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C5AC95" w14:textId="342750CB" w:rsidR="00813B33" w:rsidRPr="004E474C" w:rsidRDefault="00754E85">
      <w:pPr>
        <w:spacing w:before="0" w:after="200" w:line="276" w:lineRule="auto"/>
        <w:rPr>
          <w:rFonts w:ascii="Calibri" w:hAnsi="Calibri" w:cs="Calibri"/>
        </w:rPr>
        <w:sectPr w:rsidR="00813B33" w:rsidRPr="004E474C" w:rsidSect="00185BE4">
          <w:headerReference w:type="default" r:id="rId11"/>
          <w:footerReference w:type="default" r:id="rId12"/>
          <w:footerReference w:type="first" r:id="rId13"/>
          <w:endnotePr>
            <w:numFmt w:val="decimal"/>
          </w:endnotePr>
          <w:pgSz w:w="11906" w:h="16838"/>
          <w:pgMar w:top="1134" w:right="1418" w:bottom="1418" w:left="1134" w:header="284" w:footer="459" w:gutter="0"/>
          <w:pgNumType w:start="1"/>
          <w:cols w:space="708"/>
          <w:docGrid w:linePitch="360"/>
        </w:sectPr>
      </w:pPr>
      <w:r>
        <w:rPr>
          <w:rFonts w:ascii="Calibri" w:hAnsi="Calibri" w:cs="Calibri"/>
          <w:noProof/>
        </w:rPr>
        <w:drawing>
          <wp:inline distT="0" distB="0" distL="0" distR="0" wp14:anchorId="63535330" wp14:editId="78686048">
            <wp:extent cx="5939790" cy="8333105"/>
            <wp:effectExtent l="0" t="0" r="3810" b="0"/>
            <wp:docPr id="2" name="Picture 2" descr="The Draft Early Years Strategy 2024-2034 - For Consul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ft-eys-cover-fina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9790" cy="8333105"/>
                    </a:xfrm>
                    <a:prstGeom prst="rect">
                      <a:avLst/>
                    </a:prstGeom>
                  </pic:spPr>
                </pic:pic>
              </a:graphicData>
            </a:graphic>
          </wp:inline>
        </w:drawing>
      </w:r>
      <w:r w:rsidR="00424442" w:rsidRPr="004E474C">
        <w:rPr>
          <w:rFonts w:ascii="Calibri" w:hAnsi="Calibri" w:cs="Calibri"/>
        </w:rPr>
        <w:br w:type="page"/>
      </w:r>
    </w:p>
    <w:p w14:paraId="607AB4FB" w14:textId="77777777" w:rsidR="00424442" w:rsidRPr="004E474C" w:rsidRDefault="00424442">
      <w:pPr>
        <w:spacing w:before="0" w:after="200" w:line="276" w:lineRule="auto"/>
        <w:rPr>
          <w:rFonts w:ascii="Calibri" w:eastAsiaTheme="majorEastAsia" w:hAnsi="Calibri" w:cs="Calibri"/>
          <w:spacing w:val="5"/>
        </w:rPr>
      </w:pPr>
    </w:p>
    <w:sdt>
      <w:sdtPr>
        <w:rPr>
          <w:b/>
          <w:bCs/>
        </w:rPr>
        <w:id w:val="293108633"/>
        <w:docPartObj>
          <w:docPartGallery w:val="Table of Contents"/>
          <w:docPartUnique/>
        </w:docPartObj>
      </w:sdtPr>
      <w:sdtEndPr>
        <w:rPr>
          <w:b w:val="0"/>
          <w:bCs w:val="0"/>
          <w:noProof/>
        </w:rPr>
      </w:sdtEndPr>
      <w:sdtContent>
        <w:p w14:paraId="5E7DEDC1" w14:textId="77777777" w:rsidR="0001094D" w:rsidRPr="004E474C" w:rsidRDefault="0001094D" w:rsidP="00424442">
          <w:pPr>
            <w:rPr>
              <w:rFonts w:ascii="Calibri" w:hAnsi="Calibri" w:cs="Calibri"/>
              <w:color w:val="7030A0"/>
              <w:sz w:val="32"/>
              <w:szCs w:val="32"/>
            </w:rPr>
          </w:pPr>
          <w:r w:rsidRPr="004E474C">
            <w:rPr>
              <w:rFonts w:ascii="Calibri" w:hAnsi="Calibri" w:cs="Calibri"/>
              <w:color w:val="7030A0"/>
              <w:sz w:val="32"/>
              <w:szCs w:val="32"/>
            </w:rPr>
            <w:t>Table of contents</w:t>
          </w:r>
        </w:p>
        <w:p w14:paraId="5FE96F01" w14:textId="5CA8F9B2" w:rsidR="00A60C7B" w:rsidRDefault="0001094D">
          <w:pPr>
            <w:pStyle w:val="TOC1"/>
            <w:rPr>
              <w:rFonts w:asciiTheme="minorHAnsi" w:eastAsiaTheme="minorEastAsia" w:hAnsiTheme="minorHAnsi" w:cstheme="minorBidi"/>
              <w:noProof/>
              <w:spacing w:val="0"/>
              <w:sz w:val="22"/>
              <w:szCs w:val="22"/>
            </w:rPr>
          </w:pPr>
          <w:r w:rsidRPr="004E474C">
            <w:rPr>
              <w:rFonts w:ascii="Calibri" w:hAnsi="Calibri" w:cs="Calibri"/>
              <w:sz w:val="22"/>
              <w:szCs w:val="22"/>
            </w:rPr>
            <w:fldChar w:fldCharType="begin"/>
          </w:r>
          <w:r w:rsidRPr="004E474C">
            <w:rPr>
              <w:rFonts w:ascii="Calibri" w:hAnsi="Calibri" w:cs="Calibri"/>
              <w:sz w:val="22"/>
              <w:szCs w:val="22"/>
            </w:rPr>
            <w:instrText xml:space="preserve"> TOC \o "1-3" \h \z \u </w:instrText>
          </w:r>
          <w:r w:rsidRPr="004E474C">
            <w:rPr>
              <w:rFonts w:ascii="Calibri" w:hAnsi="Calibri" w:cs="Calibri"/>
              <w:sz w:val="22"/>
              <w:szCs w:val="22"/>
            </w:rPr>
            <w:fldChar w:fldCharType="separate"/>
          </w:r>
          <w:hyperlink w:anchor="_Toc151113623" w:history="1">
            <w:r w:rsidR="00A60C7B" w:rsidRPr="00CD6B7C">
              <w:rPr>
                <w:rStyle w:val="Hyperlink"/>
                <w:rFonts w:ascii="Calibri" w:eastAsia="Calibri" w:hAnsi="Calibri" w:cs="Calibri"/>
                <w:b/>
                <w:bCs/>
                <w:noProof/>
                <w:lang w:val="en-US"/>
              </w:rPr>
              <w:t>Acknowledgement of Country</w:t>
            </w:r>
            <w:r w:rsidR="00A60C7B">
              <w:rPr>
                <w:noProof/>
                <w:webHidden/>
              </w:rPr>
              <w:tab/>
            </w:r>
            <w:r w:rsidR="00A60C7B">
              <w:rPr>
                <w:noProof/>
                <w:webHidden/>
              </w:rPr>
              <w:fldChar w:fldCharType="begin"/>
            </w:r>
            <w:r w:rsidR="00A60C7B">
              <w:rPr>
                <w:noProof/>
                <w:webHidden/>
              </w:rPr>
              <w:instrText xml:space="preserve"> PAGEREF _Toc151113623 \h </w:instrText>
            </w:r>
            <w:r w:rsidR="00A60C7B">
              <w:rPr>
                <w:noProof/>
                <w:webHidden/>
              </w:rPr>
            </w:r>
            <w:r w:rsidR="00A60C7B">
              <w:rPr>
                <w:noProof/>
                <w:webHidden/>
              </w:rPr>
              <w:fldChar w:fldCharType="separate"/>
            </w:r>
            <w:r w:rsidR="00A60C7B">
              <w:rPr>
                <w:noProof/>
                <w:webHidden/>
              </w:rPr>
              <w:t>1</w:t>
            </w:r>
            <w:r w:rsidR="00A60C7B">
              <w:rPr>
                <w:noProof/>
                <w:webHidden/>
              </w:rPr>
              <w:fldChar w:fldCharType="end"/>
            </w:r>
          </w:hyperlink>
        </w:p>
        <w:p w14:paraId="19545527" w14:textId="5FE15A25" w:rsidR="00A60C7B" w:rsidRDefault="00D820A9">
          <w:pPr>
            <w:pStyle w:val="TOC1"/>
            <w:rPr>
              <w:rFonts w:asciiTheme="minorHAnsi" w:eastAsiaTheme="minorEastAsia" w:hAnsiTheme="minorHAnsi" w:cstheme="minorBidi"/>
              <w:noProof/>
              <w:spacing w:val="0"/>
              <w:sz w:val="22"/>
              <w:szCs w:val="22"/>
            </w:rPr>
          </w:pPr>
          <w:hyperlink w:anchor="_Toc151113624" w:history="1">
            <w:r w:rsidR="00A60C7B" w:rsidRPr="00CD6B7C">
              <w:rPr>
                <w:rStyle w:val="Hyperlink"/>
                <w:rFonts w:ascii="Calibri" w:eastAsia="Calibri" w:hAnsi="Calibri" w:cs="Calibri"/>
                <w:b/>
                <w:bCs/>
                <w:noProof/>
                <w:lang w:val="en-US"/>
              </w:rPr>
              <w:t>Early Years Strategy – Executive Summary</w:t>
            </w:r>
            <w:r w:rsidR="00A60C7B">
              <w:rPr>
                <w:noProof/>
                <w:webHidden/>
              </w:rPr>
              <w:tab/>
            </w:r>
            <w:r w:rsidR="00A60C7B">
              <w:rPr>
                <w:noProof/>
                <w:webHidden/>
              </w:rPr>
              <w:fldChar w:fldCharType="begin"/>
            </w:r>
            <w:r w:rsidR="00A60C7B">
              <w:rPr>
                <w:noProof/>
                <w:webHidden/>
              </w:rPr>
              <w:instrText xml:space="preserve"> PAGEREF _Toc151113624 \h </w:instrText>
            </w:r>
            <w:r w:rsidR="00A60C7B">
              <w:rPr>
                <w:noProof/>
                <w:webHidden/>
              </w:rPr>
            </w:r>
            <w:r w:rsidR="00A60C7B">
              <w:rPr>
                <w:noProof/>
                <w:webHidden/>
              </w:rPr>
              <w:fldChar w:fldCharType="separate"/>
            </w:r>
            <w:r w:rsidR="00A60C7B">
              <w:rPr>
                <w:noProof/>
                <w:webHidden/>
              </w:rPr>
              <w:t>2</w:t>
            </w:r>
            <w:r w:rsidR="00A60C7B">
              <w:rPr>
                <w:noProof/>
                <w:webHidden/>
              </w:rPr>
              <w:fldChar w:fldCharType="end"/>
            </w:r>
          </w:hyperlink>
        </w:p>
        <w:p w14:paraId="53538033" w14:textId="76FDD721" w:rsidR="00A60C7B" w:rsidRDefault="00D820A9">
          <w:pPr>
            <w:pStyle w:val="TOC1"/>
            <w:rPr>
              <w:rFonts w:asciiTheme="minorHAnsi" w:eastAsiaTheme="minorEastAsia" w:hAnsiTheme="minorHAnsi" w:cstheme="minorBidi"/>
              <w:noProof/>
              <w:spacing w:val="0"/>
              <w:sz w:val="22"/>
              <w:szCs w:val="22"/>
            </w:rPr>
          </w:pPr>
          <w:hyperlink w:anchor="_Toc151113625" w:history="1">
            <w:r w:rsidR="00A60C7B" w:rsidRPr="00CD6B7C">
              <w:rPr>
                <w:rStyle w:val="Hyperlink"/>
                <w:rFonts w:ascii="Calibri" w:eastAsia="Calibri" w:hAnsi="Calibri" w:cs="Calibri"/>
                <w:b/>
                <w:bCs/>
                <w:noProof/>
                <w:lang w:val="en-US"/>
              </w:rPr>
              <w:t>Demographics</w:t>
            </w:r>
            <w:r w:rsidR="00A60C7B">
              <w:rPr>
                <w:noProof/>
                <w:webHidden/>
              </w:rPr>
              <w:tab/>
            </w:r>
            <w:r w:rsidR="00A60C7B">
              <w:rPr>
                <w:noProof/>
                <w:webHidden/>
              </w:rPr>
              <w:fldChar w:fldCharType="begin"/>
            </w:r>
            <w:r w:rsidR="00A60C7B">
              <w:rPr>
                <w:noProof/>
                <w:webHidden/>
              </w:rPr>
              <w:instrText xml:space="preserve"> PAGEREF _Toc151113625 \h </w:instrText>
            </w:r>
            <w:r w:rsidR="00A60C7B">
              <w:rPr>
                <w:noProof/>
                <w:webHidden/>
              </w:rPr>
            </w:r>
            <w:r w:rsidR="00A60C7B">
              <w:rPr>
                <w:noProof/>
                <w:webHidden/>
              </w:rPr>
              <w:fldChar w:fldCharType="separate"/>
            </w:r>
            <w:r w:rsidR="00A60C7B">
              <w:rPr>
                <w:noProof/>
                <w:webHidden/>
              </w:rPr>
              <w:t>8</w:t>
            </w:r>
            <w:r w:rsidR="00A60C7B">
              <w:rPr>
                <w:noProof/>
                <w:webHidden/>
              </w:rPr>
              <w:fldChar w:fldCharType="end"/>
            </w:r>
          </w:hyperlink>
        </w:p>
        <w:p w14:paraId="456A05DC" w14:textId="6B1804DE" w:rsidR="00A60C7B" w:rsidRDefault="00D820A9">
          <w:pPr>
            <w:pStyle w:val="TOC1"/>
            <w:rPr>
              <w:rFonts w:asciiTheme="minorHAnsi" w:eastAsiaTheme="minorEastAsia" w:hAnsiTheme="minorHAnsi" w:cstheme="minorBidi"/>
              <w:noProof/>
              <w:spacing w:val="0"/>
              <w:sz w:val="22"/>
              <w:szCs w:val="22"/>
            </w:rPr>
          </w:pPr>
          <w:hyperlink w:anchor="_Toc151113626" w:history="1">
            <w:r w:rsidR="00A60C7B" w:rsidRPr="00CD6B7C">
              <w:rPr>
                <w:rStyle w:val="Hyperlink"/>
                <w:rFonts w:ascii="Calibri" w:eastAsia="Calibri" w:hAnsi="Calibri" w:cs="Calibri"/>
                <w:b/>
                <w:bCs/>
                <w:noProof/>
                <w:lang w:val="en-US"/>
              </w:rPr>
              <w:t>Strategy overview</w:t>
            </w:r>
            <w:r w:rsidR="00A60C7B">
              <w:rPr>
                <w:noProof/>
                <w:webHidden/>
              </w:rPr>
              <w:tab/>
            </w:r>
            <w:r w:rsidR="00A60C7B">
              <w:rPr>
                <w:noProof/>
                <w:webHidden/>
              </w:rPr>
              <w:fldChar w:fldCharType="begin"/>
            </w:r>
            <w:r w:rsidR="00A60C7B">
              <w:rPr>
                <w:noProof/>
                <w:webHidden/>
              </w:rPr>
              <w:instrText xml:space="preserve"> PAGEREF _Toc151113626 \h </w:instrText>
            </w:r>
            <w:r w:rsidR="00A60C7B">
              <w:rPr>
                <w:noProof/>
                <w:webHidden/>
              </w:rPr>
            </w:r>
            <w:r w:rsidR="00A60C7B">
              <w:rPr>
                <w:noProof/>
                <w:webHidden/>
              </w:rPr>
              <w:fldChar w:fldCharType="separate"/>
            </w:r>
            <w:r w:rsidR="00A60C7B">
              <w:rPr>
                <w:noProof/>
                <w:webHidden/>
              </w:rPr>
              <w:t>9</w:t>
            </w:r>
            <w:r w:rsidR="00A60C7B">
              <w:rPr>
                <w:noProof/>
                <w:webHidden/>
              </w:rPr>
              <w:fldChar w:fldCharType="end"/>
            </w:r>
          </w:hyperlink>
        </w:p>
        <w:p w14:paraId="0F6FA0E4" w14:textId="398975EA" w:rsidR="00A60C7B" w:rsidRDefault="00D820A9">
          <w:pPr>
            <w:pStyle w:val="TOC1"/>
            <w:rPr>
              <w:rFonts w:asciiTheme="minorHAnsi" w:eastAsiaTheme="minorEastAsia" w:hAnsiTheme="minorHAnsi" w:cstheme="minorBidi"/>
              <w:noProof/>
              <w:spacing w:val="0"/>
              <w:sz w:val="22"/>
              <w:szCs w:val="22"/>
            </w:rPr>
          </w:pPr>
          <w:hyperlink w:anchor="_Toc151113627" w:history="1">
            <w:r w:rsidR="00A60C7B" w:rsidRPr="00CD6B7C">
              <w:rPr>
                <w:rStyle w:val="Hyperlink"/>
                <w:rFonts w:ascii="Calibri" w:eastAsia="Calibri" w:hAnsi="Calibri" w:cs="Calibri"/>
                <w:b/>
                <w:bCs/>
                <w:noProof/>
                <w:lang w:val="en-US"/>
              </w:rPr>
              <w:t>Guiding Principles</w:t>
            </w:r>
            <w:r w:rsidR="00A60C7B">
              <w:rPr>
                <w:noProof/>
                <w:webHidden/>
              </w:rPr>
              <w:tab/>
            </w:r>
            <w:r w:rsidR="00A60C7B">
              <w:rPr>
                <w:noProof/>
                <w:webHidden/>
              </w:rPr>
              <w:fldChar w:fldCharType="begin"/>
            </w:r>
            <w:r w:rsidR="00A60C7B">
              <w:rPr>
                <w:noProof/>
                <w:webHidden/>
              </w:rPr>
              <w:instrText xml:space="preserve"> PAGEREF _Toc151113627 \h </w:instrText>
            </w:r>
            <w:r w:rsidR="00A60C7B">
              <w:rPr>
                <w:noProof/>
                <w:webHidden/>
              </w:rPr>
            </w:r>
            <w:r w:rsidR="00A60C7B">
              <w:rPr>
                <w:noProof/>
                <w:webHidden/>
              </w:rPr>
              <w:fldChar w:fldCharType="separate"/>
            </w:r>
            <w:r w:rsidR="00A60C7B">
              <w:rPr>
                <w:noProof/>
                <w:webHidden/>
              </w:rPr>
              <w:t>10</w:t>
            </w:r>
            <w:r w:rsidR="00A60C7B">
              <w:rPr>
                <w:noProof/>
                <w:webHidden/>
              </w:rPr>
              <w:fldChar w:fldCharType="end"/>
            </w:r>
          </w:hyperlink>
        </w:p>
        <w:p w14:paraId="487C07BF" w14:textId="31414729" w:rsidR="00A60C7B" w:rsidRDefault="00D820A9">
          <w:pPr>
            <w:pStyle w:val="TOC1"/>
            <w:rPr>
              <w:rFonts w:asciiTheme="minorHAnsi" w:eastAsiaTheme="minorEastAsia" w:hAnsiTheme="minorHAnsi" w:cstheme="minorBidi"/>
              <w:noProof/>
              <w:spacing w:val="0"/>
              <w:sz w:val="22"/>
              <w:szCs w:val="22"/>
            </w:rPr>
          </w:pPr>
          <w:hyperlink w:anchor="_Toc151113628" w:history="1">
            <w:r w:rsidR="00A60C7B" w:rsidRPr="00CD6B7C">
              <w:rPr>
                <w:rStyle w:val="Hyperlink"/>
                <w:rFonts w:ascii="Calibri" w:eastAsia="Calibri" w:hAnsi="Calibri" w:cs="Calibri"/>
                <w:b/>
                <w:bCs/>
                <w:noProof/>
                <w:lang w:val="en-US"/>
              </w:rPr>
              <w:t>Outcomes</w:t>
            </w:r>
            <w:r w:rsidR="00A60C7B">
              <w:rPr>
                <w:noProof/>
                <w:webHidden/>
              </w:rPr>
              <w:tab/>
            </w:r>
            <w:r w:rsidR="00A60C7B">
              <w:rPr>
                <w:noProof/>
                <w:webHidden/>
              </w:rPr>
              <w:fldChar w:fldCharType="begin"/>
            </w:r>
            <w:r w:rsidR="00A60C7B">
              <w:rPr>
                <w:noProof/>
                <w:webHidden/>
              </w:rPr>
              <w:instrText xml:space="preserve"> PAGEREF _Toc151113628 \h </w:instrText>
            </w:r>
            <w:r w:rsidR="00A60C7B">
              <w:rPr>
                <w:noProof/>
                <w:webHidden/>
              </w:rPr>
            </w:r>
            <w:r w:rsidR="00A60C7B">
              <w:rPr>
                <w:noProof/>
                <w:webHidden/>
              </w:rPr>
              <w:fldChar w:fldCharType="separate"/>
            </w:r>
            <w:r w:rsidR="00A60C7B">
              <w:rPr>
                <w:noProof/>
                <w:webHidden/>
              </w:rPr>
              <w:t>11</w:t>
            </w:r>
            <w:r w:rsidR="00A60C7B">
              <w:rPr>
                <w:noProof/>
                <w:webHidden/>
              </w:rPr>
              <w:fldChar w:fldCharType="end"/>
            </w:r>
          </w:hyperlink>
        </w:p>
        <w:p w14:paraId="5941F7B6" w14:textId="78E43715" w:rsidR="00A60C7B" w:rsidRDefault="00D820A9">
          <w:pPr>
            <w:pStyle w:val="TOC1"/>
            <w:rPr>
              <w:rFonts w:asciiTheme="minorHAnsi" w:eastAsiaTheme="minorEastAsia" w:hAnsiTheme="minorHAnsi" w:cstheme="minorBidi"/>
              <w:noProof/>
              <w:spacing w:val="0"/>
              <w:sz w:val="22"/>
              <w:szCs w:val="22"/>
            </w:rPr>
          </w:pPr>
          <w:hyperlink w:anchor="_Toc151113629" w:history="1">
            <w:r w:rsidR="00A60C7B" w:rsidRPr="00CD6B7C">
              <w:rPr>
                <w:rStyle w:val="Hyperlink"/>
                <w:rFonts w:ascii="Calibri" w:eastAsia="Calibri" w:hAnsi="Calibri" w:cs="Calibri"/>
                <w:b/>
                <w:bCs/>
                <w:noProof/>
                <w:lang w:val="en-US"/>
              </w:rPr>
              <w:t>Priority Focus Areas</w:t>
            </w:r>
            <w:r w:rsidR="00A60C7B">
              <w:rPr>
                <w:noProof/>
                <w:webHidden/>
              </w:rPr>
              <w:tab/>
            </w:r>
            <w:r w:rsidR="00A60C7B">
              <w:rPr>
                <w:noProof/>
                <w:webHidden/>
              </w:rPr>
              <w:fldChar w:fldCharType="begin"/>
            </w:r>
            <w:r w:rsidR="00A60C7B">
              <w:rPr>
                <w:noProof/>
                <w:webHidden/>
              </w:rPr>
              <w:instrText xml:space="preserve"> PAGEREF _Toc151113629 \h </w:instrText>
            </w:r>
            <w:r w:rsidR="00A60C7B">
              <w:rPr>
                <w:noProof/>
                <w:webHidden/>
              </w:rPr>
            </w:r>
            <w:r w:rsidR="00A60C7B">
              <w:rPr>
                <w:noProof/>
                <w:webHidden/>
              </w:rPr>
              <w:fldChar w:fldCharType="separate"/>
            </w:r>
            <w:r w:rsidR="00A60C7B">
              <w:rPr>
                <w:noProof/>
                <w:webHidden/>
              </w:rPr>
              <w:t>12</w:t>
            </w:r>
            <w:r w:rsidR="00A60C7B">
              <w:rPr>
                <w:noProof/>
                <w:webHidden/>
              </w:rPr>
              <w:fldChar w:fldCharType="end"/>
            </w:r>
          </w:hyperlink>
        </w:p>
        <w:p w14:paraId="52C8EC57" w14:textId="466DE529" w:rsidR="00A60C7B" w:rsidRDefault="00D820A9">
          <w:pPr>
            <w:pStyle w:val="TOC1"/>
            <w:rPr>
              <w:rFonts w:asciiTheme="minorHAnsi" w:eastAsiaTheme="minorEastAsia" w:hAnsiTheme="minorHAnsi" w:cstheme="minorBidi"/>
              <w:noProof/>
              <w:spacing w:val="0"/>
              <w:sz w:val="22"/>
              <w:szCs w:val="22"/>
            </w:rPr>
          </w:pPr>
          <w:hyperlink w:anchor="_Toc151113630" w:history="1">
            <w:r w:rsidR="00A60C7B" w:rsidRPr="00CD6B7C">
              <w:rPr>
                <w:rStyle w:val="Hyperlink"/>
                <w:rFonts w:ascii="Calibri" w:eastAsia="Calibri" w:hAnsi="Calibri" w:cs="Calibri"/>
                <w:b/>
                <w:bCs/>
                <w:noProof/>
                <w:lang w:val="en-US"/>
              </w:rPr>
              <w:t>Children and their early years matter</w:t>
            </w:r>
            <w:r w:rsidR="00A60C7B">
              <w:rPr>
                <w:noProof/>
                <w:webHidden/>
              </w:rPr>
              <w:tab/>
            </w:r>
            <w:r w:rsidR="00A60C7B">
              <w:rPr>
                <w:noProof/>
                <w:webHidden/>
              </w:rPr>
              <w:fldChar w:fldCharType="begin"/>
            </w:r>
            <w:r w:rsidR="00A60C7B">
              <w:rPr>
                <w:noProof/>
                <w:webHidden/>
              </w:rPr>
              <w:instrText xml:space="preserve"> PAGEREF _Toc151113630 \h </w:instrText>
            </w:r>
            <w:r w:rsidR="00A60C7B">
              <w:rPr>
                <w:noProof/>
                <w:webHidden/>
              </w:rPr>
            </w:r>
            <w:r w:rsidR="00A60C7B">
              <w:rPr>
                <w:noProof/>
                <w:webHidden/>
              </w:rPr>
              <w:fldChar w:fldCharType="separate"/>
            </w:r>
            <w:r w:rsidR="00A60C7B">
              <w:rPr>
                <w:noProof/>
                <w:webHidden/>
              </w:rPr>
              <w:t>13</w:t>
            </w:r>
            <w:r w:rsidR="00A60C7B">
              <w:rPr>
                <w:noProof/>
                <w:webHidden/>
              </w:rPr>
              <w:fldChar w:fldCharType="end"/>
            </w:r>
          </w:hyperlink>
        </w:p>
        <w:p w14:paraId="011F9CAD" w14:textId="3D17AE2E" w:rsidR="00A60C7B" w:rsidRDefault="00D820A9">
          <w:pPr>
            <w:pStyle w:val="TOC1"/>
            <w:rPr>
              <w:rFonts w:asciiTheme="minorHAnsi" w:eastAsiaTheme="minorEastAsia" w:hAnsiTheme="minorHAnsi" w:cstheme="minorBidi"/>
              <w:noProof/>
              <w:spacing w:val="0"/>
              <w:sz w:val="22"/>
              <w:szCs w:val="22"/>
            </w:rPr>
          </w:pPr>
          <w:hyperlink w:anchor="_Toc151113631" w:history="1">
            <w:r w:rsidR="00A60C7B" w:rsidRPr="00CD6B7C">
              <w:rPr>
                <w:rStyle w:val="Hyperlink"/>
                <w:rFonts w:ascii="Calibri" w:eastAsia="Calibri" w:hAnsi="Calibri" w:cs="Calibri"/>
                <w:b/>
                <w:bCs/>
                <w:noProof/>
                <w:lang w:val="en-US"/>
              </w:rPr>
              <w:t>We know a lot about what matters in early childhood</w:t>
            </w:r>
            <w:r w:rsidR="00A60C7B">
              <w:rPr>
                <w:noProof/>
                <w:webHidden/>
              </w:rPr>
              <w:tab/>
            </w:r>
            <w:r w:rsidR="00A60C7B">
              <w:rPr>
                <w:noProof/>
                <w:webHidden/>
              </w:rPr>
              <w:fldChar w:fldCharType="begin"/>
            </w:r>
            <w:r w:rsidR="00A60C7B">
              <w:rPr>
                <w:noProof/>
                <w:webHidden/>
              </w:rPr>
              <w:instrText xml:space="preserve"> PAGEREF _Toc151113631 \h </w:instrText>
            </w:r>
            <w:r w:rsidR="00A60C7B">
              <w:rPr>
                <w:noProof/>
                <w:webHidden/>
              </w:rPr>
            </w:r>
            <w:r w:rsidR="00A60C7B">
              <w:rPr>
                <w:noProof/>
                <w:webHidden/>
              </w:rPr>
              <w:fldChar w:fldCharType="separate"/>
            </w:r>
            <w:r w:rsidR="00A60C7B">
              <w:rPr>
                <w:noProof/>
                <w:webHidden/>
              </w:rPr>
              <w:t>18</w:t>
            </w:r>
            <w:r w:rsidR="00A60C7B">
              <w:rPr>
                <w:noProof/>
                <w:webHidden/>
              </w:rPr>
              <w:fldChar w:fldCharType="end"/>
            </w:r>
          </w:hyperlink>
        </w:p>
        <w:p w14:paraId="34CA4EDF" w14:textId="69454225" w:rsidR="00A60C7B" w:rsidRDefault="00D820A9">
          <w:pPr>
            <w:pStyle w:val="TOC1"/>
            <w:rPr>
              <w:rFonts w:asciiTheme="minorHAnsi" w:eastAsiaTheme="minorEastAsia" w:hAnsiTheme="minorHAnsi" w:cstheme="minorBidi"/>
              <w:noProof/>
              <w:spacing w:val="0"/>
              <w:sz w:val="22"/>
              <w:szCs w:val="22"/>
            </w:rPr>
          </w:pPr>
          <w:hyperlink w:anchor="_Toc151113632" w:history="1">
            <w:r w:rsidR="00A60C7B" w:rsidRPr="00CD6B7C">
              <w:rPr>
                <w:rStyle w:val="Hyperlink"/>
                <w:rFonts w:ascii="Calibri" w:eastAsia="Calibri" w:hAnsi="Calibri" w:cs="Calibri"/>
                <w:b/>
                <w:bCs/>
                <w:noProof/>
                <w:lang w:val="en-US"/>
              </w:rPr>
              <w:t>A commitment to a fairer outcome for children</w:t>
            </w:r>
            <w:r w:rsidR="00A60C7B">
              <w:rPr>
                <w:noProof/>
                <w:webHidden/>
              </w:rPr>
              <w:tab/>
            </w:r>
            <w:r w:rsidR="00A60C7B">
              <w:rPr>
                <w:noProof/>
                <w:webHidden/>
              </w:rPr>
              <w:fldChar w:fldCharType="begin"/>
            </w:r>
            <w:r w:rsidR="00A60C7B">
              <w:rPr>
                <w:noProof/>
                <w:webHidden/>
              </w:rPr>
              <w:instrText xml:space="preserve"> PAGEREF _Toc151113632 \h </w:instrText>
            </w:r>
            <w:r w:rsidR="00A60C7B">
              <w:rPr>
                <w:noProof/>
                <w:webHidden/>
              </w:rPr>
            </w:r>
            <w:r w:rsidR="00A60C7B">
              <w:rPr>
                <w:noProof/>
                <w:webHidden/>
              </w:rPr>
              <w:fldChar w:fldCharType="separate"/>
            </w:r>
            <w:r w:rsidR="00A60C7B">
              <w:rPr>
                <w:noProof/>
                <w:webHidden/>
              </w:rPr>
              <w:t>28</w:t>
            </w:r>
            <w:r w:rsidR="00A60C7B">
              <w:rPr>
                <w:noProof/>
                <w:webHidden/>
              </w:rPr>
              <w:fldChar w:fldCharType="end"/>
            </w:r>
          </w:hyperlink>
        </w:p>
        <w:p w14:paraId="5040996D" w14:textId="6DF25DFF" w:rsidR="00A60C7B" w:rsidRDefault="00D820A9">
          <w:pPr>
            <w:pStyle w:val="TOC1"/>
            <w:rPr>
              <w:rFonts w:asciiTheme="minorHAnsi" w:eastAsiaTheme="minorEastAsia" w:hAnsiTheme="minorHAnsi" w:cstheme="minorBidi"/>
              <w:noProof/>
              <w:spacing w:val="0"/>
              <w:sz w:val="22"/>
              <w:szCs w:val="22"/>
            </w:rPr>
          </w:pPr>
          <w:hyperlink w:anchor="_Toc151113633" w:history="1">
            <w:r w:rsidR="00A60C7B" w:rsidRPr="00CD6B7C">
              <w:rPr>
                <w:rStyle w:val="Hyperlink"/>
                <w:rFonts w:ascii="Calibri" w:eastAsia="Calibri" w:hAnsi="Calibri" w:cs="Calibri"/>
                <w:b/>
                <w:bCs/>
                <w:noProof/>
                <w:lang w:val="en-US"/>
              </w:rPr>
              <w:t>Over the next decade the Australian Government will deliver better early childhood outcomes</w:t>
            </w:r>
            <w:r w:rsidR="00A60C7B">
              <w:rPr>
                <w:noProof/>
                <w:webHidden/>
              </w:rPr>
              <w:tab/>
            </w:r>
            <w:r w:rsidR="00A60C7B">
              <w:rPr>
                <w:noProof/>
                <w:webHidden/>
              </w:rPr>
              <w:fldChar w:fldCharType="begin"/>
            </w:r>
            <w:r w:rsidR="00A60C7B">
              <w:rPr>
                <w:noProof/>
                <w:webHidden/>
              </w:rPr>
              <w:instrText xml:space="preserve"> PAGEREF _Toc151113633 \h </w:instrText>
            </w:r>
            <w:r w:rsidR="00A60C7B">
              <w:rPr>
                <w:noProof/>
                <w:webHidden/>
              </w:rPr>
            </w:r>
            <w:r w:rsidR="00A60C7B">
              <w:rPr>
                <w:noProof/>
                <w:webHidden/>
              </w:rPr>
              <w:fldChar w:fldCharType="separate"/>
            </w:r>
            <w:r w:rsidR="00A60C7B">
              <w:rPr>
                <w:noProof/>
                <w:webHidden/>
              </w:rPr>
              <w:t>33</w:t>
            </w:r>
            <w:r w:rsidR="00A60C7B">
              <w:rPr>
                <w:noProof/>
                <w:webHidden/>
              </w:rPr>
              <w:fldChar w:fldCharType="end"/>
            </w:r>
          </w:hyperlink>
        </w:p>
        <w:p w14:paraId="594ADCD3" w14:textId="00AB2159" w:rsidR="00A60C7B" w:rsidRDefault="00D820A9">
          <w:pPr>
            <w:pStyle w:val="TOC1"/>
            <w:rPr>
              <w:rFonts w:asciiTheme="minorHAnsi" w:eastAsiaTheme="minorEastAsia" w:hAnsiTheme="minorHAnsi" w:cstheme="minorBidi"/>
              <w:noProof/>
              <w:spacing w:val="0"/>
              <w:sz w:val="22"/>
              <w:szCs w:val="22"/>
            </w:rPr>
          </w:pPr>
          <w:hyperlink w:anchor="_Toc151113634" w:history="1">
            <w:r w:rsidR="00A60C7B" w:rsidRPr="00CD6B7C">
              <w:rPr>
                <w:rStyle w:val="Hyperlink"/>
                <w:rFonts w:ascii="Calibri" w:eastAsia="Calibri" w:hAnsi="Calibri" w:cs="Calibri"/>
                <w:b/>
                <w:bCs/>
                <w:noProof/>
                <w:lang w:val="en-US"/>
              </w:rPr>
              <w:t>The Early Years Strategy vision, principles, outcomes and priority focus areas</w:t>
            </w:r>
            <w:r w:rsidR="00A60C7B">
              <w:rPr>
                <w:noProof/>
                <w:webHidden/>
              </w:rPr>
              <w:tab/>
            </w:r>
            <w:r w:rsidR="00A60C7B">
              <w:rPr>
                <w:noProof/>
                <w:webHidden/>
              </w:rPr>
              <w:fldChar w:fldCharType="begin"/>
            </w:r>
            <w:r w:rsidR="00A60C7B">
              <w:rPr>
                <w:noProof/>
                <w:webHidden/>
              </w:rPr>
              <w:instrText xml:space="preserve"> PAGEREF _Toc151113634 \h </w:instrText>
            </w:r>
            <w:r w:rsidR="00A60C7B">
              <w:rPr>
                <w:noProof/>
                <w:webHidden/>
              </w:rPr>
            </w:r>
            <w:r w:rsidR="00A60C7B">
              <w:rPr>
                <w:noProof/>
                <w:webHidden/>
              </w:rPr>
              <w:fldChar w:fldCharType="separate"/>
            </w:r>
            <w:r w:rsidR="00A60C7B">
              <w:rPr>
                <w:noProof/>
                <w:webHidden/>
              </w:rPr>
              <w:t>43</w:t>
            </w:r>
            <w:r w:rsidR="00A60C7B">
              <w:rPr>
                <w:noProof/>
                <w:webHidden/>
              </w:rPr>
              <w:fldChar w:fldCharType="end"/>
            </w:r>
          </w:hyperlink>
        </w:p>
        <w:p w14:paraId="2806744E" w14:textId="4DF74416" w:rsidR="00A60C7B" w:rsidRDefault="00D820A9">
          <w:pPr>
            <w:pStyle w:val="TOC2"/>
            <w:tabs>
              <w:tab w:val="right" w:leader="dot" w:pos="9344"/>
            </w:tabs>
            <w:rPr>
              <w:rFonts w:asciiTheme="minorHAnsi" w:eastAsiaTheme="minorEastAsia" w:hAnsiTheme="minorHAnsi" w:cstheme="minorBidi"/>
              <w:noProof/>
              <w:spacing w:val="0"/>
              <w:sz w:val="22"/>
              <w:szCs w:val="22"/>
            </w:rPr>
          </w:pPr>
          <w:hyperlink w:anchor="_Toc151113635" w:history="1">
            <w:r w:rsidR="00A60C7B" w:rsidRPr="00CD6B7C">
              <w:rPr>
                <w:rStyle w:val="Hyperlink"/>
                <w:rFonts w:ascii="Calibri" w:eastAsiaTheme="majorEastAsia" w:hAnsi="Calibri" w:cs="Calibri"/>
                <w:b/>
                <w:noProof/>
              </w:rPr>
              <w:t>The Vision</w:t>
            </w:r>
            <w:r w:rsidR="00A60C7B">
              <w:rPr>
                <w:noProof/>
                <w:webHidden/>
              </w:rPr>
              <w:tab/>
            </w:r>
            <w:r w:rsidR="00A60C7B">
              <w:rPr>
                <w:noProof/>
                <w:webHidden/>
              </w:rPr>
              <w:fldChar w:fldCharType="begin"/>
            </w:r>
            <w:r w:rsidR="00A60C7B">
              <w:rPr>
                <w:noProof/>
                <w:webHidden/>
              </w:rPr>
              <w:instrText xml:space="preserve"> PAGEREF _Toc151113635 \h </w:instrText>
            </w:r>
            <w:r w:rsidR="00A60C7B">
              <w:rPr>
                <w:noProof/>
                <w:webHidden/>
              </w:rPr>
            </w:r>
            <w:r w:rsidR="00A60C7B">
              <w:rPr>
                <w:noProof/>
                <w:webHidden/>
              </w:rPr>
              <w:fldChar w:fldCharType="separate"/>
            </w:r>
            <w:r w:rsidR="00A60C7B">
              <w:rPr>
                <w:noProof/>
                <w:webHidden/>
              </w:rPr>
              <w:t>43</w:t>
            </w:r>
            <w:r w:rsidR="00A60C7B">
              <w:rPr>
                <w:noProof/>
                <w:webHidden/>
              </w:rPr>
              <w:fldChar w:fldCharType="end"/>
            </w:r>
          </w:hyperlink>
        </w:p>
        <w:p w14:paraId="1AA88C29" w14:textId="2F20D86C" w:rsidR="00A60C7B" w:rsidRDefault="00D820A9">
          <w:pPr>
            <w:pStyle w:val="TOC2"/>
            <w:tabs>
              <w:tab w:val="right" w:leader="dot" w:pos="9344"/>
            </w:tabs>
            <w:rPr>
              <w:rFonts w:asciiTheme="minorHAnsi" w:eastAsiaTheme="minorEastAsia" w:hAnsiTheme="minorHAnsi" w:cstheme="minorBidi"/>
              <w:noProof/>
              <w:spacing w:val="0"/>
              <w:sz w:val="22"/>
              <w:szCs w:val="22"/>
            </w:rPr>
          </w:pPr>
          <w:hyperlink w:anchor="_Toc151113636" w:history="1">
            <w:r w:rsidR="00A60C7B" w:rsidRPr="00CD6B7C">
              <w:rPr>
                <w:rStyle w:val="Hyperlink"/>
                <w:rFonts w:ascii="Calibri" w:eastAsiaTheme="majorEastAsia" w:hAnsi="Calibri" w:cs="Calibri"/>
                <w:b/>
                <w:noProof/>
              </w:rPr>
              <w:t>The Guiding Principles</w:t>
            </w:r>
            <w:r w:rsidR="00A60C7B">
              <w:rPr>
                <w:noProof/>
                <w:webHidden/>
              </w:rPr>
              <w:tab/>
            </w:r>
            <w:r w:rsidR="00A60C7B">
              <w:rPr>
                <w:noProof/>
                <w:webHidden/>
              </w:rPr>
              <w:fldChar w:fldCharType="begin"/>
            </w:r>
            <w:r w:rsidR="00A60C7B">
              <w:rPr>
                <w:noProof/>
                <w:webHidden/>
              </w:rPr>
              <w:instrText xml:space="preserve"> PAGEREF _Toc151113636 \h </w:instrText>
            </w:r>
            <w:r w:rsidR="00A60C7B">
              <w:rPr>
                <w:noProof/>
                <w:webHidden/>
              </w:rPr>
            </w:r>
            <w:r w:rsidR="00A60C7B">
              <w:rPr>
                <w:noProof/>
                <w:webHidden/>
              </w:rPr>
              <w:fldChar w:fldCharType="separate"/>
            </w:r>
            <w:r w:rsidR="00A60C7B">
              <w:rPr>
                <w:noProof/>
                <w:webHidden/>
              </w:rPr>
              <w:t>45</w:t>
            </w:r>
            <w:r w:rsidR="00A60C7B">
              <w:rPr>
                <w:noProof/>
                <w:webHidden/>
              </w:rPr>
              <w:fldChar w:fldCharType="end"/>
            </w:r>
          </w:hyperlink>
        </w:p>
        <w:p w14:paraId="4F15C0BC" w14:textId="7444F200" w:rsidR="00A60C7B" w:rsidRDefault="00D820A9">
          <w:pPr>
            <w:pStyle w:val="TOC2"/>
            <w:tabs>
              <w:tab w:val="right" w:leader="dot" w:pos="9344"/>
            </w:tabs>
            <w:rPr>
              <w:rFonts w:asciiTheme="minorHAnsi" w:eastAsiaTheme="minorEastAsia" w:hAnsiTheme="minorHAnsi" w:cstheme="minorBidi"/>
              <w:noProof/>
              <w:spacing w:val="0"/>
              <w:sz w:val="22"/>
              <w:szCs w:val="22"/>
            </w:rPr>
          </w:pPr>
          <w:hyperlink w:anchor="_Toc151113637" w:history="1">
            <w:r w:rsidR="00A60C7B" w:rsidRPr="00CD6B7C">
              <w:rPr>
                <w:rStyle w:val="Hyperlink"/>
                <w:rFonts w:ascii="Calibri" w:eastAsiaTheme="majorEastAsia" w:hAnsi="Calibri" w:cs="Calibri"/>
                <w:b/>
                <w:noProof/>
              </w:rPr>
              <w:t>The Outcomes</w:t>
            </w:r>
            <w:r w:rsidR="00A60C7B">
              <w:rPr>
                <w:noProof/>
                <w:webHidden/>
              </w:rPr>
              <w:tab/>
            </w:r>
            <w:r w:rsidR="00A60C7B">
              <w:rPr>
                <w:noProof/>
                <w:webHidden/>
              </w:rPr>
              <w:fldChar w:fldCharType="begin"/>
            </w:r>
            <w:r w:rsidR="00A60C7B">
              <w:rPr>
                <w:noProof/>
                <w:webHidden/>
              </w:rPr>
              <w:instrText xml:space="preserve"> PAGEREF _Toc151113637 \h </w:instrText>
            </w:r>
            <w:r w:rsidR="00A60C7B">
              <w:rPr>
                <w:noProof/>
                <w:webHidden/>
              </w:rPr>
            </w:r>
            <w:r w:rsidR="00A60C7B">
              <w:rPr>
                <w:noProof/>
                <w:webHidden/>
              </w:rPr>
              <w:fldChar w:fldCharType="separate"/>
            </w:r>
            <w:r w:rsidR="00A60C7B">
              <w:rPr>
                <w:noProof/>
                <w:webHidden/>
              </w:rPr>
              <w:t>47</w:t>
            </w:r>
            <w:r w:rsidR="00A60C7B">
              <w:rPr>
                <w:noProof/>
                <w:webHidden/>
              </w:rPr>
              <w:fldChar w:fldCharType="end"/>
            </w:r>
          </w:hyperlink>
        </w:p>
        <w:p w14:paraId="108FBCD9" w14:textId="77DBA83B" w:rsidR="00A60C7B" w:rsidRDefault="00D820A9">
          <w:pPr>
            <w:pStyle w:val="TOC2"/>
            <w:tabs>
              <w:tab w:val="right" w:leader="dot" w:pos="9344"/>
            </w:tabs>
            <w:rPr>
              <w:rFonts w:asciiTheme="minorHAnsi" w:eastAsiaTheme="minorEastAsia" w:hAnsiTheme="minorHAnsi" w:cstheme="minorBidi"/>
              <w:noProof/>
              <w:spacing w:val="0"/>
              <w:sz w:val="22"/>
              <w:szCs w:val="22"/>
            </w:rPr>
          </w:pPr>
          <w:hyperlink w:anchor="_Toc151113638" w:history="1">
            <w:r w:rsidR="00A60C7B" w:rsidRPr="00CD6B7C">
              <w:rPr>
                <w:rStyle w:val="Hyperlink"/>
                <w:rFonts w:ascii="Calibri" w:eastAsiaTheme="majorEastAsia" w:hAnsi="Calibri" w:cs="Calibri"/>
                <w:b/>
                <w:noProof/>
              </w:rPr>
              <w:t>The Priority Focus Areas</w:t>
            </w:r>
            <w:r w:rsidR="00A60C7B">
              <w:rPr>
                <w:noProof/>
                <w:webHidden/>
              </w:rPr>
              <w:tab/>
            </w:r>
            <w:r w:rsidR="00A60C7B">
              <w:rPr>
                <w:noProof/>
                <w:webHidden/>
              </w:rPr>
              <w:fldChar w:fldCharType="begin"/>
            </w:r>
            <w:r w:rsidR="00A60C7B">
              <w:rPr>
                <w:noProof/>
                <w:webHidden/>
              </w:rPr>
              <w:instrText xml:space="preserve"> PAGEREF _Toc151113638 \h </w:instrText>
            </w:r>
            <w:r w:rsidR="00A60C7B">
              <w:rPr>
                <w:noProof/>
                <w:webHidden/>
              </w:rPr>
            </w:r>
            <w:r w:rsidR="00A60C7B">
              <w:rPr>
                <w:noProof/>
                <w:webHidden/>
              </w:rPr>
              <w:fldChar w:fldCharType="separate"/>
            </w:r>
            <w:r w:rsidR="00A60C7B">
              <w:rPr>
                <w:noProof/>
                <w:webHidden/>
              </w:rPr>
              <w:t>50</w:t>
            </w:r>
            <w:r w:rsidR="00A60C7B">
              <w:rPr>
                <w:noProof/>
                <w:webHidden/>
              </w:rPr>
              <w:fldChar w:fldCharType="end"/>
            </w:r>
          </w:hyperlink>
        </w:p>
        <w:p w14:paraId="754C8E6C" w14:textId="0B2E0391" w:rsidR="00A60C7B" w:rsidRDefault="00D820A9">
          <w:pPr>
            <w:pStyle w:val="TOC1"/>
            <w:rPr>
              <w:rFonts w:asciiTheme="minorHAnsi" w:eastAsiaTheme="minorEastAsia" w:hAnsiTheme="minorHAnsi" w:cstheme="minorBidi"/>
              <w:noProof/>
              <w:spacing w:val="0"/>
              <w:sz w:val="22"/>
              <w:szCs w:val="22"/>
            </w:rPr>
          </w:pPr>
          <w:hyperlink w:anchor="_Toc151113639" w:history="1">
            <w:r w:rsidR="00A60C7B" w:rsidRPr="00CD6B7C">
              <w:rPr>
                <w:rStyle w:val="Hyperlink"/>
                <w:rFonts w:ascii="Calibri" w:eastAsia="Calibri" w:hAnsi="Calibri" w:cs="Calibri"/>
                <w:b/>
                <w:bCs/>
                <w:noProof/>
                <w:lang w:val="en-US"/>
              </w:rPr>
              <w:t>Delivery through Action Plans</w:t>
            </w:r>
            <w:r w:rsidR="00A60C7B">
              <w:rPr>
                <w:noProof/>
                <w:webHidden/>
              </w:rPr>
              <w:tab/>
            </w:r>
            <w:r w:rsidR="00A60C7B">
              <w:rPr>
                <w:noProof/>
                <w:webHidden/>
              </w:rPr>
              <w:fldChar w:fldCharType="begin"/>
            </w:r>
            <w:r w:rsidR="00A60C7B">
              <w:rPr>
                <w:noProof/>
                <w:webHidden/>
              </w:rPr>
              <w:instrText xml:space="preserve"> PAGEREF _Toc151113639 \h </w:instrText>
            </w:r>
            <w:r w:rsidR="00A60C7B">
              <w:rPr>
                <w:noProof/>
                <w:webHidden/>
              </w:rPr>
            </w:r>
            <w:r w:rsidR="00A60C7B">
              <w:rPr>
                <w:noProof/>
                <w:webHidden/>
              </w:rPr>
              <w:fldChar w:fldCharType="separate"/>
            </w:r>
            <w:r w:rsidR="00A60C7B">
              <w:rPr>
                <w:noProof/>
                <w:webHidden/>
              </w:rPr>
              <w:t>59</w:t>
            </w:r>
            <w:r w:rsidR="00A60C7B">
              <w:rPr>
                <w:noProof/>
                <w:webHidden/>
              </w:rPr>
              <w:fldChar w:fldCharType="end"/>
            </w:r>
          </w:hyperlink>
        </w:p>
        <w:p w14:paraId="1500AAEA" w14:textId="48C21367" w:rsidR="00A60C7B" w:rsidRDefault="00D820A9">
          <w:pPr>
            <w:pStyle w:val="TOC1"/>
            <w:rPr>
              <w:rFonts w:asciiTheme="minorHAnsi" w:eastAsiaTheme="minorEastAsia" w:hAnsiTheme="minorHAnsi" w:cstheme="minorBidi"/>
              <w:noProof/>
              <w:spacing w:val="0"/>
              <w:sz w:val="22"/>
              <w:szCs w:val="22"/>
            </w:rPr>
          </w:pPr>
          <w:hyperlink w:anchor="_Toc151113640" w:history="1">
            <w:r w:rsidR="00A60C7B" w:rsidRPr="00CD6B7C">
              <w:rPr>
                <w:rStyle w:val="Hyperlink"/>
                <w:rFonts w:ascii="Calibri" w:eastAsia="Calibri" w:hAnsi="Calibri" w:cs="Calibri"/>
                <w:b/>
                <w:bCs/>
                <w:noProof/>
                <w:lang w:val="en-US"/>
              </w:rPr>
              <w:t xml:space="preserve">Appendix 1 </w:t>
            </w:r>
            <w:r w:rsidR="00A60C7B" w:rsidRPr="00CD6B7C">
              <w:rPr>
                <w:rStyle w:val="Hyperlink"/>
                <w:rFonts w:ascii="Calibri" w:eastAsia="Calibri" w:hAnsi="Calibri" w:cs="Calibri"/>
                <w:b/>
                <w:bCs/>
                <w:noProof/>
              </w:rPr>
              <w:t>–</w:t>
            </w:r>
            <w:r w:rsidR="00A60C7B" w:rsidRPr="00CD6B7C">
              <w:rPr>
                <w:rStyle w:val="Hyperlink"/>
                <w:rFonts w:ascii="Calibri" w:eastAsia="Calibri" w:hAnsi="Calibri" w:cs="Calibri"/>
                <w:b/>
                <w:bCs/>
                <w:noProof/>
                <w:lang w:val="en-US"/>
              </w:rPr>
              <w:t xml:space="preserve"> How the Strategy was developed</w:t>
            </w:r>
            <w:r w:rsidR="00A60C7B">
              <w:rPr>
                <w:noProof/>
                <w:webHidden/>
              </w:rPr>
              <w:tab/>
            </w:r>
            <w:r w:rsidR="00A60C7B">
              <w:rPr>
                <w:noProof/>
                <w:webHidden/>
              </w:rPr>
              <w:fldChar w:fldCharType="begin"/>
            </w:r>
            <w:r w:rsidR="00A60C7B">
              <w:rPr>
                <w:noProof/>
                <w:webHidden/>
              </w:rPr>
              <w:instrText xml:space="preserve"> PAGEREF _Toc151113640 \h </w:instrText>
            </w:r>
            <w:r w:rsidR="00A60C7B">
              <w:rPr>
                <w:noProof/>
                <w:webHidden/>
              </w:rPr>
            </w:r>
            <w:r w:rsidR="00A60C7B">
              <w:rPr>
                <w:noProof/>
                <w:webHidden/>
              </w:rPr>
              <w:fldChar w:fldCharType="separate"/>
            </w:r>
            <w:r w:rsidR="00A60C7B">
              <w:rPr>
                <w:noProof/>
                <w:webHidden/>
              </w:rPr>
              <w:t>61</w:t>
            </w:r>
            <w:r w:rsidR="00A60C7B">
              <w:rPr>
                <w:noProof/>
                <w:webHidden/>
              </w:rPr>
              <w:fldChar w:fldCharType="end"/>
            </w:r>
          </w:hyperlink>
        </w:p>
        <w:p w14:paraId="55A99937" w14:textId="1D5B3222" w:rsidR="00A60C7B" w:rsidRDefault="00D820A9">
          <w:pPr>
            <w:pStyle w:val="TOC1"/>
            <w:rPr>
              <w:rFonts w:asciiTheme="minorHAnsi" w:eastAsiaTheme="minorEastAsia" w:hAnsiTheme="minorHAnsi" w:cstheme="minorBidi"/>
              <w:noProof/>
              <w:spacing w:val="0"/>
              <w:sz w:val="22"/>
              <w:szCs w:val="22"/>
            </w:rPr>
          </w:pPr>
          <w:hyperlink w:anchor="_Toc151113641" w:history="1">
            <w:r w:rsidR="00A60C7B" w:rsidRPr="00CD6B7C">
              <w:rPr>
                <w:rStyle w:val="Hyperlink"/>
                <w:rFonts w:ascii="Calibri" w:eastAsia="Calibri" w:hAnsi="Calibri" w:cs="Calibri"/>
                <w:b/>
                <w:bCs/>
                <w:noProof/>
                <w:lang w:val="en-US"/>
              </w:rPr>
              <w:t xml:space="preserve">Appendix 2 </w:t>
            </w:r>
            <w:r w:rsidR="00A60C7B" w:rsidRPr="00CD6B7C">
              <w:rPr>
                <w:rStyle w:val="Hyperlink"/>
                <w:rFonts w:ascii="Calibri" w:eastAsia="Calibri" w:hAnsi="Calibri" w:cs="Calibri"/>
                <w:b/>
                <w:bCs/>
                <w:noProof/>
              </w:rPr>
              <w:t>–</w:t>
            </w:r>
            <w:r w:rsidR="00A60C7B" w:rsidRPr="00CD6B7C">
              <w:rPr>
                <w:rStyle w:val="Hyperlink"/>
                <w:rFonts w:ascii="Calibri" w:eastAsia="Calibri" w:hAnsi="Calibri" w:cs="Calibri"/>
                <w:b/>
                <w:bCs/>
                <w:noProof/>
                <w:lang w:val="en-US"/>
              </w:rPr>
              <w:t xml:space="preserve"> The evidence in detail</w:t>
            </w:r>
            <w:r w:rsidR="00A60C7B">
              <w:rPr>
                <w:noProof/>
                <w:webHidden/>
              </w:rPr>
              <w:tab/>
            </w:r>
            <w:r w:rsidR="00A60C7B">
              <w:rPr>
                <w:noProof/>
                <w:webHidden/>
              </w:rPr>
              <w:fldChar w:fldCharType="begin"/>
            </w:r>
            <w:r w:rsidR="00A60C7B">
              <w:rPr>
                <w:noProof/>
                <w:webHidden/>
              </w:rPr>
              <w:instrText xml:space="preserve"> PAGEREF _Toc151113641 \h </w:instrText>
            </w:r>
            <w:r w:rsidR="00A60C7B">
              <w:rPr>
                <w:noProof/>
                <w:webHidden/>
              </w:rPr>
            </w:r>
            <w:r w:rsidR="00A60C7B">
              <w:rPr>
                <w:noProof/>
                <w:webHidden/>
              </w:rPr>
              <w:fldChar w:fldCharType="separate"/>
            </w:r>
            <w:r w:rsidR="00A60C7B">
              <w:rPr>
                <w:noProof/>
                <w:webHidden/>
              </w:rPr>
              <w:t>63</w:t>
            </w:r>
            <w:r w:rsidR="00A60C7B">
              <w:rPr>
                <w:noProof/>
                <w:webHidden/>
              </w:rPr>
              <w:fldChar w:fldCharType="end"/>
            </w:r>
          </w:hyperlink>
        </w:p>
        <w:p w14:paraId="6667B463" w14:textId="56782535" w:rsidR="00A60C7B" w:rsidRDefault="00D820A9">
          <w:pPr>
            <w:pStyle w:val="TOC2"/>
            <w:tabs>
              <w:tab w:val="right" w:leader="dot" w:pos="9344"/>
            </w:tabs>
            <w:rPr>
              <w:rFonts w:asciiTheme="minorHAnsi" w:eastAsiaTheme="minorEastAsia" w:hAnsiTheme="minorHAnsi" w:cstheme="minorBidi"/>
              <w:noProof/>
              <w:spacing w:val="0"/>
              <w:sz w:val="22"/>
              <w:szCs w:val="22"/>
            </w:rPr>
          </w:pPr>
          <w:hyperlink w:anchor="_Toc151113642" w:history="1">
            <w:r w:rsidR="00A60C7B" w:rsidRPr="00CD6B7C">
              <w:rPr>
                <w:rStyle w:val="Hyperlink"/>
                <w:rFonts w:ascii="Calibri" w:eastAsiaTheme="majorEastAsia" w:hAnsi="Calibri" w:cs="Calibri"/>
                <w:b/>
                <w:noProof/>
              </w:rPr>
              <w:t>What we know about Australia’s young children and how they are faring</w:t>
            </w:r>
            <w:r w:rsidR="00A60C7B">
              <w:rPr>
                <w:noProof/>
                <w:webHidden/>
              </w:rPr>
              <w:tab/>
            </w:r>
            <w:r w:rsidR="00A60C7B">
              <w:rPr>
                <w:noProof/>
                <w:webHidden/>
              </w:rPr>
              <w:fldChar w:fldCharType="begin"/>
            </w:r>
            <w:r w:rsidR="00A60C7B">
              <w:rPr>
                <w:noProof/>
                <w:webHidden/>
              </w:rPr>
              <w:instrText xml:space="preserve"> PAGEREF _Toc151113642 \h </w:instrText>
            </w:r>
            <w:r w:rsidR="00A60C7B">
              <w:rPr>
                <w:noProof/>
                <w:webHidden/>
              </w:rPr>
            </w:r>
            <w:r w:rsidR="00A60C7B">
              <w:rPr>
                <w:noProof/>
                <w:webHidden/>
              </w:rPr>
              <w:fldChar w:fldCharType="separate"/>
            </w:r>
            <w:r w:rsidR="00A60C7B">
              <w:rPr>
                <w:noProof/>
                <w:webHidden/>
              </w:rPr>
              <w:t>63</w:t>
            </w:r>
            <w:r w:rsidR="00A60C7B">
              <w:rPr>
                <w:noProof/>
                <w:webHidden/>
              </w:rPr>
              <w:fldChar w:fldCharType="end"/>
            </w:r>
          </w:hyperlink>
        </w:p>
        <w:p w14:paraId="338018E6" w14:textId="4F6D9460" w:rsidR="00A60C7B" w:rsidRDefault="00D820A9">
          <w:pPr>
            <w:pStyle w:val="TOC1"/>
            <w:rPr>
              <w:rFonts w:asciiTheme="minorHAnsi" w:eastAsiaTheme="minorEastAsia" w:hAnsiTheme="minorHAnsi" w:cstheme="minorBidi"/>
              <w:noProof/>
              <w:spacing w:val="0"/>
              <w:sz w:val="22"/>
              <w:szCs w:val="22"/>
            </w:rPr>
          </w:pPr>
          <w:hyperlink w:anchor="_Toc151113643" w:history="1">
            <w:r w:rsidR="00A60C7B" w:rsidRPr="00CD6B7C">
              <w:rPr>
                <w:rStyle w:val="Hyperlink"/>
                <w:rFonts w:ascii="Calibri" w:eastAsia="Calibri" w:hAnsi="Calibri" w:cs="Calibri"/>
                <w:b/>
                <w:bCs/>
                <w:noProof/>
                <w:lang w:val="en-US"/>
              </w:rPr>
              <w:t xml:space="preserve">Appendix 3 </w:t>
            </w:r>
            <w:r w:rsidR="00A60C7B" w:rsidRPr="00CD6B7C">
              <w:rPr>
                <w:rStyle w:val="Hyperlink"/>
                <w:rFonts w:ascii="Calibri" w:eastAsia="Calibri" w:hAnsi="Calibri" w:cs="Calibri"/>
                <w:b/>
                <w:bCs/>
                <w:noProof/>
              </w:rPr>
              <w:t>–</w:t>
            </w:r>
            <w:r w:rsidR="00A60C7B" w:rsidRPr="00CD6B7C">
              <w:rPr>
                <w:rStyle w:val="Hyperlink"/>
                <w:rFonts w:ascii="Calibri" w:eastAsia="Calibri" w:hAnsi="Calibri" w:cs="Calibri"/>
                <w:b/>
                <w:bCs/>
                <w:noProof/>
                <w:lang w:val="en-US"/>
              </w:rPr>
              <w:t xml:space="preserve"> Australian Government Supports and Services</w:t>
            </w:r>
            <w:r w:rsidR="00A60C7B">
              <w:rPr>
                <w:noProof/>
                <w:webHidden/>
              </w:rPr>
              <w:tab/>
            </w:r>
            <w:r w:rsidR="00A60C7B">
              <w:rPr>
                <w:noProof/>
                <w:webHidden/>
              </w:rPr>
              <w:fldChar w:fldCharType="begin"/>
            </w:r>
            <w:r w:rsidR="00A60C7B">
              <w:rPr>
                <w:noProof/>
                <w:webHidden/>
              </w:rPr>
              <w:instrText xml:space="preserve"> PAGEREF _Toc151113643 \h </w:instrText>
            </w:r>
            <w:r w:rsidR="00A60C7B">
              <w:rPr>
                <w:noProof/>
                <w:webHidden/>
              </w:rPr>
            </w:r>
            <w:r w:rsidR="00A60C7B">
              <w:rPr>
                <w:noProof/>
                <w:webHidden/>
              </w:rPr>
              <w:fldChar w:fldCharType="separate"/>
            </w:r>
            <w:r w:rsidR="00A60C7B">
              <w:rPr>
                <w:noProof/>
                <w:webHidden/>
              </w:rPr>
              <w:t>70</w:t>
            </w:r>
            <w:r w:rsidR="00A60C7B">
              <w:rPr>
                <w:noProof/>
                <w:webHidden/>
              </w:rPr>
              <w:fldChar w:fldCharType="end"/>
            </w:r>
          </w:hyperlink>
        </w:p>
        <w:p w14:paraId="54480EB6" w14:textId="373CF7C2" w:rsidR="00A60C7B" w:rsidRDefault="00D820A9">
          <w:pPr>
            <w:pStyle w:val="TOC1"/>
            <w:rPr>
              <w:rFonts w:asciiTheme="minorHAnsi" w:eastAsiaTheme="minorEastAsia" w:hAnsiTheme="minorHAnsi" w:cstheme="minorBidi"/>
              <w:noProof/>
              <w:spacing w:val="0"/>
              <w:sz w:val="22"/>
              <w:szCs w:val="22"/>
            </w:rPr>
          </w:pPr>
          <w:hyperlink w:anchor="_Toc151113644" w:history="1">
            <w:r w:rsidR="00A60C7B" w:rsidRPr="00CD6B7C">
              <w:rPr>
                <w:rStyle w:val="Hyperlink"/>
                <w:rFonts w:ascii="Calibri" w:eastAsia="Calibri" w:hAnsi="Calibri" w:cs="Calibri"/>
                <w:b/>
                <w:bCs/>
                <w:noProof/>
                <w:lang w:val="en-US"/>
              </w:rPr>
              <w:t xml:space="preserve">Appendix 4 </w:t>
            </w:r>
            <w:r w:rsidR="00A60C7B" w:rsidRPr="00CD6B7C">
              <w:rPr>
                <w:rStyle w:val="Hyperlink"/>
                <w:rFonts w:ascii="Calibri" w:eastAsia="Calibri" w:hAnsi="Calibri" w:cs="Calibri"/>
                <w:b/>
                <w:bCs/>
                <w:noProof/>
              </w:rPr>
              <w:t>–</w:t>
            </w:r>
            <w:r w:rsidR="00A60C7B" w:rsidRPr="00CD6B7C">
              <w:rPr>
                <w:rStyle w:val="Hyperlink"/>
                <w:rFonts w:ascii="Calibri" w:eastAsia="Calibri" w:hAnsi="Calibri" w:cs="Calibri"/>
                <w:b/>
                <w:bCs/>
                <w:noProof/>
                <w:lang w:val="en-US"/>
              </w:rPr>
              <w:t xml:space="preserve"> Spotlight on strategies</w:t>
            </w:r>
            <w:r w:rsidR="00A60C7B">
              <w:rPr>
                <w:noProof/>
                <w:webHidden/>
              </w:rPr>
              <w:tab/>
            </w:r>
            <w:r w:rsidR="00A60C7B">
              <w:rPr>
                <w:noProof/>
                <w:webHidden/>
              </w:rPr>
              <w:fldChar w:fldCharType="begin"/>
            </w:r>
            <w:r w:rsidR="00A60C7B">
              <w:rPr>
                <w:noProof/>
                <w:webHidden/>
              </w:rPr>
              <w:instrText xml:space="preserve"> PAGEREF _Toc151113644 \h </w:instrText>
            </w:r>
            <w:r w:rsidR="00A60C7B">
              <w:rPr>
                <w:noProof/>
                <w:webHidden/>
              </w:rPr>
            </w:r>
            <w:r w:rsidR="00A60C7B">
              <w:rPr>
                <w:noProof/>
                <w:webHidden/>
              </w:rPr>
              <w:fldChar w:fldCharType="separate"/>
            </w:r>
            <w:r w:rsidR="00A60C7B">
              <w:rPr>
                <w:noProof/>
                <w:webHidden/>
              </w:rPr>
              <w:t>74</w:t>
            </w:r>
            <w:r w:rsidR="00A60C7B">
              <w:rPr>
                <w:noProof/>
                <w:webHidden/>
              </w:rPr>
              <w:fldChar w:fldCharType="end"/>
            </w:r>
          </w:hyperlink>
        </w:p>
        <w:p w14:paraId="00E758D0" w14:textId="61125231" w:rsidR="00992020" w:rsidRPr="00CB628D" w:rsidRDefault="0001094D" w:rsidP="00CB628D">
          <w:pPr>
            <w:pStyle w:val="TOC1"/>
            <w:rPr>
              <w:rFonts w:ascii="Calibri" w:hAnsi="Calibri" w:cs="Calibri"/>
              <w:b/>
              <w:bCs/>
              <w:noProof/>
            </w:rPr>
          </w:pPr>
          <w:r w:rsidRPr="004E474C">
            <w:rPr>
              <w:rFonts w:ascii="Calibri" w:hAnsi="Calibri" w:cs="Calibri"/>
              <w:b/>
              <w:bCs/>
              <w:noProof/>
            </w:rPr>
            <w:fldChar w:fldCharType="end"/>
          </w:r>
        </w:p>
      </w:sdtContent>
    </w:sdt>
    <w:bookmarkStart w:id="0" w:name="_Toc146709665" w:displacedByCustomXml="prev"/>
    <w:p w14:paraId="13260414" w14:textId="538BCFC0" w:rsidR="00CB628D" w:rsidRPr="004E474C" w:rsidRDefault="007832A5">
      <w:pPr>
        <w:spacing w:before="0" w:after="200" w:line="276" w:lineRule="auto"/>
        <w:rPr>
          <w:rFonts w:ascii="Calibri" w:eastAsia="Calibri" w:hAnsi="Calibri" w:cs="Calibri"/>
          <w:b/>
          <w:bCs/>
          <w:color w:val="55256C"/>
          <w:sz w:val="40"/>
          <w:szCs w:val="40"/>
          <w:lang w:val="en-US"/>
        </w:rPr>
        <w:sectPr w:rsidR="00CB628D" w:rsidRPr="004E474C" w:rsidSect="00F03B1F">
          <w:endnotePr>
            <w:numFmt w:val="decimal"/>
          </w:endnotePr>
          <w:pgSz w:w="11906" w:h="16838"/>
          <w:pgMar w:top="1134" w:right="1418" w:bottom="1418" w:left="1134" w:header="284" w:footer="459" w:gutter="0"/>
          <w:cols w:space="708"/>
          <w:docGrid w:linePitch="360"/>
        </w:sectPr>
      </w:pPr>
      <w:r w:rsidRPr="004E474C">
        <w:rPr>
          <w:rFonts w:ascii="Calibri" w:eastAsia="Calibri" w:hAnsi="Calibri" w:cs="Calibri"/>
          <w:b/>
          <w:bCs/>
          <w:color w:val="55256C"/>
          <w:sz w:val="40"/>
          <w:szCs w:val="40"/>
          <w:lang w:val="en-US"/>
        </w:rPr>
        <w:br w:type="page"/>
      </w:r>
    </w:p>
    <w:p w14:paraId="23A96F5B" w14:textId="77777777" w:rsidR="002A159B" w:rsidRPr="005C3AA1" w:rsidRDefault="002A159B" w:rsidP="005C3AA1">
      <w:pPr>
        <w:pStyle w:val="Leadheading"/>
      </w:pPr>
      <w:bookmarkStart w:id="1" w:name="_Toc151113623"/>
      <w:r w:rsidRPr="005C3AA1">
        <w:lastRenderedPageBreak/>
        <w:t>Acknowledgement</w:t>
      </w:r>
      <w:r w:rsidRPr="004E474C">
        <w:t xml:space="preserve"> </w:t>
      </w:r>
      <w:r w:rsidRPr="005C3AA1">
        <w:t>of Country</w:t>
      </w:r>
      <w:bookmarkEnd w:id="1"/>
    </w:p>
    <w:p w14:paraId="3621B8D2" w14:textId="5625964D" w:rsidR="002A159B" w:rsidRPr="004E474C" w:rsidRDefault="002A159B" w:rsidP="00F33ADF">
      <w:pPr>
        <w:spacing w:line="240" w:lineRule="auto"/>
        <w:rPr>
          <w:rFonts w:ascii="Calibri" w:hAnsi="Calibri" w:cs="Calibri"/>
          <w:sz w:val="22"/>
          <w:szCs w:val="22"/>
        </w:rPr>
      </w:pPr>
      <w:r w:rsidRPr="004E474C">
        <w:rPr>
          <w:rFonts w:ascii="Calibri" w:hAnsi="Calibri" w:cs="Calibri"/>
          <w:sz w:val="22"/>
          <w:szCs w:val="22"/>
        </w:rPr>
        <w:t>The Australian Government acknowledges the traditional owners of Country throughout Australia on which we gather, live, work and stand. We acknowledge all traditional custodians, their Elders past, present and emerging, and we pay our respects to their continuing connection to their culture, community, land, sea and water.</w:t>
      </w:r>
    </w:p>
    <w:p w14:paraId="46BC240F" w14:textId="77777777" w:rsidR="002A159B" w:rsidRPr="004E474C" w:rsidRDefault="002A159B" w:rsidP="002A159B">
      <w:pPr>
        <w:spacing w:before="0" w:after="200" w:line="276" w:lineRule="auto"/>
        <w:rPr>
          <w:rFonts w:ascii="Calibri" w:eastAsia="Calibri" w:hAnsi="Calibri" w:cs="Calibri"/>
          <w:b/>
          <w:bCs/>
          <w:color w:val="55256C"/>
          <w:sz w:val="40"/>
          <w:szCs w:val="40"/>
          <w:lang w:val="en-US"/>
        </w:rPr>
      </w:pPr>
      <w:r w:rsidRPr="004E474C">
        <w:rPr>
          <w:rFonts w:ascii="Calibri" w:eastAsia="Calibri" w:hAnsi="Calibri" w:cs="Calibri"/>
          <w:b/>
          <w:bCs/>
          <w:color w:val="55256C"/>
          <w:sz w:val="40"/>
          <w:szCs w:val="40"/>
          <w:lang w:val="en-US"/>
        </w:rPr>
        <w:br w:type="page"/>
      </w:r>
    </w:p>
    <w:p w14:paraId="3AC03023" w14:textId="77777777" w:rsidR="002A159B" w:rsidRPr="005C3AA1" w:rsidRDefault="002A159B" w:rsidP="005C3AA1">
      <w:pPr>
        <w:pStyle w:val="Leadheading"/>
      </w:pPr>
      <w:bookmarkStart w:id="2" w:name="_Toc151113624"/>
      <w:r w:rsidRPr="005C3AA1">
        <w:lastRenderedPageBreak/>
        <w:t>Early Years Strategy – Executive Summary</w:t>
      </w:r>
      <w:bookmarkEnd w:id="2"/>
    </w:p>
    <w:p w14:paraId="7A037CA3" w14:textId="77777777" w:rsidR="006F07FA" w:rsidRPr="005C3AA1" w:rsidRDefault="006F07FA" w:rsidP="005C3AA1">
      <w:pPr>
        <w:pStyle w:val="Heading1"/>
      </w:pPr>
      <w:r w:rsidRPr="005C3AA1">
        <w:t>Introduction</w:t>
      </w:r>
    </w:p>
    <w:p w14:paraId="72D175D1" w14:textId="77777777" w:rsidR="006F07FA" w:rsidRPr="004E474C" w:rsidRDefault="006F07FA" w:rsidP="00F33ADF">
      <w:pPr>
        <w:spacing w:line="240" w:lineRule="auto"/>
        <w:rPr>
          <w:rFonts w:ascii="Calibri" w:hAnsi="Calibri" w:cs="Calibri"/>
          <w:iCs/>
          <w:spacing w:val="0"/>
          <w:sz w:val="22"/>
          <w:szCs w:val="22"/>
        </w:rPr>
      </w:pPr>
      <w:r w:rsidRPr="004E474C">
        <w:rPr>
          <w:rFonts w:ascii="Calibri" w:hAnsi="Calibri" w:cs="Calibri"/>
          <w:iCs/>
          <w:spacing w:val="0"/>
          <w:sz w:val="22"/>
          <w:szCs w:val="22"/>
        </w:rPr>
        <w:t xml:space="preserve">Every child deserves the opportunity for the best start to life, setting a strong foundation to achieve their goals and dreams, no matter where they are born or raised. </w:t>
      </w:r>
    </w:p>
    <w:p w14:paraId="68A1D5D3" w14:textId="77777777" w:rsidR="006F07FA" w:rsidRPr="004E474C" w:rsidRDefault="006F07FA" w:rsidP="00F33ADF">
      <w:pPr>
        <w:spacing w:line="240" w:lineRule="auto"/>
        <w:rPr>
          <w:rFonts w:ascii="Calibri" w:hAnsi="Calibri" w:cs="Calibri"/>
          <w:spacing w:val="0"/>
          <w:sz w:val="22"/>
          <w:szCs w:val="22"/>
        </w:rPr>
      </w:pPr>
      <w:r w:rsidRPr="004E474C">
        <w:rPr>
          <w:rFonts w:ascii="Calibri" w:hAnsi="Calibri" w:cs="Calibri"/>
          <w:sz w:val="22"/>
          <w:szCs w:val="22"/>
        </w:rPr>
        <w:t>In Australia</w:t>
      </w:r>
      <w:r w:rsidR="00A81729" w:rsidRPr="004E474C">
        <w:rPr>
          <w:rFonts w:ascii="Calibri" w:hAnsi="Calibri" w:cs="Calibri"/>
          <w:sz w:val="22"/>
          <w:szCs w:val="22"/>
        </w:rPr>
        <w:t xml:space="preserve">, there are </w:t>
      </w:r>
      <w:r w:rsidRPr="004E474C">
        <w:rPr>
          <w:rFonts w:ascii="Calibri" w:hAnsi="Calibri" w:cs="Calibri"/>
          <w:sz w:val="22"/>
          <w:szCs w:val="22"/>
        </w:rPr>
        <w:t>more than 1.5 million children who are between 0 and 5 years of age. All</w:t>
      </w:r>
      <w:r w:rsidRPr="004E474C">
        <w:rPr>
          <w:rFonts w:ascii="Calibri" w:hAnsi="Calibri" w:cs="Calibri"/>
          <w:spacing w:val="0"/>
          <w:sz w:val="22"/>
          <w:szCs w:val="22"/>
        </w:rPr>
        <w:t xml:space="preserve"> of these children should have a strong start in life and thrive in their early years. They should reach their full potential, nurtured by empowered and connected families, who in turn, are supported by strong communities. </w:t>
      </w:r>
    </w:p>
    <w:p w14:paraId="2394E615" w14:textId="77777777" w:rsidR="006F07FA" w:rsidRPr="004E474C" w:rsidRDefault="006F07FA" w:rsidP="00F33ADF">
      <w:pPr>
        <w:spacing w:line="240" w:lineRule="auto"/>
        <w:rPr>
          <w:rFonts w:ascii="Calibri" w:hAnsi="Calibri" w:cs="Calibri"/>
          <w:sz w:val="22"/>
          <w:szCs w:val="22"/>
        </w:rPr>
      </w:pPr>
      <w:r w:rsidRPr="004E474C">
        <w:rPr>
          <w:rFonts w:ascii="Calibri" w:hAnsi="Calibri" w:cs="Calibri"/>
          <w:spacing w:val="0"/>
          <w:sz w:val="22"/>
          <w:szCs w:val="22"/>
        </w:rPr>
        <w:t xml:space="preserve">This is the Australian Government’s vision for the early years. </w:t>
      </w:r>
    </w:p>
    <w:p w14:paraId="224B72B8" w14:textId="77777777" w:rsidR="006F07FA" w:rsidRPr="004E474C" w:rsidRDefault="006F07FA" w:rsidP="00F33ADF">
      <w:pPr>
        <w:spacing w:line="240" w:lineRule="auto"/>
        <w:rPr>
          <w:rFonts w:ascii="Calibri" w:hAnsi="Calibri" w:cs="Calibri"/>
          <w:sz w:val="22"/>
          <w:szCs w:val="22"/>
        </w:rPr>
      </w:pPr>
      <w:r w:rsidRPr="004E474C">
        <w:rPr>
          <w:rFonts w:ascii="Calibri" w:hAnsi="Calibri" w:cs="Calibri"/>
          <w:sz w:val="22"/>
          <w:szCs w:val="22"/>
        </w:rPr>
        <w:t>The Early Years Strategy is the overarching 10-year framework to shape how the Australian Government prioritises young children’s wellbeing and deliver</w:t>
      </w:r>
      <w:r w:rsidR="00F017B4" w:rsidRPr="004E474C">
        <w:rPr>
          <w:rFonts w:ascii="Calibri" w:hAnsi="Calibri" w:cs="Calibri"/>
          <w:sz w:val="22"/>
          <w:szCs w:val="22"/>
        </w:rPr>
        <w:t>s</w:t>
      </w:r>
      <w:r w:rsidRPr="004E474C">
        <w:rPr>
          <w:rFonts w:ascii="Calibri" w:hAnsi="Calibri" w:cs="Calibri"/>
          <w:sz w:val="22"/>
          <w:szCs w:val="22"/>
        </w:rPr>
        <w:t xml:space="preserve"> the best possible outcomes for Australia’s young children. It is an ambitious call to action to help drive and align policy efforts and investments.  </w:t>
      </w:r>
    </w:p>
    <w:p w14:paraId="437CD46F" w14:textId="77777777" w:rsidR="006F07FA" w:rsidRPr="004E474C" w:rsidRDefault="006F07FA" w:rsidP="00F33ADF">
      <w:pPr>
        <w:spacing w:line="240" w:lineRule="auto"/>
        <w:rPr>
          <w:rFonts w:ascii="Calibri" w:hAnsi="Calibri" w:cs="Calibri"/>
          <w:sz w:val="22"/>
          <w:szCs w:val="22"/>
        </w:rPr>
      </w:pPr>
      <w:r w:rsidRPr="004E474C">
        <w:rPr>
          <w:rFonts w:ascii="Calibri" w:hAnsi="Calibri" w:cs="Calibri"/>
          <w:sz w:val="22"/>
          <w:szCs w:val="22"/>
        </w:rPr>
        <w:t xml:space="preserve">This is a wellbeing </w:t>
      </w:r>
      <w:r w:rsidR="006B2E85" w:rsidRPr="004E474C">
        <w:rPr>
          <w:rFonts w:ascii="Calibri" w:hAnsi="Calibri" w:cs="Calibri"/>
          <w:sz w:val="22"/>
          <w:szCs w:val="22"/>
        </w:rPr>
        <w:t>s</w:t>
      </w:r>
      <w:r w:rsidRPr="004E474C">
        <w:rPr>
          <w:rFonts w:ascii="Calibri" w:hAnsi="Calibri" w:cs="Calibri"/>
          <w:sz w:val="22"/>
          <w:szCs w:val="22"/>
        </w:rPr>
        <w:t xml:space="preserve">trategy that respects children’s rights. </w:t>
      </w:r>
    </w:p>
    <w:p w14:paraId="26EE8D21" w14:textId="77777777" w:rsidR="006F07FA" w:rsidRPr="004E474C" w:rsidRDefault="00A00486" w:rsidP="00F33ADF">
      <w:pPr>
        <w:spacing w:line="240" w:lineRule="auto"/>
        <w:rPr>
          <w:rFonts w:ascii="Calibri" w:hAnsi="Calibri" w:cs="Calibri"/>
          <w:sz w:val="22"/>
          <w:szCs w:val="22"/>
        </w:rPr>
      </w:pPr>
      <w:r w:rsidRPr="004E474C">
        <w:rPr>
          <w:rFonts w:ascii="Calibri" w:hAnsi="Calibri" w:cs="Calibri"/>
          <w:sz w:val="22"/>
          <w:szCs w:val="22"/>
        </w:rPr>
        <w:t>The Strategy</w:t>
      </w:r>
      <w:r w:rsidR="006F07FA" w:rsidRPr="004E474C">
        <w:rPr>
          <w:rFonts w:ascii="Calibri" w:hAnsi="Calibri" w:cs="Calibri"/>
          <w:sz w:val="22"/>
          <w:szCs w:val="22"/>
        </w:rPr>
        <w:t xml:space="preserve"> has been shaped by evidence and what we have heard in consultations with parents, families, carers, early childhood experts, the early childhood sector and young children.</w:t>
      </w:r>
    </w:p>
    <w:p w14:paraId="28A8E68F" w14:textId="77777777" w:rsidR="00E46C90" w:rsidRPr="004E474C" w:rsidRDefault="00E46C90" w:rsidP="005C3AA1">
      <w:pPr>
        <w:pStyle w:val="Heading1"/>
      </w:pPr>
      <w:r w:rsidRPr="004E474C">
        <w:t>Why an Early Years Strategy</w:t>
      </w:r>
    </w:p>
    <w:p w14:paraId="72A1BEEF" w14:textId="77777777" w:rsidR="00E46C90" w:rsidRPr="004E474C" w:rsidRDefault="00E46C90" w:rsidP="00095502">
      <w:pPr>
        <w:spacing w:line="240" w:lineRule="auto"/>
        <w:rPr>
          <w:rFonts w:ascii="Calibri" w:hAnsi="Calibri" w:cs="Calibri"/>
          <w:sz w:val="22"/>
          <w:szCs w:val="22"/>
        </w:rPr>
      </w:pPr>
      <w:r w:rsidRPr="004E474C">
        <w:rPr>
          <w:rFonts w:ascii="Calibri" w:hAnsi="Calibri" w:cs="Calibri"/>
          <w:sz w:val="22"/>
          <w:szCs w:val="22"/>
        </w:rPr>
        <w:t>The Australian Government has developed the Early Years Strategy to articulate the value we place on the early years and early childhood, what we want for all young children</w:t>
      </w:r>
      <w:r w:rsidR="00F017B4" w:rsidRPr="004E474C">
        <w:rPr>
          <w:rFonts w:ascii="Calibri" w:hAnsi="Calibri" w:cs="Calibri"/>
          <w:sz w:val="22"/>
          <w:szCs w:val="22"/>
        </w:rPr>
        <w:t>,</w:t>
      </w:r>
      <w:r w:rsidRPr="004E474C">
        <w:rPr>
          <w:rFonts w:ascii="Calibri" w:hAnsi="Calibri" w:cs="Calibri"/>
          <w:sz w:val="22"/>
          <w:szCs w:val="22"/>
        </w:rPr>
        <w:t xml:space="preserve"> and our understanding of success. </w:t>
      </w:r>
    </w:p>
    <w:p w14:paraId="4226BF80" w14:textId="77777777" w:rsidR="00E46C90" w:rsidRPr="004E474C" w:rsidRDefault="00E46C90" w:rsidP="00095502">
      <w:pPr>
        <w:spacing w:line="240" w:lineRule="auto"/>
        <w:rPr>
          <w:rFonts w:ascii="Calibri" w:hAnsi="Calibri" w:cs="Calibri"/>
          <w:sz w:val="22"/>
          <w:szCs w:val="22"/>
        </w:rPr>
      </w:pPr>
      <w:r w:rsidRPr="004E474C">
        <w:rPr>
          <w:rFonts w:ascii="Calibri" w:hAnsi="Calibri" w:cs="Calibri"/>
          <w:sz w:val="22"/>
          <w:szCs w:val="22"/>
        </w:rPr>
        <w:t xml:space="preserve">The Early Years Strategy wraps around everything we value about early childhood, with what we know about its importance and what we know about how to make a difference. </w:t>
      </w:r>
    </w:p>
    <w:p w14:paraId="638D61E5" w14:textId="77777777" w:rsidR="006F07FA" w:rsidRPr="004E474C" w:rsidRDefault="006F07FA" w:rsidP="005C3AA1">
      <w:pPr>
        <w:pStyle w:val="Heading1"/>
      </w:pPr>
      <w:r w:rsidRPr="004E474C">
        <w:t>About the Strategy</w:t>
      </w:r>
    </w:p>
    <w:p w14:paraId="41F18A93" w14:textId="77777777" w:rsidR="007F2C99" w:rsidRPr="004E474C" w:rsidRDefault="00A00486" w:rsidP="00095502">
      <w:pPr>
        <w:spacing w:line="240" w:lineRule="auto"/>
        <w:rPr>
          <w:rFonts w:ascii="Calibri" w:hAnsi="Calibri" w:cs="Calibri"/>
          <w:sz w:val="22"/>
          <w:szCs w:val="22"/>
        </w:rPr>
      </w:pPr>
      <w:r w:rsidRPr="004E474C">
        <w:rPr>
          <w:rFonts w:ascii="Calibri" w:hAnsi="Calibri" w:cs="Calibri"/>
          <w:sz w:val="22"/>
          <w:szCs w:val="22"/>
        </w:rPr>
        <w:t xml:space="preserve">The Strategy </w:t>
      </w:r>
      <w:r w:rsidR="006F07FA" w:rsidRPr="004E474C">
        <w:rPr>
          <w:rFonts w:ascii="Calibri" w:hAnsi="Calibri" w:cs="Calibri"/>
          <w:sz w:val="22"/>
          <w:szCs w:val="22"/>
        </w:rPr>
        <w:t>is a statement on what the Australian Government values and what it is trying to achieve</w:t>
      </w:r>
      <w:r w:rsidR="007F2C99" w:rsidRPr="004E474C">
        <w:rPr>
          <w:rFonts w:ascii="Calibri" w:hAnsi="Calibri" w:cs="Calibri"/>
          <w:sz w:val="22"/>
          <w:szCs w:val="22"/>
        </w:rPr>
        <w:t xml:space="preserve"> for children </w:t>
      </w:r>
      <w:r w:rsidR="00F017B4" w:rsidRPr="004E474C">
        <w:rPr>
          <w:rFonts w:ascii="Calibri" w:hAnsi="Calibri" w:cs="Calibri"/>
          <w:sz w:val="22"/>
          <w:szCs w:val="22"/>
        </w:rPr>
        <w:t xml:space="preserve">aged </w:t>
      </w:r>
      <w:r w:rsidR="007F2C99" w:rsidRPr="004E474C">
        <w:rPr>
          <w:rFonts w:ascii="Calibri" w:hAnsi="Calibri" w:cs="Calibri"/>
          <w:sz w:val="22"/>
          <w:szCs w:val="22"/>
        </w:rPr>
        <w:t xml:space="preserve">0 </w:t>
      </w:r>
      <w:r w:rsidR="00F017B4" w:rsidRPr="004E474C">
        <w:rPr>
          <w:rFonts w:ascii="Calibri" w:hAnsi="Calibri" w:cs="Calibri"/>
          <w:sz w:val="22"/>
          <w:szCs w:val="22"/>
        </w:rPr>
        <w:t>to</w:t>
      </w:r>
      <w:r w:rsidR="007F2C99" w:rsidRPr="004E474C">
        <w:rPr>
          <w:rFonts w:ascii="Calibri" w:hAnsi="Calibri" w:cs="Calibri"/>
          <w:sz w:val="22"/>
          <w:szCs w:val="22"/>
        </w:rPr>
        <w:t xml:space="preserve"> 5</w:t>
      </w:r>
      <w:r w:rsidR="00F017B4" w:rsidRPr="004E474C">
        <w:rPr>
          <w:rFonts w:ascii="Calibri" w:hAnsi="Calibri" w:cs="Calibri"/>
          <w:sz w:val="22"/>
          <w:szCs w:val="22"/>
        </w:rPr>
        <w:t xml:space="preserve"> years</w:t>
      </w:r>
      <w:r w:rsidR="007F2C99" w:rsidRPr="004E474C">
        <w:rPr>
          <w:rFonts w:ascii="Calibri" w:hAnsi="Calibri" w:cs="Calibri"/>
          <w:sz w:val="22"/>
          <w:szCs w:val="22"/>
        </w:rPr>
        <w:t xml:space="preserve">. </w:t>
      </w:r>
    </w:p>
    <w:p w14:paraId="6A5DF0F5" w14:textId="77777777" w:rsidR="0014638A" w:rsidRPr="004E474C" w:rsidRDefault="0014638A" w:rsidP="00095502">
      <w:pPr>
        <w:spacing w:line="240" w:lineRule="auto"/>
        <w:rPr>
          <w:rFonts w:ascii="Calibri" w:hAnsi="Calibri" w:cs="Calibri"/>
          <w:sz w:val="22"/>
          <w:szCs w:val="22"/>
        </w:rPr>
      </w:pPr>
      <w:r w:rsidRPr="004E474C">
        <w:rPr>
          <w:rFonts w:ascii="Calibri" w:hAnsi="Calibri" w:cs="Calibri"/>
          <w:sz w:val="22"/>
          <w:szCs w:val="22"/>
        </w:rPr>
        <w:t xml:space="preserve">It is a </w:t>
      </w:r>
      <w:r w:rsidR="006B2E85" w:rsidRPr="004E474C">
        <w:rPr>
          <w:rFonts w:ascii="Calibri" w:hAnsi="Calibri" w:cs="Calibri"/>
          <w:sz w:val="22"/>
          <w:szCs w:val="22"/>
        </w:rPr>
        <w:t>s</w:t>
      </w:r>
      <w:r w:rsidRPr="004E474C">
        <w:rPr>
          <w:rFonts w:ascii="Calibri" w:hAnsi="Calibri" w:cs="Calibri"/>
          <w:sz w:val="22"/>
          <w:szCs w:val="22"/>
        </w:rPr>
        <w:t xml:space="preserve">trategy for every child in their early years in Australia, as well as their parents, families, caregivers, kin and the communities who support them. </w:t>
      </w:r>
    </w:p>
    <w:p w14:paraId="30F1D2C1" w14:textId="47377F95" w:rsidR="0014638A" w:rsidRPr="004E474C" w:rsidRDefault="007F2C99" w:rsidP="00095502">
      <w:pPr>
        <w:spacing w:line="240" w:lineRule="auto"/>
        <w:rPr>
          <w:rFonts w:ascii="Calibri" w:hAnsi="Calibri" w:cs="Calibri"/>
          <w:sz w:val="22"/>
          <w:szCs w:val="22"/>
        </w:rPr>
      </w:pPr>
      <w:r w:rsidRPr="004E474C">
        <w:rPr>
          <w:rFonts w:ascii="Calibri" w:hAnsi="Calibri" w:cs="Calibri"/>
          <w:sz w:val="22"/>
          <w:szCs w:val="22"/>
        </w:rPr>
        <w:t>It provides</w:t>
      </w:r>
      <w:r w:rsidR="00A81729" w:rsidRPr="004E474C">
        <w:rPr>
          <w:rFonts w:ascii="Calibri" w:hAnsi="Calibri" w:cs="Calibri"/>
          <w:sz w:val="22"/>
          <w:szCs w:val="22"/>
        </w:rPr>
        <w:t xml:space="preserve"> a framework </w:t>
      </w:r>
      <w:r w:rsidRPr="004E474C">
        <w:rPr>
          <w:rFonts w:ascii="Calibri" w:hAnsi="Calibri" w:cs="Calibri"/>
          <w:sz w:val="22"/>
          <w:szCs w:val="22"/>
        </w:rPr>
        <w:t>to guide</w:t>
      </w:r>
      <w:r w:rsidR="006F07FA" w:rsidRPr="004E474C">
        <w:rPr>
          <w:rFonts w:ascii="Calibri" w:hAnsi="Calibri" w:cs="Calibri"/>
          <w:sz w:val="22"/>
          <w:szCs w:val="22"/>
        </w:rPr>
        <w:t xml:space="preserve"> </w:t>
      </w:r>
      <w:r w:rsidR="00A81729" w:rsidRPr="004E474C">
        <w:rPr>
          <w:rFonts w:ascii="Calibri" w:hAnsi="Calibri" w:cs="Calibri"/>
          <w:sz w:val="22"/>
          <w:szCs w:val="22"/>
        </w:rPr>
        <w:t xml:space="preserve">how </w:t>
      </w:r>
      <w:r w:rsidR="006F07FA" w:rsidRPr="004E474C">
        <w:rPr>
          <w:rFonts w:ascii="Calibri" w:hAnsi="Calibri" w:cs="Calibri"/>
          <w:sz w:val="22"/>
          <w:szCs w:val="22"/>
        </w:rPr>
        <w:t xml:space="preserve">we </w:t>
      </w:r>
      <w:r w:rsidRPr="004E474C">
        <w:rPr>
          <w:rFonts w:ascii="Calibri" w:hAnsi="Calibri" w:cs="Calibri"/>
          <w:sz w:val="22"/>
          <w:szCs w:val="22"/>
        </w:rPr>
        <w:t>will</w:t>
      </w:r>
      <w:r w:rsidR="006F07FA" w:rsidRPr="004E474C">
        <w:rPr>
          <w:rFonts w:ascii="Calibri" w:hAnsi="Calibri" w:cs="Calibri"/>
          <w:sz w:val="22"/>
          <w:szCs w:val="22"/>
        </w:rPr>
        <w:t xml:space="preserve"> work </w:t>
      </w:r>
      <w:r w:rsidR="0014638A" w:rsidRPr="004E474C">
        <w:rPr>
          <w:rFonts w:ascii="Calibri" w:hAnsi="Calibri" w:cs="Calibri"/>
          <w:sz w:val="22"/>
          <w:szCs w:val="22"/>
        </w:rPr>
        <w:t>across Government. It will support better decision making around policies and programs that affect young children. It clearly articulate</w:t>
      </w:r>
      <w:r w:rsidR="00F017B4" w:rsidRPr="004E474C">
        <w:rPr>
          <w:rFonts w:ascii="Calibri" w:hAnsi="Calibri" w:cs="Calibri"/>
          <w:sz w:val="22"/>
          <w:szCs w:val="22"/>
        </w:rPr>
        <w:t>s</w:t>
      </w:r>
      <w:r w:rsidR="0014638A" w:rsidRPr="004E474C">
        <w:rPr>
          <w:rFonts w:ascii="Calibri" w:hAnsi="Calibri" w:cs="Calibri"/>
          <w:sz w:val="22"/>
          <w:szCs w:val="22"/>
        </w:rPr>
        <w:t xml:space="preserve"> how the Australian Government wi</w:t>
      </w:r>
      <w:r w:rsidR="00750E65">
        <w:rPr>
          <w:rFonts w:ascii="Calibri" w:hAnsi="Calibri" w:cs="Calibri"/>
          <w:sz w:val="22"/>
          <w:szCs w:val="22"/>
        </w:rPr>
        <w:t>ll prioritise and support child-</w:t>
      </w:r>
      <w:r w:rsidR="0014638A" w:rsidRPr="004E474C">
        <w:rPr>
          <w:rFonts w:ascii="Calibri" w:hAnsi="Calibri" w:cs="Calibri"/>
          <w:sz w:val="22"/>
          <w:szCs w:val="22"/>
        </w:rPr>
        <w:t>centred policy development and investment.</w:t>
      </w:r>
      <w:r w:rsidR="00E46C90" w:rsidRPr="004E474C">
        <w:rPr>
          <w:rFonts w:ascii="Calibri" w:hAnsi="Calibri" w:cs="Calibri"/>
          <w:sz w:val="22"/>
          <w:szCs w:val="22"/>
        </w:rPr>
        <w:t xml:space="preserve"> It increases the Government’s accountability for improving young children’s wellbeing.</w:t>
      </w:r>
    </w:p>
    <w:p w14:paraId="482EF13B" w14:textId="77777777" w:rsidR="006F07FA" w:rsidRPr="004E474C" w:rsidRDefault="004E1652" w:rsidP="00095502">
      <w:pPr>
        <w:spacing w:line="240" w:lineRule="auto"/>
        <w:rPr>
          <w:rFonts w:ascii="Calibri" w:hAnsi="Calibri" w:cs="Calibri"/>
          <w:sz w:val="22"/>
          <w:szCs w:val="22"/>
        </w:rPr>
      </w:pPr>
      <w:r w:rsidRPr="004E474C">
        <w:rPr>
          <w:rFonts w:ascii="Calibri" w:hAnsi="Calibri" w:cs="Calibri"/>
          <w:sz w:val="22"/>
          <w:szCs w:val="22"/>
        </w:rPr>
        <w:t xml:space="preserve">The Strategy will be the basis for working collaboratively </w:t>
      </w:r>
      <w:r w:rsidR="006F07FA" w:rsidRPr="004E474C">
        <w:rPr>
          <w:rFonts w:ascii="Calibri" w:hAnsi="Calibri" w:cs="Calibri"/>
          <w:sz w:val="22"/>
          <w:szCs w:val="22"/>
        </w:rPr>
        <w:t>with others</w:t>
      </w:r>
      <w:r w:rsidR="00A81729" w:rsidRPr="004E474C">
        <w:rPr>
          <w:rFonts w:ascii="Calibri" w:hAnsi="Calibri" w:cs="Calibri"/>
          <w:sz w:val="22"/>
          <w:szCs w:val="22"/>
        </w:rPr>
        <w:t xml:space="preserve"> – families, communities, </w:t>
      </w:r>
      <w:r w:rsidR="00A00486" w:rsidRPr="004E474C">
        <w:rPr>
          <w:rFonts w:ascii="Calibri" w:hAnsi="Calibri" w:cs="Calibri"/>
          <w:sz w:val="22"/>
          <w:szCs w:val="22"/>
        </w:rPr>
        <w:t xml:space="preserve">the philanthropic and </w:t>
      </w:r>
      <w:r w:rsidR="00A81729" w:rsidRPr="004E474C">
        <w:rPr>
          <w:rFonts w:ascii="Calibri" w:hAnsi="Calibri" w:cs="Calibri"/>
          <w:sz w:val="22"/>
          <w:szCs w:val="22"/>
        </w:rPr>
        <w:t>early childhood sector</w:t>
      </w:r>
      <w:r w:rsidR="0014638A" w:rsidRPr="004E474C">
        <w:rPr>
          <w:rFonts w:ascii="Calibri" w:hAnsi="Calibri" w:cs="Calibri"/>
          <w:sz w:val="22"/>
          <w:szCs w:val="22"/>
        </w:rPr>
        <w:t>s and workforces</w:t>
      </w:r>
      <w:r w:rsidR="00E06C81" w:rsidRPr="004E474C">
        <w:rPr>
          <w:rFonts w:ascii="Calibri" w:hAnsi="Calibri" w:cs="Calibri"/>
          <w:sz w:val="22"/>
          <w:szCs w:val="22"/>
        </w:rPr>
        <w:t>, and state and territory governments with whom the Australian Government has many areas of shared responsibility</w:t>
      </w:r>
      <w:r w:rsidR="00A81729" w:rsidRPr="004E474C">
        <w:rPr>
          <w:rFonts w:ascii="Calibri" w:hAnsi="Calibri" w:cs="Calibri"/>
          <w:sz w:val="22"/>
          <w:szCs w:val="22"/>
        </w:rPr>
        <w:t xml:space="preserve"> – </w:t>
      </w:r>
      <w:r w:rsidR="006F07FA" w:rsidRPr="004E474C">
        <w:rPr>
          <w:rFonts w:ascii="Calibri" w:hAnsi="Calibri" w:cs="Calibri"/>
          <w:sz w:val="22"/>
          <w:szCs w:val="22"/>
        </w:rPr>
        <w:t>to</w:t>
      </w:r>
      <w:r w:rsidR="00A81729" w:rsidRPr="004E474C">
        <w:rPr>
          <w:rFonts w:ascii="Calibri" w:hAnsi="Calibri" w:cs="Calibri"/>
          <w:sz w:val="22"/>
          <w:szCs w:val="22"/>
        </w:rPr>
        <w:t xml:space="preserve"> </w:t>
      </w:r>
      <w:r w:rsidR="006F07FA" w:rsidRPr="004E474C">
        <w:rPr>
          <w:rFonts w:ascii="Calibri" w:hAnsi="Calibri" w:cs="Calibri"/>
          <w:sz w:val="22"/>
          <w:szCs w:val="22"/>
        </w:rPr>
        <w:t>create positive change</w:t>
      </w:r>
      <w:r w:rsidR="007F2C99" w:rsidRPr="004E474C">
        <w:rPr>
          <w:rFonts w:ascii="Calibri" w:hAnsi="Calibri" w:cs="Calibri"/>
          <w:sz w:val="22"/>
          <w:szCs w:val="22"/>
        </w:rPr>
        <w:t xml:space="preserve"> and ensure all children thrive</w:t>
      </w:r>
      <w:r w:rsidR="006F07FA" w:rsidRPr="004E474C">
        <w:rPr>
          <w:rFonts w:ascii="Calibri" w:hAnsi="Calibri" w:cs="Calibri"/>
          <w:sz w:val="22"/>
          <w:szCs w:val="22"/>
        </w:rPr>
        <w:t xml:space="preserve">. </w:t>
      </w:r>
    </w:p>
    <w:p w14:paraId="4BE94A56" w14:textId="77777777" w:rsidR="00034B5D" w:rsidRPr="004E474C" w:rsidRDefault="006F07FA" w:rsidP="00095502">
      <w:pPr>
        <w:spacing w:line="240" w:lineRule="auto"/>
        <w:rPr>
          <w:rFonts w:ascii="Calibri" w:hAnsi="Calibri" w:cs="Calibri"/>
          <w:sz w:val="22"/>
          <w:szCs w:val="22"/>
        </w:rPr>
      </w:pPr>
      <w:r w:rsidRPr="004E474C">
        <w:rPr>
          <w:rFonts w:ascii="Calibri" w:hAnsi="Calibri" w:cs="Calibri"/>
          <w:sz w:val="22"/>
          <w:szCs w:val="22"/>
        </w:rPr>
        <w:t xml:space="preserve">The Strategy sets out what is known about how young children develop, what they need for their wellbeing and how they are currently faring. It profiles the </w:t>
      </w:r>
      <w:r w:rsidR="00F017B4" w:rsidRPr="004E474C">
        <w:rPr>
          <w:rFonts w:ascii="Calibri" w:hAnsi="Calibri" w:cs="Calibri"/>
          <w:sz w:val="22"/>
          <w:szCs w:val="22"/>
        </w:rPr>
        <w:t>investment and assistance</w:t>
      </w:r>
      <w:r w:rsidRPr="004E474C">
        <w:rPr>
          <w:rFonts w:ascii="Calibri" w:hAnsi="Calibri" w:cs="Calibri"/>
          <w:sz w:val="22"/>
          <w:szCs w:val="22"/>
        </w:rPr>
        <w:t xml:space="preserve"> the Australian Government </w:t>
      </w:r>
      <w:r w:rsidR="00F017B4" w:rsidRPr="004E474C">
        <w:rPr>
          <w:rFonts w:ascii="Calibri" w:hAnsi="Calibri" w:cs="Calibri"/>
          <w:sz w:val="22"/>
          <w:szCs w:val="22"/>
        </w:rPr>
        <w:t>provides</w:t>
      </w:r>
      <w:r w:rsidRPr="004E474C">
        <w:rPr>
          <w:rFonts w:ascii="Calibri" w:hAnsi="Calibri" w:cs="Calibri"/>
          <w:sz w:val="22"/>
          <w:szCs w:val="22"/>
        </w:rPr>
        <w:t xml:space="preserve"> </w:t>
      </w:r>
      <w:r w:rsidR="00F017B4" w:rsidRPr="004E474C">
        <w:rPr>
          <w:rFonts w:ascii="Calibri" w:hAnsi="Calibri" w:cs="Calibri"/>
          <w:sz w:val="22"/>
          <w:szCs w:val="22"/>
        </w:rPr>
        <w:t>to support families and children and their communities in</w:t>
      </w:r>
      <w:r w:rsidRPr="004E474C">
        <w:rPr>
          <w:rFonts w:ascii="Calibri" w:hAnsi="Calibri" w:cs="Calibri"/>
          <w:sz w:val="22"/>
          <w:szCs w:val="22"/>
        </w:rPr>
        <w:t xml:space="preserve"> the early years. It embeds a new way to collaborate and coordinate </w:t>
      </w:r>
      <w:r w:rsidR="00F017B4" w:rsidRPr="004E474C">
        <w:rPr>
          <w:rFonts w:ascii="Calibri" w:hAnsi="Calibri" w:cs="Calibri"/>
          <w:sz w:val="22"/>
          <w:szCs w:val="22"/>
        </w:rPr>
        <w:t>effort</w:t>
      </w:r>
      <w:r w:rsidRPr="004E474C">
        <w:rPr>
          <w:rFonts w:ascii="Calibri" w:hAnsi="Calibri" w:cs="Calibri"/>
          <w:sz w:val="22"/>
          <w:szCs w:val="22"/>
        </w:rPr>
        <w:t xml:space="preserve"> across Government to make that investment and support work more effectively. </w:t>
      </w:r>
    </w:p>
    <w:p w14:paraId="4FD5A048" w14:textId="77777777" w:rsidR="006F07FA" w:rsidRPr="004E474C" w:rsidRDefault="006F07FA" w:rsidP="00095502">
      <w:pPr>
        <w:spacing w:line="240" w:lineRule="auto"/>
        <w:rPr>
          <w:rFonts w:ascii="Calibri" w:hAnsi="Calibri" w:cs="Calibri"/>
          <w:sz w:val="22"/>
          <w:szCs w:val="22"/>
        </w:rPr>
      </w:pPr>
      <w:r w:rsidRPr="004E474C">
        <w:rPr>
          <w:rFonts w:ascii="Calibri" w:hAnsi="Calibri" w:cs="Calibri"/>
          <w:sz w:val="22"/>
          <w:szCs w:val="22"/>
        </w:rPr>
        <w:lastRenderedPageBreak/>
        <w:t xml:space="preserve">The Strategy </w:t>
      </w:r>
      <w:r w:rsidR="00A00486" w:rsidRPr="004E474C">
        <w:rPr>
          <w:rFonts w:ascii="Calibri" w:hAnsi="Calibri" w:cs="Calibri"/>
          <w:sz w:val="22"/>
          <w:szCs w:val="22"/>
        </w:rPr>
        <w:t xml:space="preserve">is the platform </w:t>
      </w:r>
      <w:r w:rsidR="00034B5D" w:rsidRPr="004E474C">
        <w:rPr>
          <w:rFonts w:ascii="Calibri" w:hAnsi="Calibri" w:cs="Calibri"/>
          <w:sz w:val="22"/>
          <w:szCs w:val="22"/>
        </w:rPr>
        <w:t xml:space="preserve">that </w:t>
      </w:r>
      <w:r w:rsidRPr="004E474C">
        <w:rPr>
          <w:rFonts w:ascii="Calibri" w:hAnsi="Calibri" w:cs="Calibri"/>
          <w:sz w:val="22"/>
          <w:szCs w:val="22"/>
        </w:rPr>
        <w:t xml:space="preserve">will create opportunities to transform young lives by putting children, and their families, </w:t>
      </w:r>
      <w:r w:rsidR="008F24BF" w:rsidRPr="004E474C">
        <w:rPr>
          <w:rFonts w:ascii="Calibri" w:hAnsi="Calibri" w:cs="Calibri"/>
          <w:sz w:val="22"/>
          <w:szCs w:val="22"/>
        </w:rPr>
        <w:t>at</w:t>
      </w:r>
      <w:r w:rsidRPr="004E474C">
        <w:rPr>
          <w:rFonts w:ascii="Calibri" w:hAnsi="Calibri" w:cs="Calibri"/>
          <w:sz w:val="22"/>
          <w:szCs w:val="22"/>
        </w:rPr>
        <w:t xml:space="preserve"> the centre of decisions that affect them.</w:t>
      </w:r>
    </w:p>
    <w:p w14:paraId="5172B83B" w14:textId="77777777" w:rsidR="006F07FA" w:rsidRPr="004E474C" w:rsidRDefault="006F07FA" w:rsidP="00095502">
      <w:pPr>
        <w:spacing w:line="240" w:lineRule="auto"/>
        <w:rPr>
          <w:rFonts w:ascii="Calibri" w:hAnsi="Calibri" w:cs="Calibri"/>
          <w:sz w:val="22"/>
          <w:szCs w:val="22"/>
        </w:rPr>
      </w:pPr>
      <w:r w:rsidRPr="004E474C">
        <w:rPr>
          <w:rFonts w:ascii="Calibri" w:hAnsi="Calibri" w:cs="Calibri"/>
          <w:sz w:val="22"/>
          <w:szCs w:val="22"/>
        </w:rPr>
        <w:t xml:space="preserve">As well as a vision to aspire to, the Strategy includes </w:t>
      </w:r>
      <w:r w:rsidRPr="004E474C">
        <w:rPr>
          <w:rFonts w:ascii="Calibri" w:hAnsi="Calibri" w:cs="Calibri"/>
          <w:b/>
          <w:bCs/>
          <w:sz w:val="22"/>
          <w:szCs w:val="22"/>
        </w:rPr>
        <w:t>five guiding principles</w:t>
      </w:r>
      <w:r w:rsidRPr="004E474C">
        <w:rPr>
          <w:rFonts w:ascii="Calibri" w:hAnsi="Calibri" w:cs="Calibri"/>
          <w:sz w:val="22"/>
          <w:szCs w:val="22"/>
        </w:rPr>
        <w:t xml:space="preserve"> to inform what the Government will do (from consultation to policy development through to delivery), and then how it will be done. The guiding principles support policy makers to ensure all activities are: child and family-centred; strengths-based; respectful of families and the community; equitable, inclusive and respectful of diversity; and evidence informed. </w:t>
      </w:r>
    </w:p>
    <w:p w14:paraId="3912939D" w14:textId="77777777" w:rsidR="006F07FA" w:rsidRPr="004E474C" w:rsidRDefault="006F07FA" w:rsidP="00095502">
      <w:pPr>
        <w:rPr>
          <w:rFonts w:ascii="Calibri" w:hAnsi="Calibri" w:cs="Calibri"/>
          <w:sz w:val="22"/>
          <w:szCs w:val="22"/>
        </w:rPr>
      </w:pPr>
      <w:r w:rsidRPr="004E474C">
        <w:rPr>
          <w:rFonts w:ascii="Calibri" w:hAnsi="Calibri" w:cs="Calibri"/>
          <w:sz w:val="22"/>
          <w:szCs w:val="22"/>
        </w:rPr>
        <w:t xml:space="preserve">The Strategy has </w:t>
      </w:r>
      <w:r w:rsidRPr="004E474C">
        <w:rPr>
          <w:rFonts w:ascii="Calibri" w:hAnsi="Calibri" w:cs="Calibri"/>
          <w:b/>
          <w:bCs/>
          <w:sz w:val="22"/>
          <w:szCs w:val="22"/>
        </w:rPr>
        <w:t xml:space="preserve">eight </w:t>
      </w:r>
      <w:r w:rsidR="008F24BF" w:rsidRPr="004E474C">
        <w:rPr>
          <w:rFonts w:ascii="Calibri" w:hAnsi="Calibri" w:cs="Calibri"/>
          <w:b/>
          <w:bCs/>
          <w:sz w:val="22"/>
          <w:szCs w:val="22"/>
        </w:rPr>
        <w:t xml:space="preserve">high-level </w:t>
      </w:r>
      <w:r w:rsidRPr="004E474C">
        <w:rPr>
          <w:rFonts w:ascii="Calibri" w:hAnsi="Calibri" w:cs="Calibri"/>
          <w:b/>
          <w:bCs/>
          <w:sz w:val="22"/>
          <w:szCs w:val="22"/>
        </w:rPr>
        <w:t>outcomes</w:t>
      </w:r>
      <w:r w:rsidRPr="004E474C">
        <w:rPr>
          <w:rFonts w:ascii="Calibri" w:hAnsi="Calibri" w:cs="Calibri"/>
          <w:sz w:val="22"/>
          <w:szCs w:val="22"/>
        </w:rPr>
        <w:t>. The outcomes describe what success looks like in achieving the vision of the Early Years Strategy. They are linked together, and require contributions from multiple actors</w:t>
      </w:r>
      <w:r w:rsidR="00DE37D1" w:rsidRPr="004E474C">
        <w:rPr>
          <w:rFonts w:ascii="Calibri" w:hAnsi="Calibri" w:cs="Calibri"/>
          <w:sz w:val="22"/>
          <w:szCs w:val="22"/>
        </w:rPr>
        <w:t>, interventions and supports</w:t>
      </w:r>
      <w:r w:rsidRPr="004E474C">
        <w:rPr>
          <w:rFonts w:ascii="Calibri" w:hAnsi="Calibri" w:cs="Calibri"/>
          <w:sz w:val="22"/>
          <w:szCs w:val="22"/>
        </w:rPr>
        <w:t xml:space="preserve"> across children’s lives, reflecting the complexity and interconnectedness of child wellbeing.</w:t>
      </w:r>
    </w:p>
    <w:p w14:paraId="18B5C242" w14:textId="77777777" w:rsidR="006F07FA" w:rsidRPr="004E474C" w:rsidRDefault="006F07FA" w:rsidP="00095502">
      <w:pPr>
        <w:spacing w:line="240" w:lineRule="auto"/>
        <w:rPr>
          <w:rFonts w:ascii="Calibri" w:hAnsi="Calibri" w:cs="Calibri"/>
          <w:sz w:val="22"/>
          <w:szCs w:val="22"/>
        </w:rPr>
      </w:pPr>
      <w:r w:rsidRPr="004E474C">
        <w:rPr>
          <w:rFonts w:ascii="Calibri" w:hAnsi="Calibri" w:cs="Calibri"/>
          <w:sz w:val="22"/>
          <w:szCs w:val="22"/>
        </w:rPr>
        <w:t xml:space="preserve">Six outcomes are child-focused. One outcome honours what children themselves value, which are opportunities to play and imagine. Five outcomes are about children’s health and wellbeing: </w:t>
      </w:r>
      <w:r w:rsidR="00F017B4" w:rsidRPr="004E474C">
        <w:rPr>
          <w:rFonts w:ascii="Calibri" w:hAnsi="Calibri" w:cs="Calibri"/>
          <w:sz w:val="22"/>
          <w:szCs w:val="22"/>
        </w:rPr>
        <w:t>c</w:t>
      </w:r>
      <w:r w:rsidRPr="004E474C">
        <w:rPr>
          <w:rFonts w:ascii="Calibri" w:hAnsi="Calibri" w:cs="Calibri"/>
          <w:sz w:val="22"/>
          <w:szCs w:val="22"/>
        </w:rPr>
        <w:t>hildren are nurtured and safe; children are socially emotionally and physically healthy</w:t>
      </w:r>
      <w:r w:rsidR="00F017B4" w:rsidRPr="004E474C">
        <w:rPr>
          <w:rFonts w:ascii="Calibri" w:hAnsi="Calibri" w:cs="Calibri"/>
          <w:sz w:val="22"/>
          <w:szCs w:val="22"/>
        </w:rPr>
        <w:t>; children are learning;</w:t>
      </w:r>
      <w:r w:rsidRPr="004E474C">
        <w:rPr>
          <w:rFonts w:ascii="Calibri" w:hAnsi="Calibri" w:cs="Calibri"/>
          <w:sz w:val="22"/>
          <w:szCs w:val="22"/>
        </w:rPr>
        <w:t xml:space="preserve"> children have strong </w:t>
      </w:r>
      <w:r w:rsidR="000A2C96" w:rsidRPr="004E474C">
        <w:rPr>
          <w:rFonts w:ascii="Calibri" w:hAnsi="Calibri" w:cs="Calibri"/>
          <w:sz w:val="22"/>
          <w:szCs w:val="22"/>
        </w:rPr>
        <w:t xml:space="preserve">identities </w:t>
      </w:r>
      <w:r w:rsidRPr="004E474C">
        <w:rPr>
          <w:rFonts w:ascii="Calibri" w:hAnsi="Calibri" w:cs="Calibri"/>
          <w:sz w:val="22"/>
          <w:szCs w:val="22"/>
        </w:rPr>
        <w:t xml:space="preserve">and connections to culture; and </w:t>
      </w:r>
      <w:r w:rsidR="00F017B4" w:rsidRPr="004E474C">
        <w:rPr>
          <w:rFonts w:ascii="Calibri" w:hAnsi="Calibri" w:cs="Calibri"/>
          <w:sz w:val="22"/>
          <w:szCs w:val="22"/>
        </w:rPr>
        <w:t xml:space="preserve">children </w:t>
      </w:r>
      <w:r w:rsidRPr="004E474C">
        <w:rPr>
          <w:rFonts w:ascii="Calibri" w:hAnsi="Calibri" w:cs="Calibri"/>
          <w:sz w:val="22"/>
          <w:szCs w:val="22"/>
        </w:rPr>
        <w:t xml:space="preserve">have their basic needs met. </w:t>
      </w:r>
    </w:p>
    <w:p w14:paraId="0FEA17C0" w14:textId="77777777" w:rsidR="006F07FA" w:rsidRPr="004E474C" w:rsidRDefault="006F07FA" w:rsidP="00095502">
      <w:pPr>
        <w:spacing w:line="240" w:lineRule="auto"/>
        <w:rPr>
          <w:rFonts w:ascii="Calibri" w:hAnsi="Calibri" w:cs="Calibri"/>
          <w:sz w:val="22"/>
          <w:szCs w:val="22"/>
        </w:rPr>
      </w:pPr>
      <w:r w:rsidRPr="004E474C">
        <w:rPr>
          <w:rFonts w:ascii="Calibri" w:hAnsi="Calibri" w:cs="Calibri"/>
          <w:sz w:val="22"/>
          <w:szCs w:val="22"/>
        </w:rPr>
        <w:t>Two outcomes focus on children’s immediate contexts and environments</w:t>
      </w:r>
      <w:r w:rsidR="008E6D18" w:rsidRPr="004E474C">
        <w:rPr>
          <w:rFonts w:ascii="Calibri" w:hAnsi="Calibri" w:cs="Calibri"/>
          <w:sz w:val="22"/>
          <w:szCs w:val="22"/>
        </w:rPr>
        <w:t xml:space="preserve"> </w:t>
      </w:r>
      <w:r w:rsidR="00EC162F" w:rsidRPr="004E474C">
        <w:rPr>
          <w:rFonts w:ascii="Calibri" w:hAnsi="Calibri" w:cs="Calibri"/>
          <w:sz w:val="22"/>
          <w:szCs w:val="22"/>
        </w:rPr>
        <w:t>–</w:t>
      </w:r>
      <w:r w:rsidR="008E6D18" w:rsidRPr="004E474C">
        <w:rPr>
          <w:rFonts w:ascii="Calibri" w:hAnsi="Calibri" w:cs="Calibri"/>
          <w:sz w:val="22"/>
          <w:szCs w:val="22"/>
        </w:rPr>
        <w:t xml:space="preserve"> </w:t>
      </w:r>
      <w:r w:rsidRPr="004E474C">
        <w:rPr>
          <w:rFonts w:ascii="Calibri" w:hAnsi="Calibri" w:cs="Calibri"/>
          <w:sz w:val="22"/>
          <w:szCs w:val="22"/>
        </w:rPr>
        <w:t>one outcome is about families being empowered, connected and supported</w:t>
      </w:r>
      <w:r w:rsidR="00BC7E9A" w:rsidRPr="004E474C">
        <w:rPr>
          <w:rFonts w:ascii="Calibri" w:hAnsi="Calibri" w:cs="Calibri"/>
          <w:sz w:val="22"/>
          <w:szCs w:val="22"/>
        </w:rPr>
        <w:t>;</w:t>
      </w:r>
      <w:r w:rsidRPr="004E474C">
        <w:rPr>
          <w:rFonts w:ascii="Calibri" w:hAnsi="Calibri" w:cs="Calibri"/>
          <w:sz w:val="22"/>
          <w:szCs w:val="22"/>
        </w:rPr>
        <w:t xml:space="preserve"> </w:t>
      </w:r>
      <w:r w:rsidR="00BC7E9A" w:rsidRPr="004E474C">
        <w:rPr>
          <w:rFonts w:ascii="Calibri" w:hAnsi="Calibri" w:cs="Calibri"/>
          <w:sz w:val="22"/>
          <w:szCs w:val="22"/>
        </w:rPr>
        <w:t>the other</w:t>
      </w:r>
      <w:r w:rsidRPr="004E474C">
        <w:rPr>
          <w:rFonts w:ascii="Calibri" w:hAnsi="Calibri" w:cs="Calibri"/>
          <w:sz w:val="22"/>
          <w:szCs w:val="22"/>
        </w:rPr>
        <w:t xml:space="preserve"> </w:t>
      </w:r>
      <w:r w:rsidR="00E75FB3" w:rsidRPr="004E474C">
        <w:rPr>
          <w:rFonts w:ascii="Calibri" w:hAnsi="Calibri" w:cs="Calibri"/>
          <w:sz w:val="22"/>
          <w:szCs w:val="22"/>
        </w:rPr>
        <w:t xml:space="preserve">is </w:t>
      </w:r>
      <w:r w:rsidRPr="004E474C">
        <w:rPr>
          <w:rFonts w:ascii="Calibri" w:hAnsi="Calibri" w:cs="Calibri"/>
          <w:sz w:val="22"/>
          <w:szCs w:val="22"/>
        </w:rPr>
        <w:t xml:space="preserve">about communities being strong and inclusive places to live, grow, play and connect. </w:t>
      </w:r>
    </w:p>
    <w:p w14:paraId="229DD5F4" w14:textId="77777777" w:rsidR="006F07FA" w:rsidRPr="004E474C" w:rsidRDefault="006F07FA" w:rsidP="00095502">
      <w:pPr>
        <w:spacing w:line="240" w:lineRule="auto"/>
        <w:rPr>
          <w:rFonts w:ascii="Calibri" w:hAnsi="Calibri" w:cs="Calibri"/>
          <w:sz w:val="22"/>
          <w:szCs w:val="22"/>
        </w:rPr>
      </w:pPr>
      <w:r w:rsidRPr="004E474C">
        <w:rPr>
          <w:rFonts w:ascii="Calibri" w:hAnsi="Calibri" w:cs="Calibri"/>
          <w:sz w:val="22"/>
          <w:szCs w:val="22"/>
        </w:rPr>
        <w:t xml:space="preserve">There are </w:t>
      </w:r>
      <w:r w:rsidRPr="004E474C">
        <w:rPr>
          <w:rFonts w:ascii="Calibri" w:hAnsi="Calibri" w:cs="Calibri"/>
          <w:b/>
          <w:bCs/>
          <w:sz w:val="22"/>
          <w:szCs w:val="22"/>
        </w:rPr>
        <w:t>four priority focus areas</w:t>
      </w:r>
      <w:r w:rsidRPr="004E474C">
        <w:rPr>
          <w:rFonts w:ascii="Calibri" w:hAnsi="Calibri" w:cs="Calibri"/>
          <w:sz w:val="22"/>
          <w:szCs w:val="22"/>
        </w:rPr>
        <w:t xml:space="preserve"> where the Australian Government will focus its attentio</w:t>
      </w:r>
      <w:r w:rsidR="00A00486" w:rsidRPr="004E474C">
        <w:rPr>
          <w:rFonts w:ascii="Calibri" w:hAnsi="Calibri" w:cs="Calibri"/>
          <w:sz w:val="22"/>
          <w:szCs w:val="22"/>
        </w:rPr>
        <w:t>n to </w:t>
      </w:r>
      <w:r w:rsidRPr="004E474C">
        <w:rPr>
          <w:rFonts w:ascii="Calibri" w:hAnsi="Calibri" w:cs="Calibri"/>
          <w:sz w:val="22"/>
          <w:szCs w:val="22"/>
        </w:rPr>
        <w:t>have the greatest impact to achieving the outcomes, and what will inform implementation</w:t>
      </w:r>
      <w:r w:rsidR="00BC7E9A" w:rsidRPr="004E474C">
        <w:rPr>
          <w:rFonts w:ascii="Calibri" w:hAnsi="Calibri" w:cs="Calibri"/>
          <w:sz w:val="22"/>
          <w:szCs w:val="22"/>
        </w:rPr>
        <w:t xml:space="preserve"> of the Strategy</w:t>
      </w:r>
      <w:r w:rsidRPr="004E474C">
        <w:rPr>
          <w:rFonts w:ascii="Calibri" w:hAnsi="Calibri" w:cs="Calibri"/>
          <w:sz w:val="22"/>
          <w:szCs w:val="22"/>
        </w:rPr>
        <w:t xml:space="preserve">. The Australian Government </w:t>
      </w:r>
      <w:r w:rsidR="00A00486" w:rsidRPr="004E474C">
        <w:rPr>
          <w:rFonts w:ascii="Calibri" w:hAnsi="Calibri" w:cs="Calibri"/>
          <w:sz w:val="22"/>
          <w:szCs w:val="22"/>
        </w:rPr>
        <w:t>priorities are to</w:t>
      </w:r>
      <w:r w:rsidRPr="004E474C">
        <w:rPr>
          <w:rFonts w:ascii="Calibri" w:hAnsi="Calibri" w:cs="Calibri"/>
          <w:sz w:val="22"/>
          <w:szCs w:val="22"/>
        </w:rPr>
        <w:t>: valu</w:t>
      </w:r>
      <w:r w:rsidR="00A00486" w:rsidRPr="004E474C">
        <w:rPr>
          <w:rFonts w:ascii="Calibri" w:hAnsi="Calibri" w:cs="Calibri"/>
          <w:sz w:val="22"/>
          <w:szCs w:val="22"/>
        </w:rPr>
        <w:t>e</w:t>
      </w:r>
      <w:r w:rsidRPr="004E474C">
        <w:rPr>
          <w:rFonts w:ascii="Calibri" w:hAnsi="Calibri" w:cs="Calibri"/>
          <w:sz w:val="22"/>
          <w:szCs w:val="22"/>
        </w:rPr>
        <w:t xml:space="preserve"> the early years; empower</w:t>
      </w:r>
      <w:r w:rsidR="00A00486" w:rsidRPr="004E474C">
        <w:rPr>
          <w:rFonts w:ascii="Calibri" w:hAnsi="Calibri" w:cs="Calibri"/>
          <w:sz w:val="22"/>
          <w:szCs w:val="22"/>
        </w:rPr>
        <w:t xml:space="preserve"> </w:t>
      </w:r>
      <w:r w:rsidRPr="004E474C">
        <w:rPr>
          <w:rFonts w:ascii="Calibri" w:hAnsi="Calibri" w:cs="Calibri"/>
          <w:sz w:val="22"/>
          <w:szCs w:val="22"/>
        </w:rPr>
        <w:t>parents</w:t>
      </w:r>
      <w:r w:rsidR="00A00486" w:rsidRPr="004E474C">
        <w:rPr>
          <w:rFonts w:ascii="Calibri" w:hAnsi="Calibri" w:cs="Calibri"/>
          <w:sz w:val="22"/>
          <w:szCs w:val="22"/>
        </w:rPr>
        <w:t xml:space="preserve"> and caregivers</w:t>
      </w:r>
      <w:r w:rsidRPr="004E474C">
        <w:rPr>
          <w:rFonts w:ascii="Calibri" w:hAnsi="Calibri" w:cs="Calibri"/>
          <w:sz w:val="22"/>
          <w:szCs w:val="22"/>
        </w:rPr>
        <w:t xml:space="preserve">; support and work with communities; and strengthen accountability and coordination. </w:t>
      </w:r>
    </w:p>
    <w:p w14:paraId="1C25A3C5" w14:textId="77777777" w:rsidR="006F07FA" w:rsidRPr="004E474C" w:rsidRDefault="006F07FA" w:rsidP="00095502">
      <w:pPr>
        <w:spacing w:line="240" w:lineRule="auto"/>
        <w:rPr>
          <w:rFonts w:ascii="Calibri" w:hAnsi="Calibri" w:cs="Calibri"/>
          <w:sz w:val="22"/>
          <w:szCs w:val="22"/>
        </w:rPr>
      </w:pPr>
      <w:r w:rsidRPr="004E474C">
        <w:rPr>
          <w:rFonts w:ascii="Calibri" w:hAnsi="Calibri" w:cs="Calibri"/>
          <w:sz w:val="22"/>
          <w:szCs w:val="22"/>
        </w:rPr>
        <w:t xml:space="preserve">A series of </w:t>
      </w:r>
      <w:r w:rsidRPr="004E474C">
        <w:rPr>
          <w:rFonts w:ascii="Calibri" w:hAnsi="Calibri" w:cs="Calibri"/>
          <w:b/>
          <w:bCs/>
          <w:sz w:val="22"/>
          <w:szCs w:val="22"/>
        </w:rPr>
        <w:t>action plans</w:t>
      </w:r>
      <w:r w:rsidRPr="004E474C">
        <w:rPr>
          <w:rFonts w:ascii="Calibri" w:hAnsi="Calibri" w:cs="Calibri"/>
          <w:sz w:val="22"/>
          <w:szCs w:val="22"/>
        </w:rPr>
        <w:t xml:space="preserve"> will detail the practical steps to achieving, the vision</w:t>
      </w:r>
      <w:r w:rsidR="00076882" w:rsidRPr="004E474C">
        <w:rPr>
          <w:rFonts w:ascii="Calibri" w:hAnsi="Calibri" w:cs="Calibri"/>
          <w:sz w:val="22"/>
          <w:szCs w:val="22"/>
        </w:rPr>
        <w:t xml:space="preserve"> and</w:t>
      </w:r>
      <w:r w:rsidRPr="004E474C">
        <w:rPr>
          <w:rFonts w:ascii="Calibri" w:hAnsi="Calibri" w:cs="Calibri"/>
          <w:sz w:val="22"/>
          <w:szCs w:val="22"/>
        </w:rPr>
        <w:t xml:space="preserve"> outcomes, and will be framed around the priority focus areas. Aligned with the </w:t>
      </w:r>
      <w:r w:rsidR="006B2E85" w:rsidRPr="004E474C">
        <w:rPr>
          <w:rFonts w:ascii="Calibri" w:hAnsi="Calibri" w:cs="Calibri"/>
          <w:sz w:val="22"/>
          <w:szCs w:val="22"/>
        </w:rPr>
        <w:t>10-</w:t>
      </w:r>
      <w:r w:rsidRPr="004E474C">
        <w:rPr>
          <w:rFonts w:ascii="Calibri" w:hAnsi="Calibri" w:cs="Calibri"/>
          <w:sz w:val="22"/>
          <w:szCs w:val="22"/>
        </w:rPr>
        <w:t xml:space="preserve">year horizon, an initial focus will be on </w:t>
      </w:r>
      <w:r w:rsidR="00076882" w:rsidRPr="004E474C">
        <w:rPr>
          <w:rFonts w:ascii="Calibri" w:hAnsi="Calibri" w:cs="Calibri"/>
          <w:sz w:val="22"/>
          <w:szCs w:val="22"/>
        </w:rPr>
        <w:t>strengthening</w:t>
      </w:r>
      <w:r w:rsidRPr="004E474C">
        <w:rPr>
          <w:rFonts w:ascii="Calibri" w:hAnsi="Calibri" w:cs="Calibri"/>
          <w:sz w:val="22"/>
          <w:szCs w:val="22"/>
        </w:rPr>
        <w:t xml:space="preserve"> connections and foundations across the Australian Government</w:t>
      </w:r>
      <w:r w:rsidR="00C424D6" w:rsidRPr="004E474C">
        <w:rPr>
          <w:rFonts w:ascii="Calibri" w:hAnsi="Calibri" w:cs="Calibri"/>
          <w:sz w:val="22"/>
          <w:szCs w:val="22"/>
        </w:rPr>
        <w:t xml:space="preserve"> to deliver better early childhood outcomes both now and into the future</w:t>
      </w:r>
      <w:r w:rsidRPr="004E474C">
        <w:rPr>
          <w:rFonts w:ascii="Calibri" w:hAnsi="Calibri" w:cs="Calibri"/>
          <w:sz w:val="22"/>
          <w:szCs w:val="22"/>
        </w:rPr>
        <w:t>.</w:t>
      </w:r>
    </w:p>
    <w:p w14:paraId="6B0883E5" w14:textId="77777777" w:rsidR="00FE124F" w:rsidRPr="004E474C" w:rsidRDefault="00A00486" w:rsidP="00095502">
      <w:pPr>
        <w:spacing w:line="240" w:lineRule="auto"/>
        <w:rPr>
          <w:rFonts w:ascii="Calibri" w:hAnsi="Calibri" w:cs="Calibri"/>
          <w:sz w:val="22"/>
          <w:szCs w:val="22"/>
        </w:rPr>
      </w:pPr>
      <w:r w:rsidRPr="004E474C">
        <w:rPr>
          <w:rFonts w:ascii="Calibri" w:hAnsi="Calibri" w:cs="Calibri"/>
          <w:sz w:val="22"/>
          <w:szCs w:val="22"/>
        </w:rPr>
        <w:t>The Strategy’s impact will</w:t>
      </w:r>
      <w:r w:rsidR="006F07FA" w:rsidRPr="004E474C">
        <w:rPr>
          <w:rFonts w:ascii="Calibri" w:hAnsi="Calibri" w:cs="Calibri"/>
          <w:sz w:val="22"/>
          <w:szCs w:val="22"/>
        </w:rPr>
        <w:t xml:space="preserve"> be monitored, including through progress reports.</w:t>
      </w:r>
    </w:p>
    <w:p w14:paraId="40B8E566" w14:textId="77777777" w:rsidR="00E46C90" w:rsidRPr="004E474C" w:rsidRDefault="00E46C90" w:rsidP="005C3AA1">
      <w:pPr>
        <w:pStyle w:val="Heading1"/>
      </w:pPr>
      <w:r w:rsidRPr="004E474C">
        <w:t>Purpose</w:t>
      </w:r>
    </w:p>
    <w:p w14:paraId="1045419D" w14:textId="77777777" w:rsidR="00FB361B" w:rsidRPr="004E474C" w:rsidRDefault="00E46C90" w:rsidP="00095502">
      <w:pPr>
        <w:spacing w:line="240" w:lineRule="auto"/>
        <w:rPr>
          <w:rFonts w:ascii="Calibri" w:hAnsi="Calibri" w:cs="Calibri"/>
          <w:b/>
          <w:bCs/>
          <w:color w:val="55256C"/>
          <w:sz w:val="28"/>
          <w:szCs w:val="28"/>
        </w:rPr>
      </w:pPr>
      <w:r w:rsidRPr="004E474C">
        <w:rPr>
          <w:rFonts w:ascii="Calibri" w:hAnsi="Calibri" w:cs="Calibri"/>
          <w:sz w:val="22"/>
          <w:szCs w:val="22"/>
        </w:rPr>
        <w:t>This</w:t>
      </w:r>
      <w:r w:rsidR="005E7970" w:rsidRPr="004E474C">
        <w:rPr>
          <w:rFonts w:ascii="Calibri" w:hAnsi="Calibri" w:cs="Calibri"/>
          <w:sz w:val="22"/>
          <w:szCs w:val="22"/>
        </w:rPr>
        <w:t xml:space="preserve"> Strategy </w:t>
      </w:r>
      <w:r w:rsidRPr="004E474C">
        <w:rPr>
          <w:rFonts w:ascii="Calibri" w:hAnsi="Calibri" w:cs="Calibri"/>
          <w:sz w:val="22"/>
          <w:szCs w:val="22"/>
        </w:rPr>
        <w:t xml:space="preserve">will </w:t>
      </w:r>
      <w:r w:rsidR="005E7970" w:rsidRPr="004E474C">
        <w:rPr>
          <w:rFonts w:ascii="Calibri" w:hAnsi="Calibri" w:cs="Calibri"/>
          <w:sz w:val="22"/>
          <w:szCs w:val="22"/>
        </w:rPr>
        <w:t>deliver the best possible outcomes for Australia’s children</w:t>
      </w:r>
      <w:r w:rsidRPr="004E474C">
        <w:rPr>
          <w:rFonts w:ascii="Calibri" w:hAnsi="Calibri" w:cs="Calibri"/>
          <w:sz w:val="22"/>
          <w:szCs w:val="22"/>
        </w:rPr>
        <w:t xml:space="preserve"> in many different ways, as outlined below.</w:t>
      </w:r>
    </w:p>
    <w:p w14:paraId="4BF2E96B" w14:textId="77777777" w:rsidR="006F07FA" w:rsidRPr="005C3AA1" w:rsidRDefault="006F07FA" w:rsidP="005C3AA1">
      <w:pPr>
        <w:pStyle w:val="Heading2"/>
      </w:pPr>
      <w:r w:rsidRPr="005C3AA1">
        <w:t>Early years are profoundly important</w:t>
      </w:r>
    </w:p>
    <w:p w14:paraId="40F18F5A" w14:textId="77777777" w:rsidR="006F07FA" w:rsidRPr="004E474C" w:rsidRDefault="006F07FA" w:rsidP="00000C79">
      <w:pPr>
        <w:keepNext/>
        <w:keepLines/>
        <w:spacing w:line="240" w:lineRule="auto"/>
        <w:rPr>
          <w:rFonts w:ascii="Calibri" w:hAnsi="Calibri" w:cs="Calibri"/>
          <w:sz w:val="22"/>
          <w:szCs w:val="22"/>
        </w:rPr>
      </w:pPr>
      <w:r w:rsidRPr="004E474C">
        <w:rPr>
          <w:rFonts w:ascii="Calibri" w:hAnsi="Calibri" w:cs="Calibri"/>
          <w:sz w:val="22"/>
          <w:szCs w:val="22"/>
        </w:rPr>
        <w:t xml:space="preserve">We know the early years are profoundly formative. They are a critical, but short, window of opportunity to influence and </w:t>
      </w:r>
      <w:r w:rsidR="00BC7E9A" w:rsidRPr="004E474C">
        <w:rPr>
          <w:rFonts w:ascii="Calibri" w:hAnsi="Calibri" w:cs="Calibri"/>
          <w:sz w:val="22"/>
          <w:szCs w:val="22"/>
        </w:rPr>
        <w:t>make</w:t>
      </w:r>
      <w:r w:rsidRPr="004E474C">
        <w:rPr>
          <w:rFonts w:ascii="Calibri" w:hAnsi="Calibri" w:cs="Calibri"/>
          <w:sz w:val="22"/>
          <w:szCs w:val="22"/>
        </w:rPr>
        <w:t xml:space="preserve"> the biggest impact on childr</w:t>
      </w:r>
      <w:r w:rsidR="00A00486" w:rsidRPr="004E474C">
        <w:rPr>
          <w:rFonts w:ascii="Calibri" w:hAnsi="Calibri" w:cs="Calibri"/>
          <w:sz w:val="22"/>
          <w:szCs w:val="22"/>
        </w:rPr>
        <w:t>en’s development. They are when</w:t>
      </w:r>
      <w:r w:rsidRPr="004E474C">
        <w:rPr>
          <w:rFonts w:ascii="Calibri" w:hAnsi="Calibri" w:cs="Calibri"/>
          <w:sz w:val="22"/>
          <w:szCs w:val="22"/>
        </w:rPr>
        <w:t xml:space="preserve"> the building blocks come together for life-long physical, emotional, social and cognitive health and wellbeing. </w:t>
      </w:r>
    </w:p>
    <w:p w14:paraId="0E15559A" w14:textId="4F70CB70" w:rsidR="00465753" w:rsidRDefault="006F07FA" w:rsidP="00000C79">
      <w:pPr>
        <w:spacing w:line="240" w:lineRule="auto"/>
        <w:rPr>
          <w:rFonts w:ascii="Calibri" w:hAnsi="Calibri" w:cs="Calibri"/>
          <w:sz w:val="22"/>
          <w:szCs w:val="22"/>
        </w:rPr>
      </w:pPr>
      <w:r w:rsidRPr="004E474C">
        <w:rPr>
          <w:rFonts w:ascii="Calibri" w:hAnsi="Calibri" w:cs="Calibri"/>
          <w:sz w:val="22"/>
          <w:szCs w:val="22"/>
        </w:rPr>
        <w:t>The Strategy puts the early years and how much they matter on the national stage. It </w:t>
      </w:r>
      <w:r w:rsidR="00C8552C" w:rsidRPr="004E474C">
        <w:rPr>
          <w:rFonts w:ascii="Calibri" w:hAnsi="Calibri" w:cs="Calibri"/>
          <w:sz w:val="22"/>
          <w:szCs w:val="22"/>
        </w:rPr>
        <w:t xml:space="preserve">is an opportunity to increase </w:t>
      </w:r>
      <w:r w:rsidRPr="004E474C">
        <w:rPr>
          <w:rFonts w:ascii="Calibri" w:hAnsi="Calibri" w:cs="Calibri"/>
          <w:sz w:val="22"/>
          <w:szCs w:val="22"/>
        </w:rPr>
        <w:t>the visibility</w:t>
      </w:r>
      <w:r w:rsidR="0050773B" w:rsidRPr="004E474C">
        <w:rPr>
          <w:rFonts w:ascii="Calibri" w:hAnsi="Calibri" w:cs="Calibri"/>
          <w:sz w:val="22"/>
          <w:szCs w:val="22"/>
        </w:rPr>
        <w:t xml:space="preserve"> and</w:t>
      </w:r>
      <w:r w:rsidR="00C8552C" w:rsidRPr="004E474C">
        <w:rPr>
          <w:rFonts w:ascii="Calibri" w:hAnsi="Calibri" w:cs="Calibri"/>
          <w:sz w:val="22"/>
          <w:szCs w:val="22"/>
        </w:rPr>
        <w:t xml:space="preserve"> awareness </w:t>
      </w:r>
      <w:r w:rsidRPr="004E474C">
        <w:rPr>
          <w:rFonts w:ascii="Calibri" w:hAnsi="Calibri" w:cs="Calibri"/>
          <w:sz w:val="22"/>
          <w:szCs w:val="22"/>
        </w:rPr>
        <w:t>of child development</w:t>
      </w:r>
      <w:r w:rsidR="00C8552C" w:rsidRPr="004E474C">
        <w:rPr>
          <w:rFonts w:ascii="Calibri" w:hAnsi="Calibri" w:cs="Calibri"/>
          <w:sz w:val="22"/>
          <w:szCs w:val="22"/>
        </w:rPr>
        <w:t xml:space="preserve"> among all Australians</w:t>
      </w:r>
      <w:r w:rsidRPr="004E474C">
        <w:rPr>
          <w:rFonts w:ascii="Calibri" w:hAnsi="Calibri" w:cs="Calibri"/>
          <w:sz w:val="22"/>
          <w:szCs w:val="22"/>
        </w:rPr>
        <w:t xml:space="preserve">, commensurate with its importance. </w:t>
      </w:r>
    </w:p>
    <w:p w14:paraId="35396426" w14:textId="43076455" w:rsidR="00073886" w:rsidRDefault="00073886" w:rsidP="00000C79">
      <w:pPr>
        <w:spacing w:line="240" w:lineRule="auto"/>
        <w:rPr>
          <w:rFonts w:ascii="Calibri" w:hAnsi="Calibri" w:cs="Calibri"/>
          <w:sz w:val="22"/>
          <w:szCs w:val="22"/>
        </w:rPr>
      </w:pPr>
    </w:p>
    <w:p w14:paraId="0DA0DFB5" w14:textId="77777777" w:rsidR="00073886" w:rsidRPr="004E474C" w:rsidRDefault="00073886" w:rsidP="00000C79">
      <w:pPr>
        <w:spacing w:line="240" w:lineRule="auto"/>
        <w:rPr>
          <w:rFonts w:ascii="Calibri" w:hAnsi="Calibri" w:cs="Calibri"/>
          <w:sz w:val="22"/>
          <w:szCs w:val="22"/>
        </w:rPr>
      </w:pPr>
    </w:p>
    <w:p w14:paraId="6381A99E" w14:textId="77777777" w:rsidR="006F07FA" w:rsidRPr="004E474C" w:rsidRDefault="00465753" w:rsidP="005C3AA1">
      <w:pPr>
        <w:pStyle w:val="Heading2"/>
      </w:pPr>
      <w:r w:rsidRPr="004E474C">
        <w:lastRenderedPageBreak/>
        <w:t xml:space="preserve">A </w:t>
      </w:r>
      <w:r w:rsidR="00132806" w:rsidRPr="004E474C">
        <w:t xml:space="preserve">good </w:t>
      </w:r>
      <w:r w:rsidR="006F07FA" w:rsidRPr="004E474C">
        <w:t xml:space="preserve">future </w:t>
      </w:r>
      <w:r w:rsidR="004E359E" w:rsidRPr="004E474C">
        <w:t>starts in</w:t>
      </w:r>
      <w:r w:rsidR="00156930" w:rsidRPr="004E474C">
        <w:t xml:space="preserve"> </w:t>
      </w:r>
      <w:r w:rsidR="006F07FA" w:rsidRPr="004E474C">
        <w:t>early childhood</w:t>
      </w:r>
      <w:r w:rsidRPr="004E474C">
        <w:t xml:space="preserve"> </w:t>
      </w:r>
    </w:p>
    <w:p w14:paraId="005506D7" w14:textId="77777777" w:rsidR="006F07FA" w:rsidRPr="004E474C" w:rsidRDefault="006F07FA" w:rsidP="00FD2B72">
      <w:pPr>
        <w:keepLines/>
        <w:spacing w:line="240" w:lineRule="auto"/>
        <w:rPr>
          <w:rFonts w:ascii="Calibri" w:hAnsi="Calibri" w:cs="Calibri"/>
          <w:sz w:val="22"/>
          <w:szCs w:val="22"/>
        </w:rPr>
      </w:pPr>
      <w:r w:rsidRPr="004E474C">
        <w:rPr>
          <w:rFonts w:ascii="Calibri" w:hAnsi="Calibri" w:cs="Calibri"/>
          <w:sz w:val="22"/>
          <w:szCs w:val="22"/>
        </w:rPr>
        <w:t xml:space="preserve">We know a </w:t>
      </w:r>
      <w:r w:rsidR="00132806" w:rsidRPr="004E474C">
        <w:rPr>
          <w:rFonts w:ascii="Calibri" w:hAnsi="Calibri" w:cs="Calibri"/>
          <w:sz w:val="22"/>
          <w:szCs w:val="22"/>
        </w:rPr>
        <w:t xml:space="preserve">child’s </w:t>
      </w:r>
      <w:r w:rsidRPr="004E474C">
        <w:rPr>
          <w:rFonts w:ascii="Calibri" w:hAnsi="Calibri" w:cs="Calibri"/>
          <w:sz w:val="22"/>
          <w:szCs w:val="22"/>
        </w:rPr>
        <w:t>future begins with</w:t>
      </w:r>
      <w:r w:rsidR="00BC7E9A" w:rsidRPr="004E474C">
        <w:rPr>
          <w:rFonts w:ascii="Calibri" w:hAnsi="Calibri" w:cs="Calibri"/>
          <w:sz w:val="22"/>
          <w:szCs w:val="22"/>
        </w:rPr>
        <w:t>,</w:t>
      </w:r>
      <w:r w:rsidRPr="004E474C">
        <w:rPr>
          <w:rFonts w:ascii="Calibri" w:hAnsi="Calibri" w:cs="Calibri"/>
          <w:sz w:val="22"/>
          <w:szCs w:val="22"/>
        </w:rPr>
        <w:t xml:space="preserve"> and is shaped by</w:t>
      </w:r>
      <w:r w:rsidR="00BC7E9A" w:rsidRPr="004E474C">
        <w:rPr>
          <w:rFonts w:ascii="Calibri" w:hAnsi="Calibri" w:cs="Calibri"/>
          <w:sz w:val="22"/>
          <w:szCs w:val="22"/>
        </w:rPr>
        <w:t>,</w:t>
      </w:r>
      <w:r w:rsidRPr="004E474C">
        <w:rPr>
          <w:rFonts w:ascii="Calibri" w:hAnsi="Calibri" w:cs="Calibri"/>
          <w:sz w:val="22"/>
          <w:szCs w:val="22"/>
        </w:rPr>
        <w:t xml:space="preserve"> a </w:t>
      </w:r>
      <w:r w:rsidR="00132806" w:rsidRPr="004E474C">
        <w:rPr>
          <w:rFonts w:ascii="Calibri" w:hAnsi="Calibri" w:cs="Calibri"/>
          <w:sz w:val="22"/>
          <w:szCs w:val="22"/>
        </w:rPr>
        <w:t xml:space="preserve">good </w:t>
      </w:r>
      <w:r w:rsidRPr="004E474C">
        <w:rPr>
          <w:rFonts w:ascii="Calibri" w:hAnsi="Calibri" w:cs="Calibri"/>
          <w:sz w:val="22"/>
          <w:szCs w:val="22"/>
        </w:rPr>
        <w:t xml:space="preserve">early childhood. Get it right in the early years and we have children who are nurtured, safe and healthy, able to play, imagine, learn and grow in strong families, connected to culture and community. We also have parents, caregivers and kin who feel confident, supported and included within their communities. </w:t>
      </w:r>
    </w:p>
    <w:p w14:paraId="58F423EC" w14:textId="77777777" w:rsidR="006F07FA" w:rsidRPr="004E474C" w:rsidRDefault="006F07FA" w:rsidP="00000C79">
      <w:pPr>
        <w:spacing w:line="240" w:lineRule="auto"/>
        <w:rPr>
          <w:rFonts w:ascii="Calibri" w:hAnsi="Calibri" w:cs="Calibri"/>
          <w:sz w:val="22"/>
          <w:szCs w:val="22"/>
        </w:rPr>
      </w:pPr>
      <w:r w:rsidRPr="004E474C">
        <w:rPr>
          <w:rFonts w:ascii="Calibri" w:hAnsi="Calibri" w:cs="Calibri"/>
          <w:sz w:val="22"/>
          <w:szCs w:val="22"/>
        </w:rPr>
        <w:t xml:space="preserve">The Strategy is the foundation for action to deliver </w:t>
      </w:r>
      <w:r w:rsidR="00156930" w:rsidRPr="004E474C">
        <w:rPr>
          <w:rFonts w:ascii="Calibri" w:hAnsi="Calibri" w:cs="Calibri"/>
          <w:sz w:val="22"/>
          <w:szCs w:val="22"/>
        </w:rPr>
        <w:t xml:space="preserve">good </w:t>
      </w:r>
      <w:r w:rsidRPr="004E474C">
        <w:rPr>
          <w:rFonts w:ascii="Calibri" w:hAnsi="Calibri" w:cs="Calibri"/>
          <w:sz w:val="22"/>
          <w:szCs w:val="22"/>
        </w:rPr>
        <w:t xml:space="preserve">early childhoods for all Australia’s </w:t>
      </w:r>
      <w:r w:rsidR="0050773B" w:rsidRPr="004E474C">
        <w:rPr>
          <w:rFonts w:ascii="Calibri" w:hAnsi="Calibri" w:cs="Calibri"/>
          <w:sz w:val="22"/>
          <w:szCs w:val="22"/>
        </w:rPr>
        <w:t>children, which</w:t>
      </w:r>
      <w:r w:rsidR="00BC7E9A" w:rsidRPr="004E474C">
        <w:rPr>
          <w:rFonts w:ascii="Calibri" w:hAnsi="Calibri" w:cs="Calibri"/>
          <w:sz w:val="22"/>
          <w:szCs w:val="22"/>
        </w:rPr>
        <w:t>, in turn,</w:t>
      </w:r>
      <w:r w:rsidR="0050773B" w:rsidRPr="004E474C">
        <w:rPr>
          <w:rFonts w:ascii="Calibri" w:hAnsi="Calibri" w:cs="Calibri"/>
          <w:sz w:val="22"/>
          <w:szCs w:val="22"/>
        </w:rPr>
        <w:t xml:space="preserve"> </w:t>
      </w:r>
      <w:r w:rsidR="0014638A" w:rsidRPr="004E474C">
        <w:rPr>
          <w:rFonts w:ascii="Calibri" w:hAnsi="Calibri" w:cs="Calibri"/>
          <w:sz w:val="22"/>
          <w:szCs w:val="22"/>
        </w:rPr>
        <w:t xml:space="preserve">will </w:t>
      </w:r>
      <w:r w:rsidR="0050773B" w:rsidRPr="004E474C">
        <w:rPr>
          <w:rFonts w:ascii="Calibri" w:hAnsi="Calibri" w:cs="Calibri"/>
          <w:sz w:val="22"/>
          <w:szCs w:val="22"/>
        </w:rPr>
        <w:t xml:space="preserve">set </w:t>
      </w:r>
      <w:r w:rsidR="0014638A" w:rsidRPr="004E474C">
        <w:rPr>
          <w:rFonts w:ascii="Calibri" w:hAnsi="Calibri" w:cs="Calibri"/>
          <w:sz w:val="22"/>
          <w:szCs w:val="22"/>
        </w:rPr>
        <w:t>them</w:t>
      </w:r>
      <w:r w:rsidR="0050773B" w:rsidRPr="004E474C">
        <w:rPr>
          <w:rFonts w:ascii="Calibri" w:hAnsi="Calibri" w:cs="Calibri"/>
          <w:sz w:val="22"/>
          <w:szCs w:val="22"/>
        </w:rPr>
        <w:t xml:space="preserve"> up for a great future.</w:t>
      </w:r>
      <w:r w:rsidRPr="004E474C">
        <w:rPr>
          <w:rFonts w:ascii="Calibri" w:hAnsi="Calibri" w:cs="Calibri"/>
          <w:sz w:val="22"/>
          <w:szCs w:val="22"/>
        </w:rPr>
        <w:t xml:space="preserve"> </w:t>
      </w:r>
    </w:p>
    <w:p w14:paraId="2912E8F5" w14:textId="77777777" w:rsidR="00465753" w:rsidRPr="004E474C" w:rsidRDefault="00465753" w:rsidP="005C3AA1">
      <w:pPr>
        <w:pStyle w:val="Heading2"/>
      </w:pPr>
      <w:r w:rsidRPr="004E474C">
        <w:t>An investment in the early years is an investment in the future of the nation</w:t>
      </w:r>
    </w:p>
    <w:p w14:paraId="557FC729" w14:textId="77777777" w:rsidR="00A72620" w:rsidRPr="004E474C" w:rsidRDefault="00A72620" w:rsidP="00000C79">
      <w:pPr>
        <w:rPr>
          <w:rFonts w:ascii="Calibri" w:hAnsi="Calibri" w:cs="Calibri"/>
          <w:sz w:val="22"/>
          <w:szCs w:val="22"/>
        </w:rPr>
      </w:pPr>
      <w:r w:rsidRPr="004E474C">
        <w:rPr>
          <w:rFonts w:ascii="Calibri" w:hAnsi="Calibri" w:cs="Calibri"/>
          <w:sz w:val="22"/>
          <w:szCs w:val="22"/>
        </w:rPr>
        <w:t>We all have a responsibility to make sure all our children have what they need to thrive right now and into the future.</w:t>
      </w:r>
    </w:p>
    <w:p w14:paraId="220846AA" w14:textId="482E341F" w:rsidR="00125D5C" w:rsidRPr="004E474C" w:rsidRDefault="00465753" w:rsidP="00125D5C">
      <w:pPr>
        <w:autoSpaceDE w:val="0"/>
        <w:autoSpaceDN w:val="0"/>
        <w:adjustRightInd w:val="0"/>
        <w:spacing w:before="0" w:after="0" w:line="240" w:lineRule="auto"/>
        <w:rPr>
          <w:rFonts w:ascii="Calibri" w:hAnsi="Calibri" w:cs="Calibri"/>
          <w:sz w:val="22"/>
          <w:szCs w:val="22"/>
        </w:rPr>
      </w:pPr>
      <w:r w:rsidRPr="004E474C">
        <w:rPr>
          <w:rFonts w:ascii="Calibri" w:hAnsi="Calibri" w:cs="Calibri"/>
          <w:sz w:val="22"/>
          <w:szCs w:val="22"/>
        </w:rPr>
        <w:t xml:space="preserve">Supporting early childhood development is an investment in delivering better long-term outcomes </w:t>
      </w:r>
      <w:r w:rsidR="00A72620" w:rsidRPr="004E474C">
        <w:rPr>
          <w:rFonts w:ascii="Calibri" w:hAnsi="Calibri" w:cs="Calibri"/>
          <w:sz w:val="22"/>
          <w:szCs w:val="22"/>
        </w:rPr>
        <w:t xml:space="preserve">for children and </w:t>
      </w:r>
      <w:r w:rsidRPr="004E474C">
        <w:rPr>
          <w:rFonts w:ascii="Calibri" w:hAnsi="Calibri" w:cs="Calibri"/>
          <w:sz w:val="22"/>
          <w:szCs w:val="22"/>
        </w:rPr>
        <w:t xml:space="preserve">for Australia. As children are our future, the quality of their early years will not only influence their lives, but also the nation’s future. </w:t>
      </w:r>
      <w:r w:rsidR="00125D5C" w:rsidRPr="004E474C">
        <w:rPr>
          <w:rFonts w:ascii="Calibri" w:hAnsi="Calibri" w:cs="Calibri"/>
          <w:sz w:val="22"/>
          <w:szCs w:val="22"/>
        </w:rPr>
        <w:t xml:space="preserve">The decisions we make today will create the world our children will live in tomorrow. </w:t>
      </w:r>
    </w:p>
    <w:p w14:paraId="328BA846" w14:textId="77777777" w:rsidR="00465753" w:rsidRPr="004E474C" w:rsidRDefault="00465753" w:rsidP="00000C79">
      <w:pPr>
        <w:rPr>
          <w:rFonts w:ascii="Calibri" w:hAnsi="Calibri" w:cs="Calibri"/>
          <w:sz w:val="22"/>
          <w:szCs w:val="22"/>
        </w:rPr>
      </w:pPr>
      <w:r w:rsidRPr="004E474C">
        <w:rPr>
          <w:rFonts w:ascii="Calibri" w:hAnsi="Calibri" w:cs="Calibri"/>
          <w:sz w:val="22"/>
          <w:szCs w:val="22"/>
        </w:rPr>
        <w:t xml:space="preserve">An investment in the early years is a sound investment in the future productivity, prosperity and wellbeing of </w:t>
      </w:r>
      <w:r w:rsidRPr="004E474C">
        <w:rPr>
          <w:rFonts w:ascii="Calibri" w:hAnsi="Calibri"/>
          <w:sz w:val="22"/>
        </w:rPr>
        <w:t xml:space="preserve">the nation. </w:t>
      </w:r>
    </w:p>
    <w:p w14:paraId="32C347F8" w14:textId="77777777" w:rsidR="00FB361B" w:rsidRPr="004E474C" w:rsidRDefault="00465753" w:rsidP="00000C79">
      <w:pPr>
        <w:rPr>
          <w:rFonts w:ascii="Calibri" w:hAnsi="Calibri" w:cs="Calibri"/>
          <w:sz w:val="22"/>
          <w:szCs w:val="22"/>
        </w:rPr>
      </w:pPr>
      <w:r w:rsidRPr="004E474C">
        <w:rPr>
          <w:rFonts w:ascii="Calibri" w:hAnsi="Calibri" w:cs="Calibri"/>
          <w:sz w:val="22"/>
          <w:szCs w:val="22"/>
        </w:rPr>
        <w:t>The Strategy is a down payment on Australia’s future, with the power to generate valuable returns on investment and to change the trajectory of a child’s life.</w:t>
      </w:r>
    </w:p>
    <w:p w14:paraId="08ACB3F6" w14:textId="77777777" w:rsidR="005E7970" w:rsidRPr="004E474C" w:rsidRDefault="005E7970" w:rsidP="005C3AA1">
      <w:pPr>
        <w:pStyle w:val="Heading2"/>
      </w:pPr>
      <w:r w:rsidRPr="004E474C">
        <w:t>We can do better on supporting all children to thrive and reach their potential</w:t>
      </w:r>
    </w:p>
    <w:p w14:paraId="6480A70D" w14:textId="77777777" w:rsidR="008473B4" w:rsidRPr="004E474C" w:rsidRDefault="008473B4" w:rsidP="00000C79">
      <w:pPr>
        <w:keepNext/>
        <w:spacing w:line="240" w:lineRule="auto"/>
        <w:rPr>
          <w:rFonts w:ascii="Calibri" w:hAnsi="Calibri" w:cs="Calibri"/>
          <w:sz w:val="22"/>
          <w:szCs w:val="22"/>
        </w:rPr>
      </w:pPr>
      <w:r w:rsidRPr="004E474C">
        <w:rPr>
          <w:rFonts w:ascii="Calibri" w:hAnsi="Calibri" w:cs="Calibri"/>
          <w:sz w:val="22"/>
          <w:szCs w:val="22"/>
        </w:rPr>
        <w:t xml:space="preserve">We want to ensure every child, no matter </w:t>
      </w:r>
      <w:r w:rsidR="00156930" w:rsidRPr="004E474C">
        <w:rPr>
          <w:rFonts w:ascii="Calibri" w:hAnsi="Calibri" w:cs="Calibri"/>
          <w:sz w:val="22"/>
          <w:szCs w:val="22"/>
        </w:rPr>
        <w:t xml:space="preserve">their circumstances including </w:t>
      </w:r>
      <w:r w:rsidRPr="004E474C">
        <w:rPr>
          <w:rFonts w:ascii="Calibri" w:hAnsi="Calibri" w:cs="Calibri"/>
          <w:sz w:val="22"/>
          <w:szCs w:val="22"/>
        </w:rPr>
        <w:t>where they grow up, can reach their full potential. This is</w:t>
      </w:r>
      <w:r w:rsidR="00BC7E9A" w:rsidRPr="004E474C">
        <w:rPr>
          <w:rFonts w:ascii="Calibri" w:hAnsi="Calibri" w:cs="Calibri"/>
          <w:sz w:val="22"/>
          <w:szCs w:val="22"/>
        </w:rPr>
        <w:t xml:space="preserve"> not</w:t>
      </w:r>
      <w:r w:rsidRPr="004E474C">
        <w:rPr>
          <w:rFonts w:ascii="Calibri" w:hAnsi="Calibri" w:cs="Calibri"/>
          <w:sz w:val="22"/>
          <w:szCs w:val="22"/>
        </w:rPr>
        <w:t xml:space="preserve"> where we are now, but with </w:t>
      </w:r>
      <w:r w:rsidR="00BC7E9A" w:rsidRPr="004E474C">
        <w:rPr>
          <w:rFonts w:ascii="Calibri" w:hAnsi="Calibri" w:cs="Calibri"/>
          <w:sz w:val="22"/>
          <w:szCs w:val="22"/>
        </w:rPr>
        <w:t xml:space="preserve">a </w:t>
      </w:r>
      <w:r w:rsidRPr="004E474C">
        <w:rPr>
          <w:rFonts w:ascii="Calibri" w:hAnsi="Calibri" w:cs="Calibri"/>
          <w:sz w:val="22"/>
          <w:szCs w:val="22"/>
        </w:rPr>
        <w:t>targeted focus on the early years we can turn this around.</w:t>
      </w:r>
    </w:p>
    <w:p w14:paraId="369590E3" w14:textId="77777777" w:rsidR="008473B4" w:rsidRPr="004E474C" w:rsidRDefault="008473B4" w:rsidP="00000C79">
      <w:pPr>
        <w:keepNext/>
        <w:spacing w:line="240" w:lineRule="auto"/>
        <w:rPr>
          <w:rFonts w:ascii="Calibri" w:hAnsi="Calibri" w:cs="Calibri"/>
          <w:sz w:val="22"/>
          <w:szCs w:val="22"/>
        </w:rPr>
      </w:pPr>
      <w:r w:rsidRPr="004E474C">
        <w:rPr>
          <w:rFonts w:ascii="Calibri" w:hAnsi="Calibri" w:cs="Calibri"/>
          <w:sz w:val="22"/>
          <w:szCs w:val="22"/>
        </w:rPr>
        <w:t xml:space="preserve">The Strategy </w:t>
      </w:r>
      <w:r w:rsidR="00BC7E9A" w:rsidRPr="004E474C">
        <w:rPr>
          <w:rFonts w:ascii="Calibri" w:hAnsi="Calibri" w:cs="Calibri"/>
          <w:sz w:val="22"/>
          <w:szCs w:val="22"/>
        </w:rPr>
        <w:t>provides the framework to</w:t>
      </w:r>
      <w:r w:rsidRPr="004E474C">
        <w:rPr>
          <w:rFonts w:ascii="Calibri" w:hAnsi="Calibri" w:cs="Calibri"/>
          <w:sz w:val="22"/>
          <w:szCs w:val="22"/>
        </w:rPr>
        <w:t xml:space="preserve"> act on opportunit</w:t>
      </w:r>
      <w:r w:rsidR="00BC7E9A" w:rsidRPr="004E474C">
        <w:rPr>
          <w:rFonts w:ascii="Calibri" w:hAnsi="Calibri" w:cs="Calibri"/>
          <w:sz w:val="22"/>
          <w:szCs w:val="22"/>
        </w:rPr>
        <w:t>ies</w:t>
      </w:r>
      <w:r w:rsidRPr="004E474C">
        <w:rPr>
          <w:rFonts w:ascii="Calibri" w:hAnsi="Calibri" w:cs="Calibri"/>
          <w:sz w:val="22"/>
          <w:szCs w:val="22"/>
        </w:rPr>
        <w:t xml:space="preserve"> to keep doing well for children</w:t>
      </w:r>
      <w:r w:rsidR="00BC7E9A" w:rsidRPr="004E474C">
        <w:rPr>
          <w:rFonts w:ascii="Calibri" w:hAnsi="Calibri" w:cs="Calibri"/>
          <w:sz w:val="22"/>
          <w:szCs w:val="22"/>
        </w:rPr>
        <w:t xml:space="preserve">, as well as help to </w:t>
      </w:r>
      <w:r w:rsidRPr="004E474C">
        <w:rPr>
          <w:rFonts w:ascii="Calibri" w:hAnsi="Calibri" w:cs="Calibri"/>
          <w:sz w:val="22"/>
          <w:szCs w:val="22"/>
        </w:rPr>
        <w:t>ensure that no child is left behind.</w:t>
      </w:r>
    </w:p>
    <w:p w14:paraId="22E43546" w14:textId="77777777" w:rsidR="00C8552C" w:rsidRPr="004E474C" w:rsidRDefault="00C8552C" w:rsidP="005C3AA1">
      <w:pPr>
        <w:pStyle w:val="Heading2"/>
      </w:pPr>
      <w:r w:rsidRPr="004E474C">
        <w:t>A great childhood is a worthwhile objective in its own right</w:t>
      </w:r>
    </w:p>
    <w:p w14:paraId="27DC8BFB" w14:textId="77777777" w:rsidR="00C8552C" w:rsidRPr="004E474C" w:rsidRDefault="00C8552C" w:rsidP="00000C79">
      <w:pPr>
        <w:spacing w:line="240" w:lineRule="auto"/>
        <w:rPr>
          <w:rFonts w:ascii="Calibri" w:hAnsi="Calibri" w:cs="Calibri"/>
          <w:sz w:val="22"/>
          <w:szCs w:val="22"/>
        </w:rPr>
      </w:pPr>
      <w:r w:rsidRPr="004E474C">
        <w:rPr>
          <w:rFonts w:ascii="Calibri" w:hAnsi="Calibri" w:cs="Calibri"/>
          <w:sz w:val="22"/>
          <w:szCs w:val="22"/>
        </w:rPr>
        <w:t>Childhood is a</w:t>
      </w:r>
      <w:r w:rsidR="0014638A" w:rsidRPr="004E474C">
        <w:rPr>
          <w:rFonts w:ascii="Calibri" w:hAnsi="Calibri" w:cs="Calibri"/>
          <w:sz w:val="22"/>
          <w:szCs w:val="22"/>
        </w:rPr>
        <w:t>lso a</w:t>
      </w:r>
      <w:r w:rsidRPr="004E474C">
        <w:rPr>
          <w:rFonts w:ascii="Calibri" w:hAnsi="Calibri" w:cs="Calibri"/>
          <w:sz w:val="22"/>
          <w:szCs w:val="22"/>
        </w:rPr>
        <w:t xml:space="preserve"> precious time. Children and childhood have an intrinsic value, a value not limited to who they will become or what they will contribute to society as they grow and mature into adults. </w:t>
      </w:r>
    </w:p>
    <w:p w14:paraId="52F2F5F2" w14:textId="77777777" w:rsidR="0014638A" w:rsidRPr="004E474C" w:rsidRDefault="0014638A" w:rsidP="00000C79">
      <w:pPr>
        <w:spacing w:line="240" w:lineRule="auto"/>
        <w:rPr>
          <w:rFonts w:ascii="Calibri" w:hAnsi="Calibri" w:cs="Calibri"/>
          <w:sz w:val="22"/>
          <w:szCs w:val="22"/>
        </w:rPr>
      </w:pPr>
      <w:r w:rsidRPr="004E474C">
        <w:rPr>
          <w:rFonts w:ascii="Calibri" w:hAnsi="Calibri" w:cs="Calibri"/>
          <w:sz w:val="22"/>
          <w:szCs w:val="22"/>
        </w:rPr>
        <w:t xml:space="preserve">The Strategy is a celebration of early childhood. </w:t>
      </w:r>
    </w:p>
    <w:p w14:paraId="4DD235FB" w14:textId="77777777" w:rsidR="0014638A" w:rsidRPr="004E474C" w:rsidRDefault="00C2670F" w:rsidP="005C3AA1">
      <w:pPr>
        <w:pStyle w:val="Heading2"/>
      </w:pPr>
      <w:r w:rsidRPr="004E474C">
        <w:t>Embed a new approach: Listening to children and families</w:t>
      </w:r>
    </w:p>
    <w:p w14:paraId="146DBBB2" w14:textId="77777777" w:rsidR="007F2C99" w:rsidRPr="004E474C" w:rsidRDefault="007F2C99" w:rsidP="00000C79">
      <w:pPr>
        <w:spacing w:line="240" w:lineRule="auto"/>
        <w:rPr>
          <w:rFonts w:ascii="Calibri" w:hAnsi="Calibri" w:cs="Calibri"/>
          <w:sz w:val="22"/>
          <w:szCs w:val="22"/>
        </w:rPr>
      </w:pPr>
      <w:r w:rsidRPr="004E474C">
        <w:rPr>
          <w:rFonts w:ascii="Calibri" w:hAnsi="Calibri" w:cs="Calibri"/>
          <w:sz w:val="22"/>
          <w:szCs w:val="22"/>
        </w:rPr>
        <w:t xml:space="preserve">We know how important it is to listen to the perspectives of children and families. We know how important it is to empower each parent, caregiver, kin, family and community to be part of the journey of raising children </w:t>
      </w:r>
      <w:r w:rsidR="00D33E63" w:rsidRPr="004E474C">
        <w:rPr>
          <w:rFonts w:ascii="Calibri" w:hAnsi="Calibri" w:cs="Calibri"/>
          <w:sz w:val="22"/>
          <w:szCs w:val="22"/>
        </w:rPr>
        <w:t xml:space="preserve">– </w:t>
      </w:r>
      <w:r w:rsidRPr="004E474C">
        <w:rPr>
          <w:rFonts w:ascii="Calibri" w:hAnsi="Calibri" w:cs="Calibri"/>
          <w:sz w:val="22"/>
          <w:szCs w:val="22"/>
        </w:rPr>
        <w:t>so they get the support relevant to their needs</w:t>
      </w:r>
      <w:r w:rsidR="00BC7E9A" w:rsidRPr="004E474C">
        <w:rPr>
          <w:rFonts w:ascii="Calibri" w:hAnsi="Calibri" w:cs="Calibri"/>
          <w:sz w:val="22"/>
          <w:szCs w:val="22"/>
        </w:rPr>
        <w:t>,</w:t>
      </w:r>
      <w:r w:rsidRPr="004E474C">
        <w:rPr>
          <w:rFonts w:ascii="Calibri" w:hAnsi="Calibri" w:cs="Calibri"/>
          <w:sz w:val="22"/>
          <w:szCs w:val="22"/>
        </w:rPr>
        <w:t xml:space="preserve"> at the right time, and in the right way. </w:t>
      </w:r>
    </w:p>
    <w:p w14:paraId="50C66984" w14:textId="7F7B9738" w:rsidR="006F07FA" w:rsidRDefault="007F2C99" w:rsidP="008E6D18">
      <w:pPr>
        <w:spacing w:line="240" w:lineRule="auto"/>
        <w:rPr>
          <w:rFonts w:ascii="Calibri" w:hAnsi="Calibri" w:cs="Calibri"/>
          <w:sz w:val="22"/>
          <w:szCs w:val="22"/>
        </w:rPr>
      </w:pPr>
      <w:r w:rsidRPr="004E474C">
        <w:rPr>
          <w:rFonts w:ascii="Calibri" w:hAnsi="Calibri" w:cs="Calibri"/>
          <w:sz w:val="22"/>
          <w:szCs w:val="22"/>
        </w:rPr>
        <w:t xml:space="preserve">The Strategy </w:t>
      </w:r>
      <w:r w:rsidR="00BC7E9A" w:rsidRPr="004E474C">
        <w:rPr>
          <w:rFonts w:ascii="Calibri" w:hAnsi="Calibri" w:cs="Calibri"/>
          <w:sz w:val="22"/>
          <w:szCs w:val="22"/>
        </w:rPr>
        <w:t xml:space="preserve">provides the </w:t>
      </w:r>
      <w:r w:rsidR="0081598F" w:rsidRPr="004E474C">
        <w:rPr>
          <w:rFonts w:ascii="Calibri" w:hAnsi="Calibri" w:cs="Calibri"/>
          <w:sz w:val="22"/>
          <w:szCs w:val="22"/>
        </w:rPr>
        <w:t xml:space="preserve">commitment </w:t>
      </w:r>
      <w:r w:rsidR="00BC7E9A" w:rsidRPr="004E474C">
        <w:rPr>
          <w:rFonts w:ascii="Calibri" w:hAnsi="Calibri" w:cs="Calibri"/>
          <w:sz w:val="22"/>
          <w:szCs w:val="22"/>
        </w:rPr>
        <w:t>to</w:t>
      </w:r>
      <w:r w:rsidRPr="004E474C">
        <w:rPr>
          <w:rFonts w:ascii="Calibri" w:hAnsi="Calibri" w:cs="Calibri"/>
          <w:sz w:val="22"/>
          <w:szCs w:val="22"/>
        </w:rPr>
        <w:t xml:space="preserve"> embed the voices and perspectives of children and their families in the policies and decisions that affect them.</w:t>
      </w:r>
    </w:p>
    <w:p w14:paraId="436541DE" w14:textId="77777777" w:rsidR="00073886" w:rsidRPr="004E474C" w:rsidRDefault="00073886" w:rsidP="008E6D18">
      <w:pPr>
        <w:spacing w:line="240" w:lineRule="auto"/>
        <w:rPr>
          <w:rFonts w:ascii="Calibri" w:hAnsi="Calibri" w:cs="Calibri"/>
          <w:sz w:val="22"/>
          <w:szCs w:val="22"/>
        </w:rPr>
      </w:pPr>
    </w:p>
    <w:p w14:paraId="66CABC3A" w14:textId="77777777" w:rsidR="006F07FA" w:rsidRPr="004E474C" w:rsidRDefault="006F07FA" w:rsidP="005C3AA1">
      <w:pPr>
        <w:pStyle w:val="Heading2"/>
      </w:pPr>
      <w:r w:rsidRPr="004E474C">
        <w:lastRenderedPageBreak/>
        <w:t>An integrated, holistic whole-of-Government approach</w:t>
      </w:r>
    </w:p>
    <w:p w14:paraId="0AA3DDA8" w14:textId="77777777" w:rsidR="006F07FA" w:rsidRPr="004E474C" w:rsidRDefault="006F07FA" w:rsidP="00FD2B72">
      <w:pPr>
        <w:keepLines/>
        <w:rPr>
          <w:rFonts w:ascii="Calibri" w:hAnsi="Calibri" w:cs="Calibri"/>
          <w:sz w:val="22"/>
          <w:szCs w:val="22"/>
        </w:rPr>
      </w:pPr>
      <w:r w:rsidRPr="004E474C">
        <w:rPr>
          <w:rFonts w:ascii="Calibri" w:hAnsi="Calibri" w:cs="Calibri"/>
          <w:sz w:val="22"/>
          <w:szCs w:val="22"/>
        </w:rPr>
        <w:t>We know child wellbeing is multidimensional and dynamic. Children</w:t>
      </w:r>
      <w:r w:rsidR="00EE17B9" w:rsidRPr="004E474C">
        <w:rPr>
          <w:rFonts w:ascii="Calibri" w:hAnsi="Calibri" w:cs="Calibri"/>
          <w:sz w:val="22"/>
          <w:szCs w:val="22"/>
        </w:rPr>
        <w:t>’s</w:t>
      </w:r>
      <w:r w:rsidRPr="004E474C">
        <w:rPr>
          <w:rFonts w:ascii="Calibri" w:hAnsi="Calibri" w:cs="Calibri"/>
          <w:sz w:val="22"/>
          <w:szCs w:val="22"/>
        </w:rPr>
        <w:t xml:space="preserve"> grow</w:t>
      </w:r>
      <w:r w:rsidR="00EE17B9" w:rsidRPr="004E474C">
        <w:rPr>
          <w:rFonts w:ascii="Calibri" w:hAnsi="Calibri" w:cs="Calibri"/>
          <w:sz w:val="22"/>
          <w:szCs w:val="22"/>
        </w:rPr>
        <w:t>th isn’t</w:t>
      </w:r>
      <w:r w:rsidRPr="004E474C">
        <w:rPr>
          <w:rFonts w:ascii="Calibri" w:hAnsi="Calibri" w:cs="Calibri"/>
          <w:sz w:val="22"/>
          <w:szCs w:val="22"/>
        </w:rPr>
        <w:t xml:space="preserve"> neatly segmented in a way that aligns with how the </w:t>
      </w:r>
      <w:r w:rsidR="00EE17B9" w:rsidRPr="004E474C">
        <w:rPr>
          <w:rFonts w:ascii="Calibri" w:hAnsi="Calibri" w:cs="Calibri"/>
          <w:sz w:val="22"/>
          <w:szCs w:val="22"/>
        </w:rPr>
        <w:t xml:space="preserve">Australian </w:t>
      </w:r>
      <w:r w:rsidRPr="004E474C">
        <w:rPr>
          <w:rFonts w:ascii="Calibri" w:hAnsi="Calibri" w:cs="Calibri"/>
          <w:sz w:val="22"/>
          <w:szCs w:val="22"/>
        </w:rPr>
        <w:t xml:space="preserve">Government organises itself. To improve child wellbeing </w:t>
      </w:r>
      <w:r w:rsidR="00BC7E9A" w:rsidRPr="004E474C">
        <w:rPr>
          <w:rFonts w:ascii="Calibri" w:hAnsi="Calibri" w:cs="Calibri"/>
          <w:sz w:val="22"/>
          <w:szCs w:val="22"/>
        </w:rPr>
        <w:t>in areas of G</w:t>
      </w:r>
      <w:r w:rsidR="00BD7546" w:rsidRPr="004E474C">
        <w:rPr>
          <w:rFonts w:ascii="Calibri" w:hAnsi="Calibri" w:cs="Calibri"/>
          <w:sz w:val="22"/>
          <w:szCs w:val="22"/>
        </w:rPr>
        <w:t>overnment responsibility</w:t>
      </w:r>
      <w:r w:rsidRPr="004E474C">
        <w:rPr>
          <w:rFonts w:ascii="Calibri" w:hAnsi="Calibri" w:cs="Calibri"/>
          <w:sz w:val="22"/>
          <w:szCs w:val="22"/>
        </w:rPr>
        <w:t xml:space="preserve"> requires effective policy integration and policy coherence. </w:t>
      </w:r>
    </w:p>
    <w:p w14:paraId="4B7B2EAD" w14:textId="77777777" w:rsidR="006F07FA" w:rsidRPr="004E474C" w:rsidRDefault="006F07FA" w:rsidP="00000C79">
      <w:pPr>
        <w:rPr>
          <w:rFonts w:ascii="Calibri" w:hAnsi="Calibri" w:cs="Calibri"/>
          <w:sz w:val="22"/>
          <w:szCs w:val="22"/>
        </w:rPr>
      </w:pPr>
      <w:r w:rsidRPr="004E474C">
        <w:rPr>
          <w:rFonts w:ascii="Calibri" w:hAnsi="Calibri" w:cs="Calibri"/>
          <w:sz w:val="22"/>
          <w:szCs w:val="22"/>
        </w:rPr>
        <w:t>It requires an integrated, holistic, whole-of-Government approach to the early years that can better position the Government to respond to the challenges and needs of Australia’s children and families</w:t>
      </w:r>
      <w:r w:rsidR="00EE17B9" w:rsidRPr="004E474C">
        <w:rPr>
          <w:rFonts w:ascii="Calibri" w:hAnsi="Calibri" w:cs="Calibri"/>
          <w:sz w:val="22"/>
          <w:szCs w:val="22"/>
        </w:rPr>
        <w:t>,</w:t>
      </w:r>
      <w:r w:rsidRPr="004E474C">
        <w:rPr>
          <w:rFonts w:ascii="Calibri" w:hAnsi="Calibri" w:cs="Calibri"/>
          <w:sz w:val="22"/>
          <w:szCs w:val="22"/>
        </w:rPr>
        <w:t xml:space="preserve"> and</w:t>
      </w:r>
      <w:r w:rsidR="00EE17B9" w:rsidRPr="004E474C">
        <w:rPr>
          <w:rFonts w:ascii="Calibri" w:hAnsi="Calibri" w:cs="Calibri"/>
          <w:sz w:val="22"/>
          <w:szCs w:val="22"/>
        </w:rPr>
        <w:t xml:space="preserve"> </w:t>
      </w:r>
      <w:r w:rsidRPr="004E474C">
        <w:rPr>
          <w:rFonts w:ascii="Calibri" w:hAnsi="Calibri" w:cs="Calibri"/>
          <w:sz w:val="22"/>
          <w:szCs w:val="22"/>
        </w:rPr>
        <w:t>future reform opportunities. The Strategy help</w:t>
      </w:r>
      <w:r w:rsidR="00BC7E9A" w:rsidRPr="004E474C">
        <w:rPr>
          <w:rFonts w:ascii="Calibri" w:hAnsi="Calibri" w:cs="Calibri"/>
          <w:sz w:val="22"/>
          <w:szCs w:val="22"/>
        </w:rPr>
        <w:t>s</w:t>
      </w:r>
      <w:r w:rsidRPr="004E474C">
        <w:rPr>
          <w:rFonts w:ascii="Calibri" w:hAnsi="Calibri" w:cs="Calibri"/>
          <w:sz w:val="22"/>
          <w:szCs w:val="22"/>
        </w:rPr>
        <w:t xml:space="preserve"> connect and join-up work across Government.</w:t>
      </w:r>
    </w:p>
    <w:p w14:paraId="4FBA88F9" w14:textId="77777777" w:rsidR="006F07FA" w:rsidRPr="004E474C" w:rsidRDefault="006F07FA" w:rsidP="00000C79">
      <w:pPr>
        <w:rPr>
          <w:rFonts w:ascii="Calibri" w:hAnsi="Calibri" w:cs="Calibri"/>
          <w:sz w:val="22"/>
          <w:szCs w:val="22"/>
        </w:rPr>
      </w:pPr>
      <w:r w:rsidRPr="004E474C">
        <w:rPr>
          <w:rFonts w:ascii="Calibri" w:hAnsi="Calibri" w:cs="Calibri"/>
          <w:sz w:val="22"/>
          <w:szCs w:val="22"/>
        </w:rPr>
        <w:t>The Strategy</w:t>
      </w:r>
      <w:r w:rsidR="00BC7E9A" w:rsidRPr="004E474C">
        <w:rPr>
          <w:rFonts w:ascii="Calibri" w:hAnsi="Calibri" w:cs="Calibri"/>
          <w:sz w:val="22"/>
          <w:szCs w:val="22"/>
        </w:rPr>
        <w:t xml:space="preserve"> supports</w:t>
      </w:r>
      <w:r w:rsidRPr="004E474C">
        <w:rPr>
          <w:rFonts w:ascii="Calibri" w:hAnsi="Calibri" w:cs="Calibri"/>
          <w:sz w:val="22"/>
          <w:szCs w:val="22"/>
        </w:rPr>
        <w:t xml:space="preserve"> </w:t>
      </w:r>
      <w:r w:rsidR="00AD6A51" w:rsidRPr="004E474C">
        <w:rPr>
          <w:rFonts w:ascii="Calibri" w:hAnsi="Calibri" w:cs="Calibri"/>
          <w:sz w:val="22"/>
          <w:szCs w:val="22"/>
        </w:rPr>
        <w:t>better align</w:t>
      </w:r>
      <w:r w:rsidR="00BC7E9A" w:rsidRPr="004E474C">
        <w:rPr>
          <w:rFonts w:ascii="Calibri" w:hAnsi="Calibri" w:cs="Calibri"/>
          <w:sz w:val="22"/>
          <w:szCs w:val="22"/>
        </w:rPr>
        <w:t>ment in</w:t>
      </w:r>
      <w:r w:rsidR="00AD6A51" w:rsidRPr="004E474C">
        <w:rPr>
          <w:rFonts w:ascii="Calibri" w:hAnsi="Calibri" w:cs="Calibri"/>
          <w:sz w:val="22"/>
          <w:szCs w:val="22"/>
        </w:rPr>
        <w:t xml:space="preserve"> how Government works to deliver the integrated policy response required to enhance child wellbeing. It will drive coordination and collaboration across Government and break down silos.</w:t>
      </w:r>
    </w:p>
    <w:p w14:paraId="4225A866" w14:textId="77777777" w:rsidR="006F07FA" w:rsidRPr="004E474C" w:rsidRDefault="006F07FA" w:rsidP="005C3AA1">
      <w:pPr>
        <w:pStyle w:val="Heading2"/>
      </w:pPr>
      <w:r w:rsidRPr="004E474C">
        <w:t>Working together</w:t>
      </w:r>
    </w:p>
    <w:p w14:paraId="39BA3921" w14:textId="692CF20D" w:rsidR="006F07FA" w:rsidRPr="004E474C" w:rsidRDefault="006F07FA" w:rsidP="00000C79">
      <w:pPr>
        <w:rPr>
          <w:rFonts w:ascii="Calibri" w:hAnsi="Calibri" w:cs="Calibri"/>
          <w:sz w:val="22"/>
          <w:szCs w:val="22"/>
        </w:rPr>
      </w:pPr>
      <w:r w:rsidRPr="004E474C">
        <w:rPr>
          <w:rFonts w:ascii="Calibri" w:hAnsi="Calibri" w:cs="Calibri"/>
          <w:sz w:val="22"/>
          <w:szCs w:val="22"/>
        </w:rPr>
        <w:t xml:space="preserve">Supporting the early years requires action by families, communities, services, all tiers of government </w:t>
      </w:r>
      <w:r w:rsidR="00772F89" w:rsidRPr="004E474C">
        <w:rPr>
          <w:rFonts w:ascii="Calibri" w:hAnsi="Calibri" w:cs="Calibri"/>
          <w:sz w:val="22"/>
          <w:szCs w:val="22"/>
        </w:rPr>
        <w:t>who share responsibilities across early childhood systems</w:t>
      </w:r>
      <w:r w:rsidR="00772F89" w:rsidRPr="004E474C">
        <w:rPr>
          <w:rFonts w:ascii="Calibri" w:hAnsi="Calibri" w:cs="Calibri"/>
        </w:rPr>
        <w:t xml:space="preserve"> </w:t>
      </w:r>
      <w:r w:rsidRPr="004E474C">
        <w:rPr>
          <w:rFonts w:ascii="Calibri" w:hAnsi="Calibri" w:cs="Calibri"/>
          <w:sz w:val="22"/>
          <w:szCs w:val="22"/>
        </w:rPr>
        <w:t xml:space="preserve">including state, territory and local governments, and the non-government and service sector. It benefits from philanthropic investment. Effective collaboration and well-coordinated government and non-government activities at the </w:t>
      </w:r>
      <w:r w:rsidR="00B7784B">
        <w:rPr>
          <w:rFonts w:ascii="Calibri" w:hAnsi="Calibri" w:cs="Calibri"/>
          <w:sz w:val="22"/>
          <w:szCs w:val="22"/>
        </w:rPr>
        <w:t>Australian Government</w:t>
      </w:r>
      <w:r w:rsidRPr="004E474C">
        <w:rPr>
          <w:rFonts w:ascii="Calibri" w:hAnsi="Calibri" w:cs="Calibri"/>
          <w:sz w:val="22"/>
          <w:szCs w:val="22"/>
        </w:rPr>
        <w:t xml:space="preserve">, state and territory and local level help to create the environments that are needed to support </w:t>
      </w:r>
      <w:r w:rsidR="00DE37D1" w:rsidRPr="004E474C">
        <w:rPr>
          <w:rFonts w:ascii="Calibri" w:hAnsi="Calibri" w:cs="Calibri"/>
          <w:sz w:val="22"/>
          <w:szCs w:val="22"/>
        </w:rPr>
        <w:t>strong</w:t>
      </w:r>
      <w:r w:rsidRPr="004E474C">
        <w:rPr>
          <w:rFonts w:ascii="Calibri" w:hAnsi="Calibri" w:cs="Calibri"/>
          <w:sz w:val="22"/>
          <w:szCs w:val="22"/>
        </w:rPr>
        <w:t xml:space="preserve"> early childhood health and wellbeing. </w:t>
      </w:r>
    </w:p>
    <w:p w14:paraId="382E8C4B" w14:textId="30222AD0" w:rsidR="006F07FA" w:rsidRPr="004E474C" w:rsidRDefault="00772F89" w:rsidP="00000C79">
      <w:pPr>
        <w:rPr>
          <w:rFonts w:ascii="Calibri" w:hAnsi="Calibri" w:cs="Calibri"/>
          <w:sz w:val="22"/>
          <w:szCs w:val="22"/>
        </w:rPr>
      </w:pPr>
      <w:r w:rsidRPr="004E474C">
        <w:rPr>
          <w:rFonts w:ascii="Calibri" w:hAnsi="Calibri" w:cs="Calibri"/>
          <w:sz w:val="22"/>
          <w:szCs w:val="22"/>
        </w:rPr>
        <w:t xml:space="preserve">For children’s early lives, there are many areas where the </w:t>
      </w:r>
      <w:r w:rsidR="00B7784B">
        <w:rPr>
          <w:rFonts w:ascii="Calibri" w:hAnsi="Calibri" w:cs="Calibri"/>
          <w:sz w:val="22"/>
          <w:szCs w:val="22"/>
        </w:rPr>
        <w:t>Australian Government</w:t>
      </w:r>
      <w:r w:rsidRPr="004E474C">
        <w:rPr>
          <w:rFonts w:ascii="Calibri" w:hAnsi="Calibri" w:cs="Calibri"/>
          <w:sz w:val="22"/>
          <w:szCs w:val="22"/>
        </w:rPr>
        <w:t xml:space="preserve"> and state and territory governments share responsibility—requiring a shared approach, with children and families at the centre of policy considerations. Similarly, there are many areas where the </w:t>
      </w:r>
      <w:r w:rsidR="00B7784B">
        <w:rPr>
          <w:rFonts w:ascii="Calibri" w:hAnsi="Calibri" w:cs="Calibri"/>
          <w:sz w:val="22"/>
          <w:szCs w:val="22"/>
        </w:rPr>
        <w:t>Australian Government</w:t>
      </w:r>
      <w:r w:rsidRPr="004E474C">
        <w:rPr>
          <w:rFonts w:ascii="Calibri" w:hAnsi="Calibri" w:cs="Calibri"/>
          <w:sz w:val="22"/>
          <w:szCs w:val="22"/>
        </w:rPr>
        <w:t xml:space="preserve">’s support works </w:t>
      </w:r>
      <w:r w:rsidRPr="009E198D">
        <w:rPr>
          <w:rFonts w:ascii="Calibri" w:hAnsi="Calibri" w:cs="Calibri"/>
          <w:iCs/>
          <w:sz w:val="22"/>
          <w:szCs w:val="22"/>
        </w:rPr>
        <w:t>alongside</w:t>
      </w:r>
      <w:r w:rsidRPr="004E474C">
        <w:rPr>
          <w:rFonts w:ascii="Calibri" w:hAnsi="Calibri" w:cs="Calibri"/>
          <w:sz w:val="22"/>
          <w:szCs w:val="22"/>
        </w:rPr>
        <w:t xml:space="preserve"> investments and efforts from across the sector—requiring close collaboration and coordination to ensure activities and support intersect effectively. </w:t>
      </w:r>
      <w:r w:rsidR="0053384C" w:rsidRPr="004E474C">
        <w:rPr>
          <w:rFonts w:ascii="Calibri" w:hAnsi="Calibri" w:cs="Calibri"/>
          <w:sz w:val="22"/>
          <w:szCs w:val="22"/>
        </w:rPr>
        <w:t xml:space="preserve">The Strategy recognises the need for high quality and supported workforces. </w:t>
      </w:r>
      <w:r w:rsidR="006F07FA" w:rsidRPr="004E474C">
        <w:rPr>
          <w:rFonts w:ascii="Calibri" w:hAnsi="Calibri" w:cs="Calibri"/>
          <w:sz w:val="22"/>
          <w:szCs w:val="22"/>
        </w:rPr>
        <w:t>The Strategy signals to others how we can work together to create positive change and achieve the outcomes we are striving for.</w:t>
      </w:r>
    </w:p>
    <w:p w14:paraId="6CC8E2E6" w14:textId="77777777" w:rsidR="006F07FA" w:rsidRPr="004E474C" w:rsidRDefault="006F07FA" w:rsidP="005C3AA1">
      <w:pPr>
        <w:pStyle w:val="Heading2"/>
      </w:pPr>
      <w:r w:rsidRPr="004E474C">
        <w:t>Accountability and responsibility</w:t>
      </w:r>
    </w:p>
    <w:p w14:paraId="71B58099" w14:textId="77777777" w:rsidR="006F07FA" w:rsidRPr="004E474C" w:rsidRDefault="006F07FA" w:rsidP="00000C79">
      <w:pPr>
        <w:rPr>
          <w:rFonts w:ascii="Calibri" w:hAnsi="Calibri" w:cs="Calibri"/>
          <w:sz w:val="22"/>
          <w:szCs w:val="22"/>
        </w:rPr>
      </w:pPr>
      <w:r w:rsidRPr="004E474C">
        <w:rPr>
          <w:rFonts w:ascii="Calibri" w:hAnsi="Calibri" w:cs="Calibri"/>
          <w:sz w:val="22"/>
          <w:szCs w:val="22"/>
        </w:rPr>
        <w:t>To be sure we are delivering on the Strategy vision</w:t>
      </w:r>
      <w:r w:rsidR="00B142E8" w:rsidRPr="004E474C">
        <w:rPr>
          <w:rFonts w:ascii="Calibri" w:hAnsi="Calibri" w:cs="Calibri"/>
          <w:sz w:val="22"/>
          <w:szCs w:val="22"/>
        </w:rPr>
        <w:t>,</w:t>
      </w:r>
      <w:r w:rsidRPr="004E474C">
        <w:rPr>
          <w:rFonts w:ascii="Calibri" w:hAnsi="Calibri" w:cs="Calibri"/>
          <w:sz w:val="22"/>
          <w:szCs w:val="22"/>
        </w:rPr>
        <w:t xml:space="preserve"> we need to understand how we are tracking and be clear on what we are doing to support the early years. </w:t>
      </w:r>
    </w:p>
    <w:p w14:paraId="5B134EEA" w14:textId="77777777" w:rsidR="006F07FA" w:rsidRPr="004E474C" w:rsidRDefault="006F07FA" w:rsidP="00000C79">
      <w:pPr>
        <w:rPr>
          <w:rFonts w:ascii="Calibri" w:hAnsi="Calibri" w:cs="Calibri"/>
          <w:sz w:val="22"/>
          <w:szCs w:val="22"/>
        </w:rPr>
      </w:pPr>
      <w:r w:rsidRPr="004E474C">
        <w:rPr>
          <w:rFonts w:ascii="Calibri" w:hAnsi="Calibri" w:cs="Calibri"/>
          <w:sz w:val="22"/>
          <w:szCs w:val="22"/>
        </w:rPr>
        <w:t xml:space="preserve">Through an outcomes framework and regular reporting on what impact Government </w:t>
      </w:r>
      <w:r w:rsidR="00B142E8" w:rsidRPr="004E474C">
        <w:rPr>
          <w:rFonts w:ascii="Calibri" w:hAnsi="Calibri" w:cs="Calibri"/>
          <w:sz w:val="22"/>
          <w:szCs w:val="22"/>
        </w:rPr>
        <w:t xml:space="preserve">policies and supports are </w:t>
      </w:r>
      <w:r w:rsidRPr="004E474C">
        <w:rPr>
          <w:rFonts w:ascii="Calibri" w:hAnsi="Calibri" w:cs="Calibri"/>
          <w:sz w:val="22"/>
          <w:szCs w:val="22"/>
        </w:rPr>
        <w:t xml:space="preserve">having on Australia’s children, the Strategy </w:t>
      </w:r>
      <w:r w:rsidR="00B142E8" w:rsidRPr="004E474C">
        <w:rPr>
          <w:rFonts w:ascii="Calibri" w:hAnsi="Calibri" w:cs="Calibri"/>
          <w:sz w:val="22"/>
          <w:szCs w:val="22"/>
        </w:rPr>
        <w:t>signals the strengthening of</w:t>
      </w:r>
      <w:r w:rsidRPr="004E474C">
        <w:rPr>
          <w:rFonts w:ascii="Calibri" w:hAnsi="Calibri" w:cs="Calibri"/>
          <w:sz w:val="22"/>
          <w:szCs w:val="22"/>
        </w:rPr>
        <w:t xml:space="preserve"> accountability and responsibility for the wellbeing, education</w:t>
      </w:r>
      <w:r w:rsidR="00C50256" w:rsidRPr="004E474C">
        <w:rPr>
          <w:rFonts w:ascii="Calibri" w:hAnsi="Calibri" w:cs="Calibri"/>
          <w:sz w:val="22"/>
          <w:szCs w:val="22"/>
        </w:rPr>
        <w:t>, health</w:t>
      </w:r>
      <w:r w:rsidRPr="004E474C">
        <w:rPr>
          <w:rFonts w:ascii="Calibri" w:hAnsi="Calibri" w:cs="Calibri"/>
          <w:sz w:val="22"/>
          <w:szCs w:val="22"/>
        </w:rPr>
        <w:t xml:space="preserve"> and development of Australia’s children</w:t>
      </w:r>
      <w:r w:rsidR="00DE37D1" w:rsidRPr="004E474C">
        <w:rPr>
          <w:rFonts w:ascii="Calibri" w:hAnsi="Calibri" w:cs="Calibri"/>
          <w:sz w:val="22"/>
          <w:szCs w:val="22"/>
        </w:rPr>
        <w:t xml:space="preserve"> by the Australian Government to the Australian community</w:t>
      </w:r>
      <w:r w:rsidRPr="004E474C">
        <w:rPr>
          <w:rFonts w:ascii="Calibri" w:hAnsi="Calibri" w:cs="Calibri"/>
          <w:sz w:val="22"/>
          <w:szCs w:val="22"/>
        </w:rPr>
        <w:t xml:space="preserve">. </w:t>
      </w:r>
    </w:p>
    <w:p w14:paraId="0EC73F0D" w14:textId="77777777" w:rsidR="00F162ED" w:rsidRPr="004E474C" w:rsidRDefault="00F162ED" w:rsidP="005C3AA1">
      <w:pPr>
        <w:pStyle w:val="Heading1"/>
      </w:pPr>
      <w:r w:rsidRPr="004E474C">
        <w:t>Delivery</w:t>
      </w:r>
    </w:p>
    <w:p w14:paraId="0CCA999C" w14:textId="77777777" w:rsidR="00F162ED" w:rsidRPr="004E474C" w:rsidRDefault="00895595" w:rsidP="00000C79">
      <w:pPr>
        <w:rPr>
          <w:rFonts w:ascii="Calibri" w:hAnsi="Calibri" w:cs="Calibri"/>
          <w:sz w:val="22"/>
          <w:szCs w:val="22"/>
        </w:rPr>
      </w:pPr>
      <w:r w:rsidRPr="004E474C">
        <w:rPr>
          <w:rFonts w:ascii="Calibri" w:hAnsi="Calibri" w:cs="Calibri"/>
          <w:sz w:val="22"/>
          <w:szCs w:val="22"/>
        </w:rPr>
        <w:t>The Strategy will be operationalised through three phases of action plans, with the first action plan to be delivered in 2024.</w:t>
      </w:r>
      <w:r w:rsidR="008473B4" w:rsidRPr="004E474C">
        <w:rPr>
          <w:rFonts w:ascii="Calibri" w:hAnsi="Calibri" w:cs="Calibri"/>
          <w:sz w:val="22"/>
          <w:szCs w:val="22"/>
        </w:rPr>
        <w:t xml:space="preserve"> The action plans will be how the </w:t>
      </w:r>
      <w:r w:rsidR="00B142E8" w:rsidRPr="004E474C">
        <w:rPr>
          <w:rFonts w:ascii="Calibri" w:hAnsi="Calibri" w:cs="Calibri"/>
          <w:sz w:val="22"/>
          <w:szCs w:val="22"/>
        </w:rPr>
        <w:t>Government delivers on</w:t>
      </w:r>
      <w:r w:rsidR="008473B4" w:rsidRPr="004E474C">
        <w:rPr>
          <w:rFonts w:ascii="Calibri" w:hAnsi="Calibri" w:cs="Calibri"/>
          <w:sz w:val="22"/>
          <w:szCs w:val="22"/>
        </w:rPr>
        <w:t xml:space="preserve"> </w:t>
      </w:r>
      <w:r w:rsidR="00B142E8" w:rsidRPr="004E474C">
        <w:rPr>
          <w:rFonts w:ascii="Calibri" w:hAnsi="Calibri" w:cs="Calibri"/>
          <w:sz w:val="22"/>
          <w:szCs w:val="22"/>
        </w:rPr>
        <w:t>the Strategy’s</w:t>
      </w:r>
      <w:r w:rsidR="008473B4" w:rsidRPr="004E474C">
        <w:rPr>
          <w:rFonts w:ascii="Calibri" w:hAnsi="Calibri" w:cs="Calibri"/>
          <w:sz w:val="22"/>
          <w:szCs w:val="22"/>
        </w:rPr>
        <w:t xml:space="preserve"> vision </w:t>
      </w:r>
      <w:r w:rsidR="00B142E8" w:rsidRPr="004E474C">
        <w:rPr>
          <w:rFonts w:ascii="Calibri" w:hAnsi="Calibri" w:cs="Calibri"/>
          <w:sz w:val="22"/>
          <w:szCs w:val="22"/>
        </w:rPr>
        <w:t>through tangible activities</w:t>
      </w:r>
      <w:r w:rsidR="009B528F" w:rsidRPr="004E474C">
        <w:rPr>
          <w:rFonts w:ascii="Calibri" w:hAnsi="Calibri" w:cs="Calibri"/>
          <w:sz w:val="22"/>
          <w:szCs w:val="22"/>
        </w:rPr>
        <w:t>.</w:t>
      </w:r>
    </w:p>
    <w:p w14:paraId="50DFBA73" w14:textId="5C04972C" w:rsidR="00697CA8" w:rsidRDefault="00697CA8" w:rsidP="00697CA8">
      <w:pPr>
        <w:pStyle w:val="smallpara"/>
      </w:pPr>
    </w:p>
    <w:p w14:paraId="372847BB" w14:textId="77777777" w:rsidR="00073886" w:rsidRDefault="00073886" w:rsidP="00697CA8">
      <w:pPr>
        <w:pStyle w:val="smallpara"/>
      </w:pPr>
    </w:p>
    <w:p w14:paraId="5373BEE0" w14:textId="6FE64E06" w:rsidR="006F07FA" w:rsidRPr="004E474C" w:rsidRDefault="0073450B" w:rsidP="005C3AA1">
      <w:pPr>
        <w:pStyle w:val="Heading1"/>
      </w:pPr>
      <w:r w:rsidRPr="004E474C">
        <w:lastRenderedPageBreak/>
        <w:t>R</w:t>
      </w:r>
      <w:r w:rsidR="006F07FA" w:rsidRPr="004E474C">
        <w:t>espect for diversity</w:t>
      </w:r>
    </w:p>
    <w:p w14:paraId="1A6E82FA" w14:textId="77777777" w:rsidR="005B0073" w:rsidRPr="004E474C" w:rsidRDefault="006F07FA" w:rsidP="00FD2B72">
      <w:pPr>
        <w:keepNext/>
        <w:spacing w:line="240" w:lineRule="auto"/>
        <w:rPr>
          <w:rFonts w:ascii="Calibri" w:hAnsi="Calibri" w:cs="Calibri"/>
          <w:sz w:val="22"/>
          <w:szCs w:val="22"/>
        </w:rPr>
      </w:pPr>
      <w:r w:rsidRPr="004E474C">
        <w:rPr>
          <w:rFonts w:ascii="Calibri" w:hAnsi="Calibri" w:cs="Calibri"/>
          <w:sz w:val="22"/>
          <w:szCs w:val="22"/>
        </w:rPr>
        <w:t xml:space="preserve">Every child in Australia is unique. </w:t>
      </w:r>
      <w:r w:rsidR="00E05C7B" w:rsidRPr="004E474C">
        <w:rPr>
          <w:rFonts w:ascii="Calibri" w:hAnsi="Calibri" w:cs="Calibri"/>
          <w:sz w:val="22"/>
          <w:szCs w:val="22"/>
        </w:rPr>
        <w:t xml:space="preserve">Children </w:t>
      </w:r>
      <w:r w:rsidRPr="004E474C">
        <w:rPr>
          <w:rFonts w:ascii="Calibri" w:hAnsi="Calibri" w:cs="Calibri"/>
          <w:sz w:val="22"/>
          <w:szCs w:val="22"/>
        </w:rPr>
        <w:t xml:space="preserve">do and should mirror the diversity of our modern nation. The Strategy recognises, respects and reflects this diversity. </w:t>
      </w:r>
    </w:p>
    <w:p w14:paraId="1CA35E01" w14:textId="77777777" w:rsidR="006F07FA" w:rsidRPr="004E474C" w:rsidRDefault="006F07FA" w:rsidP="00000C79">
      <w:pPr>
        <w:keepLines/>
        <w:spacing w:line="240" w:lineRule="auto"/>
        <w:rPr>
          <w:rFonts w:ascii="Calibri" w:hAnsi="Calibri" w:cs="Calibri"/>
          <w:sz w:val="22"/>
          <w:szCs w:val="22"/>
        </w:rPr>
      </w:pPr>
      <w:r w:rsidRPr="004E474C">
        <w:rPr>
          <w:rFonts w:ascii="Calibri" w:hAnsi="Calibri" w:cs="Calibri"/>
          <w:sz w:val="22"/>
          <w:szCs w:val="22"/>
        </w:rPr>
        <w:t>There are children from Aboriginal and Torres Strait Islander families who can draw on more than 60,000 years of experience in loving and raising strong proud children.</w:t>
      </w:r>
      <w:r w:rsidR="006B2E85" w:rsidRPr="004E474C">
        <w:rPr>
          <w:rStyle w:val="EndnoteReference"/>
          <w:rFonts w:ascii="Calibri" w:eastAsiaTheme="majorEastAsia" w:hAnsi="Calibri" w:cs="Calibri"/>
          <w:sz w:val="22"/>
          <w:szCs w:val="22"/>
        </w:rPr>
        <w:t xml:space="preserve"> </w:t>
      </w:r>
      <w:r w:rsidR="006B2E85" w:rsidRPr="004E474C">
        <w:rPr>
          <w:rStyle w:val="EndnoteReference"/>
          <w:rFonts w:ascii="Calibri" w:eastAsiaTheme="majorEastAsia" w:hAnsi="Calibri" w:cs="Calibri"/>
          <w:sz w:val="22"/>
          <w:szCs w:val="22"/>
        </w:rPr>
        <w:endnoteReference w:id="2"/>
      </w:r>
      <w:r w:rsidRPr="004E474C">
        <w:rPr>
          <w:rFonts w:ascii="Calibri" w:hAnsi="Calibri" w:cs="Calibri"/>
          <w:sz w:val="22"/>
          <w:szCs w:val="22"/>
        </w:rPr>
        <w:t xml:space="preserve"> Aboriginal and Torres Strait Islander children should be able to thrive and grow up healthy, supported by strong families, and proud in culture.</w:t>
      </w:r>
      <w:r w:rsidRPr="004E474C">
        <w:rPr>
          <w:rStyle w:val="EndnoteReference"/>
          <w:rFonts w:ascii="Calibri" w:eastAsiaTheme="majorEastAsia" w:hAnsi="Calibri" w:cs="Calibri"/>
          <w:sz w:val="22"/>
          <w:szCs w:val="22"/>
        </w:rPr>
        <w:endnoteReference w:id="3"/>
      </w:r>
    </w:p>
    <w:p w14:paraId="425A1425" w14:textId="77777777" w:rsidR="007832D3" w:rsidRPr="004E474C" w:rsidRDefault="006F07FA" w:rsidP="00000C79">
      <w:pPr>
        <w:spacing w:line="240" w:lineRule="auto"/>
        <w:rPr>
          <w:rFonts w:ascii="Calibri" w:hAnsi="Calibri" w:cs="Calibri"/>
          <w:sz w:val="22"/>
          <w:szCs w:val="22"/>
        </w:rPr>
      </w:pPr>
      <w:r w:rsidRPr="004E474C">
        <w:rPr>
          <w:rFonts w:ascii="Calibri" w:hAnsi="Calibri" w:cs="Calibri"/>
          <w:sz w:val="22"/>
          <w:szCs w:val="22"/>
        </w:rPr>
        <w:t>Some children are born to parents from culturally and linguistically diverse backgrounds</w:t>
      </w:r>
      <w:r w:rsidRPr="004E474C">
        <w:rPr>
          <w:rFonts w:ascii="Calibri" w:hAnsi="Calibri" w:cs="Calibri"/>
          <w:color w:val="000000"/>
          <w:sz w:val="22"/>
          <w:szCs w:val="22"/>
          <w:shd w:val="clear" w:color="auto" w:fill="FFFFFF"/>
        </w:rPr>
        <w:t>.</w:t>
      </w:r>
      <w:r w:rsidRPr="004E474C">
        <w:rPr>
          <w:rFonts w:ascii="Calibri" w:hAnsi="Calibri" w:cs="Calibri"/>
          <w:sz w:val="22"/>
          <w:szCs w:val="22"/>
        </w:rPr>
        <w:t xml:space="preserve"> </w:t>
      </w:r>
      <w:r w:rsidR="00181C3B" w:rsidRPr="004E474C">
        <w:rPr>
          <w:rFonts w:ascii="Calibri" w:hAnsi="Calibri" w:cs="Calibri"/>
          <w:sz w:val="22"/>
          <w:szCs w:val="22"/>
        </w:rPr>
        <w:t xml:space="preserve">Some </w:t>
      </w:r>
      <w:r w:rsidRPr="004E474C">
        <w:rPr>
          <w:rFonts w:ascii="Calibri" w:hAnsi="Calibri" w:cs="Calibri"/>
          <w:sz w:val="22"/>
          <w:szCs w:val="22"/>
        </w:rPr>
        <w:t>children are born to coupled parents, single parents, or into blended families. There are children who are born overseas and move to Australia in their early years</w:t>
      </w:r>
      <w:r w:rsidR="005D46E6" w:rsidRPr="004E474C">
        <w:rPr>
          <w:rFonts w:ascii="Calibri" w:hAnsi="Calibri" w:cs="Calibri"/>
          <w:sz w:val="22"/>
          <w:szCs w:val="22"/>
        </w:rPr>
        <w:t xml:space="preserve"> or into military and veteran families</w:t>
      </w:r>
      <w:r w:rsidRPr="004E474C">
        <w:rPr>
          <w:rFonts w:ascii="Calibri" w:hAnsi="Calibri" w:cs="Calibri"/>
          <w:sz w:val="22"/>
          <w:szCs w:val="22"/>
        </w:rPr>
        <w:t>. Some children have or acquire</w:t>
      </w:r>
      <w:r w:rsidR="00CB0E9B" w:rsidRPr="004E474C" w:rsidDel="00CB0E9B">
        <w:rPr>
          <w:rFonts w:ascii="Calibri" w:hAnsi="Calibri" w:cs="Calibri"/>
          <w:sz w:val="22"/>
          <w:szCs w:val="22"/>
        </w:rPr>
        <w:t xml:space="preserve"> </w:t>
      </w:r>
      <w:r w:rsidRPr="004E474C">
        <w:rPr>
          <w:rFonts w:ascii="Calibri" w:hAnsi="Calibri" w:cs="Calibri"/>
          <w:sz w:val="22"/>
          <w:szCs w:val="22"/>
        </w:rPr>
        <w:t>disability or have a family member with a disability. There are children, in their early years, who will live with kin or other carers.</w:t>
      </w:r>
      <w:r w:rsidR="005B0073" w:rsidRPr="004E474C">
        <w:rPr>
          <w:rFonts w:ascii="Calibri" w:hAnsi="Calibri" w:cs="Calibri"/>
          <w:sz w:val="22"/>
          <w:szCs w:val="22"/>
        </w:rPr>
        <w:t xml:space="preserve"> </w:t>
      </w:r>
      <w:r w:rsidR="007832D3" w:rsidRPr="004E474C">
        <w:rPr>
          <w:rFonts w:ascii="Calibri" w:hAnsi="Calibri" w:cs="Calibri"/>
          <w:sz w:val="22"/>
          <w:szCs w:val="22"/>
        </w:rPr>
        <w:t>Children’s neighbourhoods and communities may also look different depending on where they live.</w:t>
      </w:r>
      <w:r w:rsidR="00B86B47" w:rsidRPr="004E474C">
        <w:rPr>
          <w:rFonts w:ascii="Calibri" w:hAnsi="Calibri" w:cs="Calibri"/>
          <w:sz w:val="22"/>
          <w:szCs w:val="22"/>
        </w:rPr>
        <w:t xml:space="preserve"> </w:t>
      </w:r>
    </w:p>
    <w:p w14:paraId="14C3A9BC" w14:textId="77777777" w:rsidR="006F07FA" w:rsidRPr="004E474C" w:rsidRDefault="006F07FA" w:rsidP="00000C79">
      <w:pPr>
        <w:spacing w:line="240" w:lineRule="auto"/>
        <w:rPr>
          <w:rFonts w:ascii="Calibri" w:hAnsi="Calibri" w:cs="Calibri"/>
          <w:sz w:val="22"/>
          <w:szCs w:val="22"/>
        </w:rPr>
      </w:pPr>
      <w:r w:rsidRPr="004E474C">
        <w:rPr>
          <w:rFonts w:ascii="Calibri" w:hAnsi="Calibri" w:cs="Calibri"/>
          <w:sz w:val="22"/>
          <w:szCs w:val="22"/>
        </w:rPr>
        <w:t>Any reference to parents, caregivers and families in the Strategy acknowledges the diversity of people who fulfil these important relationship roles for the children in their lives, including biological mothers and fathers, adoptive and LGBTIQA+ parents, kinship and other carers, and extended family members (and many combinations of all of these).</w:t>
      </w:r>
    </w:p>
    <w:p w14:paraId="3153400E" w14:textId="2F6EA37B" w:rsidR="008664DD" w:rsidRDefault="008664DD" w:rsidP="00000C79">
      <w:pPr>
        <w:spacing w:line="240" w:lineRule="auto"/>
        <w:rPr>
          <w:rFonts w:ascii="Calibri" w:hAnsi="Calibri" w:cs="Calibri"/>
          <w:sz w:val="22"/>
          <w:szCs w:val="22"/>
        </w:rPr>
      </w:pPr>
      <w:r w:rsidRPr="004E474C">
        <w:rPr>
          <w:rFonts w:ascii="Calibri" w:hAnsi="Calibri" w:cs="Calibri"/>
          <w:sz w:val="22"/>
          <w:szCs w:val="22"/>
        </w:rPr>
        <w:t>This Strategy acknowledges, values</w:t>
      </w:r>
      <w:r w:rsidR="008E6D18" w:rsidRPr="004E474C">
        <w:rPr>
          <w:rFonts w:ascii="Calibri" w:hAnsi="Calibri" w:cs="Calibri"/>
          <w:sz w:val="22"/>
          <w:szCs w:val="22"/>
        </w:rPr>
        <w:t>,</w:t>
      </w:r>
      <w:r w:rsidRPr="004E474C">
        <w:rPr>
          <w:rFonts w:ascii="Calibri" w:hAnsi="Calibri" w:cs="Calibri"/>
          <w:sz w:val="22"/>
          <w:szCs w:val="22"/>
        </w:rPr>
        <w:t xml:space="preserve"> and embraces the similarities and differences among children. It is a Strategy for all children.</w:t>
      </w:r>
    </w:p>
    <w:p w14:paraId="42826AFE" w14:textId="77777777" w:rsidR="00FD2B72" w:rsidRPr="004E474C" w:rsidRDefault="00FD2B72" w:rsidP="00000C79">
      <w:pPr>
        <w:spacing w:line="240" w:lineRule="auto"/>
        <w:rPr>
          <w:rFonts w:ascii="Calibri" w:hAnsi="Calibri" w:cs="Calibri"/>
          <w:sz w:val="22"/>
          <w:szCs w:val="22"/>
        </w:rPr>
      </w:pPr>
    </w:p>
    <w:p w14:paraId="61CD19BF" w14:textId="77777777" w:rsidR="002A159B" w:rsidRPr="004E474C" w:rsidRDefault="002A159B" w:rsidP="005C3D96">
      <w:pPr>
        <w:pBdr>
          <w:top w:val="single" w:sz="4" w:space="1" w:color="auto"/>
          <w:left w:val="single" w:sz="4" w:space="1" w:color="auto"/>
          <w:bottom w:val="single" w:sz="4" w:space="1" w:color="auto"/>
          <w:right w:val="single" w:sz="4" w:space="1" w:color="auto"/>
        </w:pBdr>
        <w:shd w:val="clear" w:color="auto" w:fill="D3E5F6" w:themeFill="accent3" w:themeFillTint="33"/>
        <w:spacing w:before="0" w:after="200" w:line="276" w:lineRule="auto"/>
        <w:rPr>
          <w:rFonts w:ascii="Calibri" w:hAnsi="Calibri" w:cs="Calibri"/>
          <w:b/>
          <w:color w:val="1B1D3D" w:themeColor="text2" w:themeShade="BF"/>
          <w:sz w:val="28"/>
          <w:szCs w:val="28"/>
        </w:rPr>
      </w:pPr>
      <w:r w:rsidRPr="004E474C">
        <w:rPr>
          <w:rFonts w:ascii="Calibri" w:hAnsi="Calibri" w:cs="Calibri"/>
          <w:b/>
          <w:color w:val="1B1D3D" w:themeColor="text2" w:themeShade="BF"/>
          <w:sz w:val="28"/>
          <w:szCs w:val="28"/>
        </w:rPr>
        <w:t>What we heard through consultations during development of the Strategy</w:t>
      </w:r>
    </w:p>
    <w:p w14:paraId="1461AB3A" w14:textId="77777777" w:rsidR="002A159B" w:rsidRPr="004E474C" w:rsidRDefault="002A159B" w:rsidP="005C3D96">
      <w:pPr>
        <w:pBdr>
          <w:top w:val="single" w:sz="4" w:space="1" w:color="auto"/>
          <w:left w:val="single" w:sz="4" w:space="1" w:color="auto"/>
          <w:bottom w:val="single" w:sz="4" w:space="1" w:color="auto"/>
          <w:right w:val="single" w:sz="4" w:space="1" w:color="auto"/>
        </w:pBdr>
        <w:shd w:val="clear" w:color="auto" w:fill="D3E5F6" w:themeFill="accent3" w:themeFillTint="33"/>
        <w:autoSpaceDE w:val="0"/>
        <w:autoSpaceDN w:val="0"/>
        <w:adjustRightInd w:val="0"/>
        <w:spacing w:after="120" w:line="240" w:lineRule="auto"/>
        <w:rPr>
          <w:rFonts w:ascii="Calibri" w:hAnsi="Calibri" w:cs="Calibri"/>
          <w:spacing w:val="0"/>
          <w:sz w:val="22"/>
          <w:szCs w:val="22"/>
        </w:rPr>
      </w:pPr>
      <w:r w:rsidRPr="004E474C">
        <w:rPr>
          <w:rFonts w:ascii="Calibri" w:hAnsi="Calibri" w:cs="Calibri"/>
          <w:sz w:val="22"/>
          <w:szCs w:val="22"/>
        </w:rPr>
        <w:t>The Australian Government committed to broad and deep consultation in developing the Strategy to get an understanding of multiple perspectives on the early years, how early years supports and services are working around Australia, and the Australian Government’s role.</w:t>
      </w:r>
    </w:p>
    <w:p w14:paraId="01F286B2" w14:textId="77777777" w:rsidR="002A159B" w:rsidRPr="004E474C" w:rsidRDefault="002A159B" w:rsidP="005C3D96">
      <w:pPr>
        <w:pBdr>
          <w:top w:val="single" w:sz="4" w:space="1" w:color="auto"/>
          <w:left w:val="single" w:sz="4" w:space="1" w:color="auto"/>
          <w:bottom w:val="single" w:sz="4" w:space="1" w:color="auto"/>
          <w:right w:val="single" w:sz="4" w:space="1" w:color="auto"/>
        </w:pBdr>
        <w:shd w:val="clear" w:color="auto" w:fill="D3E5F6" w:themeFill="accent3" w:themeFillTint="33"/>
        <w:autoSpaceDE w:val="0"/>
        <w:autoSpaceDN w:val="0"/>
        <w:adjustRightInd w:val="0"/>
        <w:spacing w:after="120" w:line="240" w:lineRule="auto"/>
        <w:rPr>
          <w:rFonts w:ascii="Calibri" w:hAnsi="Calibri" w:cs="Calibri"/>
          <w:spacing w:val="0"/>
          <w:sz w:val="22"/>
          <w:szCs w:val="22"/>
        </w:rPr>
      </w:pPr>
      <w:r w:rsidRPr="004E474C">
        <w:rPr>
          <w:rFonts w:ascii="Calibri" w:hAnsi="Calibri" w:cs="Calibri"/>
          <w:sz w:val="22"/>
          <w:szCs w:val="22"/>
        </w:rPr>
        <w:t>Through all consultations, there were recurring themes, with participants wanting to:</w:t>
      </w:r>
    </w:p>
    <w:p w14:paraId="50261E19" w14:textId="77777777" w:rsidR="002A159B" w:rsidRPr="004E474C" w:rsidRDefault="002A159B" w:rsidP="005C3D96">
      <w:pPr>
        <w:pStyle w:val="ListParagraph"/>
        <w:numPr>
          <w:ilvl w:val="0"/>
          <w:numId w:val="17"/>
        </w:numPr>
        <w:pBdr>
          <w:top w:val="single" w:sz="4" w:space="1" w:color="auto"/>
          <w:left w:val="single" w:sz="4" w:space="1" w:color="auto"/>
          <w:bottom w:val="single" w:sz="4" w:space="1" w:color="auto"/>
          <w:right w:val="single" w:sz="4" w:space="1" w:color="auto"/>
        </w:pBdr>
        <w:shd w:val="clear" w:color="auto" w:fill="D3E5F6" w:themeFill="accent3" w:themeFillTint="33"/>
        <w:spacing w:before="0" w:after="200" w:line="276" w:lineRule="auto"/>
        <w:rPr>
          <w:rFonts w:ascii="Calibri" w:hAnsi="Calibri" w:cs="Calibri"/>
          <w:sz w:val="22"/>
          <w:szCs w:val="22"/>
        </w:rPr>
      </w:pPr>
      <w:r w:rsidRPr="004E474C">
        <w:rPr>
          <w:rFonts w:ascii="Calibri" w:hAnsi="Calibri" w:cs="Calibri"/>
          <w:sz w:val="22"/>
          <w:szCs w:val="22"/>
        </w:rPr>
        <w:t>see children and families thrive and have an equal opportunity to reach their potential no matter where they are born or growing up</w:t>
      </w:r>
    </w:p>
    <w:p w14:paraId="615D9134" w14:textId="77777777" w:rsidR="002A159B" w:rsidRPr="004E474C" w:rsidRDefault="002A159B" w:rsidP="005C3D96">
      <w:pPr>
        <w:pStyle w:val="ListParagraph"/>
        <w:numPr>
          <w:ilvl w:val="0"/>
          <w:numId w:val="17"/>
        </w:numPr>
        <w:pBdr>
          <w:top w:val="single" w:sz="4" w:space="1" w:color="auto"/>
          <w:left w:val="single" w:sz="4" w:space="1" w:color="auto"/>
          <w:bottom w:val="single" w:sz="4" w:space="1" w:color="auto"/>
          <w:right w:val="single" w:sz="4" w:space="1" w:color="auto"/>
        </w:pBdr>
        <w:shd w:val="clear" w:color="auto" w:fill="D3E5F6" w:themeFill="accent3" w:themeFillTint="33"/>
        <w:spacing w:before="0" w:after="200" w:line="276" w:lineRule="auto"/>
        <w:rPr>
          <w:rFonts w:ascii="Calibri" w:hAnsi="Calibri" w:cs="Calibri"/>
          <w:sz w:val="22"/>
          <w:szCs w:val="22"/>
        </w:rPr>
      </w:pPr>
      <w:r w:rsidRPr="004E474C">
        <w:rPr>
          <w:rFonts w:ascii="Calibri" w:hAnsi="Calibri" w:cs="Calibri"/>
          <w:sz w:val="22"/>
          <w:szCs w:val="22"/>
        </w:rPr>
        <w:t>provide the conditions which give rise to children being nurtured, safe, healthy, learning, participating and having their basic material needs met</w:t>
      </w:r>
    </w:p>
    <w:p w14:paraId="5D986CDA" w14:textId="77777777" w:rsidR="002A159B" w:rsidRPr="004E474C" w:rsidRDefault="002A159B" w:rsidP="005C3D96">
      <w:pPr>
        <w:pStyle w:val="ListParagraph"/>
        <w:numPr>
          <w:ilvl w:val="0"/>
          <w:numId w:val="17"/>
        </w:numPr>
        <w:pBdr>
          <w:top w:val="single" w:sz="4" w:space="1" w:color="auto"/>
          <w:left w:val="single" w:sz="4" w:space="1" w:color="auto"/>
          <w:bottom w:val="single" w:sz="4" w:space="1" w:color="auto"/>
          <w:right w:val="single" w:sz="4" w:space="1" w:color="auto"/>
        </w:pBdr>
        <w:shd w:val="clear" w:color="auto" w:fill="D3E5F6" w:themeFill="accent3" w:themeFillTint="33"/>
        <w:spacing w:before="0" w:after="200" w:line="276" w:lineRule="auto"/>
        <w:rPr>
          <w:rFonts w:ascii="Calibri" w:hAnsi="Calibri" w:cs="Calibri"/>
          <w:sz w:val="22"/>
          <w:szCs w:val="22"/>
        </w:rPr>
      </w:pPr>
      <w:r w:rsidRPr="004E474C">
        <w:rPr>
          <w:rFonts w:ascii="Calibri" w:hAnsi="Calibri" w:cs="Calibri"/>
          <w:sz w:val="22"/>
          <w:szCs w:val="22"/>
        </w:rPr>
        <w:t>see families who are empowered, connected and supported</w:t>
      </w:r>
      <w:r w:rsidR="00B142E8" w:rsidRPr="004E474C">
        <w:rPr>
          <w:rFonts w:ascii="Calibri" w:hAnsi="Calibri" w:cs="Calibri"/>
          <w:sz w:val="22"/>
          <w:szCs w:val="22"/>
        </w:rPr>
        <w:t>, and</w:t>
      </w:r>
      <w:r w:rsidRPr="004E474C">
        <w:rPr>
          <w:rFonts w:ascii="Calibri" w:hAnsi="Calibri" w:cs="Calibri"/>
          <w:sz w:val="22"/>
          <w:szCs w:val="22"/>
        </w:rPr>
        <w:t xml:space="preserve"> communities that are strong and inclusive places for children to live, play and connect and where children can access the resources, supports and services they need</w:t>
      </w:r>
    </w:p>
    <w:p w14:paraId="3B94D5CA" w14:textId="77777777" w:rsidR="00B142E8" w:rsidRPr="004E474C" w:rsidRDefault="002A159B" w:rsidP="005C3D96">
      <w:pPr>
        <w:pStyle w:val="ListParagraph"/>
        <w:numPr>
          <w:ilvl w:val="0"/>
          <w:numId w:val="17"/>
        </w:numPr>
        <w:pBdr>
          <w:top w:val="single" w:sz="4" w:space="1" w:color="auto"/>
          <w:left w:val="single" w:sz="4" w:space="1" w:color="auto"/>
          <w:bottom w:val="single" w:sz="4" w:space="1" w:color="auto"/>
          <w:right w:val="single" w:sz="4" w:space="1" w:color="auto"/>
        </w:pBdr>
        <w:shd w:val="clear" w:color="auto" w:fill="D3E5F6" w:themeFill="accent3" w:themeFillTint="33"/>
        <w:spacing w:before="0" w:after="200" w:line="276" w:lineRule="auto"/>
        <w:rPr>
          <w:rFonts w:ascii="Calibri" w:hAnsi="Calibri" w:cs="Calibri"/>
          <w:sz w:val="22"/>
          <w:szCs w:val="22"/>
        </w:rPr>
      </w:pPr>
      <w:r w:rsidRPr="004E474C">
        <w:rPr>
          <w:rFonts w:ascii="Calibri" w:hAnsi="Calibri" w:cs="Calibri"/>
          <w:sz w:val="22"/>
          <w:szCs w:val="22"/>
        </w:rPr>
        <w:t xml:space="preserve">prioritise focusing on supporting children, parents, kin, carers and communities, strengthening how decisions are made and system enablers that deliver good results. </w:t>
      </w:r>
    </w:p>
    <w:p w14:paraId="57DA841E" w14:textId="58C3090B" w:rsidR="002A159B" w:rsidRDefault="00FD2B72" w:rsidP="002A159B">
      <w:pPr>
        <w:spacing w:before="0" w:after="200" w:line="276" w:lineRule="auto"/>
        <w:jc w:val="center"/>
        <w:rPr>
          <w:rFonts w:ascii="Calibri" w:hAnsi="Calibri" w:cs="Calibri"/>
          <w:sz w:val="22"/>
          <w:szCs w:val="22"/>
        </w:rPr>
      </w:pPr>
      <w:r>
        <w:rPr>
          <w:noProof/>
        </w:rPr>
        <w:lastRenderedPageBreak/>
        <w:drawing>
          <wp:inline distT="0" distB="0" distL="0" distR="0" wp14:anchorId="4D3EC489" wp14:editId="13C826F2">
            <wp:extent cx="4806086" cy="4453097"/>
            <wp:effectExtent l="0" t="0" r="0" b="5080"/>
            <wp:docPr id="13" name="Picture 13" descr="The Government committed to broad and deep consultation in developing the Strategy, including a National Early Years Summit, a public survey, public submissions, roundtables and children's consultations" title="Breadth of our consul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36295" cy="4481087"/>
                    </a:xfrm>
                    <a:prstGeom prst="rect">
                      <a:avLst/>
                    </a:prstGeom>
                  </pic:spPr>
                </pic:pic>
              </a:graphicData>
            </a:graphic>
          </wp:inline>
        </w:drawing>
      </w:r>
    </w:p>
    <w:p w14:paraId="4FEF80E2" w14:textId="1BF01456" w:rsidR="00FD2B72" w:rsidRDefault="00FD2B72" w:rsidP="002A159B">
      <w:pPr>
        <w:spacing w:before="0" w:after="200" w:line="276" w:lineRule="auto"/>
        <w:jc w:val="center"/>
        <w:rPr>
          <w:rFonts w:ascii="Calibri" w:hAnsi="Calibri" w:cs="Calibri"/>
          <w:sz w:val="22"/>
          <w:szCs w:val="22"/>
        </w:rPr>
      </w:pPr>
    </w:p>
    <w:p w14:paraId="6448D9AB" w14:textId="4A91FE94" w:rsidR="00FD2B72" w:rsidRDefault="00FD2B72">
      <w:pPr>
        <w:spacing w:before="0" w:after="200" w:line="276" w:lineRule="auto"/>
        <w:rPr>
          <w:rFonts w:ascii="Calibri" w:hAnsi="Calibri" w:cs="Calibri"/>
          <w:sz w:val="22"/>
          <w:szCs w:val="22"/>
        </w:rPr>
      </w:pPr>
      <w:r>
        <w:rPr>
          <w:rFonts w:ascii="Calibri" w:hAnsi="Calibri" w:cs="Calibri"/>
          <w:sz w:val="22"/>
          <w:szCs w:val="22"/>
        </w:rPr>
        <w:br w:type="page"/>
      </w:r>
    </w:p>
    <w:p w14:paraId="2FD83FBC" w14:textId="29FE7149" w:rsidR="00FD2B72" w:rsidRPr="005C3AA1" w:rsidRDefault="00EF703E" w:rsidP="005C3AA1">
      <w:pPr>
        <w:pStyle w:val="Leadheading"/>
      </w:pPr>
      <w:bookmarkStart w:id="3" w:name="_Toc151113625"/>
      <w:r w:rsidRPr="005C3AA1">
        <w:lastRenderedPageBreak/>
        <w:t>Demographics</w:t>
      </w:r>
      <w:bookmarkEnd w:id="3"/>
    </w:p>
    <w:p w14:paraId="7E4F4536" w14:textId="3E4A5BBB" w:rsidR="00FD2B72" w:rsidRDefault="00BC3217" w:rsidP="00A60C7B">
      <w:pPr>
        <w:jc w:val="center"/>
        <w:rPr>
          <w:rFonts w:ascii="Calibri" w:eastAsia="Calibri" w:hAnsi="Calibri" w:cs="Calibri"/>
          <w:b/>
          <w:bCs/>
          <w:color w:val="55256C"/>
          <w:sz w:val="40"/>
          <w:szCs w:val="40"/>
          <w:lang w:val="en-US"/>
        </w:rPr>
      </w:pPr>
      <w:r>
        <w:rPr>
          <w:noProof/>
        </w:rPr>
        <w:drawing>
          <wp:inline distT="0" distB="0" distL="0" distR="0" wp14:anchorId="45ADE82E" wp14:editId="5B6A96A7">
            <wp:extent cx="5010150" cy="7639050"/>
            <wp:effectExtent l="0" t="0" r="0" b="0"/>
            <wp:docPr id="18" name="Picture 18" descr="This image presents demographic information about children aged 0 to 5 years in Australia." title="Children aged 0-5,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10150" cy="7639050"/>
                    </a:xfrm>
                    <a:prstGeom prst="rect">
                      <a:avLst/>
                    </a:prstGeom>
                  </pic:spPr>
                </pic:pic>
              </a:graphicData>
            </a:graphic>
          </wp:inline>
        </w:drawing>
      </w:r>
    </w:p>
    <w:p w14:paraId="24CD16E4" w14:textId="54BB9FCF" w:rsidR="00BC3217" w:rsidRDefault="00BC3217">
      <w:pPr>
        <w:spacing w:before="0" w:after="200" w:line="276" w:lineRule="auto"/>
        <w:rPr>
          <w:noProof/>
        </w:rPr>
      </w:pPr>
      <w:r>
        <w:rPr>
          <w:noProof/>
        </w:rPr>
        <w:br w:type="page"/>
      </w:r>
    </w:p>
    <w:p w14:paraId="70CC7265" w14:textId="2ED8397E" w:rsidR="00BD199B" w:rsidRPr="005C3AA1" w:rsidRDefault="00BD199B" w:rsidP="005C3AA1">
      <w:pPr>
        <w:pStyle w:val="Leadheading"/>
      </w:pPr>
      <w:bookmarkStart w:id="4" w:name="_Toc151113626"/>
      <w:r w:rsidRPr="005C3AA1">
        <w:lastRenderedPageBreak/>
        <w:t>Strategy overview</w:t>
      </w:r>
      <w:bookmarkEnd w:id="4"/>
    </w:p>
    <w:p w14:paraId="65F11F43" w14:textId="72F0944C" w:rsidR="00BD199B" w:rsidRDefault="00BD199B" w:rsidP="00A60C7B">
      <w:pPr>
        <w:jc w:val="center"/>
        <w:rPr>
          <w:rFonts w:ascii="Calibri" w:hAnsi="Calibri" w:cs="Calibri"/>
          <w:b/>
          <w:color w:val="55256C"/>
          <w:sz w:val="28"/>
          <w:szCs w:val="28"/>
        </w:rPr>
      </w:pPr>
      <w:r>
        <w:rPr>
          <w:noProof/>
        </w:rPr>
        <w:drawing>
          <wp:inline distT="0" distB="0" distL="0" distR="0" wp14:anchorId="535CC7C5" wp14:editId="16D6E756">
            <wp:extent cx="5939790" cy="8348345"/>
            <wp:effectExtent l="0" t="0" r="3810" b="0"/>
            <wp:docPr id="12" name="Picture 12" descr="This image outlines the Early Years Strategy vision, outcomes, principles and priority focus areas." title="Early Years Strategy -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8348345"/>
                    </a:xfrm>
                    <a:prstGeom prst="rect">
                      <a:avLst/>
                    </a:prstGeom>
                  </pic:spPr>
                </pic:pic>
              </a:graphicData>
            </a:graphic>
          </wp:inline>
        </w:drawing>
      </w:r>
      <w:r>
        <w:rPr>
          <w:rFonts w:ascii="Calibri" w:hAnsi="Calibri" w:cs="Calibri"/>
          <w:b/>
          <w:color w:val="55256C"/>
          <w:sz w:val="28"/>
          <w:szCs w:val="28"/>
        </w:rPr>
        <w:br w:type="page"/>
      </w:r>
    </w:p>
    <w:p w14:paraId="074AD49C" w14:textId="18D050B0" w:rsidR="00164D44" w:rsidRPr="004E474C" w:rsidRDefault="00FD2B72" w:rsidP="005C3AA1">
      <w:pPr>
        <w:pStyle w:val="Leadheading"/>
        <w:rPr>
          <w:sz w:val="28"/>
          <w:szCs w:val="28"/>
        </w:rPr>
      </w:pPr>
      <w:bookmarkStart w:id="5" w:name="_Toc151113627"/>
      <w:r>
        <w:lastRenderedPageBreak/>
        <w:t>G</w:t>
      </w:r>
      <w:r w:rsidR="00EF703E" w:rsidRPr="004E474C">
        <w:t>uiding Principles</w:t>
      </w:r>
      <w:bookmarkEnd w:id="5"/>
    </w:p>
    <w:p w14:paraId="5CCB142D" w14:textId="2C645548" w:rsidR="007C3226" w:rsidRDefault="00BC3217" w:rsidP="00A60C7B">
      <w:pPr>
        <w:jc w:val="center"/>
        <w:rPr>
          <w:rFonts w:ascii="Calibri" w:hAnsi="Calibri" w:cs="Calibri"/>
          <w:b/>
          <w:color w:val="55256C"/>
          <w:sz w:val="28"/>
          <w:szCs w:val="28"/>
        </w:rPr>
      </w:pPr>
      <w:r>
        <w:rPr>
          <w:noProof/>
        </w:rPr>
        <w:drawing>
          <wp:inline distT="0" distB="0" distL="0" distR="0" wp14:anchorId="202880A7" wp14:editId="443956BB">
            <wp:extent cx="4972050" cy="6477000"/>
            <wp:effectExtent l="0" t="0" r="0" b="0"/>
            <wp:docPr id="31" name="Picture 31" descr="This image outlines the five guiding principles of the Early Years Strategy - child and family-centred strengths based, respect for families and the community, equitable, inclusive and respectful of diversity and evidence informed. " title="Early Years Strategy Guiding Princip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72050" cy="6477000"/>
                    </a:xfrm>
                    <a:prstGeom prst="rect">
                      <a:avLst/>
                    </a:prstGeom>
                  </pic:spPr>
                </pic:pic>
              </a:graphicData>
            </a:graphic>
          </wp:inline>
        </w:drawing>
      </w:r>
    </w:p>
    <w:p w14:paraId="75D1E254" w14:textId="77777777" w:rsidR="00BE7375" w:rsidRPr="004E474C" w:rsidRDefault="00BE7375">
      <w:pPr>
        <w:spacing w:before="0" w:after="200" w:line="276" w:lineRule="auto"/>
        <w:rPr>
          <w:rFonts w:ascii="Calibri" w:hAnsi="Calibri" w:cs="Calibri"/>
          <w:sz w:val="22"/>
          <w:szCs w:val="22"/>
        </w:rPr>
      </w:pPr>
      <w:r w:rsidRPr="004E474C">
        <w:rPr>
          <w:rFonts w:ascii="Calibri" w:hAnsi="Calibri" w:cs="Calibri"/>
          <w:sz w:val="22"/>
          <w:szCs w:val="22"/>
        </w:rPr>
        <w:br w:type="page"/>
      </w:r>
    </w:p>
    <w:p w14:paraId="5187C998" w14:textId="574232E0" w:rsidR="00164D44" w:rsidRDefault="00EF703E" w:rsidP="005C3AA1">
      <w:pPr>
        <w:pStyle w:val="Leadheading"/>
      </w:pPr>
      <w:bookmarkStart w:id="6" w:name="_Toc151113628"/>
      <w:r w:rsidRPr="004E474C">
        <w:lastRenderedPageBreak/>
        <w:t>Outcomes</w:t>
      </w:r>
      <w:bookmarkEnd w:id="6"/>
    </w:p>
    <w:p w14:paraId="392E50EA" w14:textId="4405EB9B" w:rsidR="00BC3217" w:rsidRPr="004E474C" w:rsidRDefault="00BC3217" w:rsidP="00A60C7B">
      <w:pPr>
        <w:jc w:val="center"/>
        <w:rPr>
          <w:rFonts w:ascii="Calibri" w:hAnsi="Calibri" w:cs="Calibri"/>
          <w:b/>
          <w:color w:val="55256C"/>
          <w:sz w:val="28"/>
          <w:szCs w:val="28"/>
        </w:rPr>
      </w:pPr>
      <w:r>
        <w:rPr>
          <w:noProof/>
        </w:rPr>
        <w:drawing>
          <wp:inline distT="0" distB="0" distL="0" distR="0" wp14:anchorId="322C6AAF" wp14:editId="225D0D62">
            <wp:extent cx="4972050" cy="7543800"/>
            <wp:effectExtent l="0" t="0" r="0" b="0"/>
            <wp:docPr id="1512063458" name="Picture 1512063458" descr="This image outlines the Early Years Strategy Outcomes for children, families and communites. " title="Early Years Strategy -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72050" cy="7543800"/>
                    </a:xfrm>
                    <a:prstGeom prst="rect">
                      <a:avLst/>
                    </a:prstGeom>
                  </pic:spPr>
                </pic:pic>
              </a:graphicData>
            </a:graphic>
          </wp:inline>
        </w:drawing>
      </w:r>
    </w:p>
    <w:p w14:paraId="7DC55E24" w14:textId="4FBD1F60" w:rsidR="0002363F" w:rsidRPr="004E474C" w:rsidRDefault="00772F89" w:rsidP="00BC3217">
      <w:pPr>
        <w:keepNext/>
        <w:spacing w:before="0" w:after="200" w:line="240" w:lineRule="auto"/>
        <w:rPr>
          <w:rFonts w:ascii="Calibri" w:hAnsi="Calibri" w:cs="Calibri"/>
          <w:b/>
          <w:color w:val="55256C"/>
          <w:sz w:val="28"/>
          <w:szCs w:val="28"/>
        </w:rPr>
      </w:pPr>
      <w:bookmarkStart w:id="7" w:name="_GoBack"/>
      <w:r w:rsidRPr="004E474C">
        <w:rPr>
          <w:noProof/>
        </w:rPr>
        <w:drawing>
          <wp:anchor distT="0" distB="0" distL="114300" distR="114300" simplePos="0" relativeHeight="251720704" behindDoc="0" locked="0" layoutInCell="1" allowOverlap="1" wp14:anchorId="4198999A" wp14:editId="55246D93">
            <wp:simplePos x="0" y="0"/>
            <wp:positionH relativeFrom="margin">
              <wp:posOffset>702129</wp:posOffset>
            </wp:positionH>
            <wp:positionV relativeFrom="paragraph">
              <wp:posOffset>2481943</wp:posOffset>
            </wp:positionV>
            <wp:extent cx="4817659" cy="4395012"/>
            <wp:effectExtent l="0" t="0" r="2540" b="5715"/>
            <wp:wrapNone/>
            <wp:docPr id="24" name="Picture 24" descr="This image outlines the four priority focus areas of the Early Years Strategy - value the early years, empower parents and caregivers, support and work with communities and strengthen accountability and coordination. " title="Early Years Strategy - Priority Focus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1259" t="17113" r="7624"/>
                    <a:stretch/>
                  </pic:blipFill>
                  <pic:spPr bwMode="auto">
                    <a:xfrm>
                      <a:off x="0" y="0"/>
                      <a:ext cx="4817659" cy="43950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7"/>
      <w:r w:rsidR="0002363F" w:rsidRPr="004E474C">
        <w:rPr>
          <w:rFonts w:ascii="Calibri" w:hAnsi="Calibri" w:cs="Calibri"/>
          <w:b/>
          <w:color w:val="55256C"/>
          <w:sz w:val="28"/>
          <w:szCs w:val="28"/>
        </w:rPr>
        <w:br w:type="page"/>
      </w:r>
    </w:p>
    <w:p w14:paraId="17B97BC6" w14:textId="7CECD71F" w:rsidR="00BE7375" w:rsidRPr="004E474C" w:rsidRDefault="00BE7375" w:rsidP="005C3AA1">
      <w:pPr>
        <w:pStyle w:val="Leadheading"/>
      </w:pPr>
      <w:bookmarkStart w:id="8" w:name="_Toc151113629"/>
      <w:r w:rsidRPr="004E474C">
        <w:lastRenderedPageBreak/>
        <w:t>Priority Focus Areas</w:t>
      </w:r>
      <w:bookmarkEnd w:id="8"/>
    </w:p>
    <w:p w14:paraId="43405A09" w14:textId="18C1E23F" w:rsidR="00BB3967" w:rsidRPr="004E474C" w:rsidRDefault="00BC3217" w:rsidP="00A60C7B">
      <w:pPr>
        <w:jc w:val="center"/>
        <w:rPr>
          <w:rStyle w:val="smallparaChar"/>
          <w:rFonts w:eastAsia="Calibri"/>
        </w:rPr>
      </w:pPr>
      <w:r>
        <w:rPr>
          <w:noProof/>
        </w:rPr>
        <w:drawing>
          <wp:inline distT="0" distB="0" distL="0" distR="0" wp14:anchorId="017FCF76" wp14:editId="5A875DA0">
            <wp:extent cx="4981575" cy="7391400"/>
            <wp:effectExtent l="0" t="0" r="9525" b="0"/>
            <wp:docPr id="1512063459" name="Picture 1512063459" descr="This image outlines the four priority focus areas of the Early Years Strategy - value the early years, empower parents and caregivers, support and work with communities and strengthen accountability and coordination. " title="Early Years Strategy - Priority Focus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81575" cy="7391400"/>
                    </a:xfrm>
                    <a:prstGeom prst="rect">
                      <a:avLst/>
                    </a:prstGeom>
                  </pic:spPr>
                </pic:pic>
              </a:graphicData>
            </a:graphic>
          </wp:inline>
        </w:drawing>
      </w:r>
    </w:p>
    <w:p w14:paraId="16CAD71A" w14:textId="77777777" w:rsidR="00BE7375" w:rsidRPr="004E474C" w:rsidRDefault="00BE7375">
      <w:pPr>
        <w:spacing w:before="0" w:after="200" w:line="276" w:lineRule="auto"/>
        <w:rPr>
          <w:rFonts w:ascii="Calibri" w:hAnsi="Calibri" w:cs="Calibri"/>
          <w:sz w:val="22"/>
          <w:szCs w:val="22"/>
        </w:rPr>
      </w:pPr>
      <w:r w:rsidRPr="004E474C">
        <w:rPr>
          <w:rFonts w:ascii="Calibri" w:hAnsi="Calibri" w:cs="Calibri"/>
          <w:sz w:val="22"/>
          <w:szCs w:val="22"/>
        </w:rPr>
        <w:br w:type="page"/>
      </w:r>
    </w:p>
    <w:p w14:paraId="7EAAAD06" w14:textId="77777777" w:rsidR="00370B54" w:rsidRPr="004E474C" w:rsidRDefault="0073450B" w:rsidP="005C3AA1">
      <w:pPr>
        <w:pStyle w:val="Leadheading"/>
      </w:pPr>
      <w:bookmarkStart w:id="9" w:name="_Toc151113630"/>
      <w:bookmarkEnd w:id="0"/>
      <w:r w:rsidRPr="004E474C">
        <w:lastRenderedPageBreak/>
        <w:t xml:space="preserve">Children </w:t>
      </w:r>
      <w:r w:rsidR="008664DD" w:rsidRPr="004E474C">
        <w:t>and their early years matter</w:t>
      </w:r>
      <w:bookmarkEnd w:id="9"/>
    </w:p>
    <w:p w14:paraId="74BCC24D" w14:textId="77777777" w:rsidR="00370B54" w:rsidRPr="004E474C" w:rsidRDefault="00370B54" w:rsidP="00DB3C4D">
      <w:pPr>
        <w:shd w:val="clear" w:color="auto" w:fill="55256C"/>
        <w:spacing w:line="240" w:lineRule="auto"/>
        <w:rPr>
          <w:rFonts w:ascii="Calibri" w:hAnsi="Calibri" w:cs="Calibri"/>
          <w:bCs/>
          <w:color w:val="FFFFFF" w:themeColor="background1"/>
        </w:rPr>
      </w:pPr>
      <w:bookmarkStart w:id="10" w:name="_Toc144714723"/>
      <w:bookmarkStart w:id="11" w:name="_Toc144773360"/>
      <w:r w:rsidRPr="004E474C">
        <w:rPr>
          <w:rFonts w:ascii="Calibri" w:hAnsi="Calibri" w:cs="Calibri"/>
          <w:bCs/>
          <w:color w:val="FFFFFF"/>
        </w:rPr>
        <w:t>The early years is a vital period of development in a child’s life</w:t>
      </w:r>
      <w:r w:rsidRPr="004E474C">
        <w:rPr>
          <w:rFonts w:ascii="Calibri" w:hAnsi="Calibri" w:cs="Calibri"/>
          <w:bCs/>
          <w:color w:val="FFFFFF" w:themeColor="background1"/>
        </w:rPr>
        <w:t>.</w:t>
      </w:r>
      <w:r w:rsidR="0073450B" w:rsidRPr="004E474C">
        <w:rPr>
          <w:rFonts w:ascii="Calibri" w:hAnsi="Calibri" w:cs="Calibri"/>
          <w:bCs/>
          <w:color w:val="FFFFFF" w:themeColor="background1"/>
        </w:rPr>
        <w:t xml:space="preserve"> </w:t>
      </w:r>
      <w:r w:rsidRPr="004E474C">
        <w:rPr>
          <w:rFonts w:ascii="Calibri" w:hAnsi="Calibri" w:cs="Calibri"/>
          <w:bCs/>
          <w:color w:val="FFFFFF" w:themeColor="background1"/>
        </w:rPr>
        <w:t xml:space="preserve">By </w:t>
      </w:r>
      <w:r w:rsidR="00517BB7" w:rsidRPr="004E474C">
        <w:rPr>
          <w:rFonts w:ascii="Calibri" w:hAnsi="Calibri" w:cs="Calibri"/>
          <w:bCs/>
          <w:color w:val="FFFFFF" w:themeColor="background1"/>
        </w:rPr>
        <w:t>committing to action under this</w:t>
      </w:r>
      <w:r w:rsidRPr="004E474C">
        <w:rPr>
          <w:rFonts w:ascii="Calibri" w:hAnsi="Calibri" w:cs="Calibri"/>
          <w:bCs/>
          <w:color w:val="FFFFFF" w:themeColor="background1"/>
        </w:rPr>
        <w:t xml:space="preserve"> Strategy, we support our youngest children in Australia and set them up for success, which benefits not just them, but communities and the nation.</w:t>
      </w:r>
    </w:p>
    <w:p w14:paraId="0876FF62" w14:textId="77777777" w:rsidR="00370B54" w:rsidRPr="00697CA8" w:rsidRDefault="00370B54" w:rsidP="005C3AA1">
      <w:pPr>
        <w:pStyle w:val="Heading1"/>
      </w:pPr>
      <w:r w:rsidRPr="00697CA8">
        <w:t>The early years provide a critical window to influence children’s development</w:t>
      </w:r>
    </w:p>
    <w:p w14:paraId="58300C5F" w14:textId="77777777" w:rsidR="00370B54" w:rsidRPr="004E474C" w:rsidRDefault="00370B54" w:rsidP="00C02DD9">
      <w:pPr>
        <w:rPr>
          <w:rFonts w:ascii="Calibri" w:hAnsi="Calibri" w:cs="Calibri"/>
          <w:sz w:val="22"/>
          <w:szCs w:val="22"/>
        </w:rPr>
      </w:pPr>
      <w:r w:rsidRPr="004E474C">
        <w:rPr>
          <w:rFonts w:ascii="Calibri" w:hAnsi="Calibri" w:cs="Calibri"/>
          <w:sz w:val="22"/>
          <w:szCs w:val="22"/>
        </w:rPr>
        <w:t xml:space="preserve">The early years provide the opportunity to have the biggest impact on child development. </w:t>
      </w:r>
    </w:p>
    <w:p w14:paraId="46577413" w14:textId="77777777" w:rsidR="00370B54" w:rsidRPr="004E474C" w:rsidRDefault="00370B54" w:rsidP="00000C79">
      <w:pPr>
        <w:rPr>
          <w:rFonts w:ascii="Calibri" w:hAnsi="Calibri" w:cs="Calibri"/>
          <w:iCs/>
          <w:sz w:val="22"/>
          <w:szCs w:val="22"/>
        </w:rPr>
      </w:pPr>
      <w:r w:rsidRPr="004E474C">
        <w:rPr>
          <w:rFonts w:ascii="Calibri" w:hAnsi="Calibri" w:cs="Calibri"/>
          <w:iCs/>
          <w:sz w:val="22"/>
          <w:szCs w:val="22"/>
        </w:rPr>
        <w:t xml:space="preserve">Each person is shaped though a complex interaction of the genes and the environment in which </w:t>
      </w:r>
      <w:r w:rsidR="00517BB7" w:rsidRPr="004E474C">
        <w:rPr>
          <w:rFonts w:ascii="Calibri" w:hAnsi="Calibri" w:cs="Calibri"/>
          <w:iCs/>
          <w:sz w:val="22"/>
          <w:szCs w:val="22"/>
        </w:rPr>
        <w:t xml:space="preserve">they </w:t>
      </w:r>
      <w:r w:rsidRPr="004E474C">
        <w:rPr>
          <w:rFonts w:ascii="Calibri" w:hAnsi="Calibri" w:cs="Calibri"/>
          <w:iCs/>
          <w:sz w:val="22"/>
          <w:szCs w:val="22"/>
        </w:rPr>
        <w:t xml:space="preserve">are raised. For all children to thrive and reach their potential, we must take a whole of child focus in the early years – their physical, mental and emotional development as well as their sense of wellbeing and identity, </w:t>
      </w:r>
      <w:r w:rsidR="00517BB7" w:rsidRPr="004E474C">
        <w:rPr>
          <w:rFonts w:ascii="Calibri" w:hAnsi="Calibri" w:cs="Calibri"/>
          <w:iCs/>
          <w:sz w:val="22"/>
          <w:szCs w:val="22"/>
        </w:rPr>
        <w:t xml:space="preserve">and </w:t>
      </w:r>
      <w:r w:rsidRPr="004E474C">
        <w:rPr>
          <w:rFonts w:ascii="Calibri" w:hAnsi="Calibri" w:cs="Calibri"/>
          <w:iCs/>
          <w:sz w:val="22"/>
          <w:szCs w:val="22"/>
        </w:rPr>
        <w:t xml:space="preserve">their place in the world. </w:t>
      </w:r>
    </w:p>
    <w:p w14:paraId="240CD565" w14:textId="77777777" w:rsidR="00370B54" w:rsidRPr="004E474C" w:rsidRDefault="00370B54" w:rsidP="00AF5B05">
      <w:pPr>
        <w:rPr>
          <w:rFonts w:ascii="Calibri" w:hAnsi="Calibri" w:cs="Calibri"/>
          <w:iCs/>
          <w:sz w:val="22"/>
          <w:szCs w:val="22"/>
          <w:lang w:eastAsia="en-US"/>
        </w:rPr>
      </w:pPr>
      <w:r w:rsidRPr="004E474C">
        <w:rPr>
          <w:rFonts w:ascii="Calibri" w:hAnsi="Calibri" w:cs="Calibri"/>
          <w:iCs/>
          <w:sz w:val="22"/>
          <w:szCs w:val="22"/>
        </w:rPr>
        <w:t xml:space="preserve">The early years of a child’s life, from the </w:t>
      </w:r>
      <w:r w:rsidR="000F69FE" w:rsidRPr="004E474C">
        <w:rPr>
          <w:rFonts w:ascii="Calibri" w:hAnsi="Calibri" w:cs="Calibri"/>
          <w:iCs/>
          <w:sz w:val="22"/>
          <w:szCs w:val="22"/>
        </w:rPr>
        <w:t xml:space="preserve">important pre-conception period, </w:t>
      </w:r>
      <w:r w:rsidR="00FC79A8" w:rsidRPr="004E474C">
        <w:rPr>
          <w:rFonts w:ascii="Calibri" w:hAnsi="Calibri" w:cs="Calibri"/>
          <w:iCs/>
          <w:sz w:val="22"/>
          <w:szCs w:val="22"/>
        </w:rPr>
        <w:t xml:space="preserve">and the </w:t>
      </w:r>
      <w:r w:rsidR="000F69FE" w:rsidRPr="004E474C">
        <w:rPr>
          <w:rFonts w:ascii="Calibri" w:hAnsi="Calibri" w:cs="Calibri"/>
          <w:iCs/>
          <w:sz w:val="22"/>
          <w:szCs w:val="22"/>
        </w:rPr>
        <w:t xml:space="preserve">antenatal period right through </w:t>
      </w:r>
      <w:r w:rsidRPr="004E474C">
        <w:rPr>
          <w:rFonts w:ascii="Calibri" w:hAnsi="Calibri" w:cs="Calibri"/>
          <w:iCs/>
          <w:sz w:val="22"/>
          <w:szCs w:val="22"/>
        </w:rPr>
        <w:t>to five years of age</w:t>
      </w:r>
      <w:r w:rsidR="00EB6F1D" w:rsidRPr="004E474C">
        <w:rPr>
          <w:rFonts w:ascii="Calibri" w:hAnsi="Calibri" w:cs="Calibri"/>
          <w:iCs/>
          <w:sz w:val="22"/>
          <w:szCs w:val="22"/>
        </w:rPr>
        <w:t xml:space="preserve"> and often referred to as the first 2,000 days</w:t>
      </w:r>
      <w:r w:rsidRPr="004E474C">
        <w:rPr>
          <w:rFonts w:ascii="Calibri" w:hAnsi="Calibri" w:cs="Calibri"/>
          <w:iCs/>
          <w:sz w:val="22"/>
          <w:szCs w:val="22"/>
        </w:rPr>
        <w:t>, are a critical window of opportunity where it is possible to positively influence a child’s development, sense of identity, health, learning, safety, resilience and happiness.</w:t>
      </w:r>
      <w:r w:rsidR="002C6322" w:rsidRPr="004E474C">
        <w:rPr>
          <w:rStyle w:val="EndnoteReference"/>
          <w:rFonts w:asciiTheme="minorHAnsi" w:hAnsiTheme="minorHAnsi" w:cstheme="minorHAnsi"/>
        </w:rPr>
        <w:t xml:space="preserve"> </w:t>
      </w:r>
      <w:r w:rsidR="002C6322" w:rsidRPr="004E474C">
        <w:rPr>
          <w:rStyle w:val="EndnoteReference"/>
          <w:rFonts w:asciiTheme="minorHAnsi" w:hAnsiTheme="minorHAnsi" w:cstheme="minorHAnsi"/>
        </w:rPr>
        <w:endnoteReference w:id="4"/>
      </w:r>
      <w:r w:rsidRPr="004E474C">
        <w:rPr>
          <w:rFonts w:ascii="Calibri" w:hAnsi="Calibri" w:cs="Calibri"/>
          <w:iCs/>
          <w:sz w:val="22"/>
          <w:szCs w:val="22"/>
        </w:rPr>
        <w:t xml:space="preserve"> </w:t>
      </w:r>
    </w:p>
    <w:p w14:paraId="1B634B07" w14:textId="559355FC" w:rsidR="00370B54" w:rsidRDefault="00370B54" w:rsidP="00AF5B05">
      <w:pPr>
        <w:rPr>
          <w:rFonts w:ascii="Calibri" w:hAnsi="Calibri" w:cs="Calibri"/>
          <w:iCs/>
          <w:sz w:val="22"/>
          <w:szCs w:val="22"/>
        </w:rPr>
      </w:pPr>
      <w:r w:rsidRPr="004E474C">
        <w:rPr>
          <w:rFonts w:ascii="Calibri" w:hAnsi="Calibri" w:cs="Calibri"/>
          <w:iCs/>
          <w:sz w:val="22"/>
          <w:szCs w:val="22"/>
        </w:rPr>
        <w:t xml:space="preserve">There are several different stages of growth and development in the early years, including the antenatal period, birth and the first days, and the infant, toddler and preschool stages. </w:t>
      </w:r>
    </w:p>
    <w:p w14:paraId="10568967" w14:textId="2B7F6AC1" w:rsidR="00B8677C" w:rsidRDefault="00B8677C" w:rsidP="00B8677C">
      <w:pPr>
        <w:jc w:val="center"/>
        <w:rPr>
          <w:rFonts w:ascii="Calibri" w:hAnsi="Calibri" w:cs="Calibri"/>
          <w:iCs/>
          <w:sz w:val="22"/>
          <w:szCs w:val="22"/>
        </w:rPr>
      </w:pPr>
      <w:r>
        <w:rPr>
          <w:noProof/>
        </w:rPr>
        <w:drawing>
          <wp:inline distT="0" distB="0" distL="0" distR="0" wp14:anchorId="522F3B10" wp14:editId="2187A937">
            <wp:extent cx="3938678" cy="3957524"/>
            <wp:effectExtent l="0" t="0" r="5080" b="5080"/>
            <wp:docPr id="1512063464" name="Picture 1512063464" descr="This image presents infographics for the 'stages' of the early years - antenatal, newborn, infant, toddler and preschooler. " title="The Early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52651" cy="3971564"/>
                    </a:xfrm>
                    <a:prstGeom prst="rect">
                      <a:avLst/>
                    </a:prstGeom>
                  </pic:spPr>
                </pic:pic>
              </a:graphicData>
            </a:graphic>
          </wp:inline>
        </w:drawing>
      </w:r>
    </w:p>
    <w:p w14:paraId="4B41FC05" w14:textId="77777777" w:rsidR="00370B54" w:rsidRPr="004E474C" w:rsidRDefault="00370B54" w:rsidP="00C02DD9">
      <w:pPr>
        <w:rPr>
          <w:rFonts w:ascii="Calibri" w:hAnsi="Calibri" w:cs="Calibri"/>
          <w:sz w:val="22"/>
          <w:szCs w:val="22"/>
        </w:rPr>
      </w:pPr>
      <w:r w:rsidRPr="004E474C">
        <w:rPr>
          <w:rFonts w:ascii="Calibri" w:hAnsi="Calibri" w:cs="Calibri"/>
          <w:sz w:val="22"/>
          <w:szCs w:val="22"/>
        </w:rPr>
        <w:t xml:space="preserve">Each year in Australia, we welcome over 300,000 babies. The nurturing they receive before they are born and how they grow, play and develop into infants, toddlers and then preschoolers shapes not only their early childhood, but the rest of their lives. </w:t>
      </w:r>
    </w:p>
    <w:p w14:paraId="3D6E39A9" w14:textId="77777777" w:rsidR="00370B54" w:rsidRPr="004E474C" w:rsidRDefault="00370B54" w:rsidP="00C02DD9">
      <w:pPr>
        <w:rPr>
          <w:rFonts w:ascii="Calibri" w:hAnsi="Calibri" w:cs="Calibri"/>
          <w:sz w:val="22"/>
          <w:szCs w:val="22"/>
        </w:rPr>
      </w:pPr>
      <w:r w:rsidRPr="004E474C">
        <w:rPr>
          <w:rFonts w:ascii="Calibri" w:hAnsi="Calibri" w:cs="Calibri"/>
          <w:sz w:val="22"/>
          <w:szCs w:val="22"/>
        </w:rPr>
        <w:t>The impact of a child’s early childhood will be felt throughout their life.</w:t>
      </w:r>
    </w:p>
    <w:p w14:paraId="48A6ED2C" w14:textId="77777777" w:rsidR="00370B54" w:rsidRPr="004E474C" w:rsidRDefault="00370B54" w:rsidP="003D4037">
      <w:pPr>
        <w:ind w:left="720"/>
        <w:rPr>
          <w:rFonts w:ascii="Calibri" w:hAnsi="Calibri" w:cs="Calibri"/>
          <w:color w:val="7030A0"/>
          <w:sz w:val="22"/>
          <w:szCs w:val="22"/>
        </w:rPr>
      </w:pPr>
      <w:r w:rsidRPr="004E474C">
        <w:rPr>
          <w:rFonts w:ascii="Calibri" w:hAnsi="Calibri" w:cs="Calibri"/>
          <w:i/>
          <w:color w:val="7030A0"/>
          <w:sz w:val="22"/>
          <w:szCs w:val="22"/>
        </w:rPr>
        <w:lastRenderedPageBreak/>
        <w:t>“The first five years of a child’s life is one of the most critical stages in shaping an individual’s life course, including brain development, behaviour and learning, and health and wellbeing outcomes into adulthood. The Early Years provide powerful opportunities to make a real difference to children’s life chances.”</w:t>
      </w:r>
      <w:r w:rsidR="00D97EC1" w:rsidRPr="004E474C">
        <w:rPr>
          <w:color w:val="7030A0"/>
          <w:sz w:val="22"/>
          <w:szCs w:val="22"/>
          <w:vertAlign w:val="superscript"/>
        </w:rPr>
        <w:endnoteReference w:id="5"/>
      </w:r>
      <w:r w:rsidRPr="004E474C">
        <w:rPr>
          <w:rFonts w:ascii="Calibri" w:hAnsi="Calibri" w:cs="Calibri"/>
          <w:i/>
          <w:color w:val="7030A0"/>
          <w:sz w:val="22"/>
          <w:szCs w:val="22"/>
        </w:rPr>
        <w:t xml:space="preserve"> </w:t>
      </w:r>
      <w:r w:rsidRPr="004E474C">
        <w:rPr>
          <w:rFonts w:ascii="Calibri" w:hAnsi="Calibri" w:cs="Calibri"/>
          <w:color w:val="7030A0"/>
          <w:sz w:val="22"/>
          <w:szCs w:val="22"/>
        </w:rPr>
        <w:t>(Submission)</w:t>
      </w:r>
    </w:p>
    <w:p w14:paraId="46E59696" w14:textId="77777777" w:rsidR="00370B54" w:rsidRPr="004E474C" w:rsidRDefault="00370B54" w:rsidP="00C02DD9">
      <w:pPr>
        <w:rPr>
          <w:rFonts w:ascii="Calibri" w:hAnsi="Calibri" w:cs="Calibri"/>
          <w:sz w:val="22"/>
          <w:szCs w:val="22"/>
        </w:rPr>
      </w:pPr>
      <w:r w:rsidRPr="004E474C">
        <w:rPr>
          <w:rFonts w:ascii="Calibri" w:hAnsi="Calibri" w:cs="Calibri"/>
          <w:sz w:val="22"/>
          <w:szCs w:val="22"/>
        </w:rPr>
        <w:t xml:space="preserve">Children’s genes provide a blueprint </w:t>
      </w:r>
      <w:r w:rsidR="00517BB7" w:rsidRPr="004E474C">
        <w:rPr>
          <w:rFonts w:ascii="Calibri" w:hAnsi="Calibri" w:cs="Calibri"/>
          <w:sz w:val="22"/>
          <w:szCs w:val="22"/>
        </w:rPr>
        <w:t xml:space="preserve">which, </w:t>
      </w:r>
      <w:r w:rsidRPr="004E474C">
        <w:rPr>
          <w:rFonts w:ascii="Calibri" w:hAnsi="Calibri" w:cs="Calibri"/>
          <w:sz w:val="22"/>
          <w:szCs w:val="22"/>
        </w:rPr>
        <w:t>when combined with relationships, environments and experiences</w:t>
      </w:r>
      <w:r w:rsidR="000A14F6" w:rsidRPr="004E474C">
        <w:rPr>
          <w:rFonts w:ascii="Calibri" w:hAnsi="Calibri" w:cs="Calibri"/>
          <w:sz w:val="22"/>
          <w:szCs w:val="22"/>
        </w:rPr>
        <w:t>,</w:t>
      </w:r>
      <w:r w:rsidRPr="004E474C">
        <w:rPr>
          <w:rFonts w:ascii="Calibri" w:hAnsi="Calibri" w:cs="Calibri"/>
          <w:sz w:val="22"/>
          <w:szCs w:val="22"/>
        </w:rPr>
        <w:t xml:space="preserve"> shape the most malleable organ in the body – the brain.</w:t>
      </w:r>
      <w:r w:rsidR="00201BAF" w:rsidRPr="004E474C">
        <w:rPr>
          <w:rStyle w:val="EndnoteReference"/>
          <w:rFonts w:ascii="Calibri" w:hAnsi="Calibri" w:cs="Calibri"/>
          <w:sz w:val="22"/>
          <w:szCs w:val="22"/>
        </w:rPr>
        <w:endnoteReference w:id="6"/>
      </w:r>
      <w:r w:rsidRPr="004E474C">
        <w:rPr>
          <w:rFonts w:ascii="Calibri" w:hAnsi="Calibri" w:cs="Calibri"/>
          <w:sz w:val="22"/>
          <w:szCs w:val="22"/>
        </w:rPr>
        <w:t xml:space="preserve"> </w:t>
      </w:r>
    </w:p>
    <w:p w14:paraId="70CEDE04" w14:textId="77777777" w:rsidR="00370B54" w:rsidRPr="004E474C" w:rsidRDefault="00370B54" w:rsidP="00C02DD9">
      <w:pPr>
        <w:rPr>
          <w:rFonts w:ascii="Calibri" w:hAnsi="Calibri" w:cs="Calibri"/>
          <w:sz w:val="22"/>
          <w:szCs w:val="22"/>
        </w:rPr>
      </w:pPr>
      <w:r w:rsidRPr="004E474C">
        <w:rPr>
          <w:rFonts w:ascii="Calibri" w:hAnsi="Calibri" w:cs="Calibri"/>
          <w:sz w:val="22"/>
          <w:szCs w:val="22"/>
        </w:rPr>
        <w:t>Brains are built. How they are built (their architecture), and whether they are strong or fragile, is the foundation for the learning, health and behaviour that follow</w:t>
      </w:r>
      <w:r w:rsidR="00201BAF" w:rsidRPr="004E474C">
        <w:rPr>
          <w:rFonts w:ascii="Calibri" w:hAnsi="Calibri" w:cs="Calibri"/>
          <w:sz w:val="22"/>
          <w:szCs w:val="22"/>
        </w:rPr>
        <w:t>.</w:t>
      </w:r>
      <w:r w:rsidR="00201BAF" w:rsidRPr="004E474C">
        <w:rPr>
          <w:rStyle w:val="EndnoteReference"/>
          <w:rFonts w:ascii="Calibri" w:hAnsi="Calibri" w:cs="Calibri"/>
          <w:sz w:val="22"/>
          <w:szCs w:val="22"/>
        </w:rPr>
        <w:endnoteReference w:id="7"/>
      </w:r>
    </w:p>
    <w:p w14:paraId="4B284460" w14:textId="77777777" w:rsidR="00370B54" w:rsidRPr="004E474C" w:rsidRDefault="00370B54" w:rsidP="00F33ADF">
      <w:pPr>
        <w:rPr>
          <w:rFonts w:ascii="Calibri" w:hAnsi="Calibri" w:cs="Calibri"/>
          <w:sz w:val="22"/>
          <w:szCs w:val="22"/>
        </w:rPr>
      </w:pPr>
      <w:r w:rsidRPr="004E474C">
        <w:rPr>
          <w:rFonts w:ascii="Calibri" w:hAnsi="Calibri" w:cs="Calibri"/>
          <w:sz w:val="22"/>
          <w:szCs w:val="22"/>
        </w:rPr>
        <w:t xml:space="preserve">A child’s early years </w:t>
      </w:r>
      <w:r w:rsidR="00D33E63" w:rsidRPr="004E474C">
        <w:rPr>
          <w:rFonts w:ascii="Calibri" w:hAnsi="Calibri" w:cs="Calibri"/>
          <w:sz w:val="22"/>
          <w:szCs w:val="22"/>
        </w:rPr>
        <w:t>–</w:t>
      </w:r>
      <w:r w:rsidRPr="004E474C">
        <w:rPr>
          <w:rFonts w:ascii="Calibri" w:hAnsi="Calibri" w:cs="Calibri"/>
          <w:sz w:val="22"/>
          <w:szCs w:val="22"/>
        </w:rPr>
        <w:t xml:space="preserve"> especially the first 1</w:t>
      </w:r>
      <w:r w:rsidR="00D67B84" w:rsidRPr="004E474C">
        <w:rPr>
          <w:rFonts w:ascii="Calibri" w:hAnsi="Calibri" w:cs="Calibri"/>
          <w:sz w:val="22"/>
          <w:szCs w:val="22"/>
        </w:rPr>
        <w:t>,</w:t>
      </w:r>
      <w:r w:rsidRPr="004E474C">
        <w:rPr>
          <w:rFonts w:ascii="Calibri" w:hAnsi="Calibri" w:cs="Calibri"/>
          <w:sz w:val="22"/>
          <w:szCs w:val="22"/>
        </w:rPr>
        <w:t xml:space="preserve">000 days </w:t>
      </w:r>
      <w:r w:rsidR="00D33E63" w:rsidRPr="004E474C">
        <w:rPr>
          <w:rFonts w:ascii="Calibri" w:hAnsi="Calibri" w:cs="Calibri"/>
          <w:sz w:val="22"/>
          <w:szCs w:val="22"/>
        </w:rPr>
        <w:t>–</w:t>
      </w:r>
      <w:r w:rsidRPr="004E474C">
        <w:rPr>
          <w:rFonts w:ascii="Calibri" w:hAnsi="Calibri" w:cs="Calibri"/>
          <w:sz w:val="22"/>
          <w:szCs w:val="22"/>
        </w:rPr>
        <w:t xml:space="preserve"> is when the developing brain is most responsive to being shaped by the environment.</w:t>
      </w:r>
      <w:r w:rsidR="00201BAF" w:rsidRPr="004E474C">
        <w:rPr>
          <w:rStyle w:val="EndnoteReference"/>
          <w:rFonts w:ascii="Calibri" w:hAnsi="Calibri" w:cs="Calibri"/>
          <w:sz w:val="22"/>
          <w:szCs w:val="22"/>
        </w:rPr>
        <w:endnoteReference w:id="8"/>
      </w:r>
      <w:r w:rsidRPr="004E474C">
        <w:rPr>
          <w:rFonts w:ascii="Calibri" w:hAnsi="Calibri" w:cs="Calibri"/>
          <w:sz w:val="22"/>
          <w:szCs w:val="22"/>
        </w:rPr>
        <w:t xml:space="preserve"> The most important feature in that environment </w:t>
      </w:r>
      <w:r w:rsidR="00B765FD" w:rsidRPr="004E474C">
        <w:rPr>
          <w:rFonts w:ascii="Calibri" w:hAnsi="Calibri" w:cs="Calibri"/>
          <w:sz w:val="22"/>
          <w:szCs w:val="22"/>
        </w:rPr>
        <w:t xml:space="preserve">is </w:t>
      </w:r>
      <w:r w:rsidRPr="004E474C">
        <w:rPr>
          <w:rFonts w:ascii="Calibri" w:hAnsi="Calibri" w:cs="Calibri"/>
          <w:sz w:val="22"/>
          <w:szCs w:val="22"/>
        </w:rPr>
        <w:t>the relationships a child has with parents, caregivers and extended family</w:t>
      </w:r>
      <w:r w:rsidR="00201BAF" w:rsidRPr="004E474C">
        <w:rPr>
          <w:rFonts w:ascii="Calibri" w:hAnsi="Calibri" w:cs="Calibri"/>
          <w:sz w:val="22"/>
          <w:szCs w:val="22"/>
        </w:rPr>
        <w:t>.</w:t>
      </w:r>
      <w:r w:rsidR="00201BAF" w:rsidRPr="004E474C">
        <w:rPr>
          <w:rStyle w:val="EndnoteReference"/>
          <w:rFonts w:ascii="Calibri" w:hAnsi="Calibri" w:cs="Calibri"/>
          <w:sz w:val="22"/>
          <w:szCs w:val="22"/>
        </w:rPr>
        <w:endnoteReference w:id="9"/>
      </w:r>
    </w:p>
    <w:p w14:paraId="62D3F9B4" w14:textId="77777777" w:rsidR="00370B54" w:rsidRPr="004E474C" w:rsidRDefault="00370B54" w:rsidP="005C3AA1">
      <w:pPr>
        <w:pStyle w:val="Heading1"/>
      </w:pPr>
      <w:r w:rsidRPr="004E474C">
        <w:t>If you don’t get a good start in the early years, it is hard to catch up</w:t>
      </w:r>
      <w:r w:rsidRPr="004E474C" w:rsidDel="001346E0">
        <w:t xml:space="preserve"> </w:t>
      </w:r>
    </w:p>
    <w:p w14:paraId="791F5EA1" w14:textId="77777777" w:rsidR="00370B54" w:rsidRPr="004E474C" w:rsidRDefault="00370B54" w:rsidP="0056642B">
      <w:pPr>
        <w:rPr>
          <w:rFonts w:ascii="Calibri" w:hAnsi="Calibri" w:cs="Calibri"/>
          <w:sz w:val="22"/>
          <w:szCs w:val="22"/>
        </w:rPr>
      </w:pPr>
      <w:r w:rsidRPr="004E474C">
        <w:rPr>
          <w:rFonts w:ascii="Calibri" w:hAnsi="Calibri" w:cs="Calibri"/>
          <w:sz w:val="22"/>
          <w:szCs w:val="22"/>
        </w:rPr>
        <w:t>In the first few years of life, more than one million neural connections are formed in our brains each second – a pace never repeated again</w:t>
      </w:r>
      <w:r w:rsidR="003D1B91" w:rsidRPr="004E474C">
        <w:rPr>
          <w:rStyle w:val="EndnoteReference"/>
          <w:rFonts w:ascii="Calibri" w:hAnsi="Calibri" w:cs="Calibri"/>
          <w:sz w:val="22"/>
          <w:szCs w:val="22"/>
        </w:rPr>
        <w:endnoteReference w:id="10"/>
      </w:r>
      <w:r w:rsidRPr="004E474C">
        <w:rPr>
          <w:rFonts w:ascii="Calibri" w:hAnsi="Calibri" w:cs="Calibri"/>
          <w:sz w:val="22"/>
          <w:szCs w:val="22"/>
        </w:rPr>
        <w:t>.</w:t>
      </w:r>
    </w:p>
    <w:p w14:paraId="437E4A70" w14:textId="77777777" w:rsidR="00370B54" w:rsidRPr="004E474C" w:rsidRDefault="00370B54" w:rsidP="008528A8">
      <w:pPr>
        <w:rPr>
          <w:rFonts w:ascii="Calibri" w:hAnsi="Calibri" w:cs="Calibri"/>
          <w:sz w:val="22"/>
          <w:szCs w:val="22"/>
        </w:rPr>
      </w:pPr>
      <w:r w:rsidRPr="004E474C">
        <w:rPr>
          <w:rFonts w:ascii="Calibri" w:hAnsi="Calibri" w:cs="Calibri"/>
          <w:sz w:val="22"/>
          <w:szCs w:val="22"/>
        </w:rPr>
        <w:t>While brain development continues throughout life</w:t>
      </w:r>
      <w:r w:rsidR="00A72620" w:rsidRPr="004E474C">
        <w:rPr>
          <w:rFonts w:ascii="Calibri" w:hAnsi="Calibri" w:cs="Calibri"/>
          <w:sz w:val="22"/>
          <w:szCs w:val="22"/>
        </w:rPr>
        <w:t xml:space="preserve"> and positive changes can be made at any age</w:t>
      </w:r>
      <w:r w:rsidRPr="004E474C">
        <w:rPr>
          <w:rFonts w:ascii="Calibri" w:hAnsi="Calibri" w:cs="Calibri"/>
          <w:sz w:val="22"/>
          <w:szCs w:val="22"/>
        </w:rPr>
        <w:t xml:space="preserve">, it becomes </w:t>
      </w:r>
      <w:r w:rsidR="00A72620" w:rsidRPr="004E474C">
        <w:rPr>
          <w:rFonts w:ascii="Calibri" w:hAnsi="Calibri" w:cs="Calibri"/>
          <w:sz w:val="22"/>
          <w:szCs w:val="22"/>
        </w:rPr>
        <w:t>a slower process</w:t>
      </w:r>
      <w:r w:rsidRPr="004E474C">
        <w:rPr>
          <w:rFonts w:ascii="Calibri" w:hAnsi="Calibri" w:cs="Calibri"/>
          <w:sz w:val="22"/>
          <w:szCs w:val="22"/>
        </w:rPr>
        <w:t xml:space="preserve"> to ‘rewire’ or change the brain architecture as we age</w:t>
      </w:r>
      <w:r w:rsidR="000A14F6" w:rsidRPr="004E474C">
        <w:rPr>
          <w:rFonts w:ascii="Calibri" w:hAnsi="Calibri" w:cs="Calibri"/>
          <w:sz w:val="22"/>
          <w:szCs w:val="22"/>
        </w:rPr>
        <w:t>.</w:t>
      </w:r>
      <w:r w:rsidR="003D1B91" w:rsidRPr="004E474C">
        <w:rPr>
          <w:rFonts w:ascii="Calibri" w:hAnsi="Calibri" w:cs="Calibri"/>
          <w:color w:val="55256C"/>
          <w:sz w:val="18"/>
          <w:szCs w:val="28"/>
          <w:vertAlign w:val="superscript"/>
        </w:rPr>
        <w:endnoteReference w:id="11"/>
      </w:r>
      <w:r w:rsidRPr="004E474C">
        <w:rPr>
          <w:rFonts w:ascii="Calibri" w:hAnsi="Calibri" w:cs="Calibri"/>
          <w:sz w:val="22"/>
          <w:szCs w:val="22"/>
          <w:vertAlign w:val="superscript"/>
        </w:rPr>
        <w:t>.</w:t>
      </w:r>
      <w:r w:rsidRPr="004E474C">
        <w:rPr>
          <w:rFonts w:ascii="Calibri" w:hAnsi="Calibri" w:cs="Calibri"/>
          <w:sz w:val="22"/>
          <w:szCs w:val="22"/>
        </w:rPr>
        <w:t xml:space="preserve"> </w:t>
      </w:r>
    </w:p>
    <w:p w14:paraId="5EFA7F94" w14:textId="77777777" w:rsidR="00370B54" w:rsidRPr="004E474C" w:rsidRDefault="00370B54" w:rsidP="001346E0">
      <w:pPr>
        <w:rPr>
          <w:rFonts w:ascii="Calibri" w:hAnsi="Calibri" w:cs="Calibri"/>
          <w:sz w:val="22"/>
          <w:szCs w:val="22"/>
        </w:rPr>
      </w:pPr>
      <w:r w:rsidRPr="004E474C">
        <w:rPr>
          <w:rFonts w:ascii="Calibri" w:hAnsi="Calibri" w:cs="Calibri"/>
          <w:sz w:val="22"/>
          <w:szCs w:val="22"/>
        </w:rPr>
        <w:t>The objective</w:t>
      </w:r>
      <w:r w:rsidR="00B765FD" w:rsidRPr="004E474C">
        <w:rPr>
          <w:rFonts w:ascii="Calibri" w:hAnsi="Calibri" w:cs="Calibri"/>
          <w:sz w:val="22"/>
          <w:szCs w:val="22"/>
        </w:rPr>
        <w:t xml:space="preserve"> in the early years</w:t>
      </w:r>
      <w:r w:rsidRPr="004E474C">
        <w:rPr>
          <w:rFonts w:ascii="Calibri" w:hAnsi="Calibri" w:cs="Calibri"/>
          <w:sz w:val="22"/>
          <w:szCs w:val="22"/>
        </w:rPr>
        <w:t xml:space="preserve"> is </w:t>
      </w:r>
      <w:r w:rsidR="00B765FD" w:rsidRPr="004E474C">
        <w:rPr>
          <w:rFonts w:ascii="Calibri" w:hAnsi="Calibri" w:cs="Calibri"/>
          <w:sz w:val="22"/>
          <w:szCs w:val="22"/>
        </w:rPr>
        <w:t xml:space="preserve">to develop </w:t>
      </w:r>
      <w:r w:rsidRPr="004E474C">
        <w:rPr>
          <w:rFonts w:ascii="Calibri" w:hAnsi="Calibri" w:cs="Calibri"/>
          <w:sz w:val="22"/>
          <w:szCs w:val="22"/>
        </w:rPr>
        <w:t>a strong foundation, so that children can achieve good health and wellbeing outcomes</w:t>
      </w:r>
      <w:r w:rsidR="000A14F6" w:rsidRPr="004E474C">
        <w:rPr>
          <w:rFonts w:ascii="Calibri" w:hAnsi="Calibri" w:cs="Calibri"/>
          <w:sz w:val="22"/>
          <w:szCs w:val="22"/>
        </w:rPr>
        <w:t xml:space="preserve"> over their life course</w:t>
      </w:r>
      <w:r w:rsidRPr="004E474C">
        <w:rPr>
          <w:rFonts w:ascii="Calibri" w:hAnsi="Calibri" w:cs="Calibri"/>
          <w:sz w:val="22"/>
          <w:szCs w:val="22"/>
        </w:rPr>
        <w:t xml:space="preserve">. </w:t>
      </w:r>
    </w:p>
    <w:p w14:paraId="4AFD4940" w14:textId="77777777" w:rsidR="00370B54" w:rsidRPr="004E474C" w:rsidRDefault="00370B54" w:rsidP="001346E0">
      <w:pPr>
        <w:rPr>
          <w:rFonts w:ascii="Calibri" w:hAnsi="Calibri" w:cs="Calibri"/>
          <w:sz w:val="22"/>
          <w:szCs w:val="22"/>
        </w:rPr>
      </w:pPr>
      <w:r w:rsidRPr="004E474C">
        <w:rPr>
          <w:rFonts w:ascii="Calibri" w:hAnsi="Calibri" w:cs="Calibri"/>
          <w:sz w:val="22"/>
          <w:szCs w:val="22"/>
        </w:rPr>
        <w:t xml:space="preserve">The role of early brain development in shaping the people we become reinforces the importance of a dedicated focus on the early years. </w:t>
      </w:r>
    </w:p>
    <w:p w14:paraId="71EFF915" w14:textId="77777777" w:rsidR="00370B54" w:rsidRPr="004E474C" w:rsidRDefault="00370B54" w:rsidP="0069630B">
      <w:pPr>
        <w:spacing w:line="240" w:lineRule="auto"/>
        <w:rPr>
          <w:rFonts w:ascii="Calibri" w:hAnsi="Calibri" w:cs="Calibri"/>
          <w:sz w:val="22"/>
          <w:szCs w:val="22"/>
        </w:rPr>
      </w:pPr>
      <w:r w:rsidRPr="004E474C">
        <w:rPr>
          <w:rFonts w:ascii="Calibri" w:hAnsi="Calibri" w:cs="Calibri"/>
          <w:sz w:val="22"/>
          <w:szCs w:val="22"/>
        </w:rPr>
        <w:t xml:space="preserve">Children deserve every chance to achieve good health and wellbeing and to reach their potential. </w:t>
      </w:r>
    </w:p>
    <w:p w14:paraId="1E339CDB" w14:textId="77777777" w:rsidR="00370B54" w:rsidRPr="004E474C" w:rsidRDefault="00370B54" w:rsidP="0069630B">
      <w:pPr>
        <w:spacing w:line="240" w:lineRule="auto"/>
        <w:rPr>
          <w:rFonts w:ascii="Calibri" w:hAnsi="Calibri" w:cs="Calibri"/>
          <w:sz w:val="22"/>
          <w:szCs w:val="22"/>
        </w:rPr>
      </w:pPr>
      <w:r w:rsidRPr="004E474C">
        <w:rPr>
          <w:rFonts w:ascii="Calibri" w:hAnsi="Calibri" w:cs="Calibri"/>
          <w:sz w:val="22"/>
          <w:szCs w:val="22"/>
        </w:rPr>
        <w:t xml:space="preserve">A focus on the early years is a commitment to </w:t>
      </w:r>
      <w:r w:rsidR="00200A24" w:rsidRPr="004E474C">
        <w:rPr>
          <w:rFonts w:ascii="Calibri" w:hAnsi="Calibri" w:cs="Calibri"/>
          <w:sz w:val="22"/>
          <w:szCs w:val="22"/>
        </w:rPr>
        <w:t>prioritising prevention and early intervention. This means preventing problems occurring before they begin</w:t>
      </w:r>
      <w:r w:rsidRPr="004E474C">
        <w:rPr>
          <w:rFonts w:ascii="Calibri" w:hAnsi="Calibri" w:cs="Calibri"/>
          <w:sz w:val="22"/>
          <w:szCs w:val="22"/>
        </w:rPr>
        <w:t xml:space="preserve"> and </w:t>
      </w:r>
      <w:r w:rsidR="00200A24" w:rsidRPr="004E474C">
        <w:rPr>
          <w:rFonts w:ascii="Calibri" w:hAnsi="Calibri" w:cs="Calibri"/>
          <w:sz w:val="22"/>
          <w:szCs w:val="22"/>
        </w:rPr>
        <w:t>addressing them early when they do so that risk factors can be reduced and protective factors increased. Starting early is what is required to give</w:t>
      </w:r>
      <w:r w:rsidR="004E4D4D" w:rsidRPr="004E474C">
        <w:rPr>
          <w:rFonts w:ascii="Calibri" w:hAnsi="Calibri" w:cs="Calibri"/>
          <w:sz w:val="22"/>
          <w:szCs w:val="22"/>
        </w:rPr>
        <w:t xml:space="preserve"> children the best possible start in life</w:t>
      </w:r>
      <w:r w:rsidR="00200A24" w:rsidRPr="004E474C">
        <w:rPr>
          <w:rFonts w:ascii="Calibri" w:hAnsi="Calibri" w:cs="Calibri"/>
          <w:sz w:val="22"/>
          <w:szCs w:val="22"/>
        </w:rPr>
        <w:t>.</w:t>
      </w:r>
    </w:p>
    <w:p w14:paraId="3D154BB6" w14:textId="77777777" w:rsidR="00370B54" w:rsidRPr="004E474C" w:rsidRDefault="00370B54" w:rsidP="005C3AA1">
      <w:pPr>
        <w:pStyle w:val="Heading1"/>
      </w:pPr>
      <w:r w:rsidRPr="004E474C">
        <w:t>Investing in young children is investing in Australia’s future</w:t>
      </w:r>
    </w:p>
    <w:p w14:paraId="750649E6" w14:textId="77777777" w:rsidR="00370B54" w:rsidRPr="004E474C" w:rsidRDefault="00370B54" w:rsidP="007A54DE">
      <w:pPr>
        <w:rPr>
          <w:rFonts w:ascii="Calibri" w:hAnsi="Calibri" w:cs="Calibri"/>
          <w:sz w:val="22"/>
          <w:szCs w:val="22"/>
        </w:rPr>
      </w:pPr>
      <w:r w:rsidRPr="004E474C">
        <w:rPr>
          <w:rFonts w:ascii="Calibri" w:hAnsi="Calibri" w:cs="Calibri"/>
          <w:sz w:val="22"/>
          <w:szCs w:val="22"/>
        </w:rPr>
        <w:t xml:space="preserve">The benefits of investing </w:t>
      </w:r>
      <w:r w:rsidR="004E4D4D" w:rsidRPr="004E474C">
        <w:rPr>
          <w:rFonts w:ascii="Calibri" w:hAnsi="Calibri" w:cs="Calibri"/>
          <w:sz w:val="22"/>
          <w:szCs w:val="22"/>
        </w:rPr>
        <w:t xml:space="preserve">time, effort and </w:t>
      </w:r>
      <w:r w:rsidR="008C0336" w:rsidRPr="004E474C">
        <w:rPr>
          <w:rFonts w:ascii="Calibri" w:hAnsi="Calibri" w:cs="Calibri"/>
          <w:sz w:val="22"/>
          <w:szCs w:val="22"/>
        </w:rPr>
        <w:t>resources</w:t>
      </w:r>
      <w:r w:rsidR="004E4D4D" w:rsidRPr="004E474C">
        <w:rPr>
          <w:rFonts w:ascii="Calibri" w:hAnsi="Calibri" w:cs="Calibri"/>
          <w:sz w:val="22"/>
          <w:szCs w:val="22"/>
        </w:rPr>
        <w:t xml:space="preserve"> </w:t>
      </w:r>
      <w:r w:rsidRPr="004E474C">
        <w:rPr>
          <w:rFonts w:ascii="Calibri" w:hAnsi="Calibri" w:cs="Calibri"/>
          <w:sz w:val="22"/>
          <w:szCs w:val="22"/>
        </w:rPr>
        <w:t>in the early years are substantial and can impact outcomes for both the child, and society more broadly, over the course of their life.</w:t>
      </w:r>
    </w:p>
    <w:p w14:paraId="0D4DF305" w14:textId="77777777" w:rsidR="00370B54" w:rsidRPr="004E474C" w:rsidRDefault="00370B54" w:rsidP="007A54DE">
      <w:pPr>
        <w:rPr>
          <w:rFonts w:ascii="Calibri" w:hAnsi="Calibri" w:cs="Calibri"/>
          <w:sz w:val="22"/>
          <w:szCs w:val="22"/>
        </w:rPr>
      </w:pPr>
      <w:r w:rsidRPr="004E474C">
        <w:rPr>
          <w:rFonts w:ascii="Calibri" w:hAnsi="Calibri" w:cs="Calibri"/>
          <w:sz w:val="22"/>
          <w:szCs w:val="22"/>
        </w:rPr>
        <w:t xml:space="preserve">Investments in the early years have immediate and direct benefit to the child. Children can achieve better outcomes across health, wellbeing, education, and other </w:t>
      </w:r>
      <w:r w:rsidR="006862D7" w:rsidRPr="004E474C">
        <w:rPr>
          <w:rFonts w:ascii="Calibri" w:hAnsi="Calibri" w:cs="Calibri"/>
          <w:sz w:val="22"/>
          <w:szCs w:val="22"/>
        </w:rPr>
        <w:t>domains</w:t>
      </w:r>
      <w:r w:rsidRPr="004E474C">
        <w:rPr>
          <w:rFonts w:ascii="Calibri" w:hAnsi="Calibri" w:cs="Calibri"/>
          <w:sz w:val="22"/>
          <w:szCs w:val="22"/>
        </w:rPr>
        <w:t xml:space="preserve">. It can also help ensure they have a fulfilling childhood with opportunities to experience play, nurturing and connection.  </w:t>
      </w:r>
    </w:p>
    <w:p w14:paraId="0270C10A" w14:textId="77777777" w:rsidR="00370B54" w:rsidRPr="004E474C" w:rsidRDefault="006B2E85" w:rsidP="003D4037">
      <w:pPr>
        <w:ind w:left="720"/>
        <w:rPr>
          <w:rFonts w:ascii="Calibri" w:hAnsi="Calibri" w:cs="Calibri"/>
          <w:color w:val="7030A0"/>
          <w:sz w:val="22"/>
          <w:szCs w:val="22"/>
        </w:rPr>
      </w:pPr>
      <w:r w:rsidRPr="004E474C">
        <w:rPr>
          <w:rFonts w:ascii="Calibri" w:hAnsi="Calibri" w:cs="Calibri"/>
          <w:i/>
          <w:color w:val="7030A0"/>
          <w:sz w:val="22"/>
          <w:szCs w:val="22"/>
        </w:rPr>
        <w:t>“</w:t>
      </w:r>
      <w:r w:rsidR="00370B54" w:rsidRPr="004E474C">
        <w:rPr>
          <w:rFonts w:ascii="Calibri" w:hAnsi="Calibri" w:cs="Calibri"/>
          <w:i/>
          <w:color w:val="7030A0"/>
          <w:sz w:val="22"/>
          <w:szCs w:val="22"/>
        </w:rPr>
        <w:t>We want children to blaze their own path in terms of the opp</w:t>
      </w:r>
      <w:r w:rsidR="00D67B84" w:rsidRPr="004E474C">
        <w:rPr>
          <w:rFonts w:ascii="Calibri" w:hAnsi="Calibri" w:cs="Calibri"/>
          <w:i/>
          <w:color w:val="7030A0"/>
          <w:sz w:val="22"/>
          <w:szCs w:val="22"/>
        </w:rPr>
        <w:t>ortunities they need.</w:t>
      </w:r>
      <w:r w:rsidRPr="004E474C">
        <w:rPr>
          <w:rFonts w:ascii="Calibri" w:hAnsi="Calibri" w:cs="Calibri"/>
          <w:i/>
          <w:color w:val="7030A0"/>
          <w:sz w:val="22"/>
          <w:szCs w:val="22"/>
        </w:rPr>
        <w:t>”</w:t>
      </w:r>
      <w:r w:rsidR="00D67B84" w:rsidRPr="004E474C">
        <w:rPr>
          <w:rFonts w:ascii="Calibri" w:hAnsi="Calibri" w:cs="Calibri"/>
          <w:i/>
          <w:color w:val="7030A0"/>
          <w:sz w:val="22"/>
          <w:szCs w:val="22"/>
        </w:rPr>
        <w:t xml:space="preserve"> </w:t>
      </w:r>
      <w:r w:rsidR="00D67B84" w:rsidRPr="004E474C">
        <w:rPr>
          <w:rFonts w:ascii="Calibri" w:hAnsi="Calibri" w:cs="Calibri"/>
          <w:color w:val="7030A0"/>
          <w:sz w:val="22"/>
          <w:szCs w:val="22"/>
        </w:rPr>
        <w:t>(</w:t>
      </w:r>
      <w:r w:rsidR="000E2F77" w:rsidRPr="004E474C">
        <w:rPr>
          <w:rFonts w:ascii="Calibri" w:hAnsi="Calibri" w:cs="Calibri"/>
          <w:color w:val="7030A0"/>
          <w:sz w:val="22"/>
          <w:szCs w:val="22"/>
        </w:rPr>
        <w:t>Community r</w:t>
      </w:r>
      <w:r w:rsidR="00370B54" w:rsidRPr="004E474C">
        <w:rPr>
          <w:rFonts w:ascii="Calibri" w:hAnsi="Calibri" w:cs="Calibri"/>
          <w:color w:val="7030A0"/>
          <w:sz w:val="22"/>
          <w:szCs w:val="22"/>
        </w:rPr>
        <w:t xml:space="preserve">oundtable </w:t>
      </w:r>
      <w:r w:rsidR="00D67B84" w:rsidRPr="004E474C">
        <w:rPr>
          <w:rFonts w:ascii="Calibri" w:hAnsi="Calibri" w:cs="Calibri"/>
          <w:color w:val="7030A0"/>
          <w:sz w:val="22"/>
          <w:szCs w:val="22"/>
        </w:rPr>
        <w:t>c</w:t>
      </w:r>
      <w:r w:rsidR="00370B54" w:rsidRPr="004E474C">
        <w:rPr>
          <w:rFonts w:ascii="Calibri" w:hAnsi="Calibri" w:cs="Calibri"/>
          <w:color w:val="7030A0"/>
          <w:sz w:val="22"/>
          <w:szCs w:val="22"/>
        </w:rPr>
        <w:t>onsultation)</w:t>
      </w:r>
    </w:p>
    <w:p w14:paraId="3AAA5547" w14:textId="77777777" w:rsidR="00370B54" w:rsidRPr="004E474C" w:rsidRDefault="00370B54" w:rsidP="00650DAF">
      <w:pPr>
        <w:rPr>
          <w:rFonts w:ascii="Calibri" w:hAnsi="Calibri" w:cs="Calibri"/>
          <w:sz w:val="22"/>
          <w:szCs w:val="22"/>
        </w:rPr>
      </w:pPr>
      <w:r w:rsidRPr="004E474C">
        <w:rPr>
          <w:rFonts w:ascii="Calibri" w:hAnsi="Calibri" w:cs="Calibri"/>
          <w:sz w:val="22"/>
          <w:szCs w:val="22"/>
        </w:rPr>
        <w:t>Investing in the early years of a child’s life sets them up to be a well-functioning and positive contributor to their society</w:t>
      </w:r>
      <w:r w:rsidR="000A14F6" w:rsidRPr="004E474C">
        <w:rPr>
          <w:rFonts w:ascii="Calibri" w:hAnsi="Calibri" w:cs="Calibri"/>
          <w:sz w:val="22"/>
          <w:szCs w:val="22"/>
        </w:rPr>
        <w:t>. There</w:t>
      </w:r>
      <w:r w:rsidRPr="004E474C">
        <w:rPr>
          <w:rFonts w:ascii="Calibri" w:hAnsi="Calibri" w:cs="Calibri"/>
          <w:sz w:val="22"/>
          <w:szCs w:val="22"/>
        </w:rPr>
        <w:t xml:space="preserve"> are also long-term benefits more broadly for individuals, families and communities.</w:t>
      </w:r>
    </w:p>
    <w:p w14:paraId="33966AEC" w14:textId="77777777" w:rsidR="00370B54" w:rsidRPr="004E474C" w:rsidRDefault="00370B54">
      <w:pPr>
        <w:rPr>
          <w:rFonts w:ascii="Calibri" w:hAnsi="Calibri" w:cs="Calibri"/>
          <w:sz w:val="22"/>
          <w:szCs w:val="22"/>
        </w:rPr>
      </w:pPr>
      <w:r w:rsidRPr="004E474C">
        <w:rPr>
          <w:rFonts w:ascii="Calibri" w:hAnsi="Calibri" w:cs="Calibri"/>
          <w:sz w:val="22"/>
          <w:szCs w:val="22"/>
        </w:rPr>
        <w:t>With healthy early childhood development, the building blocks for “educational achievement, economic productivity, responsible citizenship, lifelong health, strong communities and successful parenting in the next generation”, are established.</w:t>
      </w:r>
      <w:r w:rsidR="003D1B91" w:rsidRPr="004E474C">
        <w:rPr>
          <w:rStyle w:val="EndnoteReference"/>
          <w:rFonts w:ascii="Calibri" w:hAnsi="Calibri" w:cs="Calibri"/>
          <w:sz w:val="22"/>
          <w:szCs w:val="22"/>
        </w:rPr>
        <w:endnoteReference w:id="12"/>
      </w:r>
      <w:r w:rsidRPr="004E474C">
        <w:rPr>
          <w:rFonts w:ascii="Calibri" w:hAnsi="Calibri" w:cs="Calibri"/>
          <w:sz w:val="22"/>
          <w:szCs w:val="22"/>
        </w:rPr>
        <w:t xml:space="preserve"> Healthy early childhood development helps to grow citizens who can contribute to Australian society and make us stronger as a nation.</w:t>
      </w:r>
    </w:p>
    <w:p w14:paraId="2C90C052" w14:textId="77777777" w:rsidR="00370B54" w:rsidRPr="004E474C" w:rsidRDefault="00370B54" w:rsidP="005C3AA1">
      <w:pPr>
        <w:pStyle w:val="Heading1"/>
      </w:pPr>
      <w:r w:rsidRPr="004E474C">
        <w:lastRenderedPageBreak/>
        <w:t xml:space="preserve">Investing in young children’s development leads to better outcomes </w:t>
      </w:r>
    </w:p>
    <w:p w14:paraId="482EC26F" w14:textId="77777777" w:rsidR="00370B54" w:rsidRPr="004E474C" w:rsidRDefault="00370B54" w:rsidP="007A54DE">
      <w:pPr>
        <w:rPr>
          <w:rFonts w:ascii="Calibri" w:hAnsi="Calibri" w:cs="Calibri"/>
          <w:sz w:val="22"/>
          <w:szCs w:val="22"/>
        </w:rPr>
      </w:pPr>
      <w:r w:rsidRPr="004E474C">
        <w:rPr>
          <w:rFonts w:ascii="Calibri" w:hAnsi="Calibri" w:cs="Calibri"/>
          <w:sz w:val="22"/>
          <w:szCs w:val="22"/>
        </w:rPr>
        <w:t xml:space="preserve">Studies over the past few decades in Australia and overseas reinforce what we have known for a long time – investment in the early years is a sound investment in both the lives of children and families today and for the future productivity, prosperity and wellbeing of the nation. </w:t>
      </w:r>
    </w:p>
    <w:p w14:paraId="44E60274" w14:textId="77777777" w:rsidR="00034B5D" w:rsidRPr="004E474C" w:rsidRDefault="00034B5D" w:rsidP="00034B5D">
      <w:pPr>
        <w:rPr>
          <w:rFonts w:ascii="Calibri" w:hAnsi="Calibri" w:cs="Calibri"/>
          <w:sz w:val="22"/>
          <w:szCs w:val="22"/>
        </w:rPr>
      </w:pPr>
      <w:r w:rsidRPr="004E474C">
        <w:rPr>
          <w:rFonts w:ascii="Calibri" w:hAnsi="Calibri" w:cs="Calibri"/>
          <w:sz w:val="22"/>
          <w:szCs w:val="22"/>
        </w:rPr>
        <w:t>The evidence demonstrating the benefit of investing in the early years has been influential internationally and across Australia</w:t>
      </w:r>
      <w:r w:rsidR="00816FBF" w:rsidRPr="004E474C">
        <w:rPr>
          <w:rFonts w:ascii="Calibri" w:hAnsi="Calibri" w:cs="Calibri"/>
          <w:sz w:val="22"/>
          <w:szCs w:val="22"/>
        </w:rPr>
        <w:t>, with many countries and jurisdictions having child wellbeing plans in place</w:t>
      </w:r>
      <w:r w:rsidRPr="004E474C">
        <w:rPr>
          <w:rFonts w:ascii="Calibri" w:hAnsi="Calibri" w:cs="Calibri"/>
          <w:sz w:val="22"/>
          <w:szCs w:val="22"/>
        </w:rPr>
        <w:t>.</w:t>
      </w:r>
    </w:p>
    <w:p w14:paraId="46F8E5B8" w14:textId="77777777" w:rsidR="00034B5D" w:rsidRPr="004E474C" w:rsidRDefault="00034B5D" w:rsidP="003D4037">
      <w:pPr>
        <w:ind w:left="720"/>
        <w:rPr>
          <w:rFonts w:ascii="Calibri" w:hAnsi="Calibri" w:cs="Calibri"/>
          <w:i/>
          <w:color w:val="7030A0"/>
          <w:sz w:val="22"/>
          <w:szCs w:val="22"/>
        </w:rPr>
      </w:pPr>
      <w:r w:rsidRPr="004E474C">
        <w:rPr>
          <w:rFonts w:ascii="Calibri" w:hAnsi="Calibri" w:cs="Calibri"/>
          <w:i/>
          <w:color w:val="7030A0"/>
          <w:sz w:val="22"/>
          <w:szCs w:val="22"/>
        </w:rPr>
        <w:t>“The evidence is clear overall that early childhood intervention is effective and the return on investment is strong. The science is, however, more robust in some areas than others, but generally more research is needed from within our uniquely Australian context.”</w:t>
      </w:r>
      <w:r w:rsidR="00D97EC1" w:rsidRPr="004E474C">
        <w:rPr>
          <w:rFonts w:ascii="Calibri" w:hAnsi="Calibri" w:cs="Calibri"/>
          <w:color w:val="7030A0"/>
          <w:sz w:val="22"/>
          <w:szCs w:val="22"/>
          <w:vertAlign w:val="superscript"/>
        </w:rPr>
        <w:t xml:space="preserve"> </w:t>
      </w:r>
      <w:r w:rsidR="00D97EC1" w:rsidRPr="004E474C">
        <w:rPr>
          <w:rFonts w:ascii="Calibri" w:hAnsi="Calibri" w:cs="Calibri"/>
          <w:color w:val="7030A0"/>
          <w:sz w:val="22"/>
          <w:szCs w:val="22"/>
          <w:vertAlign w:val="superscript"/>
        </w:rPr>
        <w:endnoteReference w:id="13"/>
      </w:r>
      <w:r w:rsidRPr="004E474C">
        <w:rPr>
          <w:rFonts w:ascii="Calibri" w:hAnsi="Calibri" w:cs="Calibri"/>
          <w:i/>
          <w:color w:val="7030A0"/>
          <w:sz w:val="22"/>
          <w:szCs w:val="22"/>
        </w:rPr>
        <w:t xml:space="preserve"> </w:t>
      </w:r>
      <w:r w:rsidRPr="004E474C">
        <w:rPr>
          <w:rFonts w:ascii="Calibri" w:hAnsi="Calibri" w:cs="Calibri"/>
          <w:color w:val="7030A0"/>
          <w:sz w:val="22"/>
          <w:szCs w:val="22"/>
        </w:rPr>
        <w:t>(Submission)</w:t>
      </w:r>
    </w:p>
    <w:p w14:paraId="5591ABEB" w14:textId="73D353A2" w:rsidR="0034362D" w:rsidRPr="004E474C" w:rsidRDefault="00880213" w:rsidP="00C41450">
      <w:pPr>
        <w:ind w:left="3"/>
        <w:rPr>
          <w:rFonts w:ascii="Calibri" w:hAnsi="Calibri" w:cs="Calibri"/>
          <w:sz w:val="22"/>
          <w:szCs w:val="22"/>
        </w:rPr>
      </w:pPr>
      <w:r w:rsidRPr="00880213">
        <w:rPr>
          <w:rFonts w:ascii="Calibri" w:hAnsi="Calibri" w:cs="Calibri"/>
          <w:sz w:val="22"/>
          <w:szCs w:val="22"/>
        </w:rPr>
        <w:t xml:space="preserve">The Effective Provision of Pre-School Education (EPPE) Project found </w:t>
      </w:r>
      <w:r w:rsidR="0034362D" w:rsidRPr="004E474C">
        <w:rPr>
          <w:rFonts w:ascii="Calibri" w:hAnsi="Calibri" w:cs="Calibri"/>
          <w:sz w:val="22"/>
          <w:szCs w:val="22"/>
        </w:rPr>
        <w:t>that children from both advantaged and disadvantaged communities are less likely to be developmentally vulnerable if they attended preschool. Those who attend preschool typically outperform their peers in physical, social, cognitive, communicative and adaptive development.</w:t>
      </w:r>
      <w:r w:rsidR="00FC1473" w:rsidRPr="004E474C">
        <w:rPr>
          <w:rStyle w:val="EndnoteReference"/>
          <w:rFonts w:ascii="Calibri" w:hAnsi="Calibri" w:cs="Calibri"/>
          <w:sz w:val="22"/>
          <w:szCs w:val="22"/>
        </w:rPr>
        <w:endnoteReference w:id="14"/>
      </w:r>
      <w:r w:rsidR="0034362D" w:rsidRPr="004E474C">
        <w:rPr>
          <w:rFonts w:ascii="Calibri" w:hAnsi="Calibri" w:cs="Calibri"/>
          <w:sz w:val="22"/>
          <w:szCs w:val="22"/>
        </w:rPr>
        <w:t xml:space="preserve"> </w:t>
      </w:r>
    </w:p>
    <w:p w14:paraId="507D3BAC" w14:textId="77777777" w:rsidR="0034362D" w:rsidRPr="004E474C" w:rsidRDefault="0034362D" w:rsidP="00C41450">
      <w:pPr>
        <w:ind w:left="3"/>
        <w:rPr>
          <w:rFonts w:ascii="Calibri" w:hAnsi="Calibri" w:cs="Calibri"/>
          <w:sz w:val="22"/>
          <w:szCs w:val="22"/>
        </w:rPr>
      </w:pPr>
      <w:r w:rsidRPr="004E474C">
        <w:rPr>
          <w:rFonts w:ascii="Calibri" w:hAnsi="Calibri" w:cs="Calibri"/>
          <w:sz w:val="22"/>
          <w:szCs w:val="22"/>
        </w:rPr>
        <w:t>Children who are developmentally on track when they start school are more likely to stay on track, complete school education, get a job and contribute positively to the broader society</w:t>
      </w:r>
      <w:r w:rsidR="007B4833" w:rsidRPr="004E474C">
        <w:rPr>
          <w:rFonts w:ascii="Calibri" w:hAnsi="Calibri" w:cs="Calibri"/>
          <w:sz w:val="22"/>
          <w:szCs w:val="22"/>
        </w:rPr>
        <w:t>.</w:t>
      </w:r>
    </w:p>
    <w:p w14:paraId="6F672580" w14:textId="77777777" w:rsidR="00244442" w:rsidRPr="004E474C" w:rsidRDefault="00244442" w:rsidP="00244442">
      <w:pPr>
        <w:ind w:left="3"/>
        <w:rPr>
          <w:rFonts w:ascii="Calibri" w:hAnsi="Calibri" w:cs="Calibri"/>
          <w:sz w:val="22"/>
          <w:szCs w:val="22"/>
        </w:rPr>
      </w:pPr>
      <w:r w:rsidRPr="004E474C">
        <w:rPr>
          <w:rFonts w:ascii="Calibri" w:hAnsi="Calibri" w:cs="Calibri"/>
          <w:sz w:val="22"/>
          <w:szCs w:val="22"/>
        </w:rPr>
        <w:t>Research conducted in 2019 analysed the economic impact of early childhood education in Australia and found that for every $1 invested in preschool education, Australia receives $2 back over a child’s lifetime.</w:t>
      </w:r>
      <w:r w:rsidRPr="004E474C">
        <w:rPr>
          <w:rStyle w:val="EndnoteReference"/>
          <w:rFonts w:ascii="Calibri" w:hAnsi="Calibri" w:cs="Calibri"/>
          <w:sz w:val="22"/>
          <w:szCs w:val="22"/>
        </w:rPr>
        <w:endnoteReference w:id="15"/>
      </w:r>
      <w:r w:rsidRPr="004E474C">
        <w:rPr>
          <w:rFonts w:ascii="Calibri" w:hAnsi="Calibri" w:cs="Calibri"/>
          <w:sz w:val="22"/>
          <w:szCs w:val="22"/>
        </w:rPr>
        <w:t xml:space="preserve"> </w:t>
      </w:r>
    </w:p>
    <w:p w14:paraId="63168E8B" w14:textId="77777777" w:rsidR="00370B54" w:rsidRPr="004E474C" w:rsidRDefault="00370B54" w:rsidP="00C41450">
      <w:pPr>
        <w:ind w:left="3"/>
        <w:rPr>
          <w:rFonts w:ascii="Calibri" w:hAnsi="Calibri" w:cs="Calibri"/>
          <w:sz w:val="22"/>
          <w:szCs w:val="22"/>
        </w:rPr>
      </w:pPr>
      <w:r w:rsidRPr="004E474C">
        <w:rPr>
          <w:rFonts w:ascii="Calibri" w:hAnsi="Calibri" w:cs="Calibri"/>
          <w:sz w:val="22"/>
          <w:szCs w:val="22"/>
        </w:rPr>
        <w:t>A 2010 study found that in Australia, the potential value of future benefits that can be realised as a result of prevention and early intervention is over $5.4 billion per annum.</w:t>
      </w:r>
      <w:r w:rsidR="003D1B91" w:rsidRPr="004E474C">
        <w:rPr>
          <w:rStyle w:val="EndnoteReference"/>
          <w:rFonts w:ascii="Calibri" w:hAnsi="Calibri" w:cs="Calibri"/>
          <w:sz w:val="22"/>
          <w:szCs w:val="22"/>
        </w:rPr>
        <w:endnoteReference w:id="16"/>
      </w:r>
    </w:p>
    <w:p w14:paraId="73674BD3" w14:textId="77777777" w:rsidR="00034B5D" w:rsidRPr="004E474C" w:rsidRDefault="00EB5096" w:rsidP="008C0336">
      <w:pPr>
        <w:ind w:left="3"/>
        <w:rPr>
          <w:rFonts w:asciiTheme="minorHAnsi" w:hAnsiTheme="minorHAnsi" w:cstheme="minorHAnsi"/>
        </w:rPr>
      </w:pPr>
      <w:r w:rsidRPr="004E474C">
        <w:rPr>
          <w:rFonts w:ascii="Calibri" w:hAnsi="Calibri" w:cs="Calibri"/>
          <w:sz w:val="22"/>
          <w:szCs w:val="22"/>
        </w:rPr>
        <w:t>Seminal research</w:t>
      </w:r>
      <w:r w:rsidR="00370B54" w:rsidRPr="004E474C">
        <w:rPr>
          <w:rFonts w:ascii="Calibri" w:hAnsi="Calibri" w:cs="Calibri"/>
          <w:sz w:val="22"/>
          <w:szCs w:val="22"/>
        </w:rPr>
        <w:t xml:space="preserve"> </w:t>
      </w:r>
      <w:r w:rsidR="0073450B" w:rsidRPr="004E474C">
        <w:rPr>
          <w:rFonts w:ascii="Calibri" w:hAnsi="Calibri" w:cs="Calibri"/>
          <w:sz w:val="22"/>
          <w:szCs w:val="22"/>
        </w:rPr>
        <w:t xml:space="preserve">in the United States </w:t>
      </w:r>
      <w:r w:rsidR="00370B54" w:rsidRPr="004E474C">
        <w:rPr>
          <w:rFonts w:ascii="Calibri" w:hAnsi="Calibri" w:cs="Calibri"/>
          <w:sz w:val="22"/>
          <w:szCs w:val="22"/>
        </w:rPr>
        <w:t>has shown that every $1 invested in quality early years programs from 0 to 5 years can yield returns of between $4 and $16.</w:t>
      </w:r>
      <w:r w:rsidR="003D1B91" w:rsidRPr="004E474C">
        <w:rPr>
          <w:rStyle w:val="EndnoteReference"/>
          <w:rFonts w:ascii="Calibri" w:hAnsi="Calibri" w:cs="Calibri"/>
          <w:sz w:val="22"/>
          <w:szCs w:val="22"/>
        </w:rPr>
        <w:endnoteReference w:id="17"/>
      </w:r>
    </w:p>
    <w:p w14:paraId="5CD4DBFB" w14:textId="77777777" w:rsidR="00370B54" w:rsidRPr="004E474C" w:rsidRDefault="00370B54" w:rsidP="007A54DE">
      <w:pPr>
        <w:rPr>
          <w:rFonts w:ascii="Calibri" w:hAnsi="Calibri" w:cs="Calibri"/>
          <w:sz w:val="22"/>
          <w:szCs w:val="22"/>
        </w:rPr>
      </w:pPr>
      <w:r w:rsidRPr="004E474C">
        <w:rPr>
          <w:rFonts w:ascii="Calibri" w:hAnsi="Calibri" w:cs="Calibri"/>
          <w:sz w:val="22"/>
          <w:szCs w:val="22"/>
        </w:rPr>
        <w:t xml:space="preserve">The Strategy </w:t>
      </w:r>
      <w:r w:rsidR="004E4D4D" w:rsidRPr="004E474C">
        <w:rPr>
          <w:rFonts w:ascii="Calibri" w:hAnsi="Calibri" w:cs="Calibri"/>
          <w:sz w:val="22"/>
          <w:szCs w:val="22"/>
        </w:rPr>
        <w:t>represents the commitment of</w:t>
      </w:r>
      <w:r w:rsidRPr="004E474C">
        <w:rPr>
          <w:rFonts w:ascii="Calibri" w:hAnsi="Calibri" w:cs="Calibri"/>
          <w:sz w:val="22"/>
          <w:szCs w:val="22"/>
        </w:rPr>
        <w:t xml:space="preserve"> the Australian Government to continually build on the data, research and evidence base, particularly around understanding what works.</w:t>
      </w:r>
    </w:p>
    <w:p w14:paraId="6D080F9C" w14:textId="77777777" w:rsidR="00370B54" w:rsidRPr="004E474C" w:rsidRDefault="00370B54" w:rsidP="003D4037">
      <w:pPr>
        <w:pStyle w:val="NormalWeb"/>
        <w:spacing w:before="120" w:beforeAutospacing="0" w:after="180" w:afterAutospacing="0"/>
        <w:ind w:left="720"/>
        <w:rPr>
          <w:rFonts w:ascii="Calibri" w:hAnsi="Calibri" w:cs="Calibri"/>
          <w:color w:val="7030A0"/>
          <w:sz w:val="22"/>
          <w:szCs w:val="22"/>
        </w:rPr>
      </w:pPr>
      <w:r w:rsidRPr="004E474C">
        <w:rPr>
          <w:rFonts w:ascii="Calibri" w:hAnsi="Calibri" w:cs="Calibri"/>
          <w:i/>
          <w:color w:val="7030A0"/>
          <w:sz w:val="22"/>
          <w:szCs w:val="22"/>
        </w:rPr>
        <w:t>“More must be done to gather data that will track the health and developmental progress of all children, and for that data to be used to inform the development, implementation and evaluation of services t</w:t>
      </w:r>
      <w:r w:rsidR="007F571E" w:rsidRPr="004E474C">
        <w:rPr>
          <w:rFonts w:ascii="Calibri" w:hAnsi="Calibri" w:cs="Calibri"/>
          <w:i/>
          <w:color w:val="7030A0"/>
          <w:sz w:val="22"/>
          <w:szCs w:val="22"/>
        </w:rPr>
        <w:t>o support children and families.”</w:t>
      </w:r>
      <w:r w:rsidR="00D97EC1" w:rsidRPr="004E474C">
        <w:rPr>
          <w:rStyle w:val="EndnoteReference"/>
          <w:rFonts w:ascii="Calibri" w:hAnsi="Calibri" w:cs="Calibri"/>
          <w:i/>
          <w:color w:val="7030A0"/>
          <w:sz w:val="22"/>
          <w:szCs w:val="22"/>
        </w:rPr>
        <w:t xml:space="preserve"> </w:t>
      </w:r>
      <w:r w:rsidR="00D97EC1" w:rsidRPr="004E474C">
        <w:rPr>
          <w:rStyle w:val="EndnoteReference"/>
          <w:rFonts w:ascii="Calibri" w:hAnsi="Calibri" w:cs="Calibri"/>
          <w:i/>
          <w:color w:val="7030A0"/>
          <w:sz w:val="22"/>
          <w:szCs w:val="22"/>
        </w:rPr>
        <w:endnoteReference w:id="18"/>
      </w:r>
      <w:r w:rsidR="007F571E" w:rsidRPr="004E474C">
        <w:rPr>
          <w:rFonts w:ascii="Calibri" w:hAnsi="Calibri" w:cs="Calibri"/>
          <w:i/>
          <w:color w:val="7030A0"/>
          <w:sz w:val="22"/>
          <w:szCs w:val="22"/>
        </w:rPr>
        <w:t xml:space="preserve"> </w:t>
      </w:r>
      <w:r w:rsidR="007F571E" w:rsidRPr="004E474C">
        <w:rPr>
          <w:rFonts w:ascii="Calibri" w:hAnsi="Calibri" w:cs="Calibri"/>
          <w:color w:val="7030A0"/>
          <w:sz w:val="22"/>
          <w:szCs w:val="22"/>
        </w:rPr>
        <w:t>(Submission)</w:t>
      </w:r>
    </w:p>
    <w:p w14:paraId="694BD54C" w14:textId="77777777" w:rsidR="009724E3" w:rsidRPr="004E474C" w:rsidRDefault="009724E3" w:rsidP="005C3AA1">
      <w:pPr>
        <w:pStyle w:val="Heading1"/>
      </w:pPr>
      <w:r w:rsidRPr="004E474C">
        <w:t xml:space="preserve">Not investing in the early years leads to poorer </w:t>
      </w:r>
      <w:r w:rsidR="000A14F6" w:rsidRPr="004E474C">
        <w:t xml:space="preserve">individual and </w:t>
      </w:r>
      <w:r w:rsidR="00306E6E" w:rsidRPr="004E474C">
        <w:t xml:space="preserve">society-level </w:t>
      </w:r>
      <w:r w:rsidRPr="004E474C">
        <w:t>outcomes</w:t>
      </w:r>
    </w:p>
    <w:p w14:paraId="1D42A7BE" w14:textId="77777777" w:rsidR="009724E3" w:rsidRPr="004E474C" w:rsidRDefault="009724E3" w:rsidP="009724E3">
      <w:pPr>
        <w:spacing w:before="0" w:after="200" w:line="240" w:lineRule="auto"/>
        <w:rPr>
          <w:rFonts w:ascii="Calibri" w:hAnsi="Calibri" w:cs="Calibri"/>
          <w:sz w:val="22"/>
          <w:szCs w:val="22"/>
        </w:rPr>
      </w:pPr>
      <w:r w:rsidRPr="004E474C">
        <w:rPr>
          <w:rFonts w:ascii="Calibri" w:hAnsi="Calibri" w:cs="Calibri"/>
          <w:sz w:val="22"/>
          <w:szCs w:val="22"/>
        </w:rPr>
        <w:t>A lack of appropriate and well-targeted investment in early childhood development affects the long-term health and wellbeing of individual children. The consequence of not addressing adverse environments can create deficits in skills and abilities. This drives down economic productivity and increases social costs.</w:t>
      </w:r>
    </w:p>
    <w:p w14:paraId="2129E36A" w14:textId="77777777" w:rsidR="009724E3" w:rsidRPr="004E474C" w:rsidRDefault="009724E3" w:rsidP="009724E3">
      <w:pPr>
        <w:spacing w:before="0" w:after="200" w:line="240" w:lineRule="auto"/>
        <w:rPr>
          <w:rFonts w:ascii="Calibri" w:hAnsi="Calibri" w:cs="Calibri"/>
          <w:sz w:val="22"/>
          <w:szCs w:val="22"/>
        </w:rPr>
      </w:pPr>
      <w:r w:rsidRPr="004E474C">
        <w:rPr>
          <w:rFonts w:ascii="Calibri" w:hAnsi="Calibri" w:cs="Calibri"/>
          <w:sz w:val="22"/>
          <w:szCs w:val="22"/>
        </w:rPr>
        <w:t>Children who do not receive optimal care or stimulation, who are poorly nourished, neglected or abused, can experience physiological and behavioural changes that make them more susceptible to chronic health conditions later in life such as heart disease, diabetes, depression and dementia.</w:t>
      </w:r>
      <w:r w:rsidRPr="004E474C">
        <w:rPr>
          <w:rFonts w:ascii="Calibri" w:hAnsi="Calibri" w:cs="Calibri"/>
          <w:sz w:val="22"/>
          <w:szCs w:val="22"/>
          <w:vertAlign w:val="superscript"/>
        </w:rPr>
        <w:endnoteReference w:id="19"/>
      </w:r>
      <w:r w:rsidRPr="004E474C">
        <w:rPr>
          <w:rFonts w:ascii="Calibri" w:hAnsi="Calibri" w:cs="Calibri"/>
          <w:sz w:val="22"/>
          <w:szCs w:val="22"/>
        </w:rPr>
        <w:t xml:space="preserve"> </w:t>
      </w:r>
    </w:p>
    <w:p w14:paraId="5F06269C" w14:textId="77777777" w:rsidR="009724E3" w:rsidRPr="004E474C" w:rsidRDefault="009724E3" w:rsidP="00B8677C">
      <w:pPr>
        <w:keepLines/>
        <w:spacing w:before="0" w:after="200" w:line="240" w:lineRule="auto"/>
        <w:rPr>
          <w:rFonts w:ascii="Calibri" w:hAnsi="Calibri" w:cs="Calibri"/>
          <w:sz w:val="22"/>
          <w:szCs w:val="22"/>
        </w:rPr>
      </w:pPr>
      <w:r w:rsidRPr="004E474C">
        <w:rPr>
          <w:rFonts w:ascii="Calibri" w:hAnsi="Calibri" w:cs="Calibri"/>
          <w:sz w:val="22"/>
          <w:szCs w:val="22"/>
        </w:rPr>
        <w:lastRenderedPageBreak/>
        <w:t>Research shows that by Grade 3, children assessed as vulnerable are a year behind their peers on NAPLAN (the national literacy and numeracy assessment)</w:t>
      </w:r>
      <w:r w:rsidR="000A14F6" w:rsidRPr="004E474C">
        <w:rPr>
          <w:rFonts w:ascii="Calibri" w:hAnsi="Calibri" w:cs="Calibri"/>
          <w:sz w:val="22"/>
          <w:szCs w:val="22"/>
        </w:rPr>
        <w:t>,</w:t>
      </w:r>
      <w:r w:rsidRPr="004E474C">
        <w:rPr>
          <w:rFonts w:ascii="Calibri" w:hAnsi="Calibri" w:cs="Calibri"/>
          <w:sz w:val="22"/>
          <w:szCs w:val="22"/>
        </w:rPr>
        <w:t xml:space="preserve"> and by Grade 5 they are on average two years behind. Evidence shows these children are more likely to drop out of education early without the skills they need to go on to tertiary education or vocational training.</w:t>
      </w:r>
      <w:r w:rsidRPr="004E474C">
        <w:rPr>
          <w:rStyle w:val="EndnoteReference"/>
          <w:rFonts w:ascii="Calibri" w:hAnsi="Calibri" w:cs="Calibri"/>
          <w:sz w:val="22"/>
          <w:szCs w:val="22"/>
        </w:rPr>
        <w:endnoteReference w:id="20"/>
      </w:r>
      <w:r w:rsidRPr="004E474C">
        <w:rPr>
          <w:rFonts w:ascii="Calibri" w:hAnsi="Calibri" w:cs="Calibri"/>
          <w:sz w:val="22"/>
          <w:szCs w:val="22"/>
        </w:rPr>
        <w:t xml:space="preserve"> </w:t>
      </w:r>
    </w:p>
    <w:p w14:paraId="0A0404FE" w14:textId="77777777" w:rsidR="009724E3" w:rsidRPr="004E474C" w:rsidRDefault="009724E3" w:rsidP="009724E3">
      <w:pPr>
        <w:spacing w:before="0" w:after="200" w:line="240" w:lineRule="auto"/>
        <w:rPr>
          <w:rFonts w:ascii="Calibri" w:hAnsi="Calibri" w:cs="Calibri"/>
          <w:sz w:val="22"/>
          <w:szCs w:val="22"/>
        </w:rPr>
      </w:pPr>
      <w:r w:rsidRPr="004E474C">
        <w:rPr>
          <w:rFonts w:ascii="Calibri" w:hAnsi="Calibri" w:cs="Calibri"/>
          <w:sz w:val="22"/>
          <w:szCs w:val="22"/>
        </w:rPr>
        <w:t xml:space="preserve">Children who experience poverty at some time in their childhood are likely to have poorer cognitive and social outcomes and are more likely to be obese and have lower levels of general health. Furthermore, there are substantial differences in developmental outcomes for children who had experienced persistent poverty, compared to children who were never </w:t>
      </w:r>
      <w:r w:rsidR="00743F21" w:rsidRPr="004E474C">
        <w:rPr>
          <w:rFonts w:ascii="Calibri" w:hAnsi="Calibri" w:cs="Calibri"/>
          <w:sz w:val="22"/>
          <w:szCs w:val="22"/>
        </w:rPr>
        <w:t>poor</w:t>
      </w:r>
      <w:r w:rsidRPr="004E474C">
        <w:rPr>
          <w:rFonts w:ascii="Calibri" w:hAnsi="Calibri" w:cs="Calibri"/>
          <w:sz w:val="22"/>
          <w:szCs w:val="22"/>
        </w:rPr>
        <w:t>.</w:t>
      </w:r>
      <w:r w:rsidR="001363B6" w:rsidRPr="004E474C">
        <w:rPr>
          <w:rStyle w:val="EndnoteReference"/>
          <w:rFonts w:ascii="Calibri" w:hAnsi="Calibri" w:cs="Calibri"/>
          <w:sz w:val="22"/>
          <w:szCs w:val="22"/>
        </w:rPr>
        <w:endnoteReference w:id="21"/>
      </w:r>
    </w:p>
    <w:p w14:paraId="57404157" w14:textId="77777777" w:rsidR="00370B54" w:rsidRPr="004E474C" w:rsidRDefault="00370B54" w:rsidP="005C3AA1">
      <w:pPr>
        <w:pStyle w:val="Heading1"/>
      </w:pPr>
      <w:r w:rsidRPr="004E474C">
        <w:t xml:space="preserve">Childhood is a precious time and we value </w:t>
      </w:r>
      <w:r w:rsidR="00244442" w:rsidRPr="004E474C">
        <w:t>children</w:t>
      </w:r>
    </w:p>
    <w:p w14:paraId="571781DE" w14:textId="77777777" w:rsidR="00370B54" w:rsidRPr="004E474C" w:rsidRDefault="00370B54" w:rsidP="003B76D1">
      <w:pPr>
        <w:jc w:val="both"/>
        <w:rPr>
          <w:rFonts w:ascii="Calibri" w:hAnsi="Calibri" w:cs="Calibri"/>
          <w:sz w:val="22"/>
          <w:szCs w:val="22"/>
        </w:rPr>
      </w:pPr>
      <w:r w:rsidRPr="004E474C">
        <w:rPr>
          <w:rFonts w:ascii="Calibri" w:hAnsi="Calibri" w:cs="Calibri"/>
          <w:sz w:val="22"/>
          <w:szCs w:val="22"/>
        </w:rPr>
        <w:t xml:space="preserve">Children, and childhood, are intrinsically important. </w:t>
      </w:r>
    </w:p>
    <w:p w14:paraId="3BDE04A1" w14:textId="77777777" w:rsidR="00370B54" w:rsidRPr="004E474C" w:rsidRDefault="00370B54" w:rsidP="00924676">
      <w:pPr>
        <w:rPr>
          <w:rFonts w:ascii="Calibri" w:hAnsi="Calibri" w:cs="Calibri"/>
          <w:sz w:val="22"/>
          <w:szCs w:val="22"/>
        </w:rPr>
      </w:pPr>
      <w:r w:rsidRPr="004E474C">
        <w:rPr>
          <w:rFonts w:ascii="Calibri" w:hAnsi="Calibri" w:cs="Calibri"/>
          <w:sz w:val="22"/>
          <w:szCs w:val="22"/>
        </w:rPr>
        <w:t>Children bring their own perspectives, value and influence to the world, while also being shaped by the world around them. They give joy and purpose to the lives of many</w:t>
      </w:r>
      <w:r w:rsidR="000A14F6" w:rsidRPr="004E474C">
        <w:rPr>
          <w:rFonts w:ascii="Calibri" w:hAnsi="Calibri" w:cs="Calibri"/>
          <w:sz w:val="22"/>
          <w:szCs w:val="22"/>
        </w:rPr>
        <w:t>,</w:t>
      </w:r>
      <w:r w:rsidRPr="004E474C">
        <w:rPr>
          <w:rFonts w:ascii="Calibri" w:hAnsi="Calibri" w:cs="Calibri"/>
          <w:sz w:val="22"/>
          <w:szCs w:val="22"/>
        </w:rPr>
        <w:t xml:space="preserve"> and help bring families</w:t>
      </w:r>
      <w:r w:rsidR="005368C7" w:rsidRPr="004E474C">
        <w:rPr>
          <w:rFonts w:ascii="Calibri" w:hAnsi="Calibri" w:cs="Calibri"/>
          <w:sz w:val="22"/>
          <w:szCs w:val="22"/>
        </w:rPr>
        <w:t>,</w:t>
      </w:r>
      <w:r w:rsidR="004E4D4D" w:rsidRPr="004E474C">
        <w:rPr>
          <w:rFonts w:ascii="Calibri" w:hAnsi="Calibri" w:cs="Calibri"/>
          <w:sz w:val="22"/>
          <w:szCs w:val="22"/>
        </w:rPr>
        <w:t xml:space="preserve"> and</w:t>
      </w:r>
      <w:r w:rsidR="005368C7" w:rsidRPr="004E474C">
        <w:rPr>
          <w:rFonts w:ascii="Calibri" w:hAnsi="Calibri" w:cs="Calibri"/>
          <w:sz w:val="22"/>
          <w:szCs w:val="22"/>
        </w:rPr>
        <w:t xml:space="preserve"> communities</w:t>
      </w:r>
      <w:r w:rsidR="005922E5" w:rsidRPr="004E474C">
        <w:rPr>
          <w:rFonts w:ascii="Calibri" w:hAnsi="Calibri" w:cs="Calibri"/>
          <w:sz w:val="22"/>
          <w:szCs w:val="22"/>
        </w:rPr>
        <w:t>,</w:t>
      </w:r>
      <w:r w:rsidR="004E4D4D" w:rsidRPr="004E474C">
        <w:rPr>
          <w:rFonts w:ascii="Calibri" w:hAnsi="Calibri" w:cs="Calibri"/>
          <w:sz w:val="22"/>
          <w:szCs w:val="22"/>
        </w:rPr>
        <w:t xml:space="preserve"> </w:t>
      </w:r>
      <w:r w:rsidRPr="004E474C">
        <w:rPr>
          <w:rFonts w:ascii="Calibri" w:hAnsi="Calibri" w:cs="Calibri"/>
          <w:sz w:val="22"/>
          <w:szCs w:val="22"/>
        </w:rPr>
        <w:t xml:space="preserve">together. There is a shared pleasure and purpose in contributing, directly or indirectly, to the raising of children and knowing they are growing, developing and reaching their potential. </w:t>
      </w:r>
    </w:p>
    <w:p w14:paraId="4F646C4E" w14:textId="77777777" w:rsidR="00DD31D2" w:rsidRPr="004E474C" w:rsidRDefault="00DD31D2" w:rsidP="003B76D1">
      <w:pPr>
        <w:jc w:val="both"/>
        <w:rPr>
          <w:rFonts w:ascii="Calibri" w:hAnsi="Calibri" w:cs="Calibri"/>
          <w:sz w:val="22"/>
          <w:szCs w:val="22"/>
        </w:rPr>
      </w:pPr>
    </w:p>
    <w:p w14:paraId="5A9BC1AE" w14:textId="77777777" w:rsidR="00DD31D2" w:rsidRPr="004E474C" w:rsidRDefault="00DD31D2" w:rsidP="003B76D1">
      <w:pPr>
        <w:jc w:val="both"/>
        <w:rPr>
          <w:rFonts w:ascii="Calibri" w:hAnsi="Calibri" w:cs="Calibri"/>
          <w:sz w:val="22"/>
          <w:szCs w:val="22"/>
        </w:rPr>
      </w:pPr>
      <w:r w:rsidRPr="004E474C">
        <w:rPr>
          <w:noProof/>
        </w:rPr>
        <w:drawing>
          <wp:anchor distT="0" distB="0" distL="114300" distR="114300" simplePos="0" relativeHeight="251710464" behindDoc="1" locked="0" layoutInCell="1" allowOverlap="1" wp14:anchorId="05AFC8C0" wp14:editId="44DD6316">
            <wp:simplePos x="0" y="0"/>
            <wp:positionH relativeFrom="column">
              <wp:posOffset>3241</wp:posOffset>
            </wp:positionH>
            <wp:positionV relativeFrom="paragraph">
              <wp:posOffset>-2256</wp:posOffset>
            </wp:positionV>
            <wp:extent cx="3357350" cy="2237515"/>
            <wp:effectExtent l="0" t="0" r="0" b="0"/>
            <wp:wrapTight wrapText="bothSides">
              <wp:wrapPolygon edited="0">
                <wp:start x="0" y="0"/>
                <wp:lineTo x="0" y="21336"/>
                <wp:lineTo x="21449" y="21336"/>
                <wp:lineTo x="21449" y="0"/>
                <wp:lineTo x="0" y="0"/>
              </wp:wrapPolygon>
            </wp:wrapTight>
            <wp:docPr id="23" name="Picture 23" descr="A illustration by a child, described by the chilld as: “This is me at the beach and I saw a rainbow and ice-creams, and I saw a flower.” (Children’s consultation)" title="Children's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57350" cy="2237515"/>
                    </a:xfrm>
                    <a:prstGeom prst="rect">
                      <a:avLst/>
                    </a:prstGeom>
                  </pic:spPr>
                </pic:pic>
              </a:graphicData>
            </a:graphic>
            <wp14:sizeRelH relativeFrom="page">
              <wp14:pctWidth>0</wp14:pctWidth>
            </wp14:sizeRelH>
            <wp14:sizeRelV relativeFrom="page">
              <wp14:pctHeight>0</wp14:pctHeight>
            </wp14:sizeRelV>
          </wp:anchor>
        </w:drawing>
      </w:r>
    </w:p>
    <w:p w14:paraId="246205C8" w14:textId="77777777" w:rsidR="00DD31D2" w:rsidRPr="004E474C" w:rsidRDefault="00DD31D2" w:rsidP="003B76D1">
      <w:pPr>
        <w:jc w:val="both"/>
        <w:rPr>
          <w:rFonts w:ascii="Calibri" w:hAnsi="Calibri" w:cs="Calibri"/>
          <w:sz w:val="22"/>
          <w:szCs w:val="22"/>
        </w:rPr>
      </w:pPr>
    </w:p>
    <w:p w14:paraId="5F848DC4" w14:textId="77777777" w:rsidR="00DD31D2" w:rsidRPr="004E474C" w:rsidRDefault="00DD31D2" w:rsidP="003B76D1">
      <w:pPr>
        <w:jc w:val="both"/>
        <w:rPr>
          <w:rFonts w:ascii="Calibri" w:hAnsi="Calibri" w:cs="Calibri"/>
          <w:sz w:val="22"/>
          <w:szCs w:val="22"/>
        </w:rPr>
      </w:pPr>
    </w:p>
    <w:p w14:paraId="18D2E086" w14:textId="77777777" w:rsidR="001D57AE" w:rsidRDefault="001D57AE" w:rsidP="007A54DE">
      <w:pPr>
        <w:ind w:left="720"/>
        <w:rPr>
          <w:rFonts w:ascii="Calibri" w:hAnsi="Calibri" w:cs="Calibri"/>
          <w:i/>
          <w:color w:val="7030A0"/>
          <w:sz w:val="22"/>
          <w:szCs w:val="22"/>
        </w:rPr>
      </w:pPr>
    </w:p>
    <w:p w14:paraId="26C0F6DE" w14:textId="77777777" w:rsidR="001D57AE" w:rsidRDefault="001D57AE" w:rsidP="007A54DE">
      <w:pPr>
        <w:ind w:left="720"/>
        <w:rPr>
          <w:rFonts w:ascii="Calibri" w:hAnsi="Calibri" w:cs="Calibri"/>
          <w:i/>
          <w:color w:val="7030A0"/>
          <w:sz w:val="22"/>
          <w:szCs w:val="22"/>
        </w:rPr>
      </w:pPr>
    </w:p>
    <w:p w14:paraId="5869541D" w14:textId="77777777" w:rsidR="001D57AE" w:rsidRDefault="001D57AE" w:rsidP="007A54DE">
      <w:pPr>
        <w:ind w:left="720"/>
        <w:rPr>
          <w:rFonts w:ascii="Calibri" w:hAnsi="Calibri" w:cs="Calibri"/>
          <w:i/>
          <w:color w:val="7030A0"/>
          <w:sz w:val="22"/>
          <w:szCs w:val="22"/>
        </w:rPr>
      </w:pPr>
    </w:p>
    <w:p w14:paraId="1DC78C6D" w14:textId="77777777" w:rsidR="001D57AE" w:rsidRDefault="001D57AE" w:rsidP="007A54DE">
      <w:pPr>
        <w:ind w:left="720"/>
        <w:rPr>
          <w:rFonts w:ascii="Calibri" w:hAnsi="Calibri" w:cs="Calibri"/>
          <w:i/>
          <w:color w:val="7030A0"/>
          <w:sz w:val="22"/>
          <w:szCs w:val="22"/>
        </w:rPr>
      </w:pPr>
    </w:p>
    <w:p w14:paraId="062D30E9" w14:textId="77777777" w:rsidR="001D57AE" w:rsidRDefault="001D57AE" w:rsidP="007A54DE">
      <w:pPr>
        <w:ind w:left="720"/>
        <w:rPr>
          <w:rFonts w:ascii="Calibri" w:hAnsi="Calibri" w:cs="Calibri"/>
          <w:i/>
          <w:color w:val="7030A0"/>
          <w:sz w:val="22"/>
          <w:szCs w:val="22"/>
        </w:rPr>
      </w:pPr>
    </w:p>
    <w:p w14:paraId="7B3F764F" w14:textId="528CFF5B" w:rsidR="00370B54" w:rsidRPr="004E474C" w:rsidDel="003724C1" w:rsidRDefault="00DD31D2" w:rsidP="007A54DE">
      <w:pPr>
        <w:ind w:left="720"/>
        <w:rPr>
          <w:rFonts w:ascii="Calibri" w:hAnsi="Calibri" w:cs="Calibri"/>
          <w:color w:val="7030A0"/>
          <w:sz w:val="22"/>
          <w:szCs w:val="22"/>
        </w:rPr>
      </w:pPr>
      <w:r w:rsidRPr="004E474C">
        <w:rPr>
          <w:rFonts w:ascii="Calibri" w:hAnsi="Calibri" w:cs="Calibri"/>
          <w:i/>
          <w:color w:val="7030A0"/>
          <w:sz w:val="22"/>
          <w:szCs w:val="22"/>
        </w:rPr>
        <w:t>“</w:t>
      </w:r>
      <w:r w:rsidR="00370B54" w:rsidRPr="004E474C" w:rsidDel="003724C1">
        <w:rPr>
          <w:rFonts w:ascii="Calibri" w:hAnsi="Calibri" w:cs="Calibri"/>
          <w:i/>
          <w:color w:val="7030A0"/>
          <w:sz w:val="22"/>
          <w:szCs w:val="22"/>
        </w:rPr>
        <w:t>This is me at the beach and I saw a rainbow and ice-creams, and I saw a flo</w:t>
      </w:r>
      <w:r w:rsidR="00D67B84" w:rsidRPr="004E474C">
        <w:rPr>
          <w:rFonts w:ascii="Calibri" w:hAnsi="Calibri" w:cs="Calibri"/>
          <w:i/>
          <w:color w:val="7030A0"/>
          <w:sz w:val="22"/>
          <w:szCs w:val="22"/>
        </w:rPr>
        <w:t xml:space="preserve">wer.” </w:t>
      </w:r>
      <w:r w:rsidR="00D67B84" w:rsidRPr="004E474C">
        <w:rPr>
          <w:rFonts w:ascii="Calibri" w:hAnsi="Calibri" w:cs="Calibri"/>
          <w:color w:val="7030A0"/>
          <w:sz w:val="22"/>
          <w:szCs w:val="22"/>
        </w:rPr>
        <w:t>(Children’s c</w:t>
      </w:r>
      <w:r w:rsidR="000C6BCE" w:rsidRPr="004E474C">
        <w:rPr>
          <w:rFonts w:ascii="Calibri" w:hAnsi="Calibri" w:cs="Calibri"/>
          <w:color w:val="7030A0"/>
          <w:sz w:val="22"/>
          <w:szCs w:val="22"/>
        </w:rPr>
        <w:t>onsultation</w:t>
      </w:r>
      <w:r w:rsidR="00370B54" w:rsidRPr="004E474C" w:rsidDel="003724C1">
        <w:rPr>
          <w:rFonts w:ascii="Calibri" w:hAnsi="Calibri" w:cs="Calibri"/>
          <w:color w:val="7030A0"/>
          <w:sz w:val="22"/>
          <w:szCs w:val="22"/>
        </w:rPr>
        <w:t>)</w:t>
      </w:r>
    </w:p>
    <w:p w14:paraId="7CF93499" w14:textId="77777777" w:rsidR="00370B54" w:rsidRPr="004E474C" w:rsidRDefault="00370B54" w:rsidP="007A54DE">
      <w:pPr>
        <w:rPr>
          <w:rFonts w:ascii="Calibri" w:hAnsi="Calibri" w:cs="Calibri"/>
          <w:sz w:val="22"/>
          <w:szCs w:val="22"/>
        </w:rPr>
      </w:pPr>
      <w:r w:rsidRPr="004E474C">
        <w:rPr>
          <w:rFonts w:ascii="Calibri" w:hAnsi="Calibri" w:cs="Calibri"/>
          <w:sz w:val="22"/>
          <w:szCs w:val="22"/>
        </w:rPr>
        <w:t xml:space="preserve">When we prioritise children’s health and wellbeing, we all benefit. </w:t>
      </w:r>
    </w:p>
    <w:p w14:paraId="7F63D30E" w14:textId="77777777" w:rsidR="00370B54" w:rsidRPr="004E474C" w:rsidRDefault="003D4037" w:rsidP="00F90403">
      <w:pPr>
        <w:spacing w:after="0"/>
        <w:ind w:left="720"/>
        <w:rPr>
          <w:rFonts w:ascii="Calibri" w:hAnsi="Calibri" w:cs="Calibri"/>
          <w:sz w:val="22"/>
          <w:szCs w:val="22"/>
        </w:rPr>
      </w:pPr>
      <w:r w:rsidRPr="004E474C">
        <w:rPr>
          <w:rFonts w:ascii="Calibri" w:hAnsi="Calibri" w:cs="Calibri"/>
          <w:i/>
          <w:color w:val="7030A0"/>
          <w:sz w:val="22"/>
          <w:szCs w:val="22"/>
        </w:rPr>
        <w:t>“</w:t>
      </w:r>
      <w:r w:rsidR="00F90403" w:rsidRPr="004E474C">
        <w:rPr>
          <w:rFonts w:ascii="Calibri" w:hAnsi="Calibri" w:cs="Calibri"/>
          <w:i/>
          <w:iCs/>
          <w:color w:val="7030A0"/>
          <w:sz w:val="22"/>
          <w:szCs w:val="22"/>
        </w:rPr>
        <w:t>We want them to have a strong sense of being loved, cared for, safe and in the embrace of family who can reinforce their sense of calm.</w:t>
      </w:r>
      <w:r w:rsidRPr="004E474C">
        <w:rPr>
          <w:rFonts w:ascii="Calibri" w:hAnsi="Calibri" w:cs="Calibri"/>
          <w:i/>
          <w:iCs/>
          <w:color w:val="7030A0"/>
          <w:sz w:val="22"/>
          <w:szCs w:val="22"/>
        </w:rPr>
        <w:t>”</w:t>
      </w:r>
      <w:r w:rsidR="00D67B84" w:rsidRPr="004E474C">
        <w:rPr>
          <w:rFonts w:ascii="Calibri" w:hAnsi="Calibri" w:cs="Calibri"/>
          <w:i/>
          <w:color w:val="7030A0"/>
          <w:sz w:val="22"/>
          <w:szCs w:val="22"/>
        </w:rPr>
        <w:t xml:space="preserve"> </w:t>
      </w:r>
      <w:r w:rsidR="00D67B84" w:rsidRPr="004E474C">
        <w:rPr>
          <w:rFonts w:ascii="Calibri" w:hAnsi="Calibri" w:cs="Calibri"/>
          <w:color w:val="7030A0"/>
          <w:sz w:val="22"/>
          <w:szCs w:val="22"/>
        </w:rPr>
        <w:t>(Parents roundtable c</w:t>
      </w:r>
      <w:r w:rsidR="00370B54" w:rsidRPr="004E474C">
        <w:rPr>
          <w:rFonts w:ascii="Calibri" w:hAnsi="Calibri" w:cs="Calibri"/>
          <w:color w:val="7030A0"/>
          <w:sz w:val="22"/>
          <w:szCs w:val="22"/>
        </w:rPr>
        <w:t>onsultation)</w:t>
      </w:r>
    </w:p>
    <w:p w14:paraId="33A4BB7E" w14:textId="77777777" w:rsidR="00370B54" w:rsidRPr="004E474C" w:rsidRDefault="00370B54" w:rsidP="003B76D1">
      <w:pPr>
        <w:rPr>
          <w:rFonts w:ascii="Calibri" w:hAnsi="Calibri" w:cs="Calibri"/>
          <w:sz w:val="22"/>
          <w:szCs w:val="22"/>
        </w:rPr>
      </w:pPr>
      <w:r w:rsidRPr="004E474C">
        <w:rPr>
          <w:rFonts w:ascii="Calibri" w:hAnsi="Calibri" w:cs="Calibri"/>
          <w:sz w:val="22"/>
          <w:szCs w:val="22"/>
        </w:rPr>
        <w:t xml:space="preserve">We focus on the early years not just because of what we can achieve for future generations but because we </w:t>
      </w:r>
      <w:r w:rsidR="0069310D" w:rsidRPr="004E474C">
        <w:rPr>
          <w:rFonts w:ascii="Calibri" w:hAnsi="Calibri" w:cs="Calibri"/>
          <w:sz w:val="22"/>
          <w:szCs w:val="22"/>
        </w:rPr>
        <w:t xml:space="preserve">also </w:t>
      </w:r>
      <w:r w:rsidRPr="004E474C">
        <w:rPr>
          <w:rFonts w:ascii="Calibri" w:hAnsi="Calibri" w:cs="Calibri"/>
          <w:sz w:val="22"/>
          <w:szCs w:val="22"/>
        </w:rPr>
        <w:t>want children to have great childhoods. We want to celebrate the contributions children make to those around them and society, ensure they are treated with dignity and respect</w:t>
      </w:r>
      <w:r w:rsidR="000A14F6" w:rsidRPr="004E474C">
        <w:rPr>
          <w:rFonts w:ascii="Calibri" w:hAnsi="Calibri" w:cs="Calibri"/>
          <w:sz w:val="22"/>
          <w:szCs w:val="22"/>
        </w:rPr>
        <w:t>,</w:t>
      </w:r>
      <w:r w:rsidRPr="004E474C">
        <w:rPr>
          <w:rFonts w:ascii="Calibri" w:hAnsi="Calibri" w:cs="Calibri"/>
          <w:sz w:val="22"/>
          <w:szCs w:val="22"/>
        </w:rPr>
        <w:t xml:space="preserve"> and enable them to have their voices heard and included in decisions about their lives. </w:t>
      </w:r>
    </w:p>
    <w:p w14:paraId="0E06E25E" w14:textId="32C0023E" w:rsidR="00697CA8" w:rsidRDefault="00697CA8" w:rsidP="00697CA8">
      <w:pPr>
        <w:pStyle w:val="smallpara"/>
      </w:pPr>
    </w:p>
    <w:p w14:paraId="0B22C9D6" w14:textId="6E19FD5A" w:rsidR="00073886" w:rsidRDefault="00073886" w:rsidP="00697CA8">
      <w:pPr>
        <w:pStyle w:val="smallpara"/>
      </w:pPr>
    </w:p>
    <w:p w14:paraId="76195A0E" w14:textId="77777777" w:rsidR="00073886" w:rsidRDefault="00073886" w:rsidP="00697CA8">
      <w:pPr>
        <w:pStyle w:val="smallpara"/>
      </w:pPr>
    </w:p>
    <w:p w14:paraId="51B9B0E8" w14:textId="1CA2E6C5" w:rsidR="00370B54" w:rsidRPr="00697CA8" w:rsidRDefault="00370B54" w:rsidP="005C3AA1">
      <w:pPr>
        <w:pStyle w:val="Heading1"/>
      </w:pPr>
      <w:r w:rsidRPr="00697CA8">
        <w:lastRenderedPageBreak/>
        <w:t>Children bring joy and playfulness to those around them</w:t>
      </w:r>
    </w:p>
    <w:p w14:paraId="5BC48FD8" w14:textId="77777777" w:rsidR="00370B54" w:rsidRPr="004E474C" w:rsidRDefault="00370B54" w:rsidP="00841F28">
      <w:pPr>
        <w:keepLines/>
        <w:rPr>
          <w:rFonts w:ascii="Calibri" w:hAnsi="Calibri" w:cs="Calibri"/>
          <w:sz w:val="22"/>
          <w:szCs w:val="22"/>
        </w:rPr>
      </w:pPr>
      <w:r w:rsidRPr="004E474C">
        <w:rPr>
          <w:rFonts w:ascii="Calibri" w:hAnsi="Calibri" w:cs="Calibri"/>
          <w:sz w:val="22"/>
          <w:szCs w:val="22"/>
        </w:rPr>
        <w:t xml:space="preserve">Children bring great joy and happiness to families and communities. They encourage adults around them to look at the world with fresh eyes and open thoughts. </w:t>
      </w:r>
      <w:r w:rsidR="006F0983" w:rsidRPr="004E474C">
        <w:rPr>
          <w:rFonts w:ascii="Calibri" w:hAnsi="Calibri" w:cs="Calibri"/>
          <w:sz w:val="22"/>
          <w:szCs w:val="22"/>
        </w:rPr>
        <w:t>Quality t</w:t>
      </w:r>
      <w:r w:rsidRPr="004E474C">
        <w:rPr>
          <w:rFonts w:ascii="Calibri" w:hAnsi="Calibri" w:cs="Calibri"/>
          <w:sz w:val="22"/>
          <w:szCs w:val="22"/>
        </w:rPr>
        <w:t xml:space="preserve">ime spent playing, reading and being active with children provides many benefits to parents and caregivers, siblings and extended family members, friends and those living nearby. </w:t>
      </w:r>
      <w:r w:rsidR="00DE37D1" w:rsidRPr="004E474C">
        <w:rPr>
          <w:rFonts w:ascii="Calibri" w:hAnsi="Calibri" w:cs="Calibri"/>
          <w:sz w:val="22"/>
          <w:szCs w:val="22"/>
        </w:rPr>
        <w:t xml:space="preserve">There are also benefits of intergenerational groupings – therapy for both old and young as they interact </w:t>
      </w:r>
      <w:r w:rsidR="0081598F" w:rsidRPr="004E474C">
        <w:rPr>
          <w:rFonts w:ascii="Calibri" w:hAnsi="Calibri" w:cs="Calibri"/>
          <w:sz w:val="22"/>
          <w:szCs w:val="22"/>
        </w:rPr>
        <w:t xml:space="preserve">socially </w:t>
      </w:r>
      <w:r w:rsidR="00DE37D1" w:rsidRPr="004E474C">
        <w:rPr>
          <w:rFonts w:ascii="Calibri" w:hAnsi="Calibri" w:cs="Calibri"/>
          <w:sz w:val="22"/>
          <w:szCs w:val="22"/>
        </w:rPr>
        <w:t>together.</w:t>
      </w:r>
      <w:r w:rsidR="00F8363E" w:rsidRPr="004E474C">
        <w:rPr>
          <w:rStyle w:val="EndnoteReference"/>
          <w:rFonts w:ascii="Calibri" w:hAnsi="Calibri" w:cs="Calibri"/>
          <w:sz w:val="22"/>
          <w:szCs w:val="22"/>
        </w:rPr>
        <w:endnoteReference w:id="22"/>
      </w:r>
    </w:p>
    <w:p w14:paraId="1ECF29F6" w14:textId="77777777" w:rsidR="00370B54" w:rsidRPr="004E474C" w:rsidRDefault="00370B54" w:rsidP="003D4037">
      <w:pPr>
        <w:ind w:left="720"/>
        <w:rPr>
          <w:rFonts w:ascii="Calibri" w:hAnsi="Calibri" w:cs="Calibri"/>
          <w:i/>
          <w:color w:val="7030A0"/>
          <w:sz w:val="22"/>
          <w:szCs w:val="22"/>
        </w:rPr>
      </w:pPr>
      <w:r w:rsidRPr="004E474C">
        <w:rPr>
          <w:rFonts w:ascii="Calibri" w:hAnsi="Calibri" w:cs="Calibri"/>
          <w:i/>
          <w:color w:val="7030A0"/>
          <w:sz w:val="22"/>
          <w:szCs w:val="22"/>
        </w:rPr>
        <w:t xml:space="preserve">“All children deserve a childhood full of love, family and personal discovery. Children’s voices need to be at the centre of every discussion about them.” </w:t>
      </w:r>
      <w:r w:rsidRPr="004E474C">
        <w:rPr>
          <w:rFonts w:ascii="Calibri" w:hAnsi="Calibri" w:cs="Calibri"/>
          <w:color w:val="7030A0"/>
          <w:sz w:val="22"/>
          <w:szCs w:val="22"/>
        </w:rPr>
        <w:t>(Children with Disability/Developmental Conce</w:t>
      </w:r>
      <w:r w:rsidR="00D67B84" w:rsidRPr="004E474C">
        <w:rPr>
          <w:rFonts w:ascii="Calibri" w:hAnsi="Calibri" w:cs="Calibri"/>
          <w:color w:val="7030A0"/>
          <w:sz w:val="22"/>
          <w:szCs w:val="22"/>
        </w:rPr>
        <w:t>rns r</w:t>
      </w:r>
      <w:r w:rsidRPr="004E474C">
        <w:rPr>
          <w:rFonts w:ascii="Calibri" w:hAnsi="Calibri" w:cs="Calibri"/>
          <w:color w:val="7030A0"/>
          <w:sz w:val="22"/>
          <w:szCs w:val="22"/>
        </w:rPr>
        <w:t xml:space="preserve">oundtable </w:t>
      </w:r>
      <w:r w:rsidR="00D67B84" w:rsidRPr="004E474C">
        <w:rPr>
          <w:rFonts w:ascii="Calibri" w:hAnsi="Calibri" w:cs="Calibri"/>
          <w:color w:val="7030A0"/>
          <w:sz w:val="22"/>
          <w:szCs w:val="22"/>
        </w:rPr>
        <w:t>c</w:t>
      </w:r>
      <w:r w:rsidRPr="004E474C">
        <w:rPr>
          <w:rFonts w:ascii="Calibri" w:hAnsi="Calibri" w:cs="Calibri"/>
          <w:color w:val="7030A0"/>
          <w:sz w:val="22"/>
          <w:szCs w:val="22"/>
        </w:rPr>
        <w:t>onsultation)</w:t>
      </w:r>
    </w:p>
    <w:p w14:paraId="0C8989B4" w14:textId="77777777" w:rsidR="007B4833" w:rsidRPr="004E474C" w:rsidRDefault="007B4833" w:rsidP="003724C1">
      <w:pPr>
        <w:ind w:left="720"/>
        <w:rPr>
          <w:rFonts w:ascii="Calibri" w:hAnsi="Calibri" w:cs="Calibri"/>
          <w:i/>
          <w:color w:val="7030A0"/>
          <w:sz w:val="22"/>
          <w:szCs w:val="22"/>
        </w:rPr>
      </w:pPr>
    </w:p>
    <w:p w14:paraId="13746EDF" w14:textId="77777777" w:rsidR="00BF15DF" w:rsidRPr="004E474C" w:rsidRDefault="00DD31D2" w:rsidP="007A54DE">
      <w:pPr>
        <w:ind w:left="720"/>
        <w:rPr>
          <w:rFonts w:ascii="Calibri" w:hAnsi="Calibri" w:cs="Calibri"/>
        </w:rPr>
      </w:pPr>
      <w:r w:rsidRPr="004E474C">
        <w:rPr>
          <w:noProof/>
        </w:rPr>
        <w:drawing>
          <wp:anchor distT="0" distB="0" distL="114300" distR="114300" simplePos="0" relativeHeight="251707392" behindDoc="1" locked="0" layoutInCell="1" allowOverlap="1" wp14:anchorId="165B44A9" wp14:editId="7F1318CE">
            <wp:simplePos x="0" y="0"/>
            <wp:positionH relativeFrom="column">
              <wp:posOffset>460441</wp:posOffset>
            </wp:positionH>
            <wp:positionV relativeFrom="paragraph">
              <wp:posOffset>1867</wp:posOffset>
            </wp:positionV>
            <wp:extent cx="3420004" cy="2456597"/>
            <wp:effectExtent l="0" t="0" r="0" b="1270"/>
            <wp:wrapTight wrapText="bothSides">
              <wp:wrapPolygon edited="0">
                <wp:start x="0" y="0"/>
                <wp:lineTo x="0" y="21444"/>
                <wp:lineTo x="21419" y="21444"/>
                <wp:lineTo x="21419" y="0"/>
                <wp:lineTo x="0" y="0"/>
              </wp:wrapPolygon>
            </wp:wrapTight>
            <wp:docPr id="15" name="Picture 15" descr="A illustration by a child, described by the chilld as: “A tree house with clouds, snails and a crocodile. Grown-ups and kids sleeping.” (Children’s consultation)" title="Children's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0004" cy="2456597"/>
                    </a:xfrm>
                    <a:prstGeom prst="rect">
                      <a:avLst/>
                    </a:prstGeom>
                  </pic:spPr>
                </pic:pic>
              </a:graphicData>
            </a:graphic>
            <wp14:sizeRelH relativeFrom="page">
              <wp14:pctWidth>0</wp14:pctWidth>
            </wp14:sizeRelH>
            <wp14:sizeRelV relativeFrom="page">
              <wp14:pctHeight>0</wp14:pctHeight>
            </wp14:sizeRelV>
          </wp:anchor>
        </w:drawing>
      </w:r>
    </w:p>
    <w:p w14:paraId="74CE287E" w14:textId="77777777" w:rsidR="00BF15DF" w:rsidRPr="004E474C" w:rsidRDefault="00BF15DF" w:rsidP="007A54DE">
      <w:pPr>
        <w:ind w:left="720"/>
        <w:rPr>
          <w:rFonts w:ascii="Calibri" w:hAnsi="Calibri"/>
        </w:rPr>
      </w:pPr>
    </w:p>
    <w:p w14:paraId="23F44E8E" w14:textId="77777777" w:rsidR="00BF15DF" w:rsidRPr="004E474C" w:rsidRDefault="00BF15DF" w:rsidP="007A54DE">
      <w:pPr>
        <w:ind w:left="720"/>
        <w:rPr>
          <w:rFonts w:ascii="Calibri" w:hAnsi="Calibri"/>
        </w:rPr>
      </w:pPr>
    </w:p>
    <w:p w14:paraId="768E56FB" w14:textId="77777777" w:rsidR="001D57AE" w:rsidRDefault="001D57AE" w:rsidP="007A54DE">
      <w:pPr>
        <w:ind w:left="720"/>
        <w:rPr>
          <w:rFonts w:ascii="Calibri" w:hAnsi="Calibri" w:cs="Calibri"/>
          <w:color w:val="7030A0"/>
          <w:sz w:val="22"/>
          <w:szCs w:val="22"/>
        </w:rPr>
      </w:pPr>
    </w:p>
    <w:p w14:paraId="453BB598" w14:textId="77777777" w:rsidR="001D57AE" w:rsidRDefault="001D57AE" w:rsidP="007A54DE">
      <w:pPr>
        <w:ind w:left="720"/>
        <w:rPr>
          <w:rFonts w:ascii="Calibri" w:hAnsi="Calibri" w:cs="Calibri"/>
          <w:color w:val="7030A0"/>
          <w:sz w:val="22"/>
          <w:szCs w:val="22"/>
        </w:rPr>
      </w:pPr>
    </w:p>
    <w:p w14:paraId="77FA3416" w14:textId="77777777" w:rsidR="001D57AE" w:rsidRDefault="001D57AE" w:rsidP="007A54DE">
      <w:pPr>
        <w:ind w:left="720"/>
        <w:rPr>
          <w:rFonts w:ascii="Calibri" w:hAnsi="Calibri" w:cs="Calibri"/>
          <w:color w:val="7030A0"/>
          <w:sz w:val="22"/>
          <w:szCs w:val="22"/>
        </w:rPr>
      </w:pPr>
    </w:p>
    <w:p w14:paraId="123130C4" w14:textId="77777777" w:rsidR="001D57AE" w:rsidRDefault="001D57AE" w:rsidP="007A54DE">
      <w:pPr>
        <w:ind w:left="720"/>
        <w:rPr>
          <w:rFonts w:ascii="Calibri" w:hAnsi="Calibri" w:cs="Calibri"/>
          <w:color w:val="7030A0"/>
          <w:sz w:val="22"/>
          <w:szCs w:val="22"/>
        </w:rPr>
      </w:pPr>
    </w:p>
    <w:p w14:paraId="346EEF00" w14:textId="77777777" w:rsidR="001D57AE" w:rsidRDefault="001D57AE" w:rsidP="007A54DE">
      <w:pPr>
        <w:ind w:left="720"/>
        <w:rPr>
          <w:rFonts w:ascii="Calibri" w:hAnsi="Calibri" w:cs="Calibri"/>
          <w:color w:val="7030A0"/>
          <w:sz w:val="22"/>
          <w:szCs w:val="22"/>
        </w:rPr>
      </w:pPr>
    </w:p>
    <w:p w14:paraId="45ACD967" w14:textId="77777777" w:rsidR="001D57AE" w:rsidRDefault="001D57AE" w:rsidP="007A54DE">
      <w:pPr>
        <w:ind w:left="720"/>
        <w:rPr>
          <w:rFonts w:ascii="Calibri" w:hAnsi="Calibri" w:cs="Calibri"/>
          <w:color w:val="7030A0"/>
          <w:sz w:val="22"/>
          <w:szCs w:val="22"/>
        </w:rPr>
      </w:pPr>
    </w:p>
    <w:p w14:paraId="2ACED910" w14:textId="5A5F7A6A" w:rsidR="001363B6" w:rsidRPr="001D57AE" w:rsidRDefault="00370B54" w:rsidP="001D57AE">
      <w:pPr>
        <w:ind w:left="720"/>
        <w:rPr>
          <w:rFonts w:ascii="Calibri" w:hAnsi="Calibri" w:cs="Calibri"/>
          <w:color w:val="7030A0"/>
          <w:sz w:val="22"/>
          <w:szCs w:val="22"/>
        </w:rPr>
      </w:pPr>
      <w:r w:rsidRPr="004E474C">
        <w:rPr>
          <w:rFonts w:ascii="Calibri" w:hAnsi="Calibri" w:cs="Calibri"/>
          <w:color w:val="7030A0"/>
          <w:sz w:val="22"/>
          <w:szCs w:val="22"/>
        </w:rPr>
        <w:t>“A tree house with clouds, snails and a crocodile. Grown-ups and kids slee</w:t>
      </w:r>
      <w:r w:rsidR="003D4037" w:rsidRPr="004E474C">
        <w:rPr>
          <w:rFonts w:ascii="Calibri" w:hAnsi="Calibri" w:cs="Calibri"/>
          <w:color w:val="7030A0"/>
          <w:sz w:val="22"/>
          <w:szCs w:val="22"/>
        </w:rPr>
        <w:t>ping.” (Children’s c</w:t>
      </w:r>
      <w:r w:rsidR="000C6BCE" w:rsidRPr="004E474C">
        <w:rPr>
          <w:rFonts w:ascii="Calibri" w:hAnsi="Calibri" w:cs="Calibri"/>
          <w:color w:val="7030A0"/>
          <w:sz w:val="22"/>
          <w:szCs w:val="22"/>
        </w:rPr>
        <w:t>onsultation</w:t>
      </w:r>
      <w:r w:rsidRPr="004E474C">
        <w:rPr>
          <w:rFonts w:ascii="Calibri" w:hAnsi="Calibri" w:cs="Calibri"/>
          <w:color w:val="7030A0"/>
          <w:sz w:val="22"/>
          <w:szCs w:val="22"/>
        </w:rPr>
        <w:t>)</w:t>
      </w:r>
    </w:p>
    <w:p w14:paraId="5C6A0C09" w14:textId="77777777" w:rsidR="00370B54" w:rsidRPr="004E474C" w:rsidRDefault="00370B54" w:rsidP="007A54DE">
      <w:pPr>
        <w:rPr>
          <w:rFonts w:ascii="Calibri" w:hAnsi="Calibri" w:cs="Calibri"/>
          <w:sz w:val="22"/>
          <w:szCs w:val="22"/>
        </w:rPr>
      </w:pPr>
      <w:r w:rsidRPr="004E474C">
        <w:rPr>
          <w:rFonts w:ascii="Calibri" w:hAnsi="Calibri" w:cs="Calibri"/>
          <w:sz w:val="22"/>
          <w:szCs w:val="22"/>
        </w:rPr>
        <w:t>Connecting with young children can reduce stress, can build strong bonds with others and can improve mental and physical health and wellbeing</w:t>
      </w:r>
      <w:r w:rsidR="005922E5" w:rsidRPr="004E474C">
        <w:rPr>
          <w:rFonts w:ascii="Calibri" w:hAnsi="Calibri" w:cs="Calibri"/>
          <w:sz w:val="22"/>
          <w:szCs w:val="22"/>
        </w:rPr>
        <w:t>.</w:t>
      </w:r>
      <w:r w:rsidRPr="004E474C">
        <w:rPr>
          <w:rStyle w:val="EndnoteReference"/>
          <w:rFonts w:ascii="Calibri" w:hAnsi="Calibri" w:cs="Calibri"/>
          <w:sz w:val="22"/>
          <w:szCs w:val="22"/>
        </w:rPr>
        <w:endnoteReference w:id="23"/>
      </w:r>
      <w:r w:rsidR="005922E5" w:rsidRPr="004E474C">
        <w:rPr>
          <w:rFonts w:ascii="Calibri" w:hAnsi="Calibri" w:cs="Calibri"/>
          <w:sz w:val="22"/>
          <w:szCs w:val="22"/>
        </w:rPr>
        <w:t xml:space="preserve"> </w:t>
      </w:r>
      <w:r w:rsidRPr="004E474C">
        <w:rPr>
          <w:rFonts w:ascii="Calibri" w:hAnsi="Calibri" w:cs="Calibri"/>
          <w:sz w:val="22"/>
          <w:szCs w:val="22"/>
        </w:rPr>
        <w:t xml:space="preserve">Children may test the resilience of adults </w:t>
      </w:r>
      <w:r w:rsidR="003E69DC" w:rsidRPr="004E474C">
        <w:rPr>
          <w:rFonts w:ascii="Calibri" w:hAnsi="Calibri" w:cs="Calibri"/>
          <w:sz w:val="22"/>
          <w:szCs w:val="22"/>
        </w:rPr>
        <w:t xml:space="preserve">who </w:t>
      </w:r>
      <w:r w:rsidRPr="004E474C">
        <w:rPr>
          <w:rFonts w:ascii="Calibri" w:hAnsi="Calibri" w:cs="Calibri"/>
          <w:sz w:val="22"/>
          <w:szCs w:val="22"/>
        </w:rPr>
        <w:t>care for them at times, but raising children provides opportunities for families to navigate challeng</w:t>
      </w:r>
      <w:r w:rsidR="00321CD8" w:rsidRPr="004E474C">
        <w:rPr>
          <w:rFonts w:ascii="Calibri" w:hAnsi="Calibri" w:cs="Calibri"/>
          <w:sz w:val="22"/>
          <w:szCs w:val="22"/>
        </w:rPr>
        <w:t>es</w:t>
      </w:r>
      <w:r w:rsidRPr="004E474C">
        <w:rPr>
          <w:rFonts w:ascii="Calibri" w:hAnsi="Calibri" w:cs="Calibri"/>
          <w:sz w:val="22"/>
          <w:szCs w:val="22"/>
        </w:rPr>
        <w:t xml:space="preserve"> and build new skills and competencies</w:t>
      </w:r>
      <w:r w:rsidR="005922E5" w:rsidRPr="004E474C">
        <w:rPr>
          <w:rFonts w:ascii="Calibri" w:hAnsi="Calibri" w:cs="Calibri"/>
          <w:sz w:val="22"/>
          <w:szCs w:val="22"/>
        </w:rPr>
        <w:t>.</w:t>
      </w:r>
      <w:r w:rsidRPr="004E474C">
        <w:rPr>
          <w:rStyle w:val="EndnoteReference"/>
          <w:rFonts w:ascii="Calibri" w:hAnsi="Calibri" w:cs="Calibri"/>
          <w:sz w:val="22"/>
          <w:szCs w:val="22"/>
        </w:rPr>
        <w:endnoteReference w:id="24"/>
      </w:r>
      <w:r w:rsidRPr="004E474C">
        <w:rPr>
          <w:rFonts w:ascii="Calibri" w:hAnsi="Calibri" w:cs="Calibri"/>
          <w:sz w:val="22"/>
          <w:szCs w:val="22"/>
        </w:rPr>
        <w:t xml:space="preserve"> </w:t>
      </w:r>
    </w:p>
    <w:p w14:paraId="6B5C8B36" w14:textId="77777777" w:rsidR="00B3062E" w:rsidRPr="004E474C" w:rsidRDefault="000D1557" w:rsidP="005C3D96">
      <w:pPr>
        <w:pBdr>
          <w:top w:val="single" w:sz="4" w:space="1" w:color="auto"/>
          <w:left w:val="single" w:sz="4" w:space="1" w:color="auto"/>
          <w:bottom w:val="single" w:sz="4" w:space="1" w:color="auto"/>
          <w:right w:val="single" w:sz="4" w:space="1" w:color="auto"/>
        </w:pBdr>
        <w:shd w:val="clear" w:color="auto" w:fill="D3E5F6" w:themeFill="accent3" w:themeFillTint="33"/>
        <w:spacing w:before="0" w:after="200" w:line="276" w:lineRule="auto"/>
        <w:rPr>
          <w:rFonts w:ascii="Calibri" w:hAnsi="Calibri" w:cs="Calibri"/>
          <w:b/>
          <w:color w:val="1B1D3D" w:themeColor="text2" w:themeShade="BF"/>
          <w:sz w:val="28"/>
          <w:szCs w:val="28"/>
        </w:rPr>
      </w:pPr>
      <w:r w:rsidRPr="004E474C">
        <w:rPr>
          <w:rFonts w:ascii="Calibri" w:hAnsi="Calibri" w:cs="Calibri"/>
          <w:b/>
          <w:color w:val="1B1D3D" w:themeColor="text2" w:themeShade="BF"/>
          <w:sz w:val="28"/>
          <w:szCs w:val="28"/>
        </w:rPr>
        <w:t>Children with disability</w:t>
      </w:r>
    </w:p>
    <w:p w14:paraId="58557D91" w14:textId="77777777" w:rsidR="005F278B" w:rsidRPr="004E474C" w:rsidRDefault="000D1557" w:rsidP="005F278B">
      <w:pPr>
        <w:pBdr>
          <w:top w:val="single" w:sz="4" w:space="1" w:color="auto"/>
          <w:left w:val="single" w:sz="4" w:space="1" w:color="auto"/>
          <w:bottom w:val="single" w:sz="4" w:space="1" w:color="auto"/>
          <w:right w:val="single" w:sz="4" w:space="1" w:color="auto"/>
        </w:pBdr>
        <w:shd w:val="clear" w:color="auto" w:fill="D3E5F6" w:themeFill="accent3" w:themeFillTint="33"/>
        <w:autoSpaceDE w:val="0"/>
        <w:autoSpaceDN w:val="0"/>
        <w:adjustRightInd w:val="0"/>
        <w:spacing w:after="120" w:line="240" w:lineRule="auto"/>
        <w:rPr>
          <w:rFonts w:ascii="Calibri" w:hAnsi="Calibri" w:cs="Calibri"/>
          <w:sz w:val="22"/>
          <w:szCs w:val="22"/>
        </w:rPr>
      </w:pPr>
      <w:r w:rsidRPr="004E474C">
        <w:rPr>
          <w:rFonts w:ascii="Calibri" w:hAnsi="Calibri" w:cs="Calibri"/>
          <w:sz w:val="22"/>
          <w:szCs w:val="22"/>
        </w:rPr>
        <w:t>In our consultations with parents of children with disability, we heard they shared a vision for an inclusive society in which their child had equitable opportunities to participate and learn.</w:t>
      </w:r>
    </w:p>
    <w:p w14:paraId="62BF13B1" w14:textId="77777777" w:rsidR="000D1557" w:rsidRPr="004E474C" w:rsidRDefault="000D1557" w:rsidP="005F278B">
      <w:pPr>
        <w:pBdr>
          <w:top w:val="single" w:sz="4" w:space="1" w:color="auto"/>
          <w:left w:val="single" w:sz="4" w:space="1" w:color="auto"/>
          <w:bottom w:val="single" w:sz="4" w:space="1" w:color="auto"/>
          <w:right w:val="single" w:sz="4" w:space="1" w:color="auto"/>
        </w:pBdr>
        <w:shd w:val="clear" w:color="auto" w:fill="D3E5F6" w:themeFill="accent3" w:themeFillTint="33"/>
        <w:autoSpaceDE w:val="0"/>
        <w:autoSpaceDN w:val="0"/>
        <w:adjustRightInd w:val="0"/>
        <w:spacing w:after="120" w:line="240" w:lineRule="auto"/>
        <w:rPr>
          <w:rFonts w:ascii="Calibri" w:hAnsi="Calibri" w:cs="Calibri"/>
          <w:color w:val="7030A0"/>
          <w:sz w:val="22"/>
          <w:szCs w:val="22"/>
        </w:rPr>
      </w:pPr>
      <w:r w:rsidRPr="004E474C">
        <w:rPr>
          <w:rFonts w:ascii="Calibri" w:hAnsi="Calibri" w:cs="Calibri"/>
          <w:i/>
          <w:color w:val="7030A0"/>
          <w:sz w:val="22"/>
          <w:szCs w:val="22"/>
        </w:rPr>
        <w:t xml:space="preserve">“I want my child to feel valued and included and be able to go to school and have a chance at learning and growing with her peers in a safe and welcoming environment. I want her not to be underestimated.” </w:t>
      </w:r>
      <w:r w:rsidRPr="004E474C">
        <w:rPr>
          <w:rFonts w:ascii="Calibri" w:hAnsi="Calibri" w:cs="Calibri"/>
          <w:color w:val="7030A0"/>
          <w:sz w:val="22"/>
          <w:szCs w:val="22"/>
        </w:rPr>
        <w:t xml:space="preserve">(Children with </w:t>
      </w:r>
      <w:r w:rsidR="005922E5" w:rsidRPr="004E474C">
        <w:rPr>
          <w:rFonts w:ascii="Calibri" w:hAnsi="Calibri" w:cs="Calibri"/>
          <w:color w:val="7030A0"/>
          <w:sz w:val="22"/>
          <w:szCs w:val="22"/>
        </w:rPr>
        <w:t>d</w:t>
      </w:r>
      <w:r w:rsidRPr="004E474C">
        <w:rPr>
          <w:rFonts w:ascii="Calibri" w:hAnsi="Calibri" w:cs="Calibri"/>
          <w:color w:val="7030A0"/>
          <w:sz w:val="22"/>
          <w:szCs w:val="22"/>
        </w:rPr>
        <w:t xml:space="preserve">isability or </w:t>
      </w:r>
      <w:r w:rsidR="005922E5" w:rsidRPr="004E474C">
        <w:rPr>
          <w:rFonts w:ascii="Calibri" w:hAnsi="Calibri" w:cs="Calibri"/>
          <w:color w:val="7030A0"/>
          <w:sz w:val="22"/>
          <w:szCs w:val="22"/>
        </w:rPr>
        <w:t>developmental c</w:t>
      </w:r>
      <w:r w:rsidRPr="004E474C">
        <w:rPr>
          <w:rFonts w:ascii="Calibri" w:hAnsi="Calibri" w:cs="Calibri"/>
          <w:color w:val="7030A0"/>
          <w:sz w:val="22"/>
          <w:szCs w:val="22"/>
        </w:rPr>
        <w:t>oncerns roundtable consultation)</w:t>
      </w:r>
    </w:p>
    <w:p w14:paraId="57635C58" w14:textId="77777777" w:rsidR="000D1557" w:rsidRPr="004E474C" w:rsidRDefault="000D1557" w:rsidP="005C3D96">
      <w:pPr>
        <w:pBdr>
          <w:top w:val="single" w:sz="4" w:space="1" w:color="auto"/>
          <w:left w:val="single" w:sz="4" w:space="1" w:color="auto"/>
          <w:bottom w:val="single" w:sz="4" w:space="1" w:color="auto"/>
          <w:right w:val="single" w:sz="4" w:space="1" w:color="auto"/>
        </w:pBdr>
        <w:shd w:val="clear" w:color="auto" w:fill="D3E5F6" w:themeFill="accent3" w:themeFillTint="33"/>
        <w:spacing w:before="0" w:after="200" w:line="276" w:lineRule="auto"/>
        <w:rPr>
          <w:rFonts w:ascii="Calibri" w:hAnsi="Calibri" w:cs="Calibri"/>
          <w:sz w:val="22"/>
          <w:szCs w:val="22"/>
        </w:rPr>
      </w:pPr>
      <w:r w:rsidRPr="004E474C">
        <w:rPr>
          <w:rFonts w:ascii="Calibri" w:hAnsi="Calibri" w:cs="Calibri"/>
          <w:sz w:val="22"/>
          <w:szCs w:val="22"/>
        </w:rPr>
        <w:t xml:space="preserve">They want their child to have a voice, and for their individual needs recognised. </w:t>
      </w:r>
    </w:p>
    <w:p w14:paraId="19DA7D27" w14:textId="77777777" w:rsidR="000D1557" w:rsidRPr="004E474C" w:rsidRDefault="000D1557" w:rsidP="005F278B">
      <w:pPr>
        <w:pBdr>
          <w:top w:val="single" w:sz="4" w:space="1" w:color="auto"/>
          <w:left w:val="single" w:sz="4" w:space="1" w:color="auto"/>
          <w:bottom w:val="single" w:sz="4" w:space="1" w:color="auto"/>
          <w:right w:val="single" w:sz="4" w:space="1" w:color="auto"/>
        </w:pBdr>
        <w:shd w:val="clear" w:color="auto" w:fill="D3E5F6" w:themeFill="accent3" w:themeFillTint="33"/>
        <w:autoSpaceDE w:val="0"/>
        <w:autoSpaceDN w:val="0"/>
        <w:adjustRightInd w:val="0"/>
        <w:spacing w:after="120" w:line="240" w:lineRule="auto"/>
        <w:rPr>
          <w:rFonts w:ascii="Calibri" w:hAnsi="Calibri" w:cs="Calibri"/>
          <w:color w:val="7030A0"/>
          <w:sz w:val="22"/>
          <w:szCs w:val="22"/>
        </w:rPr>
      </w:pPr>
      <w:r w:rsidRPr="004E474C">
        <w:rPr>
          <w:rFonts w:ascii="Calibri" w:hAnsi="Calibri" w:cs="Calibri"/>
          <w:i/>
          <w:color w:val="7030A0"/>
          <w:sz w:val="22"/>
          <w:szCs w:val="22"/>
        </w:rPr>
        <w:t>“Our vision is that children and young people with disability are valued and living empowered lives with equality of opportunity.”</w:t>
      </w:r>
      <w:r w:rsidR="005922E5" w:rsidRPr="004E474C">
        <w:rPr>
          <w:rStyle w:val="EndnoteReference"/>
          <w:rFonts w:ascii="Calibri" w:hAnsi="Calibri" w:cs="Calibri"/>
          <w:i/>
          <w:iCs/>
          <w:color w:val="7030A0"/>
          <w:sz w:val="22"/>
          <w:szCs w:val="22"/>
        </w:rPr>
        <w:t xml:space="preserve"> </w:t>
      </w:r>
      <w:r w:rsidR="005922E5" w:rsidRPr="004E474C">
        <w:rPr>
          <w:rStyle w:val="EndnoteReference"/>
          <w:rFonts w:ascii="Calibri" w:hAnsi="Calibri" w:cs="Calibri"/>
          <w:i/>
          <w:iCs/>
          <w:color w:val="7030A0"/>
          <w:sz w:val="22"/>
          <w:szCs w:val="22"/>
        </w:rPr>
        <w:endnoteReference w:id="25"/>
      </w:r>
      <w:r w:rsidRPr="004E474C">
        <w:rPr>
          <w:rFonts w:ascii="Calibri" w:hAnsi="Calibri" w:cs="Calibri"/>
          <w:i/>
          <w:color w:val="7030A0"/>
          <w:sz w:val="22"/>
          <w:szCs w:val="22"/>
        </w:rPr>
        <w:t xml:space="preserve"> </w:t>
      </w:r>
      <w:r w:rsidRPr="004E474C">
        <w:rPr>
          <w:rFonts w:ascii="Calibri" w:hAnsi="Calibri" w:cs="Calibri"/>
          <w:color w:val="7030A0"/>
          <w:sz w:val="22"/>
          <w:szCs w:val="22"/>
        </w:rPr>
        <w:t>(Submission)</w:t>
      </w:r>
    </w:p>
    <w:p w14:paraId="6E000B32" w14:textId="77777777" w:rsidR="00B3062E" w:rsidRPr="004E474C" w:rsidRDefault="000D1557" w:rsidP="005C3D96">
      <w:pPr>
        <w:pBdr>
          <w:top w:val="single" w:sz="4" w:space="1" w:color="auto"/>
          <w:left w:val="single" w:sz="4" w:space="1" w:color="auto"/>
          <w:bottom w:val="single" w:sz="4" w:space="1" w:color="auto"/>
          <w:right w:val="single" w:sz="4" w:space="1" w:color="auto"/>
        </w:pBdr>
        <w:shd w:val="clear" w:color="auto" w:fill="D3E5F6" w:themeFill="accent3" w:themeFillTint="33"/>
        <w:spacing w:before="0" w:after="200" w:line="276" w:lineRule="auto"/>
        <w:rPr>
          <w:rFonts w:ascii="Calibri" w:hAnsi="Calibri" w:cs="Calibri"/>
          <w:sz w:val="22"/>
          <w:szCs w:val="22"/>
        </w:rPr>
      </w:pPr>
      <w:r w:rsidRPr="004E474C">
        <w:rPr>
          <w:rFonts w:ascii="Calibri" w:hAnsi="Calibri" w:cs="Calibri"/>
          <w:sz w:val="22"/>
          <w:szCs w:val="22"/>
        </w:rPr>
        <w:t>This Strategy aligns with Australia’s Disability Strategy 2021-2031 vision that people with disability can participate as equal members of the community</w:t>
      </w:r>
      <w:r w:rsidR="00B3062E" w:rsidRPr="004E474C">
        <w:rPr>
          <w:rFonts w:ascii="Calibri" w:hAnsi="Calibri" w:cs="Calibri"/>
          <w:sz w:val="22"/>
          <w:szCs w:val="22"/>
        </w:rPr>
        <w:t xml:space="preserve">. </w:t>
      </w:r>
    </w:p>
    <w:p w14:paraId="340A17BA" w14:textId="42553C27" w:rsidR="00370B54" w:rsidRPr="005C3AA1" w:rsidRDefault="00AB00EE" w:rsidP="005C3AA1">
      <w:pPr>
        <w:pStyle w:val="Leadheading"/>
      </w:pPr>
      <w:bookmarkStart w:id="12" w:name="_Toc151113631"/>
      <w:r w:rsidRPr="005C3AA1">
        <w:lastRenderedPageBreak/>
        <w:t>We know a lot about what</w:t>
      </w:r>
      <w:r w:rsidR="00370B54" w:rsidRPr="005C3AA1">
        <w:t xml:space="preserve"> matters in early childhood</w:t>
      </w:r>
      <w:bookmarkEnd w:id="12"/>
      <w:r w:rsidR="00370B54" w:rsidRPr="005C3AA1">
        <w:t xml:space="preserve"> </w:t>
      </w:r>
    </w:p>
    <w:p w14:paraId="023D105E" w14:textId="77777777" w:rsidR="00B764E6" w:rsidRPr="004E474C" w:rsidRDefault="00B764E6" w:rsidP="00B764E6">
      <w:pPr>
        <w:shd w:val="clear" w:color="auto" w:fill="55256C"/>
        <w:spacing w:line="240" w:lineRule="auto"/>
        <w:rPr>
          <w:rFonts w:ascii="Calibri" w:hAnsi="Calibri" w:cs="Calibri"/>
          <w:bCs/>
          <w:color w:val="FFFFFF" w:themeColor="background1"/>
        </w:rPr>
      </w:pPr>
      <w:r w:rsidRPr="004E474C">
        <w:rPr>
          <w:rFonts w:ascii="Calibri" w:hAnsi="Calibri" w:cs="Calibri"/>
          <w:bCs/>
          <w:color w:val="FFFFFF" w:themeColor="background1"/>
        </w:rPr>
        <w:t>The Strategy recognises that children grow and develop in the context of their families, communities and society. Action to improve outcomes for young children must encompass all of these spheres. The Strategy also recognises the importance of ‘stacking’ early childhood with protective factors.</w:t>
      </w:r>
    </w:p>
    <w:p w14:paraId="7BA998CC" w14:textId="77777777" w:rsidR="00370B54" w:rsidRPr="004E474C" w:rsidRDefault="00370B54" w:rsidP="005C3AA1">
      <w:pPr>
        <w:pStyle w:val="Heading1"/>
      </w:pPr>
      <w:r w:rsidRPr="004E474C">
        <w:t>The importance of families, communities and society</w:t>
      </w:r>
    </w:p>
    <w:p w14:paraId="3457C239" w14:textId="396F3A73" w:rsidR="00370B54" w:rsidRDefault="00370B54" w:rsidP="003D4037">
      <w:pPr>
        <w:rPr>
          <w:rFonts w:ascii="Calibri" w:hAnsi="Calibri" w:cs="Calibri"/>
          <w:sz w:val="22"/>
          <w:szCs w:val="22"/>
        </w:rPr>
      </w:pPr>
      <w:r w:rsidRPr="004E474C">
        <w:rPr>
          <w:rFonts w:ascii="Calibri" w:hAnsi="Calibri" w:cs="Calibri"/>
          <w:sz w:val="22"/>
          <w:szCs w:val="22"/>
        </w:rPr>
        <w:t>A child’s development is shaped by the people and relationships, co</w:t>
      </w:r>
      <w:r w:rsidR="0008521E" w:rsidRPr="004E474C">
        <w:rPr>
          <w:rFonts w:ascii="Calibri" w:hAnsi="Calibri" w:cs="Calibri"/>
          <w:sz w:val="22"/>
          <w:szCs w:val="22"/>
        </w:rPr>
        <w:t>mmunities, cultures and society</w:t>
      </w:r>
      <w:r w:rsidR="00AB00EE" w:rsidRPr="004E474C">
        <w:rPr>
          <w:rFonts w:ascii="Calibri" w:hAnsi="Calibri" w:cs="Calibri"/>
          <w:sz w:val="22"/>
          <w:szCs w:val="22"/>
        </w:rPr>
        <w:t xml:space="preserve"> </w:t>
      </w:r>
      <w:r w:rsidRPr="004E474C">
        <w:rPr>
          <w:rFonts w:ascii="Calibri" w:hAnsi="Calibri" w:cs="Calibri"/>
          <w:sz w:val="22"/>
          <w:szCs w:val="22"/>
        </w:rPr>
        <w:t>that surround them.</w:t>
      </w:r>
      <w:r w:rsidR="001363B6" w:rsidRPr="004E474C">
        <w:rPr>
          <w:rStyle w:val="EndnoteReference"/>
          <w:rFonts w:ascii="Calibri" w:hAnsi="Calibri" w:cs="Calibri"/>
          <w:sz w:val="22"/>
          <w:szCs w:val="22"/>
        </w:rPr>
        <w:t xml:space="preserve"> </w:t>
      </w:r>
      <w:r w:rsidR="001363B6" w:rsidRPr="004E474C">
        <w:rPr>
          <w:rStyle w:val="EndnoteReference"/>
          <w:rFonts w:ascii="Calibri" w:hAnsi="Calibri" w:cs="Calibri"/>
          <w:sz w:val="22"/>
          <w:szCs w:val="22"/>
        </w:rPr>
        <w:endnoteReference w:id="26"/>
      </w:r>
      <w:r w:rsidRPr="004E474C">
        <w:rPr>
          <w:rFonts w:ascii="Calibri" w:hAnsi="Calibri" w:cs="Calibri"/>
          <w:sz w:val="22"/>
          <w:szCs w:val="22"/>
        </w:rPr>
        <w:t xml:space="preserve"> Children are part of Australia’s social ecology, and we recognise that they affect</w:t>
      </w:r>
      <w:r w:rsidR="00321CD8" w:rsidRPr="004E474C">
        <w:rPr>
          <w:rFonts w:ascii="Calibri" w:hAnsi="Calibri" w:cs="Calibri"/>
          <w:sz w:val="22"/>
          <w:szCs w:val="22"/>
        </w:rPr>
        <w:t>,</w:t>
      </w:r>
      <w:r w:rsidRPr="004E474C">
        <w:rPr>
          <w:rFonts w:ascii="Calibri" w:hAnsi="Calibri" w:cs="Calibri"/>
          <w:sz w:val="22"/>
          <w:szCs w:val="22"/>
        </w:rPr>
        <w:t xml:space="preserve"> and are affected by</w:t>
      </w:r>
      <w:r w:rsidR="00321CD8" w:rsidRPr="004E474C">
        <w:rPr>
          <w:rFonts w:ascii="Calibri" w:hAnsi="Calibri" w:cs="Calibri"/>
          <w:sz w:val="22"/>
          <w:szCs w:val="22"/>
        </w:rPr>
        <w:t>,</w:t>
      </w:r>
      <w:r w:rsidRPr="004E474C">
        <w:rPr>
          <w:rFonts w:ascii="Calibri" w:hAnsi="Calibri" w:cs="Calibri"/>
          <w:sz w:val="22"/>
          <w:szCs w:val="22"/>
        </w:rPr>
        <w:t xml:space="preserve"> a complex range of social and environ</w:t>
      </w:r>
      <w:r w:rsidR="007B4833" w:rsidRPr="004E474C">
        <w:rPr>
          <w:rFonts w:ascii="Calibri" w:hAnsi="Calibri" w:cs="Calibri"/>
          <w:sz w:val="22"/>
          <w:szCs w:val="22"/>
        </w:rPr>
        <w:t>mental interactions (see Figure </w:t>
      </w:r>
      <w:r w:rsidR="00D67B84" w:rsidRPr="004E474C">
        <w:rPr>
          <w:rFonts w:ascii="Calibri" w:hAnsi="Calibri" w:cs="Calibri"/>
          <w:sz w:val="22"/>
          <w:szCs w:val="22"/>
        </w:rPr>
        <w:t>1</w:t>
      </w:r>
      <w:r w:rsidRPr="004E474C">
        <w:rPr>
          <w:rFonts w:ascii="Calibri" w:hAnsi="Calibri" w:cs="Calibri"/>
          <w:sz w:val="22"/>
          <w:szCs w:val="22"/>
        </w:rPr>
        <w:t>).</w:t>
      </w:r>
      <w:r w:rsidR="00DF5327" w:rsidRPr="004E474C">
        <w:rPr>
          <w:rFonts w:ascii="Calibri" w:hAnsi="Calibri" w:cs="Calibri"/>
          <w:sz w:val="22"/>
          <w:szCs w:val="22"/>
        </w:rPr>
        <w:t xml:space="preserve"> </w:t>
      </w:r>
    </w:p>
    <w:p w14:paraId="7B221CD3" w14:textId="5E87CAE0" w:rsidR="00BC3217" w:rsidRDefault="004C28B7" w:rsidP="004C28B7">
      <w:pPr>
        <w:jc w:val="center"/>
        <w:rPr>
          <w:rFonts w:ascii="Calibri" w:hAnsi="Calibri" w:cs="Calibri"/>
          <w:sz w:val="22"/>
          <w:szCs w:val="22"/>
        </w:rPr>
      </w:pPr>
      <w:r>
        <w:rPr>
          <w:noProof/>
        </w:rPr>
        <w:drawing>
          <wp:inline distT="0" distB="0" distL="0" distR="0" wp14:anchorId="1A7EE2B9" wp14:editId="64DF7D3D">
            <wp:extent cx="2648310" cy="2364563"/>
            <wp:effectExtent l="0" t="0" r="0" b="0"/>
            <wp:docPr id="1512063461" name="Picture 1512063461" descr="This image shows the social ecology of child development through concentric circles, with the child at the centre, surrounded by relationships with parents, family and caregivers, surrounded by communities, surrounded by society. " title="Social ecology of child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72167" cy="2385864"/>
                    </a:xfrm>
                    <a:prstGeom prst="rect">
                      <a:avLst/>
                    </a:prstGeom>
                  </pic:spPr>
                </pic:pic>
              </a:graphicData>
            </a:graphic>
          </wp:inline>
        </w:drawing>
      </w:r>
    </w:p>
    <w:p w14:paraId="3E8D41CB" w14:textId="77777777" w:rsidR="00370B54" w:rsidRPr="004E474C" w:rsidRDefault="00370B54" w:rsidP="00D67B84">
      <w:pPr>
        <w:rPr>
          <w:rFonts w:ascii="Calibri" w:hAnsi="Calibri" w:cs="Calibri"/>
          <w:bCs/>
          <w:sz w:val="20"/>
          <w:szCs w:val="20"/>
        </w:rPr>
      </w:pPr>
      <w:r w:rsidRPr="004E474C">
        <w:rPr>
          <w:rFonts w:ascii="Calibri" w:hAnsi="Calibri" w:cs="Calibri"/>
          <w:bCs/>
          <w:sz w:val="20"/>
          <w:szCs w:val="20"/>
        </w:rPr>
        <w:t xml:space="preserve">Figure </w:t>
      </w:r>
      <w:r w:rsidR="00D67B84" w:rsidRPr="004E474C">
        <w:rPr>
          <w:rFonts w:ascii="Calibri" w:hAnsi="Calibri" w:cs="Calibri"/>
          <w:bCs/>
          <w:sz w:val="20"/>
          <w:szCs w:val="20"/>
        </w:rPr>
        <w:t>1</w:t>
      </w:r>
      <w:r w:rsidRPr="004E474C">
        <w:rPr>
          <w:rFonts w:ascii="Calibri" w:hAnsi="Calibri" w:cs="Calibri"/>
          <w:bCs/>
          <w:sz w:val="20"/>
          <w:szCs w:val="20"/>
        </w:rPr>
        <w:t>: Social ecology of child development</w:t>
      </w:r>
    </w:p>
    <w:p w14:paraId="4C21D5B2" w14:textId="77777777" w:rsidR="00370B54" w:rsidRPr="004E474C" w:rsidRDefault="00370B54" w:rsidP="003D4037">
      <w:pPr>
        <w:ind w:left="720"/>
        <w:rPr>
          <w:rFonts w:ascii="Calibri" w:hAnsi="Calibri" w:cs="Calibri"/>
          <w:color w:val="7030A0"/>
        </w:rPr>
      </w:pPr>
      <w:r w:rsidRPr="004E474C">
        <w:rPr>
          <w:rFonts w:ascii="Calibri" w:hAnsi="Calibri" w:cs="Calibri"/>
          <w:i/>
          <w:color w:val="7030A0"/>
        </w:rPr>
        <w:t xml:space="preserve">"I want my children to be happy and to be able to build a strong connection to the community." </w:t>
      </w:r>
      <w:r w:rsidRPr="004E474C">
        <w:rPr>
          <w:rFonts w:ascii="Calibri" w:hAnsi="Calibri" w:cs="Calibri"/>
          <w:color w:val="7030A0"/>
        </w:rPr>
        <w:t xml:space="preserve">(Parent </w:t>
      </w:r>
      <w:r w:rsidR="003D4037" w:rsidRPr="004E474C">
        <w:rPr>
          <w:rFonts w:ascii="Calibri" w:hAnsi="Calibri" w:cs="Calibri"/>
          <w:color w:val="7030A0"/>
        </w:rPr>
        <w:t>r</w:t>
      </w:r>
      <w:r w:rsidRPr="004E474C">
        <w:rPr>
          <w:rFonts w:ascii="Calibri" w:hAnsi="Calibri" w:cs="Calibri"/>
          <w:color w:val="7030A0"/>
        </w:rPr>
        <w:t>oundtable</w:t>
      </w:r>
      <w:r w:rsidR="003D4037" w:rsidRPr="004E474C">
        <w:rPr>
          <w:rFonts w:ascii="Calibri" w:hAnsi="Calibri" w:cs="Calibri"/>
          <w:color w:val="7030A0"/>
        </w:rPr>
        <w:t xml:space="preserve"> c</w:t>
      </w:r>
      <w:r w:rsidRPr="004E474C">
        <w:rPr>
          <w:rFonts w:ascii="Calibri" w:hAnsi="Calibri" w:cs="Calibri"/>
          <w:color w:val="7030A0"/>
        </w:rPr>
        <w:t>onsultation)</w:t>
      </w:r>
    </w:p>
    <w:p w14:paraId="490FFC68" w14:textId="77777777" w:rsidR="00720489" w:rsidRPr="004E474C" w:rsidRDefault="008C0336" w:rsidP="005C3AA1">
      <w:pPr>
        <w:pStyle w:val="Heading1"/>
      </w:pPr>
      <w:r w:rsidRPr="004E474C">
        <w:t>The</w:t>
      </w:r>
      <w:r w:rsidR="0069310D" w:rsidRPr="004E474C">
        <w:t xml:space="preserve"> goal is to</w:t>
      </w:r>
      <w:r w:rsidR="00720489" w:rsidRPr="004E474C">
        <w:t xml:space="preserve"> ‘stack the scale’ </w:t>
      </w:r>
      <w:r w:rsidR="0069310D" w:rsidRPr="004E474C">
        <w:t>in favour of</w:t>
      </w:r>
      <w:r w:rsidR="00720489" w:rsidRPr="004E474C">
        <w:t xml:space="preserve"> positive protective factors </w:t>
      </w:r>
    </w:p>
    <w:p w14:paraId="05530D75" w14:textId="77777777" w:rsidR="00EB6F1D" w:rsidRPr="004E474C" w:rsidRDefault="00DA25FE" w:rsidP="00C62071">
      <w:pPr>
        <w:spacing w:after="0" w:line="240" w:lineRule="auto"/>
        <w:rPr>
          <w:rFonts w:ascii="Calibri" w:hAnsi="Calibri" w:cs="Calibri"/>
          <w:sz w:val="22"/>
          <w:szCs w:val="22"/>
        </w:rPr>
      </w:pPr>
      <w:r w:rsidRPr="004E474C">
        <w:rPr>
          <w:rFonts w:ascii="Calibri" w:hAnsi="Calibri" w:cs="Calibri"/>
          <w:sz w:val="22"/>
          <w:szCs w:val="22"/>
        </w:rPr>
        <w:t>We can think of children’s development like a scale</w:t>
      </w:r>
      <w:r w:rsidR="000A14F6" w:rsidRPr="004E474C">
        <w:rPr>
          <w:rFonts w:ascii="Calibri" w:hAnsi="Calibri" w:cs="Calibri"/>
          <w:sz w:val="22"/>
          <w:szCs w:val="22"/>
        </w:rPr>
        <w:t>,</w:t>
      </w:r>
      <w:r w:rsidRPr="004E474C">
        <w:rPr>
          <w:rFonts w:ascii="Calibri" w:hAnsi="Calibri" w:cs="Calibri"/>
          <w:sz w:val="22"/>
          <w:szCs w:val="22"/>
        </w:rPr>
        <w:t xml:space="preserve"> with positive, protective factors on one side</w:t>
      </w:r>
      <w:r w:rsidR="000A14F6" w:rsidRPr="004E474C">
        <w:rPr>
          <w:rFonts w:ascii="Calibri" w:hAnsi="Calibri" w:cs="Calibri"/>
          <w:sz w:val="22"/>
          <w:szCs w:val="22"/>
        </w:rPr>
        <w:t>,</w:t>
      </w:r>
      <w:r w:rsidRPr="004E474C">
        <w:rPr>
          <w:rFonts w:ascii="Calibri" w:hAnsi="Calibri" w:cs="Calibri"/>
          <w:sz w:val="22"/>
          <w:szCs w:val="22"/>
        </w:rPr>
        <w:t xml:space="preserve"> and significant adversity or trauma on the other side. </w:t>
      </w:r>
    </w:p>
    <w:p w14:paraId="1F8F8A81" w14:textId="77777777" w:rsidR="00073886" w:rsidRDefault="00720489" w:rsidP="00073886">
      <w:pPr>
        <w:spacing w:after="0" w:line="240" w:lineRule="auto"/>
        <w:rPr>
          <w:rFonts w:ascii="Calibri" w:hAnsi="Calibri" w:cs="Calibri"/>
          <w:sz w:val="22"/>
          <w:szCs w:val="22"/>
        </w:rPr>
      </w:pPr>
      <w:r w:rsidRPr="004E474C">
        <w:rPr>
          <w:rFonts w:ascii="Calibri" w:hAnsi="Calibri" w:cs="Calibri"/>
          <w:sz w:val="22"/>
          <w:szCs w:val="22"/>
        </w:rPr>
        <w:t>In the early years, the goal is to tip or ‘stack the scale’</w:t>
      </w:r>
      <w:r w:rsidR="002C7DCF" w:rsidRPr="004E474C">
        <w:rPr>
          <w:rFonts w:ascii="Calibri" w:hAnsi="Calibri" w:cs="Calibri"/>
          <w:sz w:val="22"/>
          <w:szCs w:val="22"/>
        </w:rPr>
        <w:t xml:space="preserve"> in favour of </w:t>
      </w:r>
      <w:r w:rsidRPr="004E474C">
        <w:rPr>
          <w:rFonts w:ascii="Calibri" w:hAnsi="Calibri" w:cs="Calibri"/>
          <w:sz w:val="22"/>
          <w:szCs w:val="22"/>
        </w:rPr>
        <w:t xml:space="preserve">protective factors that can have a positive impact on children and their development and </w:t>
      </w:r>
      <w:r w:rsidR="0069310D" w:rsidRPr="004E474C">
        <w:rPr>
          <w:rFonts w:ascii="Calibri" w:hAnsi="Calibri" w:cs="Calibri"/>
          <w:sz w:val="22"/>
          <w:szCs w:val="22"/>
        </w:rPr>
        <w:t xml:space="preserve">also </w:t>
      </w:r>
      <w:r w:rsidRPr="004E474C">
        <w:rPr>
          <w:rFonts w:ascii="Calibri" w:hAnsi="Calibri" w:cs="Calibri"/>
          <w:sz w:val="22"/>
          <w:szCs w:val="22"/>
        </w:rPr>
        <w:t xml:space="preserve">minimise </w:t>
      </w:r>
      <w:r w:rsidR="0069310D" w:rsidRPr="004E474C">
        <w:rPr>
          <w:rFonts w:ascii="Calibri" w:hAnsi="Calibri" w:cs="Calibri"/>
          <w:sz w:val="22"/>
          <w:szCs w:val="22"/>
        </w:rPr>
        <w:t xml:space="preserve">the impact of any </w:t>
      </w:r>
      <w:r w:rsidRPr="004E474C">
        <w:rPr>
          <w:rFonts w:ascii="Calibri" w:hAnsi="Calibri" w:cs="Calibri"/>
          <w:sz w:val="22"/>
          <w:szCs w:val="22"/>
        </w:rPr>
        <w:t>adverse childhood experiences.</w:t>
      </w:r>
      <w:r w:rsidR="002C7DCF" w:rsidRPr="004E474C">
        <w:rPr>
          <w:rFonts w:ascii="Calibri" w:hAnsi="Calibri" w:cs="Calibri"/>
          <w:sz w:val="22"/>
          <w:szCs w:val="22"/>
        </w:rPr>
        <w:t xml:space="preserve"> </w:t>
      </w:r>
      <w:r w:rsidR="002E3025" w:rsidRPr="004E474C">
        <w:rPr>
          <w:rFonts w:ascii="Calibri" w:hAnsi="Calibri" w:cs="Calibri"/>
          <w:sz w:val="22"/>
          <w:szCs w:val="22"/>
        </w:rPr>
        <w:t>Over time, the cumulative impact of positive experiences can make it easier to achieve positive outcomes.</w:t>
      </w:r>
      <w:r w:rsidR="003752FB" w:rsidRPr="004E474C">
        <w:rPr>
          <w:rStyle w:val="EndnoteReference"/>
          <w:rFonts w:ascii="Calibri" w:hAnsi="Calibri" w:cs="Calibri"/>
          <w:sz w:val="22"/>
          <w:szCs w:val="22"/>
        </w:rPr>
        <w:endnoteReference w:id="27"/>
      </w:r>
    </w:p>
    <w:p w14:paraId="7C827F16" w14:textId="3A723CD4" w:rsidR="00BC3217" w:rsidRDefault="00BC3217" w:rsidP="00073886">
      <w:pPr>
        <w:spacing w:after="0" w:line="240" w:lineRule="auto"/>
        <w:jc w:val="center"/>
        <w:rPr>
          <w:rFonts w:ascii="Calibri" w:hAnsi="Calibri" w:cs="Calibri"/>
          <w:sz w:val="22"/>
          <w:szCs w:val="22"/>
        </w:rPr>
      </w:pPr>
      <w:r>
        <w:rPr>
          <w:noProof/>
        </w:rPr>
        <w:drawing>
          <wp:inline distT="0" distB="0" distL="0" distR="0" wp14:anchorId="3D028E5A" wp14:editId="1A98C436">
            <wp:extent cx="3234905" cy="1697524"/>
            <wp:effectExtent l="0" t="0" r="3810" b="0"/>
            <wp:docPr id="1512063460" name="Picture 1512063460" descr="A visual of scales with adverse childhood experiences on the left hand side, and protective factors on the right. " title="S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64808" cy="1713216"/>
                    </a:xfrm>
                    <a:prstGeom prst="rect">
                      <a:avLst/>
                    </a:prstGeom>
                  </pic:spPr>
                </pic:pic>
              </a:graphicData>
            </a:graphic>
          </wp:inline>
        </w:drawing>
      </w:r>
    </w:p>
    <w:p w14:paraId="3FBFFC4C" w14:textId="77777777" w:rsidR="00370B54" w:rsidRPr="004E474C" w:rsidRDefault="00370B54" w:rsidP="005C3AA1">
      <w:pPr>
        <w:pStyle w:val="Heading1"/>
      </w:pPr>
      <w:r w:rsidRPr="004E474C">
        <w:lastRenderedPageBreak/>
        <w:t>Nurturing relationships are what matters most for babies and young children</w:t>
      </w:r>
    </w:p>
    <w:p w14:paraId="433EC57A" w14:textId="77777777" w:rsidR="00370B54" w:rsidRPr="004E474C" w:rsidRDefault="00370B54" w:rsidP="003D4037">
      <w:pPr>
        <w:rPr>
          <w:rFonts w:ascii="Calibri" w:hAnsi="Calibri" w:cs="Calibri"/>
          <w:sz w:val="22"/>
          <w:szCs w:val="22"/>
        </w:rPr>
      </w:pPr>
      <w:r w:rsidRPr="004E474C">
        <w:rPr>
          <w:rFonts w:ascii="Calibri" w:hAnsi="Calibri" w:cs="Calibri"/>
          <w:sz w:val="22"/>
          <w:szCs w:val="22"/>
        </w:rPr>
        <w:t xml:space="preserve">The single most important protective factor that helps children develop well </w:t>
      </w:r>
      <w:r w:rsidR="002C7DCF" w:rsidRPr="004E474C">
        <w:rPr>
          <w:rFonts w:ascii="Calibri" w:hAnsi="Calibri" w:cs="Calibri"/>
          <w:sz w:val="22"/>
          <w:szCs w:val="22"/>
        </w:rPr>
        <w:t xml:space="preserve">and build resilience </w:t>
      </w:r>
      <w:r w:rsidRPr="004E474C">
        <w:rPr>
          <w:rFonts w:ascii="Calibri" w:hAnsi="Calibri" w:cs="Calibri"/>
          <w:sz w:val="22"/>
          <w:szCs w:val="22"/>
        </w:rPr>
        <w:t>is having at least one stable and committed relationship with a parent, caregiver or other adult.</w:t>
      </w:r>
      <w:r w:rsidRPr="004E474C">
        <w:rPr>
          <w:rStyle w:val="EndnoteReference"/>
          <w:rFonts w:ascii="Calibri" w:hAnsi="Calibri" w:cs="Calibri"/>
          <w:sz w:val="22"/>
          <w:szCs w:val="22"/>
        </w:rPr>
        <w:endnoteReference w:id="28"/>
      </w:r>
      <w:r w:rsidRPr="004E474C">
        <w:rPr>
          <w:rFonts w:ascii="Calibri" w:hAnsi="Calibri" w:cs="Calibri"/>
          <w:sz w:val="22"/>
          <w:szCs w:val="22"/>
        </w:rPr>
        <w:t xml:space="preserve"> </w:t>
      </w:r>
    </w:p>
    <w:p w14:paraId="5A2AB94D" w14:textId="77777777" w:rsidR="0048791A" w:rsidRPr="004E474C" w:rsidRDefault="00370B54" w:rsidP="003D4037">
      <w:pPr>
        <w:keepLines/>
        <w:spacing w:line="276" w:lineRule="auto"/>
        <w:rPr>
          <w:rFonts w:asciiTheme="minorHAnsi" w:hAnsiTheme="minorHAnsi" w:cstheme="minorHAnsi"/>
        </w:rPr>
      </w:pPr>
      <w:r w:rsidRPr="004E474C">
        <w:rPr>
          <w:rFonts w:ascii="Calibri" w:hAnsi="Calibri" w:cs="Calibri"/>
          <w:sz w:val="22"/>
          <w:szCs w:val="22"/>
        </w:rPr>
        <w:t>A child's early relationships, environments and experiences can either support or inhibit their healthy development.</w:t>
      </w:r>
      <w:r w:rsidRPr="004E474C">
        <w:rPr>
          <w:rStyle w:val="EndnoteReference"/>
          <w:rFonts w:ascii="Calibri" w:hAnsi="Calibri" w:cs="Calibri"/>
          <w:sz w:val="22"/>
          <w:szCs w:val="22"/>
        </w:rPr>
        <w:endnoteReference w:id="29"/>
      </w:r>
      <w:r w:rsidR="0048791A" w:rsidRPr="004E474C">
        <w:rPr>
          <w:rFonts w:asciiTheme="minorHAnsi" w:hAnsiTheme="minorHAnsi" w:cstheme="minorHAnsi"/>
        </w:rPr>
        <w:t xml:space="preserve"> </w:t>
      </w:r>
    </w:p>
    <w:p w14:paraId="3413B2F6" w14:textId="77777777" w:rsidR="0048791A" w:rsidRPr="004E474C" w:rsidRDefault="0048791A" w:rsidP="003D4037">
      <w:pPr>
        <w:keepLines/>
        <w:spacing w:line="276" w:lineRule="auto"/>
        <w:rPr>
          <w:rFonts w:ascii="Calibri" w:hAnsi="Calibri" w:cs="Calibri"/>
          <w:sz w:val="22"/>
          <w:szCs w:val="22"/>
        </w:rPr>
      </w:pPr>
      <w:r w:rsidRPr="004E474C">
        <w:rPr>
          <w:rFonts w:ascii="Calibri" w:hAnsi="Calibri" w:cs="Calibri"/>
          <w:sz w:val="22"/>
          <w:szCs w:val="22"/>
        </w:rPr>
        <w:t>Sensitive and nurturing relationships build foundational language and communication skills, and create secure attachment relationships</w:t>
      </w:r>
      <w:r w:rsidR="00751388" w:rsidRPr="004E474C">
        <w:rPr>
          <w:rFonts w:ascii="Calibri" w:hAnsi="Calibri" w:cs="Calibri"/>
          <w:sz w:val="22"/>
          <w:szCs w:val="22"/>
        </w:rPr>
        <w:t>,</w:t>
      </w:r>
      <w:r w:rsidRPr="004E474C">
        <w:rPr>
          <w:rFonts w:ascii="Calibri" w:hAnsi="Calibri" w:cs="Calibri"/>
          <w:sz w:val="22"/>
          <w:szCs w:val="22"/>
        </w:rPr>
        <w:t xml:space="preserve"> which lead to higher levels of cognitive competence and fewer psychological problems</w:t>
      </w:r>
      <w:r w:rsidR="003D4037" w:rsidRPr="004E474C">
        <w:rPr>
          <w:rFonts w:ascii="Calibri" w:hAnsi="Calibri" w:cs="Calibri"/>
          <w:sz w:val="22"/>
          <w:szCs w:val="22"/>
        </w:rPr>
        <w:t>.</w:t>
      </w:r>
      <w:r w:rsidRPr="004E474C">
        <w:rPr>
          <w:rStyle w:val="EndnoteReference"/>
          <w:rFonts w:ascii="Calibri" w:hAnsi="Calibri" w:cs="Calibri"/>
          <w:sz w:val="22"/>
          <w:szCs w:val="22"/>
        </w:rPr>
        <w:endnoteReference w:id="30"/>
      </w:r>
      <w:r w:rsidRPr="004E474C">
        <w:rPr>
          <w:rFonts w:ascii="Calibri" w:hAnsi="Calibri" w:cs="Calibri"/>
          <w:sz w:val="22"/>
          <w:szCs w:val="22"/>
        </w:rPr>
        <w:t xml:space="preserve"> They provide a significant buffer for children when they experience high levels of stress, and contribute to them building resilience</w:t>
      </w:r>
      <w:r w:rsidR="003D4037" w:rsidRPr="004E474C">
        <w:rPr>
          <w:rFonts w:ascii="Calibri" w:hAnsi="Calibri" w:cs="Calibri"/>
          <w:sz w:val="22"/>
          <w:szCs w:val="22"/>
        </w:rPr>
        <w:t>.</w:t>
      </w:r>
      <w:r w:rsidRPr="004E474C">
        <w:rPr>
          <w:rStyle w:val="EndnoteReference"/>
          <w:rFonts w:ascii="Calibri" w:hAnsi="Calibri" w:cs="Calibri"/>
          <w:sz w:val="22"/>
          <w:szCs w:val="22"/>
        </w:rPr>
        <w:endnoteReference w:id="31"/>
      </w:r>
    </w:p>
    <w:p w14:paraId="72C56819" w14:textId="77777777" w:rsidR="00370B54" w:rsidRPr="004E474C" w:rsidRDefault="00370B54" w:rsidP="003D4037">
      <w:pPr>
        <w:rPr>
          <w:rFonts w:ascii="Calibri" w:hAnsi="Calibri" w:cs="Calibri"/>
          <w:sz w:val="22"/>
          <w:szCs w:val="22"/>
        </w:rPr>
      </w:pPr>
      <w:r w:rsidRPr="004E474C">
        <w:rPr>
          <w:rFonts w:ascii="Calibri" w:hAnsi="Calibri" w:cs="Calibri"/>
          <w:sz w:val="22"/>
          <w:szCs w:val="22"/>
        </w:rPr>
        <w:t xml:space="preserve">Children, especially as an infant and then a toddler, need </w:t>
      </w:r>
      <w:r w:rsidR="00751388" w:rsidRPr="004E474C">
        <w:rPr>
          <w:rFonts w:ascii="Calibri" w:hAnsi="Calibri" w:cs="Calibri"/>
          <w:sz w:val="22"/>
          <w:szCs w:val="22"/>
        </w:rPr>
        <w:t>many</w:t>
      </w:r>
      <w:r w:rsidRPr="004E474C">
        <w:rPr>
          <w:rFonts w:ascii="Calibri" w:hAnsi="Calibri" w:cs="Calibri"/>
          <w:sz w:val="22"/>
          <w:szCs w:val="22"/>
        </w:rPr>
        <w:t xml:space="preserve"> positive interactions with responsive </w:t>
      </w:r>
      <w:r w:rsidR="00244442" w:rsidRPr="004E474C">
        <w:rPr>
          <w:rFonts w:ascii="Calibri" w:hAnsi="Calibri" w:cs="Calibri"/>
          <w:sz w:val="22"/>
          <w:szCs w:val="22"/>
        </w:rPr>
        <w:t>caregivers</w:t>
      </w:r>
      <w:r w:rsidR="002A7A9F" w:rsidRPr="004E474C">
        <w:rPr>
          <w:rFonts w:ascii="Calibri" w:hAnsi="Calibri" w:cs="Calibri"/>
          <w:sz w:val="22"/>
          <w:szCs w:val="22"/>
        </w:rPr>
        <w:t>,</w:t>
      </w:r>
      <w:r w:rsidR="00272833" w:rsidRPr="004E474C">
        <w:rPr>
          <w:rFonts w:ascii="Calibri" w:hAnsi="Calibri" w:cs="Calibri"/>
          <w:sz w:val="22"/>
          <w:szCs w:val="22"/>
        </w:rPr>
        <w:t xml:space="preserve"> often called ‘serve and return’</w:t>
      </w:r>
      <w:r w:rsidRPr="004E474C">
        <w:rPr>
          <w:rFonts w:ascii="Calibri" w:hAnsi="Calibri" w:cs="Calibri"/>
          <w:sz w:val="22"/>
          <w:szCs w:val="22"/>
        </w:rPr>
        <w:t>.</w:t>
      </w:r>
    </w:p>
    <w:p w14:paraId="1A377408" w14:textId="77777777" w:rsidR="005C3D96" w:rsidRPr="004E474C" w:rsidRDefault="005C3D96" w:rsidP="005C3D96">
      <w:pPr>
        <w:pBdr>
          <w:top w:val="single" w:sz="4" w:space="1" w:color="auto"/>
          <w:left w:val="single" w:sz="4" w:space="1" w:color="auto"/>
          <w:bottom w:val="single" w:sz="4" w:space="1" w:color="auto"/>
          <w:right w:val="single" w:sz="4" w:space="1" w:color="auto"/>
        </w:pBdr>
        <w:shd w:val="clear" w:color="auto" w:fill="D3E5F6" w:themeFill="accent3" w:themeFillTint="33"/>
        <w:spacing w:before="0" w:after="200" w:line="276" w:lineRule="auto"/>
        <w:rPr>
          <w:rFonts w:ascii="Calibri" w:hAnsi="Calibri" w:cs="Calibri"/>
          <w:b/>
          <w:color w:val="1B1D3D" w:themeColor="text2" w:themeShade="BF"/>
          <w:sz w:val="28"/>
          <w:szCs w:val="28"/>
        </w:rPr>
      </w:pPr>
      <w:r w:rsidRPr="004E474C">
        <w:rPr>
          <w:rFonts w:ascii="Calibri" w:hAnsi="Calibri" w:cs="Calibri"/>
          <w:b/>
          <w:color w:val="1B1D3D" w:themeColor="text2" w:themeShade="BF"/>
          <w:sz w:val="28"/>
          <w:szCs w:val="28"/>
        </w:rPr>
        <w:t>Serve and return</w:t>
      </w:r>
    </w:p>
    <w:p w14:paraId="5C6B0E94" w14:textId="77777777" w:rsidR="005C3D96" w:rsidRPr="004E474C" w:rsidRDefault="005C3D96" w:rsidP="005C3D96">
      <w:pPr>
        <w:pBdr>
          <w:top w:val="single" w:sz="4" w:space="1" w:color="auto"/>
          <w:left w:val="single" w:sz="4" w:space="1" w:color="auto"/>
          <w:bottom w:val="single" w:sz="4" w:space="1" w:color="auto"/>
          <w:right w:val="single" w:sz="4" w:space="1" w:color="auto"/>
        </w:pBdr>
        <w:shd w:val="clear" w:color="auto" w:fill="D3E5F6" w:themeFill="accent3" w:themeFillTint="33"/>
        <w:autoSpaceDE w:val="0"/>
        <w:autoSpaceDN w:val="0"/>
        <w:adjustRightInd w:val="0"/>
        <w:spacing w:after="120" w:line="240" w:lineRule="auto"/>
        <w:rPr>
          <w:rFonts w:ascii="Calibri" w:hAnsi="Calibri" w:cs="Calibri"/>
          <w:sz w:val="22"/>
          <w:szCs w:val="22"/>
        </w:rPr>
      </w:pPr>
      <w:r w:rsidRPr="004E474C">
        <w:rPr>
          <w:rFonts w:ascii="Calibri" w:hAnsi="Calibri" w:cs="Calibri"/>
          <w:sz w:val="22"/>
          <w:szCs w:val="22"/>
        </w:rPr>
        <w:t>There are many ways parents, caregivers and families can build positive and responsive relationships with young children. Similar to a game of tennis, ‘serve and return’ is when a baby or young child babbles, cries or communicates with gestures or movements</w:t>
      </w:r>
      <w:r w:rsidR="008D5CC6" w:rsidRPr="004E474C">
        <w:rPr>
          <w:rFonts w:ascii="Calibri" w:hAnsi="Calibri" w:cs="Calibri"/>
          <w:sz w:val="22"/>
          <w:szCs w:val="22"/>
        </w:rPr>
        <w:t>,</w:t>
      </w:r>
      <w:r w:rsidRPr="004E474C">
        <w:rPr>
          <w:rFonts w:ascii="Calibri" w:hAnsi="Calibri" w:cs="Calibri"/>
          <w:sz w:val="22"/>
          <w:szCs w:val="22"/>
        </w:rPr>
        <w:t xml:space="preserve"> and an adult responds with words, singing or hugging</w:t>
      </w:r>
      <w:r w:rsidR="008D5CC6" w:rsidRPr="004E474C">
        <w:rPr>
          <w:rFonts w:ascii="Calibri" w:hAnsi="Calibri" w:cs="Calibri"/>
          <w:sz w:val="22"/>
          <w:szCs w:val="22"/>
        </w:rPr>
        <w:t>. N</w:t>
      </w:r>
      <w:r w:rsidRPr="004E474C">
        <w:rPr>
          <w:rFonts w:ascii="Calibri" w:hAnsi="Calibri" w:cs="Calibri"/>
          <w:sz w:val="22"/>
          <w:szCs w:val="22"/>
        </w:rPr>
        <w:t>ew neural connections in the brain are built and strengthened</w:t>
      </w:r>
      <w:r w:rsidR="008D5CC6" w:rsidRPr="004E474C">
        <w:rPr>
          <w:rFonts w:ascii="Calibri" w:hAnsi="Calibri" w:cs="Calibri"/>
          <w:sz w:val="22"/>
          <w:szCs w:val="22"/>
        </w:rPr>
        <w:t>,</w:t>
      </w:r>
      <w:r w:rsidRPr="004E474C">
        <w:rPr>
          <w:rFonts w:ascii="Calibri" w:hAnsi="Calibri" w:cs="Calibri"/>
          <w:sz w:val="22"/>
          <w:szCs w:val="22"/>
        </w:rPr>
        <w:t xml:space="preserve"> which help develop early communication and social skills. Close interactions and responsiveness with plenty of ‘serve and return’ opportunities that are often joyful and fun</w:t>
      </w:r>
      <w:r w:rsidR="008D5CC6" w:rsidRPr="004E474C">
        <w:rPr>
          <w:rFonts w:ascii="Calibri" w:hAnsi="Calibri" w:cs="Calibri"/>
          <w:sz w:val="22"/>
          <w:szCs w:val="22"/>
        </w:rPr>
        <w:t>,</w:t>
      </w:r>
      <w:r w:rsidRPr="004E474C">
        <w:rPr>
          <w:rFonts w:ascii="Calibri" w:hAnsi="Calibri" w:cs="Calibri"/>
          <w:sz w:val="22"/>
          <w:szCs w:val="22"/>
        </w:rPr>
        <w:t xml:space="preserve"> create a rich brain-building environment.</w:t>
      </w:r>
      <w:r w:rsidRPr="004E474C">
        <w:rPr>
          <w:rStyle w:val="EndnoteReference"/>
          <w:rFonts w:ascii="Calibri" w:hAnsi="Calibri" w:cs="Calibri"/>
          <w:sz w:val="22"/>
          <w:szCs w:val="22"/>
        </w:rPr>
        <w:endnoteReference w:id="32"/>
      </w:r>
    </w:p>
    <w:p w14:paraId="121B1C09" w14:textId="77777777" w:rsidR="00370B54" w:rsidRPr="004E474C" w:rsidRDefault="00370B54" w:rsidP="00E05EF7">
      <w:pPr>
        <w:ind w:right="565"/>
        <w:rPr>
          <w:rFonts w:ascii="Calibri" w:hAnsi="Calibri" w:cs="Calibri"/>
          <w:sz w:val="22"/>
          <w:szCs w:val="22"/>
        </w:rPr>
      </w:pPr>
      <w:r w:rsidRPr="004E474C">
        <w:rPr>
          <w:rFonts w:ascii="Calibri" w:hAnsi="Calibri" w:cs="Calibri"/>
          <w:sz w:val="22"/>
          <w:szCs w:val="22"/>
        </w:rPr>
        <w:t xml:space="preserve">Children thrive when these relationships are based on a strong connection to their own culture including the experiences, values and beliefs of their families and their communities. </w:t>
      </w:r>
      <w:r w:rsidR="002A7A9F" w:rsidRPr="004E474C">
        <w:rPr>
          <w:rFonts w:ascii="Calibri" w:hAnsi="Calibri" w:cs="Calibri"/>
          <w:sz w:val="22"/>
          <w:szCs w:val="22"/>
        </w:rPr>
        <w:t>For example, w</w:t>
      </w:r>
      <w:r w:rsidRPr="004E474C">
        <w:rPr>
          <w:rFonts w:ascii="Calibri" w:hAnsi="Calibri" w:cs="Calibri"/>
          <w:sz w:val="22"/>
          <w:szCs w:val="22"/>
        </w:rPr>
        <w:t>hen connection to culture and society is strong, children develop a sense of belonging and a safe environment to develop their own language and way of being</w:t>
      </w:r>
      <w:r w:rsidR="008D5CC6" w:rsidRPr="004E474C">
        <w:rPr>
          <w:rFonts w:ascii="Calibri" w:hAnsi="Calibri" w:cs="Calibri"/>
          <w:sz w:val="22"/>
          <w:szCs w:val="22"/>
        </w:rPr>
        <w:t>.</w:t>
      </w:r>
      <w:r w:rsidRPr="004E474C">
        <w:rPr>
          <w:rStyle w:val="EndnoteReference"/>
          <w:rFonts w:ascii="Calibri" w:hAnsi="Calibri" w:cs="Calibri"/>
          <w:sz w:val="22"/>
          <w:szCs w:val="22"/>
        </w:rPr>
        <w:endnoteReference w:id="33"/>
      </w:r>
    </w:p>
    <w:p w14:paraId="350F37B3" w14:textId="77777777" w:rsidR="00E32B40" w:rsidRPr="004E474C" w:rsidRDefault="00FB5335" w:rsidP="00E32B40">
      <w:pPr>
        <w:pStyle w:val="CommentText"/>
        <w:rPr>
          <w:rFonts w:ascii="Calibri" w:hAnsi="Calibri" w:cs="Calibri"/>
          <w:sz w:val="22"/>
          <w:szCs w:val="22"/>
        </w:rPr>
      </w:pPr>
      <w:r w:rsidRPr="004E474C">
        <w:rPr>
          <w:rFonts w:ascii="Calibri" w:hAnsi="Calibri" w:cs="Calibri"/>
          <w:sz w:val="22"/>
          <w:szCs w:val="22"/>
        </w:rPr>
        <w:t>For</w:t>
      </w:r>
      <w:r w:rsidR="00A913FA" w:rsidRPr="004E474C">
        <w:rPr>
          <w:rFonts w:ascii="Calibri" w:hAnsi="Calibri" w:cs="Calibri"/>
          <w:sz w:val="22"/>
          <w:szCs w:val="22"/>
        </w:rPr>
        <w:t xml:space="preserve"> </w:t>
      </w:r>
      <w:r w:rsidRPr="004E474C">
        <w:rPr>
          <w:rFonts w:ascii="Calibri" w:hAnsi="Calibri" w:cs="Calibri"/>
          <w:sz w:val="22"/>
          <w:szCs w:val="22"/>
        </w:rPr>
        <w:t>Aboriginal and Torres Strait Islander children, connection to family, kin, community, culture and Country are critical to their development and wellbeing.</w:t>
      </w:r>
      <w:r w:rsidR="00370B54" w:rsidRPr="004E474C">
        <w:rPr>
          <w:rFonts w:ascii="Calibri" w:hAnsi="Calibri" w:cs="Calibri"/>
          <w:sz w:val="22"/>
          <w:szCs w:val="22"/>
        </w:rPr>
        <w:t xml:space="preserve"> </w:t>
      </w:r>
      <w:r w:rsidR="00E32B40" w:rsidRPr="004E474C">
        <w:rPr>
          <w:rFonts w:ascii="Calibri" w:hAnsi="Calibri" w:cs="Calibri"/>
          <w:sz w:val="22"/>
          <w:szCs w:val="22"/>
        </w:rPr>
        <w:t>Aboriginal and Torres Strait Islander peoples have a close relationship and connection to Country, which enables ways of being, learning, knowing and doing.</w:t>
      </w:r>
    </w:p>
    <w:p w14:paraId="23D88ADF" w14:textId="77777777" w:rsidR="00370B54" w:rsidRPr="004E474C" w:rsidRDefault="00370B54" w:rsidP="003B58B7">
      <w:pPr>
        <w:pStyle w:val="CommentText"/>
        <w:rPr>
          <w:rFonts w:ascii="Calibri" w:hAnsi="Calibri" w:cs="Calibri"/>
          <w:sz w:val="22"/>
          <w:szCs w:val="22"/>
        </w:rPr>
      </w:pPr>
      <w:r w:rsidRPr="004E474C">
        <w:rPr>
          <w:rFonts w:ascii="Calibri" w:hAnsi="Calibri" w:cs="Calibri"/>
          <w:sz w:val="22"/>
          <w:szCs w:val="22"/>
        </w:rPr>
        <w:t xml:space="preserve">When there is respect </w:t>
      </w:r>
      <w:r w:rsidR="004E7AEC" w:rsidRPr="004E474C">
        <w:rPr>
          <w:rFonts w:ascii="Calibri" w:hAnsi="Calibri" w:cs="Calibri"/>
          <w:sz w:val="22"/>
          <w:szCs w:val="22"/>
        </w:rPr>
        <w:t>and understanding of the importance of</w:t>
      </w:r>
      <w:r w:rsidRPr="004E474C">
        <w:rPr>
          <w:rFonts w:ascii="Calibri" w:hAnsi="Calibri" w:cs="Calibri"/>
          <w:sz w:val="22"/>
          <w:szCs w:val="22"/>
        </w:rPr>
        <w:t xml:space="preserve"> Aboriginal and Torres Strait Islander culture and child-rearing practices, this helps </w:t>
      </w:r>
      <w:r w:rsidR="004E7AEC" w:rsidRPr="004E474C">
        <w:rPr>
          <w:rFonts w:ascii="Calibri" w:hAnsi="Calibri" w:cs="Calibri"/>
          <w:sz w:val="22"/>
          <w:szCs w:val="22"/>
        </w:rPr>
        <w:t xml:space="preserve">to </w:t>
      </w:r>
      <w:r w:rsidRPr="004E474C">
        <w:rPr>
          <w:rFonts w:ascii="Calibri" w:hAnsi="Calibri" w:cs="Calibri"/>
          <w:sz w:val="22"/>
          <w:szCs w:val="22"/>
        </w:rPr>
        <w:t>build safe and secure environments for children to develop a strong sense of identity</w:t>
      </w:r>
      <w:r w:rsidR="003752FB" w:rsidRPr="004E474C">
        <w:rPr>
          <w:rFonts w:ascii="Calibri" w:hAnsi="Calibri" w:cs="Calibri"/>
          <w:sz w:val="22"/>
          <w:szCs w:val="22"/>
        </w:rPr>
        <w:t>.</w:t>
      </w:r>
      <w:r w:rsidR="003752FB" w:rsidRPr="004E474C">
        <w:rPr>
          <w:rStyle w:val="EndnoteReference"/>
          <w:rFonts w:ascii="Calibri" w:hAnsi="Calibri" w:cs="Calibri"/>
          <w:sz w:val="22"/>
          <w:szCs w:val="22"/>
        </w:rPr>
        <w:endnoteReference w:id="34"/>
      </w:r>
    </w:p>
    <w:p w14:paraId="4554535F" w14:textId="77777777" w:rsidR="00370B54" w:rsidRPr="004E474C" w:rsidRDefault="008D5CC6" w:rsidP="00D579A3">
      <w:pPr>
        <w:ind w:left="720"/>
        <w:rPr>
          <w:rFonts w:ascii="Calibri" w:hAnsi="Calibri" w:cs="Calibri"/>
          <w:color w:val="7030A0"/>
          <w:sz w:val="22"/>
          <w:szCs w:val="22"/>
        </w:rPr>
      </w:pPr>
      <w:r w:rsidRPr="004E474C">
        <w:rPr>
          <w:rFonts w:ascii="Calibri" w:hAnsi="Calibri" w:cs="Calibri"/>
          <w:i/>
          <w:color w:val="7030A0"/>
          <w:sz w:val="22"/>
          <w:szCs w:val="22"/>
        </w:rPr>
        <w:t>“</w:t>
      </w:r>
      <w:r w:rsidR="00370B54" w:rsidRPr="004E474C">
        <w:rPr>
          <w:rFonts w:ascii="Calibri" w:hAnsi="Calibri" w:cs="Calibri"/>
          <w:i/>
          <w:color w:val="7030A0"/>
          <w:sz w:val="22"/>
          <w:szCs w:val="22"/>
        </w:rPr>
        <w:t>For Aboriginal and Torres Strait Islander children, culture should be at the core for children to grow, stay connected and thrive, giving every child the best possible start in life, laying a strong foundation for their future success and wellbeing</w:t>
      </w:r>
      <w:r w:rsidR="00D67B84" w:rsidRPr="004E474C">
        <w:rPr>
          <w:rFonts w:ascii="Calibri" w:hAnsi="Calibri" w:cs="Calibri"/>
          <w:i/>
          <w:color w:val="7030A0"/>
          <w:sz w:val="22"/>
          <w:szCs w:val="22"/>
        </w:rPr>
        <w:t>.</w:t>
      </w:r>
      <w:r w:rsidR="00370B54" w:rsidRPr="004E474C">
        <w:rPr>
          <w:rFonts w:ascii="Calibri" w:hAnsi="Calibri" w:cs="Calibri"/>
          <w:i/>
          <w:color w:val="7030A0"/>
          <w:sz w:val="22"/>
          <w:szCs w:val="22"/>
        </w:rPr>
        <w:t>”</w:t>
      </w:r>
      <w:r w:rsidR="003D4037" w:rsidRPr="004E474C">
        <w:rPr>
          <w:rFonts w:ascii="Calibri" w:hAnsi="Calibri" w:cs="Calibri"/>
          <w:i/>
          <w:color w:val="7030A0"/>
          <w:sz w:val="22"/>
          <w:szCs w:val="22"/>
          <w:vertAlign w:val="superscript"/>
        </w:rPr>
        <w:t xml:space="preserve"> </w:t>
      </w:r>
      <w:r w:rsidR="003D4037" w:rsidRPr="004E474C">
        <w:rPr>
          <w:rFonts w:ascii="Calibri" w:hAnsi="Calibri" w:cs="Calibri"/>
          <w:i/>
          <w:color w:val="7030A0"/>
          <w:sz w:val="22"/>
          <w:szCs w:val="22"/>
          <w:vertAlign w:val="superscript"/>
        </w:rPr>
        <w:endnoteReference w:id="35"/>
      </w:r>
      <w:r w:rsidR="00370B54" w:rsidRPr="004E474C">
        <w:rPr>
          <w:rFonts w:ascii="Calibri" w:hAnsi="Calibri" w:cs="Calibri"/>
          <w:i/>
          <w:color w:val="7030A0"/>
          <w:sz w:val="22"/>
          <w:szCs w:val="22"/>
        </w:rPr>
        <w:t xml:space="preserve"> </w:t>
      </w:r>
      <w:r w:rsidR="00370B54" w:rsidRPr="004E474C">
        <w:rPr>
          <w:rFonts w:ascii="Calibri" w:hAnsi="Calibri" w:cs="Calibri"/>
          <w:color w:val="7030A0"/>
          <w:sz w:val="22"/>
          <w:szCs w:val="22"/>
        </w:rPr>
        <w:t>(Submission)</w:t>
      </w:r>
    </w:p>
    <w:p w14:paraId="4F0F2C7E" w14:textId="77777777" w:rsidR="00370B54" w:rsidRPr="004E474C" w:rsidRDefault="00370B54" w:rsidP="00E05EF7">
      <w:pPr>
        <w:spacing w:before="0" w:after="200" w:line="276" w:lineRule="auto"/>
        <w:rPr>
          <w:rFonts w:ascii="Calibri" w:hAnsi="Calibri" w:cs="Calibri"/>
          <w:sz w:val="22"/>
          <w:szCs w:val="22"/>
        </w:rPr>
      </w:pPr>
      <w:r w:rsidRPr="004E474C">
        <w:rPr>
          <w:rFonts w:ascii="Calibri" w:hAnsi="Calibri" w:cs="Calibri"/>
        </w:rPr>
        <w:t>T</w:t>
      </w:r>
      <w:r w:rsidRPr="004E474C">
        <w:rPr>
          <w:rFonts w:ascii="Calibri" w:hAnsi="Calibri" w:cs="Calibri"/>
          <w:sz w:val="22"/>
          <w:szCs w:val="22"/>
        </w:rPr>
        <w:t xml:space="preserve">he Australian Government also acknowledges the importance of culture </w:t>
      </w:r>
      <w:r w:rsidR="004E7AEC" w:rsidRPr="004E474C">
        <w:rPr>
          <w:rFonts w:ascii="Calibri" w:hAnsi="Calibri" w:cs="Calibri"/>
          <w:sz w:val="22"/>
          <w:szCs w:val="22"/>
        </w:rPr>
        <w:t xml:space="preserve">for </w:t>
      </w:r>
      <w:r w:rsidRPr="004E474C">
        <w:rPr>
          <w:rFonts w:ascii="Calibri" w:hAnsi="Calibri" w:cs="Calibri"/>
          <w:sz w:val="22"/>
          <w:szCs w:val="22"/>
        </w:rPr>
        <w:t xml:space="preserve">children from culturally and linguistically diverse backgrounds who have a rich heritage of their own, and recognises their need to stay connected </w:t>
      </w:r>
      <w:r w:rsidR="00C04254" w:rsidRPr="004E474C">
        <w:rPr>
          <w:rFonts w:ascii="Calibri" w:hAnsi="Calibri" w:cs="Calibri"/>
          <w:sz w:val="22"/>
          <w:szCs w:val="22"/>
        </w:rPr>
        <w:t xml:space="preserve">to it </w:t>
      </w:r>
      <w:r w:rsidRPr="004E474C">
        <w:rPr>
          <w:rFonts w:ascii="Calibri" w:hAnsi="Calibri" w:cs="Calibri"/>
          <w:sz w:val="22"/>
          <w:szCs w:val="22"/>
        </w:rPr>
        <w:t>to help them thrive.</w:t>
      </w:r>
    </w:p>
    <w:p w14:paraId="142AB478" w14:textId="77777777" w:rsidR="00E143CD" w:rsidRPr="004E474C" w:rsidRDefault="00E143CD">
      <w:pPr>
        <w:spacing w:before="0" w:after="200" w:line="276" w:lineRule="auto"/>
        <w:rPr>
          <w:rFonts w:ascii="Calibri" w:hAnsi="Calibri" w:cs="Calibri"/>
          <w:sz w:val="22"/>
          <w:szCs w:val="22"/>
        </w:rPr>
      </w:pPr>
      <w:r w:rsidRPr="004E474C">
        <w:rPr>
          <w:rFonts w:ascii="Calibri" w:hAnsi="Calibri" w:cs="Calibri"/>
          <w:sz w:val="22"/>
          <w:szCs w:val="22"/>
        </w:rPr>
        <w:br w:type="page"/>
      </w:r>
    </w:p>
    <w:p w14:paraId="455A1924" w14:textId="77777777" w:rsidR="003752FB" w:rsidRPr="004E474C" w:rsidRDefault="003752FB" w:rsidP="002B2655">
      <w:pPr>
        <w:pBdr>
          <w:top w:val="single" w:sz="4" w:space="1" w:color="auto"/>
          <w:left w:val="single" w:sz="4" w:space="4" w:color="auto"/>
          <w:bottom w:val="single" w:sz="4" w:space="8" w:color="auto"/>
          <w:right w:val="single" w:sz="4" w:space="4" w:color="auto"/>
        </w:pBdr>
        <w:shd w:val="clear" w:color="auto" w:fill="D3E5F6" w:themeFill="accent3" w:themeFillTint="33"/>
        <w:spacing w:before="0" w:after="200"/>
        <w:rPr>
          <w:rFonts w:ascii="Calibri" w:hAnsi="Calibri" w:cs="Calibri"/>
          <w:b/>
          <w:color w:val="1B1D3D" w:themeColor="text2" w:themeShade="BF"/>
          <w:sz w:val="28"/>
          <w:szCs w:val="28"/>
        </w:rPr>
      </w:pPr>
      <w:r w:rsidRPr="004E474C">
        <w:rPr>
          <w:rFonts w:ascii="Calibri" w:hAnsi="Calibri" w:cs="Calibri"/>
          <w:b/>
          <w:color w:val="1B1D3D" w:themeColor="text2" w:themeShade="BF"/>
          <w:sz w:val="28"/>
          <w:szCs w:val="28"/>
        </w:rPr>
        <w:lastRenderedPageBreak/>
        <w:t>Hearing children’s voices</w:t>
      </w:r>
    </w:p>
    <w:p w14:paraId="2C8340BD" w14:textId="77777777" w:rsidR="003752FB" w:rsidRPr="004E474C" w:rsidRDefault="003752FB" w:rsidP="002B2655">
      <w:pPr>
        <w:pBdr>
          <w:top w:val="single" w:sz="4" w:space="1" w:color="auto"/>
          <w:left w:val="single" w:sz="4" w:space="4" w:color="auto"/>
          <w:bottom w:val="single" w:sz="4" w:space="8" w:color="auto"/>
          <w:right w:val="single" w:sz="4" w:space="4" w:color="auto"/>
        </w:pBdr>
        <w:shd w:val="clear" w:color="auto" w:fill="D3E5F6" w:themeFill="accent3" w:themeFillTint="33"/>
        <w:rPr>
          <w:rFonts w:ascii="Calibri" w:hAnsi="Calibri" w:cs="Calibri"/>
          <w:sz w:val="22"/>
          <w:szCs w:val="22"/>
        </w:rPr>
      </w:pPr>
      <w:r w:rsidRPr="004E474C">
        <w:rPr>
          <w:rFonts w:ascii="Calibri" w:hAnsi="Calibri" w:cs="Calibri"/>
          <w:sz w:val="22"/>
          <w:szCs w:val="22"/>
        </w:rPr>
        <w:t>This Strategy is child-focused and children aged 3 to 5 were consulted in its development, sharing their experiences and aspirations through words, painting, drawing and sculpting – the things that are important to them.</w:t>
      </w:r>
    </w:p>
    <w:p w14:paraId="42575127" w14:textId="77777777" w:rsidR="003752FB" w:rsidRPr="004E474C" w:rsidRDefault="003752FB" w:rsidP="002B2655">
      <w:pPr>
        <w:pBdr>
          <w:top w:val="single" w:sz="4" w:space="1" w:color="auto"/>
          <w:left w:val="single" w:sz="4" w:space="4" w:color="auto"/>
          <w:bottom w:val="single" w:sz="4" w:space="8" w:color="auto"/>
          <w:right w:val="single" w:sz="4" w:space="4" w:color="auto"/>
        </w:pBdr>
        <w:shd w:val="clear" w:color="auto" w:fill="D3E5F6" w:themeFill="accent3" w:themeFillTint="33"/>
        <w:rPr>
          <w:rFonts w:ascii="Calibri" w:hAnsi="Calibri" w:cs="Calibri"/>
          <w:sz w:val="22"/>
          <w:szCs w:val="22"/>
        </w:rPr>
      </w:pPr>
      <w:r w:rsidRPr="004E474C">
        <w:rPr>
          <w:rFonts w:ascii="Calibri" w:hAnsi="Calibri" w:cs="Calibri"/>
          <w:sz w:val="22"/>
          <w:szCs w:val="22"/>
        </w:rPr>
        <w:t>They told us about the importance of play, being in nature and relationships with parents and others, and the Strategy reflects their feedback.</w:t>
      </w:r>
    </w:p>
    <w:p w14:paraId="2AD10B61" w14:textId="77777777" w:rsidR="003752FB" w:rsidRPr="004E474C" w:rsidRDefault="003752FB" w:rsidP="000D1557">
      <w:pPr>
        <w:pBdr>
          <w:top w:val="single" w:sz="4" w:space="1" w:color="auto"/>
          <w:left w:val="single" w:sz="4" w:space="4" w:color="auto"/>
          <w:bottom w:val="single" w:sz="4" w:space="8" w:color="auto"/>
          <w:right w:val="single" w:sz="4" w:space="4" w:color="auto"/>
        </w:pBdr>
        <w:shd w:val="clear" w:color="auto" w:fill="D3E5F6" w:themeFill="accent3" w:themeFillTint="33"/>
        <w:rPr>
          <w:rFonts w:ascii="Calibri" w:hAnsi="Calibri" w:cs="Calibri"/>
          <w:color w:val="7030A0"/>
          <w:sz w:val="22"/>
          <w:szCs w:val="22"/>
        </w:rPr>
      </w:pPr>
      <w:r w:rsidRPr="004E474C">
        <w:rPr>
          <w:rFonts w:ascii="Calibri" w:hAnsi="Calibri" w:cs="Calibri"/>
          <w:i/>
          <w:color w:val="7030A0"/>
          <w:sz w:val="22"/>
          <w:szCs w:val="22"/>
        </w:rPr>
        <w:t xml:space="preserve">“Mum, Dad and family. I’m drawing the things I love.” </w:t>
      </w:r>
      <w:r w:rsidRPr="004E474C">
        <w:rPr>
          <w:rFonts w:ascii="Calibri" w:hAnsi="Calibri" w:cs="Calibri"/>
          <w:color w:val="7030A0"/>
          <w:sz w:val="22"/>
          <w:szCs w:val="22"/>
        </w:rPr>
        <w:t>(Children’s</w:t>
      </w:r>
      <w:r w:rsidR="003D4037" w:rsidRPr="004E474C">
        <w:rPr>
          <w:rFonts w:ascii="Calibri" w:hAnsi="Calibri" w:cs="Calibri"/>
          <w:color w:val="7030A0"/>
          <w:sz w:val="22"/>
          <w:szCs w:val="22"/>
        </w:rPr>
        <w:t xml:space="preserve"> c</w:t>
      </w:r>
      <w:r w:rsidRPr="004E474C">
        <w:rPr>
          <w:rFonts w:ascii="Calibri" w:hAnsi="Calibri" w:cs="Calibri"/>
          <w:color w:val="7030A0"/>
          <w:sz w:val="22"/>
          <w:szCs w:val="22"/>
        </w:rPr>
        <w:t>onsultation)</w:t>
      </w:r>
    </w:p>
    <w:p w14:paraId="30AE4348" w14:textId="77777777" w:rsidR="003752FB" w:rsidRPr="004E474C" w:rsidRDefault="003752FB" w:rsidP="002B2655">
      <w:pPr>
        <w:pBdr>
          <w:top w:val="single" w:sz="4" w:space="1" w:color="auto"/>
          <w:left w:val="single" w:sz="4" w:space="4" w:color="auto"/>
          <w:bottom w:val="single" w:sz="4" w:space="8" w:color="auto"/>
          <w:right w:val="single" w:sz="4" w:space="4" w:color="auto"/>
        </w:pBdr>
        <w:shd w:val="clear" w:color="auto" w:fill="D3E5F6" w:themeFill="accent3" w:themeFillTint="33"/>
        <w:rPr>
          <w:rFonts w:ascii="Calibri" w:hAnsi="Calibri" w:cs="Calibri"/>
          <w:color w:val="7030A0"/>
          <w:sz w:val="22"/>
          <w:szCs w:val="22"/>
        </w:rPr>
      </w:pPr>
      <w:r w:rsidRPr="004E474C">
        <w:rPr>
          <w:rFonts w:ascii="Calibri" w:hAnsi="Calibri" w:cs="Calibri"/>
          <w:i/>
          <w:color w:val="7030A0"/>
          <w:sz w:val="22"/>
          <w:szCs w:val="22"/>
        </w:rPr>
        <w:t>“Mama, me and my sister. I have a</w:t>
      </w:r>
      <w:r w:rsidR="003D4037" w:rsidRPr="004E474C">
        <w:rPr>
          <w:rFonts w:ascii="Calibri" w:hAnsi="Calibri" w:cs="Calibri"/>
          <w:i/>
          <w:color w:val="7030A0"/>
          <w:sz w:val="22"/>
          <w:szCs w:val="22"/>
        </w:rPr>
        <w:t xml:space="preserve"> lot! A dog also.” </w:t>
      </w:r>
      <w:r w:rsidR="003D4037" w:rsidRPr="004E474C">
        <w:rPr>
          <w:rFonts w:ascii="Calibri" w:hAnsi="Calibri" w:cs="Calibri"/>
          <w:color w:val="7030A0"/>
          <w:sz w:val="22"/>
          <w:szCs w:val="22"/>
        </w:rPr>
        <w:t>(Children’s c</w:t>
      </w:r>
      <w:r w:rsidRPr="004E474C">
        <w:rPr>
          <w:rFonts w:ascii="Calibri" w:hAnsi="Calibri" w:cs="Calibri"/>
          <w:color w:val="7030A0"/>
          <w:sz w:val="22"/>
          <w:szCs w:val="22"/>
        </w:rPr>
        <w:t>onsultation)</w:t>
      </w:r>
    </w:p>
    <w:p w14:paraId="28580018" w14:textId="77777777" w:rsidR="003752FB" w:rsidRPr="004E474C" w:rsidRDefault="003752FB" w:rsidP="002B2655">
      <w:pPr>
        <w:pBdr>
          <w:top w:val="single" w:sz="4" w:space="1" w:color="auto"/>
          <w:left w:val="single" w:sz="4" w:space="4" w:color="auto"/>
          <w:bottom w:val="single" w:sz="4" w:space="8" w:color="auto"/>
          <w:right w:val="single" w:sz="4" w:space="4" w:color="auto"/>
        </w:pBdr>
        <w:shd w:val="clear" w:color="auto" w:fill="D3E5F6" w:themeFill="accent3" w:themeFillTint="33"/>
        <w:rPr>
          <w:rFonts w:ascii="Calibri" w:hAnsi="Calibri" w:cs="Calibri"/>
          <w:color w:val="7030A0"/>
          <w:sz w:val="22"/>
          <w:szCs w:val="22"/>
        </w:rPr>
      </w:pPr>
      <w:r w:rsidRPr="004E474C">
        <w:rPr>
          <w:rFonts w:ascii="Calibri" w:hAnsi="Calibri" w:cs="Calibri"/>
          <w:i/>
          <w:color w:val="7030A0"/>
          <w:sz w:val="22"/>
          <w:szCs w:val="22"/>
        </w:rPr>
        <w:t>“Dad – he’s the biggest in the family. He’s b</w:t>
      </w:r>
      <w:r w:rsidR="003D4037" w:rsidRPr="004E474C">
        <w:rPr>
          <w:rFonts w:ascii="Calibri" w:hAnsi="Calibri" w:cs="Calibri"/>
          <w:i/>
          <w:color w:val="7030A0"/>
          <w:sz w:val="22"/>
          <w:szCs w:val="22"/>
        </w:rPr>
        <w:t xml:space="preserve">igger than a car.” </w:t>
      </w:r>
      <w:r w:rsidR="003D4037" w:rsidRPr="004E474C">
        <w:rPr>
          <w:rFonts w:ascii="Calibri" w:hAnsi="Calibri" w:cs="Calibri"/>
          <w:color w:val="7030A0"/>
          <w:sz w:val="22"/>
          <w:szCs w:val="22"/>
        </w:rPr>
        <w:t>(Children’s c</w:t>
      </w:r>
      <w:r w:rsidRPr="004E474C">
        <w:rPr>
          <w:rFonts w:ascii="Calibri" w:hAnsi="Calibri" w:cs="Calibri"/>
          <w:color w:val="7030A0"/>
          <w:sz w:val="22"/>
          <w:szCs w:val="22"/>
        </w:rPr>
        <w:t>onsultation)</w:t>
      </w:r>
    </w:p>
    <w:p w14:paraId="53085183" w14:textId="77777777" w:rsidR="003752FB" w:rsidRPr="004E474C" w:rsidRDefault="003752FB" w:rsidP="002B2655">
      <w:pPr>
        <w:pBdr>
          <w:top w:val="single" w:sz="4" w:space="1" w:color="auto"/>
          <w:left w:val="single" w:sz="4" w:space="4" w:color="auto"/>
          <w:bottom w:val="single" w:sz="4" w:space="8" w:color="auto"/>
          <w:right w:val="single" w:sz="4" w:space="4" w:color="auto"/>
        </w:pBdr>
        <w:shd w:val="clear" w:color="auto" w:fill="D3E5F6" w:themeFill="accent3" w:themeFillTint="33"/>
        <w:rPr>
          <w:rFonts w:ascii="Calibri" w:hAnsi="Calibri" w:cs="Calibri"/>
          <w:sz w:val="22"/>
          <w:szCs w:val="22"/>
        </w:rPr>
      </w:pPr>
      <w:r w:rsidRPr="004E474C">
        <w:rPr>
          <w:rFonts w:ascii="Calibri" w:hAnsi="Calibri" w:cs="Calibri"/>
          <w:sz w:val="22"/>
          <w:szCs w:val="22"/>
        </w:rPr>
        <w:t>To ensure the Government continues to capture children’s voices and what is important to them, an outcome (</w:t>
      </w:r>
      <w:r w:rsidRPr="004E474C">
        <w:rPr>
          <w:rFonts w:ascii="Calibri" w:hAnsi="Calibri" w:cs="Calibri"/>
          <w:i/>
          <w:sz w:val="22"/>
          <w:szCs w:val="22"/>
        </w:rPr>
        <w:t>Outcome 5 – Children have opportunities to play and imagine</w:t>
      </w:r>
      <w:r w:rsidRPr="004E474C">
        <w:rPr>
          <w:rFonts w:ascii="Calibri" w:hAnsi="Calibri" w:cs="Calibri"/>
          <w:sz w:val="22"/>
          <w:szCs w:val="22"/>
        </w:rPr>
        <w:t>), principle (</w:t>
      </w:r>
      <w:r w:rsidRPr="004E474C">
        <w:rPr>
          <w:rFonts w:ascii="Calibri" w:hAnsi="Calibri" w:cs="Calibri"/>
          <w:i/>
          <w:sz w:val="22"/>
          <w:szCs w:val="22"/>
        </w:rPr>
        <w:t>Guiding Principle</w:t>
      </w:r>
      <w:r w:rsidR="002B2655" w:rsidRPr="004E474C">
        <w:rPr>
          <w:rFonts w:ascii="Calibri" w:hAnsi="Calibri" w:cs="Calibri"/>
          <w:i/>
          <w:sz w:val="22"/>
          <w:szCs w:val="22"/>
        </w:rPr>
        <w:t> </w:t>
      </w:r>
      <w:r w:rsidRPr="004E474C">
        <w:rPr>
          <w:rFonts w:ascii="Calibri" w:hAnsi="Calibri" w:cs="Calibri"/>
          <w:i/>
          <w:sz w:val="22"/>
          <w:szCs w:val="22"/>
        </w:rPr>
        <w:t>1 – Child and family-centred</w:t>
      </w:r>
      <w:r w:rsidRPr="004E474C">
        <w:rPr>
          <w:rFonts w:ascii="Calibri" w:hAnsi="Calibri" w:cs="Calibri"/>
          <w:sz w:val="22"/>
          <w:szCs w:val="22"/>
        </w:rPr>
        <w:t>) and priority (</w:t>
      </w:r>
      <w:r w:rsidRPr="004E474C">
        <w:rPr>
          <w:rFonts w:ascii="Calibri" w:hAnsi="Calibri" w:cs="Calibri"/>
          <w:i/>
          <w:sz w:val="22"/>
          <w:szCs w:val="22"/>
        </w:rPr>
        <w:t>Priority Focus Area 1 – Value the early years</w:t>
      </w:r>
      <w:r w:rsidRPr="004E474C">
        <w:rPr>
          <w:rFonts w:ascii="Calibri" w:hAnsi="Calibri" w:cs="Calibri"/>
          <w:sz w:val="22"/>
          <w:szCs w:val="22"/>
        </w:rPr>
        <w:t>) have been included in the Strategy.</w:t>
      </w:r>
    </w:p>
    <w:p w14:paraId="012C02A8" w14:textId="77777777" w:rsidR="003752FB" w:rsidRPr="004E474C" w:rsidRDefault="003752FB" w:rsidP="002B2655">
      <w:pPr>
        <w:pBdr>
          <w:top w:val="single" w:sz="4" w:space="1" w:color="auto"/>
          <w:left w:val="single" w:sz="4" w:space="4" w:color="auto"/>
          <w:bottom w:val="single" w:sz="4" w:space="8" w:color="auto"/>
          <w:right w:val="single" w:sz="4" w:space="4" w:color="auto"/>
        </w:pBdr>
        <w:shd w:val="clear" w:color="auto" w:fill="D3E5F6" w:themeFill="accent3" w:themeFillTint="33"/>
        <w:rPr>
          <w:rFonts w:ascii="Calibri" w:hAnsi="Calibri" w:cs="Calibri"/>
          <w:sz w:val="22"/>
          <w:szCs w:val="22"/>
        </w:rPr>
      </w:pPr>
      <w:r w:rsidRPr="004E474C">
        <w:rPr>
          <w:rFonts w:ascii="Calibri" w:hAnsi="Calibri" w:cs="Calibri"/>
          <w:sz w:val="22"/>
          <w:szCs w:val="22"/>
        </w:rPr>
        <w:t>The approach to hearing children’s voices aligns with the United Nations (UN) Convention on the Rights of the Child, which includes a principle about respecting the views of the child.</w:t>
      </w:r>
    </w:p>
    <w:p w14:paraId="106EA85F" w14:textId="77777777" w:rsidR="003752FB" w:rsidRPr="004E474C" w:rsidRDefault="003752FB" w:rsidP="003752FB">
      <w:pPr>
        <w:rPr>
          <w:rFonts w:ascii="Calibri" w:hAnsi="Calibri" w:cs="Calibri"/>
          <w:sz w:val="22"/>
          <w:szCs w:val="22"/>
        </w:rPr>
      </w:pPr>
    </w:p>
    <w:p w14:paraId="003E06FA" w14:textId="77777777" w:rsidR="00DD31D2" w:rsidRPr="004E474C" w:rsidRDefault="00C62071" w:rsidP="00867D06">
      <w:pPr>
        <w:spacing w:before="0" w:after="200" w:line="276" w:lineRule="auto"/>
        <w:rPr>
          <w:rFonts w:ascii="Calibri" w:hAnsi="Calibri" w:cs="Calibri"/>
          <w:sz w:val="22"/>
          <w:szCs w:val="22"/>
        </w:rPr>
      </w:pPr>
      <w:r w:rsidRPr="004E474C">
        <w:rPr>
          <w:noProof/>
        </w:rPr>
        <w:drawing>
          <wp:anchor distT="0" distB="0" distL="114300" distR="114300" simplePos="0" relativeHeight="251709440" behindDoc="1" locked="0" layoutInCell="1" allowOverlap="1" wp14:anchorId="0FB92217" wp14:editId="77BECE93">
            <wp:simplePos x="0" y="0"/>
            <wp:positionH relativeFrom="margin">
              <wp:align>left</wp:align>
            </wp:positionH>
            <wp:positionV relativeFrom="paragraph">
              <wp:posOffset>156996</wp:posOffset>
            </wp:positionV>
            <wp:extent cx="3050275" cy="2032864"/>
            <wp:effectExtent l="0" t="0" r="0" b="5715"/>
            <wp:wrapTight wrapText="bothSides">
              <wp:wrapPolygon edited="0">
                <wp:start x="0" y="0"/>
                <wp:lineTo x="0" y="21458"/>
                <wp:lineTo x="21452" y="21458"/>
                <wp:lineTo x="21452" y="0"/>
                <wp:lineTo x="0" y="0"/>
              </wp:wrapPolygon>
            </wp:wrapTight>
            <wp:docPr id="17" name="Picture 17" descr="A illustration by a child described by the child as: “This is me, this is my brother, this is my Mummy and this is my Daddy.” " title="Children'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50275" cy="2032864"/>
                    </a:xfrm>
                    <a:prstGeom prst="rect">
                      <a:avLst/>
                    </a:prstGeom>
                  </pic:spPr>
                </pic:pic>
              </a:graphicData>
            </a:graphic>
            <wp14:sizeRelH relativeFrom="page">
              <wp14:pctWidth>0</wp14:pctWidth>
            </wp14:sizeRelH>
            <wp14:sizeRelV relativeFrom="page">
              <wp14:pctHeight>0</wp14:pctHeight>
            </wp14:sizeRelV>
          </wp:anchor>
        </w:drawing>
      </w:r>
    </w:p>
    <w:p w14:paraId="4751C359" w14:textId="77777777" w:rsidR="001D57AE" w:rsidRDefault="001D57AE" w:rsidP="00F90403">
      <w:pPr>
        <w:ind w:left="720"/>
        <w:rPr>
          <w:rFonts w:ascii="Calibri" w:hAnsi="Calibri" w:cs="Calibri"/>
          <w:i/>
          <w:color w:val="7030A0"/>
          <w:sz w:val="22"/>
          <w:szCs w:val="22"/>
        </w:rPr>
      </w:pPr>
    </w:p>
    <w:p w14:paraId="3601327D" w14:textId="77777777" w:rsidR="001D57AE" w:rsidRDefault="001D57AE" w:rsidP="00F90403">
      <w:pPr>
        <w:ind w:left="720"/>
        <w:rPr>
          <w:rFonts w:ascii="Calibri" w:hAnsi="Calibri" w:cs="Calibri"/>
          <w:i/>
          <w:color w:val="7030A0"/>
          <w:sz w:val="22"/>
          <w:szCs w:val="22"/>
        </w:rPr>
      </w:pPr>
    </w:p>
    <w:p w14:paraId="30F55660" w14:textId="77777777" w:rsidR="001D57AE" w:rsidRDefault="001D57AE" w:rsidP="00F90403">
      <w:pPr>
        <w:ind w:left="720"/>
        <w:rPr>
          <w:rFonts w:ascii="Calibri" w:hAnsi="Calibri" w:cs="Calibri"/>
          <w:i/>
          <w:color w:val="7030A0"/>
          <w:sz w:val="22"/>
          <w:szCs w:val="22"/>
        </w:rPr>
      </w:pPr>
    </w:p>
    <w:p w14:paraId="2D291F10" w14:textId="77777777" w:rsidR="001D57AE" w:rsidRDefault="001D57AE" w:rsidP="00F90403">
      <w:pPr>
        <w:ind w:left="720"/>
        <w:rPr>
          <w:rFonts w:ascii="Calibri" w:hAnsi="Calibri" w:cs="Calibri"/>
          <w:i/>
          <w:color w:val="7030A0"/>
          <w:sz w:val="22"/>
          <w:szCs w:val="22"/>
        </w:rPr>
      </w:pPr>
    </w:p>
    <w:p w14:paraId="31A3708A" w14:textId="77777777" w:rsidR="001D57AE" w:rsidRDefault="001D57AE" w:rsidP="00F90403">
      <w:pPr>
        <w:ind w:left="720"/>
        <w:rPr>
          <w:rFonts w:ascii="Calibri" w:hAnsi="Calibri" w:cs="Calibri"/>
          <w:i/>
          <w:color w:val="7030A0"/>
          <w:sz w:val="22"/>
          <w:szCs w:val="22"/>
        </w:rPr>
      </w:pPr>
    </w:p>
    <w:p w14:paraId="7F37BCE2" w14:textId="77777777" w:rsidR="001D57AE" w:rsidRDefault="001D57AE" w:rsidP="00F90403">
      <w:pPr>
        <w:ind w:left="720"/>
        <w:rPr>
          <w:rFonts w:ascii="Calibri" w:hAnsi="Calibri" w:cs="Calibri"/>
          <w:i/>
          <w:color w:val="7030A0"/>
          <w:sz w:val="22"/>
          <w:szCs w:val="22"/>
        </w:rPr>
      </w:pPr>
    </w:p>
    <w:p w14:paraId="6078B684" w14:textId="77777777" w:rsidR="001D57AE" w:rsidRDefault="001D57AE" w:rsidP="00F90403">
      <w:pPr>
        <w:ind w:left="720"/>
        <w:rPr>
          <w:rFonts w:ascii="Calibri" w:hAnsi="Calibri" w:cs="Calibri"/>
          <w:i/>
          <w:color w:val="7030A0"/>
          <w:sz w:val="22"/>
          <w:szCs w:val="22"/>
        </w:rPr>
      </w:pPr>
    </w:p>
    <w:p w14:paraId="669E6837" w14:textId="27E03C5E" w:rsidR="00F90403" w:rsidRPr="004E474C" w:rsidRDefault="00F90403" w:rsidP="001D57AE">
      <w:pPr>
        <w:ind w:left="720"/>
        <w:rPr>
          <w:rFonts w:ascii="Calibri" w:hAnsi="Calibri" w:cs="Calibri"/>
          <w:color w:val="7030A0"/>
          <w:sz w:val="22"/>
          <w:szCs w:val="22"/>
        </w:rPr>
      </w:pPr>
      <w:r w:rsidRPr="004E474C">
        <w:rPr>
          <w:rFonts w:ascii="Calibri" w:hAnsi="Calibri" w:cs="Calibri"/>
          <w:i/>
          <w:color w:val="7030A0"/>
          <w:sz w:val="22"/>
          <w:szCs w:val="22"/>
        </w:rPr>
        <w:t>“This is me, this is my brother, this is my Mummy and this is my Daddy</w:t>
      </w:r>
      <w:r w:rsidR="008D5CC6" w:rsidRPr="004E474C">
        <w:rPr>
          <w:rFonts w:ascii="Calibri" w:hAnsi="Calibri" w:cs="Calibri"/>
          <w:i/>
          <w:color w:val="7030A0"/>
          <w:sz w:val="22"/>
          <w:szCs w:val="22"/>
        </w:rPr>
        <w:t>.”</w:t>
      </w:r>
      <w:r w:rsidRPr="004E474C">
        <w:rPr>
          <w:rFonts w:ascii="Calibri" w:hAnsi="Calibri" w:cs="Calibri"/>
          <w:i/>
          <w:color w:val="7030A0"/>
          <w:sz w:val="22"/>
          <w:szCs w:val="22"/>
        </w:rPr>
        <w:t xml:space="preserve"> </w:t>
      </w:r>
      <w:r w:rsidRPr="004E474C">
        <w:rPr>
          <w:rFonts w:ascii="Calibri" w:hAnsi="Calibri" w:cs="Calibri"/>
          <w:color w:val="7030A0"/>
          <w:sz w:val="22"/>
          <w:szCs w:val="22"/>
        </w:rPr>
        <w:t>(Children’s consultation)</w:t>
      </w:r>
    </w:p>
    <w:p w14:paraId="661101CD" w14:textId="77777777" w:rsidR="00F90403" w:rsidRPr="004E474C" w:rsidRDefault="00F90403" w:rsidP="00867D06">
      <w:pPr>
        <w:spacing w:before="0" w:after="200" w:line="276" w:lineRule="auto"/>
        <w:rPr>
          <w:rFonts w:ascii="Calibri" w:hAnsi="Calibri" w:cs="Calibri"/>
          <w:sz w:val="22"/>
          <w:szCs w:val="22"/>
        </w:rPr>
      </w:pPr>
    </w:p>
    <w:p w14:paraId="357EF0A9" w14:textId="77777777" w:rsidR="00370B54" w:rsidRPr="004E474C" w:rsidRDefault="00370B54" w:rsidP="00867D06">
      <w:pPr>
        <w:spacing w:before="0" w:after="200" w:line="276" w:lineRule="auto"/>
        <w:rPr>
          <w:rFonts w:ascii="Calibri" w:hAnsi="Calibri" w:cs="Calibri"/>
          <w:sz w:val="22"/>
          <w:szCs w:val="22"/>
        </w:rPr>
      </w:pPr>
    </w:p>
    <w:p w14:paraId="61E35F68" w14:textId="77777777" w:rsidR="007069D4" w:rsidRPr="004E474C" w:rsidRDefault="007069D4" w:rsidP="00867D06">
      <w:pPr>
        <w:spacing w:before="0" w:after="200" w:line="276" w:lineRule="auto"/>
        <w:rPr>
          <w:rFonts w:ascii="Calibri" w:hAnsi="Calibri" w:cs="Calibri"/>
          <w:sz w:val="22"/>
          <w:szCs w:val="22"/>
        </w:rPr>
      </w:pPr>
    </w:p>
    <w:p w14:paraId="6ACFF4B7" w14:textId="77777777" w:rsidR="00FE76B4" w:rsidRPr="004E474C" w:rsidRDefault="00FE76B4" w:rsidP="00867D06">
      <w:pPr>
        <w:spacing w:before="0" w:after="200" w:line="276" w:lineRule="auto"/>
        <w:rPr>
          <w:rFonts w:ascii="Calibri" w:hAnsi="Calibri" w:cs="Calibri"/>
          <w:sz w:val="22"/>
          <w:szCs w:val="22"/>
        </w:rPr>
      </w:pPr>
    </w:p>
    <w:p w14:paraId="46EC0BD0" w14:textId="77777777" w:rsidR="00C62071" w:rsidRPr="004E474C" w:rsidRDefault="00C62071" w:rsidP="00867D06">
      <w:pPr>
        <w:spacing w:before="0" w:after="200" w:line="276" w:lineRule="auto"/>
        <w:rPr>
          <w:rFonts w:ascii="Calibri" w:hAnsi="Calibri" w:cs="Calibri"/>
          <w:sz w:val="22"/>
          <w:szCs w:val="22"/>
        </w:rPr>
      </w:pPr>
    </w:p>
    <w:p w14:paraId="688E03CD" w14:textId="77777777" w:rsidR="00C62071" w:rsidRPr="004E474C" w:rsidRDefault="00C62071">
      <w:pPr>
        <w:spacing w:before="0" w:after="200" w:line="276" w:lineRule="auto"/>
        <w:rPr>
          <w:rFonts w:ascii="Calibri" w:hAnsi="Calibri" w:cs="Calibri"/>
          <w:sz w:val="22"/>
          <w:szCs w:val="22"/>
        </w:rPr>
      </w:pPr>
      <w:r w:rsidRPr="004E474C">
        <w:rPr>
          <w:rFonts w:ascii="Calibri" w:hAnsi="Calibri" w:cs="Calibri"/>
          <w:sz w:val="22"/>
          <w:szCs w:val="22"/>
        </w:rPr>
        <w:br w:type="page"/>
      </w:r>
    </w:p>
    <w:p w14:paraId="203BBD9F" w14:textId="77777777" w:rsidR="005C3D96" w:rsidRPr="004E474C" w:rsidRDefault="005C3D96" w:rsidP="005C3D96">
      <w:pPr>
        <w:pBdr>
          <w:top w:val="single" w:sz="4" w:space="1" w:color="auto"/>
          <w:left w:val="single" w:sz="4" w:space="4" w:color="auto"/>
          <w:bottom w:val="single" w:sz="4" w:space="8" w:color="auto"/>
          <w:right w:val="single" w:sz="4" w:space="4" w:color="auto"/>
        </w:pBdr>
        <w:shd w:val="clear" w:color="auto" w:fill="D3E5F6" w:themeFill="accent3" w:themeFillTint="33"/>
        <w:spacing w:before="0" w:after="200"/>
        <w:rPr>
          <w:rFonts w:ascii="Calibri" w:hAnsi="Calibri" w:cs="Calibri"/>
          <w:b/>
          <w:color w:val="1B1D3D" w:themeColor="text2" w:themeShade="BF"/>
          <w:sz w:val="28"/>
          <w:szCs w:val="28"/>
        </w:rPr>
      </w:pPr>
      <w:r w:rsidRPr="004E474C">
        <w:rPr>
          <w:rFonts w:ascii="Calibri" w:hAnsi="Calibri" w:cs="Calibri"/>
          <w:b/>
          <w:color w:val="1B1D3D" w:themeColor="text2" w:themeShade="BF"/>
          <w:sz w:val="28"/>
          <w:szCs w:val="28"/>
        </w:rPr>
        <w:lastRenderedPageBreak/>
        <w:t>Parents and their children</w:t>
      </w:r>
    </w:p>
    <w:p w14:paraId="2EE647FE" w14:textId="77777777" w:rsidR="005C3D96" w:rsidRPr="004E474C" w:rsidRDefault="005C3D96" w:rsidP="005C3D96">
      <w:pPr>
        <w:pBdr>
          <w:top w:val="single" w:sz="4" w:space="1" w:color="auto"/>
          <w:left w:val="single" w:sz="4" w:space="4" w:color="auto"/>
          <w:bottom w:val="single" w:sz="4" w:space="8" w:color="auto"/>
          <w:right w:val="single" w:sz="4" w:space="4" w:color="auto"/>
        </w:pBdr>
        <w:shd w:val="clear" w:color="auto" w:fill="D3E5F6" w:themeFill="accent3" w:themeFillTint="33"/>
        <w:rPr>
          <w:rFonts w:ascii="Calibri" w:hAnsi="Calibri" w:cs="Calibri"/>
          <w:sz w:val="22"/>
          <w:szCs w:val="22"/>
        </w:rPr>
      </w:pPr>
      <w:r w:rsidRPr="004E474C">
        <w:rPr>
          <w:rFonts w:ascii="Calibri" w:hAnsi="Calibri" w:cs="Calibri"/>
          <w:sz w:val="22"/>
          <w:szCs w:val="22"/>
        </w:rPr>
        <w:t>In consultations for this Strategy, parents recognised their central role in their child’s life and in their child’s access to opportunities, connections and services.</w:t>
      </w:r>
    </w:p>
    <w:p w14:paraId="53649CD6" w14:textId="77777777" w:rsidR="005C3D96" w:rsidRPr="004E474C" w:rsidRDefault="005C3D96" w:rsidP="005C3D96">
      <w:pPr>
        <w:pBdr>
          <w:top w:val="single" w:sz="4" w:space="1" w:color="auto"/>
          <w:left w:val="single" w:sz="4" w:space="4" w:color="auto"/>
          <w:bottom w:val="single" w:sz="4" w:space="8" w:color="auto"/>
          <w:right w:val="single" w:sz="4" w:space="4" w:color="auto"/>
        </w:pBdr>
        <w:shd w:val="clear" w:color="auto" w:fill="D3E5F6" w:themeFill="accent3" w:themeFillTint="33"/>
        <w:rPr>
          <w:rFonts w:ascii="Calibri" w:hAnsi="Calibri" w:cs="Calibri"/>
          <w:color w:val="7030A0"/>
          <w:sz w:val="22"/>
          <w:szCs w:val="22"/>
        </w:rPr>
      </w:pPr>
      <w:r w:rsidRPr="004E474C">
        <w:rPr>
          <w:rFonts w:ascii="Calibri" w:hAnsi="Calibri" w:cs="Calibri"/>
          <w:i/>
          <w:color w:val="7030A0"/>
          <w:sz w:val="22"/>
          <w:szCs w:val="22"/>
        </w:rPr>
        <w:t xml:space="preserve">“Families need to feel safe and included with services that are involved with their children.” </w:t>
      </w:r>
      <w:r w:rsidRPr="004E474C">
        <w:rPr>
          <w:rFonts w:ascii="Calibri" w:hAnsi="Calibri" w:cs="Calibri"/>
          <w:color w:val="7030A0"/>
          <w:sz w:val="22"/>
          <w:szCs w:val="22"/>
        </w:rPr>
        <w:t>(Parent roundtable consultation)</w:t>
      </w:r>
    </w:p>
    <w:p w14:paraId="55E1951C" w14:textId="77777777" w:rsidR="005C3D96" w:rsidRPr="004E474C" w:rsidRDefault="005C3D96" w:rsidP="005C3D96">
      <w:pPr>
        <w:pBdr>
          <w:top w:val="single" w:sz="4" w:space="1" w:color="auto"/>
          <w:left w:val="single" w:sz="4" w:space="4" w:color="auto"/>
          <w:bottom w:val="single" w:sz="4" w:space="8" w:color="auto"/>
          <w:right w:val="single" w:sz="4" w:space="4" w:color="auto"/>
        </w:pBdr>
        <w:shd w:val="clear" w:color="auto" w:fill="D3E5F6" w:themeFill="accent3" w:themeFillTint="33"/>
        <w:rPr>
          <w:rFonts w:ascii="Calibri" w:hAnsi="Calibri" w:cs="Calibri"/>
          <w:color w:val="7030A0"/>
          <w:sz w:val="22"/>
          <w:szCs w:val="22"/>
        </w:rPr>
      </w:pPr>
      <w:r w:rsidRPr="004E474C">
        <w:rPr>
          <w:rFonts w:ascii="Calibri" w:hAnsi="Calibri" w:cs="Calibri"/>
          <w:i/>
          <w:color w:val="7030A0"/>
          <w:sz w:val="22"/>
          <w:szCs w:val="22"/>
        </w:rPr>
        <w:t xml:space="preserve">"When kids have equal access they can build a sense of belonging." </w:t>
      </w:r>
      <w:r w:rsidRPr="004E474C">
        <w:rPr>
          <w:rFonts w:ascii="Calibri" w:hAnsi="Calibri" w:cs="Calibri"/>
          <w:color w:val="7030A0"/>
          <w:sz w:val="22"/>
          <w:szCs w:val="22"/>
        </w:rPr>
        <w:t>(Grandparent roundtable consultation)</w:t>
      </w:r>
    </w:p>
    <w:p w14:paraId="4A222511" w14:textId="77777777" w:rsidR="005C3D96" w:rsidRPr="004E474C" w:rsidRDefault="005C3D96" w:rsidP="005C3D96">
      <w:pPr>
        <w:pBdr>
          <w:top w:val="single" w:sz="4" w:space="1" w:color="auto"/>
          <w:left w:val="single" w:sz="4" w:space="4" w:color="auto"/>
          <w:bottom w:val="single" w:sz="4" w:space="8" w:color="auto"/>
          <w:right w:val="single" w:sz="4" w:space="4" w:color="auto"/>
        </w:pBdr>
        <w:shd w:val="clear" w:color="auto" w:fill="D3E5F6" w:themeFill="accent3" w:themeFillTint="33"/>
        <w:rPr>
          <w:rFonts w:ascii="Calibri" w:hAnsi="Calibri" w:cs="Calibri"/>
          <w:sz w:val="22"/>
          <w:szCs w:val="22"/>
        </w:rPr>
      </w:pPr>
      <w:r w:rsidRPr="004E474C">
        <w:rPr>
          <w:rFonts w:ascii="Calibri" w:hAnsi="Calibri" w:cs="Calibri"/>
          <w:sz w:val="22"/>
          <w:szCs w:val="22"/>
        </w:rPr>
        <w:t>They wanted their children to be happy, healthy and given every opportunity to thrive. They expressed that children should have safe spaces to play, access to the environment and quality time with their family and people who love them.</w:t>
      </w:r>
    </w:p>
    <w:p w14:paraId="1AF4EB79" w14:textId="77777777" w:rsidR="005C3D96" w:rsidRPr="004E474C" w:rsidRDefault="005C3D96" w:rsidP="005C3D96">
      <w:pPr>
        <w:pBdr>
          <w:top w:val="single" w:sz="4" w:space="1" w:color="auto"/>
          <w:left w:val="single" w:sz="4" w:space="4" w:color="auto"/>
          <w:bottom w:val="single" w:sz="4" w:space="8" w:color="auto"/>
          <w:right w:val="single" w:sz="4" w:space="4" w:color="auto"/>
        </w:pBdr>
        <w:shd w:val="clear" w:color="auto" w:fill="D3E5F6" w:themeFill="accent3" w:themeFillTint="33"/>
        <w:rPr>
          <w:rFonts w:ascii="Calibri" w:hAnsi="Calibri" w:cs="Calibri"/>
          <w:color w:val="7030A0"/>
          <w:sz w:val="22"/>
          <w:szCs w:val="22"/>
        </w:rPr>
      </w:pPr>
      <w:r w:rsidRPr="004E474C">
        <w:rPr>
          <w:rFonts w:ascii="Calibri" w:hAnsi="Calibri" w:cs="Calibri"/>
          <w:i/>
          <w:color w:val="7030A0"/>
          <w:sz w:val="22"/>
          <w:szCs w:val="22"/>
        </w:rPr>
        <w:t xml:space="preserve">“To be happy, healthy, be heard, validated and celebrated.” </w:t>
      </w:r>
      <w:r w:rsidRPr="004E474C">
        <w:rPr>
          <w:rFonts w:ascii="Calibri" w:hAnsi="Calibri" w:cs="Calibri"/>
          <w:color w:val="7030A0"/>
          <w:sz w:val="22"/>
          <w:szCs w:val="22"/>
        </w:rPr>
        <w:t>(Parent roundtable consultation)</w:t>
      </w:r>
    </w:p>
    <w:p w14:paraId="40FA42D2" w14:textId="77777777" w:rsidR="005C3D96" w:rsidRPr="004E474C" w:rsidRDefault="005C3D96" w:rsidP="005C3D96">
      <w:pPr>
        <w:pBdr>
          <w:top w:val="single" w:sz="4" w:space="1" w:color="auto"/>
          <w:left w:val="single" w:sz="4" w:space="4" w:color="auto"/>
          <w:bottom w:val="single" w:sz="4" w:space="8" w:color="auto"/>
          <w:right w:val="single" w:sz="4" w:space="4" w:color="auto"/>
        </w:pBdr>
        <w:shd w:val="clear" w:color="auto" w:fill="D3E5F6" w:themeFill="accent3" w:themeFillTint="33"/>
        <w:rPr>
          <w:rFonts w:ascii="Calibri" w:hAnsi="Calibri" w:cs="Calibri"/>
          <w:color w:val="7030A0"/>
          <w:sz w:val="22"/>
          <w:szCs w:val="22"/>
        </w:rPr>
      </w:pPr>
      <w:r w:rsidRPr="004E474C">
        <w:rPr>
          <w:rFonts w:ascii="Calibri" w:hAnsi="Calibri" w:cs="Calibri"/>
          <w:i/>
          <w:color w:val="7030A0"/>
          <w:sz w:val="22"/>
          <w:szCs w:val="22"/>
        </w:rPr>
        <w:t xml:space="preserve">“Children should have opportunities for play and connections, time outdoors, time with parents, time to have fun, to spend time with friends, with family, quality times with families, time in playgrounds” </w:t>
      </w:r>
      <w:r w:rsidRPr="004E474C">
        <w:rPr>
          <w:rFonts w:ascii="Calibri" w:hAnsi="Calibri" w:cs="Calibri"/>
          <w:color w:val="7030A0"/>
          <w:sz w:val="22"/>
          <w:szCs w:val="22"/>
        </w:rPr>
        <w:t>(Parent roundtable consultation)</w:t>
      </w:r>
    </w:p>
    <w:p w14:paraId="5BE23F2A" w14:textId="77777777" w:rsidR="005C3D96" w:rsidRPr="004E474C" w:rsidRDefault="005C3D96" w:rsidP="005C3D96">
      <w:pPr>
        <w:pBdr>
          <w:top w:val="single" w:sz="4" w:space="1" w:color="auto"/>
          <w:left w:val="single" w:sz="4" w:space="4" w:color="auto"/>
          <w:bottom w:val="single" w:sz="4" w:space="8" w:color="auto"/>
          <w:right w:val="single" w:sz="4" w:space="4" w:color="auto"/>
        </w:pBdr>
        <w:shd w:val="clear" w:color="auto" w:fill="D3E5F6" w:themeFill="accent3" w:themeFillTint="33"/>
        <w:rPr>
          <w:rFonts w:ascii="Calibri" w:hAnsi="Calibri" w:cs="Calibri"/>
          <w:bCs/>
          <w:sz w:val="22"/>
          <w:szCs w:val="22"/>
        </w:rPr>
      </w:pPr>
      <w:r w:rsidRPr="004E474C">
        <w:rPr>
          <w:rFonts w:ascii="Calibri" w:hAnsi="Calibri" w:cs="Calibri"/>
          <w:sz w:val="22"/>
          <w:szCs w:val="22"/>
        </w:rPr>
        <w:t xml:space="preserve">Parents also expressed that they wanted quality time to be with their children, </w:t>
      </w:r>
      <w:r w:rsidRPr="004E474C">
        <w:rPr>
          <w:rFonts w:ascii="Calibri" w:hAnsi="Calibri" w:cs="Calibri"/>
          <w:bCs/>
          <w:sz w:val="22"/>
          <w:szCs w:val="22"/>
        </w:rPr>
        <w:t>access to the resources and services they need and to be empowered to perform their important role.</w:t>
      </w:r>
    </w:p>
    <w:p w14:paraId="119E1609" w14:textId="77777777" w:rsidR="005C3D96" w:rsidRPr="004E474C" w:rsidRDefault="005C3D96" w:rsidP="005C3D96">
      <w:pPr>
        <w:pBdr>
          <w:top w:val="single" w:sz="4" w:space="1" w:color="auto"/>
          <w:left w:val="single" w:sz="4" w:space="4" w:color="auto"/>
          <w:bottom w:val="single" w:sz="4" w:space="8" w:color="auto"/>
          <w:right w:val="single" w:sz="4" w:space="4" w:color="auto"/>
        </w:pBdr>
        <w:shd w:val="clear" w:color="auto" w:fill="D3E5F6" w:themeFill="accent3" w:themeFillTint="33"/>
        <w:rPr>
          <w:rFonts w:ascii="Calibri" w:hAnsi="Calibri" w:cs="Calibri"/>
          <w:color w:val="7030A0"/>
          <w:sz w:val="22"/>
          <w:szCs w:val="22"/>
        </w:rPr>
      </w:pPr>
      <w:r w:rsidRPr="004E474C">
        <w:rPr>
          <w:rFonts w:ascii="Calibri" w:hAnsi="Calibri" w:cs="Calibri"/>
          <w:i/>
          <w:color w:val="7030A0"/>
          <w:sz w:val="22"/>
          <w:szCs w:val="22"/>
        </w:rPr>
        <w:t xml:space="preserve">“Empower parents as experts in their children and provide them with the tools to support their children.” </w:t>
      </w:r>
      <w:r w:rsidRPr="004E474C">
        <w:rPr>
          <w:rFonts w:ascii="Calibri" w:hAnsi="Calibri" w:cs="Calibri"/>
          <w:color w:val="7030A0"/>
          <w:sz w:val="22"/>
          <w:szCs w:val="22"/>
        </w:rPr>
        <w:t>(Parent roundtable consultation)</w:t>
      </w:r>
    </w:p>
    <w:p w14:paraId="78C020B2" w14:textId="77777777" w:rsidR="005C3D96" w:rsidRPr="004E474C" w:rsidRDefault="005C3D96" w:rsidP="005C3D96">
      <w:pPr>
        <w:pBdr>
          <w:top w:val="single" w:sz="4" w:space="1" w:color="auto"/>
          <w:left w:val="single" w:sz="4" w:space="4" w:color="auto"/>
          <w:bottom w:val="single" w:sz="4" w:space="8" w:color="auto"/>
          <w:right w:val="single" w:sz="4" w:space="4" w:color="auto"/>
        </w:pBdr>
        <w:shd w:val="clear" w:color="auto" w:fill="D3E5F6" w:themeFill="accent3" w:themeFillTint="33"/>
        <w:rPr>
          <w:rFonts w:ascii="Calibri" w:hAnsi="Calibri" w:cs="Calibri"/>
          <w:color w:val="7030A0"/>
          <w:sz w:val="22"/>
          <w:szCs w:val="22"/>
        </w:rPr>
      </w:pPr>
      <w:r w:rsidRPr="004E474C">
        <w:rPr>
          <w:rFonts w:ascii="Calibri" w:hAnsi="Calibri" w:cs="Calibri"/>
          <w:i/>
          <w:color w:val="7030A0"/>
          <w:sz w:val="22"/>
          <w:szCs w:val="22"/>
        </w:rPr>
        <w:t xml:space="preserve">“Children can spend quality time with their parents.” </w:t>
      </w:r>
      <w:r w:rsidRPr="004E474C">
        <w:rPr>
          <w:rFonts w:ascii="Calibri" w:hAnsi="Calibri" w:cs="Calibri"/>
          <w:color w:val="7030A0"/>
          <w:sz w:val="22"/>
          <w:szCs w:val="22"/>
        </w:rPr>
        <w:t>(Parent roundtable consultation)</w:t>
      </w:r>
    </w:p>
    <w:p w14:paraId="7DB34D2A" w14:textId="77777777" w:rsidR="005C3D96" w:rsidRPr="004E474C" w:rsidRDefault="005C3D96" w:rsidP="005C3D96">
      <w:pPr>
        <w:pBdr>
          <w:top w:val="single" w:sz="4" w:space="1" w:color="auto"/>
          <w:left w:val="single" w:sz="4" w:space="4" w:color="auto"/>
          <w:bottom w:val="single" w:sz="4" w:space="8" w:color="auto"/>
          <w:right w:val="single" w:sz="4" w:space="4" w:color="auto"/>
        </w:pBdr>
        <w:shd w:val="clear" w:color="auto" w:fill="D3E5F6" w:themeFill="accent3" w:themeFillTint="33"/>
        <w:rPr>
          <w:rFonts w:ascii="Calibri" w:hAnsi="Calibri" w:cs="Calibri"/>
          <w:sz w:val="22"/>
          <w:szCs w:val="22"/>
        </w:rPr>
      </w:pPr>
      <w:r w:rsidRPr="004E474C">
        <w:rPr>
          <w:rFonts w:ascii="Calibri" w:hAnsi="Calibri" w:cs="Calibri"/>
          <w:sz w:val="22"/>
          <w:szCs w:val="22"/>
        </w:rPr>
        <w:t>They also reflected on what mattered for their children.</w:t>
      </w:r>
    </w:p>
    <w:p w14:paraId="62A431E0" w14:textId="77777777" w:rsidR="005C3D96" w:rsidRPr="004E474C" w:rsidRDefault="005C3D96" w:rsidP="005C3D96">
      <w:pPr>
        <w:pBdr>
          <w:top w:val="single" w:sz="4" w:space="1" w:color="auto"/>
          <w:left w:val="single" w:sz="4" w:space="4" w:color="auto"/>
          <w:bottom w:val="single" w:sz="4" w:space="8" w:color="auto"/>
          <w:right w:val="single" w:sz="4" w:space="4" w:color="auto"/>
        </w:pBdr>
        <w:shd w:val="clear" w:color="auto" w:fill="D3E5F6" w:themeFill="accent3" w:themeFillTint="33"/>
        <w:rPr>
          <w:rFonts w:ascii="Calibri" w:hAnsi="Calibri" w:cs="Calibri"/>
          <w:color w:val="7030A0"/>
          <w:sz w:val="22"/>
          <w:szCs w:val="22"/>
        </w:rPr>
      </w:pPr>
      <w:r w:rsidRPr="004E474C">
        <w:rPr>
          <w:rFonts w:ascii="Calibri" w:hAnsi="Calibri" w:cs="Calibri"/>
          <w:i/>
          <w:color w:val="7030A0"/>
          <w:sz w:val="22"/>
          <w:szCs w:val="22"/>
        </w:rPr>
        <w:t xml:space="preserve">“Kids love being around their family and being outside. Having good friends and getting time to spend with them. Being around people and friends.” </w:t>
      </w:r>
      <w:r w:rsidRPr="004E474C">
        <w:rPr>
          <w:rFonts w:ascii="Calibri" w:hAnsi="Calibri" w:cs="Calibri"/>
          <w:color w:val="7030A0"/>
          <w:sz w:val="22"/>
          <w:szCs w:val="22"/>
        </w:rPr>
        <w:t>(Parent roundtable consultation)</w:t>
      </w:r>
    </w:p>
    <w:p w14:paraId="501A54B0" w14:textId="77777777" w:rsidR="005C3D96" w:rsidRPr="004E474C" w:rsidRDefault="005C3D96" w:rsidP="00E05EF7">
      <w:pPr>
        <w:rPr>
          <w:rFonts w:asciiTheme="minorHAnsi" w:hAnsiTheme="minorHAnsi" w:cstheme="minorHAnsi"/>
        </w:rPr>
      </w:pPr>
    </w:p>
    <w:p w14:paraId="1D2FB683" w14:textId="77777777" w:rsidR="006F208D" w:rsidRPr="004E474C" w:rsidRDefault="006F208D" w:rsidP="00841F28">
      <w:pPr>
        <w:keepNext/>
        <w:spacing w:before="0" w:after="200" w:line="240" w:lineRule="auto"/>
        <w:rPr>
          <w:rFonts w:ascii="Calibri" w:hAnsi="Calibri" w:cs="Calibri"/>
          <w:b/>
          <w:color w:val="55256C"/>
          <w:sz w:val="28"/>
          <w:szCs w:val="28"/>
        </w:rPr>
      </w:pPr>
      <w:r w:rsidRPr="004E474C">
        <w:rPr>
          <w:noProof/>
        </w:rPr>
        <w:drawing>
          <wp:anchor distT="0" distB="0" distL="114300" distR="114300" simplePos="0" relativeHeight="251712512" behindDoc="1" locked="0" layoutInCell="1" allowOverlap="1" wp14:anchorId="39A7A3EE" wp14:editId="715D0506">
            <wp:simplePos x="0" y="0"/>
            <wp:positionH relativeFrom="column">
              <wp:posOffset>3241</wp:posOffset>
            </wp:positionH>
            <wp:positionV relativeFrom="paragraph">
              <wp:posOffset>1725</wp:posOffset>
            </wp:positionV>
            <wp:extent cx="3650776" cy="2738278"/>
            <wp:effectExtent l="0" t="0" r="6985" b="5080"/>
            <wp:wrapTight wrapText="bothSides">
              <wp:wrapPolygon edited="0">
                <wp:start x="0" y="0"/>
                <wp:lineTo x="0" y="21490"/>
                <wp:lineTo x="21529" y="21490"/>
                <wp:lineTo x="21529" y="0"/>
                <wp:lineTo x="0" y="0"/>
              </wp:wrapPolygon>
            </wp:wrapTight>
            <wp:docPr id="27" name="Picture 27" descr="A illustration by a child described by the child as: “My special person might be my Nan. I made [drew] me with my Nan and my baby [sibling]. Sometimes she visits at my house and she plays games.” " title="Children'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50776" cy="2738278"/>
                    </a:xfrm>
                    <a:prstGeom prst="rect">
                      <a:avLst/>
                    </a:prstGeom>
                  </pic:spPr>
                </pic:pic>
              </a:graphicData>
            </a:graphic>
            <wp14:sizeRelH relativeFrom="page">
              <wp14:pctWidth>0</wp14:pctWidth>
            </wp14:sizeRelH>
            <wp14:sizeRelV relativeFrom="page">
              <wp14:pctHeight>0</wp14:pctHeight>
            </wp14:sizeRelV>
          </wp:anchor>
        </w:drawing>
      </w:r>
    </w:p>
    <w:p w14:paraId="4A797982" w14:textId="77777777" w:rsidR="006F208D" w:rsidRPr="004E474C" w:rsidRDefault="006F208D" w:rsidP="00841F28">
      <w:pPr>
        <w:keepNext/>
        <w:spacing w:before="0" w:after="200" w:line="240" w:lineRule="auto"/>
        <w:rPr>
          <w:rFonts w:ascii="Calibri" w:hAnsi="Calibri" w:cs="Calibri"/>
          <w:b/>
          <w:color w:val="55256C"/>
          <w:sz w:val="28"/>
          <w:szCs w:val="28"/>
        </w:rPr>
      </w:pPr>
    </w:p>
    <w:p w14:paraId="313759BA" w14:textId="77777777" w:rsidR="006F208D" w:rsidRPr="004E474C" w:rsidRDefault="006F208D" w:rsidP="00841F28">
      <w:pPr>
        <w:keepNext/>
        <w:spacing w:before="0" w:after="200" w:line="240" w:lineRule="auto"/>
        <w:rPr>
          <w:rFonts w:ascii="Calibri" w:hAnsi="Calibri" w:cs="Calibri"/>
          <w:b/>
          <w:color w:val="55256C"/>
          <w:sz w:val="28"/>
          <w:szCs w:val="28"/>
        </w:rPr>
      </w:pPr>
    </w:p>
    <w:p w14:paraId="3331B19E" w14:textId="77777777" w:rsidR="001D57AE" w:rsidRDefault="001D57AE" w:rsidP="004E7AEC">
      <w:pPr>
        <w:ind w:left="4678"/>
        <w:rPr>
          <w:rFonts w:ascii="Calibri" w:hAnsi="Calibri" w:cs="Calibri"/>
          <w:i/>
          <w:color w:val="7030A0"/>
          <w:sz w:val="22"/>
          <w:szCs w:val="22"/>
        </w:rPr>
      </w:pPr>
    </w:p>
    <w:p w14:paraId="43DAF4F8" w14:textId="77777777" w:rsidR="001D57AE" w:rsidRDefault="001D57AE" w:rsidP="004E7AEC">
      <w:pPr>
        <w:ind w:left="4678"/>
        <w:rPr>
          <w:rFonts w:ascii="Calibri" w:hAnsi="Calibri" w:cs="Calibri"/>
          <w:i/>
          <w:color w:val="7030A0"/>
          <w:sz w:val="22"/>
          <w:szCs w:val="22"/>
        </w:rPr>
      </w:pPr>
    </w:p>
    <w:p w14:paraId="3EEBBCB7" w14:textId="77777777" w:rsidR="001D57AE" w:rsidRDefault="001D57AE" w:rsidP="004E7AEC">
      <w:pPr>
        <w:ind w:left="4678"/>
        <w:rPr>
          <w:rFonts w:ascii="Calibri" w:hAnsi="Calibri" w:cs="Calibri"/>
          <w:i/>
          <w:color w:val="7030A0"/>
          <w:sz w:val="22"/>
          <w:szCs w:val="22"/>
        </w:rPr>
      </w:pPr>
    </w:p>
    <w:p w14:paraId="5A432F7B" w14:textId="77777777" w:rsidR="001D57AE" w:rsidRDefault="001D57AE" w:rsidP="004E7AEC">
      <w:pPr>
        <w:ind w:left="4678"/>
        <w:rPr>
          <w:rFonts w:ascii="Calibri" w:hAnsi="Calibri" w:cs="Calibri"/>
          <w:i/>
          <w:color w:val="7030A0"/>
          <w:sz w:val="22"/>
          <w:szCs w:val="22"/>
        </w:rPr>
      </w:pPr>
    </w:p>
    <w:p w14:paraId="0144B516" w14:textId="77777777" w:rsidR="001D57AE" w:rsidRDefault="001D57AE" w:rsidP="004E7AEC">
      <w:pPr>
        <w:ind w:left="4678"/>
        <w:rPr>
          <w:rFonts w:ascii="Calibri" w:hAnsi="Calibri" w:cs="Calibri"/>
          <w:i/>
          <w:color w:val="7030A0"/>
          <w:sz w:val="22"/>
          <w:szCs w:val="22"/>
        </w:rPr>
      </w:pPr>
    </w:p>
    <w:p w14:paraId="07F90047" w14:textId="77777777" w:rsidR="001D57AE" w:rsidRDefault="001D57AE" w:rsidP="004E7AEC">
      <w:pPr>
        <w:ind w:left="4678"/>
        <w:rPr>
          <w:rFonts w:ascii="Calibri" w:hAnsi="Calibri" w:cs="Calibri"/>
          <w:i/>
          <w:color w:val="7030A0"/>
          <w:sz w:val="22"/>
          <w:szCs w:val="22"/>
        </w:rPr>
      </w:pPr>
    </w:p>
    <w:p w14:paraId="337A04D2" w14:textId="77FF9247" w:rsidR="004E7AEC" w:rsidRPr="004E474C" w:rsidRDefault="004E7AEC" w:rsidP="001D57AE">
      <w:pPr>
        <w:ind w:left="720"/>
        <w:rPr>
          <w:rFonts w:ascii="Calibri" w:hAnsi="Calibri" w:cs="Calibri"/>
          <w:color w:val="7030A0"/>
          <w:sz w:val="22"/>
          <w:szCs w:val="22"/>
        </w:rPr>
      </w:pPr>
      <w:r w:rsidRPr="004E474C">
        <w:rPr>
          <w:rFonts w:ascii="Calibri" w:hAnsi="Calibri" w:cs="Calibri"/>
          <w:i/>
          <w:color w:val="7030A0"/>
          <w:sz w:val="22"/>
          <w:szCs w:val="22"/>
        </w:rPr>
        <w:t>“My special person might be my Nan. I made [drew] me with my Nan and my baby [sibling]. Sometimes she visits at my house and</w:t>
      </w:r>
      <w:r w:rsidR="002B2655" w:rsidRPr="004E474C">
        <w:rPr>
          <w:rFonts w:ascii="Calibri" w:hAnsi="Calibri" w:cs="Calibri"/>
          <w:i/>
          <w:color w:val="7030A0"/>
          <w:sz w:val="22"/>
          <w:szCs w:val="22"/>
        </w:rPr>
        <w:t xml:space="preserve"> she plays games.” </w:t>
      </w:r>
      <w:r w:rsidR="002B2655" w:rsidRPr="004E474C">
        <w:rPr>
          <w:rFonts w:ascii="Calibri" w:hAnsi="Calibri" w:cs="Calibri"/>
          <w:color w:val="7030A0"/>
          <w:sz w:val="22"/>
          <w:szCs w:val="22"/>
        </w:rPr>
        <w:t>(Children’s c</w:t>
      </w:r>
      <w:r w:rsidRPr="004E474C">
        <w:rPr>
          <w:rFonts w:ascii="Calibri" w:hAnsi="Calibri" w:cs="Calibri"/>
          <w:color w:val="7030A0"/>
          <w:sz w:val="22"/>
          <w:szCs w:val="22"/>
        </w:rPr>
        <w:t>onsultation)</w:t>
      </w:r>
    </w:p>
    <w:p w14:paraId="6B17B45E" w14:textId="7ADDA488" w:rsidR="00370B54" w:rsidRPr="004E474C" w:rsidRDefault="00370B54" w:rsidP="005C3AA1">
      <w:pPr>
        <w:pStyle w:val="Heading1"/>
      </w:pPr>
      <w:r w:rsidRPr="004E474C">
        <w:lastRenderedPageBreak/>
        <w:t xml:space="preserve">Parents and caregivers are a child’s first and most important teacher </w:t>
      </w:r>
    </w:p>
    <w:p w14:paraId="076F7050" w14:textId="77777777" w:rsidR="00370B54" w:rsidRPr="004E474C" w:rsidRDefault="00370B54" w:rsidP="00FB0916">
      <w:pPr>
        <w:rPr>
          <w:rFonts w:ascii="Calibri" w:hAnsi="Calibri" w:cs="Calibri"/>
          <w:sz w:val="22"/>
          <w:szCs w:val="22"/>
        </w:rPr>
      </w:pPr>
      <w:r w:rsidRPr="004E474C">
        <w:rPr>
          <w:rFonts w:ascii="Calibri" w:hAnsi="Calibri" w:cs="Calibri"/>
          <w:sz w:val="22"/>
          <w:szCs w:val="22"/>
        </w:rPr>
        <w:t xml:space="preserve">Children’s first and most important teachers are their </w:t>
      </w:r>
      <w:r w:rsidR="004E7AEC" w:rsidRPr="004E474C">
        <w:rPr>
          <w:rFonts w:ascii="Calibri" w:hAnsi="Calibri" w:cs="Calibri"/>
          <w:sz w:val="22"/>
          <w:szCs w:val="22"/>
        </w:rPr>
        <w:t xml:space="preserve">parents, </w:t>
      </w:r>
      <w:r w:rsidRPr="004E474C">
        <w:rPr>
          <w:rFonts w:ascii="Calibri" w:hAnsi="Calibri" w:cs="Calibri"/>
          <w:sz w:val="22"/>
          <w:szCs w:val="22"/>
        </w:rPr>
        <w:t xml:space="preserve">families and </w:t>
      </w:r>
      <w:r w:rsidR="00FB5335" w:rsidRPr="004E474C">
        <w:rPr>
          <w:rFonts w:ascii="Calibri" w:hAnsi="Calibri" w:cs="Calibri"/>
          <w:sz w:val="22"/>
          <w:szCs w:val="22"/>
        </w:rPr>
        <w:t>caregivers</w:t>
      </w:r>
      <w:r w:rsidR="00A913FA" w:rsidRPr="004E474C">
        <w:rPr>
          <w:rFonts w:ascii="Calibri" w:hAnsi="Calibri" w:cs="Calibri"/>
          <w:sz w:val="22"/>
          <w:szCs w:val="22"/>
        </w:rPr>
        <w:t xml:space="preserve">, </w:t>
      </w:r>
      <w:r w:rsidR="004E7AEC" w:rsidRPr="004E474C">
        <w:rPr>
          <w:rFonts w:ascii="Calibri" w:hAnsi="Calibri" w:cs="Calibri"/>
          <w:sz w:val="22"/>
          <w:szCs w:val="22"/>
        </w:rPr>
        <w:t>including kinship carers</w:t>
      </w:r>
      <w:r w:rsidRPr="004E474C">
        <w:rPr>
          <w:rFonts w:ascii="Calibri" w:hAnsi="Calibri" w:cs="Calibri"/>
          <w:sz w:val="22"/>
          <w:szCs w:val="22"/>
        </w:rPr>
        <w:t>. When adults form special bonds with young children and spend time closely interacting with them, children are able to make sense of their world and develop their own responses</w:t>
      </w:r>
      <w:r w:rsidR="00EC39A4" w:rsidRPr="004E474C">
        <w:rPr>
          <w:rFonts w:ascii="Calibri" w:hAnsi="Calibri" w:cs="Calibri"/>
          <w:sz w:val="22"/>
          <w:szCs w:val="22"/>
        </w:rPr>
        <w:t>.</w:t>
      </w:r>
      <w:r w:rsidR="00EC39A4" w:rsidRPr="004E474C">
        <w:rPr>
          <w:rStyle w:val="EndnoteReference"/>
          <w:rFonts w:ascii="Calibri" w:hAnsi="Calibri" w:cs="Calibri"/>
          <w:sz w:val="22"/>
          <w:szCs w:val="22"/>
        </w:rPr>
        <w:endnoteReference w:id="36"/>
      </w:r>
    </w:p>
    <w:p w14:paraId="593471C5" w14:textId="77777777" w:rsidR="00370B54" w:rsidRPr="004E474C" w:rsidRDefault="00370B54" w:rsidP="002B2655">
      <w:pPr>
        <w:rPr>
          <w:rFonts w:ascii="Calibri" w:hAnsi="Calibri" w:cs="Calibri"/>
          <w:sz w:val="22"/>
          <w:szCs w:val="22"/>
        </w:rPr>
      </w:pPr>
      <w:r w:rsidRPr="004E474C">
        <w:rPr>
          <w:rFonts w:ascii="Calibri" w:hAnsi="Calibri" w:cs="Calibri"/>
          <w:sz w:val="22"/>
          <w:szCs w:val="22"/>
        </w:rPr>
        <w:t>Families provide the first learning environment in their homes. There are many ‘teachable’ moments in every day with parents, siblings and other family members. Children learn best when they have access to everyday objects, books and natural materials to investigate and satisfy their curiosity</w:t>
      </w:r>
      <w:r w:rsidR="00EC39A4" w:rsidRPr="004E474C">
        <w:rPr>
          <w:rFonts w:ascii="Calibri" w:hAnsi="Calibri" w:cs="Calibri"/>
          <w:sz w:val="22"/>
          <w:szCs w:val="22"/>
        </w:rPr>
        <w:t>.</w:t>
      </w:r>
      <w:r w:rsidR="00EC39A4" w:rsidRPr="004E474C">
        <w:rPr>
          <w:rStyle w:val="EndnoteReference"/>
          <w:rFonts w:ascii="Calibri" w:hAnsi="Calibri" w:cs="Calibri"/>
          <w:sz w:val="22"/>
          <w:szCs w:val="22"/>
        </w:rPr>
        <w:endnoteReference w:id="37"/>
      </w:r>
    </w:p>
    <w:p w14:paraId="4BFD820F" w14:textId="77777777" w:rsidR="00370B54" w:rsidRPr="004E474C" w:rsidRDefault="00370B54" w:rsidP="0012278A">
      <w:pPr>
        <w:ind w:left="720"/>
        <w:rPr>
          <w:rFonts w:ascii="Calibri" w:hAnsi="Calibri" w:cs="Calibri"/>
          <w:color w:val="7030A0"/>
          <w:sz w:val="22"/>
          <w:szCs w:val="22"/>
        </w:rPr>
      </w:pPr>
      <w:r w:rsidRPr="004E474C">
        <w:rPr>
          <w:rFonts w:ascii="Calibri" w:hAnsi="Calibri" w:cs="Calibri"/>
          <w:i/>
          <w:color w:val="7030A0"/>
          <w:sz w:val="22"/>
          <w:szCs w:val="22"/>
        </w:rPr>
        <w:t>“Acknowledging the learning that occurs i</w:t>
      </w:r>
      <w:r w:rsidR="00E32B40" w:rsidRPr="004E474C">
        <w:rPr>
          <w:rFonts w:ascii="Calibri" w:hAnsi="Calibri" w:cs="Calibri"/>
          <w:i/>
          <w:color w:val="7030A0"/>
          <w:sz w:val="22"/>
          <w:szCs w:val="22"/>
        </w:rPr>
        <w:t>n homes every day with parents. Education</w:t>
      </w:r>
      <w:r w:rsidRPr="004E474C">
        <w:rPr>
          <w:rFonts w:ascii="Calibri" w:hAnsi="Calibri" w:cs="Calibri"/>
          <w:i/>
          <w:color w:val="7030A0"/>
          <w:sz w:val="22"/>
          <w:szCs w:val="22"/>
        </w:rPr>
        <w:t xml:space="preserve"> doesn't begin in formal settings. How can we elevate, value and support families with their role in teaching their children.” </w:t>
      </w:r>
      <w:r w:rsidRPr="004E474C">
        <w:rPr>
          <w:rFonts w:ascii="Calibri" w:hAnsi="Calibri" w:cs="Calibri"/>
          <w:color w:val="7030A0"/>
          <w:sz w:val="22"/>
          <w:szCs w:val="22"/>
        </w:rPr>
        <w:t>(</w:t>
      </w:r>
      <w:r w:rsidR="002B2655" w:rsidRPr="004E474C">
        <w:rPr>
          <w:rFonts w:ascii="Calibri" w:hAnsi="Calibri" w:cs="Calibri"/>
          <w:color w:val="7030A0"/>
          <w:sz w:val="22"/>
          <w:szCs w:val="22"/>
        </w:rPr>
        <w:t>ECEC r</w:t>
      </w:r>
      <w:r w:rsidRPr="004E474C">
        <w:rPr>
          <w:rFonts w:ascii="Calibri" w:hAnsi="Calibri" w:cs="Calibri"/>
          <w:color w:val="7030A0"/>
          <w:sz w:val="22"/>
          <w:szCs w:val="22"/>
        </w:rPr>
        <w:t>oundtable consultation)</w:t>
      </w:r>
    </w:p>
    <w:p w14:paraId="57735E14" w14:textId="77777777" w:rsidR="00370B54" w:rsidRPr="004E474C" w:rsidRDefault="00370B54" w:rsidP="008C4245">
      <w:pPr>
        <w:rPr>
          <w:rFonts w:ascii="Calibri" w:hAnsi="Calibri" w:cs="Calibri"/>
          <w:sz w:val="22"/>
          <w:szCs w:val="22"/>
        </w:rPr>
      </w:pPr>
      <w:r w:rsidRPr="004E474C">
        <w:rPr>
          <w:rFonts w:ascii="Calibri" w:hAnsi="Calibri" w:cs="Calibri"/>
          <w:sz w:val="22"/>
          <w:szCs w:val="22"/>
        </w:rPr>
        <w:t>Children learn and are stimulated continuously through their environment, especially when a responsive adult is talking to them and playing with them</w:t>
      </w:r>
      <w:r w:rsidR="00EC39A4" w:rsidRPr="004E474C">
        <w:rPr>
          <w:rFonts w:ascii="Calibri" w:hAnsi="Calibri" w:cs="Calibri"/>
          <w:sz w:val="22"/>
          <w:szCs w:val="22"/>
        </w:rPr>
        <w:t>.</w:t>
      </w:r>
      <w:r w:rsidR="00EC39A4" w:rsidRPr="004E474C">
        <w:rPr>
          <w:rStyle w:val="EndnoteReference"/>
          <w:rFonts w:ascii="Calibri" w:hAnsi="Calibri" w:cs="Calibri"/>
          <w:sz w:val="22"/>
          <w:szCs w:val="22"/>
        </w:rPr>
        <w:endnoteReference w:id="38"/>
      </w:r>
      <w:r w:rsidRPr="004E474C">
        <w:rPr>
          <w:rFonts w:ascii="Calibri" w:hAnsi="Calibri" w:cs="Calibri"/>
          <w:sz w:val="22"/>
          <w:szCs w:val="22"/>
        </w:rPr>
        <w:t xml:space="preserve"> This might be by counting when climbing stairs, predicting the next part of a familiar storybook or by remembering the words and rhythm of </w:t>
      </w:r>
      <w:r w:rsidR="00751388" w:rsidRPr="004E474C">
        <w:rPr>
          <w:rFonts w:ascii="Calibri" w:hAnsi="Calibri" w:cs="Calibri"/>
          <w:sz w:val="22"/>
          <w:szCs w:val="22"/>
        </w:rPr>
        <w:t xml:space="preserve">the </w:t>
      </w:r>
      <w:r w:rsidRPr="004E474C">
        <w:rPr>
          <w:rFonts w:ascii="Calibri" w:hAnsi="Calibri" w:cs="Calibri"/>
          <w:sz w:val="22"/>
          <w:szCs w:val="22"/>
        </w:rPr>
        <w:t>songs</w:t>
      </w:r>
      <w:r w:rsidR="00751388" w:rsidRPr="004E474C">
        <w:rPr>
          <w:rFonts w:ascii="Calibri" w:hAnsi="Calibri" w:cs="Calibri"/>
          <w:sz w:val="22"/>
          <w:szCs w:val="22"/>
        </w:rPr>
        <w:t>, which</w:t>
      </w:r>
      <w:r w:rsidRPr="004E474C">
        <w:rPr>
          <w:rFonts w:ascii="Calibri" w:hAnsi="Calibri" w:cs="Calibri"/>
          <w:sz w:val="22"/>
          <w:szCs w:val="22"/>
        </w:rPr>
        <w:t xml:space="preserve"> they sing together. Playing simple games with children such as peek-a-boo is great for building relationships and creates a sense of belonging and joy.</w:t>
      </w:r>
    </w:p>
    <w:p w14:paraId="7FECFCEE" w14:textId="77777777" w:rsidR="00370B54" w:rsidRPr="004E474C" w:rsidRDefault="00370B54" w:rsidP="002B2655">
      <w:pPr>
        <w:rPr>
          <w:rFonts w:ascii="Calibri" w:hAnsi="Calibri" w:cs="Calibri"/>
          <w:sz w:val="22"/>
          <w:szCs w:val="22"/>
        </w:rPr>
      </w:pPr>
      <w:r w:rsidRPr="004E474C">
        <w:rPr>
          <w:rFonts w:ascii="Calibri" w:hAnsi="Calibri" w:cs="Calibri"/>
          <w:sz w:val="22"/>
          <w:szCs w:val="22"/>
        </w:rPr>
        <w:t>These simple activities are powerful ways parents, caregivers and families stimulate thinking and imagination, which improves social and emotional skills and helps to build better brains and bodies</w:t>
      </w:r>
      <w:r w:rsidR="00EC39A4" w:rsidRPr="004E474C">
        <w:rPr>
          <w:rFonts w:ascii="Calibri" w:hAnsi="Calibri" w:cs="Calibri"/>
          <w:sz w:val="22"/>
          <w:szCs w:val="22"/>
        </w:rPr>
        <w:t>.</w:t>
      </w:r>
      <w:r w:rsidR="00EC39A4" w:rsidRPr="004E474C">
        <w:rPr>
          <w:rStyle w:val="EndnoteReference"/>
          <w:rFonts w:ascii="Calibri" w:hAnsi="Calibri" w:cs="Calibri"/>
          <w:sz w:val="22"/>
          <w:szCs w:val="22"/>
        </w:rPr>
        <w:endnoteReference w:id="39"/>
      </w:r>
      <w:r w:rsidRPr="004E474C">
        <w:rPr>
          <w:rFonts w:ascii="Calibri" w:hAnsi="Calibri" w:cs="Calibri"/>
          <w:sz w:val="22"/>
          <w:szCs w:val="22"/>
        </w:rPr>
        <w:t xml:space="preserve"> Parental engagement has </w:t>
      </w:r>
      <w:r w:rsidR="00E32B40" w:rsidRPr="004E474C">
        <w:rPr>
          <w:rFonts w:ascii="Calibri" w:hAnsi="Calibri" w:cs="Calibri"/>
          <w:sz w:val="22"/>
          <w:szCs w:val="22"/>
        </w:rPr>
        <w:t xml:space="preserve">many </w:t>
      </w:r>
      <w:r w:rsidRPr="004E474C">
        <w:rPr>
          <w:rFonts w:ascii="Calibri" w:hAnsi="Calibri" w:cs="Calibri"/>
          <w:sz w:val="22"/>
          <w:szCs w:val="22"/>
        </w:rPr>
        <w:t>positive impacts on children’s development and education outcomes</w:t>
      </w:r>
      <w:r w:rsidR="008D5CC6" w:rsidRPr="004E474C">
        <w:rPr>
          <w:rFonts w:ascii="Calibri" w:hAnsi="Calibri" w:cs="Calibri"/>
          <w:sz w:val="22"/>
          <w:szCs w:val="22"/>
        </w:rPr>
        <w:t>.</w:t>
      </w:r>
      <w:r w:rsidR="00EC39A4" w:rsidRPr="004E474C">
        <w:rPr>
          <w:rStyle w:val="EndnoteReference"/>
          <w:rFonts w:ascii="Calibri" w:hAnsi="Calibri" w:cs="Calibri"/>
          <w:sz w:val="22"/>
          <w:szCs w:val="22"/>
        </w:rPr>
        <w:endnoteReference w:id="40"/>
      </w:r>
    </w:p>
    <w:p w14:paraId="41B0243B" w14:textId="77777777" w:rsidR="00370B54" w:rsidRPr="004E474C" w:rsidRDefault="007069D4" w:rsidP="00A37158">
      <w:pPr>
        <w:jc w:val="center"/>
        <w:rPr>
          <w:rFonts w:ascii="Calibri" w:hAnsi="Calibri" w:cs="Calibri"/>
          <w:b/>
          <w:sz w:val="22"/>
          <w:szCs w:val="22"/>
        </w:rPr>
      </w:pPr>
      <w:r w:rsidRPr="004E474C">
        <w:rPr>
          <w:rFonts w:ascii="Calibri" w:hAnsi="Calibri" w:cs="Calibri"/>
          <w:b/>
          <w:noProof/>
          <w:sz w:val="22"/>
          <w:szCs w:val="22"/>
        </w:rPr>
        <w:drawing>
          <wp:anchor distT="0" distB="0" distL="114300" distR="114300" simplePos="0" relativeHeight="251703296" behindDoc="1" locked="0" layoutInCell="1" allowOverlap="1" wp14:anchorId="557CBCAD" wp14:editId="28D71765">
            <wp:simplePos x="0" y="0"/>
            <wp:positionH relativeFrom="column">
              <wp:posOffset>77991</wp:posOffset>
            </wp:positionH>
            <wp:positionV relativeFrom="paragraph">
              <wp:posOffset>87137</wp:posOffset>
            </wp:positionV>
            <wp:extent cx="3186430" cy="2125345"/>
            <wp:effectExtent l="0" t="0" r="0" b="8255"/>
            <wp:wrapTight wrapText="bothSides">
              <wp:wrapPolygon edited="0">
                <wp:start x="0" y="0"/>
                <wp:lineTo x="0" y="21490"/>
                <wp:lineTo x="21436" y="21490"/>
                <wp:lineTo x="21436" y="0"/>
                <wp:lineTo x="0" y="0"/>
              </wp:wrapPolygon>
            </wp:wrapTight>
            <wp:docPr id="11" name="Picture 11" title="An image of a Father and son looking at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ther-son-hammock-boy[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86430" cy="2125345"/>
                    </a:xfrm>
                    <a:prstGeom prst="rect">
                      <a:avLst/>
                    </a:prstGeom>
                  </pic:spPr>
                </pic:pic>
              </a:graphicData>
            </a:graphic>
            <wp14:sizeRelH relativeFrom="page">
              <wp14:pctWidth>0</wp14:pctWidth>
            </wp14:sizeRelH>
            <wp14:sizeRelV relativeFrom="page">
              <wp14:pctHeight>0</wp14:pctHeight>
            </wp14:sizeRelV>
          </wp:anchor>
        </w:drawing>
      </w:r>
    </w:p>
    <w:p w14:paraId="1D6AC952" w14:textId="77777777" w:rsidR="00414D9E" w:rsidRPr="004E474C" w:rsidRDefault="00414D9E" w:rsidP="00A37158">
      <w:pPr>
        <w:jc w:val="center"/>
        <w:rPr>
          <w:rFonts w:ascii="Calibri" w:hAnsi="Calibri" w:cs="Calibri"/>
          <w:b/>
          <w:sz w:val="22"/>
          <w:szCs w:val="22"/>
        </w:rPr>
      </w:pPr>
    </w:p>
    <w:p w14:paraId="24BA191F" w14:textId="77777777" w:rsidR="00F90403" w:rsidRPr="004E474C" w:rsidRDefault="00F90403" w:rsidP="00A37158">
      <w:pPr>
        <w:jc w:val="center"/>
        <w:rPr>
          <w:rFonts w:ascii="Calibri" w:hAnsi="Calibri" w:cs="Calibri"/>
          <w:b/>
          <w:sz w:val="22"/>
          <w:szCs w:val="22"/>
        </w:rPr>
      </w:pPr>
    </w:p>
    <w:p w14:paraId="662CB0EA" w14:textId="77777777" w:rsidR="00F90403" w:rsidRPr="004E474C" w:rsidRDefault="00F90403" w:rsidP="00A37158">
      <w:pPr>
        <w:jc w:val="center"/>
        <w:rPr>
          <w:rFonts w:ascii="Calibri" w:hAnsi="Calibri" w:cs="Calibri"/>
          <w:b/>
          <w:sz w:val="22"/>
          <w:szCs w:val="22"/>
        </w:rPr>
      </w:pPr>
    </w:p>
    <w:p w14:paraId="5B8BF4C5" w14:textId="77777777" w:rsidR="00F90403" w:rsidRPr="004E474C" w:rsidRDefault="00F90403" w:rsidP="00A37158">
      <w:pPr>
        <w:jc w:val="center"/>
        <w:rPr>
          <w:rFonts w:ascii="Calibri" w:hAnsi="Calibri" w:cs="Calibri"/>
          <w:b/>
          <w:sz w:val="22"/>
          <w:szCs w:val="22"/>
        </w:rPr>
      </w:pPr>
    </w:p>
    <w:p w14:paraId="233A1BC2" w14:textId="77777777" w:rsidR="0013524D" w:rsidRPr="004E474C" w:rsidRDefault="0013524D" w:rsidP="00A37158">
      <w:pPr>
        <w:jc w:val="center"/>
        <w:rPr>
          <w:rFonts w:ascii="Calibri" w:hAnsi="Calibri" w:cs="Calibri"/>
          <w:b/>
          <w:sz w:val="22"/>
          <w:szCs w:val="22"/>
        </w:rPr>
      </w:pPr>
    </w:p>
    <w:p w14:paraId="0747B46D" w14:textId="77777777" w:rsidR="00F90403" w:rsidRPr="004E474C" w:rsidRDefault="00F90403" w:rsidP="00C43EC6">
      <w:pPr>
        <w:rPr>
          <w:rFonts w:ascii="Calibri" w:hAnsi="Calibri" w:cs="Calibri"/>
          <w:b/>
          <w:sz w:val="22"/>
          <w:szCs w:val="22"/>
        </w:rPr>
      </w:pPr>
    </w:p>
    <w:p w14:paraId="64E16FFE" w14:textId="77777777" w:rsidR="00841F28" w:rsidRPr="004E474C" w:rsidRDefault="007069D4" w:rsidP="009F7C25">
      <w:pPr>
        <w:jc w:val="center"/>
        <w:rPr>
          <w:rFonts w:ascii="Calibri" w:hAnsi="Calibri" w:cs="Calibri"/>
          <w:b/>
          <w:sz w:val="22"/>
          <w:szCs w:val="22"/>
        </w:rPr>
      </w:pPr>
      <w:r w:rsidRPr="004E474C">
        <w:rPr>
          <w:rFonts w:ascii="Calibri" w:hAnsi="Calibri" w:cs="Calibri"/>
          <w:noProof/>
        </w:rPr>
        <w:drawing>
          <wp:anchor distT="0" distB="0" distL="114300" distR="114300" simplePos="0" relativeHeight="251704320" behindDoc="1" locked="0" layoutInCell="1" allowOverlap="1" wp14:anchorId="359BA1BF" wp14:editId="08232994">
            <wp:simplePos x="0" y="0"/>
            <wp:positionH relativeFrom="margin">
              <wp:align>right</wp:align>
            </wp:positionH>
            <wp:positionV relativeFrom="paragraph">
              <wp:posOffset>22405</wp:posOffset>
            </wp:positionV>
            <wp:extent cx="3115945" cy="2167890"/>
            <wp:effectExtent l="0" t="0" r="8255" b="3810"/>
            <wp:wrapTight wrapText="bothSides">
              <wp:wrapPolygon edited="0">
                <wp:start x="0" y="0"/>
                <wp:lineTo x="0" y="21448"/>
                <wp:lineTo x="21525" y="21448"/>
                <wp:lineTo x="21525" y="0"/>
                <wp:lineTo x="0" y="0"/>
              </wp:wrapPolygon>
            </wp:wrapTight>
            <wp:docPr id="1512063466" name="Picture 1512063466" title="An image of a woman and two young children are doing arts and cra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115945" cy="2167890"/>
                    </a:xfrm>
                    <a:prstGeom prst="rect">
                      <a:avLst/>
                    </a:prstGeom>
                  </pic:spPr>
                </pic:pic>
              </a:graphicData>
            </a:graphic>
            <wp14:sizeRelH relativeFrom="page">
              <wp14:pctWidth>0</wp14:pctWidth>
            </wp14:sizeRelH>
            <wp14:sizeRelV relativeFrom="page">
              <wp14:pctHeight>0</wp14:pctHeight>
            </wp14:sizeRelV>
          </wp:anchor>
        </w:drawing>
      </w:r>
    </w:p>
    <w:p w14:paraId="37925E88" w14:textId="77777777" w:rsidR="00370B54" w:rsidRPr="004E474C" w:rsidRDefault="00370B54" w:rsidP="009F7C25">
      <w:pPr>
        <w:jc w:val="center"/>
        <w:rPr>
          <w:rFonts w:ascii="Calibri" w:hAnsi="Calibri" w:cs="Calibri"/>
          <w:b/>
        </w:rPr>
      </w:pPr>
    </w:p>
    <w:p w14:paraId="05415988" w14:textId="77777777" w:rsidR="007069D4" w:rsidRPr="004E474C" w:rsidRDefault="007069D4" w:rsidP="009F7C25">
      <w:pPr>
        <w:jc w:val="center"/>
        <w:rPr>
          <w:rFonts w:ascii="Calibri" w:hAnsi="Calibri" w:cs="Calibri"/>
          <w:b/>
        </w:rPr>
      </w:pPr>
    </w:p>
    <w:p w14:paraId="25A1CF9A" w14:textId="77777777" w:rsidR="009F7C25" w:rsidRPr="004E474C" w:rsidRDefault="009F7C25" w:rsidP="00C43EC6">
      <w:pPr>
        <w:rPr>
          <w:rFonts w:ascii="Calibri" w:hAnsi="Calibri"/>
        </w:rPr>
      </w:pPr>
    </w:p>
    <w:p w14:paraId="4BA614F2" w14:textId="77777777" w:rsidR="00C62071" w:rsidRPr="004E474C" w:rsidRDefault="00C62071" w:rsidP="00C43EC6">
      <w:pPr>
        <w:rPr>
          <w:rFonts w:ascii="Calibri" w:hAnsi="Calibri"/>
        </w:rPr>
      </w:pPr>
    </w:p>
    <w:p w14:paraId="3D7E6520" w14:textId="77777777" w:rsidR="00C62071" w:rsidRPr="004E474C" w:rsidRDefault="00C62071" w:rsidP="00C43EC6">
      <w:pPr>
        <w:rPr>
          <w:rFonts w:ascii="Calibri" w:hAnsi="Calibri"/>
        </w:rPr>
      </w:pPr>
    </w:p>
    <w:p w14:paraId="34FA54F7" w14:textId="77777777" w:rsidR="00370B54" w:rsidRPr="004E474C" w:rsidRDefault="00370B54" w:rsidP="005C3AA1">
      <w:pPr>
        <w:pStyle w:val="Heading1"/>
      </w:pPr>
      <w:r w:rsidRPr="004E474C">
        <w:lastRenderedPageBreak/>
        <w:t>Communities are where children and the</w:t>
      </w:r>
      <w:r w:rsidR="0058727A" w:rsidRPr="004E474C">
        <w:t>ir families live, play and grow</w:t>
      </w:r>
    </w:p>
    <w:p w14:paraId="029A677E" w14:textId="4C9AEFC0" w:rsidR="00370B54" w:rsidRPr="004E474C" w:rsidRDefault="00370B54" w:rsidP="002B2655">
      <w:pPr>
        <w:keepNext/>
        <w:spacing w:line="240" w:lineRule="auto"/>
        <w:rPr>
          <w:rFonts w:ascii="Calibri" w:hAnsi="Calibri" w:cs="Calibri"/>
          <w:sz w:val="22"/>
          <w:szCs w:val="22"/>
        </w:rPr>
      </w:pPr>
      <w:r w:rsidRPr="004E474C">
        <w:rPr>
          <w:rFonts w:ascii="Calibri" w:hAnsi="Calibri" w:cs="Calibri"/>
          <w:sz w:val="22"/>
          <w:szCs w:val="22"/>
        </w:rPr>
        <w:t>Early childhood environments</w:t>
      </w:r>
      <w:r w:rsidR="00EB6F1D" w:rsidRPr="004E474C">
        <w:rPr>
          <w:rFonts w:ascii="Calibri" w:hAnsi="Calibri" w:cs="Calibri"/>
          <w:sz w:val="22"/>
          <w:szCs w:val="22"/>
        </w:rPr>
        <w:t xml:space="preserve">, </w:t>
      </w:r>
      <w:r w:rsidR="00FC79A8" w:rsidRPr="004E474C">
        <w:rPr>
          <w:rFonts w:ascii="Calibri" w:hAnsi="Calibri" w:cs="Calibri"/>
          <w:sz w:val="22"/>
          <w:szCs w:val="22"/>
        </w:rPr>
        <w:t>including</w:t>
      </w:r>
      <w:r w:rsidR="00EB6F1D" w:rsidRPr="004E474C">
        <w:rPr>
          <w:rFonts w:ascii="Calibri" w:hAnsi="Calibri" w:cs="Calibri"/>
          <w:sz w:val="22"/>
          <w:szCs w:val="22"/>
        </w:rPr>
        <w:t xml:space="preserve"> </w:t>
      </w:r>
      <w:r w:rsidRPr="004E474C">
        <w:rPr>
          <w:rFonts w:ascii="Calibri" w:hAnsi="Calibri" w:cs="Calibri"/>
          <w:sz w:val="22"/>
          <w:szCs w:val="22"/>
        </w:rPr>
        <w:t>outside the home</w:t>
      </w:r>
      <w:r w:rsidR="00FC79A8" w:rsidRPr="004E474C">
        <w:rPr>
          <w:rFonts w:ascii="Calibri" w:hAnsi="Calibri" w:cs="Calibri"/>
          <w:sz w:val="22"/>
          <w:szCs w:val="22"/>
        </w:rPr>
        <w:t>,</w:t>
      </w:r>
      <w:r w:rsidRPr="004E474C">
        <w:rPr>
          <w:rFonts w:ascii="Calibri" w:hAnsi="Calibri" w:cs="Calibri"/>
          <w:sz w:val="22"/>
          <w:szCs w:val="22"/>
        </w:rPr>
        <w:t xml:space="preserve"> also help build children’s brains and bodies.</w:t>
      </w:r>
    </w:p>
    <w:p w14:paraId="7881057E" w14:textId="77777777" w:rsidR="009A5FDD" w:rsidRPr="004E474C" w:rsidRDefault="00772F89" w:rsidP="00127F02">
      <w:pPr>
        <w:keepLines/>
        <w:rPr>
          <w:rFonts w:ascii="Calibri" w:hAnsi="Calibri" w:cs="Calibri"/>
          <w:sz w:val="22"/>
          <w:szCs w:val="22"/>
        </w:rPr>
      </w:pPr>
      <w:r w:rsidRPr="004E474C">
        <w:rPr>
          <w:rFonts w:ascii="Calibri" w:hAnsi="Calibri" w:cs="Calibri"/>
          <w:sz w:val="22"/>
          <w:szCs w:val="22"/>
        </w:rPr>
        <w:t>Communities matter and help shape development in many ways. Physical and social environments have a significant effect on children’s developing brains and bodies.</w:t>
      </w:r>
      <w:r w:rsidRPr="004E474C">
        <w:rPr>
          <w:rStyle w:val="EndnoteReference"/>
          <w:rFonts w:ascii="Calibri" w:hAnsi="Calibri" w:cs="Calibri"/>
          <w:sz w:val="22"/>
          <w:szCs w:val="22"/>
        </w:rPr>
        <w:endnoteReference w:id="41"/>
      </w:r>
      <w:r w:rsidR="00127F02" w:rsidRPr="004E474C" w:rsidDel="00127F02">
        <w:rPr>
          <w:rFonts w:ascii="Calibri" w:hAnsi="Calibri" w:cs="Calibri"/>
          <w:sz w:val="22"/>
          <w:szCs w:val="22"/>
        </w:rPr>
        <w:t xml:space="preserve"> </w:t>
      </w:r>
    </w:p>
    <w:p w14:paraId="08BC9FE0" w14:textId="77777777" w:rsidR="00370B54" w:rsidRPr="004E474C" w:rsidRDefault="00370B54" w:rsidP="00127F02">
      <w:pPr>
        <w:keepLines/>
        <w:rPr>
          <w:rFonts w:ascii="Calibri" w:hAnsi="Calibri" w:cs="Calibri"/>
          <w:sz w:val="22"/>
          <w:szCs w:val="22"/>
        </w:rPr>
      </w:pPr>
      <w:r w:rsidRPr="004E474C">
        <w:rPr>
          <w:rFonts w:ascii="Calibri" w:hAnsi="Calibri" w:cs="Calibri"/>
          <w:sz w:val="22"/>
          <w:szCs w:val="22"/>
        </w:rPr>
        <w:t>The network of people around children and families, including friends, neighbours and educators</w:t>
      </w:r>
      <w:r w:rsidR="000A14F6" w:rsidRPr="004E474C">
        <w:rPr>
          <w:rFonts w:ascii="Calibri" w:hAnsi="Calibri" w:cs="Calibri"/>
          <w:sz w:val="22"/>
          <w:szCs w:val="22"/>
        </w:rPr>
        <w:t>,</w:t>
      </w:r>
      <w:r w:rsidRPr="004E474C">
        <w:rPr>
          <w:rFonts w:ascii="Calibri" w:hAnsi="Calibri" w:cs="Calibri"/>
          <w:sz w:val="22"/>
          <w:szCs w:val="22"/>
        </w:rPr>
        <w:t xml:space="preserve"> </w:t>
      </w:r>
      <w:r w:rsidR="000A14F6" w:rsidRPr="004E474C">
        <w:rPr>
          <w:rFonts w:ascii="Calibri" w:hAnsi="Calibri" w:cs="Calibri"/>
          <w:sz w:val="22"/>
          <w:szCs w:val="22"/>
        </w:rPr>
        <w:t>has</w:t>
      </w:r>
      <w:r w:rsidRPr="004E474C">
        <w:rPr>
          <w:rFonts w:ascii="Calibri" w:hAnsi="Calibri" w:cs="Calibri"/>
          <w:sz w:val="22"/>
          <w:szCs w:val="22"/>
        </w:rPr>
        <w:t xml:space="preserve"> a role in creating positive environments and experiences to support children’s health and wellbeing. These broader social supports offer connection, safety and security. </w:t>
      </w:r>
    </w:p>
    <w:p w14:paraId="474E0A8C" w14:textId="77777777" w:rsidR="00370B54" w:rsidRPr="004E474C" w:rsidRDefault="00370B54" w:rsidP="002B2655">
      <w:pPr>
        <w:ind w:left="720"/>
        <w:rPr>
          <w:rFonts w:ascii="Calibri" w:hAnsi="Calibri" w:cs="Calibri"/>
          <w:color w:val="7030A0"/>
          <w:sz w:val="22"/>
          <w:szCs w:val="22"/>
        </w:rPr>
      </w:pPr>
      <w:r w:rsidRPr="004E474C">
        <w:rPr>
          <w:rFonts w:ascii="Calibri" w:hAnsi="Calibri" w:cs="Calibri"/>
          <w:i/>
          <w:color w:val="7030A0"/>
          <w:sz w:val="22"/>
          <w:szCs w:val="22"/>
        </w:rPr>
        <w:t>“That they grow and thrive in a family and community network in which</w:t>
      </w:r>
      <w:r w:rsidR="002B2655" w:rsidRPr="004E474C">
        <w:rPr>
          <w:rFonts w:ascii="Calibri" w:hAnsi="Calibri" w:cs="Calibri"/>
          <w:i/>
          <w:color w:val="7030A0"/>
          <w:sz w:val="22"/>
          <w:szCs w:val="22"/>
        </w:rPr>
        <w:t xml:space="preserve"> </w:t>
      </w:r>
      <w:r w:rsidRPr="004E474C">
        <w:rPr>
          <w:rFonts w:ascii="Calibri" w:hAnsi="Calibri" w:cs="Calibri"/>
          <w:i/>
          <w:color w:val="7030A0"/>
          <w:sz w:val="22"/>
          <w:szCs w:val="22"/>
        </w:rPr>
        <w:t>they feel loved and supported to play and explore in a natural environment, with opportunities to develop their own agency and unique characteristics</w:t>
      </w:r>
      <w:r w:rsidR="002B2655" w:rsidRPr="004E474C">
        <w:rPr>
          <w:rFonts w:ascii="Calibri" w:hAnsi="Calibri" w:cs="Calibri"/>
          <w:i/>
          <w:color w:val="7030A0"/>
          <w:sz w:val="22"/>
          <w:szCs w:val="22"/>
        </w:rPr>
        <w:t xml:space="preserve"> as a learner.” </w:t>
      </w:r>
      <w:r w:rsidR="002B2655" w:rsidRPr="004E474C">
        <w:rPr>
          <w:rFonts w:ascii="Calibri" w:hAnsi="Calibri" w:cs="Calibri"/>
          <w:color w:val="7030A0"/>
          <w:sz w:val="22"/>
          <w:szCs w:val="22"/>
        </w:rPr>
        <w:t>(Survey r</w:t>
      </w:r>
      <w:r w:rsidRPr="004E474C">
        <w:rPr>
          <w:rFonts w:ascii="Calibri" w:hAnsi="Calibri" w:cs="Calibri"/>
          <w:color w:val="7030A0"/>
          <w:sz w:val="22"/>
          <w:szCs w:val="22"/>
        </w:rPr>
        <w:t>esponse)</w:t>
      </w:r>
    </w:p>
    <w:p w14:paraId="17F78337" w14:textId="77777777" w:rsidR="00B53587" w:rsidRPr="004E474C" w:rsidRDefault="00B53587" w:rsidP="002B2655">
      <w:pPr>
        <w:keepLines/>
        <w:rPr>
          <w:rFonts w:ascii="Calibri" w:hAnsi="Calibri" w:cs="Calibri"/>
          <w:strike/>
          <w:sz w:val="22"/>
          <w:szCs w:val="22"/>
        </w:rPr>
      </w:pPr>
      <w:r w:rsidRPr="004E474C">
        <w:rPr>
          <w:rFonts w:ascii="Calibri" w:hAnsi="Calibri" w:cs="Calibri"/>
          <w:sz w:val="22"/>
          <w:szCs w:val="22"/>
        </w:rPr>
        <w:t xml:space="preserve">Importantly, </w:t>
      </w:r>
      <w:r w:rsidR="006A366A" w:rsidRPr="004E474C">
        <w:rPr>
          <w:rFonts w:ascii="Calibri" w:hAnsi="Calibri" w:cs="Calibri"/>
          <w:sz w:val="22"/>
          <w:szCs w:val="22"/>
        </w:rPr>
        <w:t xml:space="preserve">all </w:t>
      </w:r>
      <w:r w:rsidRPr="004E474C">
        <w:rPr>
          <w:rFonts w:ascii="Calibri" w:hAnsi="Calibri" w:cs="Calibri"/>
          <w:sz w:val="22"/>
          <w:szCs w:val="22"/>
        </w:rPr>
        <w:t xml:space="preserve">children should be supported to live accessible and connected </w:t>
      </w:r>
      <w:r w:rsidR="006A366A" w:rsidRPr="004E474C">
        <w:rPr>
          <w:rFonts w:ascii="Calibri" w:hAnsi="Calibri" w:cs="Calibri"/>
          <w:sz w:val="22"/>
          <w:szCs w:val="22"/>
        </w:rPr>
        <w:t>lives within their communities. This includes children with disability or developmental delay who should experience</w:t>
      </w:r>
      <w:r w:rsidRPr="004E474C">
        <w:rPr>
          <w:rFonts w:ascii="Calibri" w:hAnsi="Calibri" w:cs="Calibri"/>
          <w:sz w:val="22"/>
          <w:szCs w:val="22"/>
        </w:rPr>
        <w:t xml:space="preserve"> full </w:t>
      </w:r>
      <w:r w:rsidR="008E3398" w:rsidRPr="004E474C">
        <w:rPr>
          <w:rFonts w:ascii="Calibri" w:hAnsi="Calibri" w:cs="Calibri"/>
          <w:sz w:val="22"/>
          <w:szCs w:val="22"/>
        </w:rPr>
        <w:t>participation</w:t>
      </w:r>
      <w:r w:rsidRPr="004E474C">
        <w:rPr>
          <w:rFonts w:ascii="Calibri" w:hAnsi="Calibri" w:cs="Calibri"/>
          <w:sz w:val="22"/>
          <w:szCs w:val="22"/>
        </w:rPr>
        <w:t xml:space="preserve"> in all aspects of life. </w:t>
      </w:r>
    </w:p>
    <w:p w14:paraId="0D718D1B" w14:textId="77777777" w:rsidR="006A366A" w:rsidRPr="004E474C" w:rsidRDefault="006A366A" w:rsidP="002B2655">
      <w:pPr>
        <w:rPr>
          <w:rFonts w:ascii="Calibri" w:hAnsi="Calibri" w:cs="Calibri"/>
          <w:sz w:val="22"/>
          <w:szCs w:val="22"/>
        </w:rPr>
      </w:pPr>
      <w:r w:rsidRPr="004E474C">
        <w:rPr>
          <w:rFonts w:ascii="Calibri" w:hAnsi="Calibri" w:cs="Calibri"/>
          <w:sz w:val="22"/>
          <w:szCs w:val="22"/>
        </w:rPr>
        <w:t xml:space="preserve">The built and natural environment, for example, affects how children access spaces to play and spend time in nature, in turn influencing their physical, social and emotional health. </w:t>
      </w:r>
    </w:p>
    <w:p w14:paraId="583EFA28" w14:textId="77777777" w:rsidR="006A366A" w:rsidRPr="004E474C" w:rsidRDefault="006A366A" w:rsidP="002B2655">
      <w:pPr>
        <w:ind w:left="720"/>
        <w:rPr>
          <w:rFonts w:ascii="Calibri" w:hAnsi="Calibri" w:cs="Calibri"/>
          <w:iCs/>
          <w:color w:val="7030A0"/>
          <w:sz w:val="22"/>
          <w:szCs w:val="22"/>
        </w:rPr>
      </w:pPr>
      <w:r w:rsidRPr="004E474C">
        <w:rPr>
          <w:rFonts w:ascii="Calibri" w:hAnsi="Calibri" w:cs="Calibri"/>
          <w:i/>
          <w:iCs/>
          <w:color w:val="7030A0"/>
          <w:sz w:val="22"/>
          <w:szCs w:val="22"/>
        </w:rPr>
        <w:t>“This is my Dad and that’s my Mum … we go to the park and play and look at flowers</w:t>
      </w:r>
      <w:r w:rsidR="008D5CC6" w:rsidRPr="004E474C">
        <w:rPr>
          <w:rFonts w:ascii="Calibri" w:hAnsi="Calibri" w:cs="Calibri"/>
          <w:i/>
          <w:iCs/>
          <w:color w:val="7030A0"/>
          <w:sz w:val="22"/>
          <w:szCs w:val="22"/>
        </w:rPr>
        <w:t>.</w:t>
      </w:r>
      <w:r w:rsidRPr="004E474C">
        <w:rPr>
          <w:rFonts w:ascii="Calibri" w:hAnsi="Calibri" w:cs="Calibri"/>
          <w:i/>
          <w:iCs/>
          <w:color w:val="7030A0"/>
          <w:sz w:val="22"/>
          <w:szCs w:val="22"/>
        </w:rPr>
        <w:t xml:space="preserve">” </w:t>
      </w:r>
      <w:r w:rsidRPr="004E474C">
        <w:rPr>
          <w:rFonts w:ascii="Calibri" w:hAnsi="Calibri" w:cs="Calibri"/>
          <w:iCs/>
          <w:color w:val="7030A0"/>
          <w:sz w:val="22"/>
          <w:szCs w:val="22"/>
        </w:rPr>
        <w:t>(Children’s consultation)</w:t>
      </w:r>
    </w:p>
    <w:p w14:paraId="030FB6F6" w14:textId="77777777" w:rsidR="006A366A" w:rsidRPr="004E474C" w:rsidRDefault="006A366A" w:rsidP="002B2655">
      <w:pPr>
        <w:ind w:left="720"/>
        <w:rPr>
          <w:rFonts w:ascii="Calibri" w:hAnsi="Calibri" w:cs="Calibri"/>
          <w:i/>
          <w:iCs/>
          <w:color w:val="7030A0"/>
          <w:sz w:val="22"/>
          <w:szCs w:val="22"/>
        </w:rPr>
      </w:pPr>
      <w:r w:rsidRPr="004E474C">
        <w:rPr>
          <w:rFonts w:ascii="Calibri" w:hAnsi="Calibri" w:cs="Calibri"/>
          <w:i/>
          <w:iCs/>
          <w:color w:val="7030A0"/>
          <w:sz w:val="22"/>
          <w:szCs w:val="22"/>
        </w:rPr>
        <w:t>“I can go camping with my Dad and sister, and my dog is there.” (Children’s consultations)</w:t>
      </w:r>
    </w:p>
    <w:p w14:paraId="0CEABA76" w14:textId="77777777" w:rsidR="006A366A" w:rsidRPr="004E474C" w:rsidRDefault="006A366A" w:rsidP="002B2655">
      <w:pPr>
        <w:ind w:left="720"/>
        <w:rPr>
          <w:rFonts w:ascii="Calibri" w:hAnsi="Calibri" w:cs="Calibri"/>
          <w:color w:val="7030A0"/>
          <w:sz w:val="22"/>
          <w:szCs w:val="22"/>
        </w:rPr>
      </w:pPr>
      <w:r w:rsidRPr="004E474C">
        <w:rPr>
          <w:rFonts w:ascii="Calibri" w:hAnsi="Calibri" w:cs="Calibri"/>
          <w:i/>
          <w:color w:val="7030A0"/>
          <w:sz w:val="22"/>
          <w:szCs w:val="22"/>
        </w:rPr>
        <w:t>“Access to green space gives children a wider understanding of the world, it exposes them to different walks of life, nature, learn</w:t>
      </w:r>
      <w:r w:rsidR="002B2655" w:rsidRPr="004E474C">
        <w:rPr>
          <w:rFonts w:ascii="Calibri" w:hAnsi="Calibri" w:cs="Calibri"/>
          <w:i/>
          <w:color w:val="7030A0"/>
          <w:sz w:val="22"/>
          <w:szCs w:val="22"/>
        </w:rPr>
        <w:t xml:space="preserve">ing through play.” </w:t>
      </w:r>
      <w:r w:rsidR="002B2655" w:rsidRPr="004E474C">
        <w:rPr>
          <w:rFonts w:ascii="Calibri" w:hAnsi="Calibri" w:cs="Calibri"/>
          <w:color w:val="7030A0"/>
          <w:sz w:val="22"/>
          <w:szCs w:val="22"/>
        </w:rPr>
        <w:t>(Grandparent r</w:t>
      </w:r>
      <w:r w:rsidRPr="004E474C">
        <w:rPr>
          <w:rFonts w:ascii="Calibri" w:hAnsi="Calibri" w:cs="Calibri"/>
          <w:color w:val="7030A0"/>
          <w:sz w:val="22"/>
          <w:szCs w:val="22"/>
        </w:rPr>
        <w:t>oundtable consultation)</w:t>
      </w:r>
    </w:p>
    <w:p w14:paraId="23FFF219" w14:textId="77777777" w:rsidR="006A366A" w:rsidRPr="004E474C" w:rsidRDefault="006A366A" w:rsidP="002B2655">
      <w:pPr>
        <w:rPr>
          <w:rFonts w:ascii="Calibri" w:hAnsi="Calibri" w:cs="Calibri"/>
          <w:sz w:val="22"/>
          <w:szCs w:val="22"/>
        </w:rPr>
      </w:pPr>
      <w:r w:rsidRPr="004E474C">
        <w:rPr>
          <w:rFonts w:ascii="Calibri" w:hAnsi="Calibri" w:cs="Calibri"/>
          <w:sz w:val="22"/>
          <w:szCs w:val="22"/>
        </w:rPr>
        <w:t>All environments children experience, including before they are born, shape their development. This includes good nutrition, dental care</w:t>
      </w:r>
      <w:r w:rsidR="0008521E" w:rsidRPr="004E474C">
        <w:rPr>
          <w:rFonts w:ascii="Calibri" w:hAnsi="Calibri" w:cs="Calibri"/>
          <w:sz w:val="22"/>
          <w:szCs w:val="22"/>
        </w:rPr>
        <w:t>,</w:t>
      </w:r>
      <w:r w:rsidRPr="004E474C">
        <w:rPr>
          <w:rFonts w:ascii="Calibri" w:hAnsi="Calibri" w:cs="Calibri"/>
          <w:sz w:val="22"/>
          <w:szCs w:val="22"/>
        </w:rPr>
        <w:t xml:space="preserve"> adequate sleep, rest, activity</w:t>
      </w:r>
      <w:r w:rsidR="0008521E" w:rsidRPr="004E474C">
        <w:rPr>
          <w:rFonts w:ascii="Calibri" w:hAnsi="Calibri" w:cs="Calibri"/>
          <w:sz w:val="22"/>
          <w:szCs w:val="22"/>
        </w:rPr>
        <w:t>,</w:t>
      </w:r>
      <w:r w:rsidRPr="004E474C">
        <w:rPr>
          <w:rFonts w:ascii="Calibri" w:hAnsi="Calibri" w:cs="Calibri"/>
          <w:sz w:val="22"/>
          <w:szCs w:val="22"/>
        </w:rPr>
        <w:t xml:space="preserve"> and connection with others. </w:t>
      </w:r>
    </w:p>
    <w:p w14:paraId="2CF78084" w14:textId="68385DD3" w:rsidR="006A366A" w:rsidRPr="004E474C" w:rsidRDefault="006A366A" w:rsidP="002B2655">
      <w:pPr>
        <w:rPr>
          <w:rFonts w:ascii="Calibri" w:hAnsi="Calibri" w:cs="Calibri"/>
          <w:sz w:val="22"/>
          <w:szCs w:val="22"/>
        </w:rPr>
      </w:pPr>
      <w:r w:rsidRPr="004E474C">
        <w:rPr>
          <w:rFonts w:ascii="Calibri" w:hAnsi="Calibri" w:cs="Calibri"/>
          <w:sz w:val="22"/>
          <w:szCs w:val="22"/>
        </w:rPr>
        <w:t>Quality antenatal care during pregnancy, and regular antenatal care in the first trimester, is associated with better maternal health in pregnancy, fewer interventions in late pregnancy and positive child health, development and wellbeing outcomes</w:t>
      </w:r>
      <w:r w:rsidR="008D5CC6" w:rsidRPr="004E474C">
        <w:rPr>
          <w:rFonts w:ascii="Calibri" w:hAnsi="Calibri" w:cs="Calibri"/>
          <w:sz w:val="22"/>
          <w:szCs w:val="22"/>
        </w:rPr>
        <w:t>.</w:t>
      </w:r>
      <w:r w:rsidRPr="004E474C">
        <w:rPr>
          <w:rStyle w:val="EndnoteReference"/>
          <w:rFonts w:ascii="Calibri" w:hAnsi="Calibri" w:cs="Calibri"/>
          <w:sz w:val="22"/>
          <w:szCs w:val="22"/>
        </w:rPr>
        <w:endnoteReference w:id="42"/>
      </w:r>
      <w:r w:rsidR="000F69FE" w:rsidRPr="004E474C">
        <w:rPr>
          <w:rFonts w:ascii="Calibri" w:hAnsi="Calibri" w:cs="Calibri"/>
          <w:sz w:val="22"/>
          <w:szCs w:val="22"/>
        </w:rPr>
        <w:t xml:space="preserve"> Good support during pregnancy, bi</w:t>
      </w:r>
      <w:r w:rsidR="00F515B1" w:rsidRPr="004E474C">
        <w:rPr>
          <w:rFonts w:ascii="Calibri" w:hAnsi="Calibri" w:cs="Calibri"/>
          <w:sz w:val="22"/>
          <w:szCs w:val="22"/>
        </w:rPr>
        <w:t>r</w:t>
      </w:r>
      <w:r w:rsidR="000F69FE" w:rsidRPr="004E474C">
        <w:rPr>
          <w:rFonts w:ascii="Calibri" w:hAnsi="Calibri" w:cs="Calibri"/>
          <w:sz w:val="22"/>
          <w:szCs w:val="22"/>
        </w:rPr>
        <w:t>th and the early months and years of a baby’s life can improve short and long</w:t>
      </w:r>
      <w:r w:rsidR="00E71262">
        <w:rPr>
          <w:rFonts w:ascii="Calibri" w:hAnsi="Calibri" w:cs="Calibri"/>
          <w:sz w:val="22"/>
          <w:szCs w:val="22"/>
        </w:rPr>
        <w:t>-</w:t>
      </w:r>
      <w:r w:rsidR="000F69FE" w:rsidRPr="004E474C">
        <w:rPr>
          <w:rFonts w:ascii="Calibri" w:hAnsi="Calibri" w:cs="Calibri"/>
          <w:sz w:val="22"/>
          <w:szCs w:val="22"/>
        </w:rPr>
        <w:t xml:space="preserve">term outcomes for mothers and babies. </w:t>
      </w:r>
    </w:p>
    <w:p w14:paraId="2E0A1192" w14:textId="06C2F4F3" w:rsidR="006A366A" w:rsidRPr="004E474C" w:rsidRDefault="006A366A" w:rsidP="002B2655">
      <w:pPr>
        <w:keepLines/>
        <w:rPr>
          <w:rFonts w:ascii="Calibri" w:hAnsi="Calibri" w:cs="Calibri"/>
          <w:sz w:val="22"/>
          <w:szCs w:val="22"/>
        </w:rPr>
      </w:pPr>
      <w:r w:rsidRPr="004E474C">
        <w:rPr>
          <w:rFonts w:ascii="Calibri" w:hAnsi="Calibri" w:cs="Calibri"/>
          <w:sz w:val="22"/>
          <w:szCs w:val="22"/>
        </w:rPr>
        <w:t>Broader economic and social factors, such as economic security, social inclusion, safe and secure housing and access to high quality health care</w:t>
      </w:r>
      <w:r w:rsidR="0008521E" w:rsidRPr="004E474C">
        <w:rPr>
          <w:rFonts w:ascii="Calibri" w:hAnsi="Calibri" w:cs="Calibri"/>
          <w:sz w:val="22"/>
          <w:szCs w:val="22"/>
        </w:rPr>
        <w:t xml:space="preserve"> a</w:t>
      </w:r>
      <w:r w:rsidR="00E71262">
        <w:rPr>
          <w:rFonts w:ascii="Calibri" w:hAnsi="Calibri" w:cs="Calibri"/>
          <w:sz w:val="22"/>
          <w:szCs w:val="22"/>
        </w:rPr>
        <w:t>r</w:t>
      </w:r>
      <w:r w:rsidR="0008521E" w:rsidRPr="004E474C">
        <w:rPr>
          <w:rFonts w:ascii="Calibri" w:hAnsi="Calibri" w:cs="Calibri"/>
          <w:sz w:val="22"/>
          <w:szCs w:val="22"/>
        </w:rPr>
        <w:t>e also important.</w:t>
      </w:r>
      <w:r w:rsidRPr="004E474C">
        <w:rPr>
          <w:rStyle w:val="EndnoteReference"/>
          <w:rFonts w:ascii="Calibri" w:hAnsi="Calibri" w:cs="Calibri"/>
          <w:sz w:val="22"/>
          <w:szCs w:val="22"/>
        </w:rPr>
        <w:endnoteReference w:id="43"/>
      </w:r>
    </w:p>
    <w:p w14:paraId="5350E66B" w14:textId="77777777" w:rsidR="006A366A" w:rsidRPr="004E474C" w:rsidRDefault="006A366A" w:rsidP="005C3AA1">
      <w:pPr>
        <w:pStyle w:val="Heading1"/>
      </w:pPr>
      <w:r w:rsidRPr="004E474C">
        <w:t>Early education settings are opportunities for children to grow and learn</w:t>
      </w:r>
    </w:p>
    <w:p w14:paraId="61A466EE" w14:textId="77777777" w:rsidR="005B0CE3" w:rsidRPr="004E474C" w:rsidRDefault="00370B54" w:rsidP="007069D4">
      <w:pPr>
        <w:keepLines/>
        <w:rPr>
          <w:rFonts w:ascii="Calibri" w:hAnsi="Calibri" w:cs="Calibri"/>
          <w:sz w:val="22"/>
          <w:szCs w:val="22"/>
        </w:rPr>
      </w:pPr>
      <w:r w:rsidRPr="004E474C">
        <w:rPr>
          <w:rFonts w:ascii="Calibri" w:hAnsi="Calibri" w:cs="Calibri"/>
          <w:sz w:val="22"/>
          <w:szCs w:val="22"/>
        </w:rPr>
        <w:t>Early education settings, such as early childhood education and care (ECEC)</w:t>
      </w:r>
      <w:r w:rsidR="00E2485F" w:rsidRPr="004E474C">
        <w:rPr>
          <w:rFonts w:ascii="Calibri" w:hAnsi="Calibri" w:cs="Calibri"/>
          <w:sz w:val="22"/>
          <w:szCs w:val="22"/>
        </w:rPr>
        <w:t xml:space="preserve"> settings, which in the early years include</w:t>
      </w:r>
      <w:r w:rsidR="00B37096" w:rsidRPr="004E474C">
        <w:rPr>
          <w:rFonts w:ascii="Calibri" w:hAnsi="Calibri" w:cs="Calibri"/>
          <w:sz w:val="22"/>
          <w:szCs w:val="22"/>
        </w:rPr>
        <w:t xml:space="preserve"> </w:t>
      </w:r>
      <w:r w:rsidRPr="004E474C">
        <w:rPr>
          <w:rFonts w:ascii="Calibri" w:hAnsi="Calibri" w:cs="Calibri"/>
          <w:sz w:val="22"/>
          <w:szCs w:val="22"/>
        </w:rPr>
        <w:t>preschools</w:t>
      </w:r>
      <w:r w:rsidR="00E2485F" w:rsidRPr="004E474C">
        <w:rPr>
          <w:rFonts w:ascii="Calibri" w:hAnsi="Calibri" w:cs="Calibri"/>
          <w:sz w:val="22"/>
          <w:szCs w:val="22"/>
        </w:rPr>
        <w:t>, long day care, in home care and family day care, along</w:t>
      </w:r>
      <w:r w:rsidRPr="004E474C">
        <w:rPr>
          <w:rFonts w:ascii="Calibri" w:hAnsi="Calibri" w:cs="Calibri"/>
          <w:sz w:val="22"/>
          <w:szCs w:val="22"/>
        </w:rPr>
        <w:t xml:space="preserve"> </w:t>
      </w:r>
      <w:r w:rsidR="008D5CC6" w:rsidRPr="004E474C">
        <w:rPr>
          <w:rFonts w:ascii="Calibri" w:hAnsi="Calibri" w:cs="Calibri"/>
          <w:sz w:val="22"/>
          <w:szCs w:val="22"/>
        </w:rPr>
        <w:t>with</w:t>
      </w:r>
      <w:r w:rsidRPr="004E474C">
        <w:rPr>
          <w:rFonts w:ascii="Calibri" w:hAnsi="Calibri" w:cs="Calibri"/>
          <w:sz w:val="22"/>
          <w:szCs w:val="22"/>
        </w:rPr>
        <w:t xml:space="preserve"> other settings such as playgroups and libraries, are also opportunities for children to grow and learn. </w:t>
      </w:r>
    </w:p>
    <w:p w14:paraId="7B0DA8B3" w14:textId="77777777" w:rsidR="00E2485F" w:rsidRPr="004E474C" w:rsidRDefault="00370B54" w:rsidP="00E2485F">
      <w:pPr>
        <w:keepLines/>
        <w:rPr>
          <w:rFonts w:ascii="Calibri" w:hAnsi="Calibri" w:cs="Calibri"/>
          <w:sz w:val="22"/>
          <w:szCs w:val="22"/>
        </w:rPr>
      </w:pPr>
      <w:r w:rsidRPr="004E474C">
        <w:rPr>
          <w:rFonts w:ascii="Calibri" w:hAnsi="Calibri" w:cs="Calibri"/>
          <w:sz w:val="22"/>
          <w:szCs w:val="22"/>
        </w:rPr>
        <w:lastRenderedPageBreak/>
        <w:t>When children attend ECEC settings they have opportunities to learn through play, and socialise with other children, facilitated and extended by qualified educators and teachers</w:t>
      </w:r>
      <w:r w:rsidR="008D5CC6" w:rsidRPr="004E474C">
        <w:rPr>
          <w:rFonts w:ascii="Calibri" w:hAnsi="Calibri" w:cs="Calibri"/>
          <w:sz w:val="22"/>
          <w:szCs w:val="22"/>
        </w:rPr>
        <w:t>.</w:t>
      </w:r>
      <w:r w:rsidRPr="004E474C">
        <w:rPr>
          <w:rStyle w:val="EndnoteReference"/>
          <w:rFonts w:ascii="Calibri" w:hAnsi="Calibri" w:cs="Calibri"/>
          <w:sz w:val="22"/>
          <w:szCs w:val="22"/>
        </w:rPr>
        <w:endnoteReference w:id="44"/>
      </w:r>
      <w:r w:rsidRPr="004E474C">
        <w:rPr>
          <w:rFonts w:ascii="Calibri" w:hAnsi="Calibri" w:cs="Calibri"/>
          <w:sz w:val="22"/>
          <w:szCs w:val="22"/>
        </w:rPr>
        <w:t xml:space="preserve"> </w:t>
      </w:r>
      <w:r w:rsidR="00E2485F" w:rsidRPr="004E474C">
        <w:rPr>
          <w:rFonts w:ascii="Calibri" w:hAnsi="Calibri" w:cs="Calibri"/>
          <w:sz w:val="22"/>
          <w:szCs w:val="22"/>
        </w:rPr>
        <w:t xml:space="preserve">This is supported by an </w:t>
      </w:r>
      <w:r w:rsidR="00FA6D5B" w:rsidRPr="004E474C">
        <w:rPr>
          <w:rFonts w:ascii="Calibri" w:hAnsi="Calibri" w:cs="Calibri"/>
          <w:sz w:val="22"/>
          <w:szCs w:val="22"/>
        </w:rPr>
        <w:t xml:space="preserve">approved </w:t>
      </w:r>
      <w:r w:rsidR="00E2485F" w:rsidRPr="004E474C">
        <w:rPr>
          <w:rFonts w:ascii="Calibri" w:hAnsi="Calibri" w:cs="Calibri"/>
          <w:sz w:val="22"/>
          <w:szCs w:val="22"/>
        </w:rPr>
        <w:t xml:space="preserve">early years curriculum </w:t>
      </w:r>
      <w:r w:rsidR="00FA6D5B" w:rsidRPr="004E474C">
        <w:rPr>
          <w:rFonts w:ascii="Calibri" w:hAnsi="Calibri" w:cs="Calibri"/>
          <w:sz w:val="22"/>
          <w:szCs w:val="22"/>
        </w:rPr>
        <w:t xml:space="preserve">including </w:t>
      </w:r>
      <w:r w:rsidR="00E2485F" w:rsidRPr="004E474C">
        <w:rPr>
          <w:rFonts w:ascii="Calibri" w:hAnsi="Calibri" w:cs="Calibri"/>
          <w:sz w:val="22"/>
          <w:szCs w:val="22"/>
        </w:rPr>
        <w:t>through the Early Years Learning Framework which has recently been refreshed.</w:t>
      </w:r>
    </w:p>
    <w:p w14:paraId="560DDEFA" w14:textId="77777777" w:rsidR="00B26999" w:rsidRPr="004E474C" w:rsidRDefault="00B26999" w:rsidP="00B26999">
      <w:pPr>
        <w:keepLines/>
        <w:rPr>
          <w:rFonts w:ascii="Calibri" w:hAnsi="Calibri" w:cs="Calibri"/>
          <w:sz w:val="22"/>
          <w:szCs w:val="22"/>
        </w:rPr>
      </w:pPr>
      <w:r w:rsidRPr="004E474C">
        <w:rPr>
          <w:rFonts w:ascii="Calibri" w:hAnsi="Calibri" w:cs="Calibri"/>
          <w:sz w:val="22"/>
          <w:szCs w:val="22"/>
        </w:rPr>
        <w:t xml:space="preserve">For Aboriginal and Torres Strait Islander children, ECEC services also provide an opportunity for them to strengthen their cultural identity and sense of belonging within their communities. Aboriginal and Torres Strait Islander Community Controlled Organisations (ACCOs) play a critical role by overcoming the barriers faced by Aboriginal and Torres Strait Islander children and families to ensure ECEC services meet their needs. </w:t>
      </w:r>
    </w:p>
    <w:p w14:paraId="6D2FF1B6" w14:textId="77777777" w:rsidR="00370B54" w:rsidRPr="004E474C" w:rsidRDefault="00370B54" w:rsidP="00F90403">
      <w:pPr>
        <w:keepLines/>
        <w:rPr>
          <w:rFonts w:ascii="Calibri" w:hAnsi="Calibri" w:cs="Calibri"/>
          <w:sz w:val="22"/>
          <w:szCs w:val="22"/>
        </w:rPr>
      </w:pPr>
      <w:r w:rsidRPr="004E474C">
        <w:rPr>
          <w:rFonts w:ascii="Calibri" w:hAnsi="Calibri" w:cs="Calibri"/>
          <w:sz w:val="22"/>
          <w:szCs w:val="22"/>
        </w:rPr>
        <w:t>Early childhood education helps to enhance children’s learning at this critical stage to create a foundation for lifelong learning, skill development and wellbeing.</w:t>
      </w:r>
      <w:r w:rsidR="00EC39A4" w:rsidRPr="004E474C">
        <w:rPr>
          <w:rStyle w:val="EndnoteReference"/>
          <w:rFonts w:ascii="Calibri" w:hAnsi="Calibri" w:cs="Calibri"/>
          <w:sz w:val="22"/>
          <w:szCs w:val="22"/>
        </w:rPr>
        <w:endnoteReference w:id="45"/>
      </w:r>
      <w:r w:rsidRPr="004E474C">
        <w:rPr>
          <w:rFonts w:ascii="Calibri" w:hAnsi="Calibri" w:cs="Calibri"/>
          <w:sz w:val="22"/>
          <w:szCs w:val="22"/>
        </w:rPr>
        <w:t xml:space="preserve"> Experiences at preschool</w:t>
      </w:r>
      <w:r w:rsidR="00E2485F" w:rsidRPr="004E474C">
        <w:rPr>
          <w:rFonts w:ascii="Calibri" w:hAnsi="Calibri" w:cs="Calibri"/>
          <w:sz w:val="22"/>
          <w:szCs w:val="22"/>
        </w:rPr>
        <w:t>, underpinned by the early years curriculum,</w:t>
      </w:r>
      <w:r w:rsidRPr="004E474C">
        <w:rPr>
          <w:rFonts w:ascii="Calibri" w:hAnsi="Calibri" w:cs="Calibri"/>
          <w:sz w:val="22"/>
          <w:szCs w:val="22"/>
        </w:rPr>
        <w:t xml:space="preserve"> help children to develop their vocabulary, communication skills, maths skills and problem solving abilities, as well as the ability to concentrate, follow instructions and get along with others – skills that are critical to later success in a school classroom.</w:t>
      </w:r>
      <w:r w:rsidR="008D5CC6" w:rsidRPr="004E474C">
        <w:rPr>
          <w:rStyle w:val="EndnoteReference"/>
          <w:rFonts w:ascii="Calibri" w:hAnsi="Calibri" w:cs="Calibri"/>
          <w:sz w:val="22"/>
          <w:szCs w:val="22"/>
        </w:rPr>
        <w:t xml:space="preserve"> </w:t>
      </w:r>
      <w:r w:rsidR="008D5CC6" w:rsidRPr="004E474C">
        <w:rPr>
          <w:rStyle w:val="EndnoteReference"/>
          <w:rFonts w:ascii="Calibri" w:hAnsi="Calibri" w:cs="Calibri"/>
          <w:sz w:val="22"/>
          <w:szCs w:val="22"/>
        </w:rPr>
        <w:endnoteReference w:id="46"/>
      </w:r>
      <w:r w:rsidR="00EC39A4" w:rsidRPr="004E474C">
        <w:rPr>
          <w:rStyle w:val="EndnoteReference"/>
          <w:rFonts w:ascii="Calibri" w:hAnsi="Calibri" w:cs="Calibri"/>
          <w:sz w:val="22"/>
          <w:szCs w:val="22"/>
        </w:rPr>
        <w:t xml:space="preserve"> </w:t>
      </w:r>
    </w:p>
    <w:p w14:paraId="6358CB9A" w14:textId="77777777" w:rsidR="00370B54" w:rsidRPr="004E474C" w:rsidRDefault="00370B54" w:rsidP="002B2655">
      <w:pPr>
        <w:rPr>
          <w:rFonts w:ascii="Calibri" w:hAnsi="Calibri" w:cs="Calibri"/>
          <w:sz w:val="22"/>
          <w:szCs w:val="22"/>
        </w:rPr>
      </w:pPr>
      <w:r w:rsidRPr="004E474C">
        <w:rPr>
          <w:rFonts w:ascii="Calibri" w:hAnsi="Calibri" w:cs="Calibri"/>
          <w:sz w:val="22"/>
          <w:szCs w:val="22"/>
        </w:rPr>
        <w:t>Moreover, the benefits of investing in high quality early childhood education extend beyond positive school performance. Studies highlight that early childhood education breaks down the barriers to educational success faced by children in disadvantaged circumstances</w:t>
      </w:r>
      <w:r w:rsidR="005B0CE3" w:rsidRPr="004E474C">
        <w:rPr>
          <w:rFonts w:ascii="Calibri" w:hAnsi="Calibri" w:cs="Calibri"/>
          <w:sz w:val="22"/>
          <w:szCs w:val="22"/>
        </w:rPr>
        <w:t xml:space="preserve"> thus ensuring they have basic skills they need for life.</w:t>
      </w:r>
      <w:r w:rsidRPr="004E474C">
        <w:rPr>
          <w:rFonts w:ascii="Calibri" w:hAnsi="Calibri" w:cs="Calibri"/>
          <w:sz w:val="22"/>
          <w:szCs w:val="22"/>
        </w:rPr>
        <w:t xml:space="preserve"> </w:t>
      </w:r>
    </w:p>
    <w:p w14:paraId="506F6785" w14:textId="77777777" w:rsidR="00DD31D2" w:rsidRPr="004E474C" w:rsidRDefault="00DD31D2" w:rsidP="0017732F">
      <w:pPr>
        <w:rPr>
          <w:rFonts w:ascii="Calibri" w:hAnsi="Calibri" w:cs="Calibri"/>
          <w:sz w:val="22"/>
          <w:szCs w:val="22"/>
        </w:rPr>
      </w:pPr>
      <w:r w:rsidRPr="004E474C">
        <w:rPr>
          <w:noProof/>
        </w:rPr>
        <w:drawing>
          <wp:anchor distT="0" distB="0" distL="114300" distR="114300" simplePos="0" relativeHeight="251708416" behindDoc="1" locked="0" layoutInCell="1" allowOverlap="1" wp14:anchorId="3A50C197" wp14:editId="534EACA8">
            <wp:simplePos x="0" y="0"/>
            <wp:positionH relativeFrom="column">
              <wp:posOffset>3241</wp:posOffset>
            </wp:positionH>
            <wp:positionV relativeFrom="paragraph">
              <wp:posOffset>-2256</wp:posOffset>
            </wp:positionV>
            <wp:extent cx="3712191" cy="2784342"/>
            <wp:effectExtent l="0" t="0" r="3175" b="0"/>
            <wp:wrapTight wrapText="bothSides">
              <wp:wrapPolygon edited="0">
                <wp:start x="0" y="0"/>
                <wp:lineTo x="0" y="21432"/>
                <wp:lineTo x="21508" y="21432"/>
                <wp:lineTo x="21508" y="0"/>
                <wp:lineTo x="0" y="0"/>
              </wp:wrapPolygon>
            </wp:wrapTight>
            <wp:docPr id="16" name="Picture 16" descr="A illustration by a child described as: “The whole school! The bag, the gate, the window, the puzzle, the people.” " title="Children'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12191" cy="2784342"/>
                    </a:xfrm>
                    <a:prstGeom prst="rect">
                      <a:avLst/>
                    </a:prstGeom>
                  </pic:spPr>
                </pic:pic>
              </a:graphicData>
            </a:graphic>
            <wp14:sizeRelH relativeFrom="page">
              <wp14:pctWidth>0</wp14:pctWidth>
            </wp14:sizeRelH>
            <wp14:sizeRelV relativeFrom="page">
              <wp14:pctHeight>0</wp14:pctHeight>
            </wp14:sizeRelV>
          </wp:anchor>
        </w:drawing>
      </w:r>
    </w:p>
    <w:p w14:paraId="5CE32751" w14:textId="77777777" w:rsidR="00DD31D2" w:rsidRPr="004E474C" w:rsidRDefault="00DD31D2" w:rsidP="00D64CB7">
      <w:pPr>
        <w:rPr>
          <w:rFonts w:ascii="Calibri" w:hAnsi="Calibri"/>
          <w:sz w:val="22"/>
        </w:rPr>
      </w:pPr>
    </w:p>
    <w:p w14:paraId="11682BA4" w14:textId="77777777" w:rsidR="00DD31D2" w:rsidRPr="004E474C" w:rsidRDefault="00DD31D2" w:rsidP="00D64CB7">
      <w:pPr>
        <w:rPr>
          <w:rFonts w:ascii="Calibri" w:hAnsi="Calibri"/>
          <w:sz w:val="22"/>
        </w:rPr>
      </w:pPr>
    </w:p>
    <w:p w14:paraId="645EE48E" w14:textId="77777777" w:rsidR="00DD31D2" w:rsidRPr="004E474C" w:rsidRDefault="00DD31D2" w:rsidP="00D64CB7">
      <w:pPr>
        <w:rPr>
          <w:rFonts w:ascii="Calibri" w:hAnsi="Calibri"/>
          <w:sz w:val="22"/>
        </w:rPr>
      </w:pPr>
    </w:p>
    <w:p w14:paraId="005395F8" w14:textId="77777777" w:rsidR="001D57AE" w:rsidRDefault="001D57AE" w:rsidP="0012278A">
      <w:pPr>
        <w:spacing w:before="0" w:after="0"/>
        <w:ind w:left="720"/>
        <w:rPr>
          <w:rFonts w:ascii="Calibri" w:hAnsi="Calibri" w:cs="Calibri"/>
          <w:i/>
          <w:color w:val="7030A0"/>
          <w:sz w:val="22"/>
          <w:szCs w:val="22"/>
        </w:rPr>
      </w:pPr>
    </w:p>
    <w:p w14:paraId="714C7503" w14:textId="77777777" w:rsidR="001D57AE" w:rsidRDefault="001D57AE" w:rsidP="0012278A">
      <w:pPr>
        <w:spacing w:before="0" w:after="0"/>
        <w:ind w:left="720"/>
        <w:rPr>
          <w:rFonts w:ascii="Calibri" w:hAnsi="Calibri" w:cs="Calibri"/>
          <w:i/>
          <w:color w:val="7030A0"/>
          <w:sz w:val="22"/>
          <w:szCs w:val="22"/>
        </w:rPr>
      </w:pPr>
    </w:p>
    <w:p w14:paraId="1DC1D4CA" w14:textId="77777777" w:rsidR="001D57AE" w:rsidRDefault="001D57AE" w:rsidP="0012278A">
      <w:pPr>
        <w:spacing w:before="0" w:after="0"/>
        <w:ind w:left="720"/>
        <w:rPr>
          <w:rFonts w:ascii="Calibri" w:hAnsi="Calibri" w:cs="Calibri"/>
          <w:i/>
          <w:color w:val="7030A0"/>
          <w:sz w:val="22"/>
          <w:szCs w:val="22"/>
        </w:rPr>
      </w:pPr>
    </w:p>
    <w:p w14:paraId="798998BA" w14:textId="77777777" w:rsidR="001D57AE" w:rsidRDefault="001D57AE" w:rsidP="0012278A">
      <w:pPr>
        <w:spacing w:before="0" w:after="0"/>
        <w:ind w:left="720"/>
        <w:rPr>
          <w:rFonts w:ascii="Calibri" w:hAnsi="Calibri" w:cs="Calibri"/>
          <w:i/>
          <w:color w:val="7030A0"/>
          <w:sz w:val="22"/>
          <w:szCs w:val="22"/>
        </w:rPr>
      </w:pPr>
    </w:p>
    <w:p w14:paraId="61A11D36" w14:textId="77777777" w:rsidR="001D57AE" w:rsidRDefault="001D57AE" w:rsidP="0012278A">
      <w:pPr>
        <w:spacing w:before="0" w:after="0"/>
        <w:ind w:left="720"/>
        <w:rPr>
          <w:rFonts w:ascii="Calibri" w:hAnsi="Calibri" w:cs="Calibri"/>
          <w:i/>
          <w:color w:val="7030A0"/>
          <w:sz w:val="22"/>
          <w:szCs w:val="22"/>
        </w:rPr>
      </w:pPr>
    </w:p>
    <w:p w14:paraId="326DE4C9" w14:textId="77777777" w:rsidR="001D57AE" w:rsidRDefault="001D57AE" w:rsidP="0012278A">
      <w:pPr>
        <w:spacing w:before="0" w:after="0"/>
        <w:ind w:left="720"/>
        <w:rPr>
          <w:rFonts w:ascii="Calibri" w:hAnsi="Calibri" w:cs="Calibri"/>
          <w:i/>
          <w:color w:val="7030A0"/>
          <w:sz w:val="22"/>
          <w:szCs w:val="22"/>
        </w:rPr>
      </w:pPr>
    </w:p>
    <w:p w14:paraId="7C015DDA" w14:textId="77777777" w:rsidR="001D57AE" w:rsidRDefault="001D57AE" w:rsidP="0012278A">
      <w:pPr>
        <w:spacing w:before="0" w:after="0"/>
        <w:ind w:left="720"/>
        <w:rPr>
          <w:rFonts w:ascii="Calibri" w:hAnsi="Calibri" w:cs="Calibri"/>
          <w:i/>
          <w:color w:val="7030A0"/>
          <w:sz w:val="22"/>
          <w:szCs w:val="22"/>
        </w:rPr>
      </w:pPr>
    </w:p>
    <w:p w14:paraId="409525E7" w14:textId="77777777" w:rsidR="001D57AE" w:rsidRDefault="001D57AE" w:rsidP="0012278A">
      <w:pPr>
        <w:spacing w:before="0" w:after="0"/>
        <w:ind w:left="720"/>
        <w:rPr>
          <w:rFonts w:ascii="Calibri" w:hAnsi="Calibri" w:cs="Calibri"/>
          <w:i/>
          <w:color w:val="7030A0"/>
          <w:sz w:val="22"/>
          <w:szCs w:val="22"/>
        </w:rPr>
      </w:pPr>
    </w:p>
    <w:p w14:paraId="4639AB61" w14:textId="77777777" w:rsidR="001D57AE" w:rsidRDefault="001D57AE" w:rsidP="0012278A">
      <w:pPr>
        <w:spacing w:before="0" w:after="0"/>
        <w:ind w:left="720"/>
        <w:rPr>
          <w:rFonts w:ascii="Calibri" w:hAnsi="Calibri" w:cs="Calibri"/>
          <w:i/>
          <w:color w:val="7030A0"/>
          <w:sz w:val="22"/>
          <w:szCs w:val="22"/>
        </w:rPr>
      </w:pPr>
    </w:p>
    <w:p w14:paraId="0398A722" w14:textId="77777777" w:rsidR="001D57AE" w:rsidRDefault="001D57AE" w:rsidP="0012278A">
      <w:pPr>
        <w:spacing w:before="0" w:after="0"/>
        <w:ind w:left="720"/>
        <w:rPr>
          <w:rFonts w:ascii="Calibri" w:hAnsi="Calibri" w:cs="Calibri"/>
          <w:i/>
          <w:color w:val="7030A0"/>
          <w:sz w:val="22"/>
          <w:szCs w:val="22"/>
        </w:rPr>
      </w:pPr>
    </w:p>
    <w:p w14:paraId="2772FB59" w14:textId="2DF0A28C" w:rsidR="006F07FA" w:rsidRPr="004E474C" w:rsidRDefault="00370B54" w:rsidP="00073886">
      <w:pPr>
        <w:spacing w:before="0" w:after="0"/>
        <w:rPr>
          <w:rFonts w:ascii="Calibri" w:hAnsi="Calibri" w:cs="Calibri"/>
          <w:color w:val="7030A0"/>
          <w:sz w:val="22"/>
          <w:szCs w:val="22"/>
        </w:rPr>
      </w:pPr>
      <w:r w:rsidRPr="004E474C">
        <w:rPr>
          <w:rFonts w:ascii="Calibri" w:hAnsi="Calibri" w:cs="Calibri"/>
          <w:i/>
          <w:color w:val="7030A0"/>
          <w:sz w:val="22"/>
          <w:szCs w:val="22"/>
        </w:rPr>
        <w:t>“The whole school! The bag, the gate, the window, the puzzle, the peop</w:t>
      </w:r>
      <w:r w:rsidR="00D67B84" w:rsidRPr="004E474C">
        <w:rPr>
          <w:rFonts w:ascii="Calibri" w:hAnsi="Calibri" w:cs="Calibri"/>
          <w:i/>
          <w:color w:val="7030A0"/>
          <w:sz w:val="22"/>
          <w:szCs w:val="22"/>
        </w:rPr>
        <w:t xml:space="preserve">le.” </w:t>
      </w:r>
      <w:r w:rsidR="00D67B84" w:rsidRPr="004E474C">
        <w:rPr>
          <w:rFonts w:ascii="Calibri" w:hAnsi="Calibri" w:cs="Calibri"/>
          <w:color w:val="7030A0"/>
          <w:sz w:val="22"/>
          <w:szCs w:val="22"/>
        </w:rPr>
        <w:t>(Children’s c</w:t>
      </w:r>
      <w:r w:rsidRPr="004E474C">
        <w:rPr>
          <w:rFonts w:ascii="Calibri" w:hAnsi="Calibri" w:cs="Calibri"/>
          <w:color w:val="7030A0"/>
          <w:sz w:val="22"/>
          <w:szCs w:val="22"/>
        </w:rPr>
        <w:t>onsultation)</w:t>
      </w:r>
    </w:p>
    <w:p w14:paraId="6BE13AF8" w14:textId="3AB54976" w:rsidR="00370B54" w:rsidRPr="004E474C" w:rsidRDefault="00073886" w:rsidP="00D64CB7">
      <w:pPr>
        <w:spacing w:before="0" w:after="0"/>
        <w:ind w:left="720"/>
        <w:jc w:val="right"/>
        <w:rPr>
          <w:rFonts w:ascii="Calibri" w:hAnsi="Calibri" w:cs="Calibri"/>
          <w:i/>
          <w:color w:val="7030A0"/>
          <w:sz w:val="22"/>
          <w:szCs w:val="22"/>
        </w:rPr>
      </w:pPr>
      <w:r>
        <w:rPr>
          <w:rFonts w:ascii="Calibri" w:hAnsi="Calibri" w:cs="Calibri"/>
          <w:i/>
          <w:color w:val="7030A0"/>
          <w:sz w:val="22"/>
          <w:szCs w:val="22"/>
        </w:rPr>
        <w:br/>
      </w:r>
      <w:r w:rsidR="00C43EC6" w:rsidRPr="004E474C">
        <w:rPr>
          <w:rFonts w:ascii="Calibri" w:hAnsi="Calibri" w:cs="Calibri"/>
          <w:noProof/>
          <w:sz w:val="22"/>
          <w:szCs w:val="22"/>
        </w:rPr>
        <w:drawing>
          <wp:inline distT="0" distB="0" distL="0" distR="0" wp14:anchorId="239DC73B" wp14:editId="42DE3F32">
            <wp:extent cx="3805084" cy="1983493"/>
            <wp:effectExtent l="0" t="0" r="5080" b="0"/>
            <wp:docPr id="14" name="Picture 14" title="An image of a pregnant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egnant-Woman[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37685" cy="2000487"/>
                    </a:xfrm>
                    <a:prstGeom prst="rect">
                      <a:avLst/>
                    </a:prstGeom>
                  </pic:spPr>
                </pic:pic>
              </a:graphicData>
            </a:graphic>
          </wp:inline>
        </w:drawing>
      </w:r>
    </w:p>
    <w:p w14:paraId="2BB83517" w14:textId="77777777" w:rsidR="00370B54" w:rsidRPr="004E474C" w:rsidRDefault="00370B54" w:rsidP="00402FB2">
      <w:pPr>
        <w:pBdr>
          <w:top w:val="single" w:sz="4" w:space="1" w:color="auto"/>
          <w:left w:val="single" w:sz="4" w:space="4" w:color="auto"/>
          <w:bottom w:val="single" w:sz="4" w:space="1" w:color="auto"/>
          <w:right w:val="single" w:sz="4" w:space="4" w:color="auto"/>
        </w:pBdr>
        <w:shd w:val="clear" w:color="auto" w:fill="D3E5F6" w:themeFill="accent3" w:themeFillTint="33"/>
        <w:spacing w:before="0" w:after="200"/>
        <w:rPr>
          <w:rFonts w:ascii="Calibri" w:hAnsi="Calibri" w:cs="Calibri"/>
          <w:color w:val="1B1D3D" w:themeColor="text2" w:themeShade="BF"/>
          <w:sz w:val="28"/>
          <w:szCs w:val="28"/>
        </w:rPr>
      </w:pPr>
      <w:r w:rsidRPr="004E474C">
        <w:rPr>
          <w:rFonts w:ascii="Calibri" w:hAnsi="Calibri" w:cs="Calibri"/>
          <w:b/>
          <w:color w:val="1B1D3D" w:themeColor="text2" w:themeShade="BF"/>
          <w:sz w:val="28"/>
          <w:szCs w:val="28"/>
        </w:rPr>
        <w:lastRenderedPageBreak/>
        <w:t xml:space="preserve">A universal early </w:t>
      </w:r>
      <w:r w:rsidR="000F3048" w:rsidRPr="004E474C">
        <w:rPr>
          <w:rFonts w:ascii="Calibri" w:hAnsi="Calibri" w:cs="Calibri"/>
          <w:b/>
          <w:color w:val="1B1D3D" w:themeColor="text2" w:themeShade="BF"/>
          <w:sz w:val="28"/>
          <w:szCs w:val="28"/>
        </w:rPr>
        <w:t>childhood education and care</w:t>
      </w:r>
      <w:r w:rsidRPr="004E474C">
        <w:rPr>
          <w:rFonts w:ascii="Calibri" w:hAnsi="Calibri" w:cs="Calibri"/>
          <w:b/>
          <w:color w:val="1B1D3D" w:themeColor="text2" w:themeShade="BF"/>
          <w:sz w:val="28"/>
          <w:szCs w:val="28"/>
        </w:rPr>
        <w:t xml:space="preserve"> system</w:t>
      </w:r>
      <w:r w:rsidRPr="004E474C">
        <w:rPr>
          <w:rFonts w:ascii="Calibri" w:hAnsi="Calibri" w:cs="Calibri"/>
          <w:color w:val="1B1D3D" w:themeColor="text2" w:themeShade="BF"/>
          <w:sz w:val="28"/>
          <w:szCs w:val="28"/>
        </w:rPr>
        <w:t xml:space="preserve"> </w:t>
      </w:r>
    </w:p>
    <w:p w14:paraId="54D96C26" w14:textId="77777777" w:rsidR="00370B54" w:rsidRPr="004E474C" w:rsidRDefault="00370B54" w:rsidP="00402FB2">
      <w:pPr>
        <w:pBdr>
          <w:top w:val="single" w:sz="4" w:space="1" w:color="auto"/>
          <w:left w:val="single" w:sz="4" w:space="4" w:color="auto"/>
          <w:bottom w:val="single" w:sz="4" w:space="1" w:color="auto"/>
          <w:right w:val="single" w:sz="4" w:space="4" w:color="auto"/>
        </w:pBdr>
        <w:shd w:val="clear" w:color="auto" w:fill="D3E5F6" w:themeFill="accent3" w:themeFillTint="33"/>
        <w:rPr>
          <w:rFonts w:ascii="Calibri" w:hAnsi="Calibri" w:cs="Calibri"/>
          <w:sz w:val="22"/>
          <w:szCs w:val="22"/>
        </w:rPr>
      </w:pPr>
      <w:r w:rsidRPr="004E474C">
        <w:rPr>
          <w:rFonts w:ascii="Calibri" w:hAnsi="Calibri" w:cs="Calibri"/>
          <w:sz w:val="22"/>
          <w:szCs w:val="22"/>
        </w:rPr>
        <w:t>High quality ECEC delivers a</w:t>
      </w:r>
      <w:r w:rsidR="00751388" w:rsidRPr="004E474C">
        <w:rPr>
          <w:rFonts w:ascii="Calibri" w:hAnsi="Calibri" w:cs="Calibri"/>
          <w:sz w:val="22"/>
          <w:szCs w:val="22"/>
        </w:rPr>
        <w:t xml:space="preserve"> triple dividend in Australia. P</w:t>
      </w:r>
      <w:r w:rsidRPr="004E474C">
        <w:rPr>
          <w:rFonts w:ascii="Calibri" w:hAnsi="Calibri" w:cs="Calibri"/>
          <w:sz w:val="22"/>
          <w:szCs w:val="22"/>
        </w:rPr>
        <w:t xml:space="preserve">articipating in quality ECEC is associated with stronger developmental outcomes for </w:t>
      </w:r>
      <w:r w:rsidR="00751388" w:rsidRPr="004E474C">
        <w:rPr>
          <w:rFonts w:ascii="Calibri" w:hAnsi="Calibri" w:cs="Calibri"/>
          <w:sz w:val="22"/>
          <w:szCs w:val="22"/>
        </w:rPr>
        <w:t>children when they start school. A</w:t>
      </w:r>
      <w:r w:rsidRPr="004E474C">
        <w:rPr>
          <w:rFonts w:ascii="Calibri" w:hAnsi="Calibri" w:cs="Calibri"/>
          <w:sz w:val="22"/>
          <w:szCs w:val="22"/>
        </w:rPr>
        <w:t>ccess to affordable services allows parents to work, study, train or volunteer in the secure</w:t>
      </w:r>
      <w:r w:rsidR="00751388" w:rsidRPr="004E474C">
        <w:rPr>
          <w:rFonts w:ascii="Calibri" w:hAnsi="Calibri" w:cs="Calibri"/>
          <w:sz w:val="22"/>
          <w:szCs w:val="22"/>
        </w:rPr>
        <w:t xml:space="preserve"> knowledge their child is safe. These benefits have a larger</w:t>
      </w:r>
      <w:r w:rsidRPr="004E474C">
        <w:rPr>
          <w:rFonts w:ascii="Calibri" w:hAnsi="Calibri" w:cs="Calibri"/>
          <w:sz w:val="22"/>
          <w:szCs w:val="22"/>
        </w:rPr>
        <w:t xml:space="preserve"> economic and wellbeing benefit for Australia – with families able to participate in the economy, and children being given strong foundations for their future learning and growth.</w:t>
      </w:r>
    </w:p>
    <w:p w14:paraId="3416E1DF" w14:textId="77777777" w:rsidR="00370B54" w:rsidRPr="004E474C" w:rsidRDefault="000F3048" w:rsidP="00402FB2">
      <w:pPr>
        <w:pBdr>
          <w:top w:val="single" w:sz="4" w:space="1" w:color="auto"/>
          <w:left w:val="single" w:sz="4" w:space="4" w:color="auto"/>
          <w:bottom w:val="single" w:sz="4" w:space="1" w:color="auto"/>
          <w:right w:val="single" w:sz="4" w:space="4" w:color="auto"/>
        </w:pBdr>
        <w:shd w:val="clear" w:color="auto" w:fill="D3E5F6" w:themeFill="accent3" w:themeFillTint="33"/>
        <w:rPr>
          <w:rFonts w:ascii="Calibri" w:hAnsi="Calibri" w:cs="Calibri"/>
          <w:b/>
          <w:sz w:val="22"/>
          <w:szCs w:val="22"/>
        </w:rPr>
      </w:pPr>
      <w:r w:rsidRPr="004E474C">
        <w:rPr>
          <w:rFonts w:ascii="Calibri" w:hAnsi="Calibri" w:cs="Calibri"/>
          <w:bCs/>
          <w:sz w:val="22"/>
          <w:szCs w:val="22"/>
        </w:rPr>
        <w:t>Recognising the multiple benefits that can accrue from access to quality ECEC, a priority area of focus in both this Strategy (</w:t>
      </w:r>
      <w:r w:rsidRPr="004E474C">
        <w:rPr>
          <w:rFonts w:ascii="Calibri" w:hAnsi="Calibri" w:cs="Calibri"/>
          <w:bCs/>
          <w:i/>
          <w:sz w:val="22"/>
          <w:szCs w:val="22"/>
        </w:rPr>
        <w:t>Priority Focus Area 2.4</w:t>
      </w:r>
      <w:r w:rsidRPr="004E474C">
        <w:rPr>
          <w:rFonts w:ascii="Calibri" w:hAnsi="Calibri" w:cs="Calibri"/>
          <w:bCs/>
          <w:sz w:val="22"/>
          <w:szCs w:val="22"/>
        </w:rPr>
        <w:t>) and the</w:t>
      </w:r>
      <w:r w:rsidR="00370B54" w:rsidRPr="004E474C">
        <w:rPr>
          <w:rFonts w:ascii="Calibri" w:hAnsi="Calibri" w:cs="Calibri"/>
          <w:bCs/>
          <w:sz w:val="22"/>
          <w:szCs w:val="22"/>
        </w:rPr>
        <w:t xml:space="preserve"> Employment White Paper ‘Working Future’</w:t>
      </w:r>
      <w:r w:rsidRPr="004E474C">
        <w:rPr>
          <w:rFonts w:ascii="Calibri" w:hAnsi="Calibri" w:cs="Calibri"/>
          <w:bCs/>
          <w:sz w:val="22"/>
          <w:szCs w:val="22"/>
        </w:rPr>
        <w:t>,</w:t>
      </w:r>
      <w:r w:rsidR="00370B54" w:rsidRPr="004E474C">
        <w:rPr>
          <w:rFonts w:ascii="Calibri" w:hAnsi="Calibri" w:cs="Calibri"/>
          <w:bCs/>
          <w:sz w:val="22"/>
          <w:szCs w:val="22"/>
        </w:rPr>
        <w:t xml:space="preserve"> </w:t>
      </w:r>
      <w:r w:rsidRPr="004E474C">
        <w:rPr>
          <w:rFonts w:ascii="Calibri" w:hAnsi="Calibri" w:cs="Calibri"/>
          <w:bCs/>
          <w:sz w:val="22"/>
          <w:szCs w:val="22"/>
        </w:rPr>
        <w:t>is</w:t>
      </w:r>
      <w:r w:rsidR="00370B54" w:rsidRPr="004E474C">
        <w:rPr>
          <w:rFonts w:ascii="Calibri" w:hAnsi="Calibri" w:cs="Calibri"/>
          <w:bCs/>
          <w:sz w:val="22"/>
          <w:szCs w:val="22"/>
        </w:rPr>
        <w:t xml:space="preserve"> charting the course for universal access to ECEC in Australia that is high quality, equitable, affordable, and accessible in a fiscally responsible sustainable manner. </w:t>
      </w:r>
    </w:p>
    <w:p w14:paraId="6CE3E959" w14:textId="77777777" w:rsidR="000F3048" w:rsidRPr="004E474C" w:rsidRDefault="000F3048" w:rsidP="00402FB2">
      <w:pPr>
        <w:pBdr>
          <w:top w:val="single" w:sz="4" w:space="1" w:color="auto"/>
          <w:left w:val="single" w:sz="4" w:space="4" w:color="auto"/>
          <w:bottom w:val="single" w:sz="4" w:space="1" w:color="auto"/>
          <w:right w:val="single" w:sz="4" w:space="4" w:color="auto"/>
        </w:pBdr>
        <w:shd w:val="clear" w:color="auto" w:fill="D3E5F6" w:themeFill="accent3" w:themeFillTint="33"/>
        <w:rPr>
          <w:rFonts w:ascii="Calibri" w:hAnsi="Calibri" w:cs="Calibri"/>
          <w:sz w:val="22"/>
          <w:szCs w:val="22"/>
        </w:rPr>
      </w:pPr>
      <w:r w:rsidRPr="004E474C">
        <w:rPr>
          <w:rFonts w:ascii="Calibri" w:hAnsi="Calibri" w:cs="Calibri"/>
          <w:bCs/>
          <w:sz w:val="22"/>
          <w:szCs w:val="22"/>
        </w:rPr>
        <w:t xml:space="preserve">This course will be guided by </w:t>
      </w:r>
      <w:r w:rsidRPr="004E474C">
        <w:rPr>
          <w:rFonts w:ascii="Calibri" w:hAnsi="Calibri" w:cs="Calibri"/>
          <w:sz w:val="22"/>
          <w:szCs w:val="22"/>
        </w:rPr>
        <w:t>the principles embedded in the long-term national vision for ECEC developed collaboratively by</w:t>
      </w:r>
      <w:r w:rsidR="00601E7A" w:rsidRPr="004E474C">
        <w:rPr>
          <w:rFonts w:ascii="Calibri" w:hAnsi="Calibri" w:cs="Calibri"/>
          <w:sz w:val="22"/>
          <w:szCs w:val="22"/>
        </w:rPr>
        <w:t xml:space="preserve"> the Australian Government and state and territory g</w:t>
      </w:r>
      <w:r w:rsidRPr="004E474C">
        <w:rPr>
          <w:rFonts w:ascii="Calibri" w:hAnsi="Calibri" w:cs="Calibri"/>
          <w:sz w:val="22"/>
          <w:szCs w:val="22"/>
        </w:rPr>
        <w:t xml:space="preserve">overnments, in close consultation with the ECEC sector. </w:t>
      </w:r>
    </w:p>
    <w:p w14:paraId="7E7BE427" w14:textId="77777777" w:rsidR="000F3048" w:rsidRPr="004E474C" w:rsidRDefault="000F3048" w:rsidP="00402FB2">
      <w:pPr>
        <w:pBdr>
          <w:top w:val="single" w:sz="4" w:space="1" w:color="auto"/>
          <w:left w:val="single" w:sz="4" w:space="4" w:color="auto"/>
          <w:bottom w:val="single" w:sz="4" w:space="1" w:color="auto"/>
          <w:right w:val="single" w:sz="4" w:space="4" w:color="auto"/>
        </w:pBdr>
        <w:shd w:val="clear" w:color="auto" w:fill="D3E5F6" w:themeFill="accent3" w:themeFillTint="33"/>
        <w:rPr>
          <w:rFonts w:ascii="Calibri" w:hAnsi="Calibri" w:cs="Calibri"/>
          <w:sz w:val="22"/>
          <w:szCs w:val="22"/>
        </w:rPr>
      </w:pPr>
      <w:r w:rsidRPr="004E474C">
        <w:rPr>
          <w:rFonts w:ascii="Calibri" w:hAnsi="Calibri" w:cs="Calibri"/>
          <w:sz w:val="22"/>
          <w:szCs w:val="22"/>
        </w:rPr>
        <w:t>Actions to achieve this outcome will be informed by the comprehensive Productivity Commission inquiry into Australia’s ECEC system commissioned by the Australian Government. The Productivity Commission will make recommendations to support affordable, accessible, equitable and high-quality ECEC that reduces barriers to workforce participation and supports children’s learning and development.</w:t>
      </w:r>
    </w:p>
    <w:p w14:paraId="71ECB0DD" w14:textId="77777777" w:rsidR="00370B54" w:rsidRPr="004E474C" w:rsidRDefault="000F3048" w:rsidP="00402FB2">
      <w:pPr>
        <w:pBdr>
          <w:top w:val="single" w:sz="4" w:space="1" w:color="auto"/>
          <w:left w:val="single" w:sz="4" w:space="4" w:color="auto"/>
          <w:bottom w:val="single" w:sz="4" w:space="1" w:color="auto"/>
          <w:right w:val="single" w:sz="4" w:space="4" w:color="auto"/>
        </w:pBdr>
        <w:shd w:val="clear" w:color="auto" w:fill="D3E5F6" w:themeFill="accent3" w:themeFillTint="33"/>
        <w:rPr>
          <w:rFonts w:ascii="Calibri" w:hAnsi="Calibri" w:cs="Calibri"/>
          <w:sz w:val="22"/>
          <w:szCs w:val="22"/>
        </w:rPr>
      </w:pPr>
      <w:r w:rsidRPr="004E474C">
        <w:rPr>
          <w:rFonts w:ascii="Calibri" w:hAnsi="Calibri" w:cs="Calibri"/>
          <w:bCs/>
          <w:sz w:val="22"/>
          <w:szCs w:val="22"/>
        </w:rPr>
        <w:t xml:space="preserve">ECEC </w:t>
      </w:r>
      <w:r w:rsidR="00EF703E" w:rsidRPr="004E474C">
        <w:rPr>
          <w:rFonts w:ascii="Calibri" w:hAnsi="Calibri" w:cs="Calibri"/>
          <w:bCs/>
          <w:sz w:val="22"/>
          <w:szCs w:val="22"/>
        </w:rPr>
        <w:t xml:space="preserve">is </w:t>
      </w:r>
      <w:r w:rsidRPr="004E474C">
        <w:rPr>
          <w:rFonts w:ascii="Calibri" w:hAnsi="Calibri" w:cs="Calibri"/>
          <w:bCs/>
          <w:sz w:val="22"/>
          <w:szCs w:val="22"/>
        </w:rPr>
        <w:t>a central part of children’s early years</w:t>
      </w:r>
      <w:r w:rsidR="00EF703E" w:rsidRPr="004E474C">
        <w:rPr>
          <w:rFonts w:ascii="Calibri" w:hAnsi="Calibri" w:cs="Calibri"/>
          <w:bCs/>
          <w:sz w:val="22"/>
          <w:szCs w:val="22"/>
        </w:rPr>
        <w:t>. I</w:t>
      </w:r>
      <w:r w:rsidRPr="004E474C">
        <w:rPr>
          <w:rFonts w:ascii="Calibri" w:hAnsi="Calibri" w:cs="Calibri"/>
          <w:bCs/>
          <w:sz w:val="22"/>
          <w:szCs w:val="22"/>
        </w:rPr>
        <w:t xml:space="preserve">n </w:t>
      </w:r>
      <w:r w:rsidR="00751388" w:rsidRPr="004E474C">
        <w:rPr>
          <w:rFonts w:ascii="Calibri" w:hAnsi="Calibri" w:cs="Calibri"/>
          <w:bCs/>
          <w:sz w:val="22"/>
          <w:szCs w:val="22"/>
        </w:rPr>
        <w:t>2022,</w:t>
      </w:r>
      <w:r w:rsidRPr="004E474C">
        <w:rPr>
          <w:rFonts w:ascii="Calibri" w:hAnsi="Calibri" w:cs="Calibri"/>
          <w:bCs/>
          <w:sz w:val="22"/>
          <w:szCs w:val="22"/>
        </w:rPr>
        <w:t xml:space="preserve"> </w:t>
      </w:r>
      <w:r w:rsidR="000202B6" w:rsidRPr="004E474C">
        <w:rPr>
          <w:rFonts w:ascii="Calibri" w:hAnsi="Calibri" w:cs="Calibri"/>
          <w:bCs/>
          <w:sz w:val="22"/>
          <w:szCs w:val="22"/>
        </w:rPr>
        <w:t xml:space="preserve">48% of </w:t>
      </w:r>
      <w:r w:rsidR="00751388" w:rsidRPr="004E474C">
        <w:rPr>
          <w:rFonts w:ascii="Calibri" w:hAnsi="Calibri" w:cs="Calibri"/>
          <w:bCs/>
          <w:sz w:val="22"/>
          <w:szCs w:val="22"/>
        </w:rPr>
        <w:t>children,</w:t>
      </w:r>
      <w:r w:rsidR="000202B6" w:rsidRPr="004E474C">
        <w:rPr>
          <w:rFonts w:ascii="Calibri" w:hAnsi="Calibri" w:cs="Calibri"/>
          <w:bCs/>
          <w:sz w:val="22"/>
          <w:szCs w:val="22"/>
        </w:rPr>
        <w:t xml:space="preserve"> aged 0</w:t>
      </w:r>
      <w:r w:rsidR="005F278B" w:rsidRPr="004E474C">
        <w:rPr>
          <w:rFonts w:ascii="Calibri" w:hAnsi="Calibri" w:cs="Calibri"/>
          <w:bCs/>
          <w:sz w:val="22"/>
          <w:szCs w:val="22"/>
        </w:rPr>
        <w:t xml:space="preserve"> to </w:t>
      </w:r>
      <w:r w:rsidR="000202B6" w:rsidRPr="004E474C">
        <w:rPr>
          <w:rFonts w:ascii="Calibri" w:hAnsi="Calibri" w:cs="Calibri"/>
          <w:bCs/>
          <w:sz w:val="22"/>
          <w:szCs w:val="22"/>
        </w:rPr>
        <w:t>5 used Government-subsidised</w:t>
      </w:r>
      <w:r w:rsidRPr="004E474C">
        <w:rPr>
          <w:rFonts w:ascii="Calibri" w:hAnsi="Calibri" w:cs="Calibri"/>
          <w:bCs/>
          <w:sz w:val="22"/>
          <w:szCs w:val="22"/>
        </w:rPr>
        <w:t xml:space="preserve"> ECEC services and </w:t>
      </w:r>
      <w:r w:rsidR="00D856FE" w:rsidRPr="004E474C">
        <w:rPr>
          <w:rFonts w:ascii="Calibri" w:hAnsi="Calibri" w:cs="Calibri"/>
          <w:bCs/>
          <w:sz w:val="22"/>
          <w:szCs w:val="22"/>
        </w:rPr>
        <w:t>89% of children counted as in the ‘state-specific year before school’ were enrolled in preschool</w:t>
      </w:r>
      <w:r w:rsidR="00EF703E" w:rsidRPr="004E474C">
        <w:rPr>
          <w:rFonts w:ascii="Calibri" w:hAnsi="Calibri" w:cs="Calibri"/>
          <w:bCs/>
          <w:sz w:val="22"/>
          <w:szCs w:val="22"/>
        </w:rPr>
        <w:t>. Th</w:t>
      </w:r>
      <w:r w:rsidRPr="004E474C">
        <w:rPr>
          <w:rFonts w:ascii="Calibri" w:hAnsi="Calibri" w:cs="Calibri"/>
          <w:bCs/>
          <w:sz w:val="22"/>
          <w:szCs w:val="22"/>
        </w:rPr>
        <w:t xml:space="preserve">e principles of this Strategy provide important guiderails for this reform, in particular, to ensure the path to universal ECEC takes a child and family centred approach. </w:t>
      </w:r>
    </w:p>
    <w:p w14:paraId="204A0280" w14:textId="50D51FB3" w:rsidR="00370B54" w:rsidRPr="004E474C" w:rsidRDefault="009F7024" w:rsidP="005C3AA1">
      <w:pPr>
        <w:pStyle w:val="Heading1"/>
      </w:pPr>
      <w:r w:rsidRPr="004E474C">
        <w:t>P</w:t>
      </w:r>
      <w:r w:rsidR="00B50BED" w:rsidRPr="004E474C">
        <w:t>rotective factors</w:t>
      </w:r>
      <w:r w:rsidR="007627BC" w:rsidRPr="004E474C">
        <w:t xml:space="preserve"> </w:t>
      </w:r>
      <w:r w:rsidR="002E3025" w:rsidRPr="004E474C">
        <w:t xml:space="preserve">and coping skills </w:t>
      </w:r>
      <w:r w:rsidRPr="004E474C">
        <w:t xml:space="preserve">not only help children to thrive, they </w:t>
      </w:r>
      <w:r w:rsidR="00B50BED" w:rsidRPr="004E474C">
        <w:t xml:space="preserve">can </w:t>
      </w:r>
      <w:r w:rsidRPr="004E474C">
        <w:t xml:space="preserve">also </w:t>
      </w:r>
      <w:r w:rsidR="00B50BED" w:rsidRPr="004E474C">
        <w:t>mitigate any impact on</w:t>
      </w:r>
      <w:r w:rsidR="007627BC" w:rsidRPr="004E474C">
        <w:t xml:space="preserve"> their development</w:t>
      </w:r>
      <w:r w:rsidRPr="004E474C">
        <w:t xml:space="preserve"> from adverse experiences </w:t>
      </w:r>
    </w:p>
    <w:p w14:paraId="524EB7D9" w14:textId="77777777" w:rsidR="009F7024" w:rsidRPr="004E474C" w:rsidRDefault="009F7024" w:rsidP="00DB3C4D">
      <w:pPr>
        <w:rPr>
          <w:rFonts w:ascii="Calibri" w:hAnsi="Calibri" w:cs="Calibri"/>
          <w:sz w:val="22"/>
          <w:szCs w:val="22"/>
        </w:rPr>
      </w:pPr>
      <w:r w:rsidRPr="004E474C">
        <w:rPr>
          <w:rFonts w:ascii="Calibri" w:hAnsi="Calibri" w:cs="Calibri"/>
          <w:sz w:val="22"/>
          <w:szCs w:val="22"/>
        </w:rPr>
        <w:t>Australia’s policy frameworks are designed to ensure children have a happy and healthy start in life.</w:t>
      </w:r>
    </w:p>
    <w:p w14:paraId="30EFE762" w14:textId="77777777" w:rsidR="00A56386" w:rsidRPr="004E474C" w:rsidRDefault="009F7024" w:rsidP="00DB3C4D">
      <w:pPr>
        <w:rPr>
          <w:rFonts w:ascii="Calibri" w:hAnsi="Calibri" w:cs="Calibri"/>
          <w:sz w:val="18"/>
          <w:szCs w:val="18"/>
        </w:rPr>
      </w:pPr>
      <w:r w:rsidRPr="004E474C">
        <w:rPr>
          <w:rFonts w:ascii="Calibri" w:hAnsi="Calibri" w:cs="Calibri"/>
          <w:sz w:val="22"/>
          <w:szCs w:val="22"/>
        </w:rPr>
        <w:t>When</w:t>
      </w:r>
      <w:r w:rsidR="007627BC" w:rsidRPr="004E474C">
        <w:rPr>
          <w:rFonts w:ascii="Calibri" w:hAnsi="Calibri" w:cs="Calibri"/>
          <w:sz w:val="22"/>
          <w:szCs w:val="22"/>
        </w:rPr>
        <w:t xml:space="preserve"> children do not have </w:t>
      </w:r>
      <w:r w:rsidR="0003021B" w:rsidRPr="004E474C">
        <w:rPr>
          <w:rFonts w:ascii="Calibri" w:hAnsi="Calibri" w:cs="Calibri"/>
          <w:sz w:val="22"/>
          <w:szCs w:val="22"/>
        </w:rPr>
        <w:t>all that</w:t>
      </w:r>
      <w:r w:rsidR="007627BC" w:rsidRPr="004E474C">
        <w:rPr>
          <w:rFonts w:ascii="Calibri" w:hAnsi="Calibri" w:cs="Calibri"/>
          <w:sz w:val="22"/>
          <w:szCs w:val="22"/>
        </w:rPr>
        <w:t xml:space="preserve"> they need</w:t>
      </w:r>
      <w:r w:rsidR="00A56386" w:rsidRPr="004E474C">
        <w:rPr>
          <w:rFonts w:ascii="Calibri" w:hAnsi="Calibri" w:cs="Calibri"/>
          <w:sz w:val="22"/>
          <w:szCs w:val="22"/>
        </w:rPr>
        <w:t xml:space="preserve"> in their early years</w:t>
      </w:r>
      <w:r w:rsidR="007627BC" w:rsidRPr="004E474C">
        <w:rPr>
          <w:rFonts w:ascii="Calibri" w:hAnsi="Calibri" w:cs="Calibri"/>
          <w:sz w:val="22"/>
          <w:szCs w:val="22"/>
        </w:rPr>
        <w:t xml:space="preserve">, </w:t>
      </w:r>
      <w:r w:rsidR="00A56386" w:rsidRPr="004E474C">
        <w:rPr>
          <w:rFonts w:ascii="Calibri" w:hAnsi="Calibri" w:cs="Calibri"/>
          <w:sz w:val="22"/>
          <w:szCs w:val="22"/>
        </w:rPr>
        <w:t xml:space="preserve">including when they experience greater adversities, </w:t>
      </w:r>
      <w:r w:rsidR="007627BC" w:rsidRPr="004E474C">
        <w:rPr>
          <w:rFonts w:ascii="Calibri" w:hAnsi="Calibri" w:cs="Calibri"/>
          <w:sz w:val="22"/>
          <w:szCs w:val="22"/>
        </w:rPr>
        <w:t xml:space="preserve">this can </w:t>
      </w:r>
      <w:r w:rsidR="00751388" w:rsidRPr="004E474C">
        <w:rPr>
          <w:rFonts w:ascii="Calibri" w:hAnsi="Calibri" w:cs="Calibri"/>
          <w:sz w:val="22"/>
          <w:szCs w:val="22"/>
        </w:rPr>
        <w:t>affect</w:t>
      </w:r>
      <w:r w:rsidR="007627BC" w:rsidRPr="004E474C">
        <w:rPr>
          <w:rFonts w:ascii="Calibri" w:hAnsi="Calibri" w:cs="Calibri"/>
          <w:sz w:val="22"/>
          <w:szCs w:val="22"/>
        </w:rPr>
        <w:t xml:space="preserve"> the</w:t>
      </w:r>
      <w:r w:rsidR="00A56386" w:rsidRPr="004E474C">
        <w:rPr>
          <w:rFonts w:ascii="Calibri" w:hAnsi="Calibri" w:cs="Calibri"/>
          <w:sz w:val="22"/>
          <w:szCs w:val="22"/>
        </w:rPr>
        <w:t>ir</w:t>
      </w:r>
      <w:r w:rsidR="007627BC" w:rsidRPr="004E474C">
        <w:rPr>
          <w:rFonts w:ascii="Calibri" w:hAnsi="Calibri" w:cs="Calibri"/>
          <w:sz w:val="22"/>
          <w:szCs w:val="22"/>
        </w:rPr>
        <w:t xml:space="preserve"> </w:t>
      </w:r>
      <w:r w:rsidR="004C7E25" w:rsidRPr="004E474C">
        <w:rPr>
          <w:rFonts w:ascii="Calibri" w:hAnsi="Calibri" w:cs="Calibri"/>
          <w:sz w:val="22"/>
          <w:szCs w:val="22"/>
        </w:rPr>
        <w:t>development</w:t>
      </w:r>
      <w:r w:rsidR="00CD1EE5" w:rsidRPr="004E474C">
        <w:rPr>
          <w:rFonts w:ascii="Calibri" w:hAnsi="Calibri" w:cs="Calibri"/>
          <w:sz w:val="22"/>
          <w:szCs w:val="22"/>
        </w:rPr>
        <w:t>.</w:t>
      </w:r>
      <w:r w:rsidR="00CD1EE5" w:rsidRPr="004E474C">
        <w:rPr>
          <w:rStyle w:val="EndnoteReference"/>
          <w:rFonts w:ascii="Calibri" w:hAnsi="Calibri" w:cs="Calibri"/>
          <w:sz w:val="22"/>
          <w:szCs w:val="22"/>
        </w:rPr>
        <w:endnoteReference w:id="47"/>
      </w:r>
    </w:p>
    <w:p w14:paraId="7E8C757C" w14:textId="77777777" w:rsidR="00370B54" w:rsidRPr="004E474C" w:rsidRDefault="00FB7767" w:rsidP="00DB3C4D">
      <w:pPr>
        <w:rPr>
          <w:rFonts w:ascii="Calibri" w:hAnsi="Calibri" w:cs="Calibri"/>
          <w:sz w:val="22"/>
          <w:szCs w:val="22"/>
        </w:rPr>
      </w:pPr>
      <w:r w:rsidRPr="004E474C">
        <w:rPr>
          <w:rFonts w:ascii="Calibri" w:hAnsi="Calibri" w:cs="Calibri"/>
          <w:sz w:val="22"/>
          <w:szCs w:val="22"/>
        </w:rPr>
        <w:t xml:space="preserve">We can agree that all children should have great opportunities right from the start. </w:t>
      </w:r>
      <w:r w:rsidR="00A56386" w:rsidRPr="004E474C">
        <w:rPr>
          <w:rFonts w:ascii="Calibri" w:hAnsi="Calibri" w:cs="Calibri"/>
          <w:sz w:val="22"/>
          <w:szCs w:val="22"/>
        </w:rPr>
        <w:t>Challenges in</w:t>
      </w:r>
      <w:r w:rsidR="00370B54" w:rsidRPr="004E474C">
        <w:rPr>
          <w:rFonts w:ascii="Calibri" w:hAnsi="Calibri" w:cs="Calibri"/>
          <w:sz w:val="22"/>
          <w:szCs w:val="22"/>
        </w:rPr>
        <w:t xml:space="preserve"> early childhood development can occur </w:t>
      </w:r>
      <w:r w:rsidR="009F7024" w:rsidRPr="004E474C">
        <w:rPr>
          <w:rFonts w:ascii="Calibri" w:hAnsi="Calibri" w:cs="Calibri"/>
          <w:sz w:val="22"/>
          <w:szCs w:val="22"/>
        </w:rPr>
        <w:t xml:space="preserve">for a range of complex reasons and </w:t>
      </w:r>
      <w:r w:rsidR="00370B54" w:rsidRPr="004E474C">
        <w:rPr>
          <w:rFonts w:ascii="Calibri" w:hAnsi="Calibri" w:cs="Calibri"/>
          <w:sz w:val="22"/>
          <w:szCs w:val="22"/>
        </w:rPr>
        <w:t xml:space="preserve">within a wide range of families and in a wide range of circumstances. It is important to avoid making assumptions about outcomes based </w:t>
      </w:r>
      <w:r w:rsidR="00A938EA" w:rsidRPr="004E474C">
        <w:rPr>
          <w:rFonts w:ascii="Calibri" w:hAnsi="Calibri" w:cs="Calibri"/>
          <w:sz w:val="22"/>
          <w:szCs w:val="22"/>
        </w:rPr>
        <w:t xml:space="preserve">only </w:t>
      </w:r>
      <w:r w:rsidR="00370B54" w:rsidRPr="004E474C">
        <w:rPr>
          <w:rFonts w:ascii="Calibri" w:hAnsi="Calibri" w:cs="Calibri"/>
          <w:sz w:val="22"/>
          <w:szCs w:val="22"/>
        </w:rPr>
        <w:t>on a child’s family background or circumstances.</w:t>
      </w:r>
    </w:p>
    <w:p w14:paraId="6D8422E9" w14:textId="77777777" w:rsidR="00370B54" w:rsidRPr="004E474C" w:rsidRDefault="00C50256" w:rsidP="00DB3C4D">
      <w:pPr>
        <w:rPr>
          <w:rFonts w:ascii="Calibri" w:hAnsi="Calibri" w:cs="Calibri"/>
          <w:sz w:val="22"/>
          <w:szCs w:val="22"/>
        </w:rPr>
      </w:pPr>
      <w:r w:rsidRPr="004E474C">
        <w:rPr>
          <w:rFonts w:ascii="Calibri" w:hAnsi="Calibri" w:cs="Calibri"/>
          <w:sz w:val="22"/>
          <w:szCs w:val="22"/>
        </w:rPr>
        <w:t xml:space="preserve">Learning to cope with stress or adversity is a normal part of brain development. </w:t>
      </w:r>
      <w:r w:rsidR="002E3025" w:rsidRPr="004E474C">
        <w:rPr>
          <w:rFonts w:ascii="Calibri" w:hAnsi="Calibri" w:cs="Calibri"/>
          <w:sz w:val="22"/>
          <w:szCs w:val="22"/>
        </w:rPr>
        <w:t>The</w:t>
      </w:r>
      <w:r w:rsidR="00A56386" w:rsidRPr="004E474C">
        <w:rPr>
          <w:rFonts w:ascii="Calibri" w:hAnsi="Calibri" w:cs="Calibri"/>
          <w:sz w:val="22"/>
          <w:szCs w:val="22"/>
        </w:rPr>
        <w:t xml:space="preserve"> e</w:t>
      </w:r>
      <w:r w:rsidR="00370B54" w:rsidRPr="004E474C">
        <w:rPr>
          <w:rFonts w:ascii="Calibri" w:hAnsi="Calibri" w:cs="Calibri"/>
          <w:sz w:val="22"/>
          <w:szCs w:val="22"/>
        </w:rPr>
        <w:t>vidence tells us that all children need to experience some ‘stressors’ in their lives in order to grow healthy brains and buil</w:t>
      </w:r>
      <w:r w:rsidR="00A56386" w:rsidRPr="004E474C">
        <w:rPr>
          <w:rFonts w:ascii="Calibri" w:hAnsi="Calibri" w:cs="Calibri"/>
          <w:sz w:val="22"/>
          <w:szCs w:val="22"/>
        </w:rPr>
        <w:t>d lifelong resilience</w:t>
      </w:r>
      <w:r w:rsidR="00AE78EF" w:rsidRPr="004E474C">
        <w:rPr>
          <w:rFonts w:ascii="Calibri" w:hAnsi="Calibri" w:cs="Calibri"/>
          <w:sz w:val="22"/>
          <w:szCs w:val="22"/>
        </w:rPr>
        <w:t>. The evidence also</w:t>
      </w:r>
      <w:r w:rsidR="004C7E25" w:rsidRPr="004E474C">
        <w:rPr>
          <w:rFonts w:ascii="Calibri" w:hAnsi="Calibri" w:cs="Calibri"/>
          <w:sz w:val="22"/>
          <w:szCs w:val="22"/>
        </w:rPr>
        <w:t xml:space="preserve"> </w:t>
      </w:r>
      <w:r w:rsidR="00A56386" w:rsidRPr="004E474C">
        <w:rPr>
          <w:rFonts w:ascii="Calibri" w:hAnsi="Calibri" w:cs="Calibri"/>
          <w:sz w:val="22"/>
          <w:szCs w:val="22"/>
        </w:rPr>
        <w:t xml:space="preserve">tells us that </w:t>
      </w:r>
      <w:r w:rsidR="00370B54" w:rsidRPr="004E474C">
        <w:rPr>
          <w:rFonts w:ascii="Calibri" w:hAnsi="Calibri" w:cs="Calibri"/>
          <w:sz w:val="22"/>
          <w:szCs w:val="22"/>
        </w:rPr>
        <w:t xml:space="preserve">when there is too much stress or stress over a prolonged period, this can disrupt healthy brain development and </w:t>
      </w:r>
      <w:r w:rsidR="00891CD8" w:rsidRPr="004E474C">
        <w:rPr>
          <w:rFonts w:ascii="Calibri" w:hAnsi="Calibri" w:cs="Calibri"/>
          <w:sz w:val="22"/>
          <w:szCs w:val="22"/>
        </w:rPr>
        <w:t xml:space="preserve">other biological systems, and </w:t>
      </w:r>
      <w:r w:rsidR="00370B54" w:rsidRPr="004E474C">
        <w:rPr>
          <w:rFonts w:ascii="Calibri" w:hAnsi="Calibri" w:cs="Calibri"/>
          <w:sz w:val="22"/>
          <w:szCs w:val="22"/>
        </w:rPr>
        <w:t>even weaken the immune system</w:t>
      </w:r>
      <w:r w:rsidR="007D25F6" w:rsidRPr="004E474C">
        <w:rPr>
          <w:rFonts w:ascii="Calibri" w:hAnsi="Calibri" w:cs="Calibri"/>
          <w:sz w:val="22"/>
          <w:szCs w:val="22"/>
        </w:rPr>
        <w:t>.</w:t>
      </w:r>
      <w:r w:rsidR="007D25F6" w:rsidRPr="004E474C">
        <w:rPr>
          <w:rFonts w:ascii="Calibri" w:hAnsi="Calibri" w:cs="Calibri"/>
          <w:sz w:val="22"/>
          <w:szCs w:val="22"/>
          <w:vertAlign w:val="superscript"/>
        </w:rPr>
        <w:endnoteReference w:id="48"/>
      </w:r>
      <w:r w:rsidR="00370B54" w:rsidRPr="004E474C">
        <w:rPr>
          <w:rFonts w:ascii="Calibri" w:hAnsi="Calibri" w:cs="Calibri"/>
          <w:sz w:val="22"/>
          <w:szCs w:val="22"/>
        </w:rPr>
        <w:t xml:space="preserve"> </w:t>
      </w:r>
    </w:p>
    <w:p w14:paraId="013C3112" w14:textId="77777777" w:rsidR="00370B54" w:rsidRPr="004E474C" w:rsidRDefault="00370B54" w:rsidP="00DB3C4D">
      <w:pPr>
        <w:rPr>
          <w:rFonts w:ascii="Calibri" w:hAnsi="Calibri" w:cs="Calibri"/>
          <w:sz w:val="22"/>
          <w:szCs w:val="22"/>
        </w:rPr>
      </w:pPr>
      <w:r w:rsidRPr="004E474C">
        <w:rPr>
          <w:rFonts w:ascii="Calibri" w:hAnsi="Calibri" w:cs="Calibri"/>
          <w:sz w:val="22"/>
          <w:szCs w:val="22"/>
        </w:rPr>
        <w:t>We know that some</w:t>
      </w:r>
      <w:r w:rsidR="004C7E25" w:rsidRPr="004E474C">
        <w:rPr>
          <w:rFonts w:ascii="Calibri" w:hAnsi="Calibri" w:cs="Calibri"/>
          <w:sz w:val="22"/>
          <w:szCs w:val="22"/>
        </w:rPr>
        <w:t xml:space="preserve"> children may experience adversity or adverse</w:t>
      </w:r>
      <w:r w:rsidRPr="004E474C">
        <w:rPr>
          <w:rFonts w:ascii="Calibri" w:hAnsi="Calibri" w:cs="Calibri"/>
          <w:sz w:val="22"/>
          <w:szCs w:val="22"/>
        </w:rPr>
        <w:t xml:space="preserve"> events in the early years. </w:t>
      </w:r>
      <w:r w:rsidR="00D5302D" w:rsidRPr="004E474C">
        <w:rPr>
          <w:rFonts w:ascii="Calibri" w:hAnsi="Calibri" w:cs="Calibri"/>
          <w:sz w:val="22"/>
          <w:szCs w:val="22"/>
        </w:rPr>
        <w:t xml:space="preserve">When a stressful experience is buffered by nurturing relationships with trusted adults, it helps babies and </w:t>
      </w:r>
      <w:r w:rsidR="00D5302D" w:rsidRPr="004E474C">
        <w:rPr>
          <w:rFonts w:ascii="Calibri" w:hAnsi="Calibri" w:cs="Calibri"/>
          <w:sz w:val="22"/>
          <w:szCs w:val="22"/>
        </w:rPr>
        <w:lastRenderedPageBreak/>
        <w:t>very young children to develop resilience, which helps them cope with stress and adversity later in life.</w:t>
      </w:r>
    </w:p>
    <w:p w14:paraId="7D332CB8" w14:textId="77777777" w:rsidR="00A938EA" w:rsidRPr="004E474C" w:rsidRDefault="00370B54" w:rsidP="00DB3C4D">
      <w:pPr>
        <w:rPr>
          <w:rFonts w:ascii="Calibri" w:hAnsi="Calibri" w:cs="Calibri"/>
          <w:sz w:val="22"/>
          <w:szCs w:val="22"/>
        </w:rPr>
      </w:pPr>
      <w:r w:rsidRPr="004E474C">
        <w:rPr>
          <w:rFonts w:ascii="Calibri" w:hAnsi="Calibri" w:cs="Calibri"/>
          <w:sz w:val="22"/>
          <w:szCs w:val="22"/>
        </w:rPr>
        <w:t xml:space="preserve">If children </w:t>
      </w:r>
      <w:r w:rsidR="00751388" w:rsidRPr="004E474C">
        <w:rPr>
          <w:rFonts w:ascii="Calibri" w:hAnsi="Calibri" w:cs="Calibri"/>
          <w:sz w:val="22"/>
          <w:szCs w:val="22"/>
        </w:rPr>
        <w:t>do not</w:t>
      </w:r>
      <w:r w:rsidRPr="004E474C">
        <w:rPr>
          <w:rFonts w:ascii="Calibri" w:hAnsi="Calibri" w:cs="Calibri"/>
          <w:sz w:val="22"/>
          <w:szCs w:val="22"/>
        </w:rPr>
        <w:t xml:space="preserve"> have a nurturing and responsive relationship with an adult, or if they experience </w:t>
      </w:r>
      <w:r w:rsidR="00D5302D" w:rsidRPr="004E474C">
        <w:rPr>
          <w:rFonts w:ascii="Calibri" w:hAnsi="Calibri" w:cs="Calibri"/>
          <w:sz w:val="22"/>
          <w:szCs w:val="22"/>
        </w:rPr>
        <w:t xml:space="preserve">adversity, for example, </w:t>
      </w:r>
      <w:r w:rsidRPr="004E474C">
        <w:rPr>
          <w:rFonts w:ascii="Calibri" w:hAnsi="Calibri" w:cs="Calibri"/>
          <w:sz w:val="22"/>
          <w:szCs w:val="22"/>
        </w:rPr>
        <w:t xml:space="preserve">physical or emotional abuse, neglect, or their parent or other primary caregiver </w:t>
      </w:r>
      <w:r w:rsidR="00D5302D" w:rsidRPr="004E474C">
        <w:rPr>
          <w:rFonts w:ascii="Calibri" w:hAnsi="Calibri" w:cs="Calibri"/>
          <w:sz w:val="22"/>
          <w:szCs w:val="22"/>
        </w:rPr>
        <w:t>experienc</w:t>
      </w:r>
      <w:r w:rsidR="00A72620" w:rsidRPr="004E474C">
        <w:rPr>
          <w:rFonts w:ascii="Calibri" w:hAnsi="Calibri" w:cs="Calibri"/>
          <w:sz w:val="22"/>
          <w:szCs w:val="22"/>
        </w:rPr>
        <w:t>es</w:t>
      </w:r>
      <w:r w:rsidR="00D5302D" w:rsidRPr="004E474C">
        <w:rPr>
          <w:rFonts w:ascii="Calibri" w:hAnsi="Calibri" w:cs="Calibri"/>
          <w:sz w:val="22"/>
          <w:szCs w:val="22"/>
        </w:rPr>
        <w:t xml:space="preserve"> serious</w:t>
      </w:r>
      <w:r w:rsidRPr="004E474C">
        <w:rPr>
          <w:rFonts w:ascii="Calibri" w:hAnsi="Calibri" w:cs="Calibri"/>
          <w:sz w:val="22"/>
          <w:szCs w:val="22"/>
        </w:rPr>
        <w:t xml:space="preserve"> ill</w:t>
      </w:r>
      <w:r w:rsidR="00D5302D" w:rsidRPr="004E474C">
        <w:rPr>
          <w:rFonts w:ascii="Calibri" w:hAnsi="Calibri" w:cs="Calibri"/>
          <w:sz w:val="22"/>
          <w:szCs w:val="22"/>
        </w:rPr>
        <w:t>ness</w:t>
      </w:r>
      <w:r w:rsidRPr="004E474C">
        <w:rPr>
          <w:rFonts w:ascii="Calibri" w:hAnsi="Calibri" w:cs="Calibri"/>
          <w:sz w:val="22"/>
          <w:szCs w:val="22"/>
        </w:rPr>
        <w:t>, they can experience the effects of excessive stress</w:t>
      </w:r>
      <w:r w:rsidR="007D25F6" w:rsidRPr="004E474C">
        <w:rPr>
          <w:rFonts w:ascii="Calibri" w:hAnsi="Calibri" w:cs="Calibri"/>
          <w:sz w:val="22"/>
          <w:szCs w:val="22"/>
        </w:rPr>
        <w:t>.</w:t>
      </w:r>
      <w:r w:rsidR="007D25F6" w:rsidRPr="004E474C">
        <w:rPr>
          <w:rStyle w:val="EndnoteReference"/>
          <w:rFonts w:ascii="Calibri" w:hAnsi="Calibri" w:cs="Calibri"/>
          <w:sz w:val="22"/>
          <w:szCs w:val="22"/>
        </w:rPr>
        <w:endnoteReference w:id="49"/>
      </w:r>
    </w:p>
    <w:p w14:paraId="2F477CFE" w14:textId="77777777" w:rsidR="004C7E25" w:rsidRPr="004E474C" w:rsidRDefault="00AE78EF" w:rsidP="00DB3C4D">
      <w:pPr>
        <w:rPr>
          <w:rFonts w:ascii="Calibri" w:hAnsi="Calibri" w:cs="Calibri"/>
          <w:sz w:val="22"/>
          <w:szCs w:val="22"/>
        </w:rPr>
      </w:pPr>
      <w:r w:rsidRPr="004E474C">
        <w:rPr>
          <w:rFonts w:ascii="Calibri" w:hAnsi="Calibri" w:cs="Calibri"/>
          <w:sz w:val="22"/>
          <w:szCs w:val="22"/>
        </w:rPr>
        <w:t xml:space="preserve">Overall, poor early childhood experience </w:t>
      </w:r>
      <w:r w:rsidR="00370B54" w:rsidRPr="004E474C">
        <w:rPr>
          <w:rFonts w:ascii="Calibri" w:hAnsi="Calibri" w:cs="Calibri"/>
          <w:sz w:val="22"/>
          <w:szCs w:val="22"/>
        </w:rPr>
        <w:t xml:space="preserve">can lead to physiological and behavioural changes, including to </w:t>
      </w:r>
      <w:r w:rsidRPr="004E474C">
        <w:rPr>
          <w:rFonts w:ascii="Calibri" w:hAnsi="Calibri" w:cs="Calibri"/>
          <w:sz w:val="22"/>
          <w:szCs w:val="22"/>
        </w:rPr>
        <w:t>children’s</w:t>
      </w:r>
      <w:r w:rsidR="00370B54" w:rsidRPr="004E474C">
        <w:rPr>
          <w:rFonts w:ascii="Calibri" w:hAnsi="Calibri" w:cs="Calibri"/>
          <w:sz w:val="22"/>
          <w:szCs w:val="22"/>
        </w:rPr>
        <w:t xml:space="preserve"> brain development, and can make children more prone to poor long-term outcomes</w:t>
      </w:r>
      <w:r w:rsidR="007D25F6" w:rsidRPr="004E474C">
        <w:rPr>
          <w:rFonts w:ascii="Calibri" w:hAnsi="Calibri" w:cs="Calibri"/>
          <w:sz w:val="22"/>
          <w:szCs w:val="22"/>
        </w:rPr>
        <w:t>.</w:t>
      </w:r>
      <w:r w:rsidR="00370B54" w:rsidRPr="004E474C">
        <w:rPr>
          <w:rStyle w:val="EndnoteReference"/>
          <w:rFonts w:ascii="Calibri" w:hAnsi="Calibri" w:cs="Calibri"/>
          <w:sz w:val="22"/>
          <w:szCs w:val="22"/>
        </w:rPr>
        <w:endnoteReference w:id="50"/>
      </w:r>
      <w:r w:rsidR="00370B54" w:rsidRPr="004E474C">
        <w:rPr>
          <w:rFonts w:ascii="Calibri" w:hAnsi="Calibri" w:cs="Calibri"/>
          <w:sz w:val="22"/>
          <w:szCs w:val="22"/>
        </w:rPr>
        <w:t xml:space="preserve"> </w:t>
      </w:r>
    </w:p>
    <w:p w14:paraId="6492DBBC" w14:textId="77777777" w:rsidR="00370B54" w:rsidRPr="004E474C" w:rsidRDefault="00370B54" w:rsidP="00DB3C4D">
      <w:pPr>
        <w:rPr>
          <w:rFonts w:ascii="Calibri" w:hAnsi="Calibri" w:cs="Calibri"/>
          <w:sz w:val="22"/>
          <w:szCs w:val="22"/>
        </w:rPr>
      </w:pPr>
      <w:r w:rsidRPr="004E474C">
        <w:rPr>
          <w:rFonts w:ascii="Calibri" w:hAnsi="Calibri" w:cs="Calibri"/>
          <w:sz w:val="22"/>
          <w:szCs w:val="22"/>
        </w:rPr>
        <w:t>This includes being susceptible to impairments in learning, memory and regulating behaviour, and chronic health conditions later in life such as heart disease, diabetes, depression and dementia</w:t>
      </w:r>
      <w:r w:rsidR="008D5CC6" w:rsidRPr="004E474C">
        <w:rPr>
          <w:rFonts w:ascii="Calibri" w:hAnsi="Calibri" w:cs="Calibri"/>
          <w:sz w:val="22"/>
          <w:szCs w:val="22"/>
        </w:rPr>
        <w:t>.</w:t>
      </w:r>
      <w:r w:rsidRPr="004E474C">
        <w:rPr>
          <w:rStyle w:val="EndnoteReference"/>
          <w:rFonts w:ascii="Calibri" w:hAnsi="Calibri" w:cs="Calibri"/>
          <w:sz w:val="22"/>
          <w:szCs w:val="22"/>
        </w:rPr>
        <w:endnoteReference w:id="51"/>
      </w:r>
      <w:r w:rsidRPr="004E474C">
        <w:rPr>
          <w:rFonts w:ascii="Calibri" w:hAnsi="Calibri" w:cs="Calibri"/>
          <w:sz w:val="22"/>
          <w:szCs w:val="22"/>
        </w:rPr>
        <w:t xml:space="preserve"> Research </w:t>
      </w:r>
      <w:r w:rsidR="00D67B84" w:rsidRPr="004E474C">
        <w:rPr>
          <w:rFonts w:ascii="Calibri" w:hAnsi="Calibri" w:cs="Calibri"/>
          <w:sz w:val="22"/>
          <w:szCs w:val="22"/>
        </w:rPr>
        <w:t>has found that approximately 80%</w:t>
      </w:r>
      <w:r w:rsidR="00F1673E" w:rsidRPr="004E474C">
        <w:rPr>
          <w:rFonts w:ascii="Calibri" w:hAnsi="Calibri" w:cs="Calibri"/>
          <w:sz w:val="22"/>
          <w:szCs w:val="22"/>
        </w:rPr>
        <w:t xml:space="preserve"> </w:t>
      </w:r>
      <w:r w:rsidRPr="004E474C">
        <w:rPr>
          <w:rFonts w:ascii="Calibri" w:hAnsi="Calibri" w:cs="Calibri"/>
          <w:sz w:val="22"/>
          <w:szCs w:val="22"/>
        </w:rPr>
        <w:t>of young people in juvenile justice settings in Australia have experienced multiple traumatic stressors.</w:t>
      </w:r>
      <w:r w:rsidR="00757B77" w:rsidRPr="004E474C">
        <w:rPr>
          <w:rStyle w:val="EndnoteReference"/>
          <w:rFonts w:ascii="Calibri" w:hAnsi="Calibri" w:cs="Calibri"/>
          <w:sz w:val="22"/>
          <w:szCs w:val="22"/>
        </w:rPr>
        <w:endnoteReference w:id="52"/>
      </w:r>
      <w:r w:rsidRPr="004E474C">
        <w:rPr>
          <w:rFonts w:ascii="Calibri" w:hAnsi="Calibri" w:cs="Calibri"/>
          <w:sz w:val="22"/>
          <w:szCs w:val="22"/>
        </w:rPr>
        <w:t xml:space="preserve"> </w:t>
      </w:r>
      <w:r w:rsidR="000A14F6" w:rsidRPr="004E474C">
        <w:rPr>
          <w:rFonts w:ascii="Calibri" w:hAnsi="Calibri" w:cs="Calibri"/>
          <w:sz w:val="22"/>
          <w:szCs w:val="22"/>
        </w:rPr>
        <w:t xml:space="preserve">Trauma in early childhood </w:t>
      </w:r>
      <w:r w:rsidR="00891CD8" w:rsidRPr="004E474C">
        <w:rPr>
          <w:rFonts w:ascii="Calibri" w:hAnsi="Calibri" w:cs="Calibri"/>
          <w:sz w:val="22"/>
          <w:szCs w:val="22"/>
        </w:rPr>
        <w:t>can impair school readiness, academic achievement and both physical and mental health through the lifespan</w:t>
      </w:r>
      <w:r w:rsidR="00201BAF" w:rsidRPr="004E474C">
        <w:rPr>
          <w:rFonts w:ascii="Calibri" w:hAnsi="Calibri" w:cs="Calibri"/>
          <w:sz w:val="22"/>
          <w:szCs w:val="22"/>
        </w:rPr>
        <w:t>.</w:t>
      </w:r>
      <w:r w:rsidR="00201BAF" w:rsidRPr="004E474C">
        <w:rPr>
          <w:rStyle w:val="EndnoteReference"/>
          <w:rFonts w:ascii="Calibri" w:hAnsi="Calibri" w:cs="Calibri"/>
          <w:sz w:val="22"/>
          <w:szCs w:val="22"/>
        </w:rPr>
        <w:endnoteReference w:id="53"/>
      </w:r>
      <w:r w:rsidR="00891CD8" w:rsidRPr="004E474C">
        <w:rPr>
          <w:rFonts w:ascii="Calibri" w:hAnsi="Calibri" w:cs="Calibri"/>
          <w:sz w:val="22"/>
          <w:szCs w:val="22"/>
        </w:rPr>
        <w:t xml:space="preserve"> </w:t>
      </w:r>
    </w:p>
    <w:p w14:paraId="7104B5BA" w14:textId="77777777" w:rsidR="00AE78EF" w:rsidRPr="004E474C" w:rsidRDefault="0003021B" w:rsidP="005C3AA1">
      <w:pPr>
        <w:pStyle w:val="Heading1"/>
      </w:pPr>
      <w:r w:rsidRPr="004E474C">
        <w:t>‘</w:t>
      </w:r>
      <w:r w:rsidR="00C9706A" w:rsidRPr="004E474C">
        <w:t>S</w:t>
      </w:r>
      <w:r w:rsidR="00AE78EF" w:rsidRPr="004E474C">
        <w:t>tacking the scales’</w:t>
      </w:r>
      <w:r w:rsidR="00C9706A" w:rsidRPr="004E474C">
        <w:t xml:space="preserve"> with protective factors will</w:t>
      </w:r>
      <w:r w:rsidR="00AE78EF" w:rsidRPr="004E474C">
        <w:t xml:space="preserve"> drive good outcomes for all children </w:t>
      </w:r>
    </w:p>
    <w:p w14:paraId="5CBC9921" w14:textId="2CFA5BF2" w:rsidR="0003021B" w:rsidRPr="004E474C" w:rsidRDefault="00A72620" w:rsidP="00DB3C4D">
      <w:pPr>
        <w:rPr>
          <w:rFonts w:ascii="Calibri" w:hAnsi="Calibri" w:cs="Calibri"/>
          <w:sz w:val="22"/>
          <w:szCs w:val="22"/>
        </w:rPr>
      </w:pPr>
      <w:r w:rsidRPr="004E474C">
        <w:rPr>
          <w:rFonts w:ascii="Calibri" w:hAnsi="Calibri" w:cs="Calibri"/>
          <w:sz w:val="22"/>
          <w:szCs w:val="22"/>
        </w:rPr>
        <w:t xml:space="preserve">Children thrive when they have what they need to develop well. </w:t>
      </w:r>
      <w:r w:rsidR="00370B54" w:rsidRPr="004E474C">
        <w:rPr>
          <w:rFonts w:ascii="Calibri" w:hAnsi="Calibri" w:cs="Calibri"/>
          <w:sz w:val="22"/>
          <w:szCs w:val="22"/>
        </w:rPr>
        <w:t>We know from the science of early childhood development that when protective factors such as responsive relationships</w:t>
      </w:r>
      <w:r w:rsidR="007941C4" w:rsidRPr="004E474C">
        <w:rPr>
          <w:rFonts w:ascii="Calibri" w:hAnsi="Calibri" w:cs="Calibri"/>
          <w:sz w:val="22"/>
          <w:szCs w:val="22"/>
        </w:rPr>
        <w:t xml:space="preserve"> </w:t>
      </w:r>
      <w:r w:rsidR="00370B54" w:rsidRPr="004E474C">
        <w:rPr>
          <w:rFonts w:ascii="Calibri" w:hAnsi="Calibri" w:cs="Calibri"/>
          <w:sz w:val="22"/>
          <w:szCs w:val="22"/>
        </w:rPr>
        <w:t>and supportive environments are present, children, even those experiencing challenges, are better able to cope and achieve good outcomes</w:t>
      </w:r>
      <w:r w:rsidR="00757B77" w:rsidRPr="004E474C">
        <w:rPr>
          <w:rFonts w:ascii="Calibri" w:hAnsi="Calibri" w:cs="Calibri"/>
          <w:sz w:val="22"/>
          <w:szCs w:val="22"/>
        </w:rPr>
        <w:t>.</w:t>
      </w:r>
      <w:r w:rsidR="00370B54" w:rsidRPr="004E474C">
        <w:rPr>
          <w:rStyle w:val="EndnoteReference"/>
          <w:rFonts w:ascii="Calibri" w:hAnsi="Calibri" w:cs="Calibri"/>
          <w:sz w:val="22"/>
          <w:szCs w:val="22"/>
        </w:rPr>
        <w:endnoteReference w:id="54"/>
      </w:r>
    </w:p>
    <w:p w14:paraId="4A4B6ADE" w14:textId="5DDFE0B3" w:rsidR="00F515B1" w:rsidRPr="004E474C" w:rsidRDefault="00F515B1" w:rsidP="00DB3C4D">
      <w:pPr>
        <w:rPr>
          <w:rFonts w:ascii="Calibri" w:hAnsi="Calibri" w:cs="Calibri"/>
          <w:sz w:val="22"/>
          <w:szCs w:val="22"/>
        </w:rPr>
      </w:pPr>
      <w:r w:rsidRPr="004E474C">
        <w:rPr>
          <w:rFonts w:ascii="Calibri" w:hAnsi="Calibri" w:cs="Calibri"/>
          <w:sz w:val="22"/>
          <w:szCs w:val="22"/>
        </w:rPr>
        <w:t>Strengthening foundational adult relationships by supporting families and communities</w:t>
      </w:r>
      <w:r w:rsidR="001A2296">
        <w:rPr>
          <w:rFonts w:ascii="Calibri" w:hAnsi="Calibri" w:cs="Calibri"/>
          <w:sz w:val="22"/>
          <w:szCs w:val="22"/>
        </w:rPr>
        <w:t>,</w:t>
      </w:r>
      <w:r w:rsidRPr="004E474C">
        <w:rPr>
          <w:rFonts w:ascii="Calibri" w:hAnsi="Calibri" w:cs="Calibri"/>
          <w:sz w:val="22"/>
          <w:szCs w:val="22"/>
        </w:rPr>
        <w:t xml:space="preserve"> can prevent early harm and strengthen developing brains, ensuring that a child’s early development is on track or</w:t>
      </w:r>
      <w:r w:rsidR="001A131C" w:rsidRPr="004E474C">
        <w:rPr>
          <w:rFonts w:ascii="Calibri" w:hAnsi="Calibri" w:cs="Calibri"/>
          <w:sz w:val="22"/>
          <w:szCs w:val="22"/>
        </w:rPr>
        <w:t xml:space="preserve"> if</w:t>
      </w:r>
      <w:r w:rsidRPr="004E474C">
        <w:rPr>
          <w:rFonts w:ascii="Calibri" w:hAnsi="Calibri" w:cs="Calibri"/>
          <w:sz w:val="22"/>
          <w:szCs w:val="22"/>
        </w:rPr>
        <w:t xml:space="preserve"> required, can get back on track, to give them the best start in life.</w:t>
      </w:r>
    </w:p>
    <w:p w14:paraId="4A4FA55C" w14:textId="77777777" w:rsidR="00AE78EF" w:rsidRPr="004E474C" w:rsidRDefault="00AE78EF" w:rsidP="00DB3C4D">
      <w:pPr>
        <w:rPr>
          <w:rFonts w:ascii="Calibri" w:hAnsi="Calibri" w:cs="Calibri"/>
          <w:sz w:val="22"/>
          <w:szCs w:val="22"/>
        </w:rPr>
      </w:pPr>
      <w:r w:rsidRPr="004E474C">
        <w:rPr>
          <w:rFonts w:ascii="Calibri" w:hAnsi="Calibri" w:cs="Calibri"/>
          <w:sz w:val="22"/>
          <w:szCs w:val="22"/>
        </w:rPr>
        <w:t xml:space="preserve">For example, assisting adults to build the skills necessary for success in parenting and the workplace can </w:t>
      </w:r>
      <w:r w:rsidR="00B50BED" w:rsidRPr="004E474C">
        <w:rPr>
          <w:rFonts w:ascii="Calibri" w:hAnsi="Calibri" w:cs="Calibri"/>
          <w:sz w:val="22"/>
          <w:szCs w:val="22"/>
        </w:rPr>
        <w:t>protect children</w:t>
      </w:r>
      <w:r w:rsidRPr="004E474C">
        <w:rPr>
          <w:rFonts w:ascii="Calibri" w:hAnsi="Calibri" w:cs="Calibri"/>
          <w:sz w:val="22"/>
          <w:szCs w:val="22"/>
        </w:rPr>
        <w:t xml:space="preserve"> from the adverse impact of poverty in early childhood</w:t>
      </w:r>
      <w:r w:rsidR="00953FA2" w:rsidRPr="004E474C">
        <w:rPr>
          <w:rFonts w:ascii="Calibri" w:hAnsi="Calibri" w:cs="Calibri"/>
          <w:sz w:val="22"/>
          <w:szCs w:val="22"/>
        </w:rPr>
        <w:t>.</w:t>
      </w:r>
      <w:r w:rsidR="00953FA2" w:rsidRPr="004E474C">
        <w:rPr>
          <w:rStyle w:val="EndnoteReference"/>
          <w:rFonts w:ascii="Calibri" w:hAnsi="Calibri" w:cs="Calibri"/>
          <w:sz w:val="22"/>
          <w:szCs w:val="22"/>
        </w:rPr>
        <w:endnoteReference w:id="55"/>
      </w:r>
      <w:r w:rsidRPr="004E474C">
        <w:rPr>
          <w:rFonts w:ascii="Calibri" w:hAnsi="Calibri" w:cs="Calibri"/>
          <w:sz w:val="22"/>
          <w:szCs w:val="22"/>
        </w:rPr>
        <w:t xml:space="preserve"> </w:t>
      </w:r>
    </w:p>
    <w:p w14:paraId="6C8784AC" w14:textId="509410C5" w:rsidR="001A131C" w:rsidRPr="004E474C" w:rsidRDefault="001A131C" w:rsidP="00DB3C4D">
      <w:pPr>
        <w:rPr>
          <w:rFonts w:ascii="Calibri" w:hAnsi="Calibri" w:cs="Calibri"/>
          <w:sz w:val="22"/>
          <w:szCs w:val="22"/>
        </w:rPr>
      </w:pPr>
      <w:r w:rsidRPr="004E474C">
        <w:rPr>
          <w:rFonts w:ascii="Calibri" w:hAnsi="Calibri" w:cs="Calibri"/>
          <w:sz w:val="22"/>
          <w:szCs w:val="22"/>
        </w:rPr>
        <w:t xml:space="preserve">Healthy protective behaviours are also important and begin before a child is born. Factors such as not being exposed to smoking or alcohol in pregnancy are protective. </w:t>
      </w:r>
      <w:r w:rsidR="00FC79A8" w:rsidRPr="004E474C">
        <w:rPr>
          <w:rFonts w:ascii="Calibri" w:hAnsi="Calibri" w:cs="Calibri"/>
          <w:sz w:val="22"/>
          <w:szCs w:val="22"/>
        </w:rPr>
        <w:t>Other protective factors include</w:t>
      </w:r>
      <w:r w:rsidRPr="004E474C">
        <w:rPr>
          <w:rFonts w:ascii="Calibri" w:hAnsi="Calibri" w:cs="Calibri"/>
          <w:sz w:val="22"/>
          <w:szCs w:val="22"/>
        </w:rPr>
        <w:t xml:space="preserve"> having lots of fruit and vegetables and good mental health.</w:t>
      </w:r>
    </w:p>
    <w:p w14:paraId="25F9BAEA" w14:textId="0BD7A699" w:rsidR="00370B54" w:rsidRPr="004E474C" w:rsidRDefault="00C9706A" w:rsidP="00DB3C4D">
      <w:pPr>
        <w:rPr>
          <w:rFonts w:ascii="Calibri" w:hAnsi="Calibri" w:cs="Calibri"/>
          <w:sz w:val="22"/>
          <w:szCs w:val="22"/>
        </w:rPr>
      </w:pPr>
      <w:r w:rsidRPr="004E474C">
        <w:rPr>
          <w:rFonts w:ascii="Calibri" w:hAnsi="Calibri" w:cs="Calibri"/>
          <w:sz w:val="22"/>
          <w:szCs w:val="22"/>
        </w:rPr>
        <w:t>When</w:t>
      </w:r>
      <w:r w:rsidR="00370B54" w:rsidRPr="004E474C">
        <w:rPr>
          <w:rFonts w:ascii="Calibri" w:hAnsi="Calibri" w:cs="Calibri"/>
          <w:sz w:val="22"/>
          <w:szCs w:val="22"/>
        </w:rPr>
        <w:t xml:space="preserve"> </w:t>
      </w:r>
      <w:r w:rsidRPr="004E474C">
        <w:rPr>
          <w:rFonts w:ascii="Calibri" w:hAnsi="Calibri" w:cs="Calibri"/>
          <w:sz w:val="22"/>
          <w:szCs w:val="22"/>
        </w:rPr>
        <w:t>the</w:t>
      </w:r>
      <w:r w:rsidR="00370B54" w:rsidRPr="004E474C">
        <w:rPr>
          <w:rFonts w:ascii="Calibri" w:hAnsi="Calibri" w:cs="Calibri"/>
          <w:sz w:val="22"/>
          <w:szCs w:val="22"/>
        </w:rPr>
        <w:t xml:space="preserve"> added protection and buffering of </w:t>
      </w:r>
      <w:r w:rsidRPr="004E474C">
        <w:rPr>
          <w:rFonts w:ascii="Calibri" w:hAnsi="Calibri" w:cs="Calibri"/>
          <w:sz w:val="22"/>
          <w:szCs w:val="22"/>
        </w:rPr>
        <w:t xml:space="preserve">protective factors outweighs </w:t>
      </w:r>
      <w:r w:rsidR="00370B54" w:rsidRPr="004E474C">
        <w:rPr>
          <w:rFonts w:ascii="Calibri" w:hAnsi="Calibri" w:cs="Calibri"/>
          <w:sz w:val="22"/>
          <w:szCs w:val="22"/>
        </w:rPr>
        <w:t>adversity early in life, children are more likely to complete school education, become lifelong learners</w:t>
      </w:r>
      <w:r w:rsidR="00704D06">
        <w:rPr>
          <w:rFonts w:ascii="Calibri" w:hAnsi="Calibri" w:cs="Calibri"/>
          <w:sz w:val="22"/>
          <w:szCs w:val="22"/>
        </w:rPr>
        <w:t>, be</w:t>
      </w:r>
      <w:r w:rsidR="00370B54" w:rsidRPr="004E474C">
        <w:rPr>
          <w:rFonts w:ascii="Calibri" w:hAnsi="Calibri" w:cs="Calibri"/>
          <w:sz w:val="22"/>
          <w:szCs w:val="22"/>
        </w:rPr>
        <w:t xml:space="preserve"> prepared for adult life with work, family and friends</w:t>
      </w:r>
      <w:r w:rsidR="00704D06">
        <w:rPr>
          <w:rFonts w:ascii="Calibri" w:hAnsi="Calibri" w:cs="Calibri"/>
          <w:sz w:val="22"/>
          <w:szCs w:val="22"/>
        </w:rPr>
        <w:t>,</w:t>
      </w:r>
      <w:r w:rsidR="00370B54" w:rsidRPr="004E474C">
        <w:rPr>
          <w:rFonts w:ascii="Calibri" w:hAnsi="Calibri" w:cs="Calibri"/>
          <w:sz w:val="22"/>
          <w:szCs w:val="22"/>
        </w:rPr>
        <w:t xml:space="preserve"> and be active members of their community</w:t>
      </w:r>
      <w:r w:rsidR="00757B77" w:rsidRPr="004E474C">
        <w:rPr>
          <w:rFonts w:ascii="Calibri" w:hAnsi="Calibri" w:cs="Calibri"/>
          <w:sz w:val="22"/>
          <w:szCs w:val="22"/>
        </w:rPr>
        <w:t>.</w:t>
      </w:r>
      <w:r w:rsidR="00370B54" w:rsidRPr="004E474C">
        <w:rPr>
          <w:rStyle w:val="EndnoteReference"/>
          <w:rFonts w:ascii="Calibri" w:hAnsi="Calibri" w:cs="Calibri"/>
          <w:sz w:val="22"/>
          <w:szCs w:val="22"/>
        </w:rPr>
        <w:endnoteReference w:id="56"/>
      </w:r>
      <w:r w:rsidR="00370B54" w:rsidRPr="004E474C">
        <w:rPr>
          <w:rFonts w:ascii="Calibri" w:hAnsi="Calibri" w:cs="Calibri"/>
          <w:sz w:val="22"/>
          <w:szCs w:val="22"/>
        </w:rPr>
        <w:t xml:space="preserve"> </w:t>
      </w:r>
    </w:p>
    <w:p w14:paraId="7884635E" w14:textId="77777777" w:rsidR="00370B54" w:rsidRPr="004E474C" w:rsidRDefault="00370B54" w:rsidP="00DB3C4D">
      <w:pPr>
        <w:ind w:left="720"/>
        <w:rPr>
          <w:rFonts w:ascii="Calibri" w:hAnsi="Calibri" w:cs="Calibri"/>
          <w:iCs/>
          <w:color w:val="7030A0"/>
          <w:sz w:val="22"/>
          <w:szCs w:val="22"/>
        </w:rPr>
      </w:pPr>
      <w:r w:rsidRPr="004E474C">
        <w:rPr>
          <w:rFonts w:ascii="Calibri" w:hAnsi="Calibri" w:cs="Calibri"/>
          <w:i/>
          <w:iCs/>
          <w:color w:val="7030A0"/>
          <w:sz w:val="22"/>
          <w:szCs w:val="22"/>
        </w:rPr>
        <w:t>“My biggest hope for children is that they can have their basic needs covered</w:t>
      </w:r>
      <w:r w:rsidR="008D5CC6" w:rsidRPr="004E474C">
        <w:rPr>
          <w:rFonts w:ascii="Calibri" w:hAnsi="Calibri" w:cs="Calibri"/>
          <w:i/>
          <w:iCs/>
          <w:color w:val="7030A0"/>
          <w:sz w:val="22"/>
          <w:szCs w:val="22"/>
        </w:rPr>
        <w:t xml:space="preserve"> </w:t>
      </w:r>
      <w:r w:rsidR="00D33E63" w:rsidRPr="004E474C">
        <w:rPr>
          <w:rFonts w:ascii="Calibri" w:hAnsi="Calibri" w:cs="Calibri"/>
          <w:i/>
          <w:iCs/>
          <w:color w:val="7030A0"/>
          <w:sz w:val="22"/>
          <w:szCs w:val="22"/>
        </w:rPr>
        <w:t>–</w:t>
      </w:r>
      <w:r w:rsidR="008D5CC6" w:rsidRPr="004E474C">
        <w:rPr>
          <w:rFonts w:ascii="Calibri" w:hAnsi="Calibri" w:cs="Calibri"/>
          <w:i/>
          <w:iCs/>
          <w:color w:val="7030A0"/>
          <w:sz w:val="22"/>
          <w:szCs w:val="22"/>
        </w:rPr>
        <w:t xml:space="preserve"> </w:t>
      </w:r>
      <w:r w:rsidRPr="004E474C">
        <w:rPr>
          <w:rFonts w:ascii="Calibri" w:hAnsi="Calibri" w:cs="Calibri"/>
          <w:i/>
          <w:iCs/>
          <w:color w:val="7030A0"/>
          <w:sz w:val="22"/>
          <w:szCs w:val="22"/>
        </w:rPr>
        <w:t>housing, food, education, affordable access to the health system and a safe and loving home life.”</w:t>
      </w:r>
      <w:r w:rsidR="00DB3C4D" w:rsidRPr="004E474C">
        <w:rPr>
          <w:rFonts w:ascii="Calibri" w:hAnsi="Calibri" w:cs="Calibri"/>
          <w:i/>
          <w:iCs/>
          <w:color w:val="7030A0"/>
          <w:sz w:val="22"/>
          <w:szCs w:val="22"/>
          <w:vertAlign w:val="superscript"/>
        </w:rPr>
        <w:t xml:space="preserve"> </w:t>
      </w:r>
      <w:r w:rsidR="00DB3C4D" w:rsidRPr="004E474C">
        <w:rPr>
          <w:rFonts w:ascii="Calibri" w:hAnsi="Calibri" w:cs="Calibri"/>
          <w:i/>
          <w:iCs/>
          <w:color w:val="7030A0"/>
          <w:sz w:val="22"/>
          <w:szCs w:val="22"/>
          <w:vertAlign w:val="superscript"/>
        </w:rPr>
        <w:endnoteReference w:id="57"/>
      </w:r>
      <w:r w:rsidRPr="004E474C">
        <w:rPr>
          <w:rFonts w:ascii="Calibri" w:hAnsi="Calibri" w:cs="Calibri"/>
          <w:i/>
          <w:iCs/>
          <w:color w:val="7030A0"/>
          <w:sz w:val="22"/>
          <w:szCs w:val="22"/>
        </w:rPr>
        <w:t xml:space="preserve"> </w:t>
      </w:r>
      <w:r w:rsidRPr="004E474C">
        <w:rPr>
          <w:rFonts w:ascii="Calibri" w:hAnsi="Calibri" w:cs="Calibri"/>
          <w:iCs/>
          <w:color w:val="7030A0"/>
          <w:sz w:val="22"/>
          <w:szCs w:val="22"/>
        </w:rPr>
        <w:t>(Submission)</w:t>
      </w:r>
    </w:p>
    <w:p w14:paraId="09E50E7A" w14:textId="77777777" w:rsidR="00370B54" w:rsidRPr="004E474C" w:rsidRDefault="00370B54" w:rsidP="005C3AA1">
      <w:pPr>
        <w:pStyle w:val="Heading1"/>
      </w:pPr>
      <w:r w:rsidRPr="004E474C">
        <w:t xml:space="preserve">This means that to prioritise early childhood development we need to first support </w:t>
      </w:r>
      <w:r w:rsidR="007464C4" w:rsidRPr="004E474C">
        <w:t xml:space="preserve">and empower </w:t>
      </w:r>
      <w:r w:rsidRPr="004E474C">
        <w:t xml:space="preserve">parents </w:t>
      </w:r>
      <w:r w:rsidR="005A61FF" w:rsidRPr="004E474C">
        <w:t>and care</w:t>
      </w:r>
      <w:r w:rsidR="007A5ED6" w:rsidRPr="004E474C">
        <w:t>give</w:t>
      </w:r>
      <w:r w:rsidR="005A61FF" w:rsidRPr="004E474C">
        <w:t xml:space="preserve">rs, </w:t>
      </w:r>
      <w:r w:rsidRPr="004E474C">
        <w:t>and then the communities that wrap around them</w:t>
      </w:r>
    </w:p>
    <w:p w14:paraId="33692594" w14:textId="77777777" w:rsidR="00370B54" w:rsidRPr="004E474C" w:rsidRDefault="00370B54" w:rsidP="00236739">
      <w:pPr>
        <w:rPr>
          <w:rFonts w:ascii="Calibri" w:hAnsi="Calibri" w:cs="Calibri"/>
          <w:sz w:val="22"/>
          <w:szCs w:val="22"/>
        </w:rPr>
      </w:pPr>
      <w:r w:rsidRPr="004E474C">
        <w:rPr>
          <w:rFonts w:ascii="Calibri" w:hAnsi="Calibri" w:cs="Calibri"/>
          <w:sz w:val="22"/>
          <w:szCs w:val="22"/>
        </w:rPr>
        <w:t xml:space="preserve">Because we know that early childhood outcomes are not pre-determined, it is important to leverage opportunities to support what matters most in early childhood. </w:t>
      </w:r>
    </w:p>
    <w:p w14:paraId="63D36EA3" w14:textId="5B542AE9" w:rsidR="00370B54" w:rsidRPr="004E474C" w:rsidRDefault="00F2746C" w:rsidP="00236739">
      <w:pPr>
        <w:rPr>
          <w:rFonts w:ascii="Calibri" w:hAnsi="Calibri" w:cs="Calibri"/>
          <w:sz w:val="22"/>
          <w:szCs w:val="22"/>
        </w:rPr>
      </w:pPr>
      <w:r w:rsidRPr="004E474C">
        <w:rPr>
          <w:rFonts w:ascii="Calibri" w:hAnsi="Calibri" w:cs="Calibri"/>
          <w:sz w:val="22"/>
          <w:szCs w:val="22"/>
        </w:rPr>
        <w:t xml:space="preserve">Relationships are the foundation of positive growth and development for children. </w:t>
      </w:r>
      <w:r w:rsidR="00370B54" w:rsidRPr="004E474C">
        <w:rPr>
          <w:rFonts w:ascii="Calibri" w:hAnsi="Calibri" w:cs="Calibri"/>
          <w:sz w:val="22"/>
          <w:szCs w:val="22"/>
        </w:rPr>
        <w:t xml:space="preserve">One of the most important contributions we can make is to support the </w:t>
      </w:r>
      <w:r w:rsidRPr="004E474C">
        <w:rPr>
          <w:rFonts w:ascii="Calibri" w:hAnsi="Calibri" w:cs="Calibri"/>
          <w:sz w:val="22"/>
          <w:szCs w:val="22"/>
        </w:rPr>
        <w:t xml:space="preserve">foundational </w:t>
      </w:r>
      <w:r w:rsidR="00370B54" w:rsidRPr="004E474C">
        <w:rPr>
          <w:rFonts w:ascii="Calibri" w:hAnsi="Calibri" w:cs="Calibri"/>
          <w:sz w:val="22"/>
          <w:szCs w:val="22"/>
        </w:rPr>
        <w:t xml:space="preserve">relationships that really matter </w:t>
      </w:r>
      <w:r w:rsidR="00370B54" w:rsidRPr="004E474C">
        <w:rPr>
          <w:rFonts w:ascii="Calibri" w:hAnsi="Calibri" w:cs="Calibri"/>
          <w:sz w:val="22"/>
          <w:szCs w:val="22"/>
        </w:rPr>
        <w:lastRenderedPageBreak/>
        <w:t xml:space="preserve">to children in their early years. </w:t>
      </w:r>
      <w:r w:rsidRPr="004E474C">
        <w:rPr>
          <w:rFonts w:ascii="Calibri" w:hAnsi="Calibri" w:cs="Calibri"/>
          <w:sz w:val="22"/>
          <w:szCs w:val="22"/>
        </w:rPr>
        <w:t xml:space="preserve">When we focus on these foundational relationships, children and their </w:t>
      </w:r>
      <w:r w:rsidR="00370B54" w:rsidRPr="004E474C">
        <w:rPr>
          <w:rFonts w:ascii="Calibri" w:hAnsi="Calibri" w:cs="Calibri"/>
          <w:sz w:val="22"/>
          <w:szCs w:val="22"/>
        </w:rPr>
        <w:t>parents, families</w:t>
      </w:r>
      <w:r w:rsidRPr="004E474C">
        <w:rPr>
          <w:rFonts w:ascii="Calibri" w:hAnsi="Calibri" w:cs="Calibri"/>
          <w:sz w:val="22"/>
          <w:szCs w:val="22"/>
        </w:rPr>
        <w:t xml:space="preserve"> and</w:t>
      </w:r>
      <w:r w:rsidR="00370B54" w:rsidRPr="004E474C">
        <w:rPr>
          <w:rFonts w:ascii="Calibri" w:hAnsi="Calibri" w:cs="Calibri"/>
          <w:sz w:val="22"/>
          <w:szCs w:val="22"/>
        </w:rPr>
        <w:t xml:space="preserve"> caregivers</w:t>
      </w:r>
      <w:r w:rsidR="00F515B1" w:rsidRPr="004E474C">
        <w:rPr>
          <w:rFonts w:ascii="Calibri" w:hAnsi="Calibri" w:cs="Calibri"/>
          <w:sz w:val="22"/>
          <w:szCs w:val="22"/>
        </w:rPr>
        <w:t xml:space="preserve"> are supported to </w:t>
      </w:r>
      <w:r w:rsidRPr="004E474C">
        <w:rPr>
          <w:rFonts w:ascii="Calibri" w:hAnsi="Calibri" w:cs="Calibri"/>
          <w:sz w:val="22"/>
          <w:szCs w:val="22"/>
        </w:rPr>
        <w:t>do better now and into the future</w:t>
      </w:r>
      <w:r w:rsidR="00FC79A8" w:rsidRPr="004E474C">
        <w:rPr>
          <w:rFonts w:ascii="Calibri" w:hAnsi="Calibri" w:cs="Calibri"/>
          <w:sz w:val="22"/>
          <w:szCs w:val="22"/>
        </w:rPr>
        <w:t>.</w:t>
      </w:r>
      <w:r w:rsidR="00370B54" w:rsidRPr="004E474C">
        <w:rPr>
          <w:rFonts w:ascii="Calibri" w:hAnsi="Calibri" w:cs="Calibri"/>
          <w:sz w:val="22"/>
          <w:szCs w:val="22"/>
        </w:rPr>
        <w:t xml:space="preserve"> </w:t>
      </w:r>
    </w:p>
    <w:p w14:paraId="4148552E" w14:textId="77777777" w:rsidR="00370B54" w:rsidRPr="004E474C" w:rsidRDefault="00370B54" w:rsidP="008A77BA">
      <w:pPr>
        <w:rPr>
          <w:rFonts w:ascii="Calibri" w:hAnsi="Calibri" w:cs="Calibri"/>
          <w:sz w:val="22"/>
          <w:szCs w:val="22"/>
        </w:rPr>
      </w:pPr>
      <w:r w:rsidRPr="004E474C">
        <w:rPr>
          <w:rFonts w:ascii="Calibri" w:hAnsi="Calibri" w:cs="Calibri"/>
          <w:sz w:val="22"/>
          <w:szCs w:val="22"/>
        </w:rPr>
        <w:t xml:space="preserve">Communities and </w:t>
      </w:r>
      <w:r w:rsidR="000A14F6" w:rsidRPr="004E474C">
        <w:rPr>
          <w:rFonts w:ascii="Calibri" w:hAnsi="Calibri" w:cs="Calibri"/>
          <w:sz w:val="22"/>
          <w:szCs w:val="22"/>
        </w:rPr>
        <w:t xml:space="preserve">the </w:t>
      </w:r>
      <w:r w:rsidRPr="004E474C">
        <w:rPr>
          <w:rFonts w:ascii="Calibri" w:hAnsi="Calibri" w:cs="Calibri"/>
          <w:sz w:val="22"/>
          <w:szCs w:val="22"/>
        </w:rPr>
        <w:t xml:space="preserve">broader </w:t>
      </w:r>
      <w:r w:rsidR="000A14F6" w:rsidRPr="004E474C">
        <w:rPr>
          <w:rFonts w:ascii="Calibri" w:hAnsi="Calibri" w:cs="Calibri"/>
          <w:sz w:val="22"/>
          <w:szCs w:val="22"/>
        </w:rPr>
        <w:t xml:space="preserve">Australian </w:t>
      </w:r>
      <w:r w:rsidRPr="004E474C">
        <w:rPr>
          <w:rFonts w:ascii="Calibri" w:hAnsi="Calibri" w:cs="Calibri"/>
          <w:sz w:val="22"/>
          <w:szCs w:val="22"/>
        </w:rPr>
        <w:t>society also have an important role in wrapping around children and families</w:t>
      </w:r>
      <w:r w:rsidR="000A14F6" w:rsidRPr="004E474C">
        <w:rPr>
          <w:rFonts w:ascii="Calibri" w:hAnsi="Calibri" w:cs="Calibri"/>
          <w:sz w:val="22"/>
          <w:szCs w:val="22"/>
        </w:rPr>
        <w:t>. W</w:t>
      </w:r>
      <w:r w:rsidRPr="004E474C">
        <w:rPr>
          <w:rFonts w:ascii="Calibri" w:hAnsi="Calibri" w:cs="Calibri"/>
          <w:sz w:val="22"/>
          <w:szCs w:val="22"/>
        </w:rPr>
        <w:t>e need to focus on the relationships children have in their communities with, for example, educators, and we need to empower communities to support children.</w:t>
      </w:r>
    </w:p>
    <w:p w14:paraId="22353274" w14:textId="77777777" w:rsidR="00073886" w:rsidRDefault="00370B54" w:rsidP="00DB3C4D">
      <w:pPr>
        <w:ind w:left="720"/>
        <w:rPr>
          <w:rFonts w:ascii="Calibri" w:hAnsi="Calibri" w:cs="Calibri"/>
          <w:iCs/>
          <w:color w:val="7030A0"/>
          <w:sz w:val="22"/>
          <w:szCs w:val="22"/>
        </w:rPr>
      </w:pPr>
      <w:r w:rsidRPr="004E474C">
        <w:rPr>
          <w:rFonts w:ascii="Calibri" w:hAnsi="Calibri" w:cs="Calibri"/>
          <w:i/>
          <w:iCs/>
          <w:color w:val="7030A0"/>
          <w:sz w:val="22"/>
          <w:szCs w:val="22"/>
        </w:rPr>
        <w:t>“Therapies are great – but it’s not always about more services. We need to build families capacities, build parents capacity, have more opportunities for children to be who they are and not somethin</w:t>
      </w:r>
      <w:r w:rsidR="00DB3C4D" w:rsidRPr="004E474C">
        <w:rPr>
          <w:rFonts w:ascii="Calibri" w:hAnsi="Calibri" w:cs="Calibri"/>
          <w:i/>
          <w:iCs/>
          <w:color w:val="7030A0"/>
          <w:sz w:val="22"/>
          <w:szCs w:val="22"/>
        </w:rPr>
        <w:t xml:space="preserve">g that needs fixing.” </w:t>
      </w:r>
      <w:r w:rsidR="00DB3C4D" w:rsidRPr="004E474C">
        <w:rPr>
          <w:rFonts w:ascii="Calibri" w:hAnsi="Calibri" w:cs="Calibri"/>
          <w:iCs/>
          <w:color w:val="7030A0"/>
          <w:sz w:val="22"/>
          <w:szCs w:val="22"/>
        </w:rPr>
        <w:t>(Parent r</w:t>
      </w:r>
      <w:r w:rsidRPr="004E474C">
        <w:rPr>
          <w:rFonts w:ascii="Calibri" w:hAnsi="Calibri" w:cs="Calibri"/>
          <w:iCs/>
          <w:color w:val="7030A0"/>
          <w:sz w:val="22"/>
          <w:szCs w:val="22"/>
        </w:rPr>
        <w:t>oundtable consultation)</w:t>
      </w:r>
      <w:bookmarkEnd w:id="10"/>
      <w:bookmarkEnd w:id="11"/>
    </w:p>
    <w:p w14:paraId="74A303A8" w14:textId="7E03B707" w:rsidR="00370B54" w:rsidRPr="004E474C" w:rsidRDefault="00370B54" w:rsidP="005C3AA1">
      <w:pPr>
        <w:pStyle w:val="Leadheading"/>
      </w:pPr>
      <w:bookmarkStart w:id="13" w:name="_Toc151113632"/>
      <w:r w:rsidRPr="004E474C">
        <w:t>A commitment to a fairer outcome for children</w:t>
      </w:r>
      <w:bookmarkEnd w:id="13"/>
    </w:p>
    <w:p w14:paraId="2CD03E2A" w14:textId="77777777" w:rsidR="00B764E6" w:rsidRPr="004E474C" w:rsidRDefault="00B764E6" w:rsidP="00B764E6">
      <w:pPr>
        <w:shd w:val="clear" w:color="auto" w:fill="55256C"/>
        <w:spacing w:line="240" w:lineRule="auto"/>
        <w:rPr>
          <w:rFonts w:ascii="Calibri" w:hAnsi="Calibri" w:cs="Calibri"/>
          <w:bCs/>
          <w:color w:val="FFFFFF" w:themeColor="background1"/>
        </w:rPr>
      </w:pPr>
      <w:r w:rsidRPr="004E474C">
        <w:rPr>
          <w:rFonts w:ascii="Calibri" w:hAnsi="Calibri" w:cs="Calibri"/>
          <w:bCs/>
          <w:color w:val="FFFFFF" w:themeColor="background1"/>
        </w:rPr>
        <w:t>The Australian Government supports early childhood health and wellbeing because it is the fair thing to aspire to for every single child.</w:t>
      </w:r>
    </w:p>
    <w:p w14:paraId="4BEDAE18" w14:textId="77777777" w:rsidR="00370B54" w:rsidRPr="004E474C" w:rsidRDefault="00370B54" w:rsidP="005C3AA1">
      <w:pPr>
        <w:pStyle w:val="Heading1"/>
      </w:pPr>
      <w:r w:rsidRPr="004E474C">
        <w:t>Australians value fairness</w:t>
      </w:r>
    </w:p>
    <w:p w14:paraId="783CAA94" w14:textId="77777777" w:rsidR="004E7AEC" w:rsidRPr="004E474C" w:rsidRDefault="004E7AEC" w:rsidP="004E7AEC">
      <w:pPr>
        <w:rPr>
          <w:rFonts w:ascii="Calibri" w:hAnsi="Calibri" w:cs="Calibri"/>
          <w:sz w:val="22"/>
          <w:szCs w:val="22"/>
        </w:rPr>
      </w:pPr>
      <w:r w:rsidRPr="004E474C">
        <w:rPr>
          <w:rFonts w:ascii="Calibri" w:hAnsi="Calibri" w:cs="Calibri"/>
          <w:sz w:val="22"/>
          <w:szCs w:val="22"/>
        </w:rPr>
        <w:t>The Australian Government, through this Strategy, aspires to do more than just having most children do well.</w:t>
      </w:r>
      <w:r w:rsidR="00A913FA" w:rsidRPr="004E474C">
        <w:rPr>
          <w:rFonts w:ascii="Calibri" w:hAnsi="Calibri" w:cs="Calibri"/>
          <w:sz w:val="22"/>
          <w:szCs w:val="22"/>
        </w:rPr>
        <w:t xml:space="preserve"> It is about all children thriving.</w:t>
      </w:r>
    </w:p>
    <w:p w14:paraId="4A68E421" w14:textId="77777777" w:rsidR="00F21952" w:rsidRPr="004E474C" w:rsidRDefault="004E7AEC" w:rsidP="00DB3C4D">
      <w:pPr>
        <w:rPr>
          <w:rFonts w:ascii="Calibri" w:hAnsi="Calibri" w:cs="Calibri"/>
          <w:sz w:val="22"/>
          <w:szCs w:val="22"/>
        </w:rPr>
      </w:pPr>
      <w:r w:rsidRPr="004E474C">
        <w:rPr>
          <w:rFonts w:ascii="Calibri" w:hAnsi="Calibri" w:cs="Calibri"/>
          <w:sz w:val="22"/>
          <w:szCs w:val="22"/>
        </w:rPr>
        <w:t>W</w:t>
      </w:r>
      <w:r w:rsidR="00370B54" w:rsidRPr="004E474C">
        <w:rPr>
          <w:rFonts w:ascii="Calibri" w:hAnsi="Calibri" w:cs="Calibri"/>
          <w:sz w:val="22"/>
          <w:szCs w:val="22"/>
        </w:rPr>
        <w:t xml:space="preserve">e need to treat all of Australia’s children </w:t>
      </w:r>
      <w:r w:rsidR="006D66FC" w:rsidRPr="004E474C">
        <w:rPr>
          <w:rFonts w:ascii="Calibri" w:hAnsi="Calibri" w:cs="Calibri"/>
          <w:sz w:val="22"/>
          <w:szCs w:val="22"/>
        </w:rPr>
        <w:t xml:space="preserve">equitably </w:t>
      </w:r>
      <w:r w:rsidR="00370B54" w:rsidRPr="004E474C">
        <w:rPr>
          <w:rFonts w:ascii="Calibri" w:hAnsi="Calibri" w:cs="Calibri"/>
          <w:sz w:val="22"/>
          <w:szCs w:val="22"/>
        </w:rPr>
        <w:t>and make sure they all have what they need to thrive</w:t>
      </w:r>
      <w:r w:rsidRPr="004E474C">
        <w:rPr>
          <w:rFonts w:ascii="Calibri" w:hAnsi="Calibri" w:cs="Calibri"/>
          <w:sz w:val="22"/>
          <w:szCs w:val="22"/>
        </w:rPr>
        <w:t xml:space="preserve"> in their early years and into the </w:t>
      </w:r>
      <w:r w:rsidR="00370B54" w:rsidRPr="004E474C">
        <w:rPr>
          <w:rFonts w:ascii="Calibri" w:hAnsi="Calibri" w:cs="Calibri"/>
          <w:sz w:val="22"/>
          <w:szCs w:val="22"/>
        </w:rPr>
        <w:t>future</w:t>
      </w:r>
      <w:r w:rsidRPr="004E474C">
        <w:rPr>
          <w:rFonts w:ascii="Calibri" w:hAnsi="Calibri" w:cs="Calibri"/>
          <w:sz w:val="22"/>
          <w:szCs w:val="22"/>
        </w:rPr>
        <w:t xml:space="preserve">. </w:t>
      </w:r>
      <w:r w:rsidR="000A14F6" w:rsidRPr="004E474C">
        <w:rPr>
          <w:rFonts w:ascii="Calibri" w:hAnsi="Calibri" w:cs="Calibri"/>
          <w:sz w:val="22"/>
          <w:szCs w:val="22"/>
        </w:rPr>
        <w:t>We want</w:t>
      </w:r>
      <w:r w:rsidRPr="004E474C">
        <w:rPr>
          <w:rFonts w:ascii="Calibri" w:hAnsi="Calibri" w:cs="Calibri"/>
          <w:sz w:val="22"/>
          <w:szCs w:val="22"/>
        </w:rPr>
        <w:t xml:space="preserve"> all Australian children </w:t>
      </w:r>
      <w:r w:rsidR="000A14F6" w:rsidRPr="004E474C">
        <w:rPr>
          <w:rFonts w:ascii="Calibri" w:hAnsi="Calibri" w:cs="Calibri"/>
          <w:sz w:val="22"/>
          <w:szCs w:val="22"/>
        </w:rPr>
        <w:t xml:space="preserve">to </w:t>
      </w:r>
      <w:r w:rsidRPr="004E474C">
        <w:rPr>
          <w:rFonts w:ascii="Calibri" w:hAnsi="Calibri" w:cs="Calibri"/>
          <w:sz w:val="22"/>
          <w:szCs w:val="22"/>
        </w:rPr>
        <w:t xml:space="preserve">enjoy a positive start to life, </w:t>
      </w:r>
      <w:r w:rsidR="00370B54" w:rsidRPr="004E474C">
        <w:rPr>
          <w:rFonts w:ascii="Calibri" w:hAnsi="Calibri" w:cs="Calibri"/>
          <w:sz w:val="22"/>
          <w:szCs w:val="22"/>
        </w:rPr>
        <w:t>reach adulthood equipped to meet life’s opportunities and challenges</w:t>
      </w:r>
      <w:r w:rsidRPr="004E474C">
        <w:rPr>
          <w:rFonts w:ascii="Calibri" w:hAnsi="Calibri" w:cs="Calibri"/>
          <w:sz w:val="22"/>
          <w:szCs w:val="22"/>
        </w:rPr>
        <w:t>, and to realise their own unique potential</w:t>
      </w:r>
      <w:r w:rsidR="00370B54" w:rsidRPr="004E474C">
        <w:rPr>
          <w:rFonts w:ascii="Calibri" w:hAnsi="Calibri" w:cs="Calibri"/>
          <w:sz w:val="22"/>
          <w:szCs w:val="22"/>
        </w:rPr>
        <w:t>.</w:t>
      </w:r>
      <w:r w:rsidR="00F21952" w:rsidRPr="004E474C">
        <w:rPr>
          <w:rFonts w:ascii="Calibri" w:hAnsi="Calibri" w:cs="Calibri"/>
          <w:sz w:val="22"/>
          <w:szCs w:val="22"/>
        </w:rPr>
        <w:t xml:space="preserve"> </w:t>
      </w:r>
      <w:r w:rsidR="000A14F6" w:rsidRPr="004E474C">
        <w:rPr>
          <w:rFonts w:ascii="Calibri" w:hAnsi="Calibri" w:cs="Calibri"/>
          <w:sz w:val="22"/>
          <w:szCs w:val="22"/>
        </w:rPr>
        <w:t>I</w:t>
      </w:r>
      <w:r w:rsidR="00F21952" w:rsidRPr="004E474C">
        <w:rPr>
          <w:rFonts w:ascii="Calibri" w:hAnsi="Calibri" w:cs="Calibri"/>
          <w:sz w:val="22"/>
          <w:szCs w:val="22"/>
        </w:rPr>
        <w:t>t is important to understand how children are faring</w:t>
      </w:r>
      <w:r w:rsidR="00EF4D0A" w:rsidRPr="004E474C">
        <w:rPr>
          <w:rFonts w:ascii="Calibri" w:hAnsi="Calibri" w:cs="Calibri"/>
          <w:sz w:val="22"/>
          <w:szCs w:val="22"/>
        </w:rPr>
        <w:t xml:space="preserve"> now, so we can work towards achieving our aspiration for all children to be thriving into the future</w:t>
      </w:r>
      <w:r w:rsidR="00F21952" w:rsidRPr="004E474C">
        <w:rPr>
          <w:rFonts w:ascii="Calibri" w:hAnsi="Calibri" w:cs="Calibri"/>
          <w:sz w:val="22"/>
          <w:szCs w:val="22"/>
        </w:rPr>
        <w:t>.</w:t>
      </w:r>
    </w:p>
    <w:p w14:paraId="3504A346" w14:textId="77777777" w:rsidR="00370B54" w:rsidRPr="004E474C" w:rsidRDefault="00F21952" w:rsidP="005C3AA1">
      <w:pPr>
        <w:pStyle w:val="Heading1"/>
      </w:pPr>
      <w:r w:rsidRPr="004E474C">
        <w:t xml:space="preserve">Understanding </w:t>
      </w:r>
      <w:r w:rsidR="00B20E2A" w:rsidRPr="004E474C">
        <w:t xml:space="preserve">how </w:t>
      </w:r>
      <w:r w:rsidR="004947C8" w:rsidRPr="004E474C">
        <w:t xml:space="preserve">Australia’s </w:t>
      </w:r>
      <w:r w:rsidR="00370B54" w:rsidRPr="004E474C">
        <w:t xml:space="preserve">children are </w:t>
      </w:r>
      <w:r w:rsidR="007941C4" w:rsidRPr="004E474C">
        <w:t>faring</w:t>
      </w:r>
    </w:p>
    <w:p w14:paraId="0DF893BE" w14:textId="77777777" w:rsidR="00E94514" w:rsidRPr="004E474C" w:rsidRDefault="007941C4" w:rsidP="007941C4">
      <w:pPr>
        <w:rPr>
          <w:rFonts w:ascii="Calibri" w:hAnsi="Calibri" w:cs="Calibri"/>
          <w:sz w:val="22"/>
          <w:szCs w:val="22"/>
        </w:rPr>
      </w:pPr>
      <w:r w:rsidRPr="004E474C">
        <w:rPr>
          <w:rFonts w:ascii="Calibri" w:hAnsi="Calibri" w:cs="Calibri"/>
          <w:sz w:val="22"/>
          <w:szCs w:val="22"/>
        </w:rPr>
        <w:t>There are many examples of how children are getting a g</w:t>
      </w:r>
      <w:r w:rsidR="00E94514" w:rsidRPr="004E474C">
        <w:rPr>
          <w:rFonts w:ascii="Calibri" w:hAnsi="Calibri" w:cs="Calibri"/>
          <w:sz w:val="22"/>
          <w:szCs w:val="22"/>
        </w:rPr>
        <w:t xml:space="preserve">reat start in life in Australia. </w:t>
      </w:r>
    </w:p>
    <w:p w14:paraId="1448954D" w14:textId="77777777" w:rsidR="007941C4" w:rsidRPr="004E474C" w:rsidRDefault="00417E59" w:rsidP="007941C4">
      <w:pPr>
        <w:rPr>
          <w:rFonts w:ascii="Calibri" w:hAnsi="Calibri" w:cs="Calibri"/>
          <w:sz w:val="22"/>
          <w:szCs w:val="22"/>
        </w:rPr>
      </w:pPr>
      <w:r w:rsidRPr="004E474C">
        <w:rPr>
          <w:rFonts w:ascii="Calibri" w:hAnsi="Calibri" w:cs="Calibri"/>
          <w:sz w:val="22"/>
          <w:szCs w:val="22"/>
        </w:rPr>
        <w:t xml:space="preserve">There are </w:t>
      </w:r>
      <w:r w:rsidR="007941C4" w:rsidRPr="004E474C">
        <w:rPr>
          <w:rFonts w:ascii="Calibri" w:hAnsi="Calibri" w:cs="Calibri"/>
          <w:sz w:val="22"/>
          <w:szCs w:val="22"/>
        </w:rPr>
        <w:t xml:space="preserve">high numbers of children born at a healthy birth weight, </w:t>
      </w:r>
      <w:r w:rsidR="004D3075" w:rsidRPr="004E474C">
        <w:rPr>
          <w:rFonts w:ascii="Calibri" w:hAnsi="Calibri" w:cs="Calibri"/>
          <w:sz w:val="22"/>
          <w:szCs w:val="22"/>
        </w:rPr>
        <w:t xml:space="preserve">and </w:t>
      </w:r>
      <w:r w:rsidRPr="004E474C">
        <w:rPr>
          <w:rFonts w:ascii="Calibri" w:hAnsi="Calibri" w:cs="Calibri"/>
          <w:sz w:val="22"/>
          <w:szCs w:val="22"/>
        </w:rPr>
        <w:t>Australia has high</w:t>
      </w:r>
      <w:r w:rsidR="007941C4" w:rsidRPr="004E474C">
        <w:rPr>
          <w:rFonts w:ascii="Calibri" w:hAnsi="Calibri" w:cs="Calibri"/>
          <w:sz w:val="22"/>
          <w:szCs w:val="22"/>
        </w:rPr>
        <w:t xml:space="preserve"> levels of </w:t>
      </w:r>
      <w:r w:rsidRPr="004E474C">
        <w:rPr>
          <w:rFonts w:ascii="Calibri" w:hAnsi="Calibri" w:cs="Calibri"/>
          <w:sz w:val="22"/>
          <w:szCs w:val="22"/>
        </w:rPr>
        <w:t xml:space="preserve">childhood </w:t>
      </w:r>
      <w:r w:rsidR="007941C4" w:rsidRPr="004E474C">
        <w:rPr>
          <w:rFonts w:ascii="Calibri" w:hAnsi="Calibri" w:cs="Calibri"/>
          <w:sz w:val="22"/>
          <w:szCs w:val="22"/>
        </w:rPr>
        <w:t>immunisation</w:t>
      </w:r>
      <w:r w:rsidR="00EF4D0A" w:rsidRPr="004E474C">
        <w:rPr>
          <w:rFonts w:ascii="Calibri" w:hAnsi="Calibri" w:cs="Calibri"/>
          <w:sz w:val="22"/>
          <w:szCs w:val="22"/>
        </w:rPr>
        <w:t>,</w:t>
      </w:r>
      <w:r w:rsidRPr="004E474C">
        <w:rPr>
          <w:rFonts w:ascii="Calibri" w:hAnsi="Calibri" w:cs="Calibri"/>
          <w:sz w:val="22"/>
          <w:szCs w:val="22"/>
        </w:rPr>
        <w:t xml:space="preserve"> and </w:t>
      </w:r>
      <w:r w:rsidR="00156930" w:rsidRPr="004E474C">
        <w:rPr>
          <w:rFonts w:ascii="Calibri" w:hAnsi="Calibri" w:cs="Calibri"/>
          <w:sz w:val="22"/>
          <w:szCs w:val="22"/>
        </w:rPr>
        <w:t xml:space="preserve">high </w:t>
      </w:r>
      <w:r w:rsidR="007941C4" w:rsidRPr="004E474C">
        <w:rPr>
          <w:rFonts w:ascii="Calibri" w:hAnsi="Calibri" w:cs="Calibri"/>
          <w:sz w:val="22"/>
          <w:szCs w:val="22"/>
        </w:rPr>
        <w:t>participation in preschool</w:t>
      </w:r>
      <w:r w:rsidR="00953FA2" w:rsidRPr="004E474C">
        <w:rPr>
          <w:rFonts w:ascii="Calibri" w:hAnsi="Calibri" w:cs="Calibri"/>
          <w:sz w:val="22"/>
          <w:szCs w:val="22"/>
        </w:rPr>
        <w:t>.</w:t>
      </w:r>
      <w:r w:rsidR="008D5CC6" w:rsidRPr="004E474C">
        <w:rPr>
          <w:rStyle w:val="EndnoteReference"/>
          <w:rFonts w:ascii="Calibri" w:hAnsi="Calibri" w:cs="Calibri"/>
          <w:sz w:val="22"/>
          <w:szCs w:val="22"/>
        </w:rPr>
        <w:t xml:space="preserve"> </w:t>
      </w:r>
      <w:r w:rsidR="008D5CC6" w:rsidRPr="004E474C">
        <w:rPr>
          <w:rStyle w:val="EndnoteReference"/>
          <w:rFonts w:ascii="Calibri" w:hAnsi="Calibri" w:cs="Calibri"/>
          <w:sz w:val="22"/>
          <w:szCs w:val="22"/>
        </w:rPr>
        <w:endnoteReference w:id="58"/>
      </w:r>
      <w:r w:rsidR="008D5CC6" w:rsidRPr="004E474C">
        <w:rPr>
          <w:rStyle w:val="EndnoteReference"/>
          <w:rFonts w:ascii="Calibri" w:hAnsi="Calibri" w:cs="Calibri"/>
          <w:sz w:val="22"/>
          <w:szCs w:val="22"/>
        </w:rPr>
        <w:endnoteReference w:id="59"/>
      </w:r>
      <w:r w:rsidR="00953FA2" w:rsidRPr="004E474C">
        <w:rPr>
          <w:rStyle w:val="EndnoteReference"/>
          <w:rFonts w:ascii="Calibri" w:hAnsi="Calibri" w:cs="Calibri"/>
          <w:sz w:val="22"/>
          <w:szCs w:val="22"/>
        </w:rPr>
        <w:endnoteReference w:id="60"/>
      </w:r>
    </w:p>
    <w:p w14:paraId="3F946412" w14:textId="77777777" w:rsidR="00370B54" w:rsidRPr="004E474C" w:rsidRDefault="00370B54" w:rsidP="003F199C">
      <w:pPr>
        <w:rPr>
          <w:rFonts w:ascii="Calibri" w:hAnsi="Calibri" w:cs="Calibri"/>
          <w:sz w:val="22"/>
          <w:szCs w:val="22"/>
        </w:rPr>
      </w:pPr>
      <w:r w:rsidRPr="004E474C">
        <w:rPr>
          <w:rFonts w:ascii="Calibri" w:hAnsi="Calibri" w:cs="Calibri"/>
          <w:sz w:val="22"/>
          <w:szCs w:val="22"/>
        </w:rPr>
        <w:t>One way that we measure how children are faring in Australia is through the Australian Early Development Census (AEDC)</w:t>
      </w:r>
      <w:r w:rsidR="008D5CC6" w:rsidRPr="004E474C">
        <w:rPr>
          <w:rFonts w:ascii="Calibri" w:hAnsi="Calibri" w:cs="Calibri"/>
          <w:sz w:val="22"/>
          <w:szCs w:val="22"/>
        </w:rPr>
        <w:t>.</w:t>
      </w:r>
      <w:r w:rsidR="00757B77" w:rsidRPr="004E474C">
        <w:rPr>
          <w:rStyle w:val="EndnoteReference"/>
          <w:rFonts w:ascii="Calibri" w:hAnsi="Calibri" w:cs="Calibri"/>
          <w:sz w:val="22"/>
          <w:szCs w:val="22"/>
        </w:rPr>
        <w:t xml:space="preserve"> </w:t>
      </w:r>
      <w:r w:rsidR="00757B77" w:rsidRPr="004E474C">
        <w:rPr>
          <w:rStyle w:val="EndnoteReference"/>
          <w:rFonts w:ascii="Calibri" w:hAnsi="Calibri" w:cs="Calibri"/>
          <w:sz w:val="22"/>
          <w:szCs w:val="22"/>
        </w:rPr>
        <w:endnoteReference w:id="61"/>
      </w:r>
      <w:r w:rsidRPr="004E474C">
        <w:rPr>
          <w:rFonts w:ascii="Calibri" w:hAnsi="Calibri" w:cs="Calibri"/>
          <w:sz w:val="22"/>
          <w:szCs w:val="22"/>
        </w:rPr>
        <w:t xml:space="preserve"> By measuring</w:t>
      </w:r>
      <w:r w:rsidR="00F23B9F" w:rsidRPr="004E474C">
        <w:rPr>
          <w:rFonts w:ascii="Calibri" w:hAnsi="Calibri" w:cs="Calibri"/>
          <w:sz w:val="22"/>
          <w:szCs w:val="22"/>
        </w:rPr>
        <w:t xml:space="preserve"> the domains of</w:t>
      </w:r>
      <w:r w:rsidRPr="004E474C">
        <w:rPr>
          <w:rFonts w:ascii="Calibri" w:hAnsi="Calibri" w:cs="Calibri"/>
          <w:sz w:val="22"/>
          <w:szCs w:val="22"/>
        </w:rPr>
        <w:t xml:space="preserve"> physical health and wellbeing, social competence, emotional maturity, language and cognitive skills, communications skills and general knowledge the AEDC provides an indication of how young children have developed by the time they start school.</w:t>
      </w:r>
    </w:p>
    <w:p w14:paraId="3ACFC9C0" w14:textId="77777777" w:rsidR="00370B54" w:rsidRPr="004E474C" w:rsidRDefault="00370B54" w:rsidP="003F199C">
      <w:pPr>
        <w:rPr>
          <w:rFonts w:ascii="Calibri" w:hAnsi="Calibri" w:cs="Calibri"/>
          <w:sz w:val="22"/>
          <w:szCs w:val="22"/>
        </w:rPr>
      </w:pPr>
      <w:r w:rsidRPr="004E474C">
        <w:rPr>
          <w:rFonts w:ascii="Calibri" w:hAnsi="Calibri" w:cs="Calibri"/>
          <w:sz w:val="22"/>
          <w:szCs w:val="22"/>
        </w:rPr>
        <w:t>The latest AEDC conducted in 2021 shows that the majority of children (54.8%) are developmentally on track on each of the five measured domains</w:t>
      </w:r>
      <w:r w:rsidR="008D5CC6" w:rsidRPr="004E474C">
        <w:rPr>
          <w:rFonts w:ascii="Calibri" w:hAnsi="Calibri" w:cs="Calibri"/>
          <w:sz w:val="22"/>
          <w:szCs w:val="22"/>
        </w:rPr>
        <w:t>.</w:t>
      </w:r>
      <w:r w:rsidR="00757B77" w:rsidRPr="004E474C">
        <w:rPr>
          <w:rStyle w:val="EndnoteReference"/>
          <w:rFonts w:ascii="Calibri" w:hAnsi="Calibri" w:cs="Calibri"/>
          <w:sz w:val="22"/>
          <w:szCs w:val="22"/>
        </w:rPr>
        <w:endnoteReference w:id="62"/>
      </w:r>
      <w:r w:rsidRPr="004E474C">
        <w:rPr>
          <w:rFonts w:ascii="Calibri" w:hAnsi="Calibri" w:cs="Calibri"/>
          <w:sz w:val="22"/>
          <w:szCs w:val="22"/>
        </w:rPr>
        <w:t xml:space="preserve"> This is a slight drop from a high of 55.4% in 2018, with the drop possibly due to the impact of the COVID-19 pandemic.</w:t>
      </w:r>
      <w:r w:rsidR="00757B77" w:rsidRPr="004E474C">
        <w:rPr>
          <w:rStyle w:val="EndnoteReference"/>
          <w:rFonts w:ascii="Calibri" w:hAnsi="Calibri" w:cs="Calibri"/>
          <w:sz w:val="22"/>
          <w:szCs w:val="22"/>
        </w:rPr>
        <w:endnoteReference w:id="63"/>
      </w:r>
    </w:p>
    <w:p w14:paraId="507BA1F7" w14:textId="77777777" w:rsidR="00370B54" w:rsidRPr="004E474C" w:rsidRDefault="00370B54" w:rsidP="00B65074">
      <w:pPr>
        <w:rPr>
          <w:rFonts w:ascii="Calibri" w:hAnsi="Calibri" w:cs="Calibri"/>
          <w:sz w:val="22"/>
          <w:szCs w:val="22"/>
        </w:rPr>
      </w:pPr>
      <w:r w:rsidRPr="004E474C">
        <w:rPr>
          <w:rFonts w:ascii="Calibri" w:hAnsi="Calibri" w:cs="Calibri"/>
          <w:sz w:val="22"/>
          <w:szCs w:val="22"/>
        </w:rPr>
        <w:t xml:space="preserve">We also know that some children experience adverse events in their lives. </w:t>
      </w:r>
    </w:p>
    <w:p w14:paraId="32016B0E" w14:textId="77777777" w:rsidR="006A3049" w:rsidRPr="004E474C" w:rsidRDefault="00370B54" w:rsidP="00B65074">
      <w:pPr>
        <w:rPr>
          <w:rFonts w:ascii="Calibri" w:hAnsi="Calibri" w:cs="Calibri"/>
          <w:sz w:val="22"/>
          <w:szCs w:val="22"/>
        </w:rPr>
      </w:pPr>
      <w:r w:rsidRPr="004E474C">
        <w:rPr>
          <w:rFonts w:ascii="Calibri" w:hAnsi="Calibri" w:cs="Calibri"/>
          <w:sz w:val="22"/>
          <w:szCs w:val="22"/>
        </w:rPr>
        <w:t xml:space="preserve">We recognise there are too many children in the child protection system – in </w:t>
      </w:r>
      <w:r w:rsidR="00751388" w:rsidRPr="004E474C">
        <w:rPr>
          <w:rFonts w:ascii="Calibri" w:hAnsi="Calibri" w:cs="Calibri"/>
          <w:sz w:val="22"/>
          <w:szCs w:val="22"/>
        </w:rPr>
        <w:t>2021</w:t>
      </w:r>
      <w:r w:rsidR="008D5CC6" w:rsidRPr="004E474C">
        <w:rPr>
          <w:rFonts w:ascii="Calibri" w:hAnsi="Calibri" w:cs="Calibri"/>
          <w:sz w:val="22"/>
          <w:szCs w:val="22"/>
        </w:rPr>
        <w:t>-</w:t>
      </w:r>
      <w:r w:rsidR="00751388" w:rsidRPr="004E474C">
        <w:rPr>
          <w:rFonts w:ascii="Calibri" w:hAnsi="Calibri" w:cs="Calibri"/>
          <w:sz w:val="22"/>
          <w:szCs w:val="22"/>
        </w:rPr>
        <w:t>22,</w:t>
      </w:r>
      <w:r w:rsidRPr="004E474C">
        <w:rPr>
          <w:rFonts w:ascii="Calibri" w:hAnsi="Calibri" w:cs="Calibri"/>
          <w:sz w:val="22"/>
          <w:szCs w:val="22"/>
        </w:rPr>
        <w:t xml:space="preserve"> about 178,000 children came into contact with the child protection system.</w:t>
      </w:r>
      <w:r w:rsidR="006A3049" w:rsidRPr="004E474C">
        <w:rPr>
          <w:rStyle w:val="EndnoteReference"/>
          <w:rFonts w:ascii="Calibri" w:hAnsi="Calibri" w:cs="Calibri"/>
          <w:sz w:val="22"/>
          <w:szCs w:val="22"/>
        </w:rPr>
        <w:endnoteReference w:id="64"/>
      </w:r>
      <w:r w:rsidR="00894F9A" w:rsidRPr="004E474C">
        <w:rPr>
          <w:rFonts w:ascii="Calibri" w:hAnsi="Calibri" w:cs="Calibri"/>
          <w:sz w:val="22"/>
          <w:szCs w:val="22"/>
        </w:rPr>
        <w:t xml:space="preserve"> </w:t>
      </w:r>
    </w:p>
    <w:p w14:paraId="7B74C842" w14:textId="77777777" w:rsidR="00822CE9" w:rsidRPr="004E474C" w:rsidRDefault="00894F9A" w:rsidP="00B65074">
      <w:pPr>
        <w:rPr>
          <w:rFonts w:ascii="Calibri" w:hAnsi="Calibri" w:cs="Calibri"/>
          <w:sz w:val="22"/>
          <w:szCs w:val="22"/>
        </w:rPr>
      </w:pPr>
      <w:r w:rsidRPr="004E474C">
        <w:rPr>
          <w:rFonts w:ascii="Calibri" w:hAnsi="Calibri" w:cs="Calibri"/>
          <w:sz w:val="22"/>
          <w:szCs w:val="22"/>
        </w:rPr>
        <w:t>Children may witness domestic and family violence between other family members, or be subjected to violence by other family members. This can have a range of effects on their health, wellbeing, and social and emotional development.</w:t>
      </w:r>
      <w:r w:rsidR="00757B77" w:rsidRPr="004E474C">
        <w:rPr>
          <w:rStyle w:val="EndnoteReference"/>
          <w:rFonts w:ascii="Calibri" w:hAnsi="Calibri" w:cs="Calibri"/>
          <w:sz w:val="22"/>
          <w:szCs w:val="22"/>
        </w:rPr>
        <w:endnoteReference w:id="65"/>
      </w:r>
      <w:r w:rsidR="00370B54" w:rsidRPr="004E474C">
        <w:rPr>
          <w:rFonts w:ascii="Calibri" w:hAnsi="Calibri" w:cs="Calibri"/>
          <w:sz w:val="22"/>
          <w:szCs w:val="22"/>
        </w:rPr>
        <w:t xml:space="preserve"> </w:t>
      </w:r>
      <w:r w:rsidR="006A3049" w:rsidRPr="004E474C">
        <w:rPr>
          <w:rFonts w:ascii="Calibri" w:hAnsi="Calibri" w:cs="Calibri"/>
          <w:sz w:val="22"/>
          <w:szCs w:val="22"/>
        </w:rPr>
        <w:t xml:space="preserve">Over the longer-term, children who are victims </w:t>
      </w:r>
      <w:r w:rsidR="00EF4D0A" w:rsidRPr="004E474C">
        <w:rPr>
          <w:rFonts w:ascii="Calibri" w:hAnsi="Calibri" w:cs="Calibri"/>
          <w:sz w:val="22"/>
          <w:szCs w:val="22"/>
        </w:rPr>
        <w:t xml:space="preserve">of violence themselves </w:t>
      </w:r>
      <w:r w:rsidR="006A3049" w:rsidRPr="004E474C">
        <w:rPr>
          <w:rFonts w:ascii="Calibri" w:hAnsi="Calibri" w:cs="Calibri"/>
          <w:sz w:val="22"/>
          <w:szCs w:val="22"/>
        </w:rPr>
        <w:t>or witnesses of intimate partner violence can be twice as likely to have a psychiatric diagnosis, emotional and behavioural difficulties, and impaired language skills at age 10.</w:t>
      </w:r>
      <w:r w:rsidR="00DE2BFC" w:rsidRPr="004E474C">
        <w:rPr>
          <w:rStyle w:val="EndnoteReference"/>
          <w:rFonts w:ascii="Calibri" w:hAnsi="Calibri" w:cs="Calibri"/>
          <w:sz w:val="22"/>
          <w:szCs w:val="22"/>
        </w:rPr>
        <w:endnoteReference w:id="66"/>
      </w:r>
    </w:p>
    <w:p w14:paraId="4A337374" w14:textId="77777777" w:rsidR="00370B54" w:rsidRPr="004E474C" w:rsidRDefault="0081598F" w:rsidP="00B65074">
      <w:pPr>
        <w:rPr>
          <w:rFonts w:ascii="Calibri" w:hAnsi="Calibri" w:cs="Calibri"/>
          <w:sz w:val="22"/>
          <w:szCs w:val="22"/>
        </w:rPr>
      </w:pPr>
      <w:r w:rsidRPr="004E474C">
        <w:rPr>
          <w:rFonts w:ascii="Calibri" w:hAnsi="Calibri" w:cs="Calibri"/>
          <w:sz w:val="22"/>
          <w:szCs w:val="22"/>
        </w:rPr>
        <w:lastRenderedPageBreak/>
        <w:t xml:space="preserve">Children may experience mental health disorders either directly or indirectly. </w:t>
      </w:r>
      <w:r w:rsidR="008925DB" w:rsidRPr="004E474C">
        <w:rPr>
          <w:rFonts w:ascii="Calibri" w:hAnsi="Calibri" w:cs="Calibri"/>
          <w:sz w:val="22"/>
          <w:szCs w:val="22"/>
        </w:rPr>
        <w:t xml:space="preserve">The World Health Organization estimates that worldwide, around 8% of children aged 5 to 9 and 14% adolescents aged 10 to 19 years live with a mental </w:t>
      </w:r>
      <w:r w:rsidRPr="004E474C">
        <w:rPr>
          <w:rFonts w:ascii="Calibri" w:hAnsi="Calibri" w:cs="Calibri"/>
          <w:sz w:val="22"/>
          <w:szCs w:val="22"/>
        </w:rPr>
        <w:t xml:space="preserve">health </w:t>
      </w:r>
      <w:r w:rsidR="008925DB" w:rsidRPr="004E474C">
        <w:rPr>
          <w:rFonts w:ascii="Calibri" w:hAnsi="Calibri" w:cs="Calibri"/>
          <w:sz w:val="22"/>
          <w:szCs w:val="22"/>
        </w:rPr>
        <w:t>disorder.</w:t>
      </w:r>
      <w:r w:rsidR="00B31B5D" w:rsidRPr="004E474C">
        <w:rPr>
          <w:rStyle w:val="EndnoteReference"/>
          <w:rFonts w:ascii="Calibri" w:hAnsi="Calibri" w:cs="Calibri"/>
          <w:sz w:val="22"/>
          <w:szCs w:val="22"/>
        </w:rPr>
        <w:endnoteReference w:id="67"/>
      </w:r>
      <w:r w:rsidR="00370B54" w:rsidRPr="004E474C">
        <w:rPr>
          <w:rFonts w:ascii="Calibri" w:hAnsi="Calibri" w:cs="Calibri"/>
          <w:sz w:val="22"/>
          <w:szCs w:val="22"/>
        </w:rPr>
        <w:t xml:space="preserve"> </w:t>
      </w:r>
      <w:r w:rsidR="00B31B5D" w:rsidRPr="004E474C">
        <w:rPr>
          <w:rFonts w:ascii="Calibri" w:hAnsi="Calibri" w:cs="Calibri"/>
          <w:sz w:val="22"/>
          <w:szCs w:val="22"/>
        </w:rPr>
        <w:t>Up</w:t>
      </w:r>
      <w:r w:rsidR="00370B54" w:rsidRPr="004E474C">
        <w:rPr>
          <w:rFonts w:ascii="Calibri" w:hAnsi="Calibri" w:cs="Calibri"/>
          <w:sz w:val="22"/>
          <w:szCs w:val="22"/>
        </w:rPr>
        <w:t xml:space="preserve"> to 1 in 5 children in Australia live with a parent with a mental illness.</w:t>
      </w:r>
      <w:r w:rsidR="00423C8F" w:rsidRPr="004E474C">
        <w:rPr>
          <w:rStyle w:val="EndnoteReference"/>
          <w:rFonts w:ascii="Calibri" w:hAnsi="Calibri" w:cs="Calibri"/>
          <w:sz w:val="22"/>
          <w:szCs w:val="22"/>
        </w:rPr>
        <w:endnoteReference w:id="68"/>
      </w:r>
    </w:p>
    <w:p w14:paraId="32E0FD23" w14:textId="77777777" w:rsidR="0081598F" w:rsidRPr="004E474C" w:rsidRDefault="0081598F" w:rsidP="0081598F">
      <w:pPr>
        <w:rPr>
          <w:rFonts w:ascii="Calibri" w:hAnsi="Calibri" w:cs="Calibri"/>
          <w:sz w:val="22"/>
          <w:szCs w:val="22"/>
        </w:rPr>
      </w:pPr>
      <w:r w:rsidRPr="004E474C">
        <w:rPr>
          <w:rFonts w:ascii="Calibri" w:hAnsi="Calibri" w:cs="Calibri"/>
          <w:sz w:val="22"/>
          <w:szCs w:val="22"/>
        </w:rPr>
        <w:t xml:space="preserve">There are also pockets of entrenched or persistent disadvantage, and commonly these are concentrated in specific locations. </w:t>
      </w:r>
    </w:p>
    <w:p w14:paraId="7C5BF2F1" w14:textId="6B639703" w:rsidR="00370B54" w:rsidRPr="004E474C" w:rsidRDefault="00547318" w:rsidP="005C3AA1">
      <w:pPr>
        <w:pStyle w:val="Heading1"/>
      </w:pPr>
      <w:r w:rsidRPr="004E474C">
        <w:t>A</w:t>
      </w:r>
      <w:r w:rsidR="00370B54" w:rsidRPr="004E474C">
        <w:t xml:space="preserve">ll children should thrive and reach their </w:t>
      </w:r>
      <w:r w:rsidR="007941C4" w:rsidRPr="004E474C">
        <w:t>potential</w:t>
      </w:r>
    </w:p>
    <w:p w14:paraId="6E83EF79" w14:textId="77777777" w:rsidR="00816FBF" w:rsidRPr="004E474C" w:rsidRDefault="00370B54" w:rsidP="00816FBF">
      <w:pPr>
        <w:spacing w:before="0" w:after="0" w:line="240" w:lineRule="auto"/>
        <w:rPr>
          <w:rFonts w:ascii="Calibri" w:eastAsiaTheme="majorEastAsia" w:hAnsi="Calibri" w:cs="Calibri"/>
          <w:sz w:val="22"/>
          <w:szCs w:val="22"/>
        </w:rPr>
      </w:pPr>
      <w:r w:rsidRPr="004E474C">
        <w:rPr>
          <w:rStyle w:val="ui-provider"/>
          <w:rFonts w:ascii="Calibri" w:eastAsiaTheme="majorEastAsia" w:hAnsi="Calibri" w:cs="Calibri"/>
          <w:sz w:val="22"/>
          <w:szCs w:val="22"/>
        </w:rPr>
        <w:t xml:space="preserve">The Australian Government </w:t>
      </w:r>
      <w:r w:rsidR="00547318" w:rsidRPr="004E474C">
        <w:rPr>
          <w:rStyle w:val="ui-provider"/>
          <w:rFonts w:ascii="Calibri" w:eastAsiaTheme="majorEastAsia" w:hAnsi="Calibri" w:cs="Calibri"/>
          <w:sz w:val="22"/>
          <w:szCs w:val="22"/>
        </w:rPr>
        <w:t>knows</w:t>
      </w:r>
      <w:r w:rsidRPr="004E474C">
        <w:rPr>
          <w:rStyle w:val="ui-provider"/>
          <w:rFonts w:ascii="Calibri" w:eastAsiaTheme="majorEastAsia" w:hAnsi="Calibri" w:cs="Calibri"/>
          <w:sz w:val="22"/>
          <w:szCs w:val="22"/>
        </w:rPr>
        <w:t xml:space="preserve"> that all children </w:t>
      </w:r>
      <w:r w:rsidR="00547318" w:rsidRPr="004E474C">
        <w:rPr>
          <w:rStyle w:val="ui-provider"/>
          <w:rFonts w:ascii="Calibri" w:eastAsiaTheme="majorEastAsia" w:hAnsi="Calibri" w:cs="Calibri"/>
          <w:sz w:val="22"/>
          <w:szCs w:val="22"/>
        </w:rPr>
        <w:t xml:space="preserve">deserve to </w:t>
      </w:r>
      <w:r w:rsidRPr="004E474C">
        <w:rPr>
          <w:rStyle w:val="ui-provider"/>
          <w:rFonts w:ascii="Calibri" w:eastAsiaTheme="majorEastAsia" w:hAnsi="Calibri" w:cs="Calibri"/>
          <w:sz w:val="22"/>
          <w:szCs w:val="22"/>
        </w:rPr>
        <w:t>be supported to rea</w:t>
      </w:r>
      <w:r w:rsidR="00816FBF" w:rsidRPr="004E474C">
        <w:rPr>
          <w:rStyle w:val="ui-provider"/>
          <w:rFonts w:ascii="Calibri" w:eastAsiaTheme="majorEastAsia" w:hAnsi="Calibri" w:cs="Calibri"/>
          <w:sz w:val="22"/>
          <w:szCs w:val="22"/>
        </w:rPr>
        <w:t xml:space="preserve">ch their potential and thrive. </w:t>
      </w:r>
    </w:p>
    <w:p w14:paraId="5686F2C3" w14:textId="77777777" w:rsidR="00861703" w:rsidRPr="004E474C" w:rsidRDefault="00370B54" w:rsidP="00867D06">
      <w:pPr>
        <w:rPr>
          <w:rFonts w:ascii="Calibri" w:hAnsi="Calibri" w:cs="Calibri"/>
          <w:sz w:val="22"/>
          <w:szCs w:val="22"/>
          <w:lang w:val="en-US"/>
        </w:rPr>
      </w:pPr>
      <w:r w:rsidRPr="004E474C">
        <w:rPr>
          <w:rFonts w:ascii="Calibri" w:hAnsi="Calibri" w:cs="Calibri"/>
          <w:sz w:val="22"/>
          <w:szCs w:val="22"/>
        </w:rPr>
        <w:t xml:space="preserve">Results from the AEDC across Australia are mixed. Some children are at risk of not reaching their potential. Some children are experiencing higher rates of vulnerability, but there are also pockets of progress. </w:t>
      </w:r>
      <w:r w:rsidR="00861703" w:rsidRPr="004E474C">
        <w:rPr>
          <w:rFonts w:ascii="Calibri" w:hAnsi="Calibri" w:cs="Calibri"/>
          <w:sz w:val="22"/>
          <w:szCs w:val="22"/>
        </w:rPr>
        <w:t>These experiences can be compounded when children</w:t>
      </w:r>
      <w:r w:rsidR="00861703" w:rsidRPr="004E474C">
        <w:rPr>
          <w:rFonts w:ascii="Calibri" w:hAnsi="Calibri" w:cs="Calibri"/>
          <w:sz w:val="22"/>
          <w:szCs w:val="22"/>
          <w:lang w:val="en-US"/>
        </w:rPr>
        <w:t xml:space="preserve"> face intersecting experiences of disadvantage and vulnerability.</w:t>
      </w:r>
    </w:p>
    <w:p w14:paraId="121BFBC8" w14:textId="77777777" w:rsidR="00370B54" w:rsidRPr="004E474C" w:rsidRDefault="00370B54" w:rsidP="00867D06">
      <w:pPr>
        <w:rPr>
          <w:rFonts w:ascii="Calibri" w:hAnsi="Calibri" w:cs="Calibri"/>
          <w:sz w:val="22"/>
          <w:szCs w:val="22"/>
        </w:rPr>
      </w:pPr>
      <w:r w:rsidRPr="004E474C">
        <w:rPr>
          <w:rFonts w:ascii="Calibri" w:hAnsi="Calibri" w:cs="Calibri"/>
          <w:sz w:val="22"/>
          <w:szCs w:val="22"/>
        </w:rPr>
        <w:t xml:space="preserve">A fair outcome </w:t>
      </w:r>
      <w:r w:rsidR="004177BA" w:rsidRPr="004E474C">
        <w:rPr>
          <w:rFonts w:ascii="Calibri" w:hAnsi="Calibri" w:cs="Calibri"/>
          <w:sz w:val="22"/>
          <w:szCs w:val="22"/>
        </w:rPr>
        <w:t xml:space="preserve">for children </w:t>
      </w:r>
      <w:r w:rsidRPr="004E474C">
        <w:rPr>
          <w:rFonts w:ascii="Calibri" w:hAnsi="Calibri" w:cs="Calibri"/>
          <w:sz w:val="22"/>
          <w:szCs w:val="22"/>
        </w:rPr>
        <w:t>is about reducing disadvantage and vulnerability.</w:t>
      </w:r>
      <w:r w:rsidR="00FB7767" w:rsidRPr="004E474C">
        <w:rPr>
          <w:rStyle w:val="ui-provider"/>
          <w:rFonts w:ascii="Calibri" w:eastAsiaTheme="majorEastAsia" w:hAnsi="Calibri" w:cs="Calibri"/>
          <w:sz w:val="22"/>
          <w:szCs w:val="22"/>
        </w:rPr>
        <w:t xml:space="preserve"> A fair outcome is about making sure every child has the same opportunities, right from the start.</w:t>
      </w:r>
    </w:p>
    <w:p w14:paraId="5696F26F" w14:textId="77777777" w:rsidR="00370B54" w:rsidRPr="004E474C" w:rsidRDefault="00DB3C4D" w:rsidP="005F3A0A">
      <w:pPr>
        <w:ind w:left="720"/>
        <w:rPr>
          <w:rFonts w:ascii="Calibri" w:hAnsi="Calibri" w:cs="Calibri"/>
          <w:color w:val="7030A0"/>
          <w:sz w:val="22"/>
          <w:szCs w:val="22"/>
        </w:rPr>
      </w:pPr>
      <w:r w:rsidRPr="004E474C">
        <w:rPr>
          <w:rFonts w:ascii="Calibri" w:hAnsi="Calibri" w:cs="Calibri"/>
          <w:i/>
          <w:color w:val="7030A0"/>
          <w:sz w:val="22"/>
          <w:szCs w:val="22"/>
        </w:rPr>
        <w:t>“</w:t>
      </w:r>
      <w:r w:rsidR="00370B54" w:rsidRPr="004E474C">
        <w:rPr>
          <w:rFonts w:ascii="Calibri" w:hAnsi="Calibri" w:cs="Calibri"/>
          <w:i/>
          <w:color w:val="7030A0"/>
          <w:sz w:val="22"/>
          <w:szCs w:val="22"/>
        </w:rPr>
        <w:t>If we can grow a generation of kids that are centred in their wellbeing that sets a great foundation for their learning and sense of purpose. Particularly in relation to the social and emotional domain of wellbeing – laying the groundwork at that age. It sets them up to be a great contributor to their community.</w:t>
      </w:r>
      <w:r w:rsidR="008D5CC6" w:rsidRPr="004E474C">
        <w:rPr>
          <w:rFonts w:ascii="Calibri" w:hAnsi="Calibri" w:cs="Calibri"/>
          <w:i/>
          <w:color w:val="7030A0"/>
          <w:sz w:val="22"/>
          <w:szCs w:val="22"/>
        </w:rPr>
        <w:t>”</w:t>
      </w:r>
      <w:r w:rsidR="00370B54" w:rsidRPr="004E474C">
        <w:rPr>
          <w:rFonts w:ascii="Calibri" w:hAnsi="Calibri" w:cs="Calibri"/>
          <w:i/>
          <w:color w:val="7030A0"/>
          <w:sz w:val="22"/>
          <w:szCs w:val="22"/>
        </w:rPr>
        <w:t xml:space="preserve"> </w:t>
      </w:r>
      <w:r w:rsidRPr="004E474C">
        <w:rPr>
          <w:rFonts w:ascii="Calibri" w:hAnsi="Calibri" w:cs="Calibri"/>
          <w:color w:val="7030A0"/>
          <w:sz w:val="22"/>
          <w:szCs w:val="22"/>
        </w:rPr>
        <w:t>(Parent r</w:t>
      </w:r>
      <w:r w:rsidR="00370B54" w:rsidRPr="004E474C">
        <w:rPr>
          <w:rFonts w:ascii="Calibri" w:hAnsi="Calibri" w:cs="Calibri"/>
          <w:color w:val="7030A0"/>
          <w:sz w:val="22"/>
          <w:szCs w:val="22"/>
        </w:rPr>
        <w:t>oundtable consultation)</w:t>
      </w:r>
    </w:p>
    <w:p w14:paraId="77DF70CD" w14:textId="77777777" w:rsidR="00370B54" w:rsidRPr="004E474C" w:rsidRDefault="00370B54" w:rsidP="00AF1B2F">
      <w:pPr>
        <w:rPr>
          <w:rFonts w:ascii="Calibri" w:hAnsi="Calibri" w:cs="Calibri"/>
          <w:sz w:val="22"/>
          <w:szCs w:val="22"/>
        </w:rPr>
      </w:pPr>
      <w:r w:rsidRPr="004E474C">
        <w:rPr>
          <w:rFonts w:ascii="Calibri" w:hAnsi="Calibri" w:cs="Calibri"/>
          <w:sz w:val="22"/>
          <w:szCs w:val="22"/>
        </w:rPr>
        <w:t xml:space="preserve">An example of where improvement has occurred is the number of children who are </w:t>
      </w:r>
      <w:r w:rsidRPr="004E474C">
        <w:rPr>
          <w:rFonts w:ascii="Calibri" w:hAnsi="Calibri" w:cs="Calibri"/>
          <w:sz w:val="22"/>
          <w:szCs w:val="22"/>
          <w:lang w:val="en-US"/>
        </w:rPr>
        <w:t>developmentally vulnerable on one or more AEDC domain(s) who have a language background other than English compared with those children with English only. The gap has steadily narrowed from 10.5 percentage points in 2009 to 4.5 percentage points in 2021.</w:t>
      </w:r>
    </w:p>
    <w:p w14:paraId="51F75891" w14:textId="77777777" w:rsidR="00370B54" w:rsidRPr="004E474C" w:rsidRDefault="00370B54" w:rsidP="005E6CF9">
      <w:pPr>
        <w:tabs>
          <w:tab w:val="left" w:pos="4678"/>
        </w:tabs>
        <w:rPr>
          <w:rFonts w:ascii="Calibri" w:hAnsi="Calibri" w:cs="Calibri"/>
          <w:sz w:val="22"/>
          <w:szCs w:val="22"/>
          <w:lang w:val="en-US"/>
        </w:rPr>
      </w:pPr>
      <w:r w:rsidRPr="004E474C">
        <w:rPr>
          <w:rFonts w:ascii="Calibri" w:hAnsi="Calibri" w:cs="Calibri"/>
          <w:sz w:val="22"/>
          <w:szCs w:val="22"/>
          <w:lang w:val="en-US"/>
        </w:rPr>
        <w:t xml:space="preserve">For Aboriginal and Torres Strait Islander children, the proportion who are on track </w:t>
      </w:r>
      <w:r w:rsidR="009506AB" w:rsidRPr="004E474C">
        <w:rPr>
          <w:rFonts w:ascii="Calibri" w:hAnsi="Calibri" w:cs="Calibri"/>
          <w:sz w:val="22"/>
          <w:szCs w:val="22"/>
          <w:lang w:val="en-US"/>
        </w:rPr>
        <w:t xml:space="preserve">in </w:t>
      </w:r>
      <w:r w:rsidRPr="004E474C">
        <w:rPr>
          <w:rFonts w:ascii="Calibri" w:hAnsi="Calibri" w:cs="Calibri"/>
          <w:sz w:val="22"/>
          <w:szCs w:val="22"/>
          <w:lang w:val="en-US"/>
        </w:rPr>
        <w:t xml:space="preserve">all five domains is increasing at a faster rate (8.0 percentage points between 2009 and 2021) than the whole population (4.1 percentage points). </w:t>
      </w:r>
    </w:p>
    <w:p w14:paraId="190D8254" w14:textId="77777777" w:rsidR="00370B54" w:rsidRPr="004E474C" w:rsidRDefault="00370B54" w:rsidP="005E6CF9">
      <w:pPr>
        <w:tabs>
          <w:tab w:val="left" w:pos="4678"/>
        </w:tabs>
        <w:rPr>
          <w:rFonts w:ascii="Calibri" w:hAnsi="Calibri" w:cs="Calibri"/>
          <w:sz w:val="22"/>
          <w:szCs w:val="22"/>
          <w:lang w:val="en-US"/>
        </w:rPr>
      </w:pPr>
      <w:r w:rsidRPr="004E474C">
        <w:rPr>
          <w:rFonts w:ascii="Calibri" w:hAnsi="Calibri" w:cs="Calibri"/>
          <w:sz w:val="22"/>
          <w:szCs w:val="22"/>
          <w:lang w:val="en-US"/>
        </w:rPr>
        <w:t xml:space="preserve">Overall, the proportion of Aboriginal and Torres Strait Islander children on track </w:t>
      </w:r>
      <w:r w:rsidR="009506AB" w:rsidRPr="004E474C">
        <w:rPr>
          <w:rFonts w:ascii="Calibri" w:hAnsi="Calibri" w:cs="Calibri"/>
          <w:sz w:val="22"/>
          <w:szCs w:val="22"/>
          <w:lang w:val="en-US"/>
        </w:rPr>
        <w:t xml:space="preserve">in </w:t>
      </w:r>
      <w:r w:rsidRPr="004E474C">
        <w:rPr>
          <w:rFonts w:ascii="Calibri" w:hAnsi="Calibri" w:cs="Calibri"/>
          <w:sz w:val="22"/>
          <w:szCs w:val="22"/>
          <w:lang w:val="en-US"/>
        </w:rPr>
        <w:t>all five AEDC domains rose between 2009 and 2018 (from 26.3% to 35.2%), but then declined slightly to 34.3% in 2021. This is the first time developmental readiness has declined since 2009.</w:t>
      </w:r>
    </w:p>
    <w:p w14:paraId="364D8737" w14:textId="77777777" w:rsidR="00861703" w:rsidRPr="004E474C" w:rsidRDefault="00370B54" w:rsidP="00861703">
      <w:pPr>
        <w:tabs>
          <w:tab w:val="left" w:pos="4678"/>
        </w:tabs>
        <w:rPr>
          <w:rFonts w:ascii="Calibri" w:hAnsi="Calibri" w:cs="Calibri"/>
          <w:sz w:val="22"/>
          <w:szCs w:val="22"/>
          <w:lang w:val="en-US"/>
        </w:rPr>
      </w:pPr>
      <w:r w:rsidRPr="004E474C">
        <w:rPr>
          <w:rFonts w:ascii="Calibri" w:hAnsi="Calibri" w:cs="Calibri"/>
          <w:sz w:val="22"/>
          <w:szCs w:val="22"/>
          <w:lang w:val="en-US"/>
        </w:rPr>
        <w:t xml:space="preserve">The Australian Government recognises that increased collective efforts are needed to support Aboriginal and Torres Strait Islander children to be school-ready and thrive, in </w:t>
      </w:r>
      <w:r w:rsidR="00E043EE" w:rsidRPr="004E474C">
        <w:rPr>
          <w:rFonts w:ascii="Calibri" w:hAnsi="Calibri" w:cs="Calibri"/>
          <w:sz w:val="22"/>
          <w:szCs w:val="22"/>
          <w:lang w:val="en-US"/>
        </w:rPr>
        <w:t xml:space="preserve">genuine </w:t>
      </w:r>
      <w:r w:rsidRPr="004E474C">
        <w:rPr>
          <w:rFonts w:ascii="Calibri" w:hAnsi="Calibri" w:cs="Calibri"/>
          <w:sz w:val="22"/>
          <w:szCs w:val="22"/>
          <w:lang w:val="en-US"/>
        </w:rPr>
        <w:t xml:space="preserve">partnership with Aboriginal and Torres Strait Islander </w:t>
      </w:r>
      <w:r w:rsidR="004177BA" w:rsidRPr="004E474C">
        <w:rPr>
          <w:rFonts w:ascii="Calibri" w:hAnsi="Calibri" w:cs="Calibri"/>
          <w:sz w:val="22"/>
          <w:szCs w:val="22"/>
          <w:lang w:val="en-US"/>
        </w:rPr>
        <w:t xml:space="preserve">families, </w:t>
      </w:r>
      <w:r w:rsidRPr="004E474C">
        <w:rPr>
          <w:rFonts w:ascii="Calibri" w:hAnsi="Calibri" w:cs="Calibri"/>
          <w:sz w:val="22"/>
          <w:szCs w:val="22"/>
          <w:lang w:val="en-US"/>
        </w:rPr>
        <w:t>stakeholders, communities and states and territories.</w:t>
      </w:r>
      <w:r w:rsidR="00F23B9F" w:rsidRPr="004E474C">
        <w:rPr>
          <w:rFonts w:ascii="Calibri" w:hAnsi="Calibri" w:cs="Calibri"/>
          <w:sz w:val="22"/>
          <w:szCs w:val="22"/>
          <w:lang w:val="en-US"/>
        </w:rPr>
        <w:t xml:space="preserve"> For example, for Aboriginal and Torres Strait Islander children in the Connected Beginnings program which connects families to and integrates services, the proportion of children on track in all five AEDC domains has increased since it was rolled out.</w:t>
      </w:r>
      <w:r w:rsidR="008D5CC6" w:rsidRPr="004E474C">
        <w:rPr>
          <w:rStyle w:val="EndnoteReference"/>
          <w:rFonts w:ascii="Calibri" w:hAnsi="Calibri" w:cs="Calibri"/>
          <w:sz w:val="22"/>
          <w:szCs w:val="22"/>
          <w:lang w:val="en-US"/>
        </w:rPr>
        <w:t xml:space="preserve"> </w:t>
      </w:r>
      <w:r w:rsidR="008D5CC6" w:rsidRPr="004E474C">
        <w:rPr>
          <w:rStyle w:val="EndnoteReference"/>
          <w:rFonts w:ascii="Calibri" w:hAnsi="Calibri" w:cs="Calibri"/>
          <w:sz w:val="22"/>
          <w:szCs w:val="22"/>
          <w:lang w:val="en-US"/>
        </w:rPr>
        <w:endnoteReference w:id="69"/>
      </w:r>
    </w:p>
    <w:p w14:paraId="57491362" w14:textId="77777777" w:rsidR="00007187" w:rsidRPr="004E474C" w:rsidRDefault="00861703" w:rsidP="00861703">
      <w:pPr>
        <w:tabs>
          <w:tab w:val="left" w:pos="4678"/>
        </w:tabs>
        <w:rPr>
          <w:rFonts w:ascii="Calibri" w:hAnsi="Calibri" w:cs="Calibri"/>
          <w:sz w:val="22"/>
          <w:szCs w:val="22"/>
          <w:lang w:val="en-US"/>
        </w:rPr>
      </w:pPr>
      <w:r w:rsidRPr="004E474C">
        <w:rPr>
          <w:rFonts w:ascii="Calibri" w:hAnsi="Calibri" w:cs="Calibri"/>
          <w:sz w:val="22"/>
          <w:szCs w:val="22"/>
          <w:lang w:val="en-US"/>
        </w:rPr>
        <w:t xml:space="preserve">The Australian Government also recognises the unique experience of military and veteran children and their families and is committed to supporting them during and after service. </w:t>
      </w:r>
    </w:p>
    <w:p w14:paraId="29797E9B" w14:textId="77777777" w:rsidR="00861703" w:rsidRPr="004E474C" w:rsidRDefault="00861703" w:rsidP="00861703">
      <w:pPr>
        <w:tabs>
          <w:tab w:val="left" w:pos="4678"/>
        </w:tabs>
        <w:rPr>
          <w:rFonts w:ascii="Calibri" w:hAnsi="Calibri" w:cs="Calibri"/>
          <w:sz w:val="22"/>
          <w:szCs w:val="22"/>
          <w:lang w:val="en-US"/>
        </w:rPr>
      </w:pPr>
      <w:r w:rsidRPr="004E474C">
        <w:rPr>
          <w:rFonts w:ascii="Calibri" w:hAnsi="Calibri" w:cs="Calibri"/>
          <w:sz w:val="22"/>
          <w:szCs w:val="22"/>
          <w:lang w:val="en-US"/>
        </w:rPr>
        <w:t>While many military and veteran families report overall positive wellbeing, the children of military and veteran families often deal with challenges that are not faced by civilian families, such as frequent relocations, school changes, disruptions to education, loss of social networks, and separation from close family members. Additional concerns may arise during deployment and transition to civilian life, as a result of worry about the parent's wellbeing and changes in the home environment. There is</w:t>
      </w:r>
      <w:r w:rsidR="00007187" w:rsidRPr="004E474C">
        <w:rPr>
          <w:rFonts w:ascii="Calibri" w:hAnsi="Calibri" w:cs="Calibri"/>
          <w:sz w:val="22"/>
          <w:szCs w:val="22"/>
          <w:lang w:val="en-US"/>
        </w:rPr>
        <w:t>,</w:t>
      </w:r>
      <w:r w:rsidRPr="004E474C">
        <w:rPr>
          <w:rFonts w:ascii="Calibri" w:hAnsi="Calibri" w:cs="Calibri"/>
          <w:sz w:val="22"/>
          <w:szCs w:val="22"/>
          <w:lang w:val="en-US"/>
        </w:rPr>
        <w:t xml:space="preserve"> for example</w:t>
      </w:r>
      <w:r w:rsidR="00007187" w:rsidRPr="004E474C">
        <w:rPr>
          <w:rFonts w:ascii="Calibri" w:hAnsi="Calibri" w:cs="Calibri"/>
          <w:sz w:val="22"/>
          <w:szCs w:val="22"/>
          <w:lang w:val="en-US"/>
        </w:rPr>
        <w:t>,</w:t>
      </w:r>
      <w:r w:rsidRPr="004E474C">
        <w:rPr>
          <w:rFonts w:ascii="Calibri" w:hAnsi="Calibri" w:cs="Calibri"/>
          <w:sz w:val="22"/>
          <w:szCs w:val="22"/>
          <w:lang w:val="en-US"/>
        </w:rPr>
        <w:t xml:space="preserve"> evidence of a</w:t>
      </w:r>
      <w:r w:rsidR="00007187" w:rsidRPr="004E474C">
        <w:rPr>
          <w:rFonts w:ascii="Calibri" w:hAnsi="Calibri" w:cs="Calibri"/>
          <w:sz w:val="22"/>
          <w:szCs w:val="22"/>
          <w:lang w:val="en-US"/>
        </w:rPr>
        <w:t xml:space="preserve"> higher percentage of emotional, hyperactive or </w:t>
      </w:r>
      <w:r w:rsidR="00007187" w:rsidRPr="004E474C">
        <w:rPr>
          <w:rFonts w:ascii="Calibri" w:hAnsi="Calibri" w:cs="Calibri"/>
          <w:sz w:val="22"/>
          <w:szCs w:val="22"/>
          <w:lang w:val="en-US"/>
        </w:rPr>
        <w:lastRenderedPageBreak/>
        <w:t>peer problems, including an increased vulnerability to behavior problems among the children of current serving Australian Defence Force members when compared to the general population.</w:t>
      </w:r>
    </w:p>
    <w:p w14:paraId="34FAB848" w14:textId="77777777" w:rsidR="00370B54" w:rsidRPr="004E474C" w:rsidRDefault="004177BA" w:rsidP="00305B7C">
      <w:pPr>
        <w:tabs>
          <w:tab w:val="left" w:pos="4678"/>
        </w:tabs>
        <w:rPr>
          <w:rFonts w:ascii="Calibri" w:hAnsi="Calibri" w:cs="Calibri"/>
          <w:sz w:val="22"/>
          <w:szCs w:val="22"/>
          <w:lang w:val="en-US"/>
        </w:rPr>
      </w:pPr>
      <w:r w:rsidRPr="004E474C">
        <w:rPr>
          <w:rStyle w:val="ui-provider"/>
          <w:rFonts w:ascii="Calibri" w:eastAsiaTheme="majorEastAsia" w:hAnsi="Calibri" w:cs="Calibri"/>
          <w:sz w:val="22"/>
          <w:szCs w:val="22"/>
        </w:rPr>
        <w:t>It is important to note</w:t>
      </w:r>
      <w:r w:rsidR="00370B54" w:rsidRPr="004E474C">
        <w:rPr>
          <w:rStyle w:val="ui-provider"/>
          <w:rFonts w:ascii="Calibri" w:eastAsiaTheme="majorEastAsia" w:hAnsi="Calibri" w:cs="Calibri"/>
          <w:sz w:val="22"/>
          <w:szCs w:val="22"/>
        </w:rPr>
        <w:t xml:space="preserve"> that for some children their development may not be best measured against </w:t>
      </w:r>
      <w:r w:rsidR="0002637B" w:rsidRPr="004E474C">
        <w:rPr>
          <w:rStyle w:val="ui-provider"/>
          <w:rFonts w:ascii="Calibri" w:eastAsiaTheme="majorEastAsia" w:hAnsi="Calibri" w:cs="Calibri"/>
          <w:sz w:val="22"/>
          <w:szCs w:val="22"/>
        </w:rPr>
        <w:t xml:space="preserve">universal </w:t>
      </w:r>
      <w:r w:rsidR="00370B54" w:rsidRPr="004E474C">
        <w:rPr>
          <w:rStyle w:val="ui-provider"/>
          <w:rFonts w:ascii="Calibri" w:eastAsiaTheme="majorEastAsia" w:hAnsi="Calibri" w:cs="Calibri"/>
          <w:sz w:val="22"/>
          <w:szCs w:val="22"/>
        </w:rPr>
        <w:t>developmental milestones. Children who are not measured as developmentally on track through the AEDC can still reach their individual potential.</w:t>
      </w:r>
      <w:r w:rsidRPr="004E474C">
        <w:rPr>
          <w:rStyle w:val="ui-provider"/>
          <w:rFonts w:ascii="Calibri" w:eastAsiaTheme="majorEastAsia" w:hAnsi="Calibri" w:cs="Calibri"/>
          <w:sz w:val="22"/>
          <w:szCs w:val="22"/>
        </w:rPr>
        <w:t xml:space="preserve"> This is where </w:t>
      </w:r>
      <w:r w:rsidR="004074A6" w:rsidRPr="004E474C">
        <w:rPr>
          <w:rStyle w:val="ui-provider"/>
          <w:rFonts w:ascii="Calibri" w:eastAsiaTheme="majorEastAsia" w:hAnsi="Calibri" w:cs="Calibri"/>
          <w:sz w:val="22"/>
          <w:szCs w:val="22"/>
        </w:rPr>
        <w:t>other measures, such as broader measures</w:t>
      </w:r>
      <w:r w:rsidRPr="004E474C">
        <w:rPr>
          <w:rStyle w:val="ui-provider"/>
          <w:rFonts w:ascii="Calibri" w:eastAsiaTheme="majorEastAsia" w:hAnsi="Calibri" w:cs="Calibri"/>
          <w:sz w:val="22"/>
          <w:szCs w:val="22"/>
        </w:rPr>
        <w:t xml:space="preserve"> of wellbeing</w:t>
      </w:r>
      <w:r w:rsidR="00C50256" w:rsidRPr="004E474C">
        <w:rPr>
          <w:rStyle w:val="ui-provider"/>
          <w:rFonts w:ascii="Calibri" w:eastAsiaTheme="majorEastAsia" w:hAnsi="Calibri" w:cs="Calibri"/>
          <w:sz w:val="22"/>
          <w:szCs w:val="22"/>
        </w:rPr>
        <w:t xml:space="preserve"> including health</w:t>
      </w:r>
      <w:r w:rsidR="004074A6" w:rsidRPr="004E474C">
        <w:rPr>
          <w:rStyle w:val="ui-provider"/>
          <w:rFonts w:ascii="Calibri" w:eastAsiaTheme="majorEastAsia" w:hAnsi="Calibri" w:cs="Calibri"/>
          <w:sz w:val="22"/>
          <w:szCs w:val="22"/>
        </w:rPr>
        <w:t>,</w:t>
      </w:r>
      <w:r w:rsidRPr="004E474C">
        <w:rPr>
          <w:rStyle w:val="ui-provider"/>
          <w:rFonts w:ascii="Calibri" w:eastAsiaTheme="majorEastAsia" w:hAnsi="Calibri" w:cs="Calibri"/>
          <w:sz w:val="22"/>
          <w:szCs w:val="22"/>
        </w:rPr>
        <w:t xml:space="preserve"> can be critical to understanding the true experiences of these children and their families.</w:t>
      </w:r>
    </w:p>
    <w:p w14:paraId="53665CBC" w14:textId="77777777" w:rsidR="00CC6D45" w:rsidRPr="004E474C" w:rsidRDefault="000E413C" w:rsidP="006D707A">
      <w:pPr>
        <w:ind w:left="720"/>
        <w:rPr>
          <w:rFonts w:ascii="Calibri" w:hAnsi="Calibri" w:cs="Calibri"/>
          <w:color w:val="7030A0"/>
          <w:sz w:val="22"/>
          <w:szCs w:val="22"/>
        </w:rPr>
      </w:pPr>
      <w:r w:rsidRPr="004E474C">
        <w:rPr>
          <w:rFonts w:ascii="Calibri" w:hAnsi="Calibri" w:cs="Calibri"/>
          <w:i/>
          <w:color w:val="7030A0"/>
          <w:sz w:val="22"/>
          <w:szCs w:val="22"/>
        </w:rPr>
        <w:t xml:space="preserve">“For all children to grow up safe with equal rights and opportunities to learn and develop. I hope for all children to experience happiness and a safe and supportive learning environment.” </w:t>
      </w:r>
      <w:r w:rsidR="00DB3C4D" w:rsidRPr="004E474C">
        <w:rPr>
          <w:rFonts w:ascii="Calibri" w:hAnsi="Calibri" w:cs="Calibri"/>
          <w:color w:val="7030A0"/>
          <w:sz w:val="22"/>
          <w:szCs w:val="22"/>
        </w:rPr>
        <w:t>(Survey r</w:t>
      </w:r>
      <w:r w:rsidRPr="004E474C">
        <w:rPr>
          <w:rFonts w:ascii="Calibri" w:hAnsi="Calibri" w:cs="Calibri"/>
          <w:color w:val="7030A0"/>
          <w:sz w:val="22"/>
          <w:szCs w:val="22"/>
        </w:rPr>
        <w:t>esponse)</w:t>
      </w:r>
    </w:p>
    <w:p w14:paraId="5232D8A4" w14:textId="0262888D" w:rsidR="00894FBE" w:rsidRPr="00C15ACA" w:rsidRDefault="00894FBE" w:rsidP="00894FBE">
      <w:pPr>
        <w:pBdr>
          <w:top w:val="single" w:sz="4" w:space="1" w:color="auto"/>
          <w:left w:val="single" w:sz="4" w:space="4" w:color="auto"/>
          <w:bottom w:val="single" w:sz="4" w:space="1" w:color="auto"/>
          <w:right w:val="single" w:sz="4" w:space="4" w:color="auto"/>
        </w:pBdr>
        <w:shd w:val="clear" w:color="auto" w:fill="D3E5F6" w:themeFill="accent3" w:themeFillTint="33"/>
        <w:spacing w:after="120"/>
        <w:rPr>
          <w:rFonts w:ascii="Calibri" w:hAnsi="Calibri" w:cs="Calibri"/>
          <w:b/>
          <w:sz w:val="28"/>
          <w:szCs w:val="28"/>
        </w:rPr>
      </w:pPr>
      <w:r w:rsidRPr="00C15ACA">
        <w:rPr>
          <w:rFonts w:ascii="Calibri" w:hAnsi="Calibri" w:cs="Calibri"/>
          <w:b/>
          <w:sz w:val="28"/>
          <w:szCs w:val="28"/>
        </w:rPr>
        <w:t>Children’s rights and Australia’s international obligations</w:t>
      </w:r>
    </w:p>
    <w:p w14:paraId="03ADF335" w14:textId="77777777" w:rsidR="00894FBE" w:rsidRPr="00C15ACA" w:rsidRDefault="00894FBE" w:rsidP="00894FBE">
      <w:pPr>
        <w:pBdr>
          <w:top w:val="single" w:sz="4" w:space="1" w:color="auto"/>
          <w:left w:val="single" w:sz="4" w:space="4" w:color="auto"/>
          <w:bottom w:val="single" w:sz="4" w:space="1" w:color="auto"/>
          <w:right w:val="single" w:sz="4" w:space="4" w:color="auto"/>
        </w:pBdr>
        <w:shd w:val="clear" w:color="auto" w:fill="D3E5F6" w:themeFill="accent3" w:themeFillTint="33"/>
        <w:spacing w:after="120"/>
        <w:rPr>
          <w:rFonts w:ascii="Calibri" w:hAnsi="Calibri" w:cs="Calibri"/>
          <w:sz w:val="22"/>
          <w:szCs w:val="22"/>
        </w:rPr>
      </w:pPr>
      <w:r w:rsidRPr="00C15ACA">
        <w:rPr>
          <w:rFonts w:ascii="Calibri" w:hAnsi="Calibri" w:cs="Calibri"/>
          <w:sz w:val="22"/>
          <w:szCs w:val="22"/>
        </w:rPr>
        <w:t>At the international level, the Australian Government has obligations to respect, protect and fulfil the rights of children under:</w:t>
      </w:r>
    </w:p>
    <w:p w14:paraId="4357F3BF" w14:textId="77777777" w:rsidR="00894FBE" w:rsidRPr="00C15ACA" w:rsidRDefault="00894FBE" w:rsidP="00894FBE">
      <w:pPr>
        <w:numPr>
          <w:ilvl w:val="0"/>
          <w:numId w:val="32"/>
        </w:numPr>
        <w:pBdr>
          <w:top w:val="single" w:sz="4" w:space="1" w:color="auto"/>
          <w:left w:val="single" w:sz="4" w:space="4" w:color="auto"/>
          <w:bottom w:val="single" w:sz="4" w:space="1" w:color="auto"/>
          <w:right w:val="single" w:sz="4" w:space="4" w:color="auto"/>
        </w:pBdr>
        <w:shd w:val="clear" w:color="auto" w:fill="D3E5F6" w:themeFill="accent3" w:themeFillTint="33"/>
        <w:spacing w:after="120"/>
        <w:rPr>
          <w:rFonts w:ascii="Calibri" w:hAnsi="Calibri" w:cs="Calibri"/>
          <w:iCs/>
          <w:sz w:val="22"/>
          <w:szCs w:val="22"/>
        </w:rPr>
      </w:pPr>
      <w:r w:rsidRPr="00C15ACA">
        <w:rPr>
          <w:rFonts w:ascii="Calibri" w:hAnsi="Calibri" w:cs="Calibri"/>
          <w:iCs/>
          <w:sz w:val="22"/>
          <w:szCs w:val="22"/>
        </w:rPr>
        <w:t>the United Nations Convention on the Rights of the Child (CRC)</w:t>
      </w:r>
    </w:p>
    <w:p w14:paraId="202EC8C5" w14:textId="77777777" w:rsidR="00894FBE" w:rsidRPr="00C15ACA" w:rsidRDefault="00894FBE" w:rsidP="00894FBE">
      <w:pPr>
        <w:numPr>
          <w:ilvl w:val="0"/>
          <w:numId w:val="32"/>
        </w:numPr>
        <w:pBdr>
          <w:top w:val="single" w:sz="4" w:space="1" w:color="auto"/>
          <w:left w:val="single" w:sz="4" w:space="4" w:color="auto"/>
          <w:bottom w:val="single" w:sz="4" w:space="1" w:color="auto"/>
          <w:right w:val="single" w:sz="4" w:space="4" w:color="auto"/>
        </w:pBdr>
        <w:shd w:val="clear" w:color="auto" w:fill="D3E5F6" w:themeFill="accent3" w:themeFillTint="33"/>
        <w:spacing w:after="120"/>
        <w:rPr>
          <w:rFonts w:ascii="Calibri" w:hAnsi="Calibri" w:cs="Calibri"/>
          <w:iCs/>
          <w:sz w:val="22"/>
          <w:szCs w:val="22"/>
        </w:rPr>
      </w:pPr>
      <w:r w:rsidRPr="00C15ACA">
        <w:rPr>
          <w:rFonts w:ascii="Calibri" w:hAnsi="Calibri" w:cs="Calibri"/>
          <w:iCs/>
          <w:sz w:val="22"/>
          <w:szCs w:val="22"/>
        </w:rPr>
        <w:t>the Optional Protocol to the Convention on the Rights of the Child on the Sale of Children, Child Prostitution and Child Pornography</w:t>
      </w:r>
    </w:p>
    <w:p w14:paraId="3DD8F400" w14:textId="77777777" w:rsidR="00894FBE" w:rsidRPr="00C15ACA" w:rsidRDefault="00894FBE" w:rsidP="00894FBE">
      <w:pPr>
        <w:numPr>
          <w:ilvl w:val="0"/>
          <w:numId w:val="32"/>
        </w:numPr>
        <w:pBdr>
          <w:top w:val="single" w:sz="4" w:space="1" w:color="auto"/>
          <w:left w:val="single" w:sz="4" w:space="4" w:color="auto"/>
          <w:bottom w:val="single" w:sz="4" w:space="1" w:color="auto"/>
          <w:right w:val="single" w:sz="4" w:space="4" w:color="auto"/>
        </w:pBdr>
        <w:shd w:val="clear" w:color="auto" w:fill="D3E5F6" w:themeFill="accent3" w:themeFillTint="33"/>
        <w:spacing w:after="120"/>
        <w:rPr>
          <w:rFonts w:ascii="Calibri" w:hAnsi="Calibri" w:cs="Calibri"/>
          <w:iCs/>
          <w:sz w:val="22"/>
          <w:szCs w:val="22"/>
        </w:rPr>
      </w:pPr>
      <w:r w:rsidRPr="00C15ACA">
        <w:rPr>
          <w:rFonts w:ascii="Calibri" w:hAnsi="Calibri" w:cs="Calibri"/>
          <w:iCs/>
          <w:sz w:val="22"/>
          <w:szCs w:val="22"/>
        </w:rPr>
        <w:t>the Optional Protocol to the Convention on the Rights of the Child on Involvement of Children in Armed Conflict</w:t>
      </w:r>
    </w:p>
    <w:p w14:paraId="471573F3" w14:textId="77777777" w:rsidR="00894FBE" w:rsidRPr="00C15ACA" w:rsidRDefault="00894FBE" w:rsidP="00894FBE">
      <w:pPr>
        <w:numPr>
          <w:ilvl w:val="0"/>
          <w:numId w:val="32"/>
        </w:numPr>
        <w:pBdr>
          <w:top w:val="single" w:sz="4" w:space="1" w:color="auto"/>
          <w:left w:val="single" w:sz="4" w:space="4" w:color="auto"/>
          <w:bottom w:val="single" w:sz="4" w:space="1" w:color="auto"/>
          <w:right w:val="single" w:sz="4" w:space="4" w:color="auto"/>
        </w:pBdr>
        <w:shd w:val="clear" w:color="auto" w:fill="D3E5F6" w:themeFill="accent3" w:themeFillTint="33"/>
        <w:spacing w:after="120"/>
        <w:ind w:left="357" w:hanging="357"/>
        <w:rPr>
          <w:rFonts w:ascii="Calibri" w:hAnsi="Calibri" w:cs="Calibri"/>
          <w:iCs/>
          <w:sz w:val="22"/>
          <w:szCs w:val="22"/>
        </w:rPr>
      </w:pPr>
      <w:r w:rsidRPr="00C15ACA">
        <w:rPr>
          <w:rFonts w:ascii="Calibri" w:hAnsi="Calibri" w:cs="Calibri"/>
          <w:iCs/>
          <w:sz w:val="22"/>
          <w:szCs w:val="22"/>
        </w:rPr>
        <w:t>the United Nations Convention on the Rights of Persons with Disabilities (CRPD)</w:t>
      </w:r>
    </w:p>
    <w:p w14:paraId="1D0E03DA" w14:textId="77777777" w:rsidR="00894FBE" w:rsidRPr="00C15ACA" w:rsidRDefault="00894FBE" w:rsidP="00894FBE">
      <w:pPr>
        <w:numPr>
          <w:ilvl w:val="0"/>
          <w:numId w:val="32"/>
        </w:numPr>
        <w:pBdr>
          <w:top w:val="single" w:sz="4" w:space="1" w:color="auto"/>
          <w:left w:val="single" w:sz="4" w:space="4" w:color="auto"/>
          <w:bottom w:val="single" w:sz="4" w:space="1" w:color="auto"/>
          <w:right w:val="single" w:sz="4" w:space="4" w:color="auto"/>
        </w:pBdr>
        <w:shd w:val="clear" w:color="auto" w:fill="D3E5F6" w:themeFill="accent3" w:themeFillTint="33"/>
        <w:spacing w:after="120"/>
        <w:rPr>
          <w:rFonts w:ascii="Calibri" w:hAnsi="Calibri" w:cs="Calibri"/>
          <w:iCs/>
          <w:sz w:val="22"/>
          <w:szCs w:val="22"/>
        </w:rPr>
      </w:pPr>
      <w:r w:rsidRPr="00C15ACA">
        <w:rPr>
          <w:rFonts w:ascii="Calibri" w:hAnsi="Calibri" w:cs="Calibri"/>
          <w:iCs/>
          <w:sz w:val="22"/>
          <w:szCs w:val="22"/>
        </w:rPr>
        <w:t>the International Covenant on Civil and Political Rights (ICCPR)</w:t>
      </w:r>
    </w:p>
    <w:p w14:paraId="3DB67C1E" w14:textId="77777777" w:rsidR="00894FBE" w:rsidRPr="00C15ACA" w:rsidRDefault="00894FBE" w:rsidP="00894FBE">
      <w:pPr>
        <w:numPr>
          <w:ilvl w:val="0"/>
          <w:numId w:val="32"/>
        </w:numPr>
        <w:pBdr>
          <w:top w:val="single" w:sz="4" w:space="1" w:color="auto"/>
          <w:left w:val="single" w:sz="4" w:space="4" w:color="auto"/>
          <w:bottom w:val="single" w:sz="4" w:space="1" w:color="auto"/>
          <w:right w:val="single" w:sz="4" w:space="4" w:color="auto"/>
        </w:pBdr>
        <w:shd w:val="clear" w:color="auto" w:fill="D3E5F6" w:themeFill="accent3" w:themeFillTint="33"/>
        <w:spacing w:after="120"/>
        <w:rPr>
          <w:rFonts w:ascii="Calibri" w:hAnsi="Calibri" w:cs="Calibri"/>
          <w:iCs/>
          <w:sz w:val="22"/>
          <w:szCs w:val="22"/>
        </w:rPr>
      </w:pPr>
      <w:r w:rsidRPr="00C15ACA">
        <w:rPr>
          <w:rFonts w:ascii="Calibri" w:hAnsi="Calibri" w:cs="Calibri"/>
          <w:iCs/>
          <w:sz w:val="22"/>
          <w:szCs w:val="22"/>
        </w:rPr>
        <w:t>the International Covenant on Economic, Social and Cultural Rights (ICESCR)</w:t>
      </w:r>
    </w:p>
    <w:p w14:paraId="1CC44E09" w14:textId="77777777" w:rsidR="00894FBE" w:rsidRPr="00C15ACA" w:rsidRDefault="00894FBE" w:rsidP="00894FBE">
      <w:pPr>
        <w:numPr>
          <w:ilvl w:val="0"/>
          <w:numId w:val="32"/>
        </w:numPr>
        <w:pBdr>
          <w:top w:val="single" w:sz="4" w:space="1" w:color="auto"/>
          <w:left w:val="single" w:sz="4" w:space="4" w:color="auto"/>
          <w:bottom w:val="single" w:sz="4" w:space="1" w:color="auto"/>
          <w:right w:val="single" w:sz="4" w:space="4" w:color="auto"/>
        </w:pBdr>
        <w:shd w:val="clear" w:color="auto" w:fill="D3E5F6" w:themeFill="accent3" w:themeFillTint="33"/>
        <w:spacing w:after="120"/>
        <w:rPr>
          <w:rFonts w:ascii="Calibri" w:hAnsi="Calibri" w:cs="Calibri"/>
          <w:iCs/>
          <w:sz w:val="22"/>
          <w:szCs w:val="22"/>
        </w:rPr>
      </w:pPr>
      <w:r w:rsidRPr="00C15ACA">
        <w:rPr>
          <w:rFonts w:ascii="Calibri" w:hAnsi="Calibri" w:cs="Calibri"/>
          <w:iCs/>
          <w:sz w:val="22"/>
          <w:szCs w:val="22"/>
        </w:rPr>
        <w:t>the Convention on the Elimination of All Forms of Discrimination against Women (CEDAW).</w:t>
      </w:r>
    </w:p>
    <w:p w14:paraId="31F27F85" w14:textId="77777777" w:rsidR="00894FBE" w:rsidRPr="00C15ACA" w:rsidRDefault="00894FBE" w:rsidP="00894FBE">
      <w:pPr>
        <w:pBdr>
          <w:top w:val="single" w:sz="4" w:space="1" w:color="auto"/>
          <w:left w:val="single" w:sz="4" w:space="4" w:color="auto"/>
          <w:bottom w:val="single" w:sz="4" w:space="1" w:color="auto"/>
          <w:right w:val="single" w:sz="4" w:space="4" w:color="auto"/>
        </w:pBdr>
        <w:shd w:val="clear" w:color="auto" w:fill="D3E5F6" w:themeFill="accent3" w:themeFillTint="33"/>
        <w:spacing w:after="120"/>
        <w:rPr>
          <w:rFonts w:ascii="Calibri" w:hAnsi="Calibri" w:cs="Calibri"/>
          <w:sz w:val="22"/>
          <w:szCs w:val="22"/>
        </w:rPr>
      </w:pPr>
      <w:r w:rsidRPr="00C15ACA">
        <w:rPr>
          <w:rFonts w:ascii="Calibri" w:hAnsi="Calibri" w:cs="Calibri"/>
          <w:sz w:val="22"/>
          <w:szCs w:val="22"/>
        </w:rPr>
        <w:t>This Strategy is consistent with Australia’s international obligations under the core international human rights treaties, and recognises the importance of children in the early years having the full enjoyment of their rights.</w:t>
      </w:r>
    </w:p>
    <w:p w14:paraId="3F12D966" w14:textId="77777777" w:rsidR="00894FBE" w:rsidRPr="00C15ACA" w:rsidRDefault="00894FBE" w:rsidP="00894FBE">
      <w:pPr>
        <w:pBdr>
          <w:top w:val="single" w:sz="4" w:space="1" w:color="auto"/>
          <w:left w:val="single" w:sz="4" w:space="4" w:color="auto"/>
          <w:bottom w:val="single" w:sz="4" w:space="1" w:color="auto"/>
          <w:right w:val="single" w:sz="4" w:space="4" w:color="auto"/>
        </w:pBdr>
        <w:shd w:val="clear" w:color="auto" w:fill="D3E5F6" w:themeFill="accent3" w:themeFillTint="33"/>
        <w:spacing w:after="120"/>
        <w:rPr>
          <w:rFonts w:ascii="Calibri" w:hAnsi="Calibri" w:cs="Calibri"/>
          <w:sz w:val="22"/>
          <w:szCs w:val="22"/>
        </w:rPr>
      </w:pPr>
      <w:r w:rsidRPr="00C15ACA">
        <w:rPr>
          <w:rFonts w:ascii="Calibri" w:hAnsi="Calibri" w:cs="Calibri"/>
          <w:sz w:val="22"/>
          <w:szCs w:val="22"/>
        </w:rPr>
        <w:t>The CRC recognises that childhood is a special, protected time, in which children must be allowed to grow, learn, play, develop and flourish with dignity. The rights set out in the CRC enshrine the principle that children should not be subject to discrimination, the best interests of the child should be a primary consideration when making decisions affecting children, the rights of children to survival and development should be protected, and the views of the child should be respected.</w:t>
      </w:r>
    </w:p>
    <w:p w14:paraId="512AEDDA" w14:textId="77777777" w:rsidR="00894FBE" w:rsidRPr="00C15ACA" w:rsidRDefault="00894FBE" w:rsidP="00894FBE">
      <w:pPr>
        <w:pBdr>
          <w:top w:val="single" w:sz="4" w:space="1" w:color="auto"/>
          <w:left w:val="single" w:sz="4" w:space="4" w:color="auto"/>
          <w:bottom w:val="single" w:sz="4" w:space="1" w:color="auto"/>
          <w:right w:val="single" w:sz="4" w:space="4" w:color="auto"/>
        </w:pBdr>
        <w:shd w:val="clear" w:color="auto" w:fill="D3E5F6" w:themeFill="accent3" w:themeFillTint="33"/>
        <w:spacing w:after="120"/>
        <w:rPr>
          <w:rFonts w:ascii="Calibri" w:hAnsi="Calibri" w:cs="Calibri"/>
          <w:sz w:val="22"/>
          <w:szCs w:val="22"/>
        </w:rPr>
      </w:pPr>
      <w:r w:rsidRPr="00C15ACA">
        <w:rPr>
          <w:rFonts w:ascii="Calibri" w:hAnsi="Calibri" w:cs="Calibri"/>
          <w:sz w:val="22"/>
          <w:szCs w:val="22"/>
        </w:rPr>
        <w:t>These concepts and principles are important building blocks in the development of Australian Government policies and strategies to support children because they help to ensure the approach is child-centered and rights-based. The Strategy demonstrates the Australian Government’s commitment to children’s rights through its Vision, Guiding Principles and Outcomes, which do not discriminate, are in the best interests of children, are child centred, support the safety and promote the development of children, and reflect the views of children.</w:t>
      </w:r>
    </w:p>
    <w:p w14:paraId="76F3AF31" w14:textId="77777777" w:rsidR="00894FBE" w:rsidRPr="00C15ACA" w:rsidRDefault="00894FBE" w:rsidP="00894FBE">
      <w:pPr>
        <w:pBdr>
          <w:top w:val="single" w:sz="4" w:space="1" w:color="auto"/>
          <w:left w:val="single" w:sz="4" w:space="4" w:color="auto"/>
          <w:bottom w:val="single" w:sz="4" w:space="1" w:color="auto"/>
          <w:right w:val="single" w:sz="4" w:space="4" w:color="auto"/>
        </w:pBdr>
        <w:shd w:val="clear" w:color="auto" w:fill="D3E5F6" w:themeFill="accent3" w:themeFillTint="33"/>
        <w:spacing w:after="120"/>
        <w:rPr>
          <w:rFonts w:ascii="Calibri" w:hAnsi="Calibri" w:cs="Calibri"/>
          <w:sz w:val="22"/>
          <w:szCs w:val="22"/>
        </w:rPr>
      </w:pPr>
      <w:r w:rsidRPr="00C15ACA">
        <w:rPr>
          <w:rFonts w:ascii="Calibri" w:hAnsi="Calibri" w:cs="Calibri"/>
          <w:sz w:val="22"/>
          <w:szCs w:val="22"/>
        </w:rPr>
        <w:t>The Australian Government is responsible for reporting to the United Nations Committee on the Rights of the Child in relation to Australia’s implementation of its obligations under the:</w:t>
      </w:r>
    </w:p>
    <w:p w14:paraId="7D94D353" w14:textId="77777777" w:rsidR="00894FBE" w:rsidRPr="00C15ACA" w:rsidRDefault="00894FBE" w:rsidP="00894FBE">
      <w:pPr>
        <w:numPr>
          <w:ilvl w:val="0"/>
          <w:numId w:val="32"/>
        </w:numPr>
        <w:pBdr>
          <w:top w:val="single" w:sz="4" w:space="1" w:color="auto"/>
          <w:left w:val="single" w:sz="4" w:space="4" w:color="auto"/>
          <w:bottom w:val="single" w:sz="4" w:space="1" w:color="auto"/>
          <w:right w:val="single" w:sz="4" w:space="4" w:color="auto"/>
        </w:pBdr>
        <w:shd w:val="clear" w:color="auto" w:fill="D3E5F6" w:themeFill="accent3" w:themeFillTint="33"/>
        <w:spacing w:after="120"/>
        <w:rPr>
          <w:rFonts w:ascii="Calibri" w:hAnsi="Calibri" w:cs="Calibri"/>
          <w:iCs/>
          <w:sz w:val="22"/>
          <w:szCs w:val="22"/>
        </w:rPr>
      </w:pPr>
      <w:r w:rsidRPr="00C15ACA">
        <w:rPr>
          <w:rFonts w:ascii="Calibri" w:hAnsi="Calibri" w:cs="Calibri"/>
          <w:iCs/>
          <w:sz w:val="22"/>
          <w:szCs w:val="22"/>
        </w:rPr>
        <w:t xml:space="preserve">Optional Protocol to the Convention on the Rights of the Child on the Sale of Children, Child Prostitution and Child Pornography </w:t>
      </w:r>
    </w:p>
    <w:p w14:paraId="517BFFFA" w14:textId="6B108012" w:rsidR="00894FBE" w:rsidRPr="00894FBE" w:rsidRDefault="00894FBE" w:rsidP="00894FBE">
      <w:pPr>
        <w:numPr>
          <w:ilvl w:val="0"/>
          <w:numId w:val="32"/>
        </w:numPr>
        <w:pBdr>
          <w:top w:val="single" w:sz="4" w:space="1" w:color="auto"/>
          <w:left w:val="single" w:sz="4" w:space="4" w:color="auto"/>
          <w:bottom w:val="single" w:sz="4" w:space="1" w:color="auto"/>
          <w:right w:val="single" w:sz="4" w:space="4" w:color="auto"/>
        </w:pBdr>
        <w:shd w:val="clear" w:color="auto" w:fill="D3E5F6" w:themeFill="accent3" w:themeFillTint="33"/>
        <w:spacing w:after="120"/>
        <w:rPr>
          <w:rFonts w:ascii="Calibri" w:hAnsi="Calibri" w:cs="Calibri"/>
          <w:sz w:val="22"/>
          <w:szCs w:val="22"/>
        </w:rPr>
      </w:pPr>
      <w:r w:rsidRPr="00C15ACA">
        <w:rPr>
          <w:rFonts w:ascii="Calibri" w:hAnsi="Calibri" w:cs="Calibri"/>
          <w:iCs/>
          <w:sz w:val="22"/>
          <w:szCs w:val="22"/>
        </w:rPr>
        <w:t>Optional Protocol to the Convention on the Rights of the Child on Involvement of Children in Armed Conflict.</w:t>
      </w:r>
    </w:p>
    <w:p w14:paraId="1691C19A" w14:textId="201DF378" w:rsidR="00370B54" w:rsidRPr="004E474C" w:rsidRDefault="00370B54" w:rsidP="005C3AA1">
      <w:pPr>
        <w:pStyle w:val="Heading1"/>
      </w:pPr>
      <w:r w:rsidRPr="004E474C">
        <w:lastRenderedPageBreak/>
        <w:t xml:space="preserve">Where children are born and raised should </w:t>
      </w:r>
      <w:r w:rsidR="001A131C" w:rsidRPr="004E474C">
        <w:t xml:space="preserve">not impact their </w:t>
      </w:r>
      <w:r w:rsidRPr="004E474C">
        <w:t>health and wellbeing</w:t>
      </w:r>
    </w:p>
    <w:p w14:paraId="70BCE312" w14:textId="77777777" w:rsidR="00370B54" w:rsidRPr="004E474C" w:rsidRDefault="00BD6D5A" w:rsidP="0058727A">
      <w:pPr>
        <w:keepNext/>
        <w:rPr>
          <w:rFonts w:ascii="Calibri" w:hAnsi="Calibri" w:cs="Calibri"/>
          <w:sz w:val="22"/>
          <w:szCs w:val="22"/>
          <w:lang w:val="en-US"/>
        </w:rPr>
      </w:pPr>
      <w:r w:rsidRPr="004E474C">
        <w:rPr>
          <w:rFonts w:ascii="Calibri" w:hAnsi="Calibri" w:cs="Calibri"/>
          <w:sz w:val="22"/>
          <w:szCs w:val="22"/>
          <w:lang w:val="en-US"/>
        </w:rPr>
        <w:t xml:space="preserve">All children deserve a fair outcome, regardless of where they are born or raised. </w:t>
      </w:r>
      <w:r w:rsidR="00370B54" w:rsidRPr="004E474C">
        <w:rPr>
          <w:rFonts w:ascii="Calibri" w:hAnsi="Calibri" w:cs="Calibri"/>
          <w:sz w:val="22"/>
          <w:szCs w:val="22"/>
          <w:lang w:val="en-US"/>
        </w:rPr>
        <w:t xml:space="preserve">We know that </w:t>
      </w:r>
      <w:r w:rsidRPr="004E474C">
        <w:rPr>
          <w:rFonts w:ascii="Calibri" w:hAnsi="Calibri" w:cs="Calibri"/>
          <w:sz w:val="22"/>
          <w:szCs w:val="22"/>
          <w:lang w:val="en-US"/>
        </w:rPr>
        <w:t xml:space="preserve">not every community is providing children with the opportunities they need to thrive. </w:t>
      </w:r>
    </w:p>
    <w:p w14:paraId="1960173D" w14:textId="77777777" w:rsidR="00370B54" w:rsidRPr="004E474C" w:rsidRDefault="00370B54" w:rsidP="00DB3C4D">
      <w:pPr>
        <w:rPr>
          <w:rFonts w:ascii="Calibri" w:hAnsi="Calibri" w:cs="Calibri"/>
          <w:sz w:val="22"/>
          <w:szCs w:val="22"/>
          <w:lang w:val="en-US"/>
        </w:rPr>
      </w:pPr>
      <w:r w:rsidRPr="004E474C">
        <w:rPr>
          <w:rFonts w:ascii="Calibri" w:hAnsi="Calibri" w:cs="Calibri"/>
          <w:sz w:val="22"/>
          <w:szCs w:val="22"/>
          <w:lang w:val="en-US"/>
        </w:rPr>
        <w:t xml:space="preserve">There are increasing rates of developmental vulnerability the further away a child is from a metropolitan centre. </w:t>
      </w:r>
      <w:r w:rsidR="004177BA" w:rsidRPr="004E474C">
        <w:rPr>
          <w:rFonts w:ascii="Calibri" w:hAnsi="Calibri" w:cs="Calibri"/>
          <w:sz w:val="22"/>
          <w:szCs w:val="22"/>
          <w:lang w:val="en-US"/>
        </w:rPr>
        <w:t>The AEDC Report demonstrates that c</w:t>
      </w:r>
      <w:r w:rsidRPr="004E474C">
        <w:rPr>
          <w:rFonts w:ascii="Calibri" w:hAnsi="Calibri" w:cs="Calibri"/>
          <w:sz w:val="22"/>
          <w:szCs w:val="22"/>
          <w:lang w:val="en-US"/>
        </w:rPr>
        <w:t>hildren from major cities were less likely to be developmentally vulnerable on one or more domains (20.8%) compared with children from remote and very remote areas (34.4%).</w:t>
      </w:r>
    </w:p>
    <w:p w14:paraId="16682FA4" w14:textId="77777777" w:rsidR="00370B54" w:rsidRPr="004E474C" w:rsidRDefault="00370B54" w:rsidP="00305B7C">
      <w:pPr>
        <w:rPr>
          <w:rFonts w:ascii="Calibri" w:hAnsi="Calibri" w:cs="Calibri"/>
          <w:sz w:val="22"/>
          <w:szCs w:val="22"/>
          <w:lang w:val="en-US"/>
        </w:rPr>
      </w:pPr>
      <w:r w:rsidRPr="004E474C">
        <w:rPr>
          <w:rFonts w:ascii="Calibri" w:hAnsi="Calibri" w:cs="Calibri"/>
          <w:sz w:val="22"/>
          <w:szCs w:val="22"/>
          <w:lang w:val="en-US"/>
        </w:rPr>
        <w:t xml:space="preserve">Children from the most socio-economically disadvantaged </w:t>
      </w:r>
      <w:r w:rsidR="004177BA" w:rsidRPr="004E474C">
        <w:rPr>
          <w:rFonts w:ascii="Calibri" w:hAnsi="Calibri" w:cs="Calibri"/>
          <w:sz w:val="22"/>
          <w:szCs w:val="22"/>
          <w:lang w:val="en-US"/>
        </w:rPr>
        <w:t xml:space="preserve">Local Government Areas (LGAs) </w:t>
      </w:r>
      <w:r w:rsidRPr="004E474C">
        <w:rPr>
          <w:rFonts w:ascii="Calibri" w:hAnsi="Calibri" w:cs="Calibri"/>
          <w:sz w:val="22"/>
          <w:szCs w:val="22"/>
          <w:lang w:val="en-US"/>
        </w:rPr>
        <w:t xml:space="preserve">are less likely to be developmentally on track on all five AEDC domains (42.7%) in comparison with those from the least socio-economically disadvantaged </w:t>
      </w:r>
      <w:r w:rsidR="004177BA" w:rsidRPr="004E474C">
        <w:rPr>
          <w:rFonts w:ascii="Calibri" w:hAnsi="Calibri" w:cs="Calibri"/>
          <w:sz w:val="22"/>
          <w:szCs w:val="22"/>
          <w:lang w:val="en-US"/>
        </w:rPr>
        <w:t xml:space="preserve">LGAs </w:t>
      </w:r>
      <w:r w:rsidRPr="004E474C">
        <w:rPr>
          <w:rFonts w:ascii="Calibri" w:hAnsi="Calibri" w:cs="Calibri"/>
          <w:sz w:val="22"/>
          <w:szCs w:val="22"/>
          <w:lang w:val="en-US"/>
        </w:rPr>
        <w:t>(63.4%).</w:t>
      </w:r>
    </w:p>
    <w:p w14:paraId="35F86E10" w14:textId="77777777" w:rsidR="00370B54" w:rsidRPr="004E474C" w:rsidRDefault="00370B54" w:rsidP="009157DA">
      <w:pPr>
        <w:rPr>
          <w:rFonts w:ascii="Calibri" w:hAnsi="Calibri" w:cs="Calibri"/>
          <w:sz w:val="22"/>
          <w:szCs w:val="22"/>
          <w:lang w:val="en-US"/>
        </w:rPr>
      </w:pPr>
      <w:bookmarkStart w:id="14" w:name="_Toc144714725"/>
      <w:bookmarkStart w:id="15" w:name="_Toc144773362"/>
      <w:r w:rsidRPr="004E474C">
        <w:rPr>
          <w:rFonts w:ascii="Calibri" w:hAnsi="Calibri" w:cs="Calibri"/>
          <w:sz w:val="22"/>
          <w:szCs w:val="22"/>
          <w:lang w:val="en-US"/>
        </w:rPr>
        <w:t>The AEDC results show that the gap in developmental vulnerability on one or more domains between the most socio-economically disadvantaged locations and the least disadvantaged locations has increased, widening to 18.3 percentage points in 2021 from 17.4 in 2018.</w:t>
      </w:r>
    </w:p>
    <w:p w14:paraId="16A31A3B" w14:textId="77777777" w:rsidR="00370B54" w:rsidRPr="004E474C" w:rsidRDefault="00370B54" w:rsidP="005C3AA1">
      <w:pPr>
        <w:pStyle w:val="Heading1"/>
      </w:pPr>
      <w:r w:rsidRPr="004E474C">
        <w:t xml:space="preserve">The Strategy acknowledges the range of factors that </w:t>
      </w:r>
      <w:r w:rsidR="006B032F" w:rsidRPr="004E474C">
        <w:t>affect</w:t>
      </w:r>
      <w:r w:rsidRPr="004E474C">
        <w:t xml:space="preserve"> child development </w:t>
      </w:r>
    </w:p>
    <w:p w14:paraId="0A3208AD" w14:textId="77777777" w:rsidR="004B7F23" w:rsidRPr="004E474C" w:rsidRDefault="00370B54" w:rsidP="00DB7DF8">
      <w:pPr>
        <w:rPr>
          <w:rFonts w:ascii="Calibri" w:hAnsi="Calibri" w:cs="Calibri"/>
          <w:sz w:val="22"/>
          <w:szCs w:val="22"/>
        </w:rPr>
      </w:pPr>
      <w:r w:rsidRPr="004E474C">
        <w:rPr>
          <w:rFonts w:ascii="Calibri" w:hAnsi="Calibri" w:cs="Calibri"/>
          <w:sz w:val="22"/>
          <w:szCs w:val="22"/>
        </w:rPr>
        <w:t xml:space="preserve">The myriad of factors affecting child development is why the Strategy includes outcomes that measure </w:t>
      </w:r>
      <w:r w:rsidR="000E413C" w:rsidRPr="004E474C">
        <w:rPr>
          <w:rFonts w:ascii="Calibri" w:hAnsi="Calibri" w:cs="Calibri"/>
          <w:sz w:val="22"/>
          <w:szCs w:val="22"/>
        </w:rPr>
        <w:t xml:space="preserve">elements </w:t>
      </w:r>
      <w:r w:rsidRPr="004E474C">
        <w:rPr>
          <w:rFonts w:ascii="Calibri" w:hAnsi="Calibri" w:cs="Calibri"/>
          <w:sz w:val="22"/>
          <w:szCs w:val="22"/>
        </w:rPr>
        <w:t>from how children are learning</w:t>
      </w:r>
      <w:r w:rsidR="000E413C" w:rsidRPr="004E474C">
        <w:rPr>
          <w:rFonts w:ascii="Calibri" w:hAnsi="Calibri" w:cs="Calibri"/>
          <w:sz w:val="22"/>
          <w:szCs w:val="22"/>
        </w:rPr>
        <w:t>,</w:t>
      </w:r>
      <w:r w:rsidRPr="004E474C">
        <w:rPr>
          <w:rFonts w:ascii="Calibri" w:hAnsi="Calibri" w:cs="Calibri"/>
          <w:sz w:val="22"/>
          <w:szCs w:val="22"/>
        </w:rPr>
        <w:t xml:space="preserve"> to their health</w:t>
      </w:r>
      <w:r w:rsidR="000E413C" w:rsidRPr="004E474C">
        <w:rPr>
          <w:rFonts w:ascii="Calibri" w:hAnsi="Calibri" w:cs="Calibri"/>
          <w:sz w:val="22"/>
          <w:szCs w:val="22"/>
        </w:rPr>
        <w:t xml:space="preserve">, to </w:t>
      </w:r>
      <w:r w:rsidRPr="004E474C">
        <w:rPr>
          <w:rFonts w:ascii="Calibri" w:hAnsi="Calibri" w:cs="Calibri"/>
          <w:sz w:val="22"/>
          <w:szCs w:val="22"/>
        </w:rPr>
        <w:t xml:space="preserve">the strength of their families. It is the sum of </w:t>
      </w:r>
      <w:r w:rsidR="006B032F" w:rsidRPr="004E474C">
        <w:rPr>
          <w:rFonts w:ascii="Calibri" w:hAnsi="Calibri" w:cs="Calibri"/>
          <w:sz w:val="22"/>
          <w:szCs w:val="22"/>
        </w:rPr>
        <w:t xml:space="preserve">all </w:t>
      </w:r>
      <w:r w:rsidRPr="004E474C">
        <w:rPr>
          <w:rFonts w:ascii="Calibri" w:hAnsi="Calibri" w:cs="Calibri"/>
          <w:sz w:val="22"/>
          <w:szCs w:val="22"/>
        </w:rPr>
        <w:t>these factors that matter.</w:t>
      </w:r>
    </w:p>
    <w:p w14:paraId="3C839403" w14:textId="77777777" w:rsidR="00370B54" w:rsidRPr="004E474C" w:rsidRDefault="00370B54" w:rsidP="00261DB1">
      <w:pPr>
        <w:rPr>
          <w:rFonts w:ascii="Calibri" w:hAnsi="Calibri" w:cs="Calibri"/>
          <w:sz w:val="22"/>
          <w:szCs w:val="22"/>
        </w:rPr>
      </w:pPr>
      <w:r w:rsidRPr="004E474C">
        <w:rPr>
          <w:rFonts w:ascii="Calibri" w:hAnsi="Calibri" w:cs="Calibri"/>
          <w:sz w:val="22"/>
          <w:szCs w:val="22"/>
        </w:rPr>
        <w:t>The importance of the balance between protective and adverse factors in early childhood is why the Strategy emphasis</w:t>
      </w:r>
      <w:r w:rsidR="000E413C" w:rsidRPr="004E474C">
        <w:rPr>
          <w:rFonts w:ascii="Calibri" w:hAnsi="Calibri" w:cs="Calibri"/>
          <w:sz w:val="22"/>
          <w:szCs w:val="22"/>
        </w:rPr>
        <w:t>es</w:t>
      </w:r>
      <w:r w:rsidRPr="004E474C">
        <w:rPr>
          <w:rFonts w:ascii="Calibri" w:hAnsi="Calibri" w:cs="Calibri"/>
          <w:sz w:val="22"/>
          <w:szCs w:val="22"/>
        </w:rPr>
        <w:t xml:space="preserve"> tipping the scale in favour of the positives.</w:t>
      </w:r>
    </w:p>
    <w:p w14:paraId="1ED215A7" w14:textId="51F22304" w:rsidR="00777231" w:rsidRDefault="00777231" w:rsidP="00777231">
      <w:pPr>
        <w:ind w:left="3"/>
        <w:rPr>
          <w:rFonts w:ascii="Calibri" w:hAnsi="Calibri" w:cs="Calibri"/>
          <w:sz w:val="22"/>
          <w:szCs w:val="22"/>
        </w:rPr>
      </w:pPr>
      <w:r w:rsidRPr="004E474C">
        <w:rPr>
          <w:rFonts w:ascii="Calibri" w:hAnsi="Calibri" w:cs="Calibri"/>
          <w:sz w:val="22"/>
          <w:szCs w:val="22"/>
        </w:rPr>
        <w:t xml:space="preserve">Also acknowledged is that some children, families and communities will need different supports at different times in their lives. We </w:t>
      </w:r>
      <w:r w:rsidR="008C0BD3" w:rsidRPr="004E474C">
        <w:rPr>
          <w:rFonts w:ascii="Calibri" w:hAnsi="Calibri" w:cs="Calibri"/>
          <w:sz w:val="22"/>
          <w:szCs w:val="22"/>
        </w:rPr>
        <w:t>k</w:t>
      </w:r>
      <w:r w:rsidRPr="004E474C">
        <w:rPr>
          <w:rFonts w:ascii="Calibri" w:hAnsi="Calibri" w:cs="Calibri"/>
          <w:sz w:val="22"/>
          <w:szCs w:val="22"/>
        </w:rPr>
        <w:t>now there are times when we need to acknowledge the unique differences that exist across Australia’s children, families and communities, embrace the strengths that these differences bring and adjust our approaches to get the best possible outcomes for children.</w:t>
      </w:r>
    </w:p>
    <w:p w14:paraId="513625A5" w14:textId="73A91B74" w:rsidR="009E19F7" w:rsidRDefault="009E19F7">
      <w:pPr>
        <w:spacing w:before="0" w:after="200" w:line="276" w:lineRule="auto"/>
        <w:rPr>
          <w:rFonts w:ascii="Calibri" w:hAnsi="Calibri" w:cs="Calibri"/>
          <w:sz w:val="22"/>
          <w:szCs w:val="22"/>
        </w:rPr>
      </w:pPr>
      <w:r>
        <w:rPr>
          <w:rFonts w:ascii="Calibri" w:hAnsi="Calibri" w:cs="Calibri"/>
          <w:sz w:val="22"/>
          <w:szCs w:val="22"/>
        </w:rPr>
        <w:br w:type="page"/>
      </w:r>
    </w:p>
    <w:p w14:paraId="7C9563FB" w14:textId="77777777" w:rsidR="00370B54" w:rsidRPr="004E474C" w:rsidRDefault="00370B54" w:rsidP="00DB3C4D">
      <w:pPr>
        <w:pBdr>
          <w:top w:val="single" w:sz="4" w:space="1" w:color="auto"/>
          <w:left w:val="single" w:sz="4" w:space="4" w:color="auto"/>
          <w:bottom w:val="single" w:sz="4" w:space="1" w:color="auto"/>
          <w:right w:val="single" w:sz="4" w:space="4" w:color="auto"/>
        </w:pBdr>
        <w:shd w:val="clear" w:color="auto" w:fill="D3E5F6" w:themeFill="accent3" w:themeFillTint="33"/>
        <w:spacing w:before="0" w:after="200"/>
        <w:rPr>
          <w:rFonts w:ascii="Calibri" w:hAnsi="Calibri" w:cs="Calibri"/>
          <w:b/>
          <w:color w:val="1B1D3D" w:themeColor="text2" w:themeShade="BF"/>
          <w:sz w:val="28"/>
          <w:szCs w:val="28"/>
          <w:lang w:eastAsia="en-US"/>
        </w:rPr>
      </w:pPr>
      <w:r w:rsidRPr="004E474C">
        <w:rPr>
          <w:rFonts w:ascii="Calibri" w:hAnsi="Calibri" w:cs="Calibri"/>
          <w:b/>
          <w:color w:val="1B1D3D" w:themeColor="text2" w:themeShade="BF"/>
          <w:sz w:val="28"/>
          <w:szCs w:val="28"/>
          <w:lang w:eastAsia="en-US"/>
        </w:rPr>
        <w:lastRenderedPageBreak/>
        <w:t>Targeting entrenched disadvantage</w:t>
      </w:r>
    </w:p>
    <w:p w14:paraId="0A299CDB" w14:textId="77777777" w:rsidR="00370B54" w:rsidRPr="004E474C" w:rsidRDefault="00370B54" w:rsidP="00DB3C4D">
      <w:pPr>
        <w:pBdr>
          <w:top w:val="single" w:sz="4" w:space="1" w:color="auto"/>
          <w:left w:val="single" w:sz="4" w:space="4" w:color="auto"/>
          <w:bottom w:val="single" w:sz="4" w:space="1" w:color="auto"/>
          <w:right w:val="single" w:sz="4" w:space="4" w:color="auto"/>
        </w:pBdr>
        <w:shd w:val="clear" w:color="auto" w:fill="D3E5F6" w:themeFill="accent3" w:themeFillTint="33"/>
        <w:spacing w:after="120"/>
        <w:rPr>
          <w:rFonts w:ascii="Calibri" w:hAnsi="Calibri" w:cs="Calibri"/>
          <w:b/>
          <w:color w:val="1B1D3D" w:themeColor="text2" w:themeShade="BF"/>
          <w:sz w:val="28"/>
          <w:szCs w:val="28"/>
          <w:lang w:eastAsia="en-US"/>
        </w:rPr>
      </w:pPr>
      <w:r w:rsidRPr="004E474C">
        <w:rPr>
          <w:rFonts w:ascii="Calibri" w:hAnsi="Calibri" w:cs="Calibri"/>
          <w:sz w:val="22"/>
          <w:szCs w:val="22"/>
        </w:rPr>
        <w:t>The Australian Government</w:t>
      </w:r>
      <w:r w:rsidR="000202B6" w:rsidRPr="004E474C">
        <w:rPr>
          <w:rFonts w:ascii="Calibri" w:hAnsi="Calibri" w:cs="Calibri"/>
          <w:sz w:val="22"/>
          <w:szCs w:val="22"/>
        </w:rPr>
        <w:t>’s</w:t>
      </w:r>
      <w:r w:rsidRPr="004E474C">
        <w:rPr>
          <w:rFonts w:ascii="Calibri" w:hAnsi="Calibri" w:cs="Calibri"/>
          <w:sz w:val="22"/>
          <w:szCs w:val="22"/>
        </w:rPr>
        <w:t xml:space="preserve"> </w:t>
      </w:r>
      <w:r w:rsidRPr="004E474C">
        <w:rPr>
          <w:rFonts w:ascii="Calibri" w:hAnsi="Calibri" w:cs="Calibri"/>
          <w:iCs/>
          <w:sz w:val="22"/>
          <w:szCs w:val="22"/>
        </w:rPr>
        <w:t>Targeting Entrenched Disadvantage package is an integrated approach designed to address entrenched and concentrated community disadvantage with a strong focus on intergenerational disadvantage and improving child and family wellbeing. The package lays the foundations for community-led change, facilitates genuine partnership and capability building alongside key stakeholders, and complements universal social service offerings. This package</w:t>
      </w:r>
      <w:r w:rsidR="000E413C" w:rsidRPr="004E474C">
        <w:rPr>
          <w:rFonts w:ascii="Calibri" w:hAnsi="Calibri" w:cs="Calibri"/>
          <w:iCs/>
          <w:sz w:val="22"/>
          <w:szCs w:val="22"/>
        </w:rPr>
        <w:t xml:space="preserve"> supports</w:t>
      </w:r>
      <w:r w:rsidRPr="004E474C">
        <w:rPr>
          <w:rFonts w:ascii="Calibri" w:hAnsi="Calibri" w:cs="Calibri"/>
          <w:iCs/>
          <w:sz w:val="22"/>
          <w:szCs w:val="22"/>
        </w:rPr>
        <w:t xml:space="preserve"> the Australian Government working in partnership with state and territory governments, communities, and other key stakeholders to make an enduring difference in the lives of disadvantage Australians.</w:t>
      </w:r>
    </w:p>
    <w:p w14:paraId="79733D05" w14:textId="77777777" w:rsidR="00370B54" w:rsidRPr="004E474C" w:rsidRDefault="00370B54" w:rsidP="00DB3C4D">
      <w:pPr>
        <w:pBdr>
          <w:top w:val="single" w:sz="4" w:space="1" w:color="auto"/>
          <w:left w:val="single" w:sz="4" w:space="4" w:color="auto"/>
          <w:bottom w:val="single" w:sz="4" w:space="1" w:color="auto"/>
          <w:right w:val="single" w:sz="4" w:space="4" w:color="auto"/>
        </w:pBdr>
        <w:shd w:val="clear" w:color="auto" w:fill="D3E5F6" w:themeFill="accent3" w:themeFillTint="33"/>
        <w:spacing w:after="120"/>
        <w:rPr>
          <w:rFonts w:ascii="Calibri" w:hAnsi="Calibri" w:cs="Calibri"/>
          <w:b/>
          <w:color w:val="1B1D3D" w:themeColor="text2" w:themeShade="BF"/>
          <w:sz w:val="22"/>
          <w:szCs w:val="22"/>
          <w:lang w:eastAsia="en-US"/>
        </w:rPr>
      </w:pPr>
      <w:r w:rsidRPr="004E474C">
        <w:rPr>
          <w:rFonts w:ascii="Calibri" w:hAnsi="Calibri" w:cs="Calibri"/>
          <w:iCs/>
          <w:sz w:val="22"/>
          <w:szCs w:val="22"/>
        </w:rPr>
        <w:t>This Targeting Entrenched Disadvantage package will:</w:t>
      </w:r>
    </w:p>
    <w:p w14:paraId="54F8E340" w14:textId="77777777" w:rsidR="00370B54" w:rsidRPr="004E474C" w:rsidRDefault="00370B54" w:rsidP="005D07F0">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D3E5F6" w:themeFill="accent3" w:themeFillTint="33"/>
        <w:spacing w:after="120"/>
        <w:ind w:left="357" w:hanging="357"/>
        <w:rPr>
          <w:rFonts w:ascii="Calibri" w:hAnsi="Calibri" w:cs="Calibri"/>
          <w:b/>
          <w:color w:val="1B1D3D" w:themeColor="text2" w:themeShade="BF"/>
          <w:sz w:val="22"/>
          <w:szCs w:val="22"/>
          <w:lang w:eastAsia="en-US"/>
        </w:rPr>
      </w:pPr>
      <w:r w:rsidRPr="004E474C">
        <w:rPr>
          <w:rFonts w:ascii="Calibri" w:hAnsi="Calibri" w:cs="Calibri"/>
          <w:iCs/>
          <w:sz w:val="22"/>
          <w:szCs w:val="22"/>
        </w:rPr>
        <w:t>extend the Stronger Places, Stronger People initiative to enable community-led change in partnership with 10 communities and state and territory governments, and to enhance shared decision-making and local solutions in 6 of these communities</w:t>
      </w:r>
    </w:p>
    <w:p w14:paraId="6B32E098" w14:textId="77777777" w:rsidR="00370B54" w:rsidRPr="004E474C" w:rsidRDefault="00370B54" w:rsidP="00DB3C4D">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D3E5F6" w:themeFill="accent3" w:themeFillTint="33"/>
        <w:spacing w:after="120"/>
        <w:rPr>
          <w:rFonts w:ascii="Calibri" w:hAnsi="Calibri" w:cs="Calibri"/>
          <w:b/>
          <w:color w:val="1B1D3D" w:themeColor="text2" w:themeShade="BF"/>
          <w:sz w:val="22"/>
          <w:szCs w:val="22"/>
          <w:lang w:eastAsia="en-US"/>
        </w:rPr>
      </w:pPr>
      <w:r w:rsidRPr="004E474C">
        <w:rPr>
          <w:rFonts w:ascii="Calibri" w:hAnsi="Calibri" w:cs="Calibri"/>
          <w:iCs/>
          <w:sz w:val="22"/>
          <w:szCs w:val="22"/>
        </w:rPr>
        <w:t>establish a whole of government Framework to Address to Community Disadvantage, to identify strategic objectives and key principles to guide how Government works in partnership with communities and to support more impactful investment in initiatives that address disadvantage</w:t>
      </w:r>
    </w:p>
    <w:p w14:paraId="19DF18F6" w14:textId="77777777" w:rsidR="00370B54" w:rsidRPr="004E474C" w:rsidRDefault="00370B54" w:rsidP="00DB3C4D">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D3E5F6" w:themeFill="accent3" w:themeFillTint="33"/>
        <w:spacing w:after="120"/>
        <w:rPr>
          <w:rFonts w:ascii="Calibri" w:hAnsi="Calibri" w:cs="Calibri"/>
          <w:b/>
          <w:color w:val="1B1D3D" w:themeColor="text2" w:themeShade="BF"/>
          <w:sz w:val="22"/>
          <w:szCs w:val="22"/>
          <w:lang w:eastAsia="en-US"/>
        </w:rPr>
      </w:pPr>
      <w:r w:rsidRPr="004E474C">
        <w:rPr>
          <w:rFonts w:ascii="Calibri" w:hAnsi="Calibri" w:cs="Calibri"/>
          <w:iCs/>
          <w:sz w:val="22"/>
          <w:szCs w:val="22"/>
        </w:rPr>
        <w:t xml:space="preserve">support the Life Course </w:t>
      </w:r>
      <w:r w:rsidR="004A536C" w:rsidRPr="004E474C">
        <w:rPr>
          <w:rFonts w:ascii="Calibri" w:hAnsi="Calibri" w:cs="Calibri"/>
          <w:iCs/>
          <w:sz w:val="22"/>
          <w:szCs w:val="22"/>
        </w:rPr>
        <w:t xml:space="preserve">Data </w:t>
      </w:r>
      <w:r w:rsidRPr="004E474C">
        <w:rPr>
          <w:rFonts w:ascii="Calibri" w:hAnsi="Calibri" w:cs="Calibri"/>
          <w:iCs/>
          <w:sz w:val="22"/>
          <w:szCs w:val="22"/>
        </w:rPr>
        <w:t>Initiative that will capture data insights to improve our understanding of how communities experience disadvantage, including through longitudinal data. This will help guide local decision making and better direct funding</w:t>
      </w:r>
    </w:p>
    <w:p w14:paraId="1ECD6505" w14:textId="77777777" w:rsidR="00370B54" w:rsidRPr="004E474C" w:rsidRDefault="00370B54" w:rsidP="00DB3C4D">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D3E5F6" w:themeFill="accent3" w:themeFillTint="33"/>
        <w:spacing w:after="120"/>
        <w:rPr>
          <w:rFonts w:ascii="Calibri" w:hAnsi="Calibri" w:cs="Calibri"/>
          <w:b/>
          <w:color w:val="1B1D3D" w:themeColor="text2" w:themeShade="BF"/>
          <w:sz w:val="22"/>
          <w:szCs w:val="22"/>
          <w:lang w:eastAsia="en-US"/>
        </w:rPr>
      </w:pPr>
      <w:r w:rsidRPr="004E474C">
        <w:rPr>
          <w:rFonts w:ascii="Calibri" w:hAnsi="Calibri" w:cs="Calibri"/>
          <w:iCs/>
          <w:sz w:val="22"/>
          <w:szCs w:val="22"/>
        </w:rPr>
        <w:t>establish a new Outcomes Fund which will see the Australian Government partner with states, territories and social enterprises to tackle disadvantages by funding projects that deliver outcomes in communities</w:t>
      </w:r>
    </w:p>
    <w:p w14:paraId="48A92784" w14:textId="77777777" w:rsidR="00370B54" w:rsidRPr="004E474C" w:rsidRDefault="00370B54" w:rsidP="00DB3C4D">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D3E5F6" w:themeFill="accent3" w:themeFillTint="33"/>
        <w:spacing w:after="120" w:line="276" w:lineRule="auto"/>
        <w:rPr>
          <w:lang w:val="en-US"/>
        </w:rPr>
      </w:pPr>
      <w:r w:rsidRPr="004E474C">
        <w:rPr>
          <w:rFonts w:ascii="Calibri" w:hAnsi="Calibri" w:cs="Calibri"/>
          <w:iCs/>
          <w:sz w:val="22"/>
          <w:szCs w:val="22"/>
        </w:rPr>
        <w:t xml:space="preserve">support a new strategy to partner with philanthropy through the Investment Dialogue on Australia’s Children </w:t>
      </w:r>
      <w:r w:rsidR="00EC162F" w:rsidRPr="004E474C">
        <w:rPr>
          <w:rFonts w:ascii="Calibri" w:hAnsi="Calibri" w:cs="Calibri"/>
          <w:sz w:val="22"/>
          <w:szCs w:val="22"/>
        </w:rPr>
        <w:t>–</w:t>
      </w:r>
      <w:r w:rsidRPr="004E474C">
        <w:rPr>
          <w:rFonts w:ascii="Calibri" w:hAnsi="Calibri" w:cs="Calibri"/>
          <w:iCs/>
          <w:sz w:val="22"/>
          <w:szCs w:val="22"/>
        </w:rPr>
        <w:t xml:space="preserve"> enabling the government to coordinate efforts and direct funding where it is needed most</w:t>
      </w:r>
      <w:r w:rsidRPr="004E474C">
        <w:rPr>
          <w:rFonts w:ascii="Calibri" w:hAnsi="Calibri" w:cs="Calibri"/>
          <w:sz w:val="22"/>
          <w:szCs w:val="22"/>
        </w:rPr>
        <w:t xml:space="preserve"> to </w:t>
      </w:r>
      <w:r w:rsidRPr="004E474C">
        <w:rPr>
          <w:rFonts w:ascii="Calibri" w:hAnsi="Calibri" w:cs="Calibri"/>
          <w:iCs/>
          <w:sz w:val="22"/>
          <w:szCs w:val="22"/>
        </w:rPr>
        <w:t>improve the</w:t>
      </w:r>
      <w:r w:rsidRPr="004E474C">
        <w:rPr>
          <w:rFonts w:ascii="Calibri" w:hAnsi="Calibri" w:cs="Calibri"/>
          <w:sz w:val="22"/>
          <w:szCs w:val="22"/>
        </w:rPr>
        <w:t xml:space="preserve"> </w:t>
      </w:r>
      <w:r w:rsidRPr="004E474C">
        <w:rPr>
          <w:rFonts w:ascii="Calibri" w:hAnsi="Calibri" w:cs="Calibri"/>
          <w:iCs/>
          <w:sz w:val="22"/>
          <w:szCs w:val="22"/>
        </w:rPr>
        <w:t xml:space="preserve">wellbeing of children and their families, by working with communities to reduce intergenerational disadvantage in Australia. </w:t>
      </w:r>
      <w:r w:rsidRPr="004E474C">
        <w:rPr>
          <w:rFonts w:ascii="Calibri" w:eastAsia="Calibri" w:hAnsi="Calibri" w:cs="Calibri"/>
          <w:b/>
          <w:bCs/>
          <w:color w:val="55256C"/>
          <w:sz w:val="40"/>
          <w:szCs w:val="40"/>
          <w:lang w:val="en-US"/>
        </w:rPr>
        <w:br w:type="page"/>
      </w:r>
    </w:p>
    <w:p w14:paraId="1C5DBD5C" w14:textId="77777777" w:rsidR="00370B54" w:rsidRPr="005C3AA1" w:rsidRDefault="00370B54" w:rsidP="005C3AA1">
      <w:pPr>
        <w:pStyle w:val="Leadheading"/>
      </w:pPr>
      <w:bookmarkStart w:id="16" w:name="_Toc151113633"/>
      <w:r w:rsidRPr="005C3AA1">
        <w:lastRenderedPageBreak/>
        <w:t xml:space="preserve">Over the next decade the Australian Government </w:t>
      </w:r>
      <w:bookmarkEnd w:id="14"/>
      <w:bookmarkEnd w:id="15"/>
      <w:r w:rsidR="0002637B" w:rsidRPr="005C3AA1">
        <w:t xml:space="preserve">will </w:t>
      </w:r>
      <w:r w:rsidRPr="005C3AA1">
        <w:t>deliver better early childhood outcomes</w:t>
      </w:r>
      <w:bookmarkEnd w:id="16"/>
    </w:p>
    <w:p w14:paraId="5336340F" w14:textId="77777777" w:rsidR="00B764E6" w:rsidRPr="004E474C" w:rsidRDefault="00F94B47" w:rsidP="00204DFC">
      <w:pPr>
        <w:shd w:val="clear" w:color="auto" w:fill="55256C"/>
        <w:spacing w:line="240" w:lineRule="auto"/>
        <w:rPr>
          <w:rFonts w:ascii="Calibri" w:hAnsi="Calibri" w:cs="Calibri"/>
          <w:bCs/>
          <w:color w:val="FFFFFF"/>
        </w:rPr>
      </w:pPr>
      <w:r w:rsidRPr="004E474C">
        <w:rPr>
          <w:rFonts w:ascii="Calibri" w:hAnsi="Calibri" w:cs="Calibri"/>
          <w:bCs/>
          <w:color w:val="FFFFFF"/>
        </w:rPr>
        <w:t>This Strategy provides an agreed framework to facilitate better coordination of Australian Government early childhood programs, policies and services.</w:t>
      </w:r>
    </w:p>
    <w:p w14:paraId="617801C8" w14:textId="77777777" w:rsidR="00370B54" w:rsidRPr="004E474C" w:rsidRDefault="00370B54" w:rsidP="00F94B47">
      <w:pPr>
        <w:rPr>
          <w:rFonts w:ascii="Calibri" w:hAnsi="Calibri"/>
          <w:sz w:val="22"/>
        </w:rPr>
      </w:pPr>
      <w:r w:rsidRPr="004E474C">
        <w:rPr>
          <w:rFonts w:ascii="Calibri" w:hAnsi="Calibri"/>
          <w:sz w:val="22"/>
        </w:rPr>
        <w:t xml:space="preserve">From the release of the Early Years Strategy, work will </w:t>
      </w:r>
      <w:r w:rsidR="003D7E38" w:rsidRPr="004E474C">
        <w:rPr>
          <w:rFonts w:ascii="Calibri" w:hAnsi="Calibri" w:cs="Calibri"/>
          <w:sz w:val="22"/>
          <w:szCs w:val="22"/>
        </w:rPr>
        <w:t xml:space="preserve">continue </w:t>
      </w:r>
      <w:r w:rsidRPr="004E474C">
        <w:rPr>
          <w:rFonts w:ascii="Calibri" w:hAnsi="Calibri"/>
          <w:sz w:val="22"/>
        </w:rPr>
        <w:t>across the Australian Government and with parents</w:t>
      </w:r>
      <w:r w:rsidR="003A43C4" w:rsidRPr="004E474C">
        <w:rPr>
          <w:rFonts w:ascii="Calibri" w:hAnsi="Calibri"/>
          <w:sz w:val="22"/>
        </w:rPr>
        <w:t>, families, caregivers</w:t>
      </w:r>
      <w:r w:rsidRPr="004E474C">
        <w:rPr>
          <w:rFonts w:ascii="Calibri" w:hAnsi="Calibri"/>
          <w:sz w:val="22"/>
        </w:rPr>
        <w:t xml:space="preserve"> and our partners to help children to reach their potential and optimise their future. </w:t>
      </w:r>
    </w:p>
    <w:p w14:paraId="53E949CB" w14:textId="77777777" w:rsidR="00370B54" w:rsidRPr="0071046B" w:rsidRDefault="00F11671" w:rsidP="005C3AA1">
      <w:pPr>
        <w:pStyle w:val="Heading1"/>
      </w:pPr>
      <w:r w:rsidRPr="0071046B">
        <w:t xml:space="preserve">We will build on the </w:t>
      </w:r>
      <w:r w:rsidR="00370B54" w:rsidRPr="0071046B">
        <w:t>Australian Government</w:t>
      </w:r>
      <w:r w:rsidRPr="0071046B">
        <w:t>’s</w:t>
      </w:r>
      <w:r w:rsidR="00370B54" w:rsidRPr="0071046B">
        <w:t xml:space="preserve"> strong record of investing in the early years</w:t>
      </w:r>
      <w:r w:rsidRPr="0071046B">
        <w:t xml:space="preserve"> </w:t>
      </w:r>
    </w:p>
    <w:p w14:paraId="37C0DF6A" w14:textId="77777777" w:rsidR="00063FF1" w:rsidRPr="004E474C" w:rsidRDefault="00BD7546" w:rsidP="00F94B47">
      <w:pPr>
        <w:rPr>
          <w:rFonts w:ascii="Calibri" w:hAnsi="Calibri" w:cs="Calibri"/>
          <w:bCs/>
          <w:sz w:val="22"/>
          <w:szCs w:val="22"/>
        </w:rPr>
      </w:pPr>
      <w:r w:rsidRPr="004E474C">
        <w:rPr>
          <w:rFonts w:ascii="Calibri" w:hAnsi="Calibri" w:cs="Calibri"/>
          <w:sz w:val="22"/>
          <w:szCs w:val="22"/>
        </w:rPr>
        <w:t>T</w:t>
      </w:r>
      <w:r w:rsidR="00370B54" w:rsidRPr="004E474C">
        <w:rPr>
          <w:rFonts w:ascii="Calibri" w:hAnsi="Calibri" w:cs="Calibri"/>
          <w:bCs/>
          <w:sz w:val="22"/>
          <w:szCs w:val="22"/>
        </w:rPr>
        <w:t>he</w:t>
      </w:r>
      <w:r w:rsidRPr="004E474C">
        <w:rPr>
          <w:rFonts w:ascii="Calibri" w:hAnsi="Calibri" w:cs="Calibri"/>
          <w:bCs/>
          <w:sz w:val="22"/>
          <w:szCs w:val="22"/>
        </w:rPr>
        <w:t xml:space="preserve">re </w:t>
      </w:r>
      <w:r w:rsidR="00063FF1" w:rsidRPr="004E474C">
        <w:rPr>
          <w:rFonts w:ascii="Calibri" w:hAnsi="Calibri" w:cs="Calibri"/>
          <w:bCs/>
          <w:sz w:val="22"/>
          <w:szCs w:val="22"/>
        </w:rPr>
        <w:t>is</w:t>
      </w:r>
      <w:r w:rsidRPr="004E474C">
        <w:rPr>
          <w:rFonts w:ascii="Calibri" w:hAnsi="Calibri" w:cs="Calibri"/>
          <w:bCs/>
          <w:sz w:val="22"/>
          <w:szCs w:val="22"/>
        </w:rPr>
        <w:t xml:space="preserve"> significant investment </w:t>
      </w:r>
      <w:r w:rsidR="008C0BD3" w:rsidRPr="004E474C">
        <w:rPr>
          <w:rFonts w:ascii="Calibri" w:hAnsi="Calibri" w:cs="Calibri"/>
          <w:bCs/>
          <w:sz w:val="22"/>
          <w:szCs w:val="22"/>
        </w:rPr>
        <w:t xml:space="preserve">by the Australian Government in policies and programs </w:t>
      </w:r>
      <w:r w:rsidRPr="004E474C">
        <w:rPr>
          <w:rFonts w:ascii="Calibri" w:hAnsi="Calibri" w:cs="Calibri"/>
          <w:bCs/>
          <w:sz w:val="22"/>
          <w:szCs w:val="22"/>
        </w:rPr>
        <w:t>that impact children and their families in the early years</w:t>
      </w:r>
      <w:r w:rsidR="00D64CB7" w:rsidRPr="004E474C">
        <w:rPr>
          <w:rFonts w:ascii="Calibri" w:hAnsi="Calibri" w:cs="Calibri"/>
          <w:bCs/>
          <w:sz w:val="22"/>
          <w:szCs w:val="22"/>
        </w:rPr>
        <w:t xml:space="preserve">, </w:t>
      </w:r>
      <w:r w:rsidRPr="004E474C">
        <w:rPr>
          <w:rFonts w:ascii="Calibri" w:hAnsi="Calibri" w:cs="Calibri"/>
          <w:bCs/>
          <w:sz w:val="22"/>
          <w:szCs w:val="22"/>
        </w:rPr>
        <w:t xml:space="preserve">and we know that </w:t>
      </w:r>
      <w:r w:rsidR="003D7E38" w:rsidRPr="004E474C">
        <w:rPr>
          <w:rFonts w:ascii="Calibri" w:hAnsi="Calibri" w:cs="Calibri"/>
          <w:bCs/>
          <w:sz w:val="22"/>
          <w:szCs w:val="22"/>
        </w:rPr>
        <w:t>many</w:t>
      </w:r>
      <w:r w:rsidRPr="004E474C">
        <w:rPr>
          <w:rFonts w:ascii="Calibri" w:hAnsi="Calibri" w:cs="Calibri"/>
          <w:bCs/>
          <w:sz w:val="22"/>
          <w:szCs w:val="22"/>
        </w:rPr>
        <w:t xml:space="preserve"> children in Australia are doing well </w:t>
      </w:r>
      <w:r w:rsidR="008C0BD3" w:rsidRPr="004E474C">
        <w:rPr>
          <w:rFonts w:ascii="Calibri" w:hAnsi="Calibri" w:cs="Calibri"/>
          <w:bCs/>
          <w:sz w:val="22"/>
          <w:szCs w:val="22"/>
        </w:rPr>
        <w:t>as a result</w:t>
      </w:r>
      <w:r w:rsidRPr="004E474C">
        <w:rPr>
          <w:rFonts w:ascii="Calibri" w:hAnsi="Calibri" w:cs="Calibri"/>
          <w:bCs/>
          <w:sz w:val="22"/>
          <w:szCs w:val="22"/>
        </w:rPr>
        <w:t xml:space="preserve">. </w:t>
      </w:r>
    </w:p>
    <w:p w14:paraId="7D47CA35" w14:textId="77777777" w:rsidR="00370B54" w:rsidRPr="004E474C" w:rsidRDefault="003D7E38" w:rsidP="00F94B47">
      <w:pPr>
        <w:rPr>
          <w:rFonts w:ascii="Calibri" w:hAnsi="Calibri" w:cs="Calibri"/>
          <w:bCs/>
          <w:sz w:val="22"/>
          <w:szCs w:val="22"/>
        </w:rPr>
      </w:pPr>
      <w:r w:rsidRPr="004E474C">
        <w:rPr>
          <w:rFonts w:ascii="Calibri" w:hAnsi="Calibri" w:cs="Calibri"/>
          <w:bCs/>
          <w:sz w:val="22"/>
          <w:szCs w:val="22"/>
        </w:rPr>
        <w:t>With t</w:t>
      </w:r>
      <w:r w:rsidR="00063FF1" w:rsidRPr="004E474C">
        <w:rPr>
          <w:rFonts w:ascii="Calibri" w:hAnsi="Calibri" w:cs="Calibri"/>
          <w:bCs/>
          <w:sz w:val="22"/>
          <w:szCs w:val="22"/>
        </w:rPr>
        <w:t xml:space="preserve">he </w:t>
      </w:r>
      <w:r w:rsidR="00370B54" w:rsidRPr="004E474C">
        <w:rPr>
          <w:rFonts w:ascii="Calibri" w:hAnsi="Calibri"/>
          <w:sz w:val="22"/>
        </w:rPr>
        <w:t>breadth and scope of</w:t>
      </w:r>
      <w:r w:rsidR="00063FF1" w:rsidRPr="004E474C">
        <w:rPr>
          <w:rFonts w:ascii="Calibri" w:hAnsi="Calibri"/>
          <w:sz w:val="22"/>
        </w:rPr>
        <w:t xml:space="preserve"> its</w:t>
      </w:r>
      <w:r w:rsidR="00370B54" w:rsidRPr="004E474C">
        <w:rPr>
          <w:rFonts w:ascii="Calibri" w:hAnsi="Calibri"/>
          <w:sz w:val="22"/>
        </w:rPr>
        <w:t xml:space="preserve"> current investment</w:t>
      </w:r>
      <w:r w:rsidR="00FA7B25" w:rsidRPr="004E474C">
        <w:rPr>
          <w:rFonts w:ascii="Calibri" w:hAnsi="Calibri" w:cs="Calibri"/>
          <w:bCs/>
          <w:sz w:val="22"/>
          <w:szCs w:val="22"/>
        </w:rPr>
        <w:t>, the G</w:t>
      </w:r>
      <w:r w:rsidRPr="004E474C">
        <w:rPr>
          <w:rFonts w:ascii="Calibri" w:hAnsi="Calibri" w:cs="Calibri"/>
          <w:bCs/>
          <w:sz w:val="22"/>
          <w:szCs w:val="22"/>
        </w:rPr>
        <w:t>overnment has a</w:t>
      </w:r>
      <w:r w:rsidR="00370B54" w:rsidRPr="004E474C">
        <w:rPr>
          <w:rFonts w:ascii="Calibri" w:hAnsi="Calibri"/>
          <w:sz w:val="22"/>
        </w:rPr>
        <w:t xml:space="preserve"> strong foundation for </w:t>
      </w:r>
      <w:r w:rsidR="003A43C4" w:rsidRPr="004E474C">
        <w:rPr>
          <w:rFonts w:ascii="Calibri" w:hAnsi="Calibri"/>
          <w:sz w:val="22"/>
        </w:rPr>
        <w:t xml:space="preserve">its contribution to </w:t>
      </w:r>
      <w:r w:rsidR="00370B54" w:rsidRPr="004E474C">
        <w:rPr>
          <w:rFonts w:ascii="Calibri" w:hAnsi="Calibri"/>
          <w:sz w:val="22"/>
        </w:rPr>
        <w:t>future success</w:t>
      </w:r>
      <w:r w:rsidRPr="004E474C">
        <w:rPr>
          <w:rFonts w:ascii="Calibri" w:hAnsi="Calibri" w:cs="Calibri"/>
          <w:bCs/>
          <w:sz w:val="22"/>
          <w:szCs w:val="22"/>
        </w:rPr>
        <w:t xml:space="preserve"> </w:t>
      </w:r>
      <w:r w:rsidR="008C0BD3" w:rsidRPr="004E474C">
        <w:rPr>
          <w:rFonts w:ascii="Calibri" w:hAnsi="Calibri" w:cs="Calibri"/>
          <w:bCs/>
          <w:sz w:val="22"/>
          <w:szCs w:val="22"/>
        </w:rPr>
        <w:t xml:space="preserve">in </w:t>
      </w:r>
      <w:r w:rsidRPr="004E474C">
        <w:rPr>
          <w:rFonts w:ascii="Calibri" w:hAnsi="Calibri" w:cs="Calibri"/>
          <w:bCs/>
          <w:sz w:val="22"/>
          <w:szCs w:val="22"/>
        </w:rPr>
        <w:t>the early years</w:t>
      </w:r>
      <w:r w:rsidR="00370B54" w:rsidRPr="004E474C">
        <w:rPr>
          <w:rFonts w:ascii="Calibri" w:hAnsi="Calibri" w:cs="Calibri"/>
          <w:bCs/>
          <w:sz w:val="22"/>
          <w:szCs w:val="22"/>
        </w:rPr>
        <w:t>.</w:t>
      </w:r>
      <w:r w:rsidR="00370B54" w:rsidRPr="004E474C">
        <w:rPr>
          <w:rFonts w:ascii="Calibri" w:hAnsi="Calibri" w:cs="Calibri"/>
          <w:sz w:val="22"/>
          <w:szCs w:val="22"/>
        </w:rPr>
        <w:t xml:space="preserve"> </w:t>
      </w:r>
      <w:r w:rsidR="00BF5217" w:rsidRPr="004E474C">
        <w:rPr>
          <w:rFonts w:ascii="Calibri" w:hAnsi="Calibri" w:cs="Calibri"/>
          <w:sz w:val="22"/>
          <w:szCs w:val="22"/>
        </w:rPr>
        <w:t xml:space="preserve">It means </w:t>
      </w:r>
      <w:r w:rsidR="00BF5217" w:rsidRPr="004E474C">
        <w:rPr>
          <w:rFonts w:ascii="Calibri" w:hAnsi="Calibri" w:cs="Calibri"/>
          <w:bCs/>
          <w:sz w:val="22"/>
          <w:szCs w:val="22"/>
        </w:rPr>
        <w:t>t</w:t>
      </w:r>
      <w:r w:rsidR="00370B54" w:rsidRPr="004E474C">
        <w:rPr>
          <w:rFonts w:ascii="Calibri" w:hAnsi="Calibri" w:cs="Calibri"/>
          <w:bCs/>
          <w:sz w:val="22"/>
          <w:szCs w:val="22"/>
        </w:rPr>
        <w:t xml:space="preserve">he </w:t>
      </w:r>
      <w:r w:rsidR="00724268" w:rsidRPr="004E474C">
        <w:rPr>
          <w:rFonts w:ascii="Calibri" w:hAnsi="Calibri" w:cs="Calibri"/>
          <w:bCs/>
          <w:sz w:val="22"/>
          <w:szCs w:val="22"/>
        </w:rPr>
        <w:t>work delivered through the</w:t>
      </w:r>
      <w:r w:rsidR="00370B54" w:rsidRPr="004E474C">
        <w:rPr>
          <w:rFonts w:ascii="Calibri" w:hAnsi="Calibri"/>
          <w:sz w:val="22"/>
        </w:rPr>
        <w:t xml:space="preserve"> Strategy does not need to start at the very beginning, </w:t>
      </w:r>
      <w:r w:rsidR="00FA7B25" w:rsidRPr="004E474C">
        <w:rPr>
          <w:rFonts w:ascii="Calibri" w:hAnsi="Calibri" w:cs="Calibri"/>
          <w:bCs/>
          <w:sz w:val="22"/>
          <w:szCs w:val="22"/>
        </w:rPr>
        <w:t>nor does the G</w:t>
      </w:r>
      <w:r w:rsidR="00724268" w:rsidRPr="004E474C">
        <w:rPr>
          <w:rFonts w:ascii="Calibri" w:hAnsi="Calibri" w:cs="Calibri"/>
          <w:bCs/>
          <w:sz w:val="22"/>
          <w:szCs w:val="22"/>
        </w:rPr>
        <w:t>overnment need to</w:t>
      </w:r>
      <w:r w:rsidR="00370B54" w:rsidRPr="004E474C">
        <w:rPr>
          <w:rFonts w:ascii="Calibri" w:hAnsi="Calibri"/>
          <w:sz w:val="22"/>
        </w:rPr>
        <w:t xml:space="preserve"> completely redesign every early years targeted program or support for families or communities. </w:t>
      </w:r>
    </w:p>
    <w:p w14:paraId="46255840" w14:textId="77777777" w:rsidR="00224583" w:rsidRPr="004E474C" w:rsidRDefault="00063FF1" w:rsidP="00F94B47">
      <w:pPr>
        <w:rPr>
          <w:rFonts w:ascii="Calibri" w:hAnsi="Calibri"/>
          <w:sz w:val="22"/>
        </w:rPr>
      </w:pPr>
      <w:r w:rsidRPr="004E474C">
        <w:rPr>
          <w:rFonts w:ascii="Calibri" w:hAnsi="Calibri" w:cs="Calibri"/>
          <w:sz w:val="22"/>
          <w:szCs w:val="22"/>
        </w:rPr>
        <w:t xml:space="preserve">As </w:t>
      </w:r>
      <w:r w:rsidR="00724268" w:rsidRPr="004E474C">
        <w:rPr>
          <w:rFonts w:ascii="Calibri" w:hAnsi="Calibri" w:cs="Calibri"/>
          <w:sz w:val="22"/>
          <w:szCs w:val="22"/>
        </w:rPr>
        <w:t>the</w:t>
      </w:r>
      <w:r w:rsidR="003D7E38" w:rsidRPr="004E474C">
        <w:rPr>
          <w:rFonts w:ascii="Calibri" w:hAnsi="Calibri" w:cs="Calibri"/>
          <w:sz w:val="22"/>
          <w:szCs w:val="22"/>
        </w:rPr>
        <w:t xml:space="preserve"> ongoing </w:t>
      </w:r>
      <w:r w:rsidR="00724268" w:rsidRPr="004E474C">
        <w:rPr>
          <w:rFonts w:ascii="Calibri" w:hAnsi="Calibri" w:cs="Calibri"/>
          <w:sz w:val="22"/>
          <w:szCs w:val="22"/>
        </w:rPr>
        <w:t>framework</w:t>
      </w:r>
      <w:r w:rsidRPr="004E474C">
        <w:rPr>
          <w:rFonts w:ascii="Calibri" w:hAnsi="Calibri" w:cs="Calibri"/>
          <w:sz w:val="22"/>
          <w:szCs w:val="22"/>
        </w:rPr>
        <w:t xml:space="preserve"> for the G</w:t>
      </w:r>
      <w:r w:rsidR="00BF5217" w:rsidRPr="004E474C">
        <w:rPr>
          <w:rFonts w:ascii="Calibri" w:hAnsi="Calibri" w:cs="Calibri"/>
          <w:sz w:val="22"/>
          <w:szCs w:val="22"/>
        </w:rPr>
        <w:t>overnment</w:t>
      </w:r>
      <w:r w:rsidRPr="004E474C">
        <w:rPr>
          <w:rFonts w:ascii="Calibri" w:hAnsi="Calibri" w:cs="Calibri"/>
          <w:sz w:val="22"/>
          <w:szCs w:val="22"/>
        </w:rPr>
        <w:t>’s</w:t>
      </w:r>
      <w:r w:rsidR="00BF5217" w:rsidRPr="004E474C">
        <w:rPr>
          <w:rFonts w:ascii="Calibri" w:hAnsi="Calibri" w:cs="Calibri"/>
          <w:sz w:val="22"/>
          <w:szCs w:val="22"/>
        </w:rPr>
        <w:t xml:space="preserve"> decision</w:t>
      </w:r>
      <w:r w:rsidR="00FA7B25" w:rsidRPr="004E474C">
        <w:rPr>
          <w:rFonts w:ascii="Calibri" w:hAnsi="Calibri" w:cs="Calibri"/>
          <w:sz w:val="22"/>
          <w:szCs w:val="22"/>
        </w:rPr>
        <w:t>-</w:t>
      </w:r>
      <w:r w:rsidR="00BF5217" w:rsidRPr="004E474C">
        <w:rPr>
          <w:rFonts w:ascii="Calibri" w:hAnsi="Calibri" w:cs="Calibri"/>
          <w:sz w:val="22"/>
          <w:szCs w:val="22"/>
        </w:rPr>
        <w:t>making</w:t>
      </w:r>
      <w:r w:rsidR="00EF4D0A" w:rsidRPr="004E474C">
        <w:rPr>
          <w:rFonts w:ascii="Calibri" w:hAnsi="Calibri" w:cs="Calibri"/>
          <w:sz w:val="22"/>
          <w:szCs w:val="22"/>
        </w:rPr>
        <w:t>,</w:t>
      </w:r>
      <w:r w:rsidR="00BD7546" w:rsidRPr="004E474C">
        <w:rPr>
          <w:rFonts w:ascii="Calibri" w:hAnsi="Calibri" w:cs="Calibri"/>
          <w:sz w:val="22"/>
          <w:szCs w:val="22"/>
        </w:rPr>
        <w:t xml:space="preserve"> </w:t>
      </w:r>
      <w:r w:rsidR="00224583" w:rsidRPr="004E474C">
        <w:rPr>
          <w:rFonts w:ascii="Calibri" w:hAnsi="Calibri" w:cs="Calibri"/>
          <w:sz w:val="22"/>
          <w:szCs w:val="22"/>
        </w:rPr>
        <w:t>the</w:t>
      </w:r>
      <w:r w:rsidRPr="004E474C">
        <w:rPr>
          <w:rFonts w:ascii="Calibri" w:hAnsi="Calibri" w:cs="Calibri"/>
          <w:sz w:val="22"/>
          <w:szCs w:val="22"/>
        </w:rPr>
        <w:t xml:space="preserve"> Strategy does create </w:t>
      </w:r>
      <w:r w:rsidR="00224583" w:rsidRPr="004E474C">
        <w:rPr>
          <w:rFonts w:ascii="Calibri" w:hAnsi="Calibri" w:cs="Calibri"/>
          <w:sz w:val="22"/>
          <w:szCs w:val="22"/>
        </w:rPr>
        <w:t xml:space="preserve">new opportunities to </w:t>
      </w:r>
      <w:r w:rsidR="00015C45" w:rsidRPr="004E474C">
        <w:rPr>
          <w:rFonts w:ascii="Calibri" w:hAnsi="Calibri" w:cs="Calibri"/>
          <w:sz w:val="22"/>
          <w:szCs w:val="22"/>
        </w:rPr>
        <w:t>maximis</w:t>
      </w:r>
      <w:r w:rsidR="00224583" w:rsidRPr="004E474C">
        <w:rPr>
          <w:rFonts w:ascii="Calibri" w:hAnsi="Calibri" w:cs="Calibri"/>
          <w:sz w:val="22"/>
          <w:szCs w:val="22"/>
        </w:rPr>
        <w:t>e</w:t>
      </w:r>
      <w:r w:rsidR="00224583" w:rsidRPr="004E474C">
        <w:rPr>
          <w:rFonts w:ascii="Calibri" w:hAnsi="Calibri"/>
          <w:sz w:val="22"/>
        </w:rPr>
        <w:t xml:space="preserve"> the value and impact of the Government’s </w:t>
      </w:r>
      <w:r w:rsidR="00BD7546" w:rsidRPr="004E474C">
        <w:rPr>
          <w:rFonts w:ascii="Calibri" w:hAnsi="Calibri" w:cs="Calibri"/>
          <w:sz w:val="22"/>
          <w:szCs w:val="22"/>
        </w:rPr>
        <w:t xml:space="preserve">investments and </w:t>
      </w:r>
      <w:r w:rsidR="00015C45" w:rsidRPr="004E474C">
        <w:rPr>
          <w:rFonts w:ascii="Calibri" w:hAnsi="Calibri"/>
          <w:sz w:val="22"/>
        </w:rPr>
        <w:t>role in supporting the early years</w:t>
      </w:r>
      <w:r w:rsidR="00EF4D0A" w:rsidRPr="004E474C">
        <w:rPr>
          <w:rFonts w:ascii="Calibri" w:hAnsi="Calibri"/>
          <w:sz w:val="22"/>
        </w:rPr>
        <w:t>,</w:t>
      </w:r>
      <w:r w:rsidR="00BD7546" w:rsidRPr="004E474C">
        <w:rPr>
          <w:rFonts w:ascii="Calibri" w:hAnsi="Calibri" w:cs="Calibri"/>
          <w:sz w:val="22"/>
          <w:szCs w:val="22"/>
        </w:rPr>
        <w:t xml:space="preserve"> to achieve the best outcomes we can</w:t>
      </w:r>
      <w:r w:rsidR="00BF5217" w:rsidRPr="004E474C">
        <w:rPr>
          <w:rFonts w:ascii="Calibri" w:hAnsi="Calibri" w:cs="Calibri"/>
          <w:sz w:val="22"/>
          <w:szCs w:val="22"/>
        </w:rPr>
        <w:t xml:space="preserve"> for all children</w:t>
      </w:r>
      <w:r w:rsidR="00015C45" w:rsidRPr="004E474C">
        <w:rPr>
          <w:rFonts w:ascii="Calibri" w:hAnsi="Calibri"/>
          <w:sz w:val="22"/>
        </w:rPr>
        <w:t xml:space="preserve">. </w:t>
      </w:r>
      <w:r w:rsidR="00224583" w:rsidRPr="004E474C">
        <w:rPr>
          <w:rFonts w:ascii="Calibri" w:hAnsi="Calibri"/>
          <w:sz w:val="22"/>
        </w:rPr>
        <w:t>It provides the foundation to focus, realign and coordinate better, in the interests of children’s wellbeing.</w:t>
      </w:r>
    </w:p>
    <w:p w14:paraId="21B778FA" w14:textId="77777777" w:rsidR="00015C45" w:rsidRPr="004E474C" w:rsidRDefault="00015C45" w:rsidP="00F94B47">
      <w:pPr>
        <w:rPr>
          <w:rFonts w:ascii="Calibri" w:hAnsi="Calibri"/>
          <w:sz w:val="22"/>
        </w:rPr>
      </w:pPr>
      <w:r w:rsidRPr="004E474C">
        <w:rPr>
          <w:rFonts w:ascii="Calibri" w:hAnsi="Calibri"/>
          <w:sz w:val="22"/>
        </w:rPr>
        <w:t>Australian Government policies and programs should be well connected and operate effectively with early childhood supports offered by others, including state and territory governments</w:t>
      </w:r>
      <w:r w:rsidR="00BF5217" w:rsidRPr="004E474C">
        <w:rPr>
          <w:rFonts w:ascii="Calibri" w:hAnsi="Calibri" w:cs="Calibri"/>
          <w:sz w:val="22"/>
          <w:szCs w:val="22"/>
        </w:rPr>
        <w:t xml:space="preserve">. </w:t>
      </w:r>
    </w:p>
    <w:p w14:paraId="16A8CD9D" w14:textId="77777777" w:rsidR="00370B54" w:rsidRPr="004E474C" w:rsidRDefault="003D7E38" w:rsidP="00F94B47">
      <w:pPr>
        <w:rPr>
          <w:rFonts w:ascii="Calibri" w:hAnsi="Calibri" w:cs="Calibri"/>
          <w:bCs/>
          <w:sz w:val="22"/>
          <w:szCs w:val="22"/>
        </w:rPr>
      </w:pPr>
      <w:r w:rsidRPr="004E474C">
        <w:rPr>
          <w:rFonts w:ascii="Calibri" w:hAnsi="Calibri" w:cs="Calibri"/>
          <w:bCs/>
          <w:sz w:val="22"/>
          <w:szCs w:val="22"/>
        </w:rPr>
        <w:t>This</w:t>
      </w:r>
      <w:r w:rsidR="00BF5217" w:rsidRPr="004E474C">
        <w:rPr>
          <w:rFonts w:ascii="Calibri" w:hAnsi="Calibri" w:cs="Calibri"/>
          <w:bCs/>
          <w:sz w:val="22"/>
          <w:szCs w:val="22"/>
        </w:rPr>
        <w:t xml:space="preserve"> Strategy </w:t>
      </w:r>
      <w:r w:rsidRPr="004E474C">
        <w:rPr>
          <w:rFonts w:ascii="Calibri" w:hAnsi="Calibri" w:cs="Calibri"/>
          <w:bCs/>
          <w:sz w:val="22"/>
          <w:szCs w:val="22"/>
        </w:rPr>
        <w:t>communicates</w:t>
      </w:r>
      <w:r w:rsidR="00BF5217" w:rsidRPr="004E474C">
        <w:rPr>
          <w:rFonts w:ascii="Calibri" w:hAnsi="Calibri" w:cs="Calibri"/>
          <w:bCs/>
          <w:sz w:val="22"/>
          <w:szCs w:val="22"/>
        </w:rPr>
        <w:t xml:space="preserve"> the ways families should be encouraged to access these supports</w:t>
      </w:r>
      <w:r w:rsidR="006B032F" w:rsidRPr="004E474C">
        <w:rPr>
          <w:rFonts w:ascii="Calibri" w:hAnsi="Calibri" w:cs="Calibri"/>
          <w:bCs/>
          <w:sz w:val="22"/>
          <w:szCs w:val="22"/>
        </w:rPr>
        <w:t xml:space="preserve"> and have awareness of what is</w:t>
      </w:r>
      <w:r w:rsidR="0018721F" w:rsidRPr="004E474C">
        <w:rPr>
          <w:rFonts w:ascii="Calibri" w:hAnsi="Calibri" w:cs="Calibri"/>
          <w:bCs/>
          <w:sz w:val="22"/>
          <w:szCs w:val="22"/>
        </w:rPr>
        <w:t xml:space="preserve"> available to them</w:t>
      </w:r>
      <w:r w:rsidR="00370B54" w:rsidRPr="004E474C">
        <w:rPr>
          <w:rFonts w:ascii="Calibri" w:hAnsi="Calibri" w:cs="Calibri"/>
          <w:bCs/>
          <w:sz w:val="22"/>
          <w:szCs w:val="22"/>
        </w:rPr>
        <w:t>.</w:t>
      </w:r>
      <w:r w:rsidR="00777231" w:rsidRPr="004E474C">
        <w:rPr>
          <w:rFonts w:ascii="Calibri" w:hAnsi="Calibri" w:cs="Calibri"/>
          <w:bCs/>
          <w:sz w:val="22"/>
          <w:szCs w:val="22"/>
        </w:rPr>
        <w:t xml:space="preserve"> </w:t>
      </w:r>
    </w:p>
    <w:p w14:paraId="64E4BBC0" w14:textId="77777777" w:rsidR="00F11671" w:rsidRPr="004E474C" w:rsidRDefault="00F11671" w:rsidP="005C3AA1">
      <w:pPr>
        <w:pStyle w:val="Heading1"/>
      </w:pPr>
      <w:r w:rsidRPr="004E474C">
        <w:t>A snapshot of how the Australian Government supports the early years</w:t>
      </w:r>
    </w:p>
    <w:p w14:paraId="3603AC09" w14:textId="77777777" w:rsidR="00224583" w:rsidRPr="004E474C" w:rsidRDefault="00370B54" w:rsidP="00EB01BE">
      <w:pPr>
        <w:rPr>
          <w:rFonts w:ascii="Calibri" w:hAnsi="Calibri" w:cs="Calibri"/>
          <w:sz w:val="22"/>
          <w:szCs w:val="22"/>
        </w:rPr>
      </w:pPr>
      <w:r w:rsidRPr="004E474C">
        <w:rPr>
          <w:rFonts w:ascii="Calibri" w:hAnsi="Calibri" w:cs="Calibri"/>
          <w:sz w:val="22"/>
          <w:szCs w:val="22"/>
        </w:rPr>
        <w:t xml:space="preserve">The Australian Government </w:t>
      </w:r>
      <w:r w:rsidR="0081598F" w:rsidRPr="004E474C">
        <w:rPr>
          <w:rFonts w:ascii="Calibri" w:hAnsi="Calibri" w:cs="Calibri"/>
          <w:sz w:val="22"/>
          <w:szCs w:val="22"/>
        </w:rPr>
        <w:t xml:space="preserve">provides support </w:t>
      </w:r>
      <w:r w:rsidR="00E63CC3" w:rsidRPr="004E474C">
        <w:rPr>
          <w:rFonts w:ascii="Calibri" w:hAnsi="Calibri" w:cs="Calibri"/>
          <w:sz w:val="22"/>
          <w:szCs w:val="22"/>
        </w:rPr>
        <w:t>across the different ages and stages of development in the early</w:t>
      </w:r>
      <w:r w:rsidR="00EF4D0A" w:rsidRPr="004E474C">
        <w:rPr>
          <w:rFonts w:ascii="Calibri" w:hAnsi="Calibri" w:cs="Calibri"/>
          <w:sz w:val="22"/>
          <w:szCs w:val="22"/>
        </w:rPr>
        <w:t xml:space="preserve"> </w:t>
      </w:r>
      <w:r w:rsidR="00E63CC3" w:rsidRPr="004E474C">
        <w:rPr>
          <w:rFonts w:ascii="Calibri" w:hAnsi="Calibri" w:cs="Calibri"/>
          <w:sz w:val="22"/>
          <w:szCs w:val="22"/>
        </w:rPr>
        <w:t>years</w:t>
      </w:r>
      <w:r w:rsidR="00EF4D0A" w:rsidRPr="004E474C">
        <w:rPr>
          <w:rFonts w:ascii="Calibri" w:hAnsi="Calibri" w:cs="Calibri"/>
          <w:sz w:val="22"/>
          <w:szCs w:val="22"/>
        </w:rPr>
        <w:t>,</w:t>
      </w:r>
      <w:r w:rsidR="00E63CC3" w:rsidRPr="004E474C">
        <w:rPr>
          <w:rFonts w:ascii="Calibri" w:hAnsi="Calibri" w:cs="Calibri"/>
          <w:sz w:val="22"/>
          <w:szCs w:val="22"/>
        </w:rPr>
        <w:t xml:space="preserve"> and includes a mix of universal and targeted policies and programs. </w:t>
      </w:r>
      <w:r w:rsidR="0081598F" w:rsidRPr="004E474C">
        <w:rPr>
          <w:rFonts w:ascii="Calibri" w:hAnsi="Calibri" w:cs="Calibri"/>
          <w:sz w:val="22"/>
          <w:szCs w:val="22"/>
        </w:rPr>
        <w:t>How each child and family is supported reflects their unique circumstances.</w:t>
      </w:r>
    </w:p>
    <w:p w14:paraId="45EBB5B4" w14:textId="77777777" w:rsidR="00370B54" w:rsidRPr="004E474C" w:rsidRDefault="00224583" w:rsidP="00F94B47">
      <w:pPr>
        <w:rPr>
          <w:rFonts w:ascii="Calibri" w:hAnsi="Calibri" w:cs="Calibri"/>
          <w:sz w:val="22"/>
          <w:szCs w:val="22"/>
        </w:rPr>
      </w:pPr>
      <w:r w:rsidRPr="004E474C">
        <w:rPr>
          <w:rFonts w:ascii="Calibri" w:hAnsi="Calibri" w:cs="Calibri"/>
          <w:sz w:val="22"/>
          <w:szCs w:val="22"/>
        </w:rPr>
        <w:t>T</w:t>
      </w:r>
      <w:r w:rsidR="00370B54" w:rsidRPr="004E474C">
        <w:rPr>
          <w:rFonts w:ascii="Calibri" w:hAnsi="Calibri" w:cs="Calibri"/>
          <w:sz w:val="22"/>
          <w:szCs w:val="22"/>
        </w:rPr>
        <w:t>hroughout the antenatal and postnatal period</w:t>
      </w:r>
      <w:r w:rsidR="00EF4D0A" w:rsidRPr="004E474C">
        <w:rPr>
          <w:rFonts w:ascii="Calibri" w:hAnsi="Calibri" w:cs="Calibri"/>
          <w:sz w:val="22"/>
          <w:szCs w:val="22"/>
        </w:rPr>
        <w:t>,</w:t>
      </w:r>
      <w:r w:rsidR="00370B54" w:rsidRPr="004E474C">
        <w:rPr>
          <w:rFonts w:ascii="Calibri" w:hAnsi="Calibri" w:cs="Calibri"/>
          <w:sz w:val="22"/>
          <w:szCs w:val="22"/>
        </w:rPr>
        <w:t xml:space="preserve"> </w:t>
      </w:r>
      <w:r w:rsidRPr="004E474C">
        <w:rPr>
          <w:rFonts w:ascii="Calibri" w:hAnsi="Calibri" w:cs="Calibri"/>
          <w:sz w:val="22"/>
          <w:szCs w:val="22"/>
        </w:rPr>
        <w:t>families receive support throug</w:t>
      </w:r>
      <w:r w:rsidR="00E63CC3" w:rsidRPr="004E474C">
        <w:rPr>
          <w:rFonts w:ascii="Calibri" w:hAnsi="Calibri" w:cs="Calibri"/>
          <w:sz w:val="22"/>
          <w:szCs w:val="22"/>
        </w:rPr>
        <w:t>h</w:t>
      </w:r>
      <w:r w:rsidR="00370B54" w:rsidRPr="004E474C">
        <w:rPr>
          <w:rFonts w:ascii="Calibri" w:hAnsi="Calibri" w:cs="Calibri"/>
          <w:sz w:val="22"/>
          <w:szCs w:val="22"/>
        </w:rPr>
        <w:t xml:space="preserve"> funding for pregnancy, birthing, maternity and newborn healthcare. The Medicare Benefits Schedule and the Pharmaceutical Benefits Scheme subsidise medical and prescription medicine costs. The National Immunisation Program helps protect children by preventing or reducing the severity of diseases that can be prevented by vaccination. </w:t>
      </w:r>
    </w:p>
    <w:p w14:paraId="7EA68B76" w14:textId="77777777" w:rsidR="004C373C" w:rsidRPr="004E474C" w:rsidRDefault="00F122C3" w:rsidP="004C373C">
      <w:pPr>
        <w:rPr>
          <w:rFonts w:ascii="Calibri" w:hAnsi="Calibri" w:cs="Calibri"/>
          <w:sz w:val="22"/>
          <w:szCs w:val="22"/>
        </w:rPr>
      </w:pPr>
      <w:r w:rsidRPr="004E474C">
        <w:rPr>
          <w:rFonts w:ascii="Calibri" w:hAnsi="Calibri" w:cs="Calibri"/>
          <w:sz w:val="22"/>
          <w:szCs w:val="22"/>
        </w:rPr>
        <w:t>Through the Family and Children Activity program, there are p</w:t>
      </w:r>
      <w:r w:rsidR="004C373C" w:rsidRPr="004E474C">
        <w:rPr>
          <w:rFonts w:ascii="Calibri" w:hAnsi="Calibri" w:cs="Calibri"/>
          <w:sz w:val="22"/>
          <w:szCs w:val="22"/>
        </w:rPr>
        <w:t>rograms that strengthen family relationships and prevent breakdown through broad-based counselling</w:t>
      </w:r>
      <w:r w:rsidR="00EF4D0A" w:rsidRPr="004E474C">
        <w:rPr>
          <w:rFonts w:ascii="Calibri" w:hAnsi="Calibri" w:cs="Calibri"/>
          <w:sz w:val="22"/>
          <w:szCs w:val="22"/>
        </w:rPr>
        <w:t>,</w:t>
      </w:r>
      <w:r w:rsidR="004C373C" w:rsidRPr="004E474C">
        <w:rPr>
          <w:rFonts w:ascii="Calibri" w:hAnsi="Calibri" w:cs="Calibri"/>
          <w:sz w:val="22"/>
          <w:szCs w:val="22"/>
        </w:rPr>
        <w:t xml:space="preserve"> </w:t>
      </w:r>
      <w:r w:rsidRPr="004E474C">
        <w:rPr>
          <w:rFonts w:ascii="Calibri" w:hAnsi="Calibri" w:cs="Calibri"/>
          <w:sz w:val="22"/>
          <w:szCs w:val="22"/>
        </w:rPr>
        <w:t>with other</w:t>
      </w:r>
      <w:r w:rsidR="004C373C" w:rsidRPr="004E474C">
        <w:rPr>
          <w:rFonts w:ascii="Calibri" w:hAnsi="Calibri" w:cs="Calibri"/>
          <w:sz w:val="22"/>
          <w:szCs w:val="22"/>
        </w:rPr>
        <w:t xml:space="preserve"> </w:t>
      </w:r>
      <w:r w:rsidRPr="004E474C">
        <w:rPr>
          <w:rFonts w:ascii="Calibri" w:hAnsi="Calibri" w:cs="Calibri"/>
          <w:sz w:val="22"/>
          <w:szCs w:val="22"/>
        </w:rPr>
        <w:t>services supporting</w:t>
      </w:r>
      <w:r w:rsidR="004C373C" w:rsidRPr="004E474C">
        <w:rPr>
          <w:rFonts w:ascii="Calibri" w:hAnsi="Calibri" w:cs="Calibri"/>
          <w:sz w:val="22"/>
          <w:szCs w:val="22"/>
        </w:rPr>
        <w:t xml:space="preserve"> the wellbeing and safety of children.</w:t>
      </w:r>
    </w:p>
    <w:p w14:paraId="56411C3C" w14:textId="77777777" w:rsidR="004C373C" w:rsidRPr="004E474C" w:rsidRDefault="004C373C" w:rsidP="004C373C">
      <w:pPr>
        <w:rPr>
          <w:rFonts w:ascii="Calibri" w:hAnsi="Calibri" w:cs="Calibri"/>
          <w:sz w:val="22"/>
          <w:szCs w:val="22"/>
        </w:rPr>
      </w:pPr>
      <w:r w:rsidRPr="004E474C">
        <w:rPr>
          <w:rFonts w:ascii="Calibri" w:hAnsi="Calibri" w:cs="Calibri"/>
          <w:sz w:val="22"/>
          <w:szCs w:val="22"/>
        </w:rPr>
        <w:t xml:space="preserve">Parents, health and education professionals and </w:t>
      </w:r>
      <w:r w:rsidR="008B1CD9" w:rsidRPr="004E474C">
        <w:rPr>
          <w:rFonts w:ascii="Calibri" w:hAnsi="Calibri" w:cs="Calibri"/>
          <w:sz w:val="22"/>
          <w:szCs w:val="22"/>
        </w:rPr>
        <w:t xml:space="preserve">the food industry </w:t>
      </w:r>
      <w:r w:rsidRPr="004E474C">
        <w:rPr>
          <w:rFonts w:ascii="Calibri" w:hAnsi="Calibri" w:cs="Calibri"/>
          <w:sz w:val="22"/>
          <w:szCs w:val="22"/>
        </w:rPr>
        <w:t>can access resources on healthy eating, nutrition, and physical activity for infants and young children.</w:t>
      </w:r>
    </w:p>
    <w:p w14:paraId="1AE51911" w14:textId="77777777" w:rsidR="004C373C" w:rsidRPr="004E474C" w:rsidRDefault="004C373C" w:rsidP="004C373C">
      <w:pPr>
        <w:rPr>
          <w:rFonts w:ascii="Calibri" w:hAnsi="Calibri" w:cs="Calibri"/>
          <w:sz w:val="22"/>
          <w:szCs w:val="22"/>
        </w:rPr>
      </w:pPr>
      <w:r w:rsidRPr="004E474C">
        <w:rPr>
          <w:rFonts w:ascii="Calibri" w:hAnsi="Calibri" w:cs="Calibri"/>
          <w:sz w:val="22"/>
          <w:szCs w:val="22"/>
        </w:rPr>
        <w:lastRenderedPageBreak/>
        <w:t>Intensive supports, such as through the Australian Nurse Family Partnership Program</w:t>
      </w:r>
      <w:r w:rsidR="00412542" w:rsidRPr="004E474C">
        <w:rPr>
          <w:rFonts w:ascii="Calibri" w:hAnsi="Calibri" w:cs="Calibri"/>
          <w:sz w:val="22"/>
          <w:szCs w:val="22"/>
        </w:rPr>
        <w:t xml:space="preserve"> (a nurse-led home visiting program)</w:t>
      </w:r>
      <w:r w:rsidRPr="004E474C">
        <w:rPr>
          <w:rFonts w:ascii="Calibri" w:hAnsi="Calibri" w:cs="Calibri"/>
          <w:sz w:val="22"/>
          <w:szCs w:val="22"/>
        </w:rPr>
        <w:t>, are important early investments in the future of children.</w:t>
      </w:r>
    </w:p>
    <w:p w14:paraId="61FF70E6" w14:textId="77777777" w:rsidR="004C373C" w:rsidRPr="004E474C" w:rsidRDefault="004C373C" w:rsidP="004C373C">
      <w:pPr>
        <w:rPr>
          <w:rFonts w:ascii="Calibri" w:hAnsi="Calibri" w:cs="Calibri"/>
          <w:sz w:val="22"/>
          <w:szCs w:val="22"/>
        </w:rPr>
      </w:pPr>
      <w:r w:rsidRPr="004E474C">
        <w:rPr>
          <w:rFonts w:ascii="Calibri" w:hAnsi="Calibri" w:cs="Calibri"/>
          <w:sz w:val="22"/>
          <w:szCs w:val="22"/>
        </w:rPr>
        <w:t xml:space="preserve">Pilots supporting children with early signs of autism or developmental delay are helping </w:t>
      </w:r>
      <w:r w:rsidR="00F27615" w:rsidRPr="004E474C">
        <w:rPr>
          <w:rFonts w:ascii="Calibri" w:hAnsi="Calibri" w:cs="Calibri"/>
          <w:sz w:val="22"/>
          <w:szCs w:val="22"/>
        </w:rPr>
        <w:t xml:space="preserve">to build the evidence base for the types of early interventions that can improve </w:t>
      </w:r>
      <w:r w:rsidRPr="004E474C">
        <w:rPr>
          <w:rFonts w:ascii="Calibri" w:hAnsi="Calibri" w:cs="Calibri"/>
          <w:sz w:val="22"/>
          <w:szCs w:val="22"/>
        </w:rPr>
        <w:t>outcomes for young children and their families.</w:t>
      </w:r>
    </w:p>
    <w:p w14:paraId="1F9B0B96" w14:textId="77777777" w:rsidR="004C373C" w:rsidRPr="004E474C" w:rsidRDefault="002B1371" w:rsidP="004C373C">
      <w:pPr>
        <w:rPr>
          <w:rFonts w:ascii="Calibri" w:hAnsi="Calibri" w:cs="Calibri"/>
          <w:sz w:val="22"/>
          <w:szCs w:val="22"/>
        </w:rPr>
      </w:pPr>
      <w:r w:rsidRPr="004E474C">
        <w:rPr>
          <w:rFonts w:ascii="Calibri" w:hAnsi="Calibri" w:cs="Calibri"/>
          <w:sz w:val="22"/>
          <w:szCs w:val="22"/>
        </w:rPr>
        <w:t>The Australian Government help</w:t>
      </w:r>
      <w:r w:rsidR="002D4F9C" w:rsidRPr="004E474C">
        <w:rPr>
          <w:rFonts w:ascii="Calibri" w:hAnsi="Calibri" w:cs="Calibri"/>
          <w:sz w:val="22"/>
          <w:szCs w:val="22"/>
        </w:rPr>
        <w:t>s</w:t>
      </w:r>
      <w:r w:rsidRPr="004E474C">
        <w:rPr>
          <w:rFonts w:ascii="Calibri" w:hAnsi="Calibri" w:cs="Calibri"/>
          <w:sz w:val="22"/>
          <w:szCs w:val="22"/>
        </w:rPr>
        <w:t xml:space="preserve"> parents make their own choices about balancing work and family</w:t>
      </w:r>
      <w:r w:rsidR="002D4F9C" w:rsidRPr="004E474C">
        <w:rPr>
          <w:rFonts w:ascii="Calibri" w:hAnsi="Calibri" w:cs="Calibri"/>
          <w:sz w:val="22"/>
          <w:szCs w:val="22"/>
        </w:rPr>
        <w:t xml:space="preserve"> by providing</w:t>
      </w:r>
      <w:r w:rsidRPr="004E474C">
        <w:rPr>
          <w:rFonts w:ascii="Calibri" w:hAnsi="Calibri" w:cs="Calibri"/>
          <w:sz w:val="22"/>
          <w:szCs w:val="22"/>
        </w:rPr>
        <w:t xml:space="preserve"> financial assistance to families in a range of circumstances. </w:t>
      </w:r>
      <w:r w:rsidR="004C373C" w:rsidRPr="004E474C">
        <w:rPr>
          <w:rFonts w:ascii="Calibri" w:hAnsi="Calibri" w:cs="Calibri"/>
          <w:sz w:val="22"/>
          <w:szCs w:val="22"/>
        </w:rPr>
        <w:t xml:space="preserve">Eligible families </w:t>
      </w:r>
      <w:r w:rsidR="00E043EE" w:rsidRPr="004E474C">
        <w:rPr>
          <w:rFonts w:ascii="Calibri" w:hAnsi="Calibri" w:cs="Calibri"/>
          <w:sz w:val="22"/>
          <w:szCs w:val="22"/>
        </w:rPr>
        <w:t>can access</w:t>
      </w:r>
      <w:r w:rsidR="004C373C" w:rsidRPr="004E474C">
        <w:rPr>
          <w:rFonts w:ascii="Calibri" w:hAnsi="Calibri" w:cs="Calibri"/>
          <w:sz w:val="22"/>
          <w:szCs w:val="22"/>
        </w:rPr>
        <w:t xml:space="preserve"> help to meet the costs of raising children through family assistance payments, and some parents may also access income support payments</w:t>
      </w:r>
      <w:r w:rsidR="002D4F9C" w:rsidRPr="004E474C">
        <w:rPr>
          <w:rFonts w:ascii="Calibri" w:hAnsi="Calibri" w:cs="Calibri"/>
          <w:sz w:val="22"/>
          <w:szCs w:val="22"/>
        </w:rPr>
        <w:t xml:space="preserve"> such as Parenting Payment</w:t>
      </w:r>
      <w:r w:rsidR="004C373C" w:rsidRPr="004E474C">
        <w:rPr>
          <w:rFonts w:ascii="Calibri" w:hAnsi="Calibri" w:cs="Calibri"/>
          <w:sz w:val="22"/>
          <w:szCs w:val="22"/>
        </w:rPr>
        <w:t>. Paid Parental Leave supports parents to take time away from paid work following birth or adoption.</w:t>
      </w:r>
    </w:p>
    <w:p w14:paraId="1A183FC7" w14:textId="77777777" w:rsidR="00F122C3" w:rsidRPr="004E474C" w:rsidRDefault="004C373C" w:rsidP="00590895">
      <w:pPr>
        <w:rPr>
          <w:rFonts w:ascii="Calibri" w:hAnsi="Calibri" w:cs="Calibri"/>
          <w:sz w:val="22"/>
          <w:szCs w:val="22"/>
        </w:rPr>
      </w:pPr>
      <w:r w:rsidRPr="004E474C">
        <w:rPr>
          <w:rFonts w:ascii="Calibri" w:hAnsi="Calibri" w:cs="Calibri"/>
          <w:sz w:val="22"/>
          <w:szCs w:val="22"/>
        </w:rPr>
        <w:t xml:space="preserve">Local insights are </w:t>
      </w:r>
      <w:r w:rsidR="00C23F5C" w:rsidRPr="004E474C">
        <w:rPr>
          <w:rFonts w:ascii="Calibri" w:hAnsi="Calibri" w:cs="Calibri"/>
          <w:sz w:val="22"/>
          <w:szCs w:val="22"/>
        </w:rPr>
        <w:t>informing</w:t>
      </w:r>
      <w:r w:rsidRPr="004E474C">
        <w:rPr>
          <w:rFonts w:ascii="Calibri" w:hAnsi="Calibri" w:cs="Calibri"/>
          <w:sz w:val="22"/>
          <w:szCs w:val="22"/>
        </w:rPr>
        <w:t xml:space="preserve"> place-based models of investment </w:t>
      </w:r>
      <w:r w:rsidR="006F0983" w:rsidRPr="004E474C">
        <w:rPr>
          <w:rFonts w:ascii="Calibri" w:hAnsi="Calibri" w:cs="Calibri"/>
          <w:sz w:val="22"/>
          <w:szCs w:val="22"/>
        </w:rPr>
        <w:t xml:space="preserve">to </w:t>
      </w:r>
      <w:r w:rsidR="0080428C" w:rsidRPr="004E474C">
        <w:rPr>
          <w:rFonts w:ascii="Calibri" w:hAnsi="Calibri" w:cs="Calibri"/>
          <w:sz w:val="22"/>
          <w:szCs w:val="22"/>
        </w:rPr>
        <w:t xml:space="preserve">strive for fairer outcomes for </w:t>
      </w:r>
      <w:r w:rsidRPr="004E474C">
        <w:rPr>
          <w:rFonts w:ascii="Calibri" w:hAnsi="Calibri" w:cs="Calibri"/>
          <w:sz w:val="22"/>
          <w:szCs w:val="22"/>
        </w:rPr>
        <w:t>children and families</w:t>
      </w:r>
      <w:r w:rsidR="00F122C3" w:rsidRPr="004E474C">
        <w:rPr>
          <w:rFonts w:ascii="Calibri" w:hAnsi="Calibri" w:cs="Calibri"/>
          <w:sz w:val="22"/>
          <w:szCs w:val="22"/>
        </w:rPr>
        <w:t xml:space="preserve">. </w:t>
      </w:r>
      <w:r w:rsidR="006D707A" w:rsidRPr="004E474C">
        <w:rPr>
          <w:rFonts w:ascii="Calibri" w:hAnsi="Calibri" w:cs="Calibri"/>
          <w:sz w:val="22"/>
          <w:szCs w:val="22"/>
        </w:rPr>
        <w:t>Stronger Places, Stronger People</w:t>
      </w:r>
      <w:r w:rsidR="00F122C3" w:rsidRPr="004E474C">
        <w:rPr>
          <w:rFonts w:ascii="Calibri" w:hAnsi="Calibri" w:cs="Calibri"/>
          <w:sz w:val="22"/>
          <w:szCs w:val="22"/>
        </w:rPr>
        <w:t xml:space="preserve"> operates in 10 communities across Australia</w:t>
      </w:r>
      <w:r w:rsidR="00EF4D0A" w:rsidRPr="004E474C">
        <w:rPr>
          <w:rFonts w:ascii="Calibri" w:hAnsi="Calibri" w:cs="Calibri"/>
          <w:sz w:val="22"/>
          <w:szCs w:val="22"/>
        </w:rPr>
        <w:t>, and</w:t>
      </w:r>
      <w:r w:rsidR="00F122C3" w:rsidRPr="004E474C">
        <w:rPr>
          <w:rFonts w:ascii="Calibri" w:hAnsi="Calibri" w:cs="Calibri"/>
          <w:sz w:val="22"/>
          <w:szCs w:val="22"/>
        </w:rPr>
        <w:t xml:space="preserve"> is creating better futures for children and their families through locally tailored and evidence-driven solutions to local problems, in partnership with local </w:t>
      </w:r>
      <w:r w:rsidR="00EF4D0A" w:rsidRPr="004E474C">
        <w:rPr>
          <w:rFonts w:ascii="Calibri" w:hAnsi="Calibri" w:cs="Calibri"/>
          <w:sz w:val="22"/>
          <w:szCs w:val="22"/>
        </w:rPr>
        <w:t>communities</w:t>
      </w:r>
      <w:r w:rsidR="00F122C3" w:rsidRPr="004E474C">
        <w:rPr>
          <w:rFonts w:ascii="Calibri" w:hAnsi="Calibri" w:cs="Calibri"/>
          <w:sz w:val="22"/>
          <w:szCs w:val="22"/>
        </w:rPr>
        <w:t>.</w:t>
      </w:r>
      <w:r w:rsidR="006F0983" w:rsidRPr="004E474C">
        <w:rPr>
          <w:rFonts w:ascii="Calibri" w:hAnsi="Calibri" w:cs="Calibri"/>
          <w:sz w:val="22"/>
          <w:szCs w:val="22"/>
        </w:rPr>
        <w:t xml:space="preserve"> </w:t>
      </w:r>
      <w:r w:rsidR="00F122C3" w:rsidRPr="004E474C">
        <w:rPr>
          <w:rFonts w:ascii="Calibri" w:hAnsi="Calibri" w:cs="Calibri"/>
          <w:sz w:val="22"/>
          <w:szCs w:val="22"/>
        </w:rPr>
        <w:t xml:space="preserve">The </w:t>
      </w:r>
      <w:r w:rsidR="006F0983" w:rsidRPr="004E474C">
        <w:rPr>
          <w:rFonts w:ascii="Calibri" w:hAnsi="Calibri" w:cs="Calibri"/>
          <w:sz w:val="22"/>
          <w:szCs w:val="22"/>
        </w:rPr>
        <w:t>Communities for Child Facilitating Partners program</w:t>
      </w:r>
      <w:r w:rsidR="00F122C3" w:rsidRPr="004E474C">
        <w:rPr>
          <w:rFonts w:ascii="Calibri" w:hAnsi="Calibri" w:cs="Calibri"/>
          <w:sz w:val="22"/>
          <w:szCs w:val="22"/>
        </w:rPr>
        <w:t>, is a place-based model of investment support</w:t>
      </w:r>
      <w:r w:rsidR="00F23B9F" w:rsidRPr="004E474C">
        <w:rPr>
          <w:rFonts w:ascii="Calibri" w:hAnsi="Calibri" w:cs="Calibri"/>
          <w:sz w:val="22"/>
          <w:szCs w:val="22"/>
        </w:rPr>
        <w:t>ing children and families in 52 </w:t>
      </w:r>
      <w:r w:rsidR="00F122C3" w:rsidRPr="004E474C">
        <w:rPr>
          <w:rFonts w:ascii="Calibri" w:hAnsi="Calibri" w:cs="Calibri"/>
          <w:sz w:val="22"/>
          <w:szCs w:val="22"/>
        </w:rPr>
        <w:t xml:space="preserve">disadvantaged communities across Australia. </w:t>
      </w:r>
    </w:p>
    <w:p w14:paraId="2F53774E" w14:textId="77777777" w:rsidR="008A0E8D" w:rsidRPr="004E474C" w:rsidRDefault="00370B54" w:rsidP="00590895">
      <w:pPr>
        <w:rPr>
          <w:rFonts w:ascii="Calibri" w:hAnsi="Calibri" w:cs="Calibri"/>
          <w:sz w:val="22"/>
          <w:szCs w:val="22"/>
        </w:rPr>
      </w:pPr>
      <w:r w:rsidRPr="004E474C">
        <w:rPr>
          <w:rFonts w:ascii="Calibri" w:hAnsi="Calibri" w:cs="Calibri"/>
          <w:sz w:val="22"/>
          <w:szCs w:val="22"/>
        </w:rPr>
        <w:t>Subsidies for ECEC and preschool funding, alongside investments in playgroups and toy libraries, support children to learn skills they need for life</w:t>
      </w:r>
      <w:r w:rsidR="00063FF1" w:rsidRPr="004E474C">
        <w:rPr>
          <w:rFonts w:ascii="Calibri" w:hAnsi="Calibri" w:cs="Calibri"/>
          <w:sz w:val="22"/>
          <w:szCs w:val="22"/>
        </w:rPr>
        <w:t>.</w:t>
      </w:r>
      <w:r w:rsidR="00B22E70" w:rsidRPr="004E474C">
        <w:rPr>
          <w:rFonts w:ascii="Calibri" w:hAnsi="Calibri" w:cs="Calibri"/>
          <w:sz w:val="22"/>
          <w:szCs w:val="22"/>
        </w:rPr>
        <w:t xml:space="preserve"> </w:t>
      </w:r>
    </w:p>
    <w:p w14:paraId="3014C626" w14:textId="77777777" w:rsidR="00370B54" w:rsidRPr="004E474C" w:rsidRDefault="00370B54" w:rsidP="009730EC">
      <w:pPr>
        <w:rPr>
          <w:rFonts w:ascii="Calibri" w:hAnsi="Calibri" w:cs="Calibri"/>
          <w:sz w:val="22"/>
          <w:szCs w:val="22"/>
        </w:rPr>
      </w:pPr>
      <w:r w:rsidRPr="004E474C">
        <w:rPr>
          <w:rFonts w:ascii="Calibri" w:hAnsi="Calibri" w:cs="Calibri"/>
          <w:sz w:val="22"/>
          <w:szCs w:val="22"/>
        </w:rPr>
        <w:t>An affordable and accessible ECEC system is also a key enabler of workforce participation – especially for women – and productivity</w:t>
      </w:r>
      <w:r w:rsidR="00EF4D0A" w:rsidRPr="004E474C">
        <w:rPr>
          <w:rFonts w:ascii="Calibri" w:hAnsi="Calibri" w:cs="Calibri"/>
          <w:sz w:val="22"/>
          <w:szCs w:val="22"/>
        </w:rPr>
        <w:t>,</w:t>
      </w:r>
      <w:r w:rsidRPr="004E474C">
        <w:rPr>
          <w:rFonts w:ascii="Calibri" w:hAnsi="Calibri" w:cs="Calibri"/>
          <w:sz w:val="22"/>
          <w:szCs w:val="22"/>
        </w:rPr>
        <w:t xml:space="preserve"> </w:t>
      </w:r>
      <w:r w:rsidR="00A73291" w:rsidRPr="004E474C">
        <w:rPr>
          <w:rFonts w:ascii="Calibri" w:hAnsi="Calibri" w:cs="Calibri"/>
          <w:sz w:val="22"/>
          <w:szCs w:val="22"/>
        </w:rPr>
        <w:t xml:space="preserve">which </w:t>
      </w:r>
      <w:r w:rsidRPr="004E474C">
        <w:rPr>
          <w:rFonts w:ascii="Calibri" w:hAnsi="Calibri" w:cs="Calibri"/>
          <w:sz w:val="22"/>
          <w:szCs w:val="22"/>
        </w:rPr>
        <w:t>benefits the Australian economy. Investment in quality ECEC also reduces disadvantage for children</w:t>
      </w:r>
      <w:r w:rsidR="00063FF1" w:rsidRPr="004E474C">
        <w:rPr>
          <w:rFonts w:ascii="Calibri" w:hAnsi="Calibri" w:cs="Calibri"/>
          <w:sz w:val="22"/>
          <w:szCs w:val="22"/>
        </w:rPr>
        <w:t xml:space="preserve"> as it provides access to a quality early learning program under the National Quality Framework, supporting their early learning and development before they enter the formal schooling system</w:t>
      </w:r>
      <w:r w:rsidR="00B22E70" w:rsidRPr="004E474C">
        <w:rPr>
          <w:rFonts w:ascii="Calibri" w:hAnsi="Calibri" w:cs="Calibri"/>
          <w:sz w:val="22"/>
          <w:szCs w:val="22"/>
        </w:rPr>
        <w:t>.</w:t>
      </w:r>
      <w:r w:rsidRPr="004E474C">
        <w:rPr>
          <w:rFonts w:ascii="Calibri" w:hAnsi="Calibri" w:cs="Calibri"/>
          <w:sz w:val="22"/>
          <w:szCs w:val="22"/>
        </w:rPr>
        <w:t xml:space="preserve"> The Australian Government supports quality ECEC through funding of the Australian Children’s Education and Care Quality</w:t>
      </w:r>
      <w:r w:rsidR="00EF4D0A" w:rsidRPr="004E474C">
        <w:rPr>
          <w:rFonts w:ascii="Calibri" w:hAnsi="Calibri" w:cs="Calibri"/>
          <w:sz w:val="22"/>
          <w:szCs w:val="22"/>
        </w:rPr>
        <w:t xml:space="preserve"> Authority and by working with states and t</w:t>
      </w:r>
      <w:r w:rsidRPr="004E474C">
        <w:rPr>
          <w:rFonts w:ascii="Calibri" w:hAnsi="Calibri" w:cs="Calibri"/>
          <w:sz w:val="22"/>
          <w:szCs w:val="22"/>
        </w:rPr>
        <w:t>erritories to implement the National Quality Framework.</w:t>
      </w:r>
    </w:p>
    <w:p w14:paraId="28027F57" w14:textId="77777777" w:rsidR="00370B54" w:rsidRPr="004E474C" w:rsidRDefault="00370B54" w:rsidP="009157DA">
      <w:pPr>
        <w:rPr>
          <w:rFonts w:ascii="Calibri" w:hAnsi="Calibri" w:cs="Calibri"/>
          <w:sz w:val="22"/>
          <w:szCs w:val="22"/>
        </w:rPr>
      </w:pPr>
      <w:r w:rsidRPr="004E474C">
        <w:rPr>
          <w:rFonts w:ascii="Calibri" w:hAnsi="Calibri" w:cs="Calibri"/>
          <w:sz w:val="22"/>
          <w:szCs w:val="22"/>
        </w:rPr>
        <w:t>The Australian Government recognises that a high quality and stable ECEC workforce supports children’s learning and development as well as workforce participation in the broader economy</w:t>
      </w:r>
      <w:r w:rsidR="00EF4D0A" w:rsidRPr="004E474C">
        <w:rPr>
          <w:rFonts w:ascii="Calibri" w:hAnsi="Calibri" w:cs="Calibri"/>
          <w:sz w:val="22"/>
          <w:szCs w:val="22"/>
        </w:rPr>
        <w:t>. The Government</w:t>
      </w:r>
      <w:r w:rsidRPr="004E474C">
        <w:rPr>
          <w:rFonts w:ascii="Calibri" w:hAnsi="Calibri" w:cs="Calibri"/>
          <w:sz w:val="22"/>
          <w:szCs w:val="22"/>
        </w:rPr>
        <w:t xml:space="preserve"> is committed to implementing Shaping Our Future, the 10-year National Children’s Education and Care Workforce Strategy. Co-designed by all Australian governments and the ECEC sector, Shaping Our Future outlines 21 actions to support the recruitment, retention, sustainability and quality of the ECEC sector workforce. </w:t>
      </w:r>
    </w:p>
    <w:p w14:paraId="02DBF6CA" w14:textId="77777777" w:rsidR="00370B54" w:rsidRPr="004E474C" w:rsidRDefault="00370B54" w:rsidP="009157DA">
      <w:pPr>
        <w:rPr>
          <w:rFonts w:ascii="Calibri" w:hAnsi="Calibri" w:cs="Calibri"/>
          <w:sz w:val="22"/>
          <w:szCs w:val="22"/>
        </w:rPr>
      </w:pPr>
      <w:r w:rsidRPr="004E474C">
        <w:rPr>
          <w:rFonts w:ascii="Calibri" w:hAnsi="Calibri" w:cs="Calibri"/>
          <w:sz w:val="22"/>
          <w:szCs w:val="22"/>
        </w:rPr>
        <w:t>Central to this is the need to ensure ECEC educators and teachers are valued as professionals, with rewarding career opportunities. From 1 July 2023, the Government has also invested in supporting the skills and training of the ECEC workforce. This includes supporting ECEC educators, teachers and centre managers to undertake professional development training and supporting teachers to undertake paid practicum placements or participate in a practicum exchange program.</w:t>
      </w:r>
    </w:p>
    <w:p w14:paraId="4B97501D" w14:textId="77777777" w:rsidR="00B22E70" w:rsidRPr="004E474C" w:rsidRDefault="00B22E70" w:rsidP="00B22E70">
      <w:pPr>
        <w:rPr>
          <w:rFonts w:ascii="Calibri" w:hAnsi="Calibri" w:cs="Calibri"/>
          <w:sz w:val="22"/>
          <w:szCs w:val="22"/>
        </w:rPr>
      </w:pPr>
      <w:r w:rsidRPr="004E474C">
        <w:rPr>
          <w:rFonts w:ascii="Calibri" w:hAnsi="Calibri" w:cs="Calibri"/>
          <w:sz w:val="22"/>
          <w:szCs w:val="22"/>
        </w:rPr>
        <w:t xml:space="preserve">ECEC delivered by ACCOs also plays a critical role in ensuring ECEC services meet the needs of Aboriginal and Torres Strait Islander children and families, providing opportunity for Aboriginal and Torres Strait Islander children to strengthen their cultural identity and sense of belonging within their communities. </w:t>
      </w:r>
    </w:p>
    <w:p w14:paraId="06E9533D" w14:textId="5ECDCB98" w:rsidR="00EF4D0A" w:rsidRDefault="00EF4D0A">
      <w:pPr>
        <w:spacing w:before="0" w:after="200" w:line="276" w:lineRule="auto"/>
        <w:rPr>
          <w:rFonts w:ascii="Calibri" w:hAnsi="Calibri" w:cs="Calibri"/>
          <w:sz w:val="22"/>
          <w:szCs w:val="22"/>
        </w:rPr>
      </w:pPr>
      <w:r w:rsidRPr="004E474C">
        <w:rPr>
          <w:rFonts w:ascii="Calibri" w:hAnsi="Calibri" w:cs="Calibri"/>
          <w:sz w:val="22"/>
          <w:szCs w:val="22"/>
        </w:rPr>
        <w:br w:type="page"/>
      </w:r>
    </w:p>
    <w:p w14:paraId="1808800E" w14:textId="108CE99E" w:rsidR="003524D9" w:rsidRDefault="003524D9">
      <w:pPr>
        <w:spacing w:before="0" w:after="200" w:line="276" w:lineRule="auto"/>
        <w:rPr>
          <w:rFonts w:ascii="Calibri" w:hAnsi="Calibri" w:cs="Calibri"/>
          <w:sz w:val="22"/>
          <w:szCs w:val="22"/>
        </w:rPr>
      </w:pPr>
    </w:p>
    <w:p w14:paraId="08EB055A" w14:textId="20EC7060" w:rsidR="009E19F7" w:rsidRDefault="009E19F7" w:rsidP="009E19F7">
      <w:pPr>
        <w:spacing w:before="0" w:after="200" w:line="276" w:lineRule="auto"/>
        <w:jc w:val="center"/>
        <w:rPr>
          <w:rFonts w:ascii="Calibri" w:hAnsi="Calibri" w:cs="Calibri"/>
          <w:sz w:val="22"/>
          <w:szCs w:val="22"/>
        </w:rPr>
      </w:pPr>
      <w:r>
        <w:rPr>
          <w:noProof/>
        </w:rPr>
        <w:drawing>
          <wp:inline distT="0" distB="0" distL="0" distR="0" wp14:anchorId="299FDDE1" wp14:editId="648CAEA5">
            <wp:extent cx="4991100" cy="7419975"/>
            <wp:effectExtent l="0" t="0" r="0" b="9525"/>
            <wp:docPr id="1512063462" name="Picture 1512063462" descr="Antenatal and postnatal support. &#10;- Healthy pregnancy and birth programs and resources&#10;- Initiatives to reduce preterm births and stillbirths &#10;- Measures to prevent harm during pregnancy&#10;- Public hospital services including birthing and maternity services &#10;- Medicare Benefits Schedule rebates for antenatal services and pregnancy support counselling&#10;- National guidance to support a high-quality maternity care system, and support and training for midwives&#10;- -Funding of the newborn bloodspot screening program and newborn hearing screening tests &#10;- Initiatives to promote and protect breastfeeding, a pasteurised donor human milk for premature babies program, and programs to support infant and toddler nutrition &#10;&#10;&#10;Transition to parenthood, and parenting and family support&#10;- Parental Leave Pay, family assistance payments and income support payments to eligible parents &#10;- Funding for playgroups and toy libraries &#10;- Indigenous Advancement Strategy that funds a range of early childhood development and enabling activities &#10;- Family Relationship Services that provide early intervention and prevention services and focus on at-risk families &#10;- Perinatal Mental Health and Wellbeing Program &#10;- Family Mental Health Support services that aim to improve mental health outcomes for children and young people, and their families&#10;- Funding for evidence-based parenting resources on the Raising Children Network website &#10;- Resources for parents (and health and education professionals and industry) on health eating, nutrition, and physical activity for infants and young children&#10;&#10;&#10;Universal health support in the early years &#10;- Support to access General Practitioner and medical specialist services, physiotherapy, community nurses and dental services for children&#10;- Support through Medicare to access child and family health services including the cost of public hospital services and some or all of the costs of other health services&#10;- The Pharmaceutical Benefits Scheme, which makes the cost of some prescription medicines cheaper &#10;- Increased bulk-billing incentives for the most common general practice consultations for children under 16&#10;- Access to community-controlled Aboriginal and Torres Strait Islander primary health care services for Aboriginal and Torres Strait Islander children and families &#10;- National Immunisation Program &#10;" title="Australian Government investments in the early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91100" cy="7419975"/>
                    </a:xfrm>
                    <a:prstGeom prst="rect">
                      <a:avLst/>
                    </a:prstGeom>
                  </pic:spPr>
                </pic:pic>
              </a:graphicData>
            </a:graphic>
          </wp:inline>
        </w:drawing>
      </w:r>
    </w:p>
    <w:p w14:paraId="151E38F6" w14:textId="7D0090DC" w:rsidR="009E19F7" w:rsidRDefault="009E19F7">
      <w:pPr>
        <w:spacing w:before="0" w:after="200" w:line="276" w:lineRule="auto"/>
        <w:rPr>
          <w:rFonts w:ascii="Calibri" w:hAnsi="Calibri" w:cs="Calibri"/>
          <w:sz w:val="22"/>
          <w:szCs w:val="22"/>
        </w:rPr>
      </w:pPr>
    </w:p>
    <w:p w14:paraId="19C23924" w14:textId="43CF8C51" w:rsidR="009E19F7" w:rsidRDefault="009E19F7">
      <w:pPr>
        <w:spacing w:before="0" w:after="200" w:line="276" w:lineRule="auto"/>
        <w:rPr>
          <w:rFonts w:ascii="Calibri" w:hAnsi="Calibri" w:cs="Calibri"/>
          <w:sz w:val="22"/>
          <w:szCs w:val="22"/>
        </w:rPr>
      </w:pPr>
      <w:r>
        <w:rPr>
          <w:rFonts w:ascii="Calibri" w:hAnsi="Calibri" w:cs="Calibri"/>
          <w:sz w:val="22"/>
          <w:szCs w:val="22"/>
        </w:rPr>
        <w:br w:type="page"/>
      </w:r>
    </w:p>
    <w:p w14:paraId="0C46D4B3" w14:textId="77777777" w:rsidR="00B8677C" w:rsidRDefault="00B8677C">
      <w:pPr>
        <w:spacing w:before="0" w:after="200" w:line="276" w:lineRule="auto"/>
        <w:rPr>
          <w:rFonts w:ascii="Calibri" w:hAnsi="Calibri" w:cs="Calibri"/>
          <w:sz w:val="22"/>
          <w:szCs w:val="22"/>
        </w:rPr>
      </w:pPr>
    </w:p>
    <w:p w14:paraId="7F59CF56" w14:textId="2AE51301" w:rsidR="009E19F7" w:rsidRDefault="009E19F7" w:rsidP="009E19F7">
      <w:pPr>
        <w:spacing w:before="0" w:after="200" w:line="276" w:lineRule="auto"/>
        <w:jc w:val="center"/>
        <w:rPr>
          <w:rFonts w:ascii="Calibri" w:hAnsi="Calibri" w:cs="Calibri"/>
          <w:sz w:val="22"/>
          <w:szCs w:val="22"/>
        </w:rPr>
      </w:pPr>
      <w:r>
        <w:rPr>
          <w:noProof/>
        </w:rPr>
        <w:drawing>
          <wp:inline distT="0" distB="0" distL="0" distR="0" wp14:anchorId="3793BBA1" wp14:editId="79EC872D">
            <wp:extent cx="4972050" cy="7439025"/>
            <wp:effectExtent l="0" t="0" r="0" b="9525"/>
            <wp:docPr id="1512063463" name="Picture 1512063463" descr="Early learning and transition to school &#10;&#10;- Early learning programs, playgroups, structured home-based parenting and early childhood learning program to support parents and carers &#10;- Supports for families to access quality early childhood education and care (ECEC) through the Child Care Subsidy &#10;- Extra support for Australia’s most vulnerable children through the Child Care Safety Net&#10;- The 2022-2025 Preschool Reform Agreement to ensure access to quality preschool for 15 hours per week (or 600 hours per year) for each child in the year before the start school &#10;- Working with states and territories to drive continuous improvement in the ECEC sector, and to attract, develop and retain high=quality early childhood teachers and educators. &#10;- The Indigenous Advancement Strategy’s Children and Schooling Program to support Aboriginal and Torres Strait Islander access to, and engagement with, quality and culturally appropriate early childhood education and care, and supports for parents, kin and caregivers. &#10;&#10;&#10;Developmental support in the early years&#10;&#10;- Funding for hearing assessments and supports to improve access to surgical interventions for ear conditions and ear and hearing health services in rural and remote areas&#10;- Assistance through the National disability Insurance Scheme (NDIS) early childhood approach for eligible children including those under 6 with developmental delay and those under 9 with disability &#10;- Targeted support for children with disability under age 7 who do not fully meet the definition of developmental delay, and for children newly identified with disability or emerging developmental concerns, who are outside of the NDIS, through supported playgroups, parent workshops and online information and resources &#10;- The Early Childhood Outreach Initiative to support Aboriginal and Torres Strait Islander children with disability or developmental concerns through targeted and culturally sensitive activities &#10;- Children and Parenting Support (CAPS) services that focus on improving children’s development and wellbeing, including support to those in a parenting/caregiver role&#10;&#10;&#10;Integrated and place-based approaches in the early years&#10;&#10;- The Connected Beginnings Program to increase engagement with health and ECEC in 40 sites across Australia&#10;- Funding for Primary Health Networks, which are independent organisations that coordinate primary health care services in their region to improve the efficiency and effectiveness of health care services for people, particularly those at risk of poor health outcomes, including children&#10;- Communities for Children Facilitating Partners which funds Community Partners to provide targeted services including parenting support, group peer support, case management, home visiting, community events and life skills courses&#10;- Stronger Places, Stronger People, an intensive place-based approach to improve service coordination and effectiveness, and disrupt local disadvantage through a community-led, collective impact approach &#10;&#10;&#10;Data and evidence &#10;&#10;- Longitudinal Study of Australia’s Children, Longitudinal Study of Indigenous Children, ABS Life Course Data Asset, and Child Wellbeing Data Asset&#10;&#10;&#10;" title="Australian Government support in the early years - continu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72050" cy="7439025"/>
                    </a:xfrm>
                    <a:prstGeom prst="rect">
                      <a:avLst/>
                    </a:prstGeom>
                  </pic:spPr>
                </pic:pic>
              </a:graphicData>
            </a:graphic>
          </wp:inline>
        </w:drawing>
      </w:r>
    </w:p>
    <w:p w14:paraId="62599758" w14:textId="77777777" w:rsidR="00112B8C" w:rsidRPr="004E474C" w:rsidRDefault="00112B8C">
      <w:pPr>
        <w:spacing w:before="0" w:after="200" w:line="276" w:lineRule="auto"/>
        <w:rPr>
          <w:rFonts w:ascii="Calibri" w:hAnsi="Calibri" w:cs="Calibri"/>
          <w:sz w:val="22"/>
          <w:szCs w:val="22"/>
        </w:rPr>
      </w:pPr>
    </w:p>
    <w:p w14:paraId="105DE542" w14:textId="77777777" w:rsidR="00B8677C" w:rsidRDefault="003D6999">
      <w:pPr>
        <w:spacing w:before="0" w:after="200" w:line="276" w:lineRule="auto"/>
        <w:rPr>
          <w:rFonts w:ascii="Calibri" w:hAnsi="Calibri" w:cs="Calibri"/>
          <w:sz w:val="22"/>
          <w:szCs w:val="22"/>
        </w:rPr>
      </w:pPr>
      <w:r w:rsidRPr="004E474C">
        <w:rPr>
          <w:rFonts w:ascii="Calibri" w:hAnsi="Calibri" w:cs="Calibri"/>
          <w:sz w:val="22"/>
          <w:szCs w:val="22"/>
        </w:rPr>
        <w:t>See also: Appe</w:t>
      </w:r>
      <w:r w:rsidR="005205D2" w:rsidRPr="004E474C">
        <w:rPr>
          <w:rFonts w:ascii="Calibri" w:hAnsi="Calibri" w:cs="Calibri"/>
          <w:sz w:val="22"/>
          <w:szCs w:val="22"/>
        </w:rPr>
        <w:t>ndix 3 – Australian Government supports and s</w:t>
      </w:r>
      <w:r w:rsidRPr="004E474C">
        <w:rPr>
          <w:rFonts w:ascii="Calibri" w:hAnsi="Calibri" w:cs="Calibri"/>
          <w:sz w:val="22"/>
          <w:szCs w:val="22"/>
        </w:rPr>
        <w:t>ervices for more information</w:t>
      </w:r>
    </w:p>
    <w:p w14:paraId="220FFC1D" w14:textId="4AB7CCD5" w:rsidR="00370B54" w:rsidRPr="004E474C" w:rsidRDefault="00370B54">
      <w:pPr>
        <w:spacing w:before="0" w:after="200" w:line="276" w:lineRule="auto"/>
        <w:rPr>
          <w:rFonts w:ascii="Calibri" w:hAnsi="Calibri" w:cs="Calibri"/>
          <w:sz w:val="22"/>
          <w:szCs w:val="22"/>
        </w:rPr>
      </w:pPr>
      <w:r w:rsidRPr="004E474C">
        <w:rPr>
          <w:rFonts w:ascii="Calibri" w:hAnsi="Calibri" w:cs="Calibri"/>
          <w:sz w:val="22"/>
          <w:szCs w:val="22"/>
        </w:rPr>
        <w:br w:type="page"/>
      </w:r>
    </w:p>
    <w:p w14:paraId="5A47A2A6" w14:textId="77777777" w:rsidR="00370B54" w:rsidRPr="0071046B" w:rsidRDefault="00370B54" w:rsidP="005C3AA1">
      <w:pPr>
        <w:pStyle w:val="Heading1"/>
      </w:pPr>
      <w:r w:rsidRPr="0071046B">
        <w:lastRenderedPageBreak/>
        <w:t>Complementary Australian Government initiatives and reforms</w:t>
      </w:r>
    </w:p>
    <w:p w14:paraId="0937AA67" w14:textId="77777777" w:rsidR="00370B54" w:rsidRPr="004E474C" w:rsidRDefault="00370B54" w:rsidP="00F94B47">
      <w:pPr>
        <w:rPr>
          <w:rFonts w:ascii="Calibri" w:hAnsi="Calibri" w:cs="Calibri"/>
          <w:sz w:val="22"/>
          <w:szCs w:val="22"/>
        </w:rPr>
      </w:pPr>
      <w:r w:rsidRPr="004E474C">
        <w:rPr>
          <w:rFonts w:ascii="Calibri" w:hAnsi="Calibri" w:cs="Calibri"/>
          <w:sz w:val="22"/>
          <w:szCs w:val="22"/>
        </w:rPr>
        <w:t xml:space="preserve">The Australian Government is driving reform in many arenas that will help build protective factors in the early years or address childhood adversity or poor health. These activities are the result of extensive stakeholder engagement, policy work and comprehensive consultation. </w:t>
      </w:r>
    </w:p>
    <w:p w14:paraId="3790DAB4" w14:textId="77777777" w:rsidR="00370B54" w:rsidRPr="004E474C" w:rsidRDefault="00370B54" w:rsidP="00CB64CC">
      <w:pPr>
        <w:rPr>
          <w:rFonts w:ascii="Calibri" w:hAnsi="Calibri" w:cs="Calibri"/>
          <w:sz w:val="22"/>
          <w:szCs w:val="22"/>
        </w:rPr>
      </w:pPr>
      <w:r w:rsidRPr="004E474C">
        <w:rPr>
          <w:rFonts w:ascii="Calibri" w:hAnsi="Calibri" w:cs="Calibri"/>
          <w:sz w:val="22"/>
          <w:szCs w:val="22"/>
        </w:rPr>
        <w:t>This includes the work we do with state and territory governments on areas of national interest and effort</w:t>
      </w:r>
      <w:r w:rsidR="006E4538" w:rsidRPr="004E474C">
        <w:rPr>
          <w:rFonts w:ascii="Calibri" w:hAnsi="Calibri" w:cs="Calibri"/>
          <w:sz w:val="22"/>
          <w:szCs w:val="22"/>
        </w:rPr>
        <w:t xml:space="preserve">, </w:t>
      </w:r>
      <w:r w:rsidR="006E2398" w:rsidRPr="004E474C">
        <w:rPr>
          <w:rFonts w:ascii="Calibri" w:hAnsi="Calibri" w:cs="Calibri"/>
          <w:sz w:val="22"/>
          <w:szCs w:val="22"/>
        </w:rPr>
        <w:t>including through</w:t>
      </w:r>
      <w:r w:rsidR="00F27615" w:rsidRPr="004E474C">
        <w:rPr>
          <w:rFonts w:ascii="Calibri" w:hAnsi="Calibri" w:cs="Calibri"/>
          <w:sz w:val="22"/>
          <w:szCs w:val="22"/>
        </w:rPr>
        <w:t xml:space="preserve"> </w:t>
      </w:r>
      <w:r w:rsidR="006E4538" w:rsidRPr="004E474C">
        <w:rPr>
          <w:rFonts w:ascii="Calibri" w:hAnsi="Calibri" w:cs="Calibri"/>
          <w:sz w:val="22"/>
          <w:szCs w:val="22"/>
        </w:rPr>
        <w:t xml:space="preserve">the </w:t>
      </w:r>
      <w:r w:rsidR="00EF703E" w:rsidRPr="004E474C">
        <w:rPr>
          <w:rFonts w:ascii="Calibri" w:hAnsi="Calibri" w:cs="Calibri"/>
          <w:sz w:val="22"/>
          <w:szCs w:val="22"/>
        </w:rPr>
        <w:t>Preschool Reform</w:t>
      </w:r>
      <w:r w:rsidRPr="004E474C">
        <w:rPr>
          <w:rFonts w:ascii="Calibri" w:hAnsi="Calibri" w:cs="Calibri"/>
          <w:sz w:val="22"/>
          <w:szCs w:val="22"/>
        </w:rPr>
        <w:t xml:space="preserve"> Agreement and the Early Childhood Care and Development Policy Partnership. </w:t>
      </w:r>
    </w:p>
    <w:p w14:paraId="4B230874" w14:textId="77777777" w:rsidR="004203D1" w:rsidRPr="004E474C" w:rsidRDefault="006E4538" w:rsidP="004203D1">
      <w:pPr>
        <w:rPr>
          <w:rFonts w:ascii="Calibri" w:hAnsi="Calibri" w:cs="Calibri"/>
          <w:sz w:val="22"/>
          <w:szCs w:val="22"/>
        </w:rPr>
      </w:pPr>
      <w:r w:rsidRPr="004E474C">
        <w:rPr>
          <w:rFonts w:ascii="Calibri" w:hAnsi="Calibri" w:cs="Calibri"/>
          <w:sz w:val="22"/>
          <w:szCs w:val="22"/>
        </w:rPr>
        <w:t xml:space="preserve">The Strategy is </w:t>
      </w:r>
      <w:r w:rsidR="00BF5217" w:rsidRPr="004E474C">
        <w:rPr>
          <w:rFonts w:ascii="Calibri" w:hAnsi="Calibri" w:cs="Calibri"/>
          <w:sz w:val="22"/>
          <w:szCs w:val="22"/>
        </w:rPr>
        <w:t>the</w:t>
      </w:r>
      <w:r w:rsidRPr="004E474C">
        <w:rPr>
          <w:rFonts w:ascii="Calibri" w:hAnsi="Calibri" w:cs="Calibri"/>
          <w:sz w:val="22"/>
          <w:szCs w:val="22"/>
        </w:rPr>
        <w:t xml:space="preserve"> interlocking piece. It </w:t>
      </w:r>
      <w:r w:rsidR="004203D1" w:rsidRPr="004E474C">
        <w:rPr>
          <w:rFonts w:ascii="Calibri" w:hAnsi="Calibri" w:cs="Calibri"/>
          <w:sz w:val="22"/>
          <w:szCs w:val="22"/>
        </w:rPr>
        <w:t xml:space="preserve">provides a unifying framework to align and amplify work across the Australian Government and to promote cooperation on priorities. </w:t>
      </w:r>
    </w:p>
    <w:p w14:paraId="1A08148C" w14:textId="77777777" w:rsidR="004203D1" w:rsidRPr="004E474C" w:rsidRDefault="004203D1" w:rsidP="004203D1">
      <w:pPr>
        <w:rPr>
          <w:rFonts w:ascii="Calibri" w:hAnsi="Calibri" w:cs="Calibri"/>
          <w:sz w:val="22"/>
          <w:szCs w:val="22"/>
        </w:rPr>
      </w:pPr>
      <w:r w:rsidRPr="004E474C">
        <w:rPr>
          <w:rFonts w:ascii="Calibri" w:hAnsi="Calibri" w:cs="Calibri"/>
          <w:sz w:val="22"/>
          <w:szCs w:val="22"/>
        </w:rPr>
        <w:t xml:space="preserve">It is not the role of the Strategy to be the ‘home’ for all policies that affect young children, but its role is to influence and connect that work. </w:t>
      </w:r>
    </w:p>
    <w:p w14:paraId="4309007F" w14:textId="77777777" w:rsidR="004203D1" w:rsidRPr="004E474C" w:rsidRDefault="004203D1" w:rsidP="004203D1">
      <w:pPr>
        <w:rPr>
          <w:rFonts w:ascii="Calibri" w:hAnsi="Calibri" w:cs="Calibri"/>
          <w:sz w:val="22"/>
          <w:szCs w:val="22"/>
        </w:rPr>
      </w:pPr>
      <w:r w:rsidRPr="004E474C">
        <w:rPr>
          <w:rFonts w:ascii="Calibri" w:hAnsi="Calibri" w:cs="Calibri"/>
          <w:sz w:val="22"/>
          <w:szCs w:val="22"/>
        </w:rPr>
        <w:t xml:space="preserve">When policies and programs are connected and working in pursuit of common goals, they can achieve </w:t>
      </w:r>
      <w:r w:rsidR="00EF4D0A" w:rsidRPr="004E474C">
        <w:rPr>
          <w:rFonts w:ascii="Calibri" w:hAnsi="Calibri" w:cs="Calibri"/>
          <w:sz w:val="22"/>
          <w:szCs w:val="22"/>
        </w:rPr>
        <w:t>outcomes</w:t>
      </w:r>
      <w:r w:rsidRPr="004E474C">
        <w:rPr>
          <w:rFonts w:ascii="Calibri" w:hAnsi="Calibri" w:cs="Calibri"/>
          <w:sz w:val="22"/>
          <w:szCs w:val="22"/>
        </w:rPr>
        <w:t xml:space="preserve"> greater than the sum of their parts, and work better in the service of the needs of children, their families and communities.</w:t>
      </w:r>
    </w:p>
    <w:p w14:paraId="4B64E679" w14:textId="77777777" w:rsidR="007711A1" w:rsidRPr="004E474C" w:rsidRDefault="001438B7" w:rsidP="004203D1">
      <w:pPr>
        <w:rPr>
          <w:rFonts w:ascii="Calibri" w:hAnsi="Calibri" w:cs="Calibri"/>
          <w:sz w:val="22"/>
          <w:szCs w:val="22"/>
        </w:rPr>
      </w:pPr>
      <w:r w:rsidRPr="004E474C">
        <w:rPr>
          <w:rFonts w:ascii="Calibri" w:hAnsi="Calibri" w:cs="Calibri"/>
          <w:sz w:val="22"/>
          <w:szCs w:val="22"/>
        </w:rPr>
        <w:t>This is why the Strategy acknowledges a range of complementary work being undertaken across Government</w:t>
      </w:r>
      <w:r w:rsidR="007711A1" w:rsidRPr="004E474C">
        <w:rPr>
          <w:rFonts w:ascii="Calibri" w:hAnsi="Calibri" w:cs="Calibri"/>
          <w:sz w:val="22"/>
          <w:szCs w:val="22"/>
        </w:rPr>
        <w:t>, with details provided in Table 1: Existing national strategies, agreements and reforms</w:t>
      </w:r>
      <w:r w:rsidR="005205D2" w:rsidRPr="004E474C">
        <w:rPr>
          <w:rFonts w:ascii="Calibri" w:hAnsi="Calibri" w:cs="Calibri"/>
          <w:sz w:val="22"/>
          <w:szCs w:val="22"/>
        </w:rPr>
        <w:t>,</w:t>
      </w:r>
      <w:r w:rsidRPr="004E474C">
        <w:rPr>
          <w:rFonts w:ascii="Calibri" w:hAnsi="Calibri" w:cs="Calibri"/>
          <w:sz w:val="22"/>
          <w:szCs w:val="22"/>
        </w:rPr>
        <w:t xml:space="preserve"> </w:t>
      </w:r>
      <w:r w:rsidR="007711A1" w:rsidRPr="004E474C">
        <w:rPr>
          <w:rFonts w:ascii="Calibri" w:hAnsi="Calibri" w:cs="Calibri"/>
          <w:sz w:val="22"/>
          <w:szCs w:val="22"/>
        </w:rPr>
        <w:t>and Table 2: Reviews and inquiries, reports.</w:t>
      </w:r>
    </w:p>
    <w:p w14:paraId="78EA7DBB" w14:textId="77777777" w:rsidR="001438B7" w:rsidRPr="004E474C" w:rsidRDefault="001438B7" w:rsidP="004203D1">
      <w:pPr>
        <w:rPr>
          <w:rFonts w:ascii="Calibri" w:hAnsi="Calibri" w:cs="Calibri"/>
          <w:sz w:val="22"/>
          <w:szCs w:val="22"/>
        </w:rPr>
      </w:pPr>
      <w:r w:rsidRPr="004E474C">
        <w:rPr>
          <w:rFonts w:ascii="Calibri" w:hAnsi="Calibri" w:cs="Calibri"/>
          <w:sz w:val="22"/>
          <w:szCs w:val="22"/>
        </w:rPr>
        <w:t xml:space="preserve">Many of the strategies, agreements and reforms listed below are addressing more complex </w:t>
      </w:r>
      <w:r w:rsidR="00A73291" w:rsidRPr="004E474C">
        <w:rPr>
          <w:rFonts w:ascii="Calibri" w:hAnsi="Calibri" w:cs="Calibri"/>
          <w:sz w:val="22"/>
          <w:szCs w:val="22"/>
        </w:rPr>
        <w:t xml:space="preserve">challenges </w:t>
      </w:r>
      <w:r w:rsidRPr="004E474C">
        <w:rPr>
          <w:rFonts w:ascii="Calibri" w:hAnsi="Calibri" w:cs="Calibri"/>
          <w:sz w:val="22"/>
          <w:szCs w:val="22"/>
        </w:rPr>
        <w:t>in early childhood</w:t>
      </w:r>
      <w:r w:rsidR="00A73291" w:rsidRPr="004E474C">
        <w:rPr>
          <w:rFonts w:ascii="Calibri" w:hAnsi="Calibri" w:cs="Calibri"/>
          <w:sz w:val="22"/>
          <w:szCs w:val="22"/>
        </w:rPr>
        <w:t>,</w:t>
      </w:r>
      <w:r w:rsidRPr="004E474C">
        <w:rPr>
          <w:rFonts w:ascii="Calibri" w:hAnsi="Calibri" w:cs="Calibri"/>
          <w:sz w:val="22"/>
          <w:szCs w:val="22"/>
        </w:rPr>
        <w:t xml:space="preserve"> or areas where a focused effort will deliver good outcomes.</w:t>
      </w:r>
    </w:p>
    <w:p w14:paraId="56E65D9A" w14:textId="77777777" w:rsidR="00244442" w:rsidRPr="004E474C" w:rsidRDefault="00244442" w:rsidP="00F94B47">
      <w:pPr>
        <w:rPr>
          <w:rFonts w:ascii="Calibri" w:hAnsi="Calibri" w:cs="Calibri"/>
          <w:sz w:val="22"/>
          <w:szCs w:val="22"/>
        </w:rPr>
      </w:pPr>
      <w:r w:rsidRPr="004E474C">
        <w:rPr>
          <w:rFonts w:ascii="Calibri" w:hAnsi="Calibri" w:cs="Calibri"/>
          <w:sz w:val="22"/>
          <w:szCs w:val="22"/>
        </w:rPr>
        <w:t>The Strategy recognises the importance of the National Agreement on Closing the Gap (the National Agreement) in ensuring that Aboriginal and Torres Strait Islander children experience the same development outcomes as non-Indigenous children. The National Agreement includes four Priority Reform</w:t>
      </w:r>
      <w:r w:rsidR="00181C3B" w:rsidRPr="004E474C">
        <w:rPr>
          <w:rFonts w:ascii="Calibri" w:hAnsi="Calibri" w:cs="Calibri"/>
          <w:sz w:val="22"/>
          <w:szCs w:val="22"/>
        </w:rPr>
        <w:t>s</w:t>
      </w:r>
      <w:r w:rsidRPr="004E474C">
        <w:rPr>
          <w:rFonts w:ascii="Calibri" w:hAnsi="Calibri" w:cs="Calibri"/>
          <w:sz w:val="22"/>
          <w:szCs w:val="22"/>
        </w:rPr>
        <w:t>:</w:t>
      </w:r>
      <w:r w:rsidR="004B7F23" w:rsidRPr="004E474C">
        <w:rPr>
          <w:rFonts w:ascii="Calibri" w:hAnsi="Calibri" w:cs="Calibri"/>
          <w:sz w:val="22"/>
          <w:szCs w:val="22"/>
        </w:rPr>
        <w:t xml:space="preserve"> </w:t>
      </w:r>
      <w:r w:rsidRPr="004E474C">
        <w:rPr>
          <w:rFonts w:ascii="Calibri" w:hAnsi="Calibri" w:cs="Calibri"/>
          <w:sz w:val="22"/>
          <w:szCs w:val="22"/>
        </w:rPr>
        <w:t>Formal partnerships and shared decision-making</w:t>
      </w:r>
      <w:r w:rsidR="004B7F23" w:rsidRPr="004E474C">
        <w:rPr>
          <w:rFonts w:ascii="Calibri" w:hAnsi="Calibri" w:cs="Calibri"/>
          <w:sz w:val="22"/>
          <w:szCs w:val="22"/>
        </w:rPr>
        <w:t xml:space="preserve">; </w:t>
      </w:r>
      <w:r w:rsidRPr="004E474C">
        <w:rPr>
          <w:rFonts w:ascii="Calibri" w:hAnsi="Calibri" w:cs="Calibri"/>
          <w:sz w:val="22"/>
          <w:szCs w:val="22"/>
        </w:rPr>
        <w:t xml:space="preserve">Building the </w:t>
      </w:r>
      <w:r w:rsidR="006B032F" w:rsidRPr="004E474C">
        <w:rPr>
          <w:rFonts w:ascii="Calibri" w:hAnsi="Calibri" w:cs="Calibri"/>
          <w:sz w:val="22"/>
          <w:szCs w:val="22"/>
        </w:rPr>
        <w:t>community-controlled</w:t>
      </w:r>
      <w:r w:rsidRPr="004E474C">
        <w:rPr>
          <w:rFonts w:ascii="Calibri" w:hAnsi="Calibri" w:cs="Calibri"/>
          <w:sz w:val="22"/>
          <w:szCs w:val="22"/>
        </w:rPr>
        <w:t xml:space="preserve"> sector</w:t>
      </w:r>
      <w:r w:rsidR="004B7F23" w:rsidRPr="004E474C">
        <w:rPr>
          <w:rFonts w:ascii="Calibri" w:hAnsi="Calibri" w:cs="Calibri"/>
          <w:sz w:val="22"/>
          <w:szCs w:val="22"/>
        </w:rPr>
        <w:t xml:space="preserve">; </w:t>
      </w:r>
      <w:r w:rsidRPr="004E474C">
        <w:rPr>
          <w:rFonts w:ascii="Calibri" w:hAnsi="Calibri" w:cs="Calibri"/>
          <w:sz w:val="22"/>
          <w:szCs w:val="22"/>
        </w:rPr>
        <w:t>Transf</w:t>
      </w:r>
      <w:r w:rsidR="00EF4D0A" w:rsidRPr="004E474C">
        <w:rPr>
          <w:rFonts w:ascii="Calibri" w:hAnsi="Calibri" w:cs="Calibri"/>
          <w:sz w:val="22"/>
          <w:szCs w:val="22"/>
        </w:rPr>
        <w:t>orming mainstream organisations;</w:t>
      </w:r>
      <w:r w:rsidRPr="004E474C">
        <w:rPr>
          <w:rFonts w:ascii="Calibri" w:hAnsi="Calibri" w:cs="Calibri"/>
          <w:sz w:val="22"/>
          <w:szCs w:val="22"/>
        </w:rPr>
        <w:t xml:space="preserve"> and</w:t>
      </w:r>
      <w:r w:rsidR="004B7F23" w:rsidRPr="004E474C">
        <w:rPr>
          <w:rFonts w:ascii="Calibri" w:hAnsi="Calibri" w:cs="Calibri"/>
          <w:sz w:val="22"/>
          <w:szCs w:val="22"/>
        </w:rPr>
        <w:t xml:space="preserve"> </w:t>
      </w:r>
      <w:r w:rsidRPr="004E474C">
        <w:rPr>
          <w:rFonts w:ascii="Calibri" w:hAnsi="Calibri" w:cs="Calibri"/>
          <w:sz w:val="22"/>
          <w:szCs w:val="22"/>
        </w:rPr>
        <w:t>Shared access to data and information at a regional level</w:t>
      </w:r>
      <w:r w:rsidR="004B7F23" w:rsidRPr="004E474C">
        <w:rPr>
          <w:rFonts w:ascii="Calibri" w:hAnsi="Calibri" w:cs="Calibri"/>
          <w:sz w:val="22"/>
          <w:szCs w:val="22"/>
        </w:rPr>
        <w:t>.</w:t>
      </w:r>
    </w:p>
    <w:p w14:paraId="5EA1C1B9" w14:textId="77777777" w:rsidR="00244442" w:rsidRPr="004E474C" w:rsidRDefault="00244442" w:rsidP="00F94B47">
      <w:pPr>
        <w:rPr>
          <w:rFonts w:ascii="Calibri" w:hAnsi="Calibri" w:cs="Calibri"/>
          <w:sz w:val="22"/>
          <w:szCs w:val="22"/>
        </w:rPr>
      </w:pPr>
      <w:r w:rsidRPr="004E474C">
        <w:rPr>
          <w:rFonts w:ascii="Calibri" w:hAnsi="Calibri" w:cs="Calibri"/>
          <w:sz w:val="22"/>
          <w:szCs w:val="22"/>
        </w:rPr>
        <w:t>The Priority Reform</w:t>
      </w:r>
      <w:r w:rsidR="00181C3B" w:rsidRPr="004E474C">
        <w:rPr>
          <w:rFonts w:ascii="Calibri" w:hAnsi="Calibri" w:cs="Calibri"/>
          <w:sz w:val="22"/>
          <w:szCs w:val="22"/>
        </w:rPr>
        <w:t>s</w:t>
      </w:r>
      <w:r w:rsidR="0053384C" w:rsidRPr="004E474C">
        <w:rPr>
          <w:rFonts w:ascii="Calibri" w:hAnsi="Calibri" w:cs="Calibri"/>
          <w:sz w:val="22"/>
          <w:szCs w:val="22"/>
        </w:rPr>
        <w:t xml:space="preserve"> </w:t>
      </w:r>
      <w:r w:rsidR="004B7F23" w:rsidRPr="004E474C">
        <w:rPr>
          <w:rFonts w:ascii="Calibri" w:hAnsi="Calibri" w:cs="Calibri"/>
          <w:sz w:val="22"/>
          <w:szCs w:val="22"/>
        </w:rPr>
        <w:t>are</w:t>
      </w:r>
      <w:r w:rsidRPr="004E474C">
        <w:rPr>
          <w:rFonts w:ascii="Calibri" w:hAnsi="Calibri" w:cs="Calibri"/>
          <w:sz w:val="22"/>
          <w:szCs w:val="22"/>
        </w:rPr>
        <w:t xml:space="preserve"> embedded in the Strategy and will continue to be embedded </w:t>
      </w:r>
      <w:r w:rsidR="00EF4D0A" w:rsidRPr="004E474C">
        <w:rPr>
          <w:rFonts w:ascii="Calibri" w:hAnsi="Calibri" w:cs="Calibri"/>
          <w:sz w:val="22"/>
          <w:szCs w:val="22"/>
        </w:rPr>
        <w:t>throughout the S</w:t>
      </w:r>
      <w:r w:rsidRPr="004E474C">
        <w:rPr>
          <w:rFonts w:ascii="Calibri" w:hAnsi="Calibri" w:cs="Calibri"/>
          <w:sz w:val="22"/>
          <w:szCs w:val="22"/>
        </w:rPr>
        <w:t xml:space="preserve">trategy’s implementation. </w:t>
      </w:r>
    </w:p>
    <w:p w14:paraId="7E91BBCE" w14:textId="77777777" w:rsidR="00244442" w:rsidRPr="004E474C" w:rsidRDefault="00244442" w:rsidP="00F94B47">
      <w:pPr>
        <w:rPr>
          <w:rFonts w:ascii="Calibri" w:hAnsi="Calibri" w:cs="Calibri"/>
          <w:sz w:val="22"/>
          <w:szCs w:val="22"/>
        </w:rPr>
      </w:pPr>
      <w:r w:rsidRPr="004E474C">
        <w:rPr>
          <w:rFonts w:ascii="Calibri" w:hAnsi="Calibri" w:cs="Calibri"/>
          <w:sz w:val="22"/>
          <w:szCs w:val="22"/>
        </w:rPr>
        <w:t xml:space="preserve">The Strategy also recognises and amplifies the National Aboriginal and Torres Strait Islander Early Childhood Strategy, which was developed in partnership with Aboriginal and Torres Strait Islander communities. </w:t>
      </w:r>
    </w:p>
    <w:p w14:paraId="37DED9BA" w14:textId="77777777" w:rsidR="008D37F8" w:rsidRPr="004E474C" w:rsidRDefault="008D37F8">
      <w:pPr>
        <w:spacing w:before="0" w:after="200" w:line="276" w:lineRule="auto"/>
        <w:rPr>
          <w:rFonts w:ascii="Calibri" w:hAnsi="Calibri" w:cs="Calibri"/>
          <w:b/>
          <w:sz w:val="28"/>
          <w:szCs w:val="28"/>
        </w:rPr>
      </w:pPr>
      <w:r w:rsidRPr="004E474C">
        <w:rPr>
          <w:rFonts w:ascii="Calibri" w:hAnsi="Calibri" w:cs="Calibri"/>
          <w:b/>
          <w:sz w:val="28"/>
          <w:szCs w:val="28"/>
        </w:rPr>
        <w:br w:type="page"/>
      </w:r>
    </w:p>
    <w:p w14:paraId="7B539334" w14:textId="77777777" w:rsidR="004203D1" w:rsidRPr="004E474C" w:rsidRDefault="007711A1" w:rsidP="006E4538">
      <w:pPr>
        <w:rPr>
          <w:rFonts w:ascii="Calibri" w:hAnsi="Calibri" w:cs="Calibri"/>
          <w:b/>
          <w:bCs/>
          <w:color w:val="1B1D3D" w:themeColor="text2" w:themeShade="BF"/>
          <w:sz w:val="28"/>
          <w:szCs w:val="28"/>
        </w:rPr>
      </w:pPr>
      <w:r w:rsidRPr="004E474C">
        <w:rPr>
          <w:rFonts w:ascii="Calibri" w:hAnsi="Calibri" w:cs="Calibri"/>
          <w:b/>
          <w:sz w:val="28"/>
          <w:szCs w:val="28"/>
        </w:rPr>
        <w:lastRenderedPageBreak/>
        <w:t xml:space="preserve">Table 1. </w:t>
      </w:r>
      <w:r w:rsidRPr="004E474C">
        <w:rPr>
          <w:rFonts w:ascii="Calibri" w:hAnsi="Calibri" w:cs="Calibri"/>
          <w:b/>
          <w:bCs/>
          <w:color w:val="1B1D3D" w:themeColor="text2" w:themeShade="BF"/>
          <w:sz w:val="28"/>
          <w:szCs w:val="28"/>
        </w:rPr>
        <w:t>Existing national strategies, agreements and reforms</w:t>
      </w:r>
    </w:p>
    <w:p w14:paraId="50431B8A" w14:textId="77777777" w:rsidR="000F69FE" w:rsidRPr="004E474C" w:rsidRDefault="000F69FE" w:rsidP="006E4538">
      <w:pPr>
        <w:rPr>
          <w:rFonts w:ascii="Calibri" w:hAnsi="Calibri" w:cs="Calibri"/>
          <w:b/>
          <w:sz w:val="22"/>
          <w:szCs w:val="22"/>
        </w:rPr>
      </w:pPr>
      <w:r w:rsidRPr="004E474C">
        <w:rPr>
          <w:rFonts w:ascii="Calibri" w:hAnsi="Calibri" w:cs="Calibri"/>
          <w:sz w:val="22"/>
          <w:szCs w:val="22"/>
        </w:rPr>
        <w:t xml:space="preserve">The Early Years Strategy builds on and aligns with many other existing Government priorities, strategies and reforms, and provides a focal point for amplifying the impact of these other key pieces of work. Table 1 outlines the current </w:t>
      </w:r>
      <w:r w:rsidR="001A131C" w:rsidRPr="004E474C">
        <w:rPr>
          <w:rFonts w:ascii="Calibri" w:hAnsi="Calibri" w:cs="Calibri"/>
          <w:sz w:val="22"/>
          <w:szCs w:val="22"/>
        </w:rPr>
        <w:t>existing</w:t>
      </w:r>
      <w:r w:rsidRPr="004E474C">
        <w:rPr>
          <w:rFonts w:ascii="Calibri" w:hAnsi="Calibri" w:cs="Calibri"/>
          <w:sz w:val="22"/>
          <w:szCs w:val="22"/>
        </w:rPr>
        <w:t xml:space="preserve"> national strategies, agreements and reforms.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
      </w:tblPr>
      <w:tblGrid>
        <w:gridCol w:w="4672"/>
        <w:gridCol w:w="4672"/>
      </w:tblGrid>
      <w:tr w:rsidR="004203D1" w:rsidRPr="004E474C" w14:paraId="25B5D85F" w14:textId="77777777" w:rsidTr="007B7366">
        <w:trPr>
          <w:cantSplit/>
          <w:tblHeader/>
        </w:trPr>
        <w:tc>
          <w:tcPr>
            <w:tcW w:w="9344" w:type="dxa"/>
            <w:gridSpan w:val="2"/>
            <w:shd w:val="clear" w:color="auto" w:fill="A0C3E3" w:themeFill="accent2" w:themeFillTint="99"/>
          </w:tcPr>
          <w:p w14:paraId="39845B78" w14:textId="77777777" w:rsidR="004203D1" w:rsidRPr="004E474C" w:rsidRDefault="004203D1" w:rsidP="007B7366">
            <w:pPr>
              <w:spacing w:before="60" w:after="60"/>
              <w:rPr>
                <w:rFonts w:ascii="Calibri" w:hAnsi="Calibri" w:cs="Calibri"/>
                <w:b/>
                <w:sz w:val="28"/>
                <w:szCs w:val="28"/>
              </w:rPr>
            </w:pPr>
            <w:r w:rsidRPr="004E474C">
              <w:rPr>
                <w:rFonts w:ascii="Calibri" w:hAnsi="Calibri" w:cs="Calibri"/>
                <w:b/>
                <w:bCs/>
                <w:color w:val="1B1D3D" w:themeColor="text2" w:themeShade="BF"/>
                <w:sz w:val="28"/>
                <w:szCs w:val="28"/>
              </w:rPr>
              <w:t>Existing national strategies, agreements and reforms</w:t>
            </w:r>
          </w:p>
        </w:tc>
      </w:tr>
      <w:tr w:rsidR="004203D1" w:rsidRPr="004E474C" w14:paraId="44A6BFB3" w14:textId="77777777" w:rsidTr="007B7366">
        <w:trPr>
          <w:cantSplit/>
        </w:trPr>
        <w:tc>
          <w:tcPr>
            <w:tcW w:w="4672" w:type="dxa"/>
            <w:shd w:val="clear" w:color="auto" w:fill="DFEBF5" w:themeFill="accent2" w:themeFillTint="33"/>
          </w:tcPr>
          <w:p w14:paraId="4C3A7CD1" w14:textId="77777777" w:rsidR="004203D1" w:rsidRPr="004E474C" w:rsidRDefault="004203D1" w:rsidP="007B7366">
            <w:pPr>
              <w:spacing w:before="60" w:after="60"/>
              <w:rPr>
                <w:rFonts w:ascii="Calibri" w:hAnsi="Calibri" w:cs="Calibri"/>
                <w:b/>
                <w:sz w:val="21"/>
                <w:szCs w:val="21"/>
              </w:rPr>
            </w:pPr>
            <w:r w:rsidRPr="004E474C">
              <w:rPr>
                <w:rFonts w:ascii="Calibri" w:hAnsi="Calibri" w:cs="Calibri"/>
                <w:b/>
                <w:sz w:val="21"/>
                <w:szCs w:val="21"/>
              </w:rPr>
              <w:t xml:space="preserve">Treasury Wellbeing Framework: Measuring What Matters </w:t>
            </w:r>
          </w:p>
          <w:p w14:paraId="7AD342A0" w14:textId="77777777" w:rsidR="004203D1" w:rsidRPr="004E474C" w:rsidRDefault="004203D1" w:rsidP="007B7366">
            <w:pPr>
              <w:spacing w:before="60" w:after="60"/>
              <w:rPr>
                <w:rFonts w:ascii="Calibri" w:hAnsi="Calibri" w:cs="Calibri"/>
                <w:sz w:val="21"/>
                <w:szCs w:val="21"/>
              </w:rPr>
            </w:pPr>
            <w:r w:rsidRPr="004E474C">
              <w:rPr>
                <w:rFonts w:ascii="Calibri" w:hAnsi="Calibri" w:cs="Calibri"/>
                <w:sz w:val="21"/>
                <w:szCs w:val="21"/>
              </w:rPr>
              <w:t>Tracks progress towards a more healthy, secure, sustainable, cohesive and prosperous Australia.</w:t>
            </w:r>
          </w:p>
        </w:tc>
        <w:tc>
          <w:tcPr>
            <w:tcW w:w="4672" w:type="dxa"/>
            <w:shd w:val="clear" w:color="auto" w:fill="DFEBF5" w:themeFill="accent2" w:themeFillTint="33"/>
          </w:tcPr>
          <w:p w14:paraId="15AFF920" w14:textId="77777777" w:rsidR="004203D1" w:rsidRPr="004E474C" w:rsidRDefault="004203D1" w:rsidP="007B7366">
            <w:pPr>
              <w:spacing w:before="60" w:after="60"/>
              <w:rPr>
                <w:rFonts w:ascii="Calibri" w:hAnsi="Calibri" w:cs="Calibri"/>
                <w:b/>
                <w:sz w:val="21"/>
                <w:szCs w:val="21"/>
              </w:rPr>
            </w:pPr>
            <w:r w:rsidRPr="004E474C">
              <w:rPr>
                <w:rFonts w:ascii="Calibri" w:hAnsi="Calibri" w:cs="Calibri"/>
                <w:b/>
                <w:sz w:val="21"/>
                <w:szCs w:val="21"/>
              </w:rPr>
              <w:t>National Agreement on Closing the Gap</w:t>
            </w:r>
          </w:p>
          <w:p w14:paraId="1AF503FD" w14:textId="77777777" w:rsidR="004203D1" w:rsidRPr="004E474C" w:rsidRDefault="004203D1" w:rsidP="004818FD">
            <w:pPr>
              <w:spacing w:before="60" w:after="60"/>
              <w:rPr>
                <w:rFonts w:ascii="Calibri" w:hAnsi="Calibri" w:cs="Calibri"/>
                <w:b/>
                <w:sz w:val="21"/>
                <w:szCs w:val="21"/>
              </w:rPr>
            </w:pPr>
            <w:r w:rsidRPr="004E474C">
              <w:rPr>
                <w:rFonts w:ascii="Calibri" w:hAnsi="Calibri" w:cs="Calibri"/>
                <w:sz w:val="21"/>
                <w:szCs w:val="21"/>
              </w:rPr>
              <w:t xml:space="preserve">Outlines how Aboriginal and Torres Strait Islander people and all governments will work </w:t>
            </w:r>
            <w:r w:rsidR="004818FD" w:rsidRPr="004E474C">
              <w:rPr>
                <w:rFonts w:ascii="Calibri" w:hAnsi="Calibri" w:cs="Calibri"/>
                <w:sz w:val="21"/>
                <w:szCs w:val="21"/>
              </w:rPr>
              <w:t xml:space="preserve">in genuine partnership </w:t>
            </w:r>
            <w:r w:rsidRPr="004E474C">
              <w:rPr>
                <w:rFonts w:ascii="Calibri" w:hAnsi="Calibri" w:cs="Calibri"/>
                <w:sz w:val="21"/>
                <w:szCs w:val="21"/>
              </w:rPr>
              <w:t xml:space="preserve">to overcome the inequality experienced by Aboriginal and Torres Strait Islander people. </w:t>
            </w:r>
          </w:p>
        </w:tc>
      </w:tr>
      <w:tr w:rsidR="004203D1" w:rsidRPr="004E474C" w14:paraId="4AC51F87" w14:textId="77777777" w:rsidTr="007B7366">
        <w:trPr>
          <w:cantSplit/>
        </w:trPr>
        <w:tc>
          <w:tcPr>
            <w:tcW w:w="4672" w:type="dxa"/>
            <w:shd w:val="clear" w:color="auto" w:fill="DFEBF5" w:themeFill="accent2" w:themeFillTint="33"/>
          </w:tcPr>
          <w:p w14:paraId="4C15181C" w14:textId="77777777" w:rsidR="004203D1" w:rsidRPr="004E474C" w:rsidRDefault="004203D1" w:rsidP="007B7366">
            <w:pPr>
              <w:spacing w:before="60" w:after="60" w:line="240" w:lineRule="auto"/>
              <w:rPr>
                <w:rFonts w:ascii="Calibri" w:hAnsi="Calibri" w:cs="Calibri"/>
                <w:b/>
                <w:sz w:val="21"/>
                <w:szCs w:val="21"/>
              </w:rPr>
            </w:pPr>
            <w:r w:rsidRPr="004E474C">
              <w:rPr>
                <w:rFonts w:ascii="Calibri" w:hAnsi="Calibri" w:cs="Calibri"/>
                <w:b/>
                <w:sz w:val="21"/>
                <w:szCs w:val="21"/>
              </w:rPr>
              <w:t>National Action Plan for the Health of Children and Young People 2020-2030</w:t>
            </w:r>
          </w:p>
          <w:p w14:paraId="604ABB18" w14:textId="77777777" w:rsidR="004203D1" w:rsidRPr="004E474C" w:rsidRDefault="004203D1" w:rsidP="007B7366">
            <w:pPr>
              <w:spacing w:before="60" w:after="60" w:line="240" w:lineRule="auto"/>
              <w:rPr>
                <w:rFonts w:ascii="Calibri" w:hAnsi="Calibri" w:cs="Calibri"/>
                <w:sz w:val="21"/>
                <w:szCs w:val="21"/>
              </w:rPr>
            </w:pPr>
            <w:r w:rsidRPr="004E474C">
              <w:rPr>
                <w:rFonts w:ascii="Calibri" w:hAnsi="Calibri" w:cs="Calibri"/>
                <w:sz w:val="21"/>
                <w:szCs w:val="21"/>
              </w:rPr>
              <w:t>Aims to ensure all children and young people are healthy, safe and thriving.</w:t>
            </w:r>
          </w:p>
        </w:tc>
        <w:tc>
          <w:tcPr>
            <w:tcW w:w="4672" w:type="dxa"/>
            <w:shd w:val="clear" w:color="auto" w:fill="DFEBF5" w:themeFill="accent2" w:themeFillTint="33"/>
          </w:tcPr>
          <w:p w14:paraId="2DF86827" w14:textId="77777777" w:rsidR="004203D1" w:rsidRPr="004E474C" w:rsidRDefault="004203D1" w:rsidP="007B7366">
            <w:pPr>
              <w:spacing w:before="60" w:after="60" w:line="240" w:lineRule="auto"/>
              <w:rPr>
                <w:rFonts w:ascii="Calibri" w:hAnsi="Calibri" w:cs="Calibri"/>
                <w:b/>
                <w:sz w:val="21"/>
                <w:szCs w:val="21"/>
              </w:rPr>
            </w:pPr>
            <w:r w:rsidRPr="004E474C">
              <w:rPr>
                <w:rFonts w:ascii="Calibri" w:hAnsi="Calibri" w:cs="Calibri"/>
                <w:b/>
                <w:sz w:val="21"/>
                <w:szCs w:val="21"/>
              </w:rPr>
              <w:t>National Aboriginal and Torres Strait Islander Early Childhood Strategy</w:t>
            </w:r>
          </w:p>
          <w:p w14:paraId="2DC0713E" w14:textId="77777777" w:rsidR="004203D1" w:rsidRPr="004E474C" w:rsidRDefault="004203D1" w:rsidP="00F94B47">
            <w:pPr>
              <w:spacing w:before="60" w:after="60" w:line="240" w:lineRule="auto"/>
              <w:rPr>
                <w:rFonts w:ascii="Calibri" w:hAnsi="Calibri" w:cs="Calibri"/>
                <w:sz w:val="21"/>
                <w:szCs w:val="21"/>
              </w:rPr>
            </w:pPr>
            <w:r w:rsidRPr="004E474C">
              <w:rPr>
                <w:rFonts w:ascii="Calibri" w:hAnsi="Calibri" w:cs="Calibri"/>
                <w:sz w:val="21"/>
                <w:szCs w:val="21"/>
              </w:rPr>
              <w:t>Sets the vision that Aboriginal and Torres Strait Islander children (0</w:t>
            </w:r>
            <w:r w:rsidR="00F94B47" w:rsidRPr="004E474C">
              <w:rPr>
                <w:rFonts w:ascii="Calibri" w:hAnsi="Calibri" w:cs="Calibri"/>
                <w:sz w:val="21"/>
                <w:szCs w:val="21"/>
              </w:rPr>
              <w:t xml:space="preserve"> to </w:t>
            </w:r>
            <w:r w:rsidRPr="004E474C">
              <w:rPr>
                <w:rFonts w:ascii="Calibri" w:hAnsi="Calibri" w:cs="Calibri"/>
                <w:sz w:val="21"/>
                <w:szCs w:val="21"/>
              </w:rPr>
              <w:t xml:space="preserve">5 years) are born healthy and remain strong, nurtured by strong families, and thrive in their early years. </w:t>
            </w:r>
          </w:p>
        </w:tc>
      </w:tr>
      <w:tr w:rsidR="004203D1" w:rsidRPr="004E474C" w14:paraId="414EC05F" w14:textId="77777777" w:rsidTr="007B7366">
        <w:trPr>
          <w:cantSplit/>
        </w:trPr>
        <w:tc>
          <w:tcPr>
            <w:tcW w:w="4672" w:type="dxa"/>
            <w:shd w:val="clear" w:color="auto" w:fill="DFEBF5" w:themeFill="accent2" w:themeFillTint="33"/>
          </w:tcPr>
          <w:p w14:paraId="07576D3E" w14:textId="77777777" w:rsidR="004203D1" w:rsidRPr="004E474C" w:rsidRDefault="004203D1" w:rsidP="007B7366">
            <w:pPr>
              <w:spacing w:before="60" w:after="60" w:line="240" w:lineRule="auto"/>
              <w:rPr>
                <w:rFonts w:ascii="Calibri" w:hAnsi="Calibri" w:cs="Calibri"/>
                <w:b/>
                <w:sz w:val="21"/>
                <w:szCs w:val="21"/>
              </w:rPr>
            </w:pPr>
            <w:r w:rsidRPr="004E474C">
              <w:rPr>
                <w:rFonts w:ascii="Calibri" w:hAnsi="Calibri" w:cs="Calibri"/>
                <w:b/>
                <w:sz w:val="21"/>
                <w:szCs w:val="21"/>
              </w:rPr>
              <w:t>National Children’s Mental Health and Wellbeing Strategy</w:t>
            </w:r>
          </w:p>
          <w:p w14:paraId="400685EA" w14:textId="77777777" w:rsidR="004203D1" w:rsidRPr="004E474C" w:rsidRDefault="004203D1" w:rsidP="007B7366">
            <w:pPr>
              <w:spacing w:before="60" w:after="60" w:line="240" w:lineRule="auto"/>
              <w:rPr>
                <w:rFonts w:ascii="Calibri" w:hAnsi="Calibri" w:cs="Calibri"/>
                <w:b/>
                <w:sz w:val="21"/>
                <w:szCs w:val="21"/>
              </w:rPr>
            </w:pPr>
            <w:r w:rsidRPr="004E474C">
              <w:rPr>
                <w:rFonts w:ascii="Calibri" w:hAnsi="Calibri" w:cs="Calibri"/>
                <w:sz w:val="21"/>
                <w:szCs w:val="21"/>
              </w:rPr>
              <w:t>The Strategy is the first of its kind in the world, with a focus on children from birth through to 12 years of age, as well as the families and communities that nurture them. The Strategy includes guiding principles, focus areas and key objectives and actions to improve children’s mental health and wellbeing.</w:t>
            </w:r>
          </w:p>
        </w:tc>
        <w:tc>
          <w:tcPr>
            <w:tcW w:w="4672" w:type="dxa"/>
            <w:shd w:val="clear" w:color="auto" w:fill="DFEBF5" w:themeFill="accent2" w:themeFillTint="33"/>
          </w:tcPr>
          <w:p w14:paraId="554C4A28" w14:textId="77777777" w:rsidR="004203D1" w:rsidRPr="004E474C" w:rsidRDefault="004203D1" w:rsidP="007B7366">
            <w:pPr>
              <w:spacing w:before="60" w:after="60" w:line="240" w:lineRule="auto"/>
              <w:rPr>
                <w:rFonts w:ascii="Calibri" w:hAnsi="Calibri" w:cs="Calibri"/>
                <w:b/>
                <w:sz w:val="21"/>
                <w:szCs w:val="21"/>
              </w:rPr>
            </w:pPr>
            <w:r w:rsidRPr="004E474C">
              <w:rPr>
                <w:rFonts w:ascii="Calibri" w:hAnsi="Calibri" w:cs="Calibri"/>
                <w:b/>
                <w:sz w:val="21"/>
                <w:szCs w:val="21"/>
              </w:rPr>
              <w:t xml:space="preserve">Early Childhood Care and Development Policy Partnership </w:t>
            </w:r>
          </w:p>
          <w:p w14:paraId="6AC5CCCD" w14:textId="77777777" w:rsidR="004203D1" w:rsidRPr="004E474C" w:rsidRDefault="004203D1" w:rsidP="007B7366">
            <w:pPr>
              <w:spacing w:before="60" w:after="60" w:line="240" w:lineRule="auto"/>
              <w:rPr>
                <w:rFonts w:ascii="Calibri" w:hAnsi="Calibri" w:cs="Calibri"/>
                <w:b/>
                <w:sz w:val="21"/>
                <w:szCs w:val="21"/>
              </w:rPr>
            </w:pPr>
            <w:r w:rsidRPr="004E474C">
              <w:rPr>
                <w:rFonts w:ascii="Calibri" w:hAnsi="Calibri" w:cs="Calibri"/>
                <w:sz w:val="21"/>
                <w:szCs w:val="21"/>
              </w:rPr>
              <w:t>Brings together governments and Aboriginal and Torres Strait Islander representatives to develop recommendations to improve early childhood outcomes for Aboriginal and Torres Strait Islander children and families, in line with all Australian governments’ commitments under Closing the Gap.</w:t>
            </w:r>
          </w:p>
        </w:tc>
      </w:tr>
      <w:tr w:rsidR="004203D1" w:rsidRPr="004E474C" w14:paraId="0DDB1186" w14:textId="77777777" w:rsidTr="007B7366">
        <w:trPr>
          <w:cantSplit/>
        </w:trPr>
        <w:tc>
          <w:tcPr>
            <w:tcW w:w="4672" w:type="dxa"/>
            <w:shd w:val="clear" w:color="auto" w:fill="DFEBF5" w:themeFill="accent2" w:themeFillTint="33"/>
          </w:tcPr>
          <w:p w14:paraId="0536C592" w14:textId="77777777" w:rsidR="004203D1" w:rsidRPr="004E474C" w:rsidRDefault="004203D1" w:rsidP="007B7366">
            <w:pPr>
              <w:spacing w:before="60" w:after="60" w:line="240" w:lineRule="auto"/>
              <w:rPr>
                <w:rFonts w:ascii="Calibri" w:hAnsi="Calibri" w:cs="Calibri"/>
                <w:b/>
                <w:sz w:val="21"/>
                <w:szCs w:val="21"/>
              </w:rPr>
            </w:pPr>
            <w:r w:rsidRPr="004E474C">
              <w:rPr>
                <w:rFonts w:ascii="Calibri" w:hAnsi="Calibri" w:cs="Calibri"/>
                <w:b/>
                <w:sz w:val="21"/>
                <w:szCs w:val="21"/>
              </w:rPr>
              <w:t>National Fetal Alcohol Spectrum Disorder (FASD) Strategic Action Plan 2018-2028</w:t>
            </w:r>
          </w:p>
          <w:p w14:paraId="21462957" w14:textId="77777777" w:rsidR="004203D1" w:rsidRPr="004E474C" w:rsidRDefault="004203D1" w:rsidP="007B7366">
            <w:pPr>
              <w:spacing w:before="60" w:after="60" w:line="240" w:lineRule="auto"/>
              <w:rPr>
                <w:rFonts w:ascii="Calibri" w:hAnsi="Calibri" w:cs="Calibri"/>
                <w:sz w:val="21"/>
                <w:szCs w:val="21"/>
              </w:rPr>
            </w:pPr>
            <w:r w:rsidRPr="004E474C">
              <w:rPr>
                <w:rFonts w:ascii="Calibri" w:hAnsi="Calibri" w:cs="Calibri"/>
                <w:sz w:val="21"/>
                <w:szCs w:val="21"/>
              </w:rPr>
              <w:t>Reduces the prevalence of fetal alcohol spectrum disorder and the impact it has on individuals, families, carers and communities.</w:t>
            </w:r>
          </w:p>
        </w:tc>
        <w:tc>
          <w:tcPr>
            <w:tcW w:w="4672" w:type="dxa"/>
            <w:shd w:val="clear" w:color="auto" w:fill="DFEBF5" w:themeFill="accent2" w:themeFillTint="33"/>
          </w:tcPr>
          <w:p w14:paraId="1BACA408" w14:textId="77777777" w:rsidR="004203D1" w:rsidRPr="004E474C" w:rsidRDefault="004203D1" w:rsidP="007B7366">
            <w:pPr>
              <w:spacing w:before="60" w:after="60" w:line="240" w:lineRule="auto"/>
              <w:rPr>
                <w:rFonts w:ascii="Calibri" w:hAnsi="Calibri" w:cs="Calibri"/>
                <w:b/>
                <w:sz w:val="21"/>
                <w:szCs w:val="21"/>
              </w:rPr>
            </w:pPr>
            <w:r w:rsidRPr="004E474C">
              <w:rPr>
                <w:rFonts w:ascii="Calibri" w:hAnsi="Calibri" w:cs="Calibri"/>
                <w:b/>
                <w:sz w:val="21"/>
                <w:szCs w:val="21"/>
              </w:rPr>
              <w:t>National Plan to End Violence against Women and Children 2022-2032</w:t>
            </w:r>
          </w:p>
          <w:p w14:paraId="491D8DF0" w14:textId="77777777" w:rsidR="004203D1" w:rsidRPr="004E474C" w:rsidRDefault="004203D1" w:rsidP="00F94B47">
            <w:pPr>
              <w:spacing w:before="60" w:after="60" w:line="240" w:lineRule="auto"/>
              <w:rPr>
                <w:rFonts w:ascii="Calibri" w:hAnsi="Calibri" w:cs="Calibri"/>
                <w:sz w:val="21"/>
                <w:szCs w:val="21"/>
              </w:rPr>
            </w:pPr>
            <w:r w:rsidRPr="004E474C">
              <w:rPr>
                <w:rFonts w:ascii="Calibri" w:hAnsi="Calibri" w:cs="Calibri"/>
                <w:sz w:val="21"/>
                <w:szCs w:val="21"/>
              </w:rPr>
              <w:t>Prevents and responds to violence against women in children in Australia, with the aim to end gender-based violence in one generation.</w:t>
            </w:r>
          </w:p>
        </w:tc>
      </w:tr>
      <w:tr w:rsidR="004203D1" w:rsidRPr="004E474C" w14:paraId="6C358420" w14:textId="77777777" w:rsidTr="007B7366">
        <w:trPr>
          <w:cantSplit/>
        </w:trPr>
        <w:tc>
          <w:tcPr>
            <w:tcW w:w="4672" w:type="dxa"/>
            <w:shd w:val="clear" w:color="auto" w:fill="DFEBF5" w:themeFill="accent2" w:themeFillTint="33"/>
          </w:tcPr>
          <w:p w14:paraId="283BF349" w14:textId="77777777" w:rsidR="004203D1" w:rsidRPr="004E474C" w:rsidRDefault="004203D1" w:rsidP="007B7366">
            <w:pPr>
              <w:spacing w:before="60" w:after="60" w:line="240" w:lineRule="auto"/>
              <w:rPr>
                <w:rFonts w:ascii="Calibri" w:hAnsi="Calibri" w:cs="Calibri"/>
                <w:b/>
                <w:sz w:val="21"/>
                <w:szCs w:val="21"/>
              </w:rPr>
            </w:pPr>
            <w:r w:rsidRPr="004E474C">
              <w:rPr>
                <w:rFonts w:ascii="Calibri" w:hAnsi="Calibri" w:cs="Calibri"/>
                <w:b/>
                <w:sz w:val="21"/>
                <w:szCs w:val="21"/>
              </w:rPr>
              <w:t>Australian National Breastfeeding Strategy: 2019 and Beyond</w:t>
            </w:r>
          </w:p>
          <w:p w14:paraId="1EF0F470" w14:textId="77777777" w:rsidR="004203D1" w:rsidRPr="004E474C" w:rsidRDefault="004203D1" w:rsidP="007B7366">
            <w:pPr>
              <w:spacing w:before="60" w:after="60" w:line="240" w:lineRule="auto"/>
              <w:rPr>
                <w:rFonts w:ascii="Calibri" w:hAnsi="Calibri" w:cs="Calibri"/>
                <w:sz w:val="21"/>
                <w:szCs w:val="21"/>
              </w:rPr>
            </w:pPr>
            <w:r w:rsidRPr="004E474C">
              <w:rPr>
                <w:rFonts w:ascii="Calibri" w:hAnsi="Calibri" w:cs="Calibri"/>
                <w:sz w:val="21"/>
                <w:szCs w:val="21"/>
              </w:rPr>
              <w:t>Provides a framework for integrated, coordinated action to shape and inform Australian Government, state, territory and local government policies and programs to support mothers and families to promote and protect breastfeeding.</w:t>
            </w:r>
          </w:p>
        </w:tc>
        <w:tc>
          <w:tcPr>
            <w:tcW w:w="4672" w:type="dxa"/>
            <w:shd w:val="clear" w:color="auto" w:fill="DFEBF5" w:themeFill="accent2" w:themeFillTint="33"/>
          </w:tcPr>
          <w:p w14:paraId="1CDE3A04" w14:textId="77777777" w:rsidR="004203D1" w:rsidRPr="004E474C" w:rsidRDefault="004203D1" w:rsidP="007B7366">
            <w:pPr>
              <w:spacing w:before="60" w:after="60" w:line="240" w:lineRule="auto"/>
              <w:rPr>
                <w:rFonts w:ascii="Calibri" w:hAnsi="Calibri" w:cs="Calibri"/>
                <w:b/>
                <w:sz w:val="21"/>
                <w:szCs w:val="21"/>
              </w:rPr>
            </w:pPr>
            <w:r w:rsidRPr="004E474C">
              <w:rPr>
                <w:rFonts w:ascii="Calibri" w:hAnsi="Calibri" w:cs="Calibri"/>
                <w:b/>
                <w:sz w:val="21"/>
                <w:szCs w:val="21"/>
              </w:rPr>
              <w:t>Safe and Supported: the National Framework for Protecting Australia’s Children 2021-2031</w:t>
            </w:r>
          </w:p>
          <w:p w14:paraId="14647051" w14:textId="77777777" w:rsidR="004203D1" w:rsidRPr="004E474C" w:rsidRDefault="004203D1" w:rsidP="007B7366">
            <w:pPr>
              <w:spacing w:before="60" w:after="60" w:line="240" w:lineRule="auto"/>
              <w:rPr>
                <w:rFonts w:ascii="Calibri" w:hAnsi="Calibri" w:cs="Calibri"/>
                <w:sz w:val="21"/>
                <w:szCs w:val="21"/>
              </w:rPr>
            </w:pPr>
            <w:r w:rsidRPr="004E474C">
              <w:rPr>
                <w:rFonts w:ascii="Calibri" w:hAnsi="Calibri" w:cs="Calibri"/>
                <w:sz w:val="21"/>
                <w:szCs w:val="21"/>
              </w:rPr>
              <w:t>Aims to ensure children and young people in Australia reach their full potential by growing up safe and supported, free from harm and neglect.</w:t>
            </w:r>
          </w:p>
        </w:tc>
      </w:tr>
      <w:tr w:rsidR="004203D1" w:rsidRPr="004E474C" w14:paraId="3E822186" w14:textId="77777777" w:rsidTr="007B7366">
        <w:trPr>
          <w:cantSplit/>
        </w:trPr>
        <w:tc>
          <w:tcPr>
            <w:tcW w:w="4672" w:type="dxa"/>
            <w:shd w:val="clear" w:color="auto" w:fill="DFEBF5" w:themeFill="accent2" w:themeFillTint="33"/>
          </w:tcPr>
          <w:p w14:paraId="5C1AC260" w14:textId="77777777" w:rsidR="004203D1" w:rsidRPr="004E474C" w:rsidRDefault="004203D1" w:rsidP="007B7366">
            <w:pPr>
              <w:spacing w:before="60" w:after="60" w:line="240" w:lineRule="auto"/>
              <w:rPr>
                <w:rFonts w:ascii="Calibri" w:hAnsi="Calibri" w:cs="Calibri"/>
                <w:b/>
                <w:sz w:val="21"/>
                <w:szCs w:val="21"/>
              </w:rPr>
            </w:pPr>
            <w:r w:rsidRPr="004E474C">
              <w:rPr>
                <w:rFonts w:ascii="Calibri" w:hAnsi="Calibri" w:cs="Calibri"/>
                <w:b/>
                <w:sz w:val="21"/>
                <w:szCs w:val="21"/>
              </w:rPr>
              <w:t>National Preventive Health Strategy 2021-2030</w:t>
            </w:r>
          </w:p>
          <w:p w14:paraId="099FB55E" w14:textId="77777777" w:rsidR="004203D1" w:rsidRPr="004E474C" w:rsidRDefault="004203D1" w:rsidP="007B7366">
            <w:pPr>
              <w:spacing w:before="60" w:after="60" w:line="240" w:lineRule="auto"/>
              <w:rPr>
                <w:rFonts w:ascii="Calibri" w:hAnsi="Calibri" w:cs="Calibri"/>
                <w:sz w:val="21"/>
                <w:szCs w:val="21"/>
              </w:rPr>
            </w:pPr>
            <w:r w:rsidRPr="004E474C">
              <w:rPr>
                <w:rFonts w:ascii="Calibri" w:hAnsi="Calibri" w:cs="Calibri"/>
                <w:sz w:val="21"/>
                <w:szCs w:val="21"/>
              </w:rPr>
              <w:t>Works to improve the health and wellbeing of all Australians at all stages of life.</w:t>
            </w:r>
          </w:p>
        </w:tc>
        <w:tc>
          <w:tcPr>
            <w:tcW w:w="4672" w:type="dxa"/>
            <w:shd w:val="clear" w:color="auto" w:fill="DFEBF5" w:themeFill="accent2" w:themeFillTint="33"/>
          </w:tcPr>
          <w:p w14:paraId="4EFD9E7B" w14:textId="77777777" w:rsidR="004203D1" w:rsidRPr="004E474C" w:rsidRDefault="004203D1" w:rsidP="007B7366">
            <w:pPr>
              <w:spacing w:before="60" w:after="60" w:line="240" w:lineRule="auto"/>
              <w:rPr>
                <w:rFonts w:ascii="Calibri" w:hAnsi="Calibri" w:cs="Calibri"/>
                <w:b/>
                <w:sz w:val="21"/>
                <w:szCs w:val="21"/>
              </w:rPr>
            </w:pPr>
            <w:r w:rsidRPr="004E474C">
              <w:rPr>
                <w:rFonts w:ascii="Calibri" w:hAnsi="Calibri" w:cs="Calibri"/>
                <w:b/>
                <w:sz w:val="21"/>
                <w:szCs w:val="21"/>
              </w:rPr>
              <w:t>National Strategy to Prevent and Respond to Child Sexual Abuse 2021–2030</w:t>
            </w:r>
          </w:p>
          <w:p w14:paraId="72B5AB86" w14:textId="77777777" w:rsidR="004203D1" w:rsidRPr="004E474C" w:rsidRDefault="004203D1" w:rsidP="007B7366">
            <w:pPr>
              <w:spacing w:before="60" w:after="60" w:line="240" w:lineRule="auto"/>
              <w:rPr>
                <w:rFonts w:ascii="Calibri" w:hAnsi="Calibri" w:cs="Calibri"/>
                <w:sz w:val="21"/>
                <w:szCs w:val="21"/>
              </w:rPr>
            </w:pPr>
            <w:r w:rsidRPr="004E474C">
              <w:rPr>
                <w:rFonts w:ascii="Calibri" w:hAnsi="Calibri" w:cs="Calibri"/>
                <w:sz w:val="21"/>
                <w:szCs w:val="21"/>
              </w:rPr>
              <w:t xml:space="preserve">Aims to ensure children and young people in Australia are protected and safe from sexual abuse in all settings, and victims and survivors of abuse are supported and empowered. </w:t>
            </w:r>
          </w:p>
        </w:tc>
      </w:tr>
      <w:tr w:rsidR="004203D1" w:rsidRPr="004E474C" w14:paraId="42FF9BE4" w14:textId="77777777" w:rsidTr="007B7366">
        <w:trPr>
          <w:cantSplit/>
        </w:trPr>
        <w:tc>
          <w:tcPr>
            <w:tcW w:w="4672" w:type="dxa"/>
            <w:shd w:val="clear" w:color="auto" w:fill="DFEBF5" w:themeFill="accent2" w:themeFillTint="33"/>
          </w:tcPr>
          <w:p w14:paraId="214CF69C" w14:textId="77777777" w:rsidR="004203D1" w:rsidRPr="004E474C" w:rsidRDefault="004203D1" w:rsidP="007B7366">
            <w:pPr>
              <w:spacing w:before="60" w:after="60" w:line="240" w:lineRule="auto"/>
              <w:rPr>
                <w:rFonts w:ascii="Calibri" w:hAnsi="Calibri" w:cs="Calibri"/>
                <w:b/>
                <w:sz w:val="21"/>
                <w:szCs w:val="21"/>
              </w:rPr>
            </w:pPr>
            <w:r w:rsidRPr="004E474C">
              <w:rPr>
                <w:rFonts w:ascii="Calibri" w:hAnsi="Calibri" w:cs="Calibri"/>
                <w:b/>
                <w:sz w:val="21"/>
                <w:szCs w:val="21"/>
              </w:rPr>
              <w:lastRenderedPageBreak/>
              <w:t>Australia’s Disability Strategy 2021-2031</w:t>
            </w:r>
          </w:p>
          <w:p w14:paraId="209D8BDA" w14:textId="77777777" w:rsidR="004203D1" w:rsidRPr="004E474C" w:rsidRDefault="008A0E8D" w:rsidP="008A0E8D">
            <w:pPr>
              <w:spacing w:before="60" w:after="60" w:line="240" w:lineRule="auto"/>
              <w:rPr>
                <w:rFonts w:ascii="Calibri" w:hAnsi="Calibri" w:cs="Calibri"/>
                <w:sz w:val="21"/>
                <w:szCs w:val="21"/>
              </w:rPr>
            </w:pPr>
            <w:r w:rsidRPr="004E474C">
              <w:rPr>
                <w:rFonts w:ascii="Calibri" w:hAnsi="Calibri" w:cs="Calibri"/>
                <w:sz w:val="21"/>
                <w:szCs w:val="21"/>
              </w:rPr>
              <w:t>Is the national disability policy framework agreed to by all levels of governments, that is an enabler to people with disability being able to fulfil their potential as equal members of their communities. Supporting the 1 in 6 Australians that identify with disability.</w:t>
            </w:r>
          </w:p>
        </w:tc>
        <w:tc>
          <w:tcPr>
            <w:tcW w:w="4672" w:type="dxa"/>
            <w:shd w:val="clear" w:color="auto" w:fill="DFEBF5" w:themeFill="accent2" w:themeFillTint="33"/>
          </w:tcPr>
          <w:p w14:paraId="570AE11E" w14:textId="77777777" w:rsidR="004203D1" w:rsidRPr="004E474C" w:rsidRDefault="004203D1" w:rsidP="007B7366">
            <w:pPr>
              <w:spacing w:before="60" w:after="60" w:line="240" w:lineRule="auto"/>
              <w:rPr>
                <w:rFonts w:ascii="Calibri" w:hAnsi="Calibri" w:cs="Calibri"/>
                <w:b/>
                <w:sz w:val="21"/>
                <w:szCs w:val="21"/>
              </w:rPr>
            </w:pPr>
            <w:r w:rsidRPr="004E474C">
              <w:rPr>
                <w:rFonts w:ascii="Calibri" w:hAnsi="Calibri" w:cs="Calibri"/>
                <w:b/>
                <w:sz w:val="21"/>
                <w:szCs w:val="21"/>
              </w:rPr>
              <w:t>National Quality Framework (NQF) Review</w:t>
            </w:r>
          </w:p>
          <w:p w14:paraId="576B1B35" w14:textId="77777777" w:rsidR="004203D1" w:rsidRPr="004E474C" w:rsidRDefault="004203D1" w:rsidP="007B7366">
            <w:pPr>
              <w:spacing w:before="60" w:after="60" w:line="240" w:lineRule="auto"/>
              <w:rPr>
                <w:rFonts w:ascii="Calibri" w:hAnsi="Calibri" w:cs="Calibri"/>
                <w:sz w:val="21"/>
                <w:szCs w:val="21"/>
              </w:rPr>
            </w:pPr>
            <w:r w:rsidRPr="004E474C">
              <w:rPr>
                <w:rFonts w:ascii="Calibri" w:hAnsi="Calibri" w:cs="Calibri"/>
                <w:sz w:val="21"/>
                <w:szCs w:val="21"/>
              </w:rPr>
              <w:t>Provides a national approach to the quality of education and care services across Australia.</w:t>
            </w:r>
          </w:p>
        </w:tc>
      </w:tr>
      <w:tr w:rsidR="004203D1" w:rsidRPr="004E474C" w14:paraId="26ED6F88" w14:textId="77777777" w:rsidTr="007B7366">
        <w:trPr>
          <w:cantSplit/>
        </w:trPr>
        <w:tc>
          <w:tcPr>
            <w:tcW w:w="4672" w:type="dxa"/>
            <w:shd w:val="clear" w:color="auto" w:fill="DFEBF5" w:themeFill="accent2" w:themeFillTint="33"/>
          </w:tcPr>
          <w:p w14:paraId="630C5949" w14:textId="77777777" w:rsidR="004203D1" w:rsidRPr="004E474C" w:rsidRDefault="004203D1" w:rsidP="007B7366">
            <w:pPr>
              <w:spacing w:before="60" w:after="60" w:line="240" w:lineRule="auto"/>
              <w:rPr>
                <w:rFonts w:ascii="Calibri" w:hAnsi="Calibri" w:cs="Calibri"/>
                <w:b/>
                <w:sz w:val="21"/>
                <w:szCs w:val="21"/>
              </w:rPr>
            </w:pPr>
            <w:r w:rsidRPr="004E474C">
              <w:rPr>
                <w:rFonts w:ascii="Calibri" w:hAnsi="Calibri" w:cs="Calibri"/>
                <w:b/>
                <w:sz w:val="21"/>
                <w:szCs w:val="21"/>
              </w:rPr>
              <w:t>Preschool Reform Agreement 2022-2025</w:t>
            </w:r>
          </w:p>
          <w:p w14:paraId="6BCA2F17" w14:textId="77777777" w:rsidR="004203D1" w:rsidRPr="004E474C" w:rsidRDefault="004203D1" w:rsidP="007B7366">
            <w:pPr>
              <w:spacing w:before="60" w:after="60" w:line="240" w:lineRule="auto"/>
              <w:rPr>
                <w:rFonts w:ascii="Calibri" w:hAnsi="Calibri" w:cs="Calibri"/>
                <w:bCs/>
                <w:sz w:val="21"/>
                <w:szCs w:val="21"/>
              </w:rPr>
            </w:pPr>
            <w:r w:rsidRPr="004E474C">
              <w:rPr>
                <w:rFonts w:ascii="Calibri" w:hAnsi="Calibri" w:cs="Calibri"/>
                <w:bCs/>
                <w:sz w:val="21"/>
                <w:szCs w:val="21"/>
              </w:rPr>
              <w:t>Agrees to Australian Government funding for preschool to the end of 2025</w:t>
            </w:r>
            <w:r w:rsidRPr="004E474C">
              <w:rPr>
                <w:rFonts w:ascii="Calibri" w:hAnsi="Calibri" w:cs="Calibri"/>
                <w:sz w:val="21"/>
                <w:szCs w:val="21"/>
              </w:rPr>
              <w:t>, and r</w:t>
            </w:r>
            <w:r w:rsidRPr="004E474C">
              <w:rPr>
                <w:rFonts w:ascii="Calibri" w:hAnsi="Calibri" w:cs="Calibri"/>
                <w:bCs/>
                <w:sz w:val="21"/>
                <w:szCs w:val="21"/>
              </w:rPr>
              <w:t>eforms to improve preschool participation and outcomes.</w:t>
            </w:r>
          </w:p>
          <w:p w14:paraId="467D82EF" w14:textId="77777777" w:rsidR="004203D1" w:rsidRPr="004E474C" w:rsidRDefault="004203D1" w:rsidP="007B7366">
            <w:pPr>
              <w:spacing w:before="60" w:after="60" w:line="240" w:lineRule="auto"/>
              <w:rPr>
                <w:rFonts w:ascii="Calibri" w:hAnsi="Calibri" w:cs="Calibri"/>
                <w:b/>
                <w:sz w:val="21"/>
                <w:szCs w:val="21"/>
              </w:rPr>
            </w:pPr>
            <w:r w:rsidRPr="004E474C">
              <w:rPr>
                <w:rFonts w:ascii="Calibri" w:hAnsi="Calibri" w:cs="Calibri"/>
                <w:b/>
                <w:sz w:val="21"/>
                <w:szCs w:val="21"/>
              </w:rPr>
              <w:t>Economic Inclusion Advisory Committee</w:t>
            </w:r>
          </w:p>
          <w:p w14:paraId="5814F525" w14:textId="77777777" w:rsidR="004203D1" w:rsidRPr="004E474C" w:rsidRDefault="004203D1" w:rsidP="007B7366">
            <w:pPr>
              <w:spacing w:before="60" w:after="60" w:line="240" w:lineRule="auto"/>
              <w:rPr>
                <w:rFonts w:ascii="Calibri" w:hAnsi="Calibri" w:cs="Calibri"/>
                <w:b/>
                <w:sz w:val="21"/>
                <w:szCs w:val="21"/>
              </w:rPr>
            </w:pPr>
            <w:r w:rsidRPr="004E474C">
              <w:rPr>
                <w:rFonts w:ascii="Calibri" w:hAnsi="Calibri" w:cs="Calibri"/>
                <w:color w:val="000000"/>
                <w:sz w:val="21"/>
                <w:szCs w:val="21"/>
                <w:lang w:val="en-US"/>
              </w:rPr>
              <w:t>The Committee’s role is to provide independent advice to Government before every Federal Budget on economic inclusion and tackling disadvantage.</w:t>
            </w:r>
          </w:p>
        </w:tc>
        <w:tc>
          <w:tcPr>
            <w:tcW w:w="4672" w:type="dxa"/>
            <w:shd w:val="clear" w:color="auto" w:fill="DFEBF5" w:themeFill="accent2" w:themeFillTint="33"/>
          </w:tcPr>
          <w:p w14:paraId="370D82FB" w14:textId="77777777" w:rsidR="004203D1" w:rsidRPr="004E474C" w:rsidRDefault="004203D1" w:rsidP="007B7366">
            <w:pPr>
              <w:spacing w:before="60" w:after="60" w:line="240" w:lineRule="auto"/>
              <w:rPr>
                <w:rFonts w:ascii="Calibri" w:hAnsi="Calibri" w:cs="Calibri"/>
                <w:b/>
                <w:bCs/>
                <w:sz w:val="21"/>
                <w:szCs w:val="21"/>
              </w:rPr>
            </w:pPr>
            <w:r w:rsidRPr="004E474C">
              <w:rPr>
                <w:rFonts w:ascii="Calibri" w:eastAsia="Calibri" w:hAnsi="Calibri" w:cs="Calibri"/>
                <w:b/>
                <w:bCs/>
                <w:sz w:val="21"/>
                <w:szCs w:val="21"/>
              </w:rPr>
              <w:t>Approved Learning Fram</w:t>
            </w:r>
            <w:r w:rsidRPr="004E474C">
              <w:rPr>
                <w:rFonts w:ascii="Calibri" w:hAnsi="Calibri" w:cs="Calibri"/>
                <w:b/>
                <w:bCs/>
                <w:sz w:val="21"/>
                <w:szCs w:val="21"/>
              </w:rPr>
              <w:t>eworks (ALFS)</w:t>
            </w:r>
          </w:p>
          <w:p w14:paraId="1C66984C" w14:textId="77777777" w:rsidR="004203D1" w:rsidRPr="004E474C" w:rsidRDefault="004203D1" w:rsidP="007B7366">
            <w:pPr>
              <w:spacing w:before="60" w:after="60" w:line="240" w:lineRule="auto"/>
              <w:rPr>
                <w:rFonts w:ascii="Calibri" w:hAnsi="Calibri" w:cs="Calibri"/>
                <w:b/>
                <w:sz w:val="21"/>
                <w:szCs w:val="21"/>
              </w:rPr>
            </w:pPr>
            <w:r w:rsidRPr="004E474C">
              <w:rPr>
                <w:rFonts w:ascii="Calibri" w:eastAsia="Calibri" w:hAnsi="Calibri" w:cs="Calibri"/>
                <w:sz w:val="21"/>
                <w:szCs w:val="21"/>
              </w:rPr>
              <w:t>The NFQ includes two national A</w:t>
            </w:r>
            <w:r w:rsidRPr="004E474C">
              <w:rPr>
                <w:rFonts w:ascii="Calibri" w:hAnsi="Calibri" w:cs="Calibri"/>
                <w:sz w:val="21"/>
                <w:szCs w:val="21"/>
              </w:rPr>
              <w:t xml:space="preserve">LFS that support early childhood educators and promote children’s learning: </w:t>
            </w:r>
            <w:r w:rsidRPr="004E474C">
              <w:rPr>
                <w:rFonts w:ascii="Calibri" w:eastAsia="Calibri" w:hAnsi="Calibri" w:cs="Calibri"/>
                <w:i/>
                <w:iCs/>
                <w:color w:val="000000" w:themeColor="text1"/>
                <w:sz w:val="21"/>
                <w:szCs w:val="21"/>
              </w:rPr>
              <w:t>Belonging, Being and Becoming: Early Years Learning Framework for Australia</w:t>
            </w:r>
            <w:r w:rsidRPr="004E474C">
              <w:rPr>
                <w:rFonts w:ascii="Calibri" w:eastAsia="Calibri" w:hAnsi="Calibri" w:cs="Calibri"/>
                <w:color w:val="000000" w:themeColor="text1"/>
                <w:sz w:val="21"/>
                <w:szCs w:val="21"/>
              </w:rPr>
              <w:t xml:space="preserve"> provides a learning framework for children aged 0 to 5, while </w:t>
            </w:r>
            <w:r w:rsidRPr="004E474C">
              <w:rPr>
                <w:rFonts w:ascii="Calibri" w:eastAsia="Calibri" w:hAnsi="Calibri" w:cs="Calibri"/>
                <w:i/>
                <w:iCs/>
                <w:color w:val="000000" w:themeColor="text1"/>
                <w:sz w:val="21"/>
                <w:szCs w:val="21"/>
              </w:rPr>
              <w:t>My Time, Our Place: Framework for School Age Care in Australia</w:t>
            </w:r>
            <w:r w:rsidRPr="004E474C">
              <w:rPr>
                <w:rFonts w:ascii="Calibri" w:eastAsia="Calibri" w:hAnsi="Calibri" w:cs="Calibri"/>
                <w:color w:val="000000" w:themeColor="text1"/>
                <w:sz w:val="21"/>
                <w:szCs w:val="21"/>
              </w:rPr>
              <w:t xml:space="preserve"> provides a learning framework for Out of School Hours Care.</w:t>
            </w:r>
          </w:p>
        </w:tc>
      </w:tr>
      <w:tr w:rsidR="004203D1" w:rsidRPr="004E474C" w14:paraId="559A52A4" w14:textId="77777777" w:rsidTr="007B7366">
        <w:trPr>
          <w:cantSplit/>
        </w:trPr>
        <w:tc>
          <w:tcPr>
            <w:tcW w:w="4672" w:type="dxa"/>
            <w:shd w:val="clear" w:color="auto" w:fill="DFEBF5" w:themeFill="accent2" w:themeFillTint="33"/>
          </w:tcPr>
          <w:p w14:paraId="7DDC78AA" w14:textId="77777777" w:rsidR="004203D1" w:rsidRPr="004E474C" w:rsidRDefault="004203D1" w:rsidP="007B7366">
            <w:pPr>
              <w:spacing w:before="60" w:after="60" w:line="240" w:lineRule="auto"/>
              <w:rPr>
                <w:rFonts w:ascii="Calibri" w:hAnsi="Calibri" w:cs="Calibri"/>
                <w:b/>
                <w:sz w:val="21"/>
                <w:szCs w:val="21"/>
              </w:rPr>
            </w:pPr>
            <w:r w:rsidRPr="004E474C">
              <w:rPr>
                <w:rFonts w:ascii="Calibri" w:hAnsi="Calibri" w:cs="Calibri"/>
                <w:b/>
                <w:sz w:val="21"/>
                <w:szCs w:val="21"/>
              </w:rPr>
              <w:t>Early Childhood Care Development Sector Strengthening Plan</w:t>
            </w:r>
          </w:p>
          <w:p w14:paraId="0E0DFDCF" w14:textId="77777777" w:rsidR="004203D1" w:rsidRPr="004E474C" w:rsidRDefault="004203D1" w:rsidP="007B7366">
            <w:pPr>
              <w:spacing w:before="60" w:after="60" w:line="240" w:lineRule="auto"/>
              <w:rPr>
                <w:rFonts w:ascii="Calibri" w:hAnsi="Calibri" w:cs="Calibri"/>
                <w:sz w:val="21"/>
                <w:szCs w:val="21"/>
              </w:rPr>
            </w:pPr>
            <w:r w:rsidRPr="004E474C">
              <w:rPr>
                <w:rFonts w:ascii="Calibri" w:hAnsi="Calibri" w:cs="Calibri"/>
                <w:sz w:val="21"/>
                <w:szCs w:val="21"/>
              </w:rPr>
              <w:t>Sets out actions to support and build the Aboriginal and Torres Strait Islander community controlled early childhood care and development services sector in line with all Australian governments’ commitments under Closing the Gap.</w:t>
            </w:r>
          </w:p>
        </w:tc>
        <w:tc>
          <w:tcPr>
            <w:tcW w:w="4672" w:type="dxa"/>
            <w:shd w:val="clear" w:color="auto" w:fill="DFEBF5" w:themeFill="accent2" w:themeFillTint="33"/>
          </w:tcPr>
          <w:p w14:paraId="49CE9EFA" w14:textId="77777777" w:rsidR="004203D1" w:rsidRPr="004E474C" w:rsidRDefault="004203D1" w:rsidP="007B7366">
            <w:pPr>
              <w:spacing w:before="60" w:after="60" w:line="240" w:lineRule="auto"/>
              <w:rPr>
                <w:rFonts w:ascii="Calibri" w:hAnsi="Calibri" w:cs="Calibri"/>
                <w:b/>
                <w:sz w:val="21"/>
                <w:szCs w:val="21"/>
              </w:rPr>
            </w:pPr>
            <w:r w:rsidRPr="004E474C">
              <w:rPr>
                <w:rFonts w:ascii="Calibri" w:hAnsi="Calibri" w:cs="Calibri"/>
                <w:b/>
                <w:sz w:val="21"/>
                <w:szCs w:val="21"/>
              </w:rPr>
              <w:t>Shaping Our Future: National Children’s Education and Care Workforce Strategy</w:t>
            </w:r>
          </w:p>
          <w:p w14:paraId="16B5C02E" w14:textId="77777777" w:rsidR="004203D1" w:rsidRPr="004E474C" w:rsidRDefault="004203D1" w:rsidP="007B7366">
            <w:pPr>
              <w:spacing w:before="60" w:after="60" w:line="240" w:lineRule="auto"/>
              <w:rPr>
                <w:rFonts w:ascii="Calibri" w:hAnsi="Calibri" w:cs="Calibri"/>
                <w:sz w:val="21"/>
                <w:szCs w:val="21"/>
              </w:rPr>
            </w:pPr>
            <w:r w:rsidRPr="004E474C">
              <w:rPr>
                <w:rFonts w:ascii="Calibri" w:hAnsi="Calibri" w:cs="Calibri"/>
                <w:sz w:val="21"/>
                <w:szCs w:val="21"/>
              </w:rPr>
              <w:t xml:space="preserve">Supports the recruitment, retention, sustainability and quality of the workforce in the children’s education and care sector. </w:t>
            </w:r>
          </w:p>
        </w:tc>
      </w:tr>
      <w:tr w:rsidR="004203D1" w:rsidRPr="004E474C" w14:paraId="6C7D1980" w14:textId="77777777" w:rsidTr="007B7366">
        <w:trPr>
          <w:cantSplit/>
        </w:trPr>
        <w:tc>
          <w:tcPr>
            <w:tcW w:w="4672" w:type="dxa"/>
            <w:shd w:val="clear" w:color="auto" w:fill="DFEBF5" w:themeFill="accent2" w:themeFillTint="33"/>
          </w:tcPr>
          <w:p w14:paraId="1C6144AF" w14:textId="77777777" w:rsidR="004203D1" w:rsidRPr="004E474C" w:rsidRDefault="004203D1" w:rsidP="007B7366">
            <w:pPr>
              <w:spacing w:before="60" w:after="60" w:line="240" w:lineRule="auto"/>
              <w:rPr>
                <w:rFonts w:ascii="Calibri" w:hAnsi="Calibri" w:cs="Calibri"/>
                <w:b/>
                <w:sz w:val="21"/>
                <w:szCs w:val="21"/>
              </w:rPr>
            </w:pPr>
            <w:r w:rsidRPr="004E474C">
              <w:rPr>
                <w:rFonts w:ascii="Calibri" w:hAnsi="Calibri" w:cs="Calibri"/>
                <w:b/>
                <w:sz w:val="21"/>
                <w:szCs w:val="21"/>
              </w:rPr>
              <w:t>Commonwealth Child Safe Framework</w:t>
            </w:r>
          </w:p>
          <w:p w14:paraId="5A949EA7" w14:textId="77777777" w:rsidR="004203D1" w:rsidRPr="004E474C" w:rsidRDefault="004203D1" w:rsidP="007B7366">
            <w:pPr>
              <w:spacing w:before="60" w:after="60" w:line="240" w:lineRule="auto"/>
              <w:rPr>
                <w:rFonts w:ascii="Calibri" w:hAnsi="Calibri" w:cs="Calibri"/>
                <w:sz w:val="21"/>
                <w:szCs w:val="21"/>
              </w:rPr>
            </w:pPr>
            <w:r w:rsidRPr="004E474C">
              <w:rPr>
                <w:rFonts w:ascii="Calibri" w:hAnsi="Calibri" w:cs="Calibri"/>
                <w:sz w:val="21"/>
                <w:szCs w:val="21"/>
              </w:rPr>
              <w:t>Sets minimum standards for creating and maintaining child safe culture and practices in Australian Government entities.</w:t>
            </w:r>
          </w:p>
        </w:tc>
        <w:tc>
          <w:tcPr>
            <w:tcW w:w="4672" w:type="dxa"/>
            <w:shd w:val="clear" w:color="auto" w:fill="DFEBF5" w:themeFill="accent2" w:themeFillTint="33"/>
          </w:tcPr>
          <w:p w14:paraId="12974589" w14:textId="77777777" w:rsidR="004203D1" w:rsidRPr="004E474C" w:rsidRDefault="004203D1" w:rsidP="007B7366">
            <w:pPr>
              <w:spacing w:before="60" w:after="60" w:line="240" w:lineRule="auto"/>
              <w:rPr>
                <w:rFonts w:ascii="Calibri" w:hAnsi="Calibri" w:cs="Calibri"/>
                <w:b/>
                <w:sz w:val="21"/>
                <w:szCs w:val="21"/>
              </w:rPr>
            </w:pPr>
            <w:r w:rsidRPr="004E474C">
              <w:rPr>
                <w:rFonts w:ascii="Calibri" w:hAnsi="Calibri" w:cs="Calibri"/>
                <w:b/>
                <w:sz w:val="21"/>
                <w:szCs w:val="21"/>
              </w:rPr>
              <w:t>National Autism Strategy (in development)</w:t>
            </w:r>
          </w:p>
          <w:p w14:paraId="50535C94" w14:textId="77777777" w:rsidR="004203D1" w:rsidRPr="004E474C" w:rsidRDefault="004203D1" w:rsidP="007B7366">
            <w:pPr>
              <w:spacing w:before="60" w:after="60" w:line="240" w:lineRule="auto"/>
              <w:rPr>
                <w:rFonts w:ascii="Calibri" w:hAnsi="Calibri" w:cs="Calibri"/>
                <w:sz w:val="21"/>
                <w:szCs w:val="21"/>
              </w:rPr>
            </w:pPr>
            <w:r w:rsidRPr="004E474C">
              <w:rPr>
                <w:rFonts w:ascii="Calibri" w:hAnsi="Calibri" w:cs="Calibri"/>
                <w:sz w:val="21"/>
                <w:szCs w:val="21"/>
              </w:rPr>
              <w:t>Will provide a strategy to improve life outcomes for all autistic Australians.</w:t>
            </w:r>
          </w:p>
          <w:p w14:paraId="2913825E" w14:textId="77777777" w:rsidR="004203D1" w:rsidRPr="004E474C" w:rsidRDefault="004203D1" w:rsidP="007B7366">
            <w:pPr>
              <w:spacing w:before="60" w:after="60" w:line="240" w:lineRule="auto"/>
              <w:rPr>
                <w:rFonts w:ascii="Calibri" w:hAnsi="Calibri" w:cs="Calibri"/>
                <w:sz w:val="21"/>
                <w:szCs w:val="21"/>
              </w:rPr>
            </w:pPr>
          </w:p>
        </w:tc>
      </w:tr>
      <w:tr w:rsidR="004203D1" w:rsidRPr="004E474C" w14:paraId="0694127F" w14:textId="77777777" w:rsidTr="007B7366">
        <w:trPr>
          <w:cantSplit/>
        </w:trPr>
        <w:tc>
          <w:tcPr>
            <w:tcW w:w="4672" w:type="dxa"/>
            <w:shd w:val="clear" w:color="auto" w:fill="DFEBF5" w:themeFill="accent2" w:themeFillTint="33"/>
          </w:tcPr>
          <w:p w14:paraId="16483D09" w14:textId="77777777" w:rsidR="004203D1" w:rsidRPr="004E474C" w:rsidRDefault="004203D1" w:rsidP="007B7366">
            <w:pPr>
              <w:spacing w:before="60" w:after="60" w:line="240" w:lineRule="auto"/>
              <w:rPr>
                <w:rFonts w:ascii="Calibri" w:hAnsi="Calibri" w:cs="Calibri"/>
                <w:b/>
                <w:sz w:val="21"/>
                <w:szCs w:val="21"/>
              </w:rPr>
            </w:pPr>
            <w:r w:rsidRPr="004E474C">
              <w:rPr>
                <w:rFonts w:ascii="Calibri" w:hAnsi="Calibri" w:cs="Calibri"/>
                <w:b/>
                <w:sz w:val="21"/>
                <w:szCs w:val="21"/>
              </w:rPr>
              <w:t>National Strategy to Achieve Gender Equality</w:t>
            </w:r>
          </w:p>
          <w:p w14:paraId="6C5A4DB8" w14:textId="77777777" w:rsidR="004203D1" w:rsidRPr="004E474C" w:rsidRDefault="004203D1" w:rsidP="007B7366">
            <w:pPr>
              <w:spacing w:before="60" w:after="60" w:line="240" w:lineRule="auto"/>
              <w:rPr>
                <w:rFonts w:ascii="Calibri" w:hAnsi="Calibri" w:cs="Calibri"/>
                <w:sz w:val="21"/>
                <w:szCs w:val="21"/>
              </w:rPr>
            </w:pPr>
            <w:r w:rsidRPr="004E474C">
              <w:rPr>
                <w:rFonts w:ascii="Calibri" w:hAnsi="Calibri" w:cs="Calibri"/>
                <w:sz w:val="21"/>
                <w:szCs w:val="21"/>
              </w:rPr>
              <w:t>The National Strategy to Achieve Gender Equality will guide whole-of-community action to make Australia one of the best countries in the world for a gender-equal society.</w:t>
            </w:r>
          </w:p>
        </w:tc>
        <w:tc>
          <w:tcPr>
            <w:tcW w:w="4672" w:type="dxa"/>
            <w:shd w:val="clear" w:color="auto" w:fill="DFEBF5" w:themeFill="accent2" w:themeFillTint="33"/>
          </w:tcPr>
          <w:p w14:paraId="5F6488AC" w14:textId="77777777" w:rsidR="004203D1" w:rsidRPr="004E474C" w:rsidRDefault="004203D1" w:rsidP="007B7366">
            <w:pPr>
              <w:spacing w:before="60" w:after="60" w:line="240" w:lineRule="auto"/>
              <w:rPr>
                <w:rFonts w:ascii="Calibri" w:hAnsi="Calibri" w:cs="Calibri"/>
                <w:b/>
                <w:sz w:val="21"/>
                <w:szCs w:val="21"/>
              </w:rPr>
            </w:pPr>
            <w:r w:rsidRPr="004E474C">
              <w:rPr>
                <w:rFonts w:ascii="Calibri" w:hAnsi="Calibri" w:cs="Calibri"/>
                <w:b/>
                <w:sz w:val="21"/>
                <w:szCs w:val="21"/>
              </w:rPr>
              <w:t>The Wiyi Yani U Thangani (Women’s Voices) National Framework for Action</w:t>
            </w:r>
          </w:p>
          <w:p w14:paraId="2EDC2001" w14:textId="77777777" w:rsidR="004203D1" w:rsidRPr="004E474C" w:rsidRDefault="004203D1" w:rsidP="007B7366">
            <w:pPr>
              <w:spacing w:before="60" w:after="60" w:line="240" w:lineRule="auto"/>
              <w:rPr>
                <w:rFonts w:ascii="Calibri" w:hAnsi="Calibri" w:cs="Calibri"/>
                <w:sz w:val="21"/>
                <w:szCs w:val="21"/>
              </w:rPr>
            </w:pPr>
            <w:r w:rsidRPr="004E474C">
              <w:rPr>
                <w:rFonts w:ascii="Calibri" w:hAnsi="Calibri" w:cs="Calibri"/>
                <w:sz w:val="21"/>
                <w:szCs w:val="21"/>
              </w:rPr>
              <w:t>(To be launched March 2024) The National Framework for Action guides public and private investment in strengths-based initiatives that are designed and led by Aboriginal and Torres Strait Islander women and girls.</w:t>
            </w:r>
          </w:p>
          <w:p w14:paraId="4DC480F5" w14:textId="77777777" w:rsidR="004203D1" w:rsidRPr="004E474C" w:rsidRDefault="004203D1" w:rsidP="007B7366">
            <w:pPr>
              <w:spacing w:before="60" w:after="60" w:line="240" w:lineRule="auto"/>
              <w:rPr>
                <w:rFonts w:ascii="Calibri" w:hAnsi="Calibri" w:cs="Calibri"/>
                <w:b/>
                <w:sz w:val="21"/>
                <w:szCs w:val="21"/>
              </w:rPr>
            </w:pPr>
          </w:p>
        </w:tc>
      </w:tr>
    </w:tbl>
    <w:p w14:paraId="79963D4B" w14:textId="77777777" w:rsidR="007B7366" w:rsidRPr="004E474C" w:rsidRDefault="007B7366" w:rsidP="004203D1">
      <w:pPr>
        <w:spacing w:before="0" w:after="200" w:line="276" w:lineRule="auto"/>
        <w:rPr>
          <w:rFonts w:ascii="Calibri" w:hAnsi="Calibri" w:cs="Calibri"/>
        </w:rPr>
      </w:pPr>
    </w:p>
    <w:p w14:paraId="13BA5811" w14:textId="77777777" w:rsidR="008D37F8" w:rsidRPr="004E474C" w:rsidRDefault="008D37F8">
      <w:pPr>
        <w:spacing w:before="0" w:after="200" w:line="276" w:lineRule="auto"/>
        <w:rPr>
          <w:rFonts w:ascii="Calibri" w:hAnsi="Calibri" w:cs="Calibri"/>
          <w:b/>
          <w:bCs/>
          <w:color w:val="1B1D3D" w:themeColor="text2" w:themeShade="BF"/>
          <w:sz w:val="28"/>
          <w:szCs w:val="28"/>
        </w:rPr>
      </w:pPr>
      <w:r w:rsidRPr="004E474C">
        <w:rPr>
          <w:rFonts w:ascii="Calibri" w:hAnsi="Calibri" w:cs="Calibri"/>
          <w:b/>
          <w:bCs/>
          <w:color w:val="1B1D3D" w:themeColor="text2" w:themeShade="BF"/>
          <w:sz w:val="28"/>
          <w:szCs w:val="28"/>
        </w:rPr>
        <w:br w:type="page"/>
      </w:r>
    </w:p>
    <w:p w14:paraId="6ED1345A" w14:textId="77777777" w:rsidR="007711A1" w:rsidRPr="004E474C" w:rsidRDefault="007711A1" w:rsidP="004203D1">
      <w:pPr>
        <w:spacing w:before="0" w:after="200" w:line="276" w:lineRule="auto"/>
        <w:rPr>
          <w:rFonts w:ascii="Calibri" w:hAnsi="Calibri" w:cs="Calibri"/>
          <w:b/>
          <w:bCs/>
          <w:color w:val="1B1D3D" w:themeColor="text2" w:themeShade="BF"/>
          <w:sz w:val="28"/>
          <w:szCs w:val="28"/>
        </w:rPr>
      </w:pPr>
      <w:r w:rsidRPr="004E474C">
        <w:rPr>
          <w:rFonts w:ascii="Calibri" w:hAnsi="Calibri" w:cs="Calibri"/>
          <w:b/>
          <w:bCs/>
          <w:color w:val="1B1D3D" w:themeColor="text2" w:themeShade="BF"/>
          <w:sz w:val="28"/>
          <w:szCs w:val="28"/>
        </w:rPr>
        <w:lastRenderedPageBreak/>
        <w:t>Table 2: Reviews and inquiries, reports</w:t>
      </w:r>
    </w:p>
    <w:p w14:paraId="1395277C" w14:textId="77777777" w:rsidR="005C0441" w:rsidRPr="004E474C" w:rsidRDefault="005C0441" w:rsidP="0071046B">
      <w:pPr>
        <w:pBdr>
          <w:top w:val="single" w:sz="4" w:space="1" w:color="auto"/>
          <w:left w:val="single" w:sz="4" w:space="4" w:color="auto"/>
          <w:bottom w:val="single" w:sz="4" w:space="1" w:color="auto"/>
          <w:right w:val="single" w:sz="4" w:space="4" w:color="auto"/>
        </w:pBdr>
        <w:shd w:val="clear" w:color="auto" w:fill="DFEBF5" w:themeFill="accent2" w:themeFillTint="33"/>
        <w:spacing w:before="60" w:after="60" w:line="240" w:lineRule="auto"/>
        <w:rPr>
          <w:rFonts w:ascii="Calibri" w:hAnsi="Calibri" w:cs="Calibri"/>
          <w:b/>
          <w:sz w:val="21"/>
          <w:szCs w:val="21"/>
        </w:rPr>
      </w:pPr>
      <w:r w:rsidRPr="004E474C">
        <w:rPr>
          <w:rFonts w:ascii="Calibri" w:hAnsi="Calibri" w:cs="Calibri"/>
          <w:b/>
          <w:sz w:val="21"/>
          <w:szCs w:val="21"/>
        </w:rPr>
        <w:t>Productivity Commission Inquiry into Early Childhood Education and Care</w:t>
      </w:r>
    </w:p>
    <w:p w14:paraId="5C187565" w14:textId="77777777" w:rsidR="005C0441" w:rsidRPr="004E474C" w:rsidRDefault="005C0441" w:rsidP="0071046B">
      <w:pPr>
        <w:pBdr>
          <w:top w:val="single" w:sz="4" w:space="1" w:color="auto"/>
          <w:left w:val="single" w:sz="4" w:space="4" w:color="auto"/>
          <w:bottom w:val="single" w:sz="4" w:space="1" w:color="auto"/>
          <w:right w:val="single" w:sz="4" w:space="4" w:color="auto"/>
        </w:pBdr>
        <w:shd w:val="clear" w:color="auto" w:fill="DFEBF5" w:themeFill="accent2" w:themeFillTint="33"/>
        <w:spacing w:before="60" w:after="60" w:line="240" w:lineRule="auto"/>
        <w:rPr>
          <w:rFonts w:ascii="Calibri" w:hAnsi="Calibri" w:cs="Calibri"/>
          <w:sz w:val="21"/>
          <w:szCs w:val="21"/>
        </w:rPr>
      </w:pPr>
      <w:r w:rsidRPr="004E474C">
        <w:rPr>
          <w:rFonts w:ascii="Calibri" w:hAnsi="Calibri" w:cs="Calibri"/>
          <w:sz w:val="21"/>
          <w:szCs w:val="21"/>
        </w:rPr>
        <w:t>An inquiry into the ECEC system, including centre-based day care, preschools, family day care, outside school hours care and in home care. The final inquiry report is due to Government by 30 June 2024.</w:t>
      </w:r>
    </w:p>
    <w:p w14:paraId="136826E3" w14:textId="77777777" w:rsidR="008F4009" w:rsidRDefault="008F4009" w:rsidP="0071046B">
      <w:pPr>
        <w:pBdr>
          <w:top w:val="single" w:sz="4" w:space="1" w:color="auto"/>
          <w:left w:val="single" w:sz="4" w:space="4" w:color="auto"/>
          <w:bottom w:val="single" w:sz="4" w:space="1" w:color="auto"/>
          <w:right w:val="single" w:sz="4" w:space="4" w:color="auto"/>
        </w:pBdr>
        <w:shd w:val="clear" w:color="auto" w:fill="DFEBF5" w:themeFill="accent2" w:themeFillTint="33"/>
        <w:spacing w:before="60" w:after="60" w:line="240" w:lineRule="auto"/>
        <w:rPr>
          <w:rFonts w:ascii="Calibri" w:hAnsi="Calibri" w:cs="Calibri"/>
          <w:b/>
          <w:sz w:val="21"/>
          <w:szCs w:val="21"/>
        </w:rPr>
      </w:pPr>
    </w:p>
    <w:p w14:paraId="315C8A1F" w14:textId="3B890A97" w:rsidR="005C0441" w:rsidRPr="004E474C" w:rsidRDefault="005C0441" w:rsidP="0071046B">
      <w:pPr>
        <w:pBdr>
          <w:top w:val="single" w:sz="4" w:space="1" w:color="auto"/>
          <w:left w:val="single" w:sz="4" w:space="4" w:color="auto"/>
          <w:bottom w:val="single" w:sz="4" w:space="1" w:color="auto"/>
          <w:right w:val="single" w:sz="4" w:space="4" w:color="auto"/>
        </w:pBdr>
        <w:shd w:val="clear" w:color="auto" w:fill="DFEBF5" w:themeFill="accent2" w:themeFillTint="33"/>
        <w:spacing w:before="60" w:after="60" w:line="240" w:lineRule="auto"/>
        <w:rPr>
          <w:rFonts w:ascii="Calibri" w:hAnsi="Calibri" w:cs="Calibri"/>
          <w:b/>
          <w:sz w:val="21"/>
          <w:szCs w:val="21"/>
        </w:rPr>
      </w:pPr>
      <w:r w:rsidRPr="004E474C">
        <w:rPr>
          <w:rFonts w:ascii="Calibri" w:hAnsi="Calibri" w:cs="Calibri"/>
          <w:b/>
          <w:sz w:val="21"/>
          <w:szCs w:val="21"/>
        </w:rPr>
        <w:t>Australian Competition and Consumer Commission Childcare Inquiry 2023</w:t>
      </w:r>
    </w:p>
    <w:p w14:paraId="462B865A" w14:textId="77777777" w:rsidR="005C0441" w:rsidRPr="004E474C" w:rsidRDefault="005C0441" w:rsidP="0071046B">
      <w:pPr>
        <w:pBdr>
          <w:top w:val="single" w:sz="4" w:space="1" w:color="auto"/>
          <w:left w:val="single" w:sz="4" w:space="4" w:color="auto"/>
          <w:bottom w:val="single" w:sz="4" w:space="1" w:color="auto"/>
          <w:right w:val="single" w:sz="4" w:space="4" w:color="auto"/>
        </w:pBdr>
        <w:shd w:val="clear" w:color="auto" w:fill="DFEBF5" w:themeFill="accent2" w:themeFillTint="33"/>
        <w:spacing w:before="60" w:after="60" w:line="240" w:lineRule="auto"/>
        <w:rPr>
          <w:rFonts w:ascii="Calibri" w:hAnsi="Calibri" w:cs="Calibri"/>
          <w:sz w:val="21"/>
          <w:szCs w:val="21"/>
        </w:rPr>
      </w:pPr>
      <w:r w:rsidRPr="004E474C">
        <w:rPr>
          <w:rFonts w:ascii="Calibri" w:hAnsi="Calibri" w:cs="Calibri"/>
          <w:sz w:val="21"/>
          <w:szCs w:val="21"/>
        </w:rPr>
        <w:t>An inquiry into the market for the supply of childcare services.</w:t>
      </w:r>
    </w:p>
    <w:p w14:paraId="0ECE024A" w14:textId="77777777" w:rsidR="005C0441" w:rsidRPr="004E474C" w:rsidRDefault="005C0441" w:rsidP="0071046B">
      <w:pPr>
        <w:pBdr>
          <w:top w:val="single" w:sz="4" w:space="1" w:color="auto"/>
          <w:left w:val="single" w:sz="4" w:space="4" w:color="auto"/>
          <w:bottom w:val="single" w:sz="4" w:space="1" w:color="auto"/>
          <w:right w:val="single" w:sz="4" w:space="4" w:color="auto"/>
        </w:pBdr>
        <w:shd w:val="clear" w:color="auto" w:fill="DFEBF5" w:themeFill="accent2" w:themeFillTint="33"/>
        <w:spacing w:before="60" w:after="60" w:line="240" w:lineRule="auto"/>
        <w:rPr>
          <w:rFonts w:ascii="Calibri" w:hAnsi="Calibri" w:cs="Calibri"/>
          <w:sz w:val="21"/>
          <w:szCs w:val="21"/>
        </w:rPr>
      </w:pPr>
      <w:r w:rsidRPr="004E474C">
        <w:rPr>
          <w:rFonts w:ascii="Calibri" w:hAnsi="Calibri" w:cs="Calibri"/>
          <w:sz w:val="21"/>
          <w:szCs w:val="21"/>
        </w:rPr>
        <w:t>Final report to be provided by 31 December 2023.</w:t>
      </w:r>
    </w:p>
    <w:p w14:paraId="602C268B" w14:textId="77777777" w:rsidR="008F4009" w:rsidRDefault="008F4009" w:rsidP="0071046B">
      <w:pPr>
        <w:pBdr>
          <w:top w:val="single" w:sz="4" w:space="1" w:color="auto"/>
          <w:left w:val="single" w:sz="4" w:space="4" w:color="auto"/>
          <w:bottom w:val="single" w:sz="4" w:space="1" w:color="auto"/>
          <w:right w:val="single" w:sz="4" w:space="4" w:color="auto"/>
        </w:pBdr>
        <w:shd w:val="clear" w:color="auto" w:fill="DFEBF5" w:themeFill="accent2" w:themeFillTint="33"/>
        <w:spacing w:before="60" w:after="60" w:line="240" w:lineRule="auto"/>
        <w:rPr>
          <w:rFonts w:ascii="Calibri" w:hAnsi="Calibri" w:cs="Calibri"/>
          <w:b/>
          <w:sz w:val="21"/>
          <w:szCs w:val="21"/>
        </w:rPr>
      </w:pPr>
    </w:p>
    <w:p w14:paraId="103A9153" w14:textId="32BB8D65" w:rsidR="005C0441" w:rsidRPr="004E474C" w:rsidRDefault="005C0441" w:rsidP="0071046B">
      <w:pPr>
        <w:pBdr>
          <w:top w:val="single" w:sz="4" w:space="1" w:color="auto"/>
          <w:left w:val="single" w:sz="4" w:space="4" w:color="auto"/>
          <w:bottom w:val="single" w:sz="4" w:space="1" w:color="auto"/>
          <w:right w:val="single" w:sz="4" w:space="4" w:color="auto"/>
        </w:pBdr>
        <w:shd w:val="clear" w:color="auto" w:fill="DFEBF5" w:themeFill="accent2" w:themeFillTint="33"/>
        <w:spacing w:before="60" w:after="60" w:line="240" w:lineRule="auto"/>
        <w:rPr>
          <w:rFonts w:ascii="Calibri" w:hAnsi="Calibri" w:cs="Calibri"/>
          <w:b/>
          <w:sz w:val="21"/>
          <w:szCs w:val="21"/>
        </w:rPr>
      </w:pPr>
      <w:r w:rsidRPr="004E474C">
        <w:rPr>
          <w:rFonts w:ascii="Calibri" w:hAnsi="Calibri" w:cs="Calibri"/>
          <w:b/>
          <w:sz w:val="21"/>
          <w:szCs w:val="21"/>
        </w:rPr>
        <w:t>Independent Review of the National Disability Insurance Scheme</w:t>
      </w:r>
    </w:p>
    <w:p w14:paraId="31E5D8B9" w14:textId="77777777" w:rsidR="005C0441" w:rsidRPr="004E474C" w:rsidRDefault="005C0441" w:rsidP="0071046B">
      <w:pPr>
        <w:pBdr>
          <w:top w:val="single" w:sz="4" w:space="1" w:color="auto"/>
          <w:left w:val="single" w:sz="4" w:space="4" w:color="auto"/>
          <w:bottom w:val="single" w:sz="4" w:space="1" w:color="auto"/>
          <w:right w:val="single" w:sz="4" w:space="4" w:color="auto"/>
        </w:pBdr>
        <w:shd w:val="clear" w:color="auto" w:fill="DFEBF5" w:themeFill="accent2" w:themeFillTint="33"/>
        <w:spacing w:before="60" w:after="60" w:line="240" w:lineRule="auto"/>
        <w:rPr>
          <w:rFonts w:ascii="Calibri" w:hAnsi="Calibri" w:cs="Calibri"/>
          <w:sz w:val="21"/>
          <w:szCs w:val="21"/>
        </w:rPr>
      </w:pPr>
      <w:r w:rsidRPr="004E474C">
        <w:rPr>
          <w:rFonts w:ascii="Calibri" w:hAnsi="Calibri" w:cs="Calibri"/>
          <w:sz w:val="21"/>
          <w:szCs w:val="21"/>
        </w:rPr>
        <w:t>An independent review of the design, operations and sustainability of the NDIS.</w:t>
      </w:r>
    </w:p>
    <w:p w14:paraId="59B7F431" w14:textId="77777777" w:rsidR="005C0441" w:rsidRPr="004E474C" w:rsidRDefault="005C0441" w:rsidP="0071046B">
      <w:pPr>
        <w:pBdr>
          <w:top w:val="single" w:sz="4" w:space="1" w:color="auto"/>
          <w:left w:val="single" w:sz="4" w:space="4" w:color="auto"/>
          <w:bottom w:val="single" w:sz="4" w:space="1" w:color="auto"/>
          <w:right w:val="single" w:sz="4" w:space="4" w:color="auto"/>
        </w:pBdr>
        <w:shd w:val="clear" w:color="auto" w:fill="DFEBF5" w:themeFill="accent2" w:themeFillTint="33"/>
        <w:spacing w:before="60" w:after="60" w:line="240" w:lineRule="auto"/>
        <w:rPr>
          <w:rFonts w:ascii="Calibri" w:hAnsi="Calibri" w:cs="Calibri"/>
          <w:b/>
          <w:sz w:val="21"/>
          <w:szCs w:val="21"/>
        </w:rPr>
      </w:pPr>
      <w:r w:rsidRPr="004E474C">
        <w:rPr>
          <w:rFonts w:ascii="Calibri" w:hAnsi="Calibri" w:cs="Calibri"/>
          <w:sz w:val="21"/>
          <w:szCs w:val="21"/>
        </w:rPr>
        <w:t>Final Report to be provided by November 2023.</w:t>
      </w:r>
    </w:p>
    <w:p w14:paraId="7119F7E7" w14:textId="77777777" w:rsidR="008F4009" w:rsidRDefault="008F4009" w:rsidP="0071046B">
      <w:pPr>
        <w:pBdr>
          <w:top w:val="single" w:sz="4" w:space="1" w:color="auto"/>
          <w:left w:val="single" w:sz="4" w:space="4" w:color="auto"/>
          <w:bottom w:val="single" w:sz="4" w:space="1" w:color="auto"/>
          <w:right w:val="single" w:sz="4" w:space="4" w:color="auto"/>
        </w:pBdr>
        <w:shd w:val="clear" w:color="auto" w:fill="DFEBF5" w:themeFill="accent2" w:themeFillTint="33"/>
        <w:spacing w:before="60" w:after="60" w:line="240" w:lineRule="auto"/>
        <w:rPr>
          <w:rFonts w:ascii="Calibri" w:hAnsi="Calibri" w:cs="Calibri"/>
          <w:b/>
          <w:sz w:val="21"/>
          <w:szCs w:val="21"/>
        </w:rPr>
      </w:pPr>
    </w:p>
    <w:p w14:paraId="011FE47B" w14:textId="7E71DC36" w:rsidR="005C0441" w:rsidRPr="004E474C" w:rsidRDefault="005C0441" w:rsidP="0071046B">
      <w:pPr>
        <w:pBdr>
          <w:top w:val="single" w:sz="4" w:space="1" w:color="auto"/>
          <w:left w:val="single" w:sz="4" w:space="4" w:color="auto"/>
          <w:bottom w:val="single" w:sz="4" w:space="1" w:color="auto"/>
          <w:right w:val="single" w:sz="4" w:space="4" w:color="auto"/>
        </w:pBdr>
        <w:shd w:val="clear" w:color="auto" w:fill="DFEBF5" w:themeFill="accent2" w:themeFillTint="33"/>
        <w:spacing w:before="60" w:after="60" w:line="240" w:lineRule="auto"/>
        <w:rPr>
          <w:rFonts w:ascii="Calibri" w:hAnsi="Calibri" w:cs="Calibri"/>
          <w:b/>
          <w:sz w:val="21"/>
          <w:szCs w:val="21"/>
        </w:rPr>
      </w:pPr>
      <w:r w:rsidRPr="004E474C">
        <w:rPr>
          <w:rFonts w:ascii="Calibri" w:hAnsi="Calibri" w:cs="Calibri"/>
          <w:b/>
          <w:sz w:val="21"/>
          <w:szCs w:val="21"/>
        </w:rPr>
        <w:t>Intergenerational Report 2023: Australia’s Future to 2063</w:t>
      </w:r>
    </w:p>
    <w:p w14:paraId="3F8CECA5" w14:textId="77777777" w:rsidR="005C0441" w:rsidRPr="004E474C" w:rsidRDefault="005C0441" w:rsidP="0071046B">
      <w:pPr>
        <w:pBdr>
          <w:top w:val="single" w:sz="4" w:space="1" w:color="auto"/>
          <w:left w:val="single" w:sz="4" w:space="4" w:color="auto"/>
          <w:bottom w:val="single" w:sz="4" w:space="1" w:color="auto"/>
          <w:right w:val="single" w:sz="4" w:space="4" w:color="auto"/>
        </w:pBdr>
        <w:shd w:val="clear" w:color="auto" w:fill="DFEBF5" w:themeFill="accent2" w:themeFillTint="33"/>
        <w:spacing w:before="60" w:after="60" w:line="240" w:lineRule="auto"/>
        <w:rPr>
          <w:rFonts w:ascii="Calibri" w:hAnsi="Calibri" w:cs="Calibri"/>
          <w:color w:val="40474F"/>
          <w:spacing w:val="0"/>
          <w:sz w:val="21"/>
          <w:szCs w:val="21"/>
        </w:rPr>
      </w:pPr>
      <w:r w:rsidRPr="004E474C">
        <w:rPr>
          <w:rFonts w:ascii="Calibri" w:hAnsi="Calibri" w:cs="Calibri"/>
          <w:sz w:val="21"/>
          <w:szCs w:val="21"/>
        </w:rPr>
        <w:t>The Report projects the outlook of the economy and the Australian Government’s Budget to 2062</w:t>
      </w:r>
      <w:r w:rsidRPr="004E474C">
        <w:rPr>
          <w:rFonts w:ascii="Calibri" w:hAnsi="Calibri" w:cs="Calibri"/>
          <w:sz w:val="21"/>
          <w:szCs w:val="21"/>
        </w:rPr>
        <w:noBreakHyphen/>
        <w:t>63.</w:t>
      </w:r>
    </w:p>
    <w:p w14:paraId="0388BAEC" w14:textId="77777777" w:rsidR="008F4009" w:rsidRDefault="008F4009" w:rsidP="0071046B">
      <w:pPr>
        <w:pBdr>
          <w:top w:val="single" w:sz="4" w:space="1" w:color="auto"/>
          <w:left w:val="single" w:sz="4" w:space="4" w:color="auto"/>
          <w:bottom w:val="single" w:sz="4" w:space="1" w:color="auto"/>
          <w:right w:val="single" w:sz="4" w:space="4" w:color="auto"/>
        </w:pBdr>
        <w:shd w:val="clear" w:color="auto" w:fill="DFEBF5" w:themeFill="accent2" w:themeFillTint="33"/>
        <w:spacing w:before="60" w:after="60" w:line="240" w:lineRule="auto"/>
        <w:rPr>
          <w:rFonts w:ascii="Calibri" w:hAnsi="Calibri" w:cs="Calibri"/>
          <w:b/>
          <w:sz w:val="21"/>
          <w:szCs w:val="21"/>
        </w:rPr>
      </w:pPr>
    </w:p>
    <w:p w14:paraId="1C5F44FF" w14:textId="2AA47E29" w:rsidR="005C0441" w:rsidRPr="004E474C" w:rsidRDefault="005C0441" w:rsidP="0071046B">
      <w:pPr>
        <w:pBdr>
          <w:top w:val="single" w:sz="4" w:space="1" w:color="auto"/>
          <w:left w:val="single" w:sz="4" w:space="4" w:color="auto"/>
          <w:bottom w:val="single" w:sz="4" w:space="1" w:color="auto"/>
          <w:right w:val="single" w:sz="4" w:space="4" w:color="auto"/>
        </w:pBdr>
        <w:shd w:val="clear" w:color="auto" w:fill="DFEBF5" w:themeFill="accent2" w:themeFillTint="33"/>
        <w:spacing w:before="60" w:after="60" w:line="240" w:lineRule="auto"/>
        <w:rPr>
          <w:rFonts w:ascii="Calibri" w:hAnsi="Calibri" w:cs="Calibri"/>
          <w:b/>
          <w:sz w:val="21"/>
          <w:szCs w:val="21"/>
        </w:rPr>
      </w:pPr>
      <w:r w:rsidRPr="004E474C">
        <w:rPr>
          <w:rFonts w:ascii="Calibri" w:hAnsi="Calibri" w:cs="Calibri"/>
          <w:b/>
          <w:sz w:val="21"/>
          <w:szCs w:val="21"/>
        </w:rPr>
        <w:t>ECEC Vision</w:t>
      </w:r>
    </w:p>
    <w:p w14:paraId="62E514DC" w14:textId="26366E68" w:rsidR="005C0441" w:rsidRPr="005C0441" w:rsidRDefault="005C0441" w:rsidP="0071046B">
      <w:pPr>
        <w:pBdr>
          <w:top w:val="single" w:sz="4" w:space="1" w:color="auto"/>
          <w:left w:val="single" w:sz="4" w:space="4" w:color="auto"/>
          <w:bottom w:val="single" w:sz="4" w:space="1" w:color="auto"/>
          <w:right w:val="single" w:sz="4" w:space="4" w:color="auto"/>
        </w:pBdr>
        <w:shd w:val="clear" w:color="auto" w:fill="DFEBF5" w:themeFill="accent2" w:themeFillTint="33"/>
        <w:spacing w:before="60" w:after="60" w:line="240" w:lineRule="auto"/>
        <w:rPr>
          <w:rFonts w:ascii="Calibri" w:hAnsi="Calibri" w:cs="Calibri"/>
          <w:b/>
          <w:sz w:val="21"/>
          <w:szCs w:val="21"/>
        </w:rPr>
      </w:pPr>
      <w:r w:rsidRPr="004E474C">
        <w:rPr>
          <w:rFonts w:ascii="Calibri" w:hAnsi="Calibri" w:cs="Calibri"/>
          <w:color w:val="000000"/>
          <w:sz w:val="21"/>
          <w:szCs w:val="21"/>
          <w:lang w:val="en-US"/>
        </w:rPr>
        <w:t>On 31 August 2022, National Cabinet tasked Education Ministers to develop a national, long</w:t>
      </w:r>
      <w:r w:rsidRPr="004E474C">
        <w:rPr>
          <w:rFonts w:ascii="Calibri" w:hAnsi="Calibri" w:cs="Calibri"/>
          <w:color w:val="000000"/>
          <w:sz w:val="21"/>
          <w:szCs w:val="21"/>
          <w:lang w:val="en-US"/>
        </w:rPr>
        <w:noBreakHyphen/>
        <w:t xml:space="preserve">term vision to support parents’ workforce participation and children’s education and development outcomes. </w:t>
      </w:r>
    </w:p>
    <w:p w14:paraId="732F22D9" w14:textId="5F75ED6B" w:rsidR="00370B54" w:rsidRPr="0071046B" w:rsidRDefault="00073886" w:rsidP="005C3AA1">
      <w:pPr>
        <w:pStyle w:val="Heading1"/>
      </w:pPr>
      <w:r>
        <w:br/>
      </w:r>
      <w:r w:rsidR="00D162DC" w:rsidRPr="0071046B">
        <w:t xml:space="preserve">Policy integration </w:t>
      </w:r>
      <w:r w:rsidR="00FA6D5B" w:rsidRPr="0071046B">
        <w:t xml:space="preserve">and better coordination and collaboration </w:t>
      </w:r>
      <w:r w:rsidR="00D162DC" w:rsidRPr="0071046B">
        <w:t>supports children’s wellbeing</w:t>
      </w:r>
    </w:p>
    <w:p w14:paraId="7258C4E2" w14:textId="77777777" w:rsidR="00D162DC" w:rsidRPr="004E474C" w:rsidRDefault="00370B54" w:rsidP="00F94B47">
      <w:pPr>
        <w:rPr>
          <w:rFonts w:ascii="Calibri" w:hAnsi="Calibri" w:cs="Calibri"/>
          <w:sz w:val="22"/>
          <w:szCs w:val="22"/>
        </w:rPr>
      </w:pPr>
      <w:r w:rsidRPr="004E474C">
        <w:rPr>
          <w:rFonts w:ascii="Calibri" w:hAnsi="Calibri" w:cs="Calibri"/>
          <w:sz w:val="22"/>
          <w:szCs w:val="22"/>
        </w:rPr>
        <w:t xml:space="preserve">Parents </w:t>
      </w:r>
      <w:r w:rsidR="006B032F" w:rsidRPr="004E474C">
        <w:rPr>
          <w:rFonts w:ascii="Calibri" w:hAnsi="Calibri" w:cs="Calibri"/>
          <w:sz w:val="22"/>
          <w:szCs w:val="22"/>
        </w:rPr>
        <w:t>do not</w:t>
      </w:r>
      <w:r w:rsidRPr="004E474C">
        <w:rPr>
          <w:rFonts w:ascii="Calibri" w:hAnsi="Calibri" w:cs="Calibri"/>
          <w:sz w:val="22"/>
          <w:szCs w:val="22"/>
        </w:rPr>
        <w:t xml:space="preserve"> see their children through a lens of which </w:t>
      </w:r>
      <w:r w:rsidR="00156930" w:rsidRPr="004E474C">
        <w:rPr>
          <w:rFonts w:ascii="Calibri" w:hAnsi="Calibri" w:cs="Calibri"/>
          <w:sz w:val="22"/>
          <w:szCs w:val="22"/>
        </w:rPr>
        <w:t>G</w:t>
      </w:r>
      <w:r w:rsidRPr="004E474C">
        <w:rPr>
          <w:rFonts w:ascii="Calibri" w:hAnsi="Calibri" w:cs="Calibri"/>
          <w:sz w:val="22"/>
          <w:szCs w:val="22"/>
        </w:rPr>
        <w:t xml:space="preserve">overnment agency provides a service, </w:t>
      </w:r>
      <w:r w:rsidR="00F27615" w:rsidRPr="004E474C">
        <w:rPr>
          <w:rFonts w:ascii="Calibri" w:hAnsi="Calibri" w:cs="Calibri"/>
          <w:sz w:val="22"/>
          <w:szCs w:val="22"/>
        </w:rPr>
        <w:t xml:space="preserve">such as </w:t>
      </w:r>
      <w:r w:rsidRPr="004E474C">
        <w:rPr>
          <w:rFonts w:ascii="Calibri" w:hAnsi="Calibri" w:cs="Calibri"/>
          <w:sz w:val="22"/>
          <w:szCs w:val="22"/>
        </w:rPr>
        <w:t xml:space="preserve">health or education or any other silo, and neither should the Australian Government. Children’s health and wellbeing </w:t>
      </w:r>
      <w:r w:rsidR="00A73291" w:rsidRPr="004E474C">
        <w:rPr>
          <w:rFonts w:ascii="Calibri" w:hAnsi="Calibri" w:cs="Calibri"/>
          <w:sz w:val="22"/>
          <w:szCs w:val="22"/>
        </w:rPr>
        <w:t>must</w:t>
      </w:r>
      <w:r w:rsidRPr="004E474C">
        <w:rPr>
          <w:rFonts w:ascii="Calibri" w:hAnsi="Calibri" w:cs="Calibri"/>
          <w:sz w:val="22"/>
          <w:szCs w:val="22"/>
        </w:rPr>
        <w:t xml:space="preserve"> be treated holistically.</w:t>
      </w:r>
      <w:r w:rsidR="00D162DC" w:rsidRPr="004E474C">
        <w:rPr>
          <w:rFonts w:ascii="Calibri" w:hAnsi="Calibri" w:cs="Calibri"/>
          <w:sz w:val="22"/>
          <w:szCs w:val="22"/>
        </w:rPr>
        <w:t xml:space="preserve"> </w:t>
      </w:r>
    </w:p>
    <w:p w14:paraId="5285FB3A" w14:textId="77777777" w:rsidR="00370B54" w:rsidRPr="004E474C" w:rsidRDefault="00370B54" w:rsidP="007346A3">
      <w:pPr>
        <w:rPr>
          <w:rFonts w:ascii="Calibri" w:hAnsi="Calibri" w:cs="Calibri"/>
          <w:sz w:val="22"/>
          <w:szCs w:val="22"/>
        </w:rPr>
      </w:pPr>
      <w:r w:rsidRPr="004E474C">
        <w:rPr>
          <w:rFonts w:ascii="Calibri" w:hAnsi="Calibri" w:cs="Calibri"/>
          <w:sz w:val="22"/>
          <w:szCs w:val="22"/>
        </w:rPr>
        <w:t>When it comes to raising healthy, happy, well-adjusted children</w:t>
      </w:r>
      <w:r w:rsidR="00EF4D0A" w:rsidRPr="004E474C">
        <w:rPr>
          <w:rFonts w:ascii="Calibri" w:hAnsi="Calibri" w:cs="Calibri"/>
          <w:sz w:val="22"/>
          <w:szCs w:val="22"/>
        </w:rPr>
        <w:t>,</w:t>
      </w:r>
      <w:r w:rsidRPr="004E474C">
        <w:rPr>
          <w:rFonts w:ascii="Calibri" w:hAnsi="Calibri" w:cs="Calibri"/>
          <w:sz w:val="22"/>
          <w:szCs w:val="22"/>
        </w:rPr>
        <w:t xml:space="preserve"> all facets and aspects that intersect in their lives need to be considered.</w:t>
      </w:r>
    </w:p>
    <w:p w14:paraId="7903B3E9" w14:textId="4A0F7893" w:rsidR="00D162DC" w:rsidRPr="004E474C" w:rsidRDefault="00073886" w:rsidP="007346A3">
      <w:pPr>
        <w:rPr>
          <w:rFonts w:ascii="Calibri" w:hAnsi="Calibri" w:cs="Calibri"/>
          <w:sz w:val="22"/>
          <w:szCs w:val="22"/>
        </w:rPr>
      </w:pPr>
      <w:r w:rsidRPr="004E474C">
        <w:rPr>
          <w:noProof/>
        </w:rPr>
        <w:drawing>
          <wp:anchor distT="0" distB="0" distL="114300" distR="114300" simplePos="0" relativeHeight="251713536" behindDoc="1" locked="0" layoutInCell="1" allowOverlap="1" wp14:anchorId="32F6E926" wp14:editId="63E7A715">
            <wp:simplePos x="0" y="0"/>
            <wp:positionH relativeFrom="column">
              <wp:posOffset>185420</wp:posOffset>
            </wp:positionH>
            <wp:positionV relativeFrom="paragraph">
              <wp:posOffset>631825</wp:posOffset>
            </wp:positionV>
            <wp:extent cx="3295015" cy="2122805"/>
            <wp:effectExtent l="0" t="0" r="635" b="0"/>
            <wp:wrapTight wrapText="bothSides">
              <wp:wrapPolygon edited="0">
                <wp:start x="0" y="0"/>
                <wp:lineTo x="0" y="21322"/>
                <wp:lineTo x="21479" y="21322"/>
                <wp:lineTo x="21479" y="0"/>
                <wp:lineTo x="0" y="0"/>
              </wp:wrapPolygon>
            </wp:wrapTight>
            <wp:docPr id="28" name="Picture 28" descr="An illustration by a child, described by the child as: “That’s my Mum, that’s my Dad, that’s my brother, and that’s me as a baby sucking my dummy. Outside it’s raining just a few drops.”  " title="Children'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95015" cy="2122805"/>
                    </a:xfrm>
                    <a:prstGeom prst="rect">
                      <a:avLst/>
                    </a:prstGeom>
                  </pic:spPr>
                </pic:pic>
              </a:graphicData>
            </a:graphic>
            <wp14:sizeRelH relativeFrom="page">
              <wp14:pctWidth>0</wp14:pctWidth>
            </wp14:sizeRelH>
            <wp14:sizeRelV relativeFrom="page">
              <wp14:pctHeight>0</wp14:pctHeight>
            </wp14:sizeRelV>
          </wp:anchor>
        </w:drawing>
      </w:r>
      <w:r w:rsidR="00EF4D0A" w:rsidRPr="004E474C">
        <w:rPr>
          <w:rFonts w:ascii="Calibri" w:hAnsi="Calibri" w:cs="Calibri"/>
          <w:sz w:val="22"/>
          <w:szCs w:val="22"/>
        </w:rPr>
        <w:t>Cohesive plans</w:t>
      </w:r>
      <w:r w:rsidR="00D162DC" w:rsidRPr="004E474C">
        <w:rPr>
          <w:rFonts w:ascii="Calibri" w:hAnsi="Calibri" w:cs="Calibri"/>
          <w:sz w:val="22"/>
          <w:szCs w:val="22"/>
        </w:rPr>
        <w:t xml:space="preserve"> for child well-being, such as this Strategy, are a widespread tool for policy integration, adopted by many OECD countries, to make a positive contribution to coordinating child well-being agendas</w:t>
      </w:r>
      <w:r w:rsidR="00953FA2" w:rsidRPr="004E474C">
        <w:rPr>
          <w:rFonts w:ascii="Calibri" w:hAnsi="Calibri" w:cs="Calibri"/>
          <w:sz w:val="22"/>
          <w:szCs w:val="22"/>
        </w:rPr>
        <w:t>.</w:t>
      </w:r>
      <w:r w:rsidR="00953FA2" w:rsidRPr="004E474C">
        <w:rPr>
          <w:rStyle w:val="EndnoteReference"/>
          <w:rFonts w:ascii="Calibri" w:hAnsi="Calibri" w:cs="Calibri"/>
          <w:sz w:val="22"/>
          <w:szCs w:val="22"/>
        </w:rPr>
        <w:endnoteReference w:id="70"/>
      </w:r>
    </w:p>
    <w:p w14:paraId="1E19FBAA" w14:textId="10167EE9" w:rsidR="008D37F8" w:rsidRPr="004E474C" w:rsidRDefault="008D37F8" w:rsidP="007346A3">
      <w:pPr>
        <w:rPr>
          <w:rFonts w:ascii="Calibri" w:hAnsi="Calibri" w:cs="Calibri"/>
          <w:sz w:val="22"/>
          <w:szCs w:val="22"/>
        </w:rPr>
      </w:pPr>
    </w:p>
    <w:p w14:paraId="65D872B6" w14:textId="77777777" w:rsidR="008D37F8" w:rsidRPr="004E474C" w:rsidRDefault="008D37F8" w:rsidP="007346A3">
      <w:pPr>
        <w:rPr>
          <w:rFonts w:ascii="Calibri" w:hAnsi="Calibri" w:cs="Calibri"/>
          <w:sz w:val="22"/>
          <w:szCs w:val="22"/>
        </w:rPr>
      </w:pPr>
    </w:p>
    <w:p w14:paraId="7CAB96CB" w14:textId="77777777" w:rsidR="001D57AE" w:rsidRDefault="001D57AE" w:rsidP="00D50B67">
      <w:pPr>
        <w:ind w:left="720" w:right="849"/>
        <w:rPr>
          <w:rFonts w:ascii="Calibri" w:hAnsi="Calibri" w:cs="Calibri"/>
          <w:i/>
          <w:color w:val="7030A0"/>
          <w:sz w:val="22"/>
          <w:szCs w:val="22"/>
        </w:rPr>
      </w:pPr>
    </w:p>
    <w:p w14:paraId="2C117B67" w14:textId="77777777" w:rsidR="001D57AE" w:rsidRDefault="001D57AE" w:rsidP="00D50B67">
      <w:pPr>
        <w:ind w:left="720" w:right="849"/>
        <w:rPr>
          <w:rFonts w:ascii="Calibri" w:hAnsi="Calibri" w:cs="Calibri"/>
          <w:i/>
          <w:color w:val="7030A0"/>
          <w:sz w:val="22"/>
          <w:szCs w:val="22"/>
        </w:rPr>
      </w:pPr>
    </w:p>
    <w:p w14:paraId="3BB594AC" w14:textId="28BB124B" w:rsidR="00370B54" w:rsidRPr="004E474C" w:rsidRDefault="006F208D" w:rsidP="001D57AE">
      <w:pPr>
        <w:ind w:left="720" w:right="849"/>
        <w:rPr>
          <w:rFonts w:ascii="Calibri" w:hAnsi="Calibri" w:cs="Calibri"/>
          <w:i/>
          <w:color w:val="7030A0"/>
          <w:sz w:val="22"/>
          <w:szCs w:val="22"/>
        </w:rPr>
      </w:pPr>
      <w:r w:rsidRPr="004E474C">
        <w:rPr>
          <w:rFonts w:ascii="Calibri" w:hAnsi="Calibri" w:cs="Calibri"/>
          <w:i/>
          <w:color w:val="7030A0"/>
          <w:sz w:val="22"/>
          <w:szCs w:val="22"/>
        </w:rPr>
        <w:t>“</w:t>
      </w:r>
      <w:r w:rsidR="00370B54" w:rsidRPr="004E474C">
        <w:rPr>
          <w:rFonts w:ascii="Calibri" w:hAnsi="Calibri" w:cs="Calibri"/>
          <w:i/>
          <w:color w:val="7030A0"/>
          <w:sz w:val="22"/>
          <w:szCs w:val="22"/>
        </w:rPr>
        <w:t xml:space="preserve">That’s my Mum, that’s my Dad, that’s my brother, and that’s me as a baby sucking my dummy. Outside it’s raining </w:t>
      </w:r>
      <w:r w:rsidR="005205D2" w:rsidRPr="004E474C">
        <w:rPr>
          <w:rFonts w:ascii="Calibri" w:hAnsi="Calibri" w:cs="Calibri"/>
          <w:i/>
          <w:color w:val="7030A0"/>
          <w:sz w:val="22"/>
          <w:szCs w:val="22"/>
        </w:rPr>
        <w:t>just a few drops.” (Children’s c</w:t>
      </w:r>
      <w:r w:rsidR="00370B54" w:rsidRPr="004E474C">
        <w:rPr>
          <w:rFonts w:ascii="Calibri" w:hAnsi="Calibri" w:cs="Calibri"/>
          <w:i/>
          <w:color w:val="7030A0"/>
          <w:sz w:val="22"/>
          <w:szCs w:val="22"/>
        </w:rPr>
        <w:t>onsultation)</w:t>
      </w:r>
    </w:p>
    <w:p w14:paraId="40155B2F" w14:textId="77777777" w:rsidR="00370B54" w:rsidRPr="004E474C" w:rsidRDefault="00370B54" w:rsidP="00EB01BE">
      <w:pPr>
        <w:rPr>
          <w:rFonts w:ascii="Calibri" w:hAnsi="Calibri" w:cs="Calibri"/>
          <w:sz w:val="22"/>
          <w:szCs w:val="22"/>
        </w:rPr>
      </w:pPr>
    </w:p>
    <w:p w14:paraId="0E57E59B" w14:textId="77777777" w:rsidR="00370B54" w:rsidRPr="004E474C" w:rsidRDefault="00317125" w:rsidP="00F94B47">
      <w:pPr>
        <w:rPr>
          <w:rFonts w:ascii="Calibri" w:hAnsi="Calibri" w:cs="Calibri"/>
          <w:sz w:val="22"/>
          <w:szCs w:val="22"/>
        </w:rPr>
      </w:pPr>
      <w:r w:rsidRPr="004E474C">
        <w:rPr>
          <w:rFonts w:ascii="Calibri" w:hAnsi="Calibri" w:cs="Calibri"/>
          <w:sz w:val="22"/>
          <w:szCs w:val="22"/>
        </w:rPr>
        <w:t xml:space="preserve">Programs and funding that impact early childhood development are </w:t>
      </w:r>
      <w:r w:rsidR="00EF4D0A" w:rsidRPr="004E474C">
        <w:rPr>
          <w:rFonts w:ascii="Calibri" w:hAnsi="Calibri" w:cs="Calibri"/>
          <w:sz w:val="22"/>
          <w:szCs w:val="22"/>
        </w:rPr>
        <w:t>delivered by</w:t>
      </w:r>
      <w:r w:rsidRPr="004E474C">
        <w:rPr>
          <w:rFonts w:ascii="Calibri" w:hAnsi="Calibri" w:cs="Calibri"/>
          <w:sz w:val="22"/>
          <w:szCs w:val="22"/>
        </w:rPr>
        <w:t xml:space="preserve"> many </w:t>
      </w:r>
      <w:r w:rsidR="00EF4D0A" w:rsidRPr="004E474C">
        <w:rPr>
          <w:rFonts w:ascii="Calibri" w:hAnsi="Calibri" w:cs="Calibri"/>
          <w:sz w:val="22"/>
          <w:szCs w:val="22"/>
        </w:rPr>
        <w:t xml:space="preserve">Australian Government </w:t>
      </w:r>
      <w:r w:rsidRPr="004E474C">
        <w:rPr>
          <w:rFonts w:ascii="Calibri" w:hAnsi="Calibri" w:cs="Calibri"/>
          <w:sz w:val="22"/>
          <w:szCs w:val="22"/>
        </w:rPr>
        <w:t>departments including Social Services, Education, Health, Attorney General’s and the National Indigenous Australians Agency.</w:t>
      </w:r>
    </w:p>
    <w:p w14:paraId="5D102261" w14:textId="77777777" w:rsidR="00317125" w:rsidRPr="004E474C" w:rsidRDefault="008E3398" w:rsidP="00317125">
      <w:pPr>
        <w:rPr>
          <w:rFonts w:ascii="Calibri" w:hAnsi="Calibri" w:cs="Calibri"/>
          <w:sz w:val="22"/>
          <w:szCs w:val="22"/>
        </w:rPr>
      </w:pPr>
      <w:r w:rsidRPr="004E474C">
        <w:rPr>
          <w:rFonts w:ascii="Calibri" w:hAnsi="Calibri" w:cs="Calibri"/>
          <w:sz w:val="22"/>
          <w:szCs w:val="22"/>
        </w:rPr>
        <w:t>A</w:t>
      </w:r>
      <w:r w:rsidR="00317125" w:rsidRPr="004E474C">
        <w:rPr>
          <w:rFonts w:ascii="Calibri" w:hAnsi="Calibri" w:cs="Calibri"/>
          <w:sz w:val="22"/>
          <w:szCs w:val="22"/>
        </w:rPr>
        <w:t>ccounta</w:t>
      </w:r>
      <w:r w:rsidR="008370E6" w:rsidRPr="004E474C">
        <w:rPr>
          <w:rFonts w:ascii="Calibri" w:hAnsi="Calibri" w:cs="Calibri"/>
          <w:sz w:val="22"/>
          <w:szCs w:val="22"/>
        </w:rPr>
        <w:t>bility for Australia’s children will be</w:t>
      </w:r>
      <w:r w:rsidR="00317125" w:rsidRPr="004E474C">
        <w:rPr>
          <w:rFonts w:ascii="Calibri" w:hAnsi="Calibri" w:cs="Calibri"/>
          <w:sz w:val="22"/>
          <w:szCs w:val="22"/>
        </w:rPr>
        <w:t xml:space="preserve"> </w:t>
      </w:r>
      <w:r w:rsidRPr="004E474C">
        <w:rPr>
          <w:rFonts w:ascii="Calibri" w:hAnsi="Calibri" w:cs="Calibri"/>
          <w:sz w:val="22"/>
          <w:szCs w:val="22"/>
        </w:rPr>
        <w:t>strengthened</w:t>
      </w:r>
      <w:r w:rsidR="00317125" w:rsidRPr="004E474C">
        <w:rPr>
          <w:rFonts w:ascii="Calibri" w:hAnsi="Calibri" w:cs="Calibri"/>
          <w:sz w:val="22"/>
          <w:szCs w:val="22"/>
        </w:rPr>
        <w:t xml:space="preserve"> through a more coordinated, joined up approach across the Australian Government. </w:t>
      </w:r>
      <w:r w:rsidR="008370E6" w:rsidRPr="004E474C">
        <w:rPr>
          <w:rFonts w:ascii="Calibri" w:hAnsi="Calibri" w:cs="Calibri"/>
          <w:sz w:val="22"/>
          <w:szCs w:val="22"/>
        </w:rPr>
        <w:t xml:space="preserve">Accountability will drive </w:t>
      </w:r>
      <w:r w:rsidR="00EF4D0A" w:rsidRPr="004E474C">
        <w:rPr>
          <w:rFonts w:ascii="Calibri" w:hAnsi="Calibri" w:cs="Calibri"/>
          <w:sz w:val="22"/>
          <w:szCs w:val="22"/>
        </w:rPr>
        <w:t xml:space="preserve">better </w:t>
      </w:r>
      <w:r w:rsidR="008370E6" w:rsidRPr="004E474C">
        <w:rPr>
          <w:rFonts w:ascii="Calibri" w:hAnsi="Calibri" w:cs="Calibri"/>
          <w:sz w:val="22"/>
          <w:szCs w:val="22"/>
        </w:rPr>
        <w:t xml:space="preserve">results for children’s </w:t>
      </w:r>
      <w:r w:rsidR="006B032F" w:rsidRPr="004E474C">
        <w:rPr>
          <w:rFonts w:ascii="Calibri" w:hAnsi="Calibri" w:cs="Calibri"/>
          <w:sz w:val="22"/>
          <w:szCs w:val="22"/>
        </w:rPr>
        <w:t>wellbeing</w:t>
      </w:r>
      <w:r w:rsidR="008370E6" w:rsidRPr="004E474C">
        <w:rPr>
          <w:rFonts w:ascii="Calibri" w:hAnsi="Calibri" w:cs="Calibri"/>
          <w:sz w:val="22"/>
          <w:szCs w:val="22"/>
        </w:rPr>
        <w:t>.</w:t>
      </w:r>
    </w:p>
    <w:p w14:paraId="4F03D07C" w14:textId="77777777" w:rsidR="00317125" w:rsidRPr="004E474C" w:rsidRDefault="00317125" w:rsidP="000D1455">
      <w:pPr>
        <w:rPr>
          <w:rFonts w:ascii="Calibri" w:hAnsi="Calibri" w:cs="Calibri"/>
          <w:sz w:val="22"/>
          <w:szCs w:val="22"/>
        </w:rPr>
      </w:pPr>
      <w:r w:rsidRPr="004E474C">
        <w:rPr>
          <w:rFonts w:ascii="Calibri" w:hAnsi="Calibri" w:cs="Calibri"/>
          <w:sz w:val="22"/>
          <w:szCs w:val="22"/>
        </w:rPr>
        <w:t>Silos create barriers that impede collaboration across organisations and may hinder the Australian Government’s efforts to deliver the best outcomes for children and families.</w:t>
      </w:r>
    </w:p>
    <w:p w14:paraId="6061F871" w14:textId="77777777" w:rsidR="00370B54" w:rsidRPr="004E474C" w:rsidRDefault="00370B54" w:rsidP="00EB01BE">
      <w:pPr>
        <w:rPr>
          <w:rFonts w:ascii="Calibri" w:hAnsi="Calibri" w:cs="Calibri"/>
          <w:sz w:val="22"/>
          <w:szCs w:val="22"/>
        </w:rPr>
      </w:pPr>
      <w:r w:rsidRPr="004E474C">
        <w:rPr>
          <w:rFonts w:ascii="Calibri" w:hAnsi="Calibri" w:cs="Calibri"/>
          <w:sz w:val="22"/>
          <w:szCs w:val="22"/>
        </w:rPr>
        <w:t xml:space="preserve">Supporting early childhood development requires a holistic approach to achieve desired outcomes. </w:t>
      </w:r>
    </w:p>
    <w:p w14:paraId="2984E743" w14:textId="77777777" w:rsidR="00370B54" w:rsidRPr="004E474C" w:rsidRDefault="00370B54" w:rsidP="00EB01BE">
      <w:pPr>
        <w:rPr>
          <w:rFonts w:ascii="Calibri" w:hAnsi="Calibri" w:cs="Calibri"/>
          <w:sz w:val="22"/>
          <w:szCs w:val="22"/>
        </w:rPr>
      </w:pPr>
      <w:r w:rsidRPr="004E474C">
        <w:rPr>
          <w:rFonts w:ascii="Calibri" w:hAnsi="Calibri" w:cs="Calibri"/>
          <w:sz w:val="22"/>
          <w:szCs w:val="22"/>
        </w:rPr>
        <w:t xml:space="preserve">The capacity of the Australian Government to do so effectively has been impacted by a lack of coordination and collaboration across </w:t>
      </w:r>
      <w:r w:rsidR="00DE6866" w:rsidRPr="004E474C">
        <w:rPr>
          <w:rFonts w:ascii="Calibri" w:hAnsi="Calibri" w:cs="Calibri"/>
          <w:sz w:val="22"/>
          <w:szCs w:val="22"/>
        </w:rPr>
        <w:t>Government</w:t>
      </w:r>
      <w:r w:rsidRPr="004E474C">
        <w:rPr>
          <w:rFonts w:ascii="Calibri" w:hAnsi="Calibri" w:cs="Calibri"/>
          <w:sz w:val="22"/>
          <w:szCs w:val="22"/>
        </w:rPr>
        <w:t xml:space="preserve">. </w:t>
      </w:r>
    </w:p>
    <w:p w14:paraId="6AA8B181" w14:textId="77777777" w:rsidR="00FB4483" w:rsidRPr="004E474C" w:rsidRDefault="00370B54" w:rsidP="00FB4483">
      <w:pPr>
        <w:rPr>
          <w:rFonts w:ascii="Calibri" w:hAnsi="Calibri" w:cs="Calibri"/>
          <w:sz w:val="22"/>
          <w:szCs w:val="22"/>
        </w:rPr>
      </w:pPr>
      <w:r w:rsidRPr="004E474C">
        <w:rPr>
          <w:rFonts w:ascii="Calibri" w:hAnsi="Calibri" w:cs="Calibri"/>
          <w:sz w:val="22"/>
          <w:szCs w:val="22"/>
        </w:rPr>
        <w:t xml:space="preserve">That is changing, </w:t>
      </w:r>
      <w:r w:rsidR="00FB4483" w:rsidRPr="004E474C">
        <w:rPr>
          <w:rFonts w:ascii="Calibri" w:hAnsi="Calibri" w:cs="Calibri"/>
          <w:sz w:val="22"/>
          <w:szCs w:val="22"/>
        </w:rPr>
        <w:t xml:space="preserve">with the development process behind </w:t>
      </w:r>
      <w:r w:rsidR="00BF5217" w:rsidRPr="004E474C">
        <w:rPr>
          <w:rFonts w:ascii="Calibri" w:hAnsi="Calibri" w:cs="Calibri"/>
          <w:sz w:val="22"/>
          <w:szCs w:val="22"/>
        </w:rPr>
        <w:t xml:space="preserve">the Early Years Strategy </w:t>
      </w:r>
      <w:r w:rsidR="00FB4483" w:rsidRPr="004E474C">
        <w:rPr>
          <w:rFonts w:ascii="Calibri" w:hAnsi="Calibri" w:cs="Calibri"/>
          <w:sz w:val="22"/>
          <w:szCs w:val="22"/>
        </w:rPr>
        <w:t>making</w:t>
      </w:r>
      <w:r w:rsidR="00BF5217" w:rsidRPr="004E474C">
        <w:rPr>
          <w:rFonts w:ascii="Calibri" w:hAnsi="Calibri" w:cs="Calibri"/>
          <w:sz w:val="22"/>
          <w:szCs w:val="22"/>
        </w:rPr>
        <w:t xml:space="preserve"> significant progress </w:t>
      </w:r>
      <w:r w:rsidR="00317125" w:rsidRPr="004E474C">
        <w:rPr>
          <w:rFonts w:ascii="Calibri" w:hAnsi="Calibri" w:cs="Calibri"/>
          <w:sz w:val="22"/>
          <w:szCs w:val="22"/>
        </w:rPr>
        <w:t xml:space="preserve">in building coordination and collaboration </w:t>
      </w:r>
      <w:r w:rsidR="00FB4483" w:rsidRPr="004E474C">
        <w:rPr>
          <w:rFonts w:ascii="Calibri" w:hAnsi="Calibri" w:cs="Calibri"/>
          <w:sz w:val="22"/>
          <w:szCs w:val="22"/>
        </w:rPr>
        <w:t>across Government departments. The Strategy’s development has been made possible through new cross Australian Government governance arrangements, bringing together the key agencies with shared responsibilities in early years policy and programs.</w:t>
      </w:r>
    </w:p>
    <w:p w14:paraId="64AE9C98" w14:textId="77777777" w:rsidR="00370B54" w:rsidRPr="004E474C" w:rsidRDefault="00FB4483" w:rsidP="00F23367">
      <w:pPr>
        <w:rPr>
          <w:rFonts w:ascii="Calibri" w:hAnsi="Calibri" w:cs="Calibri"/>
          <w:sz w:val="22"/>
          <w:szCs w:val="22"/>
        </w:rPr>
      </w:pPr>
      <w:r w:rsidRPr="004E474C">
        <w:rPr>
          <w:rFonts w:ascii="Calibri" w:hAnsi="Calibri" w:cs="Calibri"/>
          <w:sz w:val="22"/>
          <w:szCs w:val="22"/>
        </w:rPr>
        <w:t>B</w:t>
      </w:r>
      <w:r w:rsidR="00370B54" w:rsidRPr="004E474C">
        <w:rPr>
          <w:rFonts w:ascii="Calibri" w:hAnsi="Calibri" w:cs="Calibri"/>
          <w:sz w:val="22"/>
          <w:szCs w:val="22"/>
        </w:rPr>
        <w:t>ut more change is needed.</w:t>
      </w:r>
    </w:p>
    <w:p w14:paraId="19BA614B" w14:textId="77777777" w:rsidR="00370B54" w:rsidRPr="004E474C" w:rsidRDefault="00370B54" w:rsidP="00D579A3">
      <w:pPr>
        <w:ind w:left="720"/>
        <w:rPr>
          <w:rFonts w:ascii="Calibri" w:hAnsi="Calibri" w:cs="Calibri"/>
          <w:color w:val="7030A0"/>
          <w:sz w:val="22"/>
          <w:szCs w:val="22"/>
        </w:rPr>
      </w:pPr>
      <w:r w:rsidRPr="004E474C">
        <w:rPr>
          <w:rFonts w:ascii="Calibri" w:hAnsi="Calibri" w:cs="Calibri"/>
          <w:i/>
          <w:color w:val="7030A0"/>
          <w:sz w:val="22"/>
          <w:szCs w:val="22"/>
        </w:rPr>
        <w:t xml:space="preserve">“Tackling silos is one of the most important things to provide good support.” </w:t>
      </w:r>
      <w:r w:rsidRPr="004E474C">
        <w:rPr>
          <w:rFonts w:ascii="Calibri" w:hAnsi="Calibri" w:cs="Calibri"/>
          <w:color w:val="7030A0"/>
          <w:sz w:val="22"/>
          <w:szCs w:val="22"/>
        </w:rPr>
        <w:t>(C</w:t>
      </w:r>
      <w:r w:rsidR="00F94B47" w:rsidRPr="004E474C">
        <w:rPr>
          <w:rFonts w:ascii="Calibri" w:hAnsi="Calibri" w:cs="Calibri"/>
          <w:color w:val="7030A0"/>
          <w:sz w:val="22"/>
          <w:szCs w:val="22"/>
        </w:rPr>
        <w:t>ulturally and linguistically diverse roundtable c</w:t>
      </w:r>
      <w:r w:rsidRPr="004E474C">
        <w:rPr>
          <w:rFonts w:ascii="Calibri" w:hAnsi="Calibri" w:cs="Calibri"/>
          <w:color w:val="7030A0"/>
          <w:sz w:val="22"/>
          <w:szCs w:val="22"/>
        </w:rPr>
        <w:t>onsultation)</w:t>
      </w:r>
    </w:p>
    <w:p w14:paraId="1E332735" w14:textId="77777777" w:rsidR="00370B54" w:rsidRPr="004E474C" w:rsidRDefault="00370B54" w:rsidP="00BF61F0">
      <w:pPr>
        <w:ind w:left="720"/>
        <w:rPr>
          <w:rFonts w:ascii="Calibri" w:hAnsi="Calibri" w:cs="Calibri"/>
          <w:color w:val="7030A0"/>
          <w:sz w:val="22"/>
          <w:szCs w:val="22"/>
        </w:rPr>
      </w:pPr>
      <w:r w:rsidRPr="004E474C">
        <w:rPr>
          <w:rFonts w:ascii="Calibri" w:hAnsi="Calibri" w:cs="Calibri"/>
          <w:i/>
          <w:color w:val="7030A0"/>
          <w:sz w:val="22"/>
          <w:szCs w:val="22"/>
        </w:rPr>
        <w:t xml:space="preserve">“Streamline and integrate services so families can access health, education, support without having to jump </w:t>
      </w:r>
      <w:r w:rsidR="00F94B47" w:rsidRPr="004E474C">
        <w:rPr>
          <w:rFonts w:ascii="Calibri" w:hAnsi="Calibri" w:cs="Calibri"/>
          <w:i/>
          <w:color w:val="7030A0"/>
          <w:sz w:val="22"/>
          <w:szCs w:val="22"/>
        </w:rPr>
        <w:t xml:space="preserve">through multiple hoops.” </w:t>
      </w:r>
      <w:r w:rsidR="00F94B47" w:rsidRPr="004E474C">
        <w:rPr>
          <w:rFonts w:ascii="Calibri" w:hAnsi="Calibri" w:cs="Calibri"/>
          <w:color w:val="7030A0"/>
          <w:sz w:val="22"/>
          <w:szCs w:val="22"/>
        </w:rPr>
        <w:t>(ECEC roundtable c</w:t>
      </w:r>
      <w:r w:rsidRPr="004E474C">
        <w:rPr>
          <w:rFonts w:ascii="Calibri" w:hAnsi="Calibri" w:cs="Calibri"/>
          <w:color w:val="7030A0"/>
          <w:sz w:val="22"/>
          <w:szCs w:val="22"/>
        </w:rPr>
        <w:t>onsultation)</w:t>
      </w:r>
    </w:p>
    <w:p w14:paraId="2B73CF22" w14:textId="77777777" w:rsidR="00317125" w:rsidRPr="004E474C" w:rsidRDefault="00317125" w:rsidP="00317125">
      <w:pPr>
        <w:rPr>
          <w:rFonts w:ascii="Calibri" w:hAnsi="Calibri" w:cs="Calibri"/>
          <w:sz w:val="22"/>
          <w:szCs w:val="22"/>
        </w:rPr>
      </w:pPr>
      <w:r w:rsidRPr="004E474C">
        <w:rPr>
          <w:rFonts w:ascii="Calibri" w:hAnsi="Calibri" w:cs="Calibri"/>
          <w:sz w:val="22"/>
          <w:szCs w:val="22"/>
        </w:rPr>
        <w:t xml:space="preserve">Guided by the vision of children thriving and reaching their potential, </w:t>
      </w:r>
      <w:r w:rsidR="00FB4483" w:rsidRPr="004E474C">
        <w:rPr>
          <w:rFonts w:ascii="Calibri" w:hAnsi="Calibri" w:cs="Calibri"/>
          <w:sz w:val="22"/>
          <w:szCs w:val="22"/>
        </w:rPr>
        <w:t xml:space="preserve">the Strategy will inform </w:t>
      </w:r>
      <w:r w:rsidR="00F11671" w:rsidRPr="004E474C">
        <w:rPr>
          <w:rFonts w:ascii="Calibri" w:hAnsi="Calibri" w:cs="Calibri"/>
          <w:sz w:val="22"/>
          <w:szCs w:val="22"/>
        </w:rPr>
        <w:t xml:space="preserve">how </w:t>
      </w:r>
      <w:r w:rsidR="00FB4483" w:rsidRPr="004E474C">
        <w:rPr>
          <w:rFonts w:ascii="Calibri" w:hAnsi="Calibri" w:cs="Calibri"/>
          <w:sz w:val="22"/>
          <w:szCs w:val="22"/>
        </w:rPr>
        <w:t>the Australian Government</w:t>
      </w:r>
      <w:r w:rsidRPr="004E474C">
        <w:rPr>
          <w:rFonts w:ascii="Calibri" w:hAnsi="Calibri" w:cs="Calibri"/>
          <w:sz w:val="22"/>
          <w:szCs w:val="22"/>
        </w:rPr>
        <w:t xml:space="preserve"> invest</w:t>
      </w:r>
      <w:r w:rsidR="00F11671" w:rsidRPr="004E474C">
        <w:rPr>
          <w:rFonts w:ascii="Calibri" w:hAnsi="Calibri" w:cs="Calibri"/>
          <w:sz w:val="22"/>
          <w:szCs w:val="22"/>
        </w:rPr>
        <w:t xml:space="preserve">s </w:t>
      </w:r>
      <w:r w:rsidR="00FB4483" w:rsidRPr="004E474C">
        <w:rPr>
          <w:rFonts w:ascii="Calibri" w:hAnsi="Calibri" w:cs="Calibri"/>
          <w:sz w:val="22"/>
          <w:szCs w:val="22"/>
        </w:rPr>
        <w:t xml:space="preserve">over the next decade </w:t>
      </w:r>
      <w:r w:rsidRPr="004E474C">
        <w:rPr>
          <w:rFonts w:ascii="Calibri" w:hAnsi="Calibri" w:cs="Calibri"/>
          <w:sz w:val="22"/>
          <w:szCs w:val="22"/>
        </w:rPr>
        <w:t xml:space="preserve">in the early years to improve child wellbeing. </w:t>
      </w:r>
    </w:p>
    <w:p w14:paraId="14DE0BA5" w14:textId="77777777" w:rsidR="00317125" w:rsidRPr="004E474C" w:rsidRDefault="00317125" w:rsidP="00F94B47">
      <w:pPr>
        <w:rPr>
          <w:rFonts w:ascii="Calibri" w:hAnsi="Calibri" w:cs="Calibri"/>
          <w:sz w:val="22"/>
          <w:szCs w:val="22"/>
        </w:rPr>
      </w:pPr>
      <w:r w:rsidRPr="004E474C">
        <w:rPr>
          <w:rFonts w:ascii="Calibri" w:hAnsi="Calibri" w:cs="Calibri"/>
          <w:sz w:val="22"/>
          <w:szCs w:val="22"/>
        </w:rPr>
        <w:t>A shared early years vision, underpinned by outcomes that matter to children’s wellbeing, will drive policy coherence across the Australian Government.</w:t>
      </w:r>
    </w:p>
    <w:p w14:paraId="25716693" w14:textId="77777777" w:rsidR="00370B54" w:rsidRPr="004E474C" w:rsidRDefault="00370B54" w:rsidP="00F23367">
      <w:pPr>
        <w:rPr>
          <w:rFonts w:ascii="Calibri" w:hAnsi="Calibri" w:cs="Calibri"/>
          <w:sz w:val="22"/>
          <w:szCs w:val="22"/>
        </w:rPr>
      </w:pPr>
      <w:r w:rsidRPr="004E474C">
        <w:rPr>
          <w:rFonts w:ascii="Calibri" w:hAnsi="Calibri" w:cs="Calibri"/>
          <w:sz w:val="22"/>
          <w:szCs w:val="22"/>
        </w:rPr>
        <w:t>Prioritising coordination across the Australian Government will improve accountability for the wellbeing, education and development of Australia’s children.</w:t>
      </w:r>
    </w:p>
    <w:p w14:paraId="0A78E0A2" w14:textId="36AD7385" w:rsidR="008D37F8" w:rsidRDefault="008D37F8">
      <w:pPr>
        <w:spacing w:before="0" w:after="200" w:line="276" w:lineRule="auto"/>
        <w:rPr>
          <w:rFonts w:ascii="Calibri" w:hAnsi="Calibri" w:cs="Calibri"/>
          <w:sz w:val="22"/>
          <w:szCs w:val="22"/>
        </w:rPr>
      </w:pPr>
      <w:r w:rsidRPr="004E474C">
        <w:rPr>
          <w:rFonts w:ascii="Calibri" w:hAnsi="Calibri" w:cs="Calibri"/>
          <w:sz w:val="22"/>
          <w:szCs w:val="22"/>
        </w:rPr>
        <w:br w:type="page"/>
      </w:r>
    </w:p>
    <w:p w14:paraId="37357455" w14:textId="77777777" w:rsidR="008A48F5" w:rsidRPr="004E474C" w:rsidRDefault="008A48F5">
      <w:pPr>
        <w:spacing w:before="0" w:after="200" w:line="276" w:lineRule="auto"/>
        <w:rPr>
          <w:rFonts w:ascii="Calibri" w:hAnsi="Calibri" w:cs="Calibri"/>
          <w:sz w:val="22"/>
          <w:szCs w:val="22"/>
        </w:rPr>
      </w:pPr>
    </w:p>
    <w:p w14:paraId="5A4E686A" w14:textId="77777777" w:rsidR="00370B54" w:rsidRPr="004E474C" w:rsidRDefault="00370B54" w:rsidP="00402FB2">
      <w:pPr>
        <w:pBdr>
          <w:top w:val="single" w:sz="4" w:space="1" w:color="auto"/>
          <w:left w:val="single" w:sz="4" w:space="4" w:color="auto"/>
          <w:bottom w:val="single" w:sz="4" w:space="1" w:color="auto"/>
          <w:right w:val="single" w:sz="4" w:space="4" w:color="auto"/>
        </w:pBdr>
        <w:shd w:val="clear" w:color="auto" w:fill="D3E5F6" w:themeFill="accent3" w:themeFillTint="33"/>
        <w:spacing w:before="0" w:after="200"/>
        <w:rPr>
          <w:rFonts w:ascii="Calibri" w:hAnsi="Calibri" w:cs="Calibri"/>
          <w:b/>
          <w:color w:val="1B1D3D" w:themeColor="text2" w:themeShade="BF"/>
          <w:sz w:val="28"/>
          <w:szCs w:val="28"/>
        </w:rPr>
      </w:pPr>
      <w:r w:rsidRPr="004E474C">
        <w:rPr>
          <w:rFonts w:ascii="Calibri" w:hAnsi="Calibri" w:cs="Calibri"/>
          <w:b/>
          <w:color w:val="1B1D3D" w:themeColor="text2" w:themeShade="BF"/>
          <w:sz w:val="28"/>
          <w:szCs w:val="28"/>
        </w:rPr>
        <w:t>Aboriginal and Torres Strait Islander children</w:t>
      </w:r>
      <w:r w:rsidR="00F87AC3" w:rsidRPr="004E474C">
        <w:rPr>
          <w:rFonts w:ascii="Calibri" w:hAnsi="Calibri" w:cs="Calibri"/>
          <w:b/>
          <w:color w:val="1B1D3D" w:themeColor="text2" w:themeShade="BF"/>
          <w:sz w:val="28"/>
          <w:szCs w:val="28"/>
        </w:rPr>
        <w:t xml:space="preserve"> </w:t>
      </w:r>
      <w:r w:rsidR="003E5C94" w:rsidRPr="004E474C">
        <w:rPr>
          <w:rFonts w:ascii="Calibri" w:hAnsi="Calibri" w:cs="Calibri"/>
          <w:b/>
          <w:color w:val="1B1D3D" w:themeColor="text2" w:themeShade="BF"/>
          <w:sz w:val="28"/>
          <w:szCs w:val="28"/>
        </w:rPr>
        <w:t xml:space="preserve">are </w:t>
      </w:r>
      <w:r w:rsidR="00F87AC3" w:rsidRPr="004E474C">
        <w:rPr>
          <w:rFonts w:ascii="Calibri" w:hAnsi="Calibri" w:cs="Calibri"/>
          <w:b/>
          <w:color w:val="1B1D3D" w:themeColor="text2" w:themeShade="BF"/>
          <w:sz w:val="28"/>
          <w:szCs w:val="28"/>
        </w:rPr>
        <w:t xml:space="preserve">strong, healthy and well in community </w:t>
      </w:r>
      <w:r w:rsidR="003E5C94" w:rsidRPr="004E474C">
        <w:rPr>
          <w:rFonts w:ascii="Calibri" w:hAnsi="Calibri" w:cs="Calibri"/>
          <w:b/>
          <w:color w:val="1B1D3D" w:themeColor="text2" w:themeShade="BF"/>
          <w:sz w:val="28"/>
          <w:szCs w:val="28"/>
        </w:rPr>
        <w:t>with connection to</w:t>
      </w:r>
      <w:r w:rsidR="00F87AC3" w:rsidRPr="004E474C">
        <w:rPr>
          <w:rFonts w:ascii="Calibri" w:hAnsi="Calibri" w:cs="Calibri"/>
          <w:b/>
          <w:color w:val="1B1D3D" w:themeColor="text2" w:themeShade="BF"/>
          <w:sz w:val="28"/>
          <w:szCs w:val="28"/>
        </w:rPr>
        <w:t xml:space="preserve"> culture</w:t>
      </w:r>
    </w:p>
    <w:p w14:paraId="0D0881E1" w14:textId="77777777" w:rsidR="00F87AC3" w:rsidRPr="004E474C" w:rsidRDefault="003E5C94" w:rsidP="00402FB2">
      <w:pPr>
        <w:pBdr>
          <w:top w:val="single" w:sz="4" w:space="1" w:color="auto"/>
          <w:left w:val="single" w:sz="4" w:space="4" w:color="auto"/>
          <w:bottom w:val="single" w:sz="4" w:space="1" w:color="auto"/>
          <w:right w:val="single" w:sz="4" w:space="4" w:color="auto"/>
        </w:pBdr>
        <w:shd w:val="clear" w:color="auto" w:fill="D3E5F6" w:themeFill="accent3" w:themeFillTint="33"/>
        <w:spacing w:after="120"/>
        <w:rPr>
          <w:rFonts w:ascii="Calibri" w:hAnsi="Calibri" w:cs="Calibri"/>
          <w:sz w:val="22"/>
          <w:szCs w:val="22"/>
        </w:rPr>
      </w:pPr>
      <w:r w:rsidRPr="004E474C">
        <w:rPr>
          <w:rFonts w:ascii="Calibri" w:hAnsi="Calibri" w:cs="Calibri"/>
          <w:sz w:val="22"/>
          <w:szCs w:val="22"/>
        </w:rPr>
        <w:t xml:space="preserve">As outlined in the National and Aboriginal and Torres Strait Islander Early Childhood Strategy, </w:t>
      </w:r>
      <w:r w:rsidR="00F87AC3" w:rsidRPr="004E474C">
        <w:rPr>
          <w:rFonts w:ascii="Calibri" w:hAnsi="Calibri" w:cs="Calibri"/>
          <w:sz w:val="22"/>
          <w:szCs w:val="22"/>
        </w:rPr>
        <w:t xml:space="preserve">Aboriginal and Torres Strait Islander children should be able to thrive and grow up healthy, supported by strong families, and proud in culture. Across Australia, families and communities successfully support and nurture their young children. However, wide gaps in early </w:t>
      </w:r>
      <w:r w:rsidR="00054A83" w:rsidRPr="004E474C">
        <w:rPr>
          <w:rFonts w:ascii="Calibri" w:hAnsi="Calibri" w:cs="Calibri"/>
          <w:sz w:val="22"/>
          <w:szCs w:val="22"/>
        </w:rPr>
        <w:t xml:space="preserve">childhood </w:t>
      </w:r>
      <w:r w:rsidR="00F87AC3" w:rsidRPr="004E474C">
        <w:rPr>
          <w:rFonts w:ascii="Calibri" w:hAnsi="Calibri" w:cs="Calibri"/>
          <w:sz w:val="22"/>
          <w:szCs w:val="22"/>
        </w:rPr>
        <w:t>development outcomes persist.</w:t>
      </w:r>
      <w:r w:rsidR="00A92008" w:rsidRPr="004E474C">
        <w:rPr>
          <w:rStyle w:val="EndnoteReference"/>
          <w:rFonts w:ascii="Calibri" w:hAnsi="Calibri" w:cs="Calibri"/>
          <w:sz w:val="22"/>
          <w:szCs w:val="22"/>
        </w:rPr>
        <w:endnoteReference w:id="71"/>
      </w:r>
    </w:p>
    <w:p w14:paraId="1A6B4046" w14:textId="77777777" w:rsidR="00F87AC3" w:rsidRPr="004E474C" w:rsidRDefault="00F87AC3" w:rsidP="00402FB2">
      <w:pPr>
        <w:pBdr>
          <w:top w:val="single" w:sz="4" w:space="1" w:color="auto"/>
          <w:left w:val="single" w:sz="4" w:space="4" w:color="auto"/>
          <w:bottom w:val="single" w:sz="4" w:space="1" w:color="auto"/>
          <w:right w:val="single" w:sz="4" w:space="4" w:color="auto"/>
        </w:pBdr>
        <w:shd w:val="clear" w:color="auto" w:fill="D3E5F6" w:themeFill="accent3" w:themeFillTint="33"/>
        <w:spacing w:after="120"/>
        <w:rPr>
          <w:rFonts w:ascii="Calibri" w:hAnsi="Calibri" w:cs="Calibri"/>
          <w:sz w:val="22"/>
          <w:szCs w:val="22"/>
        </w:rPr>
      </w:pPr>
      <w:r w:rsidRPr="004E474C">
        <w:rPr>
          <w:rFonts w:ascii="Calibri" w:hAnsi="Calibri" w:cs="Calibri"/>
          <w:sz w:val="22"/>
          <w:szCs w:val="22"/>
        </w:rPr>
        <w:t xml:space="preserve">The National Aboriginal and Torres Strait Islander Early Childhood Strategy was developed in partnership with SNAICC – National Voice for our Children and the </w:t>
      </w:r>
      <w:r w:rsidR="00A92008" w:rsidRPr="004E474C">
        <w:rPr>
          <w:rFonts w:ascii="Calibri" w:hAnsi="Calibri" w:cs="Calibri"/>
          <w:sz w:val="22"/>
          <w:szCs w:val="22"/>
        </w:rPr>
        <w:t>Australian Government</w:t>
      </w:r>
      <w:r w:rsidRPr="004E474C">
        <w:rPr>
          <w:rFonts w:ascii="Calibri" w:hAnsi="Calibri" w:cs="Calibri"/>
          <w:sz w:val="22"/>
          <w:szCs w:val="22"/>
        </w:rPr>
        <w:t xml:space="preserve">. It sets out five key goals for Aboriginal and Torres Strait Islander children, the outcomes to be achieved and the opportunities for reform. The Early Years Strategy re-affirms these goals and relevant opportunities for reform will be incorporated within the Strategy’s action plans. </w:t>
      </w:r>
    </w:p>
    <w:p w14:paraId="1F8D855D" w14:textId="77777777" w:rsidR="00F87AC3" w:rsidRPr="004E474C" w:rsidRDefault="00F87AC3" w:rsidP="00402FB2">
      <w:pPr>
        <w:pBdr>
          <w:top w:val="single" w:sz="4" w:space="1" w:color="auto"/>
          <w:left w:val="single" w:sz="4" w:space="4" w:color="auto"/>
          <w:bottom w:val="single" w:sz="4" w:space="1" w:color="auto"/>
          <w:right w:val="single" w:sz="4" w:space="4" w:color="auto"/>
        </w:pBdr>
        <w:shd w:val="clear" w:color="auto" w:fill="D3E5F6" w:themeFill="accent3" w:themeFillTint="33"/>
        <w:spacing w:after="120"/>
        <w:rPr>
          <w:rFonts w:ascii="Calibri" w:hAnsi="Calibri"/>
          <w:sz w:val="22"/>
        </w:rPr>
      </w:pPr>
      <w:r w:rsidRPr="004E474C">
        <w:rPr>
          <w:rFonts w:ascii="Calibri" w:hAnsi="Calibri" w:cs="Calibri"/>
          <w:sz w:val="22"/>
          <w:szCs w:val="22"/>
        </w:rPr>
        <w:t>Through embedding the Priority Reform</w:t>
      </w:r>
      <w:r w:rsidR="00A92008" w:rsidRPr="004E474C">
        <w:rPr>
          <w:rFonts w:ascii="Calibri" w:hAnsi="Calibri" w:cs="Calibri"/>
          <w:sz w:val="22"/>
          <w:szCs w:val="22"/>
        </w:rPr>
        <w:t xml:space="preserve">s set out in the </w:t>
      </w:r>
      <w:r w:rsidRPr="004E474C">
        <w:rPr>
          <w:rFonts w:ascii="Calibri" w:hAnsi="Calibri" w:cs="Calibri"/>
          <w:sz w:val="22"/>
          <w:szCs w:val="22"/>
        </w:rPr>
        <w:t>National Agreement on Closing the Gap</w:t>
      </w:r>
      <w:r w:rsidR="00A92008" w:rsidRPr="004E474C">
        <w:rPr>
          <w:rFonts w:ascii="Calibri" w:hAnsi="Calibri" w:cs="Calibri"/>
          <w:sz w:val="22"/>
          <w:szCs w:val="22"/>
        </w:rPr>
        <w:t xml:space="preserve"> (the National Agreement)</w:t>
      </w:r>
      <w:r w:rsidRPr="004E474C">
        <w:rPr>
          <w:rFonts w:ascii="Calibri" w:hAnsi="Calibri" w:cs="Calibri"/>
          <w:sz w:val="22"/>
          <w:szCs w:val="22"/>
        </w:rPr>
        <w:t xml:space="preserve">, the Australian Government is working in partnership with Aboriginal and Torres Strait Islander people, communities and organisations, to implement the policy reform and supports needed to improve early </w:t>
      </w:r>
      <w:r w:rsidR="00A92008" w:rsidRPr="004E474C">
        <w:rPr>
          <w:rFonts w:ascii="Calibri" w:hAnsi="Calibri" w:cs="Calibri"/>
          <w:sz w:val="22"/>
          <w:szCs w:val="22"/>
        </w:rPr>
        <w:t xml:space="preserve">childhood </w:t>
      </w:r>
      <w:r w:rsidRPr="004E474C">
        <w:rPr>
          <w:rFonts w:ascii="Calibri" w:hAnsi="Calibri" w:cs="Calibri"/>
          <w:sz w:val="22"/>
          <w:szCs w:val="22"/>
        </w:rPr>
        <w:t>development, health and wellbeing outcomes for Aboriginal and Torres Strait Islander children.</w:t>
      </w:r>
      <w:r w:rsidR="00A76BAE" w:rsidRPr="004E474C">
        <w:rPr>
          <w:rFonts w:ascii="Calibri" w:hAnsi="Calibri" w:cs="Calibri"/>
          <w:sz w:val="22"/>
          <w:szCs w:val="22"/>
        </w:rPr>
        <w:t xml:space="preserve"> The E</w:t>
      </w:r>
      <w:r w:rsidR="006B2CCD" w:rsidRPr="004E474C">
        <w:rPr>
          <w:rFonts w:ascii="Calibri" w:hAnsi="Calibri" w:cs="Calibri"/>
          <w:sz w:val="22"/>
          <w:szCs w:val="22"/>
        </w:rPr>
        <w:t xml:space="preserve">arly Years Strategy </w:t>
      </w:r>
      <w:r w:rsidR="00A92008" w:rsidRPr="004E474C">
        <w:rPr>
          <w:rFonts w:ascii="Calibri" w:hAnsi="Calibri" w:cs="Calibri"/>
          <w:sz w:val="22"/>
          <w:szCs w:val="22"/>
        </w:rPr>
        <w:t>embeds throughout</w:t>
      </w:r>
      <w:r w:rsidR="00A76BAE" w:rsidRPr="004E474C">
        <w:rPr>
          <w:rFonts w:ascii="Calibri" w:hAnsi="Calibri" w:cs="Calibri"/>
          <w:sz w:val="22"/>
          <w:szCs w:val="22"/>
        </w:rPr>
        <w:t xml:space="preserve"> </w:t>
      </w:r>
      <w:r w:rsidR="00A92008" w:rsidRPr="004E474C">
        <w:rPr>
          <w:rFonts w:ascii="Calibri" w:hAnsi="Calibri" w:cs="Calibri"/>
          <w:sz w:val="22"/>
          <w:szCs w:val="22"/>
        </w:rPr>
        <w:t xml:space="preserve">the </w:t>
      </w:r>
      <w:r w:rsidR="00A76BAE" w:rsidRPr="004E474C">
        <w:rPr>
          <w:rFonts w:ascii="Calibri" w:hAnsi="Calibri" w:cs="Calibri"/>
          <w:sz w:val="22"/>
          <w:szCs w:val="22"/>
        </w:rPr>
        <w:t xml:space="preserve">commitments </w:t>
      </w:r>
      <w:r w:rsidR="00A92008" w:rsidRPr="004E474C">
        <w:rPr>
          <w:rFonts w:ascii="Calibri" w:hAnsi="Calibri" w:cs="Calibri"/>
          <w:sz w:val="22"/>
          <w:szCs w:val="22"/>
        </w:rPr>
        <w:t>made through</w:t>
      </w:r>
      <w:r w:rsidR="00A76BAE" w:rsidRPr="004E474C">
        <w:rPr>
          <w:rFonts w:ascii="Calibri" w:hAnsi="Calibri" w:cs="Calibri"/>
          <w:sz w:val="22"/>
          <w:szCs w:val="22"/>
        </w:rPr>
        <w:t xml:space="preserve"> the National Agreement.</w:t>
      </w:r>
    </w:p>
    <w:p w14:paraId="134202A6" w14:textId="21C62E1D" w:rsidR="00F87AC3" w:rsidRPr="004E474C" w:rsidRDefault="00F87AC3" w:rsidP="00402FB2">
      <w:pPr>
        <w:pBdr>
          <w:top w:val="single" w:sz="4" w:space="1" w:color="auto"/>
          <w:left w:val="single" w:sz="4" w:space="4" w:color="auto"/>
          <w:bottom w:val="single" w:sz="4" w:space="1" w:color="auto"/>
          <w:right w:val="single" w:sz="4" w:space="4" w:color="auto"/>
        </w:pBdr>
        <w:shd w:val="clear" w:color="auto" w:fill="D3E5F6" w:themeFill="accent3" w:themeFillTint="33"/>
        <w:spacing w:after="120"/>
        <w:rPr>
          <w:rFonts w:ascii="Calibri" w:hAnsi="Calibri" w:cs="Calibri"/>
          <w:sz w:val="22"/>
          <w:szCs w:val="22"/>
        </w:rPr>
      </w:pPr>
      <w:r w:rsidRPr="004E474C">
        <w:rPr>
          <w:rFonts w:ascii="Calibri" w:hAnsi="Calibri" w:cs="Calibri"/>
          <w:sz w:val="22"/>
          <w:szCs w:val="22"/>
        </w:rPr>
        <w:t xml:space="preserve">The Early Childhood Care and Development Policy Partnership is a shared decision-making mechanism implemented by the Australian Government to </w:t>
      </w:r>
      <w:r w:rsidR="00E37342" w:rsidRPr="004E474C">
        <w:rPr>
          <w:rFonts w:ascii="Calibri" w:hAnsi="Calibri" w:cs="Calibri"/>
          <w:sz w:val="22"/>
          <w:szCs w:val="22"/>
        </w:rPr>
        <w:t>enable Aboriginal and Torres Strait Islander peoples to work in genuine partnership with governments to drive community-led, early childhood care and development outcomes.</w:t>
      </w:r>
      <w:r w:rsidR="00A92008" w:rsidRPr="004E474C">
        <w:rPr>
          <w:rFonts w:ascii="Calibri" w:hAnsi="Calibri" w:cs="Calibri"/>
          <w:sz w:val="22"/>
          <w:szCs w:val="22"/>
        </w:rPr>
        <w:t xml:space="preserve"> The Partnership brings together governm</w:t>
      </w:r>
      <w:r w:rsidR="008D37F8" w:rsidRPr="004E474C">
        <w:rPr>
          <w:rFonts w:ascii="Calibri" w:hAnsi="Calibri" w:cs="Calibri"/>
          <w:sz w:val="22"/>
          <w:szCs w:val="22"/>
        </w:rPr>
        <w:t>ents and Aboriginal and Torres S</w:t>
      </w:r>
      <w:r w:rsidR="00A92008" w:rsidRPr="004E474C">
        <w:rPr>
          <w:rFonts w:ascii="Calibri" w:hAnsi="Calibri" w:cs="Calibri"/>
          <w:sz w:val="22"/>
          <w:szCs w:val="22"/>
        </w:rPr>
        <w:t xml:space="preserve">trait Islander representatives </w:t>
      </w:r>
      <w:r w:rsidR="008D37F8" w:rsidRPr="004E474C">
        <w:rPr>
          <w:rFonts w:ascii="Calibri" w:hAnsi="Calibri" w:cs="Calibri"/>
          <w:sz w:val="22"/>
          <w:szCs w:val="22"/>
        </w:rPr>
        <w:t>to develop recommendations to improve early childhood outcomes for Aboriginal and Torres Strait Islander children and families across several sectors including early childhood education</w:t>
      </w:r>
      <w:r w:rsidR="00F6463F">
        <w:rPr>
          <w:rFonts w:ascii="Calibri" w:hAnsi="Calibri" w:cs="Calibri"/>
          <w:sz w:val="22"/>
          <w:szCs w:val="22"/>
        </w:rPr>
        <w:t xml:space="preserve"> and care</w:t>
      </w:r>
      <w:r w:rsidR="008D37F8" w:rsidRPr="004E474C">
        <w:rPr>
          <w:rFonts w:ascii="Calibri" w:hAnsi="Calibri" w:cs="Calibri"/>
          <w:sz w:val="22"/>
          <w:szCs w:val="22"/>
        </w:rPr>
        <w:t>, maternal and child health, child safety and children and families.</w:t>
      </w:r>
    </w:p>
    <w:p w14:paraId="666C672E" w14:textId="77777777" w:rsidR="008D37F8" w:rsidRPr="004E474C" w:rsidRDefault="00F87AC3" w:rsidP="00402FB2">
      <w:pPr>
        <w:pBdr>
          <w:top w:val="single" w:sz="4" w:space="1" w:color="auto"/>
          <w:left w:val="single" w:sz="4" w:space="4" w:color="auto"/>
          <w:bottom w:val="single" w:sz="4" w:space="1" w:color="auto"/>
          <w:right w:val="single" w:sz="4" w:space="4" w:color="auto"/>
        </w:pBdr>
        <w:shd w:val="clear" w:color="auto" w:fill="D3E5F6" w:themeFill="accent3" w:themeFillTint="33"/>
        <w:spacing w:after="120"/>
        <w:rPr>
          <w:rFonts w:ascii="Calibri" w:hAnsi="Calibri" w:cs="Calibri"/>
          <w:sz w:val="22"/>
          <w:szCs w:val="22"/>
        </w:rPr>
      </w:pPr>
      <w:r w:rsidRPr="004E474C">
        <w:rPr>
          <w:rFonts w:ascii="Calibri" w:hAnsi="Calibri" w:cs="Calibri"/>
          <w:sz w:val="22"/>
          <w:szCs w:val="22"/>
        </w:rPr>
        <w:t>The Australian Government is also committed to strengthening the Aboriginal and Torres Strait Islander</w:t>
      </w:r>
      <w:r w:rsidRPr="004E474C">
        <w:rPr>
          <w:rFonts w:ascii="Calibri" w:hAnsi="Calibri" w:cs="Calibri"/>
          <w:strike/>
          <w:sz w:val="22"/>
          <w:szCs w:val="22"/>
        </w:rPr>
        <w:t xml:space="preserve"> </w:t>
      </w:r>
      <w:r w:rsidRPr="004E474C">
        <w:rPr>
          <w:rFonts w:ascii="Calibri" w:hAnsi="Calibri" w:cs="Calibri"/>
          <w:sz w:val="22"/>
          <w:szCs w:val="22"/>
        </w:rPr>
        <w:t xml:space="preserve">community controlled early years sector. The Early Childhood Care and Development Sector Strengthening Plan was released in late 2021 and outlines the critical role of </w:t>
      </w:r>
      <w:r w:rsidR="008D37F8" w:rsidRPr="004E474C">
        <w:rPr>
          <w:rFonts w:ascii="Calibri" w:hAnsi="Calibri" w:cs="Calibri"/>
          <w:sz w:val="22"/>
          <w:szCs w:val="22"/>
        </w:rPr>
        <w:t xml:space="preserve">Aboriginal and Torres Strait Islander Community Controlled Organisations </w:t>
      </w:r>
      <w:r w:rsidRPr="004E474C">
        <w:rPr>
          <w:rFonts w:ascii="Calibri" w:hAnsi="Calibri" w:cs="Calibri"/>
          <w:sz w:val="22"/>
          <w:szCs w:val="22"/>
        </w:rPr>
        <w:t>in leadership and service delivery to support the safety, wellbeing, health and development of children in their early years.</w:t>
      </w:r>
      <w:r w:rsidR="008D37F8" w:rsidRPr="004E474C">
        <w:rPr>
          <w:rFonts w:ascii="Calibri" w:hAnsi="Calibri" w:cs="Calibri"/>
          <w:sz w:val="22"/>
          <w:szCs w:val="22"/>
        </w:rPr>
        <w:t xml:space="preserve"> The Early Years Strategy reaffirms the areas of action outlined in the Sector Strengthening Plan.</w:t>
      </w:r>
      <w:r w:rsidRPr="004E474C">
        <w:rPr>
          <w:rFonts w:ascii="Calibri" w:hAnsi="Calibri" w:cs="Calibri"/>
          <w:sz w:val="22"/>
          <w:szCs w:val="22"/>
        </w:rPr>
        <w:t xml:space="preserve"> </w:t>
      </w:r>
    </w:p>
    <w:p w14:paraId="67BF377C" w14:textId="77777777" w:rsidR="00370B54" w:rsidRPr="004E474C" w:rsidRDefault="00370B54" w:rsidP="008D37F8">
      <w:pPr>
        <w:pBdr>
          <w:top w:val="single" w:sz="4" w:space="1" w:color="auto"/>
          <w:left w:val="single" w:sz="4" w:space="4" w:color="auto"/>
          <w:bottom w:val="single" w:sz="4" w:space="1" w:color="auto"/>
          <w:right w:val="single" w:sz="4" w:space="4" w:color="auto"/>
        </w:pBdr>
        <w:rPr>
          <w:rFonts w:ascii="Calibri" w:eastAsia="Calibri" w:hAnsi="Calibri" w:cs="Calibri"/>
          <w:b/>
          <w:bCs/>
          <w:color w:val="55256C"/>
          <w:sz w:val="40"/>
          <w:szCs w:val="40"/>
          <w:lang w:val="en-US"/>
        </w:rPr>
      </w:pPr>
      <w:r w:rsidRPr="004E474C">
        <w:rPr>
          <w:rFonts w:ascii="Calibri" w:eastAsia="Calibri" w:hAnsi="Calibri" w:cs="Calibri"/>
          <w:b/>
          <w:bCs/>
          <w:color w:val="55256C"/>
          <w:sz w:val="40"/>
          <w:szCs w:val="40"/>
          <w:lang w:val="en-US"/>
        </w:rPr>
        <w:br w:type="page"/>
      </w:r>
    </w:p>
    <w:p w14:paraId="2DC07FD7" w14:textId="77777777" w:rsidR="00370B54" w:rsidRPr="004E474C" w:rsidRDefault="00370B54" w:rsidP="005C3AA1">
      <w:pPr>
        <w:pStyle w:val="Leadheading"/>
      </w:pPr>
      <w:bookmarkStart w:id="17" w:name="_Toc151113634"/>
      <w:r w:rsidRPr="004E474C">
        <w:lastRenderedPageBreak/>
        <w:t>The Early Years Strategy vision, principles, outcomes and priority focus areas</w:t>
      </w:r>
      <w:bookmarkEnd w:id="17"/>
    </w:p>
    <w:p w14:paraId="4CF5353E" w14:textId="77777777" w:rsidR="00B764E6" w:rsidRPr="004E474C" w:rsidRDefault="00B764E6" w:rsidP="00B764E6">
      <w:pPr>
        <w:shd w:val="clear" w:color="auto" w:fill="55256C"/>
        <w:spacing w:line="240" w:lineRule="auto"/>
        <w:rPr>
          <w:rFonts w:ascii="Calibri" w:hAnsi="Calibri" w:cs="Calibri"/>
          <w:bCs/>
          <w:color w:val="FFFFFF"/>
        </w:rPr>
      </w:pPr>
      <w:r w:rsidRPr="004E474C">
        <w:rPr>
          <w:rFonts w:ascii="Calibri" w:hAnsi="Calibri" w:cs="Calibri"/>
          <w:bCs/>
          <w:color w:val="FFFFFF"/>
        </w:rPr>
        <w:t>The Early Years Strategy sets out a bold vision and guides the efforts of the Australian Government to improve wellbeing outcomes for all children in Australia from 0 to 5 years.</w:t>
      </w:r>
    </w:p>
    <w:p w14:paraId="76087911" w14:textId="77777777" w:rsidR="00370B54" w:rsidRPr="004E474C" w:rsidRDefault="00370B54" w:rsidP="00B84E2A">
      <w:pPr>
        <w:rPr>
          <w:rFonts w:ascii="Calibri" w:hAnsi="Calibri" w:cs="Calibri"/>
          <w:sz w:val="22"/>
          <w:szCs w:val="22"/>
        </w:rPr>
      </w:pPr>
      <w:r w:rsidRPr="004E474C">
        <w:rPr>
          <w:rFonts w:ascii="Calibri" w:hAnsi="Calibri" w:cs="Calibri"/>
          <w:sz w:val="22"/>
          <w:szCs w:val="22"/>
        </w:rPr>
        <w:t>The Early Years Strategy vision, guiding principles, outcomes and priority focus areas describe the things we know need to work well to achieve the results Australians, including children, want the Strategy to achieve. They take into account the whole child, and reflect the critical importance of parents and families, supported by connected communities.</w:t>
      </w:r>
    </w:p>
    <w:p w14:paraId="3E197072" w14:textId="77777777" w:rsidR="00370B54" w:rsidRPr="004E474C" w:rsidRDefault="00370B54" w:rsidP="00643607">
      <w:pPr>
        <w:pStyle w:val="ListParagraph"/>
        <w:numPr>
          <w:ilvl w:val="0"/>
          <w:numId w:val="5"/>
        </w:numPr>
        <w:ind w:hanging="357"/>
        <w:rPr>
          <w:rFonts w:ascii="Calibri" w:hAnsi="Calibri" w:cs="Calibri"/>
          <w:sz w:val="22"/>
          <w:szCs w:val="22"/>
        </w:rPr>
      </w:pPr>
      <w:r w:rsidRPr="004E474C">
        <w:rPr>
          <w:rFonts w:ascii="Calibri" w:hAnsi="Calibri" w:cs="Calibri"/>
          <w:b/>
          <w:sz w:val="22"/>
          <w:szCs w:val="22"/>
        </w:rPr>
        <w:t>Vision</w:t>
      </w:r>
      <w:r w:rsidRPr="004E474C">
        <w:rPr>
          <w:rFonts w:ascii="Calibri" w:hAnsi="Calibri" w:cs="Calibri"/>
          <w:sz w:val="22"/>
          <w:szCs w:val="22"/>
        </w:rPr>
        <w:t xml:space="preserve"> – what the </w:t>
      </w:r>
      <w:r w:rsidR="005F49CD" w:rsidRPr="004E474C">
        <w:rPr>
          <w:rFonts w:ascii="Calibri" w:hAnsi="Calibri" w:cs="Calibri"/>
          <w:sz w:val="22"/>
          <w:szCs w:val="22"/>
        </w:rPr>
        <w:t xml:space="preserve">Australian Government </w:t>
      </w:r>
      <w:r w:rsidRPr="004E474C">
        <w:rPr>
          <w:rFonts w:ascii="Calibri" w:hAnsi="Calibri" w:cs="Calibri"/>
          <w:sz w:val="22"/>
          <w:szCs w:val="22"/>
        </w:rPr>
        <w:t xml:space="preserve">aspires to achieve </w:t>
      </w:r>
      <w:r w:rsidR="005F49CD" w:rsidRPr="004E474C">
        <w:rPr>
          <w:rFonts w:ascii="Calibri" w:hAnsi="Calibri" w:cs="Calibri"/>
          <w:sz w:val="22"/>
          <w:szCs w:val="22"/>
        </w:rPr>
        <w:t xml:space="preserve">though the Strategy </w:t>
      </w:r>
      <w:r w:rsidRPr="004E474C">
        <w:rPr>
          <w:rFonts w:ascii="Calibri" w:hAnsi="Calibri" w:cs="Calibri"/>
          <w:sz w:val="22"/>
          <w:szCs w:val="22"/>
        </w:rPr>
        <w:t>to secure the best start in life for young children in Australia</w:t>
      </w:r>
    </w:p>
    <w:p w14:paraId="70FB9536" w14:textId="77777777" w:rsidR="00370B54" w:rsidRPr="004E474C" w:rsidRDefault="00370B54" w:rsidP="00643607">
      <w:pPr>
        <w:pStyle w:val="ListParagraph"/>
        <w:numPr>
          <w:ilvl w:val="0"/>
          <w:numId w:val="5"/>
        </w:numPr>
        <w:ind w:hanging="357"/>
        <w:rPr>
          <w:rFonts w:ascii="Calibri" w:hAnsi="Calibri" w:cs="Calibri"/>
          <w:sz w:val="22"/>
          <w:szCs w:val="22"/>
        </w:rPr>
      </w:pPr>
      <w:r w:rsidRPr="004E474C">
        <w:rPr>
          <w:rFonts w:ascii="Calibri" w:hAnsi="Calibri" w:cs="Calibri"/>
          <w:b/>
          <w:sz w:val="22"/>
          <w:szCs w:val="22"/>
        </w:rPr>
        <w:t>Guiding Principles</w:t>
      </w:r>
      <w:r w:rsidRPr="004E474C">
        <w:rPr>
          <w:rFonts w:ascii="Calibri" w:hAnsi="Calibri" w:cs="Calibri"/>
          <w:sz w:val="22"/>
          <w:szCs w:val="22"/>
        </w:rPr>
        <w:t xml:space="preserve"> – how the Australian Government does its early years work </w:t>
      </w:r>
    </w:p>
    <w:p w14:paraId="7E98239C" w14:textId="77777777" w:rsidR="00370B54" w:rsidRPr="004E474C" w:rsidRDefault="00370B54" w:rsidP="00130343">
      <w:pPr>
        <w:pStyle w:val="ListParagraph"/>
        <w:numPr>
          <w:ilvl w:val="0"/>
          <w:numId w:val="5"/>
        </w:numPr>
        <w:ind w:hanging="357"/>
        <w:rPr>
          <w:rFonts w:ascii="Calibri" w:hAnsi="Calibri" w:cs="Calibri"/>
          <w:sz w:val="22"/>
          <w:szCs w:val="22"/>
        </w:rPr>
      </w:pPr>
      <w:r w:rsidRPr="004E474C">
        <w:rPr>
          <w:rFonts w:ascii="Calibri" w:hAnsi="Calibri" w:cs="Calibri"/>
          <w:b/>
          <w:sz w:val="22"/>
          <w:szCs w:val="22"/>
        </w:rPr>
        <w:t>Outcomes</w:t>
      </w:r>
      <w:r w:rsidRPr="004E474C">
        <w:rPr>
          <w:rFonts w:ascii="Calibri" w:hAnsi="Calibri" w:cs="Calibri"/>
          <w:sz w:val="22"/>
          <w:szCs w:val="22"/>
        </w:rPr>
        <w:t xml:space="preserve"> – the changes needed in order for the vision to be realised</w:t>
      </w:r>
    </w:p>
    <w:p w14:paraId="2D9B2690" w14:textId="77777777" w:rsidR="00370B54" w:rsidRPr="004E474C" w:rsidRDefault="00370B54" w:rsidP="00643607">
      <w:pPr>
        <w:pStyle w:val="ListParagraph"/>
        <w:numPr>
          <w:ilvl w:val="0"/>
          <w:numId w:val="5"/>
        </w:numPr>
        <w:ind w:hanging="357"/>
        <w:rPr>
          <w:rFonts w:ascii="Calibri" w:hAnsi="Calibri" w:cs="Calibri"/>
          <w:sz w:val="22"/>
          <w:szCs w:val="22"/>
        </w:rPr>
      </w:pPr>
      <w:r w:rsidRPr="004E474C">
        <w:rPr>
          <w:rFonts w:ascii="Calibri" w:hAnsi="Calibri" w:cs="Calibri"/>
          <w:b/>
          <w:sz w:val="22"/>
          <w:szCs w:val="22"/>
        </w:rPr>
        <w:t>Priority Focus Areas</w:t>
      </w:r>
      <w:r w:rsidRPr="004E474C">
        <w:rPr>
          <w:rFonts w:ascii="Calibri" w:hAnsi="Calibri" w:cs="Calibri"/>
          <w:sz w:val="22"/>
          <w:szCs w:val="22"/>
        </w:rPr>
        <w:t xml:space="preserve"> – where the Australian Government will focus its attention to have the greatest impact to meet the outcomes, and what will inform the activities in Action Plans.</w:t>
      </w:r>
    </w:p>
    <w:p w14:paraId="342324C6" w14:textId="1CFD73FA" w:rsidR="00370B54" w:rsidRPr="004E474C" w:rsidRDefault="00370B54" w:rsidP="00E07349">
      <w:pPr>
        <w:pStyle w:val="Heading1"/>
      </w:pPr>
      <w:bookmarkStart w:id="18" w:name="_Toc151113635"/>
      <w:r w:rsidRPr="004E474C">
        <w:t>The Vision</w:t>
      </w:r>
      <w:bookmarkEnd w:id="18"/>
    </w:p>
    <w:p w14:paraId="048AD136" w14:textId="25A3A09B" w:rsidR="00E07349" w:rsidRDefault="00E07349" w:rsidP="00E07349">
      <w:pPr>
        <w:pBdr>
          <w:top w:val="single" w:sz="4" w:space="1" w:color="auto"/>
          <w:left w:val="single" w:sz="4" w:space="4" w:color="auto"/>
          <w:bottom w:val="single" w:sz="4" w:space="1" w:color="auto"/>
          <w:right w:val="single" w:sz="4" w:space="4" w:color="auto"/>
        </w:pBdr>
        <w:shd w:val="clear" w:color="auto" w:fill="D3E5F6" w:themeFill="accent3" w:themeFillTint="33"/>
        <w:spacing w:before="0" w:after="0"/>
        <w:jc w:val="center"/>
        <w:rPr>
          <w:rFonts w:ascii="Calibri" w:hAnsi="Calibri" w:cs="Calibri"/>
          <w:b/>
          <w:i/>
        </w:rPr>
      </w:pPr>
      <w:r w:rsidRPr="0051240C">
        <w:rPr>
          <w:rFonts w:ascii="Calibri" w:hAnsi="Calibri" w:cs="Calibri"/>
          <w:b/>
          <w:i/>
        </w:rPr>
        <w:t>All children in Australia thrive in their early years. They reach their full potential,</w:t>
      </w:r>
    </w:p>
    <w:p w14:paraId="4F06DE4F" w14:textId="7FC45817" w:rsidR="00E07349" w:rsidRPr="00E07349" w:rsidRDefault="00E07349" w:rsidP="00E07349">
      <w:pPr>
        <w:pBdr>
          <w:top w:val="single" w:sz="4" w:space="1" w:color="auto"/>
          <w:left w:val="single" w:sz="4" w:space="4" w:color="auto"/>
          <w:bottom w:val="single" w:sz="4" w:space="1" w:color="auto"/>
          <w:right w:val="single" w:sz="4" w:space="4" w:color="auto"/>
        </w:pBdr>
        <w:shd w:val="clear" w:color="auto" w:fill="D3E5F6" w:themeFill="accent3" w:themeFillTint="33"/>
        <w:spacing w:before="0" w:after="0"/>
        <w:jc w:val="center"/>
        <w:rPr>
          <w:rFonts w:ascii="Calibri" w:hAnsi="Calibri" w:cs="Calibri"/>
          <w:b/>
          <w:i/>
        </w:rPr>
      </w:pPr>
      <w:r w:rsidRPr="0051240C">
        <w:rPr>
          <w:rFonts w:ascii="Calibri" w:hAnsi="Calibri" w:cs="Calibri"/>
          <w:b/>
          <w:i/>
        </w:rPr>
        <w:t xml:space="preserve"> nurtured by empowered and connected families, who in turn are supported by strong communities.</w:t>
      </w:r>
    </w:p>
    <w:p w14:paraId="43469E31" w14:textId="63B91927" w:rsidR="00D67B84" w:rsidRPr="004E474C" w:rsidRDefault="00D25E06" w:rsidP="00226328">
      <w:pPr>
        <w:rPr>
          <w:rFonts w:ascii="Calibri" w:hAnsi="Calibri" w:cs="Calibri"/>
          <w:sz w:val="22"/>
          <w:szCs w:val="22"/>
        </w:rPr>
      </w:pPr>
      <w:r w:rsidRPr="004E474C">
        <w:rPr>
          <w:rFonts w:ascii="Calibri" w:hAnsi="Calibri" w:cs="Calibri"/>
          <w:sz w:val="22"/>
          <w:szCs w:val="22"/>
        </w:rPr>
        <w:t>This vision</w:t>
      </w:r>
      <w:r w:rsidR="00370B54" w:rsidRPr="004E474C">
        <w:rPr>
          <w:rFonts w:ascii="Calibri" w:hAnsi="Calibri" w:cs="Calibri"/>
          <w:sz w:val="22"/>
          <w:szCs w:val="22"/>
        </w:rPr>
        <w:t xml:space="preserve"> expresses the shared hopes, dreams and aspirations for Australia’s babies, infants, toddlers and into their preschool years – preparing them for their future by having the best possible start</w:t>
      </w:r>
      <w:r w:rsidR="0021652A" w:rsidRPr="004E474C">
        <w:rPr>
          <w:rFonts w:ascii="Calibri" w:hAnsi="Calibri" w:cs="Calibri"/>
          <w:sz w:val="22"/>
          <w:szCs w:val="22"/>
        </w:rPr>
        <w:t xml:space="preserve"> in life</w:t>
      </w:r>
      <w:r w:rsidR="00370B54" w:rsidRPr="004E474C">
        <w:rPr>
          <w:rFonts w:ascii="Calibri" w:hAnsi="Calibri" w:cs="Calibri"/>
          <w:sz w:val="22"/>
          <w:szCs w:val="22"/>
        </w:rPr>
        <w:t xml:space="preserve">. </w:t>
      </w:r>
    </w:p>
    <w:p w14:paraId="072F849D" w14:textId="77777777" w:rsidR="00370B54" w:rsidRPr="004E474C" w:rsidRDefault="00370B54" w:rsidP="00C0120D">
      <w:pPr>
        <w:rPr>
          <w:rFonts w:ascii="Calibri" w:hAnsi="Calibri" w:cs="Calibri"/>
          <w:sz w:val="22"/>
          <w:szCs w:val="22"/>
        </w:rPr>
      </w:pPr>
      <w:r w:rsidRPr="004E474C">
        <w:rPr>
          <w:rFonts w:ascii="Calibri" w:hAnsi="Calibri" w:cs="Calibri"/>
          <w:sz w:val="22"/>
          <w:szCs w:val="22"/>
        </w:rPr>
        <w:t>It distils what we have heard from parents and communities and from the services supporting them. It embodies a commitment to wellbeing, equity and fairness.</w:t>
      </w:r>
    </w:p>
    <w:p w14:paraId="44FF2119" w14:textId="77777777" w:rsidR="00370B54" w:rsidRPr="004E474C" w:rsidRDefault="00370B54" w:rsidP="00875F43">
      <w:pPr>
        <w:rPr>
          <w:rFonts w:ascii="Calibri" w:hAnsi="Calibri" w:cs="Calibri"/>
          <w:sz w:val="22"/>
          <w:szCs w:val="22"/>
        </w:rPr>
      </w:pPr>
      <w:r w:rsidRPr="004E474C">
        <w:rPr>
          <w:rFonts w:ascii="Calibri" w:hAnsi="Calibri" w:cs="Calibri"/>
          <w:sz w:val="22"/>
          <w:szCs w:val="22"/>
        </w:rPr>
        <w:t xml:space="preserve">As with any vision it is aspirational and reflects the destination, not the starting point. </w:t>
      </w:r>
    </w:p>
    <w:p w14:paraId="0AA5A06A" w14:textId="77777777" w:rsidR="00370B54" w:rsidRPr="0071046B" w:rsidRDefault="00370B54" w:rsidP="005C3AA1">
      <w:pPr>
        <w:pStyle w:val="Heading1"/>
      </w:pPr>
      <w:r w:rsidRPr="0071046B">
        <w:t>Together we will achieve more for children</w:t>
      </w:r>
    </w:p>
    <w:p w14:paraId="0F07BE4E" w14:textId="61249F54" w:rsidR="00370B54" w:rsidRPr="004E474C" w:rsidRDefault="00370B54" w:rsidP="00084C3F">
      <w:pPr>
        <w:rPr>
          <w:rFonts w:ascii="Calibri" w:hAnsi="Calibri" w:cs="Calibri"/>
          <w:sz w:val="22"/>
          <w:szCs w:val="22"/>
        </w:rPr>
      </w:pPr>
      <w:r w:rsidRPr="004E474C">
        <w:rPr>
          <w:rFonts w:ascii="Calibri" w:hAnsi="Calibri" w:cs="Calibri"/>
          <w:sz w:val="22"/>
          <w:szCs w:val="22"/>
        </w:rPr>
        <w:t xml:space="preserve">The vision cannot be realised by the Australian Government alone </w:t>
      </w:r>
      <w:r w:rsidR="00EC162F" w:rsidRPr="004E474C">
        <w:rPr>
          <w:rFonts w:ascii="Calibri" w:hAnsi="Calibri" w:cs="Calibri"/>
          <w:sz w:val="22"/>
          <w:szCs w:val="22"/>
        </w:rPr>
        <w:t>–</w:t>
      </w:r>
      <w:r w:rsidRPr="004E474C">
        <w:rPr>
          <w:rFonts w:ascii="Calibri" w:hAnsi="Calibri" w:cs="Calibri"/>
          <w:sz w:val="22"/>
          <w:szCs w:val="22"/>
        </w:rPr>
        <w:t xml:space="preserve"> it sets the direction and course for our collective efforts across Government, through partnerships </w:t>
      </w:r>
      <w:r w:rsidR="00FB4483" w:rsidRPr="004E474C">
        <w:rPr>
          <w:rFonts w:ascii="Calibri" w:hAnsi="Calibri" w:cs="Calibri"/>
          <w:sz w:val="22"/>
          <w:szCs w:val="22"/>
        </w:rPr>
        <w:t>with other governments, the service sector, communities</w:t>
      </w:r>
      <w:r w:rsidR="005205D2" w:rsidRPr="004E474C">
        <w:rPr>
          <w:rFonts w:ascii="Calibri" w:hAnsi="Calibri" w:cs="Calibri"/>
          <w:sz w:val="22"/>
          <w:szCs w:val="22"/>
        </w:rPr>
        <w:t>,</w:t>
      </w:r>
      <w:r w:rsidR="00FB4483" w:rsidRPr="004E474C">
        <w:rPr>
          <w:rFonts w:ascii="Calibri" w:hAnsi="Calibri" w:cs="Calibri"/>
          <w:sz w:val="22"/>
          <w:szCs w:val="22"/>
        </w:rPr>
        <w:t xml:space="preserve"> </w:t>
      </w:r>
      <w:r w:rsidRPr="004E474C">
        <w:rPr>
          <w:rFonts w:ascii="Calibri" w:hAnsi="Calibri" w:cs="Calibri"/>
          <w:sz w:val="22"/>
          <w:szCs w:val="22"/>
        </w:rPr>
        <w:t>and with families themselves. It sets a national aspiration for whole</w:t>
      </w:r>
      <w:r w:rsidR="00F6463F">
        <w:rPr>
          <w:rFonts w:ascii="Calibri" w:hAnsi="Calibri" w:cs="Calibri"/>
          <w:sz w:val="22"/>
          <w:szCs w:val="22"/>
        </w:rPr>
        <w:noBreakHyphen/>
        <w:t>of</w:t>
      </w:r>
      <w:r w:rsidR="00F6463F">
        <w:rPr>
          <w:rFonts w:ascii="Calibri" w:hAnsi="Calibri" w:cs="Calibri"/>
          <w:sz w:val="22"/>
          <w:szCs w:val="22"/>
        </w:rPr>
        <w:noBreakHyphen/>
      </w:r>
      <w:r w:rsidRPr="004E474C">
        <w:rPr>
          <w:rFonts w:ascii="Calibri" w:hAnsi="Calibri" w:cs="Calibri"/>
          <w:sz w:val="22"/>
          <w:szCs w:val="22"/>
        </w:rPr>
        <w:t xml:space="preserve">child care. It shows the importance of nurturing and connecting with newborn babies from the very moment they open their eyes, of supporting parents to feel informed and empowered in their role, and be confident to connect with communities that can help them. </w:t>
      </w:r>
    </w:p>
    <w:p w14:paraId="371C67DD" w14:textId="77777777" w:rsidR="00370B54" w:rsidRPr="004E474C" w:rsidRDefault="00A73291" w:rsidP="00B84E2A">
      <w:pPr>
        <w:rPr>
          <w:rFonts w:ascii="Calibri" w:hAnsi="Calibri" w:cs="Calibri"/>
          <w:sz w:val="22"/>
          <w:szCs w:val="22"/>
        </w:rPr>
      </w:pPr>
      <w:r w:rsidRPr="004E474C">
        <w:rPr>
          <w:rFonts w:ascii="Calibri" w:hAnsi="Calibri" w:cs="Calibri"/>
          <w:sz w:val="22"/>
          <w:szCs w:val="22"/>
        </w:rPr>
        <w:t xml:space="preserve">The vision </w:t>
      </w:r>
      <w:r w:rsidR="00370B54" w:rsidRPr="004E474C">
        <w:rPr>
          <w:rFonts w:ascii="Calibri" w:hAnsi="Calibri" w:cs="Calibri"/>
          <w:sz w:val="22"/>
          <w:szCs w:val="22"/>
        </w:rPr>
        <w:t>responds to what we heard</w:t>
      </w:r>
      <w:r w:rsidRPr="004E474C">
        <w:rPr>
          <w:rFonts w:ascii="Calibri" w:hAnsi="Calibri" w:cs="Calibri"/>
          <w:sz w:val="22"/>
          <w:szCs w:val="22"/>
        </w:rPr>
        <w:t xml:space="preserve"> through the consultation period</w:t>
      </w:r>
      <w:r w:rsidR="00370B54" w:rsidRPr="004E474C">
        <w:rPr>
          <w:rFonts w:ascii="Calibri" w:hAnsi="Calibri" w:cs="Calibri"/>
          <w:sz w:val="22"/>
          <w:szCs w:val="22"/>
        </w:rPr>
        <w:t>.</w:t>
      </w:r>
      <w:r w:rsidR="00DC1C8A" w:rsidRPr="004E474C">
        <w:rPr>
          <w:rFonts w:ascii="Calibri" w:hAnsi="Calibri" w:cs="Calibri"/>
          <w:sz w:val="22"/>
          <w:szCs w:val="22"/>
        </w:rPr>
        <w:t xml:space="preserve"> For example, w</w:t>
      </w:r>
      <w:r w:rsidR="00370B54" w:rsidRPr="004E474C">
        <w:rPr>
          <w:rFonts w:ascii="Calibri" w:hAnsi="Calibri" w:cs="Calibri"/>
          <w:sz w:val="22"/>
          <w:szCs w:val="22"/>
        </w:rPr>
        <w:t xml:space="preserve">hen asked ‘what are your biggest hopes for children in the early years?’ Australians told us they want all children to: </w:t>
      </w:r>
    </w:p>
    <w:p w14:paraId="57C96598" w14:textId="77777777" w:rsidR="00370B54" w:rsidRPr="004E474C" w:rsidRDefault="00370B54" w:rsidP="001E70A0">
      <w:pPr>
        <w:pStyle w:val="ListParagraph"/>
        <w:numPr>
          <w:ilvl w:val="0"/>
          <w:numId w:val="7"/>
        </w:numPr>
        <w:rPr>
          <w:rFonts w:ascii="Calibri" w:hAnsi="Calibri" w:cs="Calibri"/>
          <w:sz w:val="22"/>
          <w:szCs w:val="22"/>
        </w:rPr>
      </w:pPr>
      <w:r w:rsidRPr="004E474C">
        <w:rPr>
          <w:rFonts w:ascii="Calibri" w:hAnsi="Calibri" w:cs="Calibri"/>
          <w:sz w:val="22"/>
          <w:szCs w:val="22"/>
        </w:rPr>
        <w:t>feel safe, supported, loved and secure</w:t>
      </w:r>
    </w:p>
    <w:p w14:paraId="644B7007" w14:textId="77777777" w:rsidR="00370B54" w:rsidRPr="004E474C" w:rsidRDefault="00370B54" w:rsidP="001E70A0">
      <w:pPr>
        <w:pStyle w:val="ListParagraph"/>
        <w:numPr>
          <w:ilvl w:val="0"/>
          <w:numId w:val="7"/>
        </w:numPr>
        <w:rPr>
          <w:rFonts w:ascii="Calibri" w:hAnsi="Calibri" w:cs="Calibri"/>
          <w:sz w:val="22"/>
          <w:szCs w:val="22"/>
        </w:rPr>
      </w:pPr>
      <w:r w:rsidRPr="004E474C">
        <w:rPr>
          <w:rFonts w:ascii="Calibri" w:hAnsi="Calibri" w:cs="Calibri"/>
          <w:sz w:val="22"/>
          <w:szCs w:val="22"/>
        </w:rPr>
        <w:t xml:space="preserve">grow, learn and develop in safe and secure environments </w:t>
      </w:r>
    </w:p>
    <w:p w14:paraId="3D15A764" w14:textId="77777777" w:rsidR="00370B54" w:rsidRPr="004E474C" w:rsidRDefault="00370B54" w:rsidP="001E70A0">
      <w:pPr>
        <w:pStyle w:val="ListParagraph"/>
        <w:numPr>
          <w:ilvl w:val="0"/>
          <w:numId w:val="7"/>
        </w:numPr>
        <w:rPr>
          <w:rFonts w:ascii="Calibri" w:hAnsi="Calibri" w:cs="Calibri"/>
          <w:sz w:val="22"/>
          <w:szCs w:val="22"/>
        </w:rPr>
      </w:pPr>
      <w:r w:rsidRPr="004E474C">
        <w:rPr>
          <w:rFonts w:ascii="Calibri" w:hAnsi="Calibri" w:cs="Calibri"/>
          <w:sz w:val="22"/>
          <w:szCs w:val="22"/>
        </w:rPr>
        <w:t>develop the skills they need to set them up for success later in life.</w:t>
      </w:r>
    </w:p>
    <w:p w14:paraId="4C85AA8E" w14:textId="77777777" w:rsidR="0071046B" w:rsidRDefault="0071046B" w:rsidP="0071046B">
      <w:pPr>
        <w:pStyle w:val="smallpara"/>
      </w:pPr>
    </w:p>
    <w:p w14:paraId="02C381EC" w14:textId="1FB3B724" w:rsidR="00370B54" w:rsidRPr="0071046B" w:rsidRDefault="00370B54" w:rsidP="005C3AA1">
      <w:pPr>
        <w:pStyle w:val="Heading1"/>
      </w:pPr>
      <w:r w:rsidRPr="0071046B">
        <w:lastRenderedPageBreak/>
        <w:t xml:space="preserve">The Vision is bold, clear and concise </w:t>
      </w:r>
    </w:p>
    <w:p w14:paraId="215BDF00" w14:textId="77777777" w:rsidR="00370B54" w:rsidRPr="004E474C" w:rsidRDefault="00370B54" w:rsidP="00B84E2A">
      <w:pPr>
        <w:rPr>
          <w:rFonts w:ascii="Calibri" w:hAnsi="Calibri" w:cs="Calibri"/>
          <w:sz w:val="22"/>
          <w:szCs w:val="22"/>
        </w:rPr>
      </w:pPr>
      <w:r w:rsidRPr="004E474C">
        <w:rPr>
          <w:rFonts w:ascii="Calibri" w:hAnsi="Calibri" w:cs="Calibri"/>
          <w:sz w:val="22"/>
          <w:szCs w:val="22"/>
        </w:rPr>
        <w:t>The vision places children at the centre of this Strategy.</w:t>
      </w:r>
    </w:p>
    <w:p w14:paraId="5C86D98B" w14:textId="77777777" w:rsidR="00370B54" w:rsidRPr="004E474C" w:rsidRDefault="00370B54" w:rsidP="00B84E2A">
      <w:pPr>
        <w:rPr>
          <w:rFonts w:ascii="Calibri" w:hAnsi="Calibri" w:cs="Calibri"/>
          <w:sz w:val="22"/>
          <w:szCs w:val="22"/>
        </w:rPr>
      </w:pPr>
      <w:r w:rsidRPr="004E474C">
        <w:rPr>
          <w:rFonts w:ascii="Calibri" w:hAnsi="Calibri" w:cs="Calibri"/>
          <w:sz w:val="22"/>
          <w:szCs w:val="22"/>
        </w:rPr>
        <w:t>It is our holistic aspiration to support every child, with no child left behind, and encourages all of us to support all children to thrive, enjoy their early years</w:t>
      </w:r>
      <w:r w:rsidR="00DC1C8A" w:rsidRPr="004E474C">
        <w:rPr>
          <w:rFonts w:ascii="Calibri" w:hAnsi="Calibri" w:cs="Calibri"/>
          <w:sz w:val="22"/>
          <w:szCs w:val="22"/>
        </w:rPr>
        <w:t>,</w:t>
      </w:r>
      <w:r w:rsidRPr="004E474C">
        <w:rPr>
          <w:rFonts w:ascii="Calibri" w:hAnsi="Calibri" w:cs="Calibri"/>
          <w:sz w:val="22"/>
          <w:szCs w:val="22"/>
        </w:rPr>
        <w:t xml:space="preserve"> and reach their potential.</w:t>
      </w:r>
    </w:p>
    <w:p w14:paraId="3C549279" w14:textId="77777777" w:rsidR="00370B54" w:rsidRPr="004E474C" w:rsidRDefault="00370B54" w:rsidP="00D579A3">
      <w:pPr>
        <w:ind w:left="720"/>
        <w:rPr>
          <w:rFonts w:ascii="Calibri" w:hAnsi="Calibri" w:cs="Calibri"/>
          <w:iCs/>
          <w:color w:val="7030A0"/>
          <w:sz w:val="22"/>
          <w:szCs w:val="22"/>
        </w:rPr>
      </w:pPr>
      <w:r w:rsidRPr="004E474C">
        <w:rPr>
          <w:rFonts w:ascii="Calibri" w:hAnsi="Calibri" w:cs="Calibri"/>
          <w:i/>
          <w:iCs/>
          <w:color w:val="7030A0"/>
          <w:sz w:val="22"/>
          <w:szCs w:val="22"/>
        </w:rPr>
        <w:t>“That’s me as a baby and I’m getting a little bit bigger. That’s me playing soccer. I’m going to be a soccer player and I’m going to the World Cup</w:t>
      </w:r>
      <w:r w:rsidR="00D67B84" w:rsidRPr="004E474C">
        <w:rPr>
          <w:rFonts w:ascii="Calibri" w:hAnsi="Calibri" w:cs="Calibri"/>
          <w:i/>
          <w:iCs/>
          <w:color w:val="7030A0"/>
          <w:sz w:val="22"/>
          <w:szCs w:val="22"/>
        </w:rPr>
        <w:t>.</w:t>
      </w:r>
      <w:r w:rsidRPr="004E474C">
        <w:rPr>
          <w:rFonts w:ascii="Calibri" w:hAnsi="Calibri" w:cs="Calibri"/>
          <w:i/>
          <w:iCs/>
          <w:color w:val="7030A0"/>
          <w:sz w:val="22"/>
          <w:szCs w:val="22"/>
        </w:rPr>
        <w:t xml:space="preserve">” </w:t>
      </w:r>
      <w:r w:rsidRPr="004E474C">
        <w:rPr>
          <w:rFonts w:ascii="Calibri" w:hAnsi="Calibri" w:cs="Calibri"/>
          <w:iCs/>
          <w:color w:val="7030A0"/>
          <w:sz w:val="22"/>
          <w:szCs w:val="22"/>
        </w:rPr>
        <w:t xml:space="preserve">(Children’s </w:t>
      </w:r>
      <w:r w:rsidR="00D67B84" w:rsidRPr="004E474C">
        <w:rPr>
          <w:rFonts w:ascii="Calibri" w:hAnsi="Calibri" w:cs="Calibri"/>
          <w:iCs/>
          <w:color w:val="7030A0"/>
          <w:sz w:val="22"/>
          <w:szCs w:val="22"/>
        </w:rPr>
        <w:t>c</w:t>
      </w:r>
      <w:r w:rsidRPr="004E474C">
        <w:rPr>
          <w:rFonts w:ascii="Calibri" w:hAnsi="Calibri" w:cs="Calibri"/>
          <w:iCs/>
          <w:color w:val="7030A0"/>
          <w:sz w:val="22"/>
          <w:szCs w:val="22"/>
        </w:rPr>
        <w:t>onsultation)</w:t>
      </w:r>
    </w:p>
    <w:p w14:paraId="1383F1CB" w14:textId="77777777" w:rsidR="00370B54" w:rsidRPr="004E474C" w:rsidRDefault="00370B54" w:rsidP="001E71E7">
      <w:pPr>
        <w:ind w:left="720"/>
        <w:rPr>
          <w:rFonts w:ascii="Calibri" w:hAnsi="Calibri" w:cs="Calibri"/>
          <w:iCs/>
          <w:color w:val="7030A0"/>
          <w:sz w:val="22"/>
          <w:szCs w:val="22"/>
        </w:rPr>
      </w:pPr>
      <w:r w:rsidRPr="004E474C">
        <w:rPr>
          <w:rFonts w:ascii="Calibri" w:hAnsi="Calibri" w:cs="Calibri"/>
          <w:i/>
          <w:iCs/>
          <w:color w:val="7030A0"/>
          <w:sz w:val="22"/>
          <w:szCs w:val="22"/>
        </w:rPr>
        <w:t>“Parents and communities should be supported and empowered to provide safe, caring, and nurturing experiences and environments for ALL children.”</w:t>
      </w:r>
      <w:r w:rsidR="00C0120D" w:rsidRPr="004E474C">
        <w:rPr>
          <w:rStyle w:val="EndnoteReference"/>
          <w:rFonts w:ascii="Calibri" w:hAnsi="Calibri" w:cs="Calibri"/>
          <w:i/>
          <w:iCs/>
          <w:color w:val="7030A0"/>
          <w:sz w:val="22"/>
          <w:szCs w:val="22"/>
        </w:rPr>
        <w:t xml:space="preserve"> </w:t>
      </w:r>
      <w:r w:rsidR="00C0120D" w:rsidRPr="004E474C">
        <w:rPr>
          <w:rStyle w:val="EndnoteReference"/>
          <w:rFonts w:ascii="Calibri" w:hAnsi="Calibri" w:cs="Calibri"/>
          <w:i/>
          <w:iCs/>
          <w:color w:val="7030A0"/>
          <w:sz w:val="22"/>
          <w:szCs w:val="22"/>
        </w:rPr>
        <w:endnoteReference w:id="72"/>
      </w:r>
      <w:r w:rsidRPr="004E474C">
        <w:rPr>
          <w:rFonts w:ascii="Calibri" w:hAnsi="Calibri" w:cs="Calibri"/>
          <w:i/>
          <w:iCs/>
          <w:color w:val="7030A0"/>
          <w:sz w:val="22"/>
          <w:szCs w:val="22"/>
        </w:rPr>
        <w:t xml:space="preserve"> </w:t>
      </w:r>
      <w:r w:rsidRPr="004E474C">
        <w:rPr>
          <w:rFonts w:ascii="Calibri" w:hAnsi="Calibri" w:cs="Calibri"/>
          <w:iCs/>
          <w:color w:val="7030A0"/>
          <w:sz w:val="22"/>
          <w:szCs w:val="22"/>
        </w:rPr>
        <w:t>(Submission)</w:t>
      </w:r>
    </w:p>
    <w:p w14:paraId="47DFB750" w14:textId="4370A8AC" w:rsidR="007D649F" w:rsidRPr="004E474C" w:rsidRDefault="00370B54" w:rsidP="005C3AA1">
      <w:pPr>
        <w:pStyle w:val="Heading2"/>
        <w:rPr>
          <w:sz w:val="32"/>
          <w:szCs w:val="32"/>
        </w:rPr>
      </w:pPr>
      <w:r w:rsidRPr="004E474C">
        <w:br w:type="page"/>
      </w:r>
    </w:p>
    <w:p w14:paraId="6C88453C" w14:textId="77777777" w:rsidR="007D649F" w:rsidRPr="004E474C" w:rsidRDefault="007D649F" w:rsidP="005C3AA1">
      <w:pPr>
        <w:pStyle w:val="Heading1"/>
      </w:pPr>
      <w:bookmarkStart w:id="19" w:name="_Toc151113636"/>
      <w:r w:rsidRPr="004E474C">
        <w:lastRenderedPageBreak/>
        <w:t>The Guiding Principles</w:t>
      </w:r>
      <w:bookmarkEnd w:id="19"/>
    </w:p>
    <w:p w14:paraId="42D51272" w14:textId="77777777" w:rsidR="00370B54" w:rsidRPr="004E474C" w:rsidRDefault="00370B54" w:rsidP="00C0120D">
      <w:pPr>
        <w:rPr>
          <w:rFonts w:ascii="Calibri" w:eastAsia="Calibri" w:hAnsi="Calibri" w:cs="Calibri"/>
          <w:sz w:val="22"/>
          <w:szCs w:val="22"/>
        </w:rPr>
      </w:pPr>
      <w:r w:rsidRPr="004E474C">
        <w:rPr>
          <w:rFonts w:ascii="Calibri" w:eastAsia="Calibri" w:hAnsi="Calibri" w:cs="Calibri"/>
          <w:sz w:val="22"/>
          <w:szCs w:val="22"/>
        </w:rPr>
        <w:t xml:space="preserve">The Guiding Principles inform </w:t>
      </w:r>
      <w:r w:rsidRPr="004E474C">
        <w:rPr>
          <w:rFonts w:ascii="Calibri" w:eastAsia="Calibri" w:hAnsi="Calibri" w:cs="Calibri"/>
          <w:b/>
          <w:i/>
          <w:sz w:val="22"/>
          <w:szCs w:val="22"/>
        </w:rPr>
        <w:t>how</w:t>
      </w:r>
      <w:r w:rsidRPr="004E474C">
        <w:rPr>
          <w:rFonts w:ascii="Calibri" w:eastAsia="Calibri" w:hAnsi="Calibri" w:cs="Calibri"/>
          <w:sz w:val="22"/>
          <w:szCs w:val="22"/>
        </w:rPr>
        <w:t xml:space="preserve"> the Australian Government will work to support children and families in the early years through its actions, decisions and behaviour. </w:t>
      </w:r>
    </w:p>
    <w:p w14:paraId="03317ECD" w14:textId="77777777" w:rsidR="00370B54" w:rsidRPr="004E474C" w:rsidRDefault="00370B54" w:rsidP="0051240C">
      <w:pPr>
        <w:rPr>
          <w:rFonts w:ascii="Calibri" w:hAnsi="Calibri" w:cs="Calibri"/>
          <w:sz w:val="22"/>
          <w:szCs w:val="22"/>
        </w:rPr>
      </w:pPr>
      <w:r w:rsidRPr="004E474C">
        <w:rPr>
          <w:rFonts w:ascii="Calibri" w:hAnsi="Calibri" w:cs="Calibri"/>
          <w:sz w:val="22"/>
          <w:szCs w:val="22"/>
        </w:rPr>
        <w:t xml:space="preserve">The </w:t>
      </w:r>
      <w:r w:rsidR="004818FD" w:rsidRPr="004E474C">
        <w:rPr>
          <w:rFonts w:ascii="Calibri" w:hAnsi="Calibri" w:cs="Calibri"/>
          <w:sz w:val="22"/>
          <w:szCs w:val="22"/>
        </w:rPr>
        <w:t xml:space="preserve">Guiding </w:t>
      </w:r>
      <w:r w:rsidRPr="004E474C">
        <w:rPr>
          <w:rFonts w:ascii="Calibri" w:hAnsi="Calibri" w:cs="Calibri"/>
          <w:sz w:val="22"/>
          <w:szCs w:val="22"/>
        </w:rPr>
        <w:t>Principles have already informed the approach to developing the Strategy.</w:t>
      </w:r>
    </w:p>
    <w:p w14:paraId="1CDA3AB8" w14:textId="77777777" w:rsidR="008E3398" w:rsidRPr="004E474C" w:rsidRDefault="008E3398" w:rsidP="008E3398">
      <w:pPr>
        <w:rPr>
          <w:rFonts w:ascii="Calibri" w:eastAsia="Calibri" w:hAnsi="Calibri" w:cs="Calibri"/>
          <w:sz w:val="22"/>
          <w:szCs w:val="22"/>
        </w:rPr>
      </w:pPr>
      <w:r w:rsidRPr="004E474C">
        <w:rPr>
          <w:rFonts w:ascii="Calibri" w:eastAsia="Calibri" w:hAnsi="Calibri" w:cs="Calibri"/>
          <w:sz w:val="22"/>
          <w:szCs w:val="22"/>
        </w:rPr>
        <w:t>The Guiding Principles will shape activity under the Priority Focus Areas.</w:t>
      </w:r>
    </w:p>
    <w:p w14:paraId="7B0B59D1" w14:textId="77777777" w:rsidR="00370B54" w:rsidRPr="004E474C" w:rsidRDefault="00370B54" w:rsidP="001D54C3">
      <w:pPr>
        <w:rPr>
          <w:rFonts w:ascii="Calibri" w:eastAsia="Calibri" w:hAnsi="Calibri" w:cs="Calibri"/>
          <w:sz w:val="22"/>
          <w:szCs w:val="22"/>
        </w:rPr>
      </w:pPr>
      <w:r w:rsidRPr="004E474C">
        <w:rPr>
          <w:rFonts w:ascii="Calibri" w:eastAsia="Calibri" w:hAnsi="Calibri" w:cs="Calibri"/>
          <w:sz w:val="22"/>
          <w:szCs w:val="22"/>
        </w:rPr>
        <w:t xml:space="preserve">The following table sets out five Guiding </w:t>
      </w:r>
      <w:r w:rsidR="006B032F" w:rsidRPr="004E474C">
        <w:rPr>
          <w:rFonts w:ascii="Calibri" w:eastAsia="Calibri" w:hAnsi="Calibri" w:cs="Calibri"/>
          <w:sz w:val="22"/>
          <w:szCs w:val="22"/>
        </w:rPr>
        <w:t>Principles, which</w:t>
      </w:r>
      <w:r w:rsidRPr="004E474C">
        <w:rPr>
          <w:rFonts w:ascii="Calibri" w:eastAsia="Calibri" w:hAnsi="Calibri" w:cs="Calibri"/>
          <w:sz w:val="22"/>
          <w:szCs w:val="22"/>
        </w:rPr>
        <w:t xml:space="preserve"> shape the Strategy’s approach, from consultation and development, to delivery and implementation. </w:t>
      </w:r>
    </w:p>
    <w:p w14:paraId="7D81A7E0" w14:textId="77777777" w:rsidR="00370B54" w:rsidRPr="004E474C" w:rsidRDefault="00370B54" w:rsidP="002A105E">
      <w:pPr>
        <w:spacing w:after="0" w:line="240" w:lineRule="auto"/>
        <w:rPr>
          <w:rFonts w:ascii="Calibri" w:eastAsia="Calibri" w:hAnsi="Calibri" w:cs="Calibri"/>
        </w:rPr>
      </w:pPr>
    </w:p>
    <w:tbl>
      <w:tblPr>
        <w:tblStyle w:val="TableGrid"/>
        <w:tblW w:w="9634" w:type="dxa"/>
        <w:tblLook w:val="04A0" w:firstRow="1" w:lastRow="0" w:firstColumn="1" w:lastColumn="0" w:noHBand="0" w:noVBand="1"/>
      </w:tblPr>
      <w:tblGrid>
        <w:gridCol w:w="1696"/>
        <w:gridCol w:w="3969"/>
        <w:gridCol w:w="3969"/>
      </w:tblGrid>
      <w:tr w:rsidR="00370B54" w:rsidRPr="004E474C" w14:paraId="01EA0B4C" w14:textId="77777777" w:rsidTr="005C0441">
        <w:trPr>
          <w:cantSplit/>
          <w:tblHeader/>
        </w:trPr>
        <w:tc>
          <w:tcPr>
            <w:tcW w:w="1696" w:type="dxa"/>
            <w:shd w:val="clear" w:color="auto" w:fill="596984" w:themeFill="accent4" w:themeFillShade="BF"/>
          </w:tcPr>
          <w:p w14:paraId="72122D70" w14:textId="77777777" w:rsidR="00370B54" w:rsidRPr="004E474C" w:rsidRDefault="00370B54" w:rsidP="0061133E">
            <w:pPr>
              <w:rPr>
                <w:rFonts w:ascii="Calibri" w:eastAsia="Calibri" w:hAnsi="Calibri" w:cs="Calibri"/>
                <w:b/>
                <w:color w:val="FFFFFF" w:themeColor="background1"/>
                <w:sz w:val="22"/>
                <w:szCs w:val="22"/>
              </w:rPr>
            </w:pPr>
            <w:r w:rsidRPr="004E474C">
              <w:rPr>
                <w:rFonts w:ascii="Calibri" w:eastAsia="Calibri" w:hAnsi="Calibri" w:cs="Calibri"/>
                <w:b/>
                <w:color w:val="FFFFFF" w:themeColor="background1"/>
                <w:sz w:val="22"/>
                <w:szCs w:val="22"/>
              </w:rPr>
              <w:t>Principles</w:t>
            </w:r>
          </w:p>
        </w:tc>
        <w:tc>
          <w:tcPr>
            <w:tcW w:w="3969" w:type="dxa"/>
          </w:tcPr>
          <w:p w14:paraId="3E6625A3" w14:textId="77777777" w:rsidR="00370B54" w:rsidRPr="004E474C" w:rsidRDefault="00370B54" w:rsidP="002019A7">
            <w:pPr>
              <w:rPr>
                <w:rFonts w:ascii="Calibri" w:eastAsia="Calibri" w:hAnsi="Calibri" w:cs="Calibri"/>
                <w:b/>
                <w:bCs/>
                <w:sz w:val="22"/>
                <w:szCs w:val="22"/>
              </w:rPr>
            </w:pPr>
            <w:r w:rsidRPr="004E474C">
              <w:rPr>
                <w:rFonts w:ascii="Calibri" w:eastAsia="Calibri" w:hAnsi="Calibri" w:cs="Calibri"/>
                <w:b/>
                <w:bCs/>
                <w:sz w:val="22"/>
                <w:szCs w:val="22"/>
              </w:rPr>
              <w:t xml:space="preserve">What we will do </w:t>
            </w:r>
          </w:p>
        </w:tc>
        <w:tc>
          <w:tcPr>
            <w:tcW w:w="3969" w:type="dxa"/>
          </w:tcPr>
          <w:p w14:paraId="6FBEB31B" w14:textId="77777777" w:rsidR="00370B54" w:rsidRPr="004E474C" w:rsidRDefault="00370B54" w:rsidP="0061133E">
            <w:pPr>
              <w:rPr>
                <w:rFonts w:ascii="Calibri" w:eastAsia="Calibri" w:hAnsi="Calibri" w:cs="Calibri"/>
                <w:i/>
                <w:iCs/>
                <w:sz w:val="22"/>
                <w:szCs w:val="22"/>
              </w:rPr>
            </w:pPr>
            <w:r w:rsidRPr="004E474C">
              <w:rPr>
                <w:rFonts w:ascii="Calibri" w:eastAsia="Calibri" w:hAnsi="Calibri" w:cs="Calibri"/>
                <w:b/>
                <w:bCs/>
                <w:sz w:val="22"/>
                <w:szCs w:val="22"/>
              </w:rPr>
              <w:t>How we will do it</w:t>
            </w:r>
          </w:p>
        </w:tc>
      </w:tr>
      <w:tr w:rsidR="00370B54" w:rsidRPr="004E474C" w14:paraId="78840389" w14:textId="77777777" w:rsidTr="002C0395">
        <w:trPr>
          <w:cantSplit/>
        </w:trPr>
        <w:tc>
          <w:tcPr>
            <w:tcW w:w="1696" w:type="dxa"/>
            <w:shd w:val="clear" w:color="auto" w:fill="596984" w:themeFill="accent4" w:themeFillShade="BF"/>
          </w:tcPr>
          <w:p w14:paraId="0AC01916" w14:textId="77777777" w:rsidR="00370B54" w:rsidRPr="004E474C" w:rsidRDefault="00370B54" w:rsidP="0061133E">
            <w:pPr>
              <w:rPr>
                <w:rFonts w:ascii="Calibri" w:eastAsia="Calibri" w:hAnsi="Calibri" w:cs="Calibri"/>
                <w:b/>
                <w:color w:val="FFFFFF" w:themeColor="background1"/>
                <w:sz w:val="22"/>
                <w:szCs w:val="22"/>
              </w:rPr>
            </w:pPr>
            <w:r w:rsidRPr="004E474C">
              <w:rPr>
                <w:rFonts w:ascii="Calibri" w:eastAsia="Calibri" w:hAnsi="Calibri" w:cs="Calibri"/>
                <w:b/>
                <w:color w:val="FFFFFF" w:themeColor="background1"/>
                <w:sz w:val="22"/>
                <w:szCs w:val="22"/>
              </w:rPr>
              <w:t xml:space="preserve">Principle 1: Child and family-centred </w:t>
            </w:r>
          </w:p>
          <w:p w14:paraId="068F167F" w14:textId="77777777" w:rsidR="00370B54" w:rsidRPr="004E474C" w:rsidRDefault="00370B54" w:rsidP="0061133E">
            <w:pPr>
              <w:rPr>
                <w:rFonts w:ascii="Calibri" w:eastAsia="Calibri" w:hAnsi="Calibri" w:cs="Calibri"/>
                <w:b/>
                <w:color w:val="FFFFFF" w:themeColor="background1"/>
                <w:sz w:val="22"/>
                <w:szCs w:val="22"/>
              </w:rPr>
            </w:pPr>
          </w:p>
          <w:p w14:paraId="3A5EC4C5" w14:textId="77777777" w:rsidR="00370B54" w:rsidRPr="004E474C" w:rsidRDefault="00370B54" w:rsidP="0061133E">
            <w:pPr>
              <w:rPr>
                <w:rFonts w:ascii="Calibri" w:eastAsia="Calibri" w:hAnsi="Calibri" w:cs="Calibri"/>
                <w:b/>
                <w:color w:val="FFFFFF" w:themeColor="background1"/>
                <w:sz w:val="22"/>
                <w:szCs w:val="22"/>
              </w:rPr>
            </w:pPr>
          </w:p>
          <w:p w14:paraId="60AF7E74" w14:textId="77777777" w:rsidR="00370B54" w:rsidRPr="004E474C" w:rsidRDefault="00370B54" w:rsidP="002E1E5A">
            <w:pPr>
              <w:jc w:val="center"/>
              <w:rPr>
                <w:rFonts w:ascii="Calibri" w:eastAsia="Calibri" w:hAnsi="Calibri" w:cs="Calibri"/>
                <w:b/>
                <w:color w:val="FFFFFF" w:themeColor="background1"/>
                <w:sz w:val="22"/>
                <w:szCs w:val="22"/>
              </w:rPr>
            </w:pPr>
            <w:r w:rsidRPr="004E474C">
              <w:rPr>
                <w:rFonts w:ascii="Calibri" w:eastAsia="Calibri" w:hAnsi="Calibri" w:cs="Calibri"/>
                <w:b/>
                <w:noProof/>
                <w:color w:val="FFFFFF" w:themeColor="background1"/>
                <w:sz w:val="22"/>
                <w:szCs w:val="22"/>
              </w:rPr>
              <w:drawing>
                <wp:inline distT="0" distB="0" distL="0" distR="0" wp14:anchorId="6807F99F" wp14:editId="03662788">
                  <wp:extent cx="744279" cy="765175"/>
                  <wp:effectExtent l="0" t="0" r="0" b="0"/>
                  <wp:docPr id="1" name="Picture 1" title="Decorative image - Principle 1, Child and family-cen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0068\AppData\Local\Temp\Tempda0843d9-daa6-412d-b062-4505ec126464_ICONS PNGS.zip\ICONS PNGS\EYS on a page icon set__Principle 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77281" cy="799103"/>
                          </a:xfrm>
                          <a:prstGeom prst="rect">
                            <a:avLst/>
                          </a:prstGeom>
                          <a:noFill/>
                          <a:ln>
                            <a:noFill/>
                          </a:ln>
                        </pic:spPr>
                      </pic:pic>
                    </a:graphicData>
                  </a:graphic>
                </wp:inline>
              </w:drawing>
            </w:r>
          </w:p>
        </w:tc>
        <w:tc>
          <w:tcPr>
            <w:tcW w:w="3969" w:type="dxa"/>
          </w:tcPr>
          <w:p w14:paraId="479306A0" w14:textId="77777777" w:rsidR="00370B54" w:rsidRPr="004E474C" w:rsidRDefault="00370B54" w:rsidP="0061133E">
            <w:pPr>
              <w:rPr>
                <w:rFonts w:ascii="Calibri" w:eastAsia="Calibri" w:hAnsi="Calibri" w:cs="Calibri"/>
                <w:b/>
                <w:bCs/>
                <w:sz w:val="22"/>
                <w:szCs w:val="22"/>
              </w:rPr>
            </w:pPr>
            <w:r w:rsidRPr="004E474C">
              <w:rPr>
                <w:rFonts w:ascii="Calibri" w:eastAsia="Calibri" w:hAnsi="Calibri" w:cs="Calibri"/>
                <w:b/>
                <w:bCs/>
                <w:sz w:val="22"/>
                <w:szCs w:val="22"/>
              </w:rPr>
              <w:t>Embed the voices of children and their families in the policies and decisions that affect them.</w:t>
            </w:r>
          </w:p>
          <w:p w14:paraId="6E7203D6" w14:textId="77777777" w:rsidR="00370B54" w:rsidRPr="004E474C" w:rsidRDefault="00370B54" w:rsidP="001D54C3">
            <w:pPr>
              <w:rPr>
                <w:rFonts w:ascii="Calibri" w:eastAsia="Calibri" w:hAnsi="Calibri" w:cs="Calibri"/>
                <w:b/>
                <w:sz w:val="22"/>
                <w:szCs w:val="22"/>
              </w:rPr>
            </w:pPr>
          </w:p>
        </w:tc>
        <w:tc>
          <w:tcPr>
            <w:tcW w:w="3969" w:type="dxa"/>
          </w:tcPr>
          <w:p w14:paraId="270A0F2C" w14:textId="77777777" w:rsidR="00370B54" w:rsidRPr="004E474C" w:rsidRDefault="00370B54" w:rsidP="0061133E">
            <w:pPr>
              <w:rPr>
                <w:rFonts w:ascii="Calibri" w:eastAsia="Calibri" w:hAnsi="Calibri" w:cs="Calibri"/>
                <w:iCs/>
                <w:sz w:val="22"/>
                <w:szCs w:val="22"/>
              </w:rPr>
            </w:pPr>
            <w:r w:rsidRPr="004E474C">
              <w:rPr>
                <w:rFonts w:ascii="Calibri" w:eastAsia="Calibri" w:hAnsi="Calibri" w:cs="Calibri"/>
                <w:iCs/>
                <w:sz w:val="22"/>
                <w:szCs w:val="22"/>
              </w:rPr>
              <w:t>Seek out</w:t>
            </w:r>
            <w:r w:rsidR="00FB3265" w:rsidRPr="004E474C">
              <w:rPr>
                <w:rFonts w:ascii="Calibri" w:eastAsia="Calibri" w:hAnsi="Calibri" w:cs="Calibri"/>
                <w:iCs/>
                <w:sz w:val="22"/>
                <w:szCs w:val="22"/>
              </w:rPr>
              <w:t xml:space="preserve">, </w:t>
            </w:r>
            <w:r w:rsidRPr="004E474C">
              <w:rPr>
                <w:rFonts w:ascii="Calibri" w:eastAsia="Calibri" w:hAnsi="Calibri" w:cs="Calibri"/>
                <w:iCs/>
                <w:sz w:val="22"/>
                <w:szCs w:val="22"/>
              </w:rPr>
              <w:t xml:space="preserve">listen to </w:t>
            </w:r>
            <w:r w:rsidR="00FB3265" w:rsidRPr="004E474C">
              <w:rPr>
                <w:rFonts w:ascii="Calibri" w:eastAsia="Calibri" w:hAnsi="Calibri" w:cs="Calibri"/>
                <w:iCs/>
                <w:sz w:val="22"/>
                <w:szCs w:val="22"/>
              </w:rPr>
              <w:t xml:space="preserve">and act on </w:t>
            </w:r>
            <w:r w:rsidRPr="004E474C">
              <w:rPr>
                <w:rFonts w:ascii="Calibri" w:eastAsia="Calibri" w:hAnsi="Calibri" w:cs="Calibri"/>
                <w:iCs/>
                <w:sz w:val="22"/>
                <w:szCs w:val="22"/>
              </w:rPr>
              <w:t>the perspectives of children and families.</w:t>
            </w:r>
          </w:p>
          <w:p w14:paraId="47F4CA26" w14:textId="77777777" w:rsidR="00370B54" w:rsidRPr="004E474C" w:rsidRDefault="00370B54" w:rsidP="0061133E">
            <w:pPr>
              <w:rPr>
                <w:rFonts w:ascii="Calibri" w:eastAsia="Calibri" w:hAnsi="Calibri" w:cs="Calibri"/>
                <w:iCs/>
                <w:sz w:val="22"/>
                <w:szCs w:val="22"/>
              </w:rPr>
            </w:pPr>
            <w:r w:rsidRPr="004E474C">
              <w:rPr>
                <w:rFonts w:ascii="Calibri" w:eastAsia="Calibri" w:hAnsi="Calibri" w:cs="Calibri"/>
                <w:iCs/>
                <w:sz w:val="22"/>
                <w:szCs w:val="22"/>
              </w:rPr>
              <w:t>Focus on what they tell us they need, and be flexible and responsive when circumstances change.</w:t>
            </w:r>
          </w:p>
          <w:p w14:paraId="14FBF25E" w14:textId="77777777" w:rsidR="00370B54" w:rsidRPr="004E474C" w:rsidRDefault="00370B54">
            <w:pPr>
              <w:rPr>
                <w:rFonts w:ascii="Calibri" w:eastAsia="Calibri" w:hAnsi="Calibri" w:cs="Calibri"/>
                <w:iCs/>
                <w:sz w:val="22"/>
                <w:szCs w:val="22"/>
              </w:rPr>
            </w:pPr>
            <w:r w:rsidRPr="004E474C">
              <w:rPr>
                <w:rFonts w:ascii="Calibri" w:eastAsia="Calibri" w:hAnsi="Calibri" w:cs="Calibri"/>
                <w:iCs/>
                <w:sz w:val="22"/>
                <w:szCs w:val="22"/>
              </w:rPr>
              <w:t>Prioritise children’s perspective and keep their wishes, feelings and expertise in focus.</w:t>
            </w:r>
          </w:p>
          <w:p w14:paraId="208DBC78" w14:textId="77777777" w:rsidR="00370B54" w:rsidRPr="004E474C" w:rsidRDefault="00370B54">
            <w:pPr>
              <w:rPr>
                <w:rFonts w:ascii="Calibri" w:eastAsia="Calibri" w:hAnsi="Calibri" w:cs="Calibri"/>
                <w:b/>
                <w:sz w:val="22"/>
                <w:szCs w:val="22"/>
              </w:rPr>
            </w:pPr>
            <w:r w:rsidRPr="004E474C">
              <w:rPr>
                <w:rFonts w:ascii="Calibri" w:eastAsia="Calibri" w:hAnsi="Calibri" w:cs="Calibri"/>
                <w:iCs/>
                <w:sz w:val="22"/>
                <w:szCs w:val="22"/>
              </w:rPr>
              <w:t>Recognise each family has individual goals, expectations and values.</w:t>
            </w:r>
            <w:r w:rsidRPr="004E474C">
              <w:rPr>
                <w:rFonts w:ascii="Calibri" w:eastAsia="Calibri" w:hAnsi="Calibri" w:cs="Calibri"/>
                <w:sz w:val="22"/>
                <w:szCs w:val="22"/>
              </w:rPr>
              <w:t xml:space="preserve"> </w:t>
            </w:r>
          </w:p>
        </w:tc>
      </w:tr>
      <w:tr w:rsidR="00370B54" w:rsidRPr="004E474C" w14:paraId="10A14CF7" w14:textId="77777777" w:rsidTr="002C0395">
        <w:trPr>
          <w:cantSplit/>
        </w:trPr>
        <w:tc>
          <w:tcPr>
            <w:tcW w:w="1696" w:type="dxa"/>
            <w:shd w:val="clear" w:color="auto" w:fill="596984" w:themeFill="accent4" w:themeFillShade="BF"/>
          </w:tcPr>
          <w:p w14:paraId="7B888498" w14:textId="77777777" w:rsidR="00370B54" w:rsidRPr="004E474C" w:rsidRDefault="00370B54" w:rsidP="0061133E">
            <w:pPr>
              <w:rPr>
                <w:rFonts w:ascii="Calibri" w:eastAsia="Calibri" w:hAnsi="Calibri" w:cs="Calibri"/>
                <w:b/>
                <w:color w:val="FFFFFF" w:themeColor="background1"/>
                <w:sz w:val="22"/>
                <w:szCs w:val="22"/>
              </w:rPr>
            </w:pPr>
            <w:r w:rsidRPr="004E474C">
              <w:rPr>
                <w:rFonts w:ascii="Calibri" w:eastAsia="Calibri" w:hAnsi="Calibri" w:cs="Calibri"/>
                <w:b/>
                <w:color w:val="FFFFFF" w:themeColor="background1"/>
                <w:sz w:val="22"/>
                <w:szCs w:val="22"/>
              </w:rPr>
              <w:t xml:space="preserve">Principle 2: Strengths-based </w:t>
            </w:r>
          </w:p>
          <w:p w14:paraId="3F53B5BA" w14:textId="77777777" w:rsidR="00370B54" w:rsidRPr="004E474C" w:rsidRDefault="00370B54" w:rsidP="0061133E">
            <w:pPr>
              <w:rPr>
                <w:rFonts w:ascii="Calibri" w:eastAsia="Calibri" w:hAnsi="Calibri" w:cs="Calibri"/>
                <w:b/>
                <w:color w:val="FFFFFF" w:themeColor="background1"/>
                <w:sz w:val="22"/>
                <w:szCs w:val="22"/>
              </w:rPr>
            </w:pPr>
          </w:p>
          <w:p w14:paraId="096F79D0" w14:textId="77777777" w:rsidR="00370B54" w:rsidRPr="004E474C" w:rsidRDefault="00370B54" w:rsidP="002E1E5A">
            <w:pPr>
              <w:jc w:val="center"/>
              <w:rPr>
                <w:rFonts w:ascii="Calibri" w:eastAsia="Calibri" w:hAnsi="Calibri" w:cs="Calibri"/>
                <w:b/>
                <w:color w:val="FFFFFF" w:themeColor="background1"/>
                <w:sz w:val="22"/>
                <w:szCs w:val="22"/>
              </w:rPr>
            </w:pPr>
            <w:r w:rsidRPr="004E474C">
              <w:rPr>
                <w:rFonts w:ascii="Calibri" w:eastAsia="Calibri" w:hAnsi="Calibri" w:cs="Calibri"/>
                <w:b/>
                <w:noProof/>
                <w:color w:val="FFFFFF" w:themeColor="background1"/>
                <w:sz w:val="22"/>
                <w:szCs w:val="22"/>
              </w:rPr>
              <w:drawing>
                <wp:inline distT="0" distB="0" distL="0" distR="0" wp14:anchorId="4621873B" wp14:editId="57A3F2B9">
                  <wp:extent cx="723265" cy="723265"/>
                  <wp:effectExtent l="0" t="0" r="0" b="0"/>
                  <wp:docPr id="4" name="Picture 4" title="Decorative image - Principle 2: Strengths-b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P0068\AppData\Local\Temp\Temp267e6319-8266-4045-b657-b5302a91c68b_ICONS PNGS.zip\ICONS PNGS\EYS on a page icon set__Principle 3.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3969" w:type="dxa"/>
          </w:tcPr>
          <w:p w14:paraId="14A0E0DB" w14:textId="77777777" w:rsidR="00370B54" w:rsidRPr="004E474C" w:rsidRDefault="00370B54" w:rsidP="0061133E">
            <w:pPr>
              <w:rPr>
                <w:rFonts w:ascii="Calibri" w:eastAsia="Calibri" w:hAnsi="Calibri" w:cs="Calibri"/>
                <w:b/>
                <w:sz w:val="22"/>
                <w:szCs w:val="22"/>
              </w:rPr>
            </w:pPr>
            <w:r w:rsidRPr="004E474C">
              <w:rPr>
                <w:rFonts w:ascii="Calibri" w:eastAsia="Calibri" w:hAnsi="Calibri" w:cs="Calibri"/>
                <w:b/>
                <w:sz w:val="22"/>
                <w:szCs w:val="22"/>
              </w:rPr>
              <w:t>Focus on the abilities, knowledge and capacities of young children and their families.</w:t>
            </w:r>
          </w:p>
          <w:p w14:paraId="7ADEDF30" w14:textId="77777777" w:rsidR="00370B54" w:rsidRPr="004E474C" w:rsidRDefault="00370B54" w:rsidP="00AF5916">
            <w:pPr>
              <w:rPr>
                <w:rFonts w:ascii="Calibri" w:eastAsia="Calibri" w:hAnsi="Calibri" w:cs="Calibri"/>
                <w:b/>
                <w:sz w:val="22"/>
                <w:szCs w:val="22"/>
              </w:rPr>
            </w:pPr>
          </w:p>
        </w:tc>
        <w:tc>
          <w:tcPr>
            <w:tcW w:w="3969" w:type="dxa"/>
          </w:tcPr>
          <w:p w14:paraId="53252607" w14:textId="77777777" w:rsidR="00370B54" w:rsidRPr="004E474C" w:rsidRDefault="00FB3265" w:rsidP="0061133E">
            <w:pPr>
              <w:rPr>
                <w:rFonts w:ascii="Calibri" w:eastAsia="Calibri" w:hAnsi="Calibri" w:cs="Calibri"/>
                <w:iCs/>
                <w:sz w:val="22"/>
                <w:szCs w:val="22"/>
              </w:rPr>
            </w:pPr>
            <w:r w:rsidRPr="004E474C">
              <w:rPr>
                <w:rFonts w:ascii="Calibri" w:eastAsia="Calibri" w:hAnsi="Calibri" w:cs="Calibri"/>
                <w:sz w:val="22"/>
                <w:szCs w:val="22"/>
              </w:rPr>
              <w:t>Recognise</w:t>
            </w:r>
            <w:r w:rsidR="00A76BAE" w:rsidRPr="004E474C">
              <w:rPr>
                <w:rFonts w:ascii="Calibri" w:eastAsia="Calibri" w:hAnsi="Calibri" w:cs="Calibri"/>
                <w:sz w:val="22"/>
                <w:szCs w:val="22"/>
              </w:rPr>
              <w:t xml:space="preserve"> </w:t>
            </w:r>
            <w:r w:rsidR="00370B54" w:rsidRPr="004E474C">
              <w:rPr>
                <w:rFonts w:ascii="Calibri" w:eastAsia="Calibri" w:hAnsi="Calibri" w:cs="Calibri"/>
                <w:sz w:val="22"/>
                <w:szCs w:val="22"/>
              </w:rPr>
              <w:t>children and families know their lives and needs best and have unique strengths, capabilities and resources.</w:t>
            </w:r>
          </w:p>
          <w:p w14:paraId="5330C278" w14:textId="77777777" w:rsidR="00370B54" w:rsidRPr="004E474C" w:rsidRDefault="00370B54" w:rsidP="00000942">
            <w:pPr>
              <w:rPr>
                <w:rFonts w:ascii="Calibri" w:eastAsia="Calibri" w:hAnsi="Calibri" w:cs="Calibri"/>
                <w:b/>
                <w:sz w:val="22"/>
                <w:szCs w:val="22"/>
              </w:rPr>
            </w:pPr>
            <w:r w:rsidRPr="004E474C">
              <w:rPr>
                <w:rFonts w:ascii="Calibri" w:eastAsia="Calibri" w:hAnsi="Calibri" w:cs="Calibri"/>
                <w:iCs/>
                <w:sz w:val="22"/>
                <w:szCs w:val="22"/>
              </w:rPr>
              <w:t>Empower children and families to set their own goals that build on their existing strengths.</w:t>
            </w:r>
          </w:p>
        </w:tc>
      </w:tr>
      <w:tr w:rsidR="00370B54" w:rsidRPr="004E474C" w14:paraId="6FB9624F" w14:textId="77777777" w:rsidTr="002C0395">
        <w:trPr>
          <w:cantSplit/>
        </w:trPr>
        <w:tc>
          <w:tcPr>
            <w:tcW w:w="1696" w:type="dxa"/>
            <w:shd w:val="clear" w:color="auto" w:fill="596984" w:themeFill="accent4" w:themeFillShade="BF"/>
          </w:tcPr>
          <w:p w14:paraId="17124B44" w14:textId="77777777" w:rsidR="00370B54" w:rsidRPr="004E474C" w:rsidRDefault="00370B54" w:rsidP="0061133E">
            <w:pPr>
              <w:rPr>
                <w:rFonts w:ascii="Calibri" w:eastAsia="Calibri" w:hAnsi="Calibri" w:cs="Calibri"/>
                <w:b/>
                <w:color w:val="FFFFFF" w:themeColor="background1"/>
                <w:sz w:val="22"/>
                <w:szCs w:val="22"/>
              </w:rPr>
            </w:pPr>
            <w:r w:rsidRPr="004E474C">
              <w:rPr>
                <w:rFonts w:ascii="Calibri" w:eastAsia="Calibri" w:hAnsi="Calibri" w:cs="Calibri"/>
                <w:b/>
                <w:color w:val="FFFFFF" w:themeColor="background1"/>
                <w:sz w:val="22"/>
                <w:szCs w:val="22"/>
              </w:rPr>
              <w:t>Principle 3:</w:t>
            </w:r>
            <w:r w:rsidRPr="004E474C">
              <w:rPr>
                <w:rFonts w:ascii="Calibri" w:hAnsi="Calibri" w:cs="Calibri"/>
                <w:color w:val="FFFFFF" w:themeColor="background1"/>
                <w:sz w:val="22"/>
                <w:szCs w:val="22"/>
              </w:rPr>
              <w:t xml:space="preserve"> </w:t>
            </w:r>
            <w:r w:rsidRPr="004E474C">
              <w:rPr>
                <w:rFonts w:ascii="Calibri" w:eastAsia="Calibri" w:hAnsi="Calibri" w:cs="Calibri"/>
                <w:b/>
                <w:color w:val="FFFFFF" w:themeColor="background1"/>
                <w:sz w:val="22"/>
                <w:szCs w:val="22"/>
              </w:rPr>
              <w:t>Respect for families and the community</w:t>
            </w:r>
          </w:p>
          <w:p w14:paraId="33DE37A3" w14:textId="77777777" w:rsidR="00370B54" w:rsidRPr="004E474C" w:rsidRDefault="00370B54" w:rsidP="0061133E">
            <w:pPr>
              <w:rPr>
                <w:rFonts w:ascii="Calibri" w:eastAsia="Calibri" w:hAnsi="Calibri" w:cs="Calibri"/>
                <w:b/>
                <w:color w:val="FFFFFF" w:themeColor="background1"/>
                <w:sz w:val="22"/>
                <w:szCs w:val="22"/>
              </w:rPr>
            </w:pPr>
          </w:p>
          <w:p w14:paraId="6F092A13" w14:textId="77777777" w:rsidR="00370B54" w:rsidRPr="004E474C" w:rsidRDefault="00370B54" w:rsidP="002C0395">
            <w:pPr>
              <w:jc w:val="center"/>
              <w:rPr>
                <w:rFonts w:ascii="Calibri" w:eastAsia="Calibri" w:hAnsi="Calibri" w:cs="Calibri"/>
                <w:b/>
                <w:color w:val="FFFFFF" w:themeColor="background1"/>
                <w:sz w:val="22"/>
                <w:szCs w:val="22"/>
              </w:rPr>
            </w:pPr>
            <w:r w:rsidRPr="004E474C">
              <w:rPr>
                <w:rFonts w:ascii="Calibri" w:eastAsia="Calibri" w:hAnsi="Calibri" w:cs="Calibri"/>
                <w:b/>
                <w:noProof/>
                <w:color w:val="FFFFFF" w:themeColor="background1"/>
                <w:sz w:val="22"/>
                <w:szCs w:val="22"/>
              </w:rPr>
              <w:drawing>
                <wp:inline distT="0" distB="0" distL="0" distR="0" wp14:anchorId="351CD104" wp14:editId="005A8EA4">
                  <wp:extent cx="723265" cy="723265"/>
                  <wp:effectExtent l="0" t="0" r="0" b="0"/>
                  <wp:docPr id="3" name="Picture 3" title="Decorative image - Principle 3: Respect for families and th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P0068\AppData\Local\Temp\Temp8f4af390-ea60-4cae-a538-407797a4db06_ICONS PNGS.zip\ICONS PNGS\EYS on a page icon set__Principle 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3969" w:type="dxa"/>
          </w:tcPr>
          <w:p w14:paraId="4DA00E24" w14:textId="77777777" w:rsidR="00370B54" w:rsidRPr="004E474C" w:rsidRDefault="00370B54" w:rsidP="0061133E">
            <w:pPr>
              <w:rPr>
                <w:rFonts w:ascii="Calibri" w:eastAsia="Calibri" w:hAnsi="Calibri" w:cs="Calibri"/>
                <w:b/>
                <w:bCs/>
                <w:sz w:val="22"/>
                <w:szCs w:val="22"/>
              </w:rPr>
            </w:pPr>
            <w:r w:rsidRPr="004E474C">
              <w:rPr>
                <w:rFonts w:ascii="Calibri" w:eastAsia="Calibri" w:hAnsi="Calibri" w:cs="Calibri"/>
                <w:b/>
                <w:bCs/>
                <w:sz w:val="22"/>
                <w:szCs w:val="22"/>
              </w:rPr>
              <w:t>Respect and value the roles that parents, kin</w:t>
            </w:r>
            <w:r w:rsidR="00FB3265" w:rsidRPr="004E474C">
              <w:rPr>
                <w:rFonts w:ascii="Calibri" w:eastAsia="Calibri" w:hAnsi="Calibri" w:cs="Calibri"/>
                <w:b/>
                <w:bCs/>
                <w:sz w:val="22"/>
                <w:szCs w:val="22"/>
              </w:rPr>
              <w:t>,</w:t>
            </w:r>
            <w:r w:rsidRPr="004E474C">
              <w:rPr>
                <w:rFonts w:ascii="Calibri" w:eastAsia="Calibri" w:hAnsi="Calibri" w:cs="Calibri"/>
                <w:b/>
                <w:bCs/>
                <w:sz w:val="22"/>
                <w:szCs w:val="22"/>
              </w:rPr>
              <w:t xml:space="preserve"> carers, community</w:t>
            </w:r>
            <w:r w:rsidR="00FB3265" w:rsidRPr="004E474C">
              <w:rPr>
                <w:rFonts w:ascii="Calibri" w:eastAsia="Calibri" w:hAnsi="Calibri" w:cs="Calibri"/>
                <w:b/>
                <w:bCs/>
                <w:sz w:val="22"/>
                <w:szCs w:val="22"/>
              </w:rPr>
              <w:t>,</w:t>
            </w:r>
            <w:r w:rsidRPr="004E474C">
              <w:rPr>
                <w:rFonts w:ascii="Calibri" w:eastAsia="Calibri" w:hAnsi="Calibri" w:cs="Calibri"/>
                <w:b/>
                <w:bCs/>
                <w:sz w:val="22"/>
                <w:szCs w:val="22"/>
              </w:rPr>
              <w:t xml:space="preserve"> language and culture play for children.</w:t>
            </w:r>
          </w:p>
          <w:p w14:paraId="104B6302" w14:textId="77777777" w:rsidR="00370B54" w:rsidRPr="004E474C" w:rsidRDefault="00370B54" w:rsidP="00000942">
            <w:pPr>
              <w:rPr>
                <w:rFonts w:ascii="Calibri" w:eastAsia="Calibri" w:hAnsi="Calibri" w:cs="Calibri"/>
                <w:b/>
                <w:sz w:val="22"/>
                <w:szCs w:val="22"/>
              </w:rPr>
            </w:pPr>
          </w:p>
        </w:tc>
        <w:tc>
          <w:tcPr>
            <w:tcW w:w="3969" w:type="dxa"/>
          </w:tcPr>
          <w:p w14:paraId="3721F4BB" w14:textId="77777777" w:rsidR="00370B54" w:rsidRPr="004E474C" w:rsidRDefault="00370B54" w:rsidP="0061133E">
            <w:pPr>
              <w:rPr>
                <w:rFonts w:ascii="Calibri" w:eastAsia="Calibri" w:hAnsi="Calibri" w:cs="Calibri"/>
                <w:sz w:val="22"/>
                <w:szCs w:val="22"/>
              </w:rPr>
            </w:pPr>
            <w:r w:rsidRPr="004E474C">
              <w:rPr>
                <w:rFonts w:ascii="Calibri" w:eastAsia="Calibri" w:hAnsi="Calibri" w:cs="Calibri"/>
                <w:iCs/>
                <w:sz w:val="22"/>
                <w:szCs w:val="22"/>
              </w:rPr>
              <w:t xml:space="preserve">Recognise </w:t>
            </w:r>
            <w:r w:rsidR="006B032F" w:rsidRPr="004E474C">
              <w:rPr>
                <w:rFonts w:ascii="Calibri" w:eastAsia="Calibri" w:hAnsi="Calibri" w:cs="Calibri"/>
                <w:iCs/>
                <w:sz w:val="22"/>
                <w:szCs w:val="22"/>
              </w:rPr>
              <w:t>parents</w:t>
            </w:r>
            <w:r w:rsidRPr="004E474C">
              <w:rPr>
                <w:rFonts w:ascii="Calibri" w:eastAsia="Calibri" w:hAnsi="Calibri" w:cs="Calibri"/>
                <w:iCs/>
                <w:sz w:val="22"/>
                <w:szCs w:val="22"/>
              </w:rPr>
              <w:t xml:space="preserve"> </w:t>
            </w:r>
            <w:r w:rsidR="006B032F" w:rsidRPr="004E474C">
              <w:rPr>
                <w:rFonts w:ascii="Calibri" w:eastAsia="Calibri" w:hAnsi="Calibri" w:cs="Calibri"/>
                <w:iCs/>
                <w:sz w:val="22"/>
                <w:szCs w:val="22"/>
              </w:rPr>
              <w:t>and caregivers</w:t>
            </w:r>
            <w:r w:rsidR="0057378E" w:rsidRPr="004E474C">
              <w:rPr>
                <w:rFonts w:ascii="Calibri" w:eastAsia="Calibri" w:hAnsi="Calibri" w:cs="Calibri"/>
                <w:iCs/>
                <w:sz w:val="22"/>
                <w:szCs w:val="22"/>
              </w:rPr>
              <w:t xml:space="preserve"> </w:t>
            </w:r>
            <w:r w:rsidRPr="004E474C">
              <w:rPr>
                <w:rFonts w:ascii="Calibri" w:eastAsia="Calibri" w:hAnsi="Calibri" w:cs="Calibri"/>
                <w:iCs/>
                <w:sz w:val="22"/>
                <w:szCs w:val="22"/>
              </w:rPr>
              <w:t>role</w:t>
            </w:r>
            <w:r w:rsidR="0057378E" w:rsidRPr="004E474C">
              <w:rPr>
                <w:rFonts w:ascii="Calibri" w:eastAsia="Calibri" w:hAnsi="Calibri" w:cs="Calibri"/>
                <w:iCs/>
                <w:sz w:val="22"/>
                <w:szCs w:val="22"/>
              </w:rPr>
              <w:t>s</w:t>
            </w:r>
            <w:r w:rsidRPr="004E474C">
              <w:rPr>
                <w:rFonts w:ascii="Calibri" w:eastAsia="Calibri" w:hAnsi="Calibri" w:cs="Calibri"/>
                <w:iCs/>
                <w:sz w:val="22"/>
                <w:szCs w:val="22"/>
              </w:rPr>
              <w:t xml:space="preserve"> as </w:t>
            </w:r>
            <w:r w:rsidRPr="004E474C">
              <w:rPr>
                <w:rFonts w:ascii="Calibri" w:eastAsia="Calibri" w:hAnsi="Calibri" w:cs="Calibri"/>
                <w:sz w:val="22"/>
                <w:szCs w:val="22"/>
              </w:rPr>
              <w:t xml:space="preserve">first teachers who know their children best. </w:t>
            </w:r>
          </w:p>
          <w:p w14:paraId="2CB67BD5" w14:textId="77777777" w:rsidR="00370B54" w:rsidRPr="004E474C" w:rsidRDefault="00370B54" w:rsidP="00212CB8">
            <w:pPr>
              <w:rPr>
                <w:rFonts w:ascii="Calibri" w:eastAsia="Calibri" w:hAnsi="Calibri" w:cs="Calibri"/>
                <w:b/>
                <w:sz w:val="22"/>
                <w:szCs w:val="22"/>
              </w:rPr>
            </w:pPr>
            <w:r w:rsidRPr="004E474C">
              <w:rPr>
                <w:rFonts w:ascii="Calibri" w:eastAsia="Calibri" w:hAnsi="Calibri" w:cs="Calibri"/>
                <w:sz w:val="22"/>
                <w:szCs w:val="22"/>
              </w:rPr>
              <w:t xml:space="preserve">Recognise and support families and local communities to maintain strong culture and links to their heritage, languages, traditions and to Country. </w:t>
            </w:r>
          </w:p>
        </w:tc>
      </w:tr>
      <w:tr w:rsidR="00370B54" w:rsidRPr="004E474C" w14:paraId="07C7D04A" w14:textId="77777777" w:rsidTr="002C0395">
        <w:trPr>
          <w:cantSplit/>
        </w:trPr>
        <w:tc>
          <w:tcPr>
            <w:tcW w:w="1696" w:type="dxa"/>
            <w:shd w:val="clear" w:color="auto" w:fill="596984" w:themeFill="accent4" w:themeFillShade="BF"/>
          </w:tcPr>
          <w:p w14:paraId="35FD58ED" w14:textId="77777777" w:rsidR="00370B54" w:rsidRPr="004E474C" w:rsidRDefault="00370B54" w:rsidP="0061133E">
            <w:pPr>
              <w:rPr>
                <w:rFonts w:ascii="Calibri" w:eastAsia="Calibri" w:hAnsi="Calibri" w:cs="Calibri"/>
                <w:b/>
                <w:color w:val="FFFFFF" w:themeColor="background1"/>
                <w:sz w:val="22"/>
                <w:szCs w:val="22"/>
              </w:rPr>
            </w:pPr>
            <w:r w:rsidRPr="004E474C">
              <w:rPr>
                <w:rFonts w:ascii="Calibri" w:eastAsia="Calibri" w:hAnsi="Calibri" w:cs="Calibri"/>
                <w:b/>
                <w:color w:val="FFFFFF" w:themeColor="background1"/>
                <w:sz w:val="22"/>
                <w:szCs w:val="22"/>
              </w:rPr>
              <w:lastRenderedPageBreak/>
              <w:t>Principle 4: Equitable, inclusive and respectful of diversity</w:t>
            </w:r>
          </w:p>
          <w:p w14:paraId="5349490C" w14:textId="77777777" w:rsidR="00370B54" w:rsidRPr="004E474C" w:rsidRDefault="00370B54" w:rsidP="002C0395">
            <w:pPr>
              <w:jc w:val="center"/>
              <w:rPr>
                <w:rFonts w:ascii="Calibri" w:eastAsia="Calibri" w:hAnsi="Calibri" w:cs="Calibri"/>
                <w:b/>
                <w:color w:val="FFFFFF" w:themeColor="background1"/>
                <w:sz w:val="22"/>
                <w:szCs w:val="22"/>
              </w:rPr>
            </w:pPr>
            <w:r w:rsidRPr="004E474C">
              <w:rPr>
                <w:rFonts w:ascii="Calibri" w:eastAsia="Calibri" w:hAnsi="Calibri" w:cs="Calibri"/>
                <w:b/>
                <w:noProof/>
                <w:color w:val="FFFFFF" w:themeColor="background1"/>
                <w:sz w:val="22"/>
                <w:szCs w:val="22"/>
              </w:rPr>
              <w:drawing>
                <wp:inline distT="0" distB="0" distL="0" distR="0" wp14:anchorId="54BB08C8" wp14:editId="74E35ACD">
                  <wp:extent cx="723265" cy="723265"/>
                  <wp:effectExtent l="0" t="0" r="635" b="0"/>
                  <wp:docPr id="9" name="Picture 9" title="Decorative image - Principle 4: Equitable, inclusive and respectful of divers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0068\AppData\Local\Temp\Tempae43001c-e5d2-4c8d-a018-429eb863a30f_ICONS PNGS.zip\ICONS PNGS\EYS on a page icon set__Principle 4.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3969" w:type="dxa"/>
            <w:shd w:val="clear" w:color="auto" w:fill="auto"/>
          </w:tcPr>
          <w:p w14:paraId="3D84401B" w14:textId="77777777" w:rsidR="00370B54" w:rsidRPr="004E474C" w:rsidRDefault="00370B54" w:rsidP="00643607">
            <w:pPr>
              <w:rPr>
                <w:rFonts w:ascii="Calibri" w:eastAsia="Calibri" w:hAnsi="Calibri" w:cs="Calibri"/>
                <w:b/>
                <w:sz w:val="22"/>
                <w:szCs w:val="22"/>
              </w:rPr>
            </w:pPr>
            <w:r w:rsidRPr="004E474C">
              <w:rPr>
                <w:rFonts w:ascii="Calibri" w:eastAsia="Calibri" w:hAnsi="Calibri" w:cs="Calibri"/>
                <w:b/>
                <w:bCs/>
                <w:sz w:val="22"/>
                <w:szCs w:val="22"/>
              </w:rPr>
              <w:t xml:space="preserve">Ensure supports and services are equitable, inclusive, </w:t>
            </w:r>
            <w:r w:rsidR="006B032F" w:rsidRPr="004E474C">
              <w:rPr>
                <w:rFonts w:ascii="Calibri" w:eastAsia="Calibri" w:hAnsi="Calibri" w:cs="Calibri"/>
                <w:b/>
                <w:bCs/>
                <w:sz w:val="22"/>
                <w:szCs w:val="22"/>
              </w:rPr>
              <w:t>and accessible,</w:t>
            </w:r>
            <w:r w:rsidR="00FB3265" w:rsidRPr="004E474C">
              <w:rPr>
                <w:rFonts w:ascii="Calibri" w:eastAsia="Calibri" w:hAnsi="Calibri" w:cs="Calibri"/>
                <w:b/>
                <w:bCs/>
                <w:sz w:val="22"/>
                <w:szCs w:val="22"/>
              </w:rPr>
              <w:t xml:space="preserve"> </w:t>
            </w:r>
            <w:r w:rsidRPr="004E474C">
              <w:rPr>
                <w:rFonts w:ascii="Calibri" w:eastAsia="Calibri" w:hAnsi="Calibri" w:cs="Calibri"/>
                <w:b/>
                <w:bCs/>
                <w:sz w:val="22"/>
                <w:szCs w:val="22"/>
              </w:rPr>
              <w:t>an</w:t>
            </w:r>
            <w:r w:rsidR="006B032F" w:rsidRPr="004E474C">
              <w:rPr>
                <w:rFonts w:ascii="Calibri" w:eastAsia="Calibri" w:hAnsi="Calibri" w:cs="Calibri"/>
                <w:b/>
                <w:bCs/>
                <w:sz w:val="22"/>
                <w:szCs w:val="22"/>
              </w:rPr>
              <w:t xml:space="preserve">d value all forms of diversity </w:t>
            </w:r>
            <w:r w:rsidRPr="004E474C">
              <w:rPr>
                <w:rFonts w:ascii="Calibri" w:eastAsia="Calibri" w:hAnsi="Calibri" w:cs="Calibri"/>
                <w:b/>
                <w:bCs/>
                <w:sz w:val="22"/>
                <w:szCs w:val="22"/>
              </w:rPr>
              <w:t>including in relation to gender, culture, language, place and disability.</w:t>
            </w:r>
          </w:p>
        </w:tc>
        <w:tc>
          <w:tcPr>
            <w:tcW w:w="3969" w:type="dxa"/>
          </w:tcPr>
          <w:p w14:paraId="159C111F" w14:textId="77777777" w:rsidR="00370B54" w:rsidRPr="004E474C" w:rsidRDefault="00370B54">
            <w:pPr>
              <w:rPr>
                <w:rFonts w:ascii="Calibri" w:hAnsi="Calibri" w:cs="Calibri"/>
                <w:sz w:val="22"/>
                <w:szCs w:val="22"/>
              </w:rPr>
            </w:pPr>
            <w:r w:rsidRPr="004E474C">
              <w:rPr>
                <w:rFonts w:ascii="Calibri" w:hAnsi="Calibri" w:cs="Calibri"/>
                <w:bCs/>
                <w:sz w:val="22"/>
                <w:szCs w:val="22"/>
              </w:rPr>
              <w:t>Equity and inclusion are a non-negotiable</w:t>
            </w:r>
            <w:r w:rsidRPr="004E474C">
              <w:rPr>
                <w:rFonts w:ascii="Calibri" w:hAnsi="Calibri" w:cs="Calibri"/>
                <w:sz w:val="22"/>
                <w:szCs w:val="22"/>
              </w:rPr>
              <w:t>.</w:t>
            </w:r>
          </w:p>
          <w:p w14:paraId="1F49866A" w14:textId="77777777" w:rsidR="00370B54" w:rsidRPr="004E474C" w:rsidRDefault="00370B54">
            <w:pPr>
              <w:rPr>
                <w:rFonts w:ascii="Calibri" w:eastAsia="Calibri" w:hAnsi="Calibri" w:cs="Calibri"/>
                <w:sz w:val="22"/>
                <w:szCs w:val="22"/>
              </w:rPr>
            </w:pPr>
            <w:r w:rsidRPr="004E474C">
              <w:rPr>
                <w:rFonts w:ascii="Calibri" w:eastAsia="Calibri" w:hAnsi="Calibri" w:cs="Calibri"/>
                <w:sz w:val="22"/>
                <w:szCs w:val="22"/>
              </w:rPr>
              <w:t>Ensure supports and services are culturally safe and appropriate.</w:t>
            </w:r>
          </w:p>
          <w:p w14:paraId="62B6542B" w14:textId="77777777" w:rsidR="00FB3265" w:rsidRPr="004E474C" w:rsidRDefault="00FB3265">
            <w:pPr>
              <w:rPr>
                <w:rFonts w:ascii="Calibri" w:eastAsia="Calibri" w:hAnsi="Calibri" w:cs="Calibri"/>
                <w:b/>
                <w:sz w:val="22"/>
                <w:szCs w:val="22"/>
              </w:rPr>
            </w:pPr>
            <w:r w:rsidRPr="004E474C">
              <w:rPr>
                <w:rFonts w:ascii="Calibri" w:eastAsia="Calibri" w:hAnsi="Calibri" w:cs="Calibri"/>
                <w:bCs/>
                <w:sz w:val="22"/>
                <w:szCs w:val="22"/>
              </w:rPr>
              <w:t>Recognise, respect and facilitate the role of non-government organisations, including the Aboriginal and Torres Strait Islander community controlled sector, in providing supports and services</w:t>
            </w:r>
          </w:p>
        </w:tc>
      </w:tr>
      <w:tr w:rsidR="00370B54" w:rsidRPr="004E474C" w14:paraId="01060A3E" w14:textId="77777777" w:rsidTr="002C0395">
        <w:trPr>
          <w:cantSplit/>
        </w:trPr>
        <w:tc>
          <w:tcPr>
            <w:tcW w:w="1696" w:type="dxa"/>
            <w:shd w:val="clear" w:color="auto" w:fill="596984" w:themeFill="accent4" w:themeFillShade="BF"/>
          </w:tcPr>
          <w:p w14:paraId="178E521F" w14:textId="77777777" w:rsidR="00370B54" w:rsidRPr="004E474C" w:rsidRDefault="00370B54" w:rsidP="0061133E">
            <w:pPr>
              <w:rPr>
                <w:rFonts w:ascii="Calibri" w:eastAsia="Calibri" w:hAnsi="Calibri" w:cs="Calibri"/>
                <w:b/>
                <w:color w:val="FFFFFF" w:themeColor="background1"/>
                <w:sz w:val="22"/>
                <w:szCs w:val="22"/>
              </w:rPr>
            </w:pPr>
            <w:r w:rsidRPr="004E474C">
              <w:rPr>
                <w:rFonts w:ascii="Calibri" w:eastAsia="Calibri" w:hAnsi="Calibri" w:cs="Calibri"/>
                <w:b/>
                <w:color w:val="FFFFFF" w:themeColor="background1"/>
                <w:sz w:val="22"/>
                <w:szCs w:val="22"/>
              </w:rPr>
              <w:t xml:space="preserve">Principle 5: Evidence informed </w:t>
            </w:r>
          </w:p>
          <w:p w14:paraId="49F11B52" w14:textId="77777777" w:rsidR="00370B54" w:rsidRPr="004E474C" w:rsidRDefault="00370B54" w:rsidP="002C0395">
            <w:pPr>
              <w:jc w:val="center"/>
              <w:rPr>
                <w:rFonts w:ascii="Calibri" w:eastAsia="Calibri" w:hAnsi="Calibri" w:cs="Calibri"/>
                <w:b/>
                <w:color w:val="FFFFFF" w:themeColor="background1"/>
                <w:sz w:val="22"/>
                <w:szCs w:val="22"/>
              </w:rPr>
            </w:pPr>
            <w:r w:rsidRPr="004E474C">
              <w:rPr>
                <w:rFonts w:ascii="Calibri" w:eastAsia="Calibri" w:hAnsi="Calibri" w:cs="Calibri"/>
                <w:b/>
                <w:noProof/>
                <w:color w:val="FFFFFF" w:themeColor="background1"/>
                <w:sz w:val="22"/>
                <w:szCs w:val="22"/>
              </w:rPr>
              <w:drawing>
                <wp:inline distT="0" distB="0" distL="0" distR="0" wp14:anchorId="6B530C82" wp14:editId="294E5B62">
                  <wp:extent cx="723265" cy="723265"/>
                  <wp:effectExtent l="0" t="0" r="0" b="0"/>
                  <wp:docPr id="30" name="Picture 30" title="Decorative image: Principle 5: Evidence inform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P0068\AppData\Local\Temp\Temp5d4da082-c243-478b-9f2a-fe8eb1d32150_ICONS PNGS.zip\ICONS PNGS\EYS on a page icon set__Principle 5.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3969" w:type="dxa"/>
          </w:tcPr>
          <w:p w14:paraId="41B1EB23" w14:textId="77777777" w:rsidR="00370B54" w:rsidRPr="004E474C" w:rsidRDefault="00370B54" w:rsidP="000C779A">
            <w:pPr>
              <w:rPr>
                <w:rFonts w:ascii="Calibri" w:eastAsia="Calibri" w:hAnsi="Calibri" w:cs="Calibri"/>
                <w:i/>
                <w:iCs/>
                <w:sz w:val="22"/>
                <w:szCs w:val="22"/>
              </w:rPr>
            </w:pPr>
            <w:r w:rsidRPr="004E474C">
              <w:rPr>
                <w:rFonts w:ascii="Calibri" w:eastAsia="Calibri" w:hAnsi="Calibri" w:cs="Calibri"/>
                <w:b/>
                <w:bCs/>
                <w:sz w:val="22"/>
                <w:szCs w:val="22"/>
              </w:rPr>
              <w:t>Continually build on and then draw on the latest available data, evidence and insights to design, develop and review supports and services for children</w:t>
            </w:r>
            <w:r w:rsidRPr="004E474C">
              <w:rPr>
                <w:rFonts w:ascii="Calibri" w:eastAsia="Calibri" w:hAnsi="Calibri" w:cs="Calibri"/>
                <w:b/>
                <w:iCs/>
                <w:sz w:val="22"/>
                <w:szCs w:val="22"/>
              </w:rPr>
              <w:t xml:space="preserve"> and families.</w:t>
            </w:r>
            <w:r w:rsidRPr="004E474C">
              <w:rPr>
                <w:rFonts w:ascii="Calibri" w:eastAsia="Calibri" w:hAnsi="Calibri" w:cs="Calibri"/>
                <w:i/>
                <w:iCs/>
                <w:sz w:val="22"/>
                <w:szCs w:val="22"/>
              </w:rPr>
              <w:t xml:space="preserve"> </w:t>
            </w:r>
          </w:p>
          <w:p w14:paraId="61966917" w14:textId="77777777" w:rsidR="00370B54" w:rsidRPr="004E474C" w:rsidRDefault="00370B54">
            <w:pPr>
              <w:rPr>
                <w:rFonts w:ascii="Calibri" w:eastAsia="Calibri" w:hAnsi="Calibri" w:cs="Calibri"/>
                <w:b/>
                <w:sz w:val="22"/>
                <w:szCs w:val="22"/>
              </w:rPr>
            </w:pPr>
          </w:p>
        </w:tc>
        <w:tc>
          <w:tcPr>
            <w:tcW w:w="3969" w:type="dxa"/>
          </w:tcPr>
          <w:p w14:paraId="624A8D37" w14:textId="77777777" w:rsidR="00370B54" w:rsidRPr="004E474C" w:rsidRDefault="00370B54" w:rsidP="000C779A">
            <w:pPr>
              <w:rPr>
                <w:rFonts w:ascii="Calibri" w:eastAsia="Calibri" w:hAnsi="Calibri" w:cs="Calibri"/>
                <w:sz w:val="22"/>
                <w:szCs w:val="22"/>
              </w:rPr>
            </w:pPr>
            <w:r w:rsidRPr="004E474C">
              <w:rPr>
                <w:rFonts w:ascii="Calibri" w:eastAsia="Calibri" w:hAnsi="Calibri" w:cs="Calibri"/>
                <w:iCs/>
                <w:sz w:val="22"/>
                <w:szCs w:val="22"/>
              </w:rPr>
              <w:t xml:space="preserve">Focus on building and improving </w:t>
            </w:r>
            <w:r w:rsidRPr="004E474C">
              <w:rPr>
                <w:rFonts w:ascii="Calibri" w:eastAsia="Calibri" w:hAnsi="Calibri" w:cs="Calibri"/>
                <w:sz w:val="22"/>
                <w:szCs w:val="22"/>
              </w:rPr>
              <w:t xml:space="preserve">an Australian evidence base to better support the development, implementation and monitoring of supports and services. </w:t>
            </w:r>
          </w:p>
          <w:p w14:paraId="61186C77" w14:textId="77777777" w:rsidR="00370B54" w:rsidRPr="004E474C" w:rsidRDefault="00370B54" w:rsidP="00A152FD">
            <w:pPr>
              <w:rPr>
                <w:rFonts w:ascii="Calibri" w:eastAsia="Calibri" w:hAnsi="Calibri" w:cs="Calibri"/>
                <w:b/>
                <w:sz w:val="22"/>
                <w:szCs w:val="22"/>
              </w:rPr>
            </w:pPr>
            <w:r w:rsidRPr="004E474C">
              <w:rPr>
                <w:rFonts w:ascii="Calibri" w:eastAsia="Calibri" w:hAnsi="Calibri" w:cs="Calibri"/>
                <w:sz w:val="22"/>
                <w:szCs w:val="22"/>
              </w:rPr>
              <w:t xml:space="preserve">Enable data sharing and evidence for use </w:t>
            </w:r>
            <w:r w:rsidRPr="004E474C">
              <w:rPr>
                <w:rFonts w:ascii="Calibri" w:hAnsi="Calibri" w:cs="Calibri"/>
                <w:sz w:val="22"/>
                <w:szCs w:val="22"/>
              </w:rPr>
              <w:t xml:space="preserve">by governments and communities to evaluate interventions and </w:t>
            </w:r>
            <w:r w:rsidR="009F6F42" w:rsidRPr="004E474C">
              <w:rPr>
                <w:rFonts w:ascii="Calibri" w:hAnsi="Calibri" w:cs="Calibri"/>
                <w:sz w:val="22"/>
                <w:szCs w:val="22"/>
              </w:rPr>
              <w:t>resources</w:t>
            </w:r>
            <w:r w:rsidRPr="004E474C">
              <w:rPr>
                <w:rFonts w:ascii="Calibri" w:hAnsi="Calibri" w:cs="Calibri"/>
                <w:sz w:val="22"/>
                <w:szCs w:val="22"/>
              </w:rPr>
              <w:t>.</w:t>
            </w:r>
          </w:p>
        </w:tc>
      </w:tr>
    </w:tbl>
    <w:p w14:paraId="5FC3AD69" w14:textId="77777777" w:rsidR="00370B54" w:rsidRPr="004E474C" w:rsidRDefault="00370B54" w:rsidP="002A105E">
      <w:pPr>
        <w:spacing w:after="0" w:line="240" w:lineRule="auto"/>
        <w:rPr>
          <w:rFonts w:ascii="Calibri" w:eastAsia="Calibri" w:hAnsi="Calibri" w:cs="Calibri"/>
        </w:rPr>
      </w:pPr>
    </w:p>
    <w:p w14:paraId="70E07A85" w14:textId="77777777" w:rsidR="00370B54" w:rsidRPr="004E474C" w:rsidRDefault="00370B54" w:rsidP="001568FA">
      <w:pPr>
        <w:pBdr>
          <w:top w:val="single" w:sz="4" w:space="1" w:color="auto"/>
          <w:left w:val="single" w:sz="4" w:space="4" w:color="auto"/>
          <w:bottom w:val="single" w:sz="4" w:space="1" w:color="auto"/>
          <w:right w:val="single" w:sz="4" w:space="4" w:color="auto"/>
        </w:pBdr>
        <w:spacing w:before="0" w:after="200" w:line="276" w:lineRule="auto"/>
        <w:rPr>
          <w:rFonts w:ascii="Calibri" w:eastAsiaTheme="majorEastAsia" w:hAnsi="Calibri" w:cs="Calibri"/>
          <w:bCs/>
          <w:color w:val="500778"/>
          <w:sz w:val="40"/>
          <w:szCs w:val="26"/>
        </w:rPr>
      </w:pPr>
      <w:bookmarkStart w:id="20" w:name="_Toc144827978"/>
      <w:r w:rsidRPr="004E474C">
        <w:rPr>
          <w:rFonts w:ascii="Calibri" w:hAnsi="Calibri" w:cs="Calibri"/>
        </w:rPr>
        <w:br w:type="page"/>
      </w:r>
    </w:p>
    <w:p w14:paraId="6EC942C4" w14:textId="77777777" w:rsidR="00370B54" w:rsidRPr="004E474C" w:rsidRDefault="00370B54" w:rsidP="005C3AA1">
      <w:pPr>
        <w:pStyle w:val="Heading1"/>
      </w:pPr>
      <w:bookmarkStart w:id="21" w:name="_Toc151113637"/>
      <w:bookmarkEnd w:id="20"/>
      <w:r w:rsidRPr="004E474C">
        <w:lastRenderedPageBreak/>
        <w:t>The Outcomes</w:t>
      </w:r>
      <w:bookmarkEnd w:id="21"/>
    </w:p>
    <w:p w14:paraId="3A133C2F" w14:textId="77777777" w:rsidR="00370B54" w:rsidRPr="004E474C" w:rsidRDefault="00370B54" w:rsidP="00C0120D">
      <w:pPr>
        <w:rPr>
          <w:rFonts w:ascii="Calibri" w:hAnsi="Calibri" w:cs="Calibri"/>
          <w:sz w:val="22"/>
          <w:szCs w:val="22"/>
        </w:rPr>
      </w:pPr>
      <w:r w:rsidRPr="004E474C">
        <w:rPr>
          <w:rFonts w:ascii="Calibri" w:hAnsi="Calibri" w:cs="Calibri"/>
          <w:sz w:val="22"/>
          <w:szCs w:val="22"/>
        </w:rPr>
        <w:t>The outcomes describe what success looks like in the early years.</w:t>
      </w:r>
    </w:p>
    <w:p w14:paraId="0EF8AEF8" w14:textId="77777777" w:rsidR="005205D2" w:rsidRPr="0071046B" w:rsidRDefault="005205D2" w:rsidP="005C3AA1">
      <w:pPr>
        <w:pStyle w:val="Heading1"/>
      </w:pPr>
      <w:r w:rsidRPr="0071046B">
        <w:t>The Strategy identifies eight outcomes to inspire and measure change</w:t>
      </w:r>
    </w:p>
    <w:p w14:paraId="755D160A" w14:textId="77777777" w:rsidR="00093573" w:rsidRPr="004E474C" w:rsidRDefault="00093573" w:rsidP="0068264B">
      <w:pPr>
        <w:rPr>
          <w:rFonts w:ascii="Calibri" w:hAnsi="Calibri" w:cs="Calibri"/>
          <w:sz w:val="22"/>
          <w:szCs w:val="22"/>
        </w:rPr>
      </w:pPr>
      <w:r w:rsidRPr="004E474C">
        <w:rPr>
          <w:rFonts w:ascii="Calibri" w:hAnsi="Calibri" w:cs="Calibri"/>
          <w:sz w:val="22"/>
          <w:szCs w:val="22"/>
        </w:rPr>
        <w:t xml:space="preserve">The outcomes cannot be achieved by the Australian Government </w:t>
      </w:r>
      <w:r w:rsidR="006E2398" w:rsidRPr="004E474C">
        <w:rPr>
          <w:rFonts w:ascii="Calibri" w:hAnsi="Calibri" w:cs="Calibri"/>
          <w:sz w:val="22"/>
          <w:szCs w:val="22"/>
        </w:rPr>
        <w:t>on its own</w:t>
      </w:r>
      <w:r w:rsidRPr="004E474C">
        <w:rPr>
          <w:rFonts w:ascii="Calibri" w:hAnsi="Calibri" w:cs="Calibri"/>
          <w:sz w:val="22"/>
          <w:szCs w:val="22"/>
        </w:rPr>
        <w:t xml:space="preserve">. They require the efforts of all those involved in the early years including parents, families and caregivers, communities, all tiers of government, the service sector and the philanthropic sector. </w:t>
      </w:r>
      <w:r w:rsidR="009A5C3D" w:rsidRPr="004E474C">
        <w:rPr>
          <w:rFonts w:ascii="Calibri" w:hAnsi="Calibri" w:cs="Calibri"/>
          <w:sz w:val="22"/>
          <w:szCs w:val="22"/>
        </w:rPr>
        <w:t>This includes through how we work to join up our work.</w:t>
      </w:r>
    </w:p>
    <w:p w14:paraId="0F237572" w14:textId="77777777" w:rsidR="0010738F" w:rsidRPr="004E474C" w:rsidRDefault="00093573" w:rsidP="0068264B">
      <w:pPr>
        <w:rPr>
          <w:rFonts w:ascii="Calibri" w:hAnsi="Calibri" w:cs="Calibri"/>
          <w:sz w:val="22"/>
          <w:szCs w:val="22"/>
        </w:rPr>
      </w:pPr>
      <w:r w:rsidRPr="004E474C">
        <w:rPr>
          <w:rFonts w:ascii="Calibri" w:hAnsi="Calibri" w:cs="Calibri"/>
          <w:sz w:val="22"/>
          <w:szCs w:val="22"/>
        </w:rPr>
        <w:t>For the Australian Government</w:t>
      </w:r>
      <w:r w:rsidR="0010738F" w:rsidRPr="004E474C">
        <w:rPr>
          <w:rFonts w:ascii="Calibri" w:hAnsi="Calibri" w:cs="Calibri"/>
          <w:sz w:val="22"/>
          <w:szCs w:val="22"/>
        </w:rPr>
        <w:t>,</w:t>
      </w:r>
      <w:r w:rsidRPr="004E474C">
        <w:rPr>
          <w:rFonts w:ascii="Calibri" w:hAnsi="Calibri" w:cs="Calibri"/>
          <w:sz w:val="22"/>
          <w:szCs w:val="22"/>
        </w:rPr>
        <w:t xml:space="preserve"> the outcomes focus our efforts, </w:t>
      </w:r>
      <w:r w:rsidR="0010738F" w:rsidRPr="004E474C">
        <w:rPr>
          <w:rFonts w:ascii="Calibri" w:hAnsi="Calibri" w:cs="Calibri"/>
          <w:sz w:val="22"/>
          <w:szCs w:val="22"/>
        </w:rPr>
        <w:t xml:space="preserve">and signal to other stakeholders what we are </w:t>
      </w:r>
      <w:r w:rsidR="00A73291" w:rsidRPr="004E474C">
        <w:rPr>
          <w:rFonts w:ascii="Calibri" w:hAnsi="Calibri" w:cs="Calibri"/>
          <w:sz w:val="22"/>
          <w:szCs w:val="22"/>
        </w:rPr>
        <w:t xml:space="preserve">aiming </w:t>
      </w:r>
      <w:r w:rsidR="0010738F" w:rsidRPr="004E474C">
        <w:rPr>
          <w:rFonts w:ascii="Calibri" w:hAnsi="Calibri" w:cs="Calibri"/>
          <w:sz w:val="22"/>
          <w:szCs w:val="22"/>
        </w:rPr>
        <w:t xml:space="preserve">to achieve in the early years. </w:t>
      </w:r>
    </w:p>
    <w:p w14:paraId="5E5D5AF9" w14:textId="40CE66C2" w:rsidR="00093573" w:rsidRPr="004E474C" w:rsidRDefault="0010738F" w:rsidP="0068264B">
      <w:pPr>
        <w:rPr>
          <w:rFonts w:ascii="Calibri" w:hAnsi="Calibri" w:cs="Calibri"/>
          <w:sz w:val="22"/>
          <w:szCs w:val="22"/>
        </w:rPr>
      </w:pPr>
      <w:r w:rsidRPr="004E474C">
        <w:rPr>
          <w:rFonts w:ascii="Calibri" w:hAnsi="Calibri" w:cs="Calibri"/>
          <w:sz w:val="22"/>
          <w:szCs w:val="22"/>
        </w:rPr>
        <w:t>The outcomes also</w:t>
      </w:r>
      <w:r w:rsidR="00093573" w:rsidRPr="004E474C">
        <w:rPr>
          <w:rFonts w:ascii="Calibri" w:hAnsi="Calibri" w:cs="Calibri"/>
          <w:sz w:val="22"/>
          <w:szCs w:val="22"/>
        </w:rPr>
        <w:t xml:space="preserve"> support development of an Outcomes Framework that will help </w:t>
      </w:r>
      <w:r w:rsidRPr="004E474C">
        <w:rPr>
          <w:rFonts w:ascii="Calibri" w:hAnsi="Calibri" w:cs="Calibri"/>
          <w:sz w:val="22"/>
          <w:szCs w:val="22"/>
        </w:rPr>
        <w:t>the Australian Government</w:t>
      </w:r>
      <w:r w:rsidR="00093573" w:rsidRPr="004E474C">
        <w:rPr>
          <w:rFonts w:ascii="Calibri" w:hAnsi="Calibri" w:cs="Calibri"/>
          <w:sz w:val="22"/>
          <w:szCs w:val="22"/>
        </w:rPr>
        <w:t xml:space="preserve"> to measure and report the results we achieve.</w:t>
      </w:r>
      <w:r w:rsidR="0030136C" w:rsidRPr="004E474C">
        <w:rPr>
          <w:rFonts w:ascii="Calibri" w:hAnsi="Calibri" w:cs="Calibri"/>
          <w:sz w:val="22"/>
          <w:szCs w:val="22"/>
        </w:rPr>
        <w:t xml:space="preserve"> This </w:t>
      </w:r>
      <w:r w:rsidR="00652F80" w:rsidRPr="004E474C">
        <w:rPr>
          <w:rFonts w:ascii="Calibri" w:hAnsi="Calibri" w:cs="Calibri"/>
          <w:sz w:val="22"/>
          <w:szCs w:val="22"/>
        </w:rPr>
        <w:t xml:space="preserve">Framework </w:t>
      </w:r>
      <w:r w:rsidR="0030136C" w:rsidRPr="004E474C">
        <w:rPr>
          <w:rFonts w:ascii="Calibri" w:hAnsi="Calibri" w:cs="Calibri"/>
          <w:sz w:val="22"/>
          <w:szCs w:val="22"/>
        </w:rPr>
        <w:t>will be supported by a range of indicators reflecting the multidimensional nature of each outcome and the intersections across outcomes.</w:t>
      </w:r>
    </w:p>
    <w:p w14:paraId="3E77E404" w14:textId="77777777" w:rsidR="00093573" w:rsidRPr="004E474C" w:rsidRDefault="00093573" w:rsidP="00EF04D1">
      <w:pPr>
        <w:rPr>
          <w:rFonts w:ascii="Calibri" w:hAnsi="Calibri" w:cs="Calibri"/>
          <w:sz w:val="22"/>
          <w:szCs w:val="22"/>
        </w:rPr>
      </w:pPr>
      <w:r w:rsidRPr="004E474C">
        <w:rPr>
          <w:rFonts w:ascii="Calibri" w:hAnsi="Calibri" w:cs="Calibri"/>
          <w:sz w:val="22"/>
          <w:szCs w:val="22"/>
        </w:rPr>
        <w:t xml:space="preserve">We will know we have </w:t>
      </w:r>
      <w:r w:rsidR="00317074" w:rsidRPr="004E474C">
        <w:rPr>
          <w:rFonts w:ascii="Calibri" w:hAnsi="Calibri" w:cs="Calibri"/>
          <w:sz w:val="22"/>
          <w:szCs w:val="22"/>
        </w:rPr>
        <w:t xml:space="preserve">met </w:t>
      </w:r>
      <w:r w:rsidRPr="004E474C">
        <w:rPr>
          <w:rFonts w:ascii="Calibri" w:hAnsi="Calibri" w:cs="Calibri"/>
          <w:sz w:val="22"/>
          <w:szCs w:val="22"/>
        </w:rPr>
        <w:t>our Vision for the early years when the outcomes are achieved</w:t>
      </w:r>
      <w:r w:rsidR="00317074" w:rsidRPr="004E474C">
        <w:rPr>
          <w:rFonts w:ascii="Calibri" w:hAnsi="Calibri" w:cs="Calibri"/>
          <w:sz w:val="22"/>
          <w:szCs w:val="22"/>
        </w:rPr>
        <w:t>.</w:t>
      </w:r>
      <w:r w:rsidRPr="004E474C">
        <w:rPr>
          <w:rFonts w:ascii="Calibri" w:hAnsi="Calibri" w:cs="Calibri"/>
          <w:sz w:val="22"/>
          <w:szCs w:val="22"/>
        </w:rPr>
        <w:t xml:space="preserve"> </w:t>
      </w:r>
    </w:p>
    <w:p w14:paraId="187333F7" w14:textId="77777777" w:rsidR="00370B54" w:rsidRPr="004E474C" w:rsidRDefault="00317074" w:rsidP="00EF04D1">
      <w:pPr>
        <w:rPr>
          <w:rFonts w:ascii="Calibri" w:hAnsi="Calibri" w:cs="Calibri"/>
          <w:sz w:val="22"/>
          <w:szCs w:val="22"/>
        </w:rPr>
      </w:pPr>
      <w:r w:rsidRPr="004E474C">
        <w:rPr>
          <w:rFonts w:ascii="Calibri" w:hAnsi="Calibri" w:cs="Calibri"/>
          <w:sz w:val="22"/>
          <w:szCs w:val="22"/>
        </w:rPr>
        <w:t xml:space="preserve">The outcomes </w:t>
      </w:r>
      <w:r w:rsidR="00370B54" w:rsidRPr="004E474C">
        <w:rPr>
          <w:rFonts w:ascii="Calibri" w:hAnsi="Calibri" w:cs="Calibri"/>
          <w:sz w:val="22"/>
          <w:szCs w:val="22"/>
        </w:rPr>
        <w:t xml:space="preserve">reflect what we heard in consultations about what matters in the early years and recognise that children’s outcomes are shaped by their families’ wellbeing and resources. </w:t>
      </w:r>
    </w:p>
    <w:p w14:paraId="169D3B49" w14:textId="77777777" w:rsidR="007C3C32" w:rsidRPr="004E474C" w:rsidRDefault="00370B54" w:rsidP="00C0120D">
      <w:pPr>
        <w:rPr>
          <w:rFonts w:ascii="Calibri" w:hAnsi="Calibri" w:cs="Calibri"/>
          <w:sz w:val="22"/>
          <w:szCs w:val="22"/>
        </w:rPr>
      </w:pPr>
      <w:r w:rsidRPr="004E474C">
        <w:rPr>
          <w:rFonts w:ascii="Calibri" w:hAnsi="Calibri" w:cs="Calibri"/>
          <w:sz w:val="22"/>
          <w:szCs w:val="22"/>
        </w:rPr>
        <w:t>They are grounded in wellbeing frameworks and models that take a holistic approach to children and situate their wellbeing in relation to their parents and caregivers, then communities and society</w:t>
      </w:r>
      <w:r w:rsidR="00271E20" w:rsidRPr="004E474C">
        <w:rPr>
          <w:rFonts w:ascii="Calibri" w:hAnsi="Calibri" w:cs="Calibri"/>
          <w:sz w:val="22"/>
          <w:szCs w:val="22"/>
        </w:rPr>
        <w:t>.</w:t>
      </w:r>
      <w:r w:rsidR="00396979" w:rsidRPr="004E474C">
        <w:rPr>
          <w:rStyle w:val="EndnoteReference"/>
          <w:rFonts w:ascii="Calibri" w:hAnsi="Calibri" w:cs="Calibri"/>
          <w:sz w:val="22"/>
          <w:szCs w:val="22"/>
        </w:rPr>
        <w:endnoteReference w:id="73"/>
      </w:r>
      <w:r w:rsidR="007C3C32" w:rsidRPr="004E474C">
        <w:rPr>
          <w:rFonts w:ascii="Calibri" w:hAnsi="Calibri" w:cs="Calibri"/>
          <w:sz w:val="22"/>
          <w:szCs w:val="22"/>
        </w:rPr>
        <w:t xml:space="preserve"> They are </w:t>
      </w:r>
      <w:r w:rsidRPr="004E474C">
        <w:rPr>
          <w:rFonts w:ascii="Calibri" w:hAnsi="Calibri" w:cs="Calibri"/>
          <w:sz w:val="22"/>
          <w:szCs w:val="22"/>
        </w:rPr>
        <w:t>evidence-based and internationally recognised as the elements that matter to young children’s health and wellbeing</w:t>
      </w:r>
      <w:r w:rsidR="00271E20" w:rsidRPr="004E474C">
        <w:rPr>
          <w:rFonts w:ascii="Calibri" w:hAnsi="Calibri" w:cs="Calibri"/>
          <w:sz w:val="22"/>
          <w:szCs w:val="22"/>
        </w:rPr>
        <w:t>.</w:t>
      </w:r>
      <w:r w:rsidRPr="004E474C">
        <w:rPr>
          <w:rStyle w:val="EndnoteReference"/>
          <w:rFonts w:ascii="Calibri" w:hAnsi="Calibri" w:cs="Calibri"/>
          <w:sz w:val="22"/>
          <w:szCs w:val="22"/>
        </w:rPr>
        <w:endnoteReference w:id="74"/>
      </w:r>
      <w:r w:rsidR="00B70EF6" w:rsidRPr="004E474C">
        <w:rPr>
          <w:rFonts w:ascii="Calibri" w:hAnsi="Calibri" w:cs="Calibri"/>
          <w:sz w:val="22"/>
          <w:szCs w:val="22"/>
        </w:rPr>
        <w:t xml:space="preserve"> </w:t>
      </w:r>
    </w:p>
    <w:p w14:paraId="28F82DF9" w14:textId="06D82EF2" w:rsidR="00370B54" w:rsidRPr="004E474C" w:rsidRDefault="00B70EF6" w:rsidP="0068264B">
      <w:pPr>
        <w:rPr>
          <w:rFonts w:ascii="Calibri" w:hAnsi="Calibri" w:cs="Calibri"/>
          <w:sz w:val="22"/>
          <w:szCs w:val="22"/>
        </w:rPr>
      </w:pPr>
      <w:r w:rsidRPr="004E474C">
        <w:rPr>
          <w:rFonts w:ascii="Calibri" w:hAnsi="Calibri" w:cs="Calibri"/>
          <w:sz w:val="22"/>
          <w:szCs w:val="22"/>
        </w:rPr>
        <w:t xml:space="preserve">While the outcomes have been customised for this Strategy, they do align with the six domains that form the Nest, a wellbeing framework developed by </w:t>
      </w:r>
      <w:r w:rsidR="00651106">
        <w:rPr>
          <w:rFonts w:ascii="Calibri" w:hAnsi="Calibri" w:cs="Calibri"/>
          <w:sz w:val="22"/>
          <w:szCs w:val="22"/>
        </w:rPr>
        <w:t>ARACY – the Australian</w:t>
      </w:r>
      <w:r w:rsidRPr="004E474C">
        <w:rPr>
          <w:rFonts w:ascii="Calibri" w:hAnsi="Calibri" w:cs="Calibri"/>
          <w:sz w:val="22"/>
          <w:szCs w:val="22"/>
        </w:rPr>
        <w:t xml:space="preserve"> Research Alliance for Children and Youth.</w:t>
      </w:r>
      <w:r w:rsidR="007C3C32" w:rsidRPr="004E474C">
        <w:rPr>
          <w:rStyle w:val="EndnoteReference"/>
          <w:rFonts w:ascii="Calibri" w:hAnsi="Calibri" w:cs="Calibri"/>
          <w:sz w:val="22"/>
          <w:szCs w:val="22"/>
        </w:rPr>
        <w:endnoteReference w:id="75"/>
      </w:r>
      <w:r w:rsidRPr="004E474C">
        <w:rPr>
          <w:rFonts w:ascii="Calibri" w:hAnsi="Calibri" w:cs="Calibri"/>
          <w:sz w:val="22"/>
          <w:szCs w:val="22"/>
        </w:rPr>
        <w:t xml:space="preserve"> </w:t>
      </w:r>
      <w:r w:rsidR="00A73291" w:rsidRPr="004E474C">
        <w:rPr>
          <w:rFonts w:ascii="Calibri" w:hAnsi="Calibri" w:cs="Calibri"/>
          <w:sz w:val="22"/>
          <w:szCs w:val="22"/>
        </w:rPr>
        <w:t xml:space="preserve">There are two </w:t>
      </w:r>
      <w:r w:rsidRPr="004E474C">
        <w:rPr>
          <w:rFonts w:ascii="Calibri" w:hAnsi="Calibri" w:cs="Calibri"/>
          <w:sz w:val="22"/>
          <w:szCs w:val="22"/>
        </w:rPr>
        <w:t xml:space="preserve">areas </w:t>
      </w:r>
      <w:r w:rsidR="00D162DC" w:rsidRPr="004E474C">
        <w:rPr>
          <w:rFonts w:ascii="Calibri" w:hAnsi="Calibri" w:cs="Calibri"/>
          <w:sz w:val="22"/>
          <w:szCs w:val="22"/>
        </w:rPr>
        <w:t xml:space="preserve">covered in this Strategy </w:t>
      </w:r>
      <w:r w:rsidR="00F553BB" w:rsidRPr="004E474C">
        <w:rPr>
          <w:rFonts w:ascii="Calibri" w:hAnsi="Calibri" w:cs="Calibri"/>
          <w:sz w:val="22"/>
          <w:szCs w:val="22"/>
        </w:rPr>
        <w:t>which are additional to the ones outlined in the Nest:</w:t>
      </w:r>
      <w:r w:rsidR="00D162DC" w:rsidRPr="004E474C">
        <w:rPr>
          <w:rFonts w:ascii="Calibri" w:hAnsi="Calibri" w:cs="Calibri"/>
          <w:sz w:val="22"/>
          <w:szCs w:val="22"/>
        </w:rPr>
        <w:t xml:space="preserve"> outcomes specifically for parents and for communities and one that reflects the voice of young children</w:t>
      </w:r>
      <w:r w:rsidR="00953FA2" w:rsidRPr="004E474C">
        <w:rPr>
          <w:rFonts w:ascii="Calibri" w:hAnsi="Calibri" w:cs="Calibri"/>
          <w:sz w:val="22"/>
          <w:szCs w:val="22"/>
        </w:rPr>
        <w:t>.</w:t>
      </w:r>
    </w:p>
    <w:p w14:paraId="540863C0" w14:textId="77777777" w:rsidR="00CF0B54" w:rsidRPr="004E474C" w:rsidRDefault="00CF0B54" w:rsidP="00C0120D">
      <w:pPr>
        <w:rPr>
          <w:rStyle w:val="ui-provider"/>
          <w:rFonts w:ascii="Calibri" w:eastAsiaTheme="majorEastAsia" w:hAnsi="Calibri" w:cs="Calibri"/>
          <w:sz w:val="22"/>
          <w:szCs w:val="22"/>
        </w:rPr>
      </w:pPr>
      <w:r w:rsidRPr="004E474C">
        <w:rPr>
          <w:rStyle w:val="ui-provider"/>
          <w:rFonts w:ascii="Calibri" w:eastAsiaTheme="majorEastAsia" w:hAnsi="Calibri" w:cs="Calibri"/>
          <w:sz w:val="22"/>
          <w:szCs w:val="22"/>
        </w:rPr>
        <w:t>The interconnected nature of child wellbeing means that the child well-being outcomes overlap</w:t>
      </w:r>
      <w:r w:rsidR="00317074" w:rsidRPr="004E474C">
        <w:rPr>
          <w:rStyle w:val="ui-provider"/>
          <w:rFonts w:ascii="Calibri" w:eastAsiaTheme="majorEastAsia" w:hAnsi="Calibri" w:cs="Calibri"/>
          <w:sz w:val="22"/>
          <w:szCs w:val="22"/>
        </w:rPr>
        <w:t>, where uplifting</w:t>
      </w:r>
      <w:r w:rsidRPr="004E474C">
        <w:rPr>
          <w:rStyle w:val="ui-provider"/>
          <w:rFonts w:ascii="Calibri" w:eastAsiaTheme="majorEastAsia" w:hAnsi="Calibri" w:cs="Calibri"/>
          <w:sz w:val="22"/>
          <w:szCs w:val="22"/>
        </w:rPr>
        <w:t xml:space="preserve"> one area of children’s lives </w:t>
      </w:r>
      <w:r w:rsidR="00317074" w:rsidRPr="004E474C">
        <w:rPr>
          <w:rStyle w:val="ui-provider"/>
          <w:rFonts w:ascii="Calibri" w:eastAsiaTheme="majorEastAsia" w:hAnsi="Calibri" w:cs="Calibri"/>
          <w:sz w:val="22"/>
          <w:szCs w:val="22"/>
        </w:rPr>
        <w:t xml:space="preserve">often </w:t>
      </w:r>
      <w:r w:rsidRPr="004E474C">
        <w:rPr>
          <w:rStyle w:val="ui-provider"/>
          <w:rFonts w:ascii="Calibri" w:eastAsiaTheme="majorEastAsia" w:hAnsi="Calibri" w:cs="Calibri"/>
          <w:sz w:val="22"/>
          <w:szCs w:val="22"/>
        </w:rPr>
        <w:t>requires improving outcomes in, and/or connections with other areas</w:t>
      </w:r>
      <w:r w:rsidR="00271E20" w:rsidRPr="004E474C">
        <w:rPr>
          <w:rStyle w:val="ui-provider"/>
          <w:rFonts w:ascii="Calibri" w:eastAsiaTheme="majorEastAsia" w:hAnsi="Calibri" w:cs="Calibri"/>
          <w:sz w:val="22"/>
          <w:szCs w:val="22"/>
        </w:rPr>
        <w:t>.</w:t>
      </w:r>
      <w:r w:rsidR="00271E20" w:rsidRPr="004E474C">
        <w:rPr>
          <w:rStyle w:val="EndnoteReference"/>
          <w:rFonts w:ascii="Calibri" w:eastAsiaTheme="majorEastAsia" w:hAnsi="Calibri" w:cs="Calibri"/>
          <w:sz w:val="22"/>
          <w:szCs w:val="22"/>
        </w:rPr>
        <w:endnoteReference w:id="76"/>
      </w:r>
      <w:r w:rsidR="00E15B84" w:rsidRPr="004E474C">
        <w:rPr>
          <w:rStyle w:val="ui-provider"/>
          <w:rFonts w:ascii="Calibri" w:eastAsiaTheme="majorEastAsia" w:hAnsi="Calibri" w:cs="Calibri"/>
          <w:sz w:val="22"/>
          <w:szCs w:val="22"/>
        </w:rPr>
        <w:t xml:space="preserve"> </w:t>
      </w:r>
      <w:r w:rsidR="00E15B84" w:rsidRPr="004E474C">
        <w:rPr>
          <w:rFonts w:ascii="Calibri" w:hAnsi="Calibri" w:cs="Calibri"/>
          <w:sz w:val="22"/>
          <w:szCs w:val="22"/>
        </w:rPr>
        <w:t>In practice</w:t>
      </w:r>
      <w:r w:rsidR="00317074" w:rsidRPr="004E474C">
        <w:rPr>
          <w:rFonts w:ascii="Calibri" w:hAnsi="Calibri" w:cs="Calibri"/>
          <w:sz w:val="22"/>
          <w:szCs w:val="22"/>
        </w:rPr>
        <w:t>,</w:t>
      </w:r>
      <w:r w:rsidR="00E15B84" w:rsidRPr="004E474C">
        <w:rPr>
          <w:rFonts w:ascii="Calibri" w:hAnsi="Calibri" w:cs="Calibri"/>
          <w:sz w:val="22"/>
          <w:szCs w:val="22"/>
        </w:rPr>
        <w:t xml:space="preserve"> they operate as rich feedback loops to each other.</w:t>
      </w:r>
    </w:p>
    <w:p w14:paraId="60E7A2BA" w14:textId="77777777" w:rsidR="00370B54" w:rsidRPr="004E474C" w:rsidRDefault="00370B54" w:rsidP="0068264B">
      <w:pPr>
        <w:rPr>
          <w:rStyle w:val="ui-provider"/>
          <w:rFonts w:ascii="Calibri" w:eastAsiaTheme="majorEastAsia" w:hAnsi="Calibri" w:cs="Calibri"/>
          <w:sz w:val="22"/>
          <w:szCs w:val="22"/>
        </w:rPr>
      </w:pPr>
      <w:r w:rsidRPr="004E474C">
        <w:rPr>
          <w:rStyle w:val="ui-provider"/>
          <w:rFonts w:ascii="Calibri" w:eastAsiaTheme="majorEastAsia" w:hAnsi="Calibri" w:cs="Calibri"/>
          <w:sz w:val="22"/>
          <w:szCs w:val="22"/>
        </w:rPr>
        <w:t xml:space="preserve">The outcomes are multidimensional, capturing different aspects of children’s lives. They are the </w:t>
      </w:r>
      <w:r w:rsidR="005C216D" w:rsidRPr="004E474C">
        <w:rPr>
          <w:rStyle w:val="ui-provider"/>
          <w:rFonts w:ascii="Calibri" w:eastAsiaTheme="majorEastAsia" w:hAnsi="Calibri" w:cs="Calibri"/>
          <w:sz w:val="22"/>
          <w:szCs w:val="22"/>
        </w:rPr>
        <w:t xml:space="preserve">goals </w:t>
      </w:r>
      <w:r w:rsidRPr="004E474C">
        <w:rPr>
          <w:rStyle w:val="ui-provider"/>
          <w:rFonts w:ascii="Calibri" w:eastAsiaTheme="majorEastAsia" w:hAnsi="Calibri" w:cs="Calibri"/>
          <w:sz w:val="22"/>
          <w:szCs w:val="22"/>
        </w:rPr>
        <w:t xml:space="preserve">we will use to </w:t>
      </w:r>
      <w:r w:rsidR="005C216D" w:rsidRPr="004E474C">
        <w:rPr>
          <w:rStyle w:val="ui-provider"/>
          <w:rFonts w:ascii="Calibri" w:eastAsiaTheme="majorEastAsia" w:hAnsi="Calibri" w:cs="Calibri"/>
          <w:sz w:val="22"/>
          <w:szCs w:val="22"/>
        </w:rPr>
        <w:t xml:space="preserve">measure </w:t>
      </w:r>
      <w:r w:rsidRPr="004E474C">
        <w:rPr>
          <w:rStyle w:val="ui-provider"/>
          <w:rFonts w:ascii="Calibri" w:eastAsiaTheme="majorEastAsia" w:hAnsi="Calibri" w:cs="Calibri"/>
          <w:sz w:val="22"/>
          <w:szCs w:val="22"/>
        </w:rPr>
        <w:t xml:space="preserve">how </w:t>
      </w:r>
      <w:r w:rsidR="00CC6EE4" w:rsidRPr="004E474C">
        <w:rPr>
          <w:rStyle w:val="ui-provider"/>
          <w:rFonts w:ascii="Calibri" w:eastAsiaTheme="majorEastAsia" w:hAnsi="Calibri" w:cs="Calibri"/>
          <w:sz w:val="22"/>
          <w:szCs w:val="22"/>
        </w:rPr>
        <w:t>children are faring here and how well they are growing and developing.</w:t>
      </w:r>
      <w:r w:rsidRPr="004E474C">
        <w:rPr>
          <w:rStyle w:val="ui-provider"/>
          <w:rFonts w:ascii="Calibri" w:eastAsiaTheme="majorEastAsia" w:hAnsi="Calibri" w:cs="Calibri"/>
          <w:sz w:val="22"/>
          <w:szCs w:val="22"/>
        </w:rPr>
        <w:t xml:space="preserve"> They are also the </w:t>
      </w:r>
      <w:r w:rsidR="005C216D" w:rsidRPr="004E474C">
        <w:rPr>
          <w:rStyle w:val="ui-provider"/>
          <w:rFonts w:ascii="Calibri" w:eastAsiaTheme="majorEastAsia" w:hAnsi="Calibri" w:cs="Calibri"/>
          <w:sz w:val="22"/>
          <w:szCs w:val="22"/>
        </w:rPr>
        <w:t xml:space="preserve">goals </w:t>
      </w:r>
      <w:r w:rsidRPr="004E474C">
        <w:rPr>
          <w:rStyle w:val="ui-provider"/>
          <w:rFonts w:ascii="Calibri" w:eastAsiaTheme="majorEastAsia" w:hAnsi="Calibri" w:cs="Calibri"/>
          <w:sz w:val="22"/>
          <w:szCs w:val="22"/>
        </w:rPr>
        <w:t xml:space="preserve">we will use to </w:t>
      </w:r>
      <w:r w:rsidR="005C216D" w:rsidRPr="004E474C">
        <w:rPr>
          <w:rStyle w:val="ui-provider"/>
          <w:rFonts w:ascii="Calibri" w:eastAsiaTheme="majorEastAsia" w:hAnsi="Calibri" w:cs="Calibri"/>
          <w:sz w:val="22"/>
          <w:szCs w:val="22"/>
        </w:rPr>
        <w:t xml:space="preserve">measure </w:t>
      </w:r>
      <w:r w:rsidRPr="004E474C">
        <w:rPr>
          <w:rStyle w:val="ui-provider"/>
          <w:rFonts w:ascii="Calibri" w:eastAsiaTheme="majorEastAsia" w:hAnsi="Calibri" w:cs="Calibri"/>
          <w:sz w:val="22"/>
          <w:szCs w:val="22"/>
        </w:rPr>
        <w:t>how supported families are, as well as the communities that wrap around them.</w:t>
      </w:r>
    </w:p>
    <w:p w14:paraId="315A9B94" w14:textId="77777777" w:rsidR="00370B54" w:rsidRPr="004E474C" w:rsidRDefault="00370B54" w:rsidP="00C0120D">
      <w:pPr>
        <w:rPr>
          <w:rStyle w:val="ui-provider"/>
          <w:rFonts w:ascii="Calibri" w:eastAsiaTheme="majorEastAsia" w:hAnsi="Calibri" w:cs="Calibri"/>
          <w:sz w:val="22"/>
          <w:szCs w:val="22"/>
        </w:rPr>
      </w:pPr>
      <w:r w:rsidRPr="004E474C">
        <w:rPr>
          <w:rStyle w:val="ui-provider"/>
          <w:rFonts w:ascii="Calibri" w:eastAsiaTheme="majorEastAsia" w:hAnsi="Calibri" w:cs="Calibri"/>
          <w:sz w:val="22"/>
          <w:szCs w:val="22"/>
        </w:rPr>
        <w:t>There is a dedicated outcome that reflects what young children told us they valued (play and imagination). Above all others this will be a constant reminder of the importance of valuing children and their voices.</w:t>
      </w:r>
    </w:p>
    <w:p w14:paraId="7C0F46B7" w14:textId="77777777" w:rsidR="00370B54" w:rsidRPr="004E474C" w:rsidRDefault="00370B54" w:rsidP="00CB64CC">
      <w:pPr>
        <w:ind w:left="720"/>
        <w:rPr>
          <w:rFonts w:ascii="Calibri" w:hAnsi="Calibri" w:cs="Calibri"/>
          <w:color w:val="7030A0"/>
          <w:sz w:val="22"/>
          <w:szCs w:val="22"/>
        </w:rPr>
      </w:pPr>
      <w:r w:rsidRPr="004E474C">
        <w:rPr>
          <w:rFonts w:ascii="Calibri" w:hAnsi="Calibri" w:cs="Calibri"/>
          <w:i/>
          <w:color w:val="7030A0"/>
          <w:sz w:val="22"/>
          <w:szCs w:val="22"/>
        </w:rPr>
        <w:t>“Thriving children are doing well in multiple aspects of their lives. They're healthy and active, with access to good food, healthcare, and a safe environment. Emotionally, they're resilient and confident, able to handle their feelings and build positive relationships with others. They have a strong sense of who they are and where they come from, embracing their cultural identity and feel</w:t>
      </w:r>
      <w:r w:rsidR="00C0120D" w:rsidRPr="004E474C">
        <w:rPr>
          <w:rFonts w:ascii="Calibri" w:hAnsi="Calibri" w:cs="Calibri"/>
          <w:i/>
          <w:color w:val="7030A0"/>
          <w:sz w:val="22"/>
          <w:szCs w:val="22"/>
        </w:rPr>
        <w:t xml:space="preserve">ing like they belong.” </w:t>
      </w:r>
      <w:r w:rsidR="00C0120D" w:rsidRPr="004E474C">
        <w:rPr>
          <w:rFonts w:ascii="Calibri" w:hAnsi="Calibri" w:cs="Calibri"/>
          <w:color w:val="7030A0"/>
          <w:sz w:val="22"/>
          <w:szCs w:val="22"/>
        </w:rPr>
        <w:t>(Family services roundtable c</w:t>
      </w:r>
      <w:r w:rsidRPr="004E474C">
        <w:rPr>
          <w:rFonts w:ascii="Calibri" w:hAnsi="Calibri" w:cs="Calibri"/>
          <w:color w:val="7030A0"/>
          <w:sz w:val="22"/>
          <w:szCs w:val="22"/>
        </w:rPr>
        <w:t>onsultation)</w:t>
      </w:r>
    </w:p>
    <w:p w14:paraId="7118E565" w14:textId="77777777" w:rsidR="00370B54" w:rsidRPr="004E474C" w:rsidRDefault="00370B54" w:rsidP="00CB64CC">
      <w:pPr>
        <w:ind w:left="720"/>
        <w:rPr>
          <w:rFonts w:ascii="Calibri" w:hAnsi="Calibri" w:cs="Calibri"/>
          <w:iCs/>
          <w:color w:val="7030A0"/>
          <w:sz w:val="22"/>
          <w:szCs w:val="22"/>
        </w:rPr>
      </w:pPr>
      <w:r w:rsidRPr="004E474C">
        <w:rPr>
          <w:rFonts w:ascii="Calibri" w:hAnsi="Calibri" w:cs="Calibri"/>
          <w:i/>
          <w:iCs/>
          <w:color w:val="7030A0"/>
          <w:sz w:val="22"/>
          <w:szCs w:val="22"/>
        </w:rPr>
        <w:lastRenderedPageBreak/>
        <w:t>“The Early Years Strategy needs to value children for who they are now and allow childhood to be playful and carefree, in addition to providing them with a good start to life.”</w:t>
      </w:r>
      <w:r w:rsidR="00C0120D" w:rsidRPr="004E474C">
        <w:rPr>
          <w:rFonts w:ascii="Calibri" w:hAnsi="Calibri" w:cs="Calibri"/>
          <w:color w:val="7030A0"/>
          <w:sz w:val="22"/>
          <w:szCs w:val="22"/>
          <w:vertAlign w:val="superscript"/>
        </w:rPr>
        <w:t xml:space="preserve"> </w:t>
      </w:r>
      <w:r w:rsidR="00C0120D" w:rsidRPr="004E474C">
        <w:rPr>
          <w:rFonts w:ascii="Calibri" w:hAnsi="Calibri" w:cs="Calibri"/>
          <w:color w:val="7030A0"/>
          <w:sz w:val="22"/>
          <w:szCs w:val="22"/>
          <w:vertAlign w:val="superscript"/>
        </w:rPr>
        <w:endnoteReference w:id="77"/>
      </w:r>
      <w:r w:rsidRPr="004E474C">
        <w:rPr>
          <w:rFonts w:ascii="Calibri" w:hAnsi="Calibri" w:cs="Calibri"/>
          <w:i/>
          <w:iCs/>
          <w:color w:val="7030A0"/>
          <w:sz w:val="22"/>
          <w:szCs w:val="22"/>
        </w:rPr>
        <w:t xml:space="preserve"> </w:t>
      </w:r>
      <w:r w:rsidRPr="004E474C">
        <w:rPr>
          <w:rFonts w:ascii="Calibri" w:hAnsi="Calibri" w:cs="Calibri"/>
          <w:iCs/>
          <w:color w:val="7030A0"/>
          <w:sz w:val="22"/>
          <w:szCs w:val="22"/>
        </w:rPr>
        <w:t>(Submission)</w:t>
      </w:r>
    </w:p>
    <w:p w14:paraId="28B75976" w14:textId="77777777" w:rsidR="006F208D" w:rsidRPr="004E474C" w:rsidRDefault="006F208D" w:rsidP="00B84E2A">
      <w:pPr>
        <w:rPr>
          <w:rFonts w:ascii="Calibri" w:hAnsi="Calibri" w:cs="Calibri"/>
          <w:sz w:val="22"/>
          <w:szCs w:val="22"/>
        </w:rPr>
      </w:pPr>
      <w:r w:rsidRPr="004E474C">
        <w:rPr>
          <w:noProof/>
        </w:rPr>
        <w:drawing>
          <wp:anchor distT="0" distB="0" distL="114300" distR="114300" simplePos="0" relativeHeight="251711488" behindDoc="1" locked="0" layoutInCell="1" allowOverlap="1" wp14:anchorId="5030E939" wp14:editId="335B5037">
            <wp:simplePos x="0" y="0"/>
            <wp:positionH relativeFrom="column">
              <wp:posOffset>3241</wp:posOffset>
            </wp:positionH>
            <wp:positionV relativeFrom="paragraph">
              <wp:posOffset>-2256</wp:posOffset>
            </wp:positionV>
            <wp:extent cx="3268639" cy="2477163"/>
            <wp:effectExtent l="0" t="0" r="8255" b="0"/>
            <wp:wrapTight wrapText="bothSides">
              <wp:wrapPolygon edited="0">
                <wp:start x="0" y="0"/>
                <wp:lineTo x="0" y="21428"/>
                <wp:lineTo x="21529" y="21428"/>
                <wp:lineTo x="21529" y="0"/>
                <wp:lineTo x="0" y="0"/>
              </wp:wrapPolygon>
            </wp:wrapTight>
            <wp:docPr id="25" name="Picture 25" descr="An artwork made by a child, described as: “I made a park I like to play in.” " title="Children's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68639" cy="2477163"/>
                    </a:xfrm>
                    <a:prstGeom prst="rect">
                      <a:avLst/>
                    </a:prstGeom>
                  </pic:spPr>
                </pic:pic>
              </a:graphicData>
            </a:graphic>
            <wp14:sizeRelH relativeFrom="page">
              <wp14:pctWidth>0</wp14:pctWidth>
            </wp14:sizeRelH>
            <wp14:sizeRelV relativeFrom="page">
              <wp14:pctHeight>0</wp14:pctHeight>
            </wp14:sizeRelV>
          </wp:anchor>
        </w:drawing>
      </w:r>
    </w:p>
    <w:p w14:paraId="1CEFB9AB" w14:textId="77777777" w:rsidR="006F208D" w:rsidRPr="004E474C" w:rsidRDefault="006F208D" w:rsidP="00B84E2A">
      <w:pPr>
        <w:rPr>
          <w:rFonts w:ascii="Calibri" w:hAnsi="Calibri" w:cs="Calibri"/>
          <w:sz w:val="22"/>
          <w:szCs w:val="22"/>
        </w:rPr>
      </w:pPr>
    </w:p>
    <w:p w14:paraId="33B298A2" w14:textId="77777777" w:rsidR="006F208D" w:rsidRPr="004E474C" w:rsidRDefault="006F208D" w:rsidP="00B84E2A">
      <w:pPr>
        <w:rPr>
          <w:rFonts w:ascii="Calibri" w:hAnsi="Calibri" w:cs="Calibri"/>
          <w:sz w:val="22"/>
          <w:szCs w:val="22"/>
        </w:rPr>
      </w:pPr>
    </w:p>
    <w:p w14:paraId="65964B93" w14:textId="77777777" w:rsidR="006F208D" w:rsidRPr="004E474C" w:rsidRDefault="006F208D" w:rsidP="00E46A7A">
      <w:pPr>
        <w:ind w:left="1134"/>
        <w:rPr>
          <w:rFonts w:ascii="Calibri" w:hAnsi="Calibri"/>
          <w:i/>
          <w:color w:val="7030A0"/>
          <w:sz w:val="22"/>
        </w:rPr>
      </w:pPr>
    </w:p>
    <w:p w14:paraId="3AAB0E33" w14:textId="77777777" w:rsidR="001D57AE" w:rsidRDefault="001D57AE" w:rsidP="0058727A">
      <w:pPr>
        <w:ind w:left="1134"/>
        <w:rPr>
          <w:rFonts w:ascii="Calibri" w:hAnsi="Calibri" w:cs="Calibri"/>
          <w:i/>
          <w:iCs/>
          <w:color w:val="7030A0"/>
          <w:sz w:val="22"/>
          <w:szCs w:val="22"/>
        </w:rPr>
      </w:pPr>
    </w:p>
    <w:p w14:paraId="36E7D097" w14:textId="77777777" w:rsidR="001D57AE" w:rsidRDefault="001D57AE" w:rsidP="0058727A">
      <w:pPr>
        <w:ind w:left="1134"/>
        <w:rPr>
          <w:rFonts w:ascii="Calibri" w:hAnsi="Calibri" w:cs="Calibri"/>
          <w:i/>
          <w:iCs/>
          <w:color w:val="7030A0"/>
          <w:sz w:val="22"/>
          <w:szCs w:val="22"/>
        </w:rPr>
      </w:pPr>
    </w:p>
    <w:p w14:paraId="25E215B2" w14:textId="77777777" w:rsidR="001D57AE" w:rsidRDefault="001D57AE" w:rsidP="0058727A">
      <w:pPr>
        <w:ind w:left="1134"/>
        <w:rPr>
          <w:rFonts w:ascii="Calibri" w:hAnsi="Calibri" w:cs="Calibri"/>
          <w:i/>
          <w:iCs/>
          <w:color w:val="7030A0"/>
          <w:sz w:val="22"/>
          <w:szCs w:val="22"/>
        </w:rPr>
      </w:pPr>
    </w:p>
    <w:p w14:paraId="71CDA78E" w14:textId="77777777" w:rsidR="001D57AE" w:rsidRDefault="001D57AE" w:rsidP="0058727A">
      <w:pPr>
        <w:ind w:left="1134"/>
        <w:rPr>
          <w:rFonts w:ascii="Calibri" w:hAnsi="Calibri" w:cs="Calibri"/>
          <w:i/>
          <w:iCs/>
          <w:color w:val="7030A0"/>
          <w:sz w:val="22"/>
          <w:szCs w:val="22"/>
        </w:rPr>
      </w:pPr>
    </w:p>
    <w:p w14:paraId="53946059" w14:textId="77777777" w:rsidR="001D57AE" w:rsidRDefault="001D57AE" w:rsidP="0058727A">
      <w:pPr>
        <w:ind w:left="1134"/>
        <w:rPr>
          <w:rFonts w:ascii="Calibri" w:hAnsi="Calibri" w:cs="Calibri"/>
          <w:i/>
          <w:iCs/>
          <w:color w:val="7030A0"/>
          <w:sz w:val="22"/>
          <w:szCs w:val="22"/>
        </w:rPr>
      </w:pPr>
    </w:p>
    <w:p w14:paraId="0C6EB4A2" w14:textId="10C04D1F" w:rsidR="002B62CD" w:rsidRPr="001D57AE" w:rsidRDefault="0058727A" w:rsidP="001D57AE">
      <w:pPr>
        <w:ind w:left="720"/>
        <w:rPr>
          <w:rFonts w:ascii="Calibri" w:hAnsi="Calibri" w:cs="Calibri"/>
          <w:iCs/>
          <w:color w:val="7030A0"/>
          <w:sz w:val="22"/>
          <w:szCs w:val="22"/>
        </w:rPr>
      </w:pPr>
      <w:r w:rsidRPr="004E474C">
        <w:rPr>
          <w:rFonts w:ascii="Calibri" w:hAnsi="Calibri" w:cs="Calibri"/>
          <w:i/>
          <w:iCs/>
          <w:color w:val="7030A0"/>
          <w:sz w:val="22"/>
          <w:szCs w:val="22"/>
        </w:rPr>
        <w:t xml:space="preserve">“I made a park I like to play in.” </w:t>
      </w:r>
      <w:r w:rsidRPr="004E474C">
        <w:rPr>
          <w:rFonts w:ascii="Calibri" w:hAnsi="Calibri" w:cs="Calibri"/>
          <w:iCs/>
          <w:color w:val="7030A0"/>
          <w:sz w:val="22"/>
          <w:szCs w:val="22"/>
        </w:rPr>
        <w:t xml:space="preserve">(Children’s </w:t>
      </w:r>
      <w:r w:rsidR="00C0120D" w:rsidRPr="004E474C">
        <w:rPr>
          <w:rFonts w:ascii="Calibri" w:hAnsi="Calibri" w:cs="Calibri"/>
          <w:iCs/>
          <w:color w:val="7030A0"/>
          <w:sz w:val="22"/>
          <w:szCs w:val="22"/>
        </w:rPr>
        <w:t>c</w:t>
      </w:r>
      <w:r w:rsidRPr="004E474C">
        <w:rPr>
          <w:rFonts w:ascii="Calibri" w:hAnsi="Calibri" w:cs="Calibri"/>
          <w:iCs/>
          <w:color w:val="7030A0"/>
          <w:sz w:val="22"/>
          <w:szCs w:val="22"/>
        </w:rPr>
        <w:t>onsultation)</w:t>
      </w:r>
    </w:p>
    <w:p w14:paraId="3C572680" w14:textId="77777777" w:rsidR="002220EF" w:rsidRPr="004E474C" w:rsidRDefault="002220EF" w:rsidP="002220EF">
      <w:pPr>
        <w:ind w:left="720"/>
        <w:rPr>
          <w:rFonts w:ascii="Calibri" w:hAnsi="Calibri" w:cs="Calibri"/>
          <w:iCs/>
          <w:color w:val="7030A0"/>
          <w:sz w:val="22"/>
          <w:szCs w:val="22"/>
        </w:rPr>
      </w:pPr>
      <w:r w:rsidRPr="004E474C">
        <w:rPr>
          <w:rFonts w:ascii="Calibri" w:hAnsi="Calibri" w:cs="Calibri"/>
          <w:i/>
          <w:iCs/>
          <w:color w:val="7030A0"/>
          <w:sz w:val="22"/>
          <w:szCs w:val="22"/>
        </w:rPr>
        <w:t>“Parents and primary carers cannot do the job of raising children in isolation. The phrase may be overworn, but it still ‘takes a village’ to raise a child. The confidence, knowledge and skills required to be a parent come from family, friends and community.”</w:t>
      </w:r>
      <w:r w:rsidR="00C0120D" w:rsidRPr="004E474C">
        <w:rPr>
          <w:rStyle w:val="EndnoteReference"/>
          <w:rFonts w:ascii="Calibri" w:hAnsi="Calibri" w:cs="Calibri"/>
          <w:i/>
          <w:iCs/>
          <w:color w:val="7030A0"/>
          <w:sz w:val="22"/>
          <w:szCs w:val="22"/>
        </w:rPr>
        <w:t xml:space="preserve"> </w:t>
      </w:r>
      <w:r w:rsidR="00C0120D" w:rsidRPr="004E474C">
        <w:rPr>
          <w:rStyle w:val="EndnoteReference"/>
          <w:rFonts w:ascii="Calibri" w:hAnsi="Calibri" w:cs="Calibri"/>
          <w:i/>
          <w:iCs/>
          <w:color w:val="7030A0"/>
          <w:sz w:val="22"/>
          <w:szCs w:val="22"/>
        </w:rPr>
        <w:endnoteReference w:id="78"/>
      </w:r>
      <w:r w:rsidRPr="004E474C">
        <w:rPr>
          <w:rFonts w:ascii="Calibri" w:hAnsi="Calibri" w:cs="Calibri"/>
          <w:i/>
          <w:iCs/>
          <w:color w:val="7030A0"/>
          <w:sz w:val="22"/>
          <w:szCs w:val="22"/>
        </w:rPr>
        <w:t xml:space="preserve"> </w:t>
      </w:r>
      <w:r w:rsidRPr="004E474C">
        <w:rPr>
          <w:rFonts w:ascii="Calibri" w:hAnsi="Calibri" w:cs="Calibri"/>
          <w:iCs/>
          <w:color w:val="7030A0"/>
          <w:sz w:val="22"/>
          <w:szCs w:val="22"/>
        </w:rPr>
        <w:t>(Submission)</w:t>
      </w:r>
    </w:p>
    <w:p w14:paraId="766CDD61" w14:textId="77777777" w:rsidR="00370B54" w:rsidRPr="004E474C" w:rsidRDefault="00370B54" w:rsidP="00B84E2A">
      <w:pPr>
        <w:rPr>
          <w:rFonts w:ascii="Calibri" w:hAnsi="Calibri" w:cs="Calibri"/>
          <w:sz w:val="22"/>
          <w:szCs w:val="22"/>
        </w:rPr>
      </w:pPr>
      <w:r w:rsidRPr="004E474C">
        <w:rPr>
          <w:rFonts w:ascii="Calibri" w:hAnsi="Calibri" w:cs="Calibri"/>
          <w:sz w:val="22"/>
          <w:szCs w:val="22"/>
        </w:rPr>
        <w:t>The outcomes are:</w:t>
      </w:r>
    </w:p>
    <w:p w14:paraId="4975CD1F" w14:textId="77777777" w:rsidR="00370B54" w:rsidRPr="004E474C" w:rsidRDefault="00370B54" w:rsidP="00BE77B0">
      <w:pPr>
        <w:pStyle w:val="Heading2"/>
      </w:pPr>
      <w:r w:rsidRPr="004E474C">
        <w:t>Children are nurtured and safe</w:t>
      </w:r>
    </w:p>
    <w:p w14:paraId="474AF3E8" w14:textId="77777777" w:rsidR="00370B54" w:rsidRPr="004E474C" w:rsidRDefault="00370B54" w:rsidP="001E70A0">
      <w:pPr>
        <w:pStyle w:val="ListParagraph"/>
        <w:numPr>
          <w:ilvl w:val="0"/>
          <w:numId w:val="3"/>
        </w:numPr>
        <w:contextualSpacing w:val="0"/>
        <w:rPr>
          <w:rFonts w:ascii="Calibri" w:hAnsi="Calibri" w:cs="Calibri"/>
          <w:sz w:val="22"/>
          <w:szCs w:val="22"/>
        </w:rPr>
      </w:pPr>
      <w:r w:rsidRPr="004E474C">
        <w:rPr>
          <w:rFonts w:ascii="Calibri" w:hAnsi="Calibri" w:cs="Calibri"/>
          <w:sz w:val="22"/>
          <w:szCs w:val="22"/>
        </w:rPr>
        <w:t xml:space="preserve">This means children </w:t>
      </w:r>
      <w:r w:rsidR="00FC5FD9" w:rsidRPr="004E474C">
        <w:rPr>
          <w:rFonts w:ascii="Calibri" w:hAnsi="Calibri" w:cs="Calibri"/>
          <w:sz w:val="22"/>
          <w:szCs w:val="22"/>
        </w:rPr>
        <w:t>a</w:t>
      </w:r>
      <w:r w:rsidR="005706DB" w:rsidRPr="004E474C">
        <w:rPr>
          <w:rFonts w:ascii="Calibri" w:hAnsi="Calibri" w:cs="Calibri"/>
          <w:sz w:val="22"/>
          <w:szCs w:val="22"/>
        </w:rPr>
        <w:t>re</w:t>
      </w:r>
      <w:r w:rsidRPr="004E474C">
        <w:rPr>
          <w:rFonts w:ascii="Calibri" w:hAnsi="Calibri" w:cs="Calibri"/>
          <w:sz w:val="22"/>
          <w:szCs w:val="22"/>
        </w:rPr>
        <w:t xml:space="preserve"> supported by their parents, caregivers and families, nurtured and safe from harm within their homes and communities, and able to spend quality time with their parents, family and friends.</w:t>
      </w:r>
    </w:p>
    <w:p w14:paraId="217BD65D" w14:textId="77777777" w:rsidR="00370B54" w:rsidRPr="004E474C" w:rsidRDefault="00370B54" w:rsidP="00BE77B0">
      <w:pPr>
        <w:pStyle w:val="Heading2"/>
      </w:pPr>
      <w:r w:rsidRPr="004E474C">
        <w:t>Children are socially, emotionally and physically healthy</w:t>
      </w:r>
    </w:p>
    <w:p w14:paraId="26DB616A" w14:textId="77777777" w:rsidR="00370B54" w:rsidRPr="004E474C" w:rsidRDefault="00370B54">
      <w:pPr>
        <w:pStyle w:val="ListParagraph"/>
        <w:numPr>
          <w:ilvl w:val="0"/>
          <w:numId w:val="3"/>
        </w:numPr>
        <w:contextualSpacing w:val="0"/>
        <w:rPr>
          <w:rFonts w:ascii="Calibri" w:hAnsi="Calibri" w:cs="Calibri"/>
          <w:sz w:val="22"/>
          <w:szCs w:val="22"/>
        </w:rPr>
      </w:pPr>
      <w:r w:rsidRPr="004E474C">
        <w:rPr>
          <w:rFonts w:ascii="Calibri" w:hAnsi="Calibri" w:cs="Calibri"/>
          <w:sz w:val="22"/>
          <w:szCs w:val="22"/>
        </w:rPr>
        <w:t>This means children have the best possible opportunities, to build self-esteem</w:t>
      </w:r>
      <w:r w:rsidR="00CC6EE4" w:rsidRPr="004E474C">
        <w:rPr>
          <w:rFonts w:ascii="Calibri" w:hAnsi="Calibri" w:cs="Calibri"/>
          <w:sz w:val="22"/>
          <w:szCs w:val="22"/>
        </w:rPr>
        <w:t>, respect</w:t>
      </w:r>
      <w:r w:rsidRPr="004E474C">
        <w:rPr>
          <w:rFonts w:ascii="Calibri" w:hAnsi="Calibri" w:cs="Calibri"/>
          <w:sz w:val="22"/>
          <w:szCs w:val="22"/>
        </w:rPr>
        <w:t xml:space="preserve"> and resilience, develop physical </w:t>
      </w:r>
      <w:r w:rsidR="00CC6EE4" w:rsidRPr="004E474C">
        <w:rPr>
          <w:rFonts w:ascii="Calibri" w:hAnsi="Calibri" w:cs="Calibri"/>
          <w:sz w:val="22"/>
          <w:szCs w:val="22"/>
        </w:rPr>
        <w:t xml:space="preserve">capabilities, social competence </w:t>
      </w:r>
      <w:r w:rsidRPr="004E474C">
        <w:rPr>
          <w:rFonts w:ascii="Calibri" w:hAnsi="Calibri" w:cs="Calibri"/>
          <w:sz w:val="22"/>
          <w:szCs w:val="22"/>
        </w:rPr>
        <w:t>and mental wellbeing and live happy, healthy lives.</w:t>
      </w:r>
      <w:r w:rsidR="00CC6EE4" w:rsidRPr="004E474C">
        <w:rPr>
          <w:rFonts w:ascii="Calibri" w:hAnsi="Calibri" w:cs="Calibri"/>
          <w:sz w:val="22"/>
          <w:szCs w:val="22"/>
        </w:rPr>
        <w:t xml:space="preserve"> Strong language and communication skills support healthy development and enable children to express their emotions and connect positively with others.</w:t>
      </w:r>
    </w:p>
    <w:p w14:paraId="4934D8C1" w14:textId="77777777" w:rsidR="00370B54" w:rsidRPr="004E474C" w:rsidRDefault="00370B54" w:rsidP="00BE77B0">
      <w:pPr>
        <w:pStyle w:val="Heading2"/>
      </w:pPr>
      <w:bookmarkStart w:id="22" w:name="_Toc144827967"/>
      <w:r w:rsidRPr="004E474C">
        <w:t>Children are learning</w:t>
      </w:r>
      <w:bookmarkEnd w:id="22"/>
    </w:p>
    <w:p w14:paraId="0B6C3544" w14:textId="77777777" w:rsidR="00CC6EE4" w:rsidRPr="004E474C" w:rsidRDefault="00370B54" w:rsidP="001E70A0">
      <w:pPr>
        <w:pStyle w:val="ListParagraph"/>
        <w:numPr>
          <w:ilvl w:val="0"/>
          <w:numId w:val="3"/>
        </w:numPr>
        <w:contextualSpacing w:val="0"/>
        <w:rPr>
          <w:rFonts w:ascii="Calibri" w:hAnsi="Calibri" w:cs="Calibri"/>
          <w:sz w:val="22"/>
          <w:szCs w:val="22"/>
        </w:rPr>
      </w:pPr>
      <w:r w:rsidRPr="004E474C">
        <w:rPr>
          <w:rFonts w:ascii="Calibri" w:hAnsi="Calibri" w:cs="Calibri"/>
          <w:sz w:val="22"/>
          <w:szCs w:val="22"/>
        </w:rPr>
        <w:t xml:space="preserve">This means children are engaged in </w:t>
      </w:r>
      <w:r w:rsidR="00CC6EE4" w:rsidRPr="004E474C">
        <w:rPr>
          <w:rFonts w:ascii="Calibri" w:hAnsi="Calibri" w:cs="Calibri"/>
          <w:sz w:val="22"/>
          <w:szCs w:val="22"/>
        </w:rPr>
        <w:t xml:space="preserve">positive, safe and stimulating </w:t>
      </w:r>
      <w:r w:rsidRPr="004E474C">
        <w:rPr>
          <w:rFonts w:ascii="Calibri" w:hAnsi="Calibri" w:cs="Calibri"/>
          <w:sz w:val="22"/>
          <w:szCs w:val="22"/>
        </w:rPr>
        <w:t xml:space="preserve">learning </w:t>
      </w:r>
      <w:r w:rsidR="00CC6EE4" w:rsidRPr="004E474C">
        <w:rPr>
          <w:rFonts w:ascii="Calibri" w:hAnsi="Calibri" w:cs="Calibri"/>
          <w:sz w:val="22"/>
          <w:szCs w:val="22"/>
        </w:rPr>
        <w:t xml:space="preserve">environments that build healthy brains and bodies </w:t>
      </w:r>
      <w:r w:rsidRPr="004E474C">
        <w:rPr>
          <w:rFonts w:ascii="Calibri" w:hAnsi="Calibri" w:cs="Calibri"/>
          <w:sz w:val="22"/>
          <w:szCs w:val="22"/>
        </w:rPr>
        <w:t xml:space="preserve">from the very moment they come into their world. </w:t>
      </w:r>
    </w:p>
    <w:p w14:paraId="51441A50" w14:textId="77777777" w:rsidR="00CC6EE4" w:rsidRPr="004E474C" w:rsidRDefault="00370B54" w:rsidP="001E70A0">
      <w:pPr>
        <w:pStyle w:val="ListParagraph"/>
        <w:numPr>
          <w:ilvl w:val="0"/>
          <w:numId w:val="3"/>
        </w:numPr>
        <w:contextualSpacing w:val="0"/>
        <w:rPr>
          <w:rFonts w:ascii="Calibri" w:hAnsi="Calibri" w:cs="Calibri"/>
          <w:sz w:val="22"/>
          <w:szCs w:val="22"/>
        </w:rPr>
      </w:pPr>
      <w:r w:rsidRPr="004E474C">
        <w:rPr>
          <w:rFonts w:ascii="Calibri" w:hAnsi="Calibri" w:cs="Calibri"/>
          <w:sz w:val="22"/>
          <w:szCs w:val="22"/>
        </w:rPr>
        <w:t xml:space="preserve">From birth, children </w:t>
      </w:r>
      <w:r w:rsidR="00CC6EE4" w:rsidRPr="004E474C">
        <w:rPr>
          <w:rFonts w:ascii="Calibri" w:hAnsi="Calibri" w:cs="Calibri"/>
          <w:sz w:val="22"/>
          <w:szCs w:val="22"/>
        </w:rPr>
        <w:t xml:space="preserve">learn through play when they explore and engage with the people and environment around them. They learn best in safe and stimulating environments and when engaged in </w:t>
      </w:r>
      <w:r w:rsidR="00076882" w:rsidRPr="004E474C">
        <w:rPr>
          <w:rFonts w:ascii="Calibri" w:hAnsi="Calibri" w:cs="Calibri"/>
          <w:sz w:val="22"/>
          <w:szCs w:val="22"/>
        </w:rPr>
        <w:t>positive</w:t>
      </w:r>
      <w:r w:rsidR="00F553BB" w:rsidRPr="004E474C">
        <w:rPr>
          <w:rFonts w:ascii="Calibri" w:hAnsi="Calibri" w:cs="Calibri"/>
          <w:sz w:val="22"/>
          <w:szCs w:val="22"/>
        </w:rPr>
        <w:t xml:space="preserve"> </w:t>
      </w:r>
      <w:r w:rsidR="00CC6EE4" w:rsidRPr="004E474C">
        <w:rPr>
          <w:rFonts w:ascii="Calibri" w:hAnsi="Calibri" w:cs="Calibri"/>
          <w:sz w:val="22"/>
          <w:szCs w:val="22"/>
        </w:rPr>
        <w:t xml:space="preserve">and responsive relationships with their families and carers at home and with educators and teachers in ECEC settings. Environments that promote and extend children’s cognitive capabilities help children to better think, understand the world around them and solve problems. This foundational learning established early in life promotes the </w:t>
      </w:r>
      <w:r w:rsidR="00CC6EE4" w:rsidRPr="004E474C">
        <w:rPr>
          <w:rFonts w:ascii="Calibri" w:hAnsi="Calibri" w:cs="Calibri"/>
          <w:sz w:val="22"/>
          <w:szCs w:val="22"/>
        </w:rPr>
        <w:lastRenderedPageBreak/>
        <w:t xml:space="preserve">development of confident and creative individuals and creates a strong pathway for successful learning in formal education settings. </w:t>
      </w:r>
    </w:p>
    <w:p w14:paraId="3CB25A23" w14:textId="77777777" w:rsidR="00370B54" w:rsidRPr="004E474C" w:rsidRDefault="00370B54" w:rsidP="00BE77B0">
      <w:pPr>
        <w:pStyle w:val="Heading2"/>
      </w:pPr>
      <w:r w:rsidRPr="004E474C">
        <w:t>Children have strong identities and connections to culture</w:t>
      </w:r>
    </w:p>
    <w:p w14:paraId="2138B9D9" w14:textId="77777777" w:rsidR="00370B54" w:rsidRPr="004E474C" w:rsidRDefault="00370B54" w:rsidP="001E70A0">
      <w:pPr>
        <w:pStyle w:val="ListParagraph"/>
        <w:numPr>
          <w:ilvl w:val="0"/>
          <w:numId w:val="3"/>
        </w:numPr>
        <w:contextualSpacing w:val="0"/>
        <w:rPr>
          <w:rFonts w:ascii="Calibri" w:hAnsi="Calibri" w:cs="Calibri"/>
          <w:sz w:val="22"/>
          <w:szCs w:val="22"/>
        </w:rPr>
      </w:pPr>
      <w:r w:rsidRPr="004E474C">
        <w:rPr>
          <w:rFonts w:ascii="Calibri" w:hAnsi="Calibri" w:cs="Calibri"/>
          <w:sz w:val="22"/>
          <w:szCs w:val="22"/>
        </w:rPr>
        <w:t xml:space="preserve">This means all children </w:t>
      </w:r>
      <w:r w:rsidR="00E80DEC" w:rsidRPr="004E474C">
        <w:rPr>
          <w:rFonts w:ascii="Calibri" w:hAnsi="Calibri" w:cs="Calibri"/>
          <w:sz w:val="22"/>
          <w:szCs w:val="22"/>
        </w:rPr>
        <w:t xml:space="preserve">have the best opportunities to grow up in environments where they can develop positive social and emotional connection to their peers and others, </w:t>
      </w:r>
      <w:r w:rsidRPr="004E474C">
        <w:rPr>
          <w:rFonts w:ascii="Calibri" w:hAnsi="Calibri" w:cs="Calibri"/>
          <w:sz w:val="22"/>
          <w:szCs w:val="22"/>
        </w:rPr>
        <w:t xml:space="preserve">are connected to their own culture, language, beliefs and identity and are supported to exercise increasing autonomy as they age and develop. </w:t>
      </w:r>
    </w:p>
    <w:p w14:paraId="183E781A" w14:textId="77777777" w:rsidR="00370B54" w:rsidRPr="004E474C" w:rsidRDefault="00370B54" w:rsidP="00A152FD">
      <w:pPr>
        <w:pStyle w:val="ListParagraph"/>
        <w:numPr>
          <w:ilvl w:val="0"/>
          <w:numId w:val="3"/>
        </w:numPr>
        <w:contextualSpacing w:val="0"/>
        <w:rPr>
          <w:rFonts w:ascii="Calibri" w:hAnsi="Calibri" w:cs="Calibri"/>
          <w:sz w:val="22"/>
          <w:szCs w:val="22"/>
        </w:rPr>
      </w:pPr>
      <w:r w:rsidRPr="004E474C">
        <w:rPr>
          <w:rFonts w:ascii="Calibri" w:hAnsi="Calibri" w:cs="Calibri"/>
          <w:sz w:val="22"/>
          <w:szCs w:val="22"/>
        </w:rPr>
        <w:t>All cultures and family identities are respected and valued. Australia’s multiculturalism and the diversity of all families is celebrated in the Early Years Strategy.</w:t>
      </w:r>
    </w:p>
    <w:p w14:paraId="2F922EC0" w14:textId="77777777" w:rsidR="00370B54" w:rsidRPr="004E474C" w:rsidRDefault="00370B54" w:rsidP="00593434">
      <w:pPr>
        <w:pStyle w:val="ListParagraph"/>
        <w:numPr>
          <w:ilvl w:val="0"/>
          <w:numId w:val="3"/>
        </w:numPr>
        <w:contextualSpacing w:val="0"/>
        <w:rPr>
          <w:rFonts w:ascii="Calibri" w:hAnsi="Calibri" w:cs="Calibri"/>
          <w:sz w:val="22"/>
          <w:szCs w:val="22"/>
        </w:rPr>
      </w:pPr>
      <w:r w:rsidRPr="004E474C">
        <w:rPr>
          <w:rFonts w:ascii="Calibri" w:hAnsi="Calibri" w:cs="Calibri"/>
          <w:sz w:val="22"/>
          <w:szCs w:val="22"/>
        </w:rPr>
        <w:t xml:space="preserve">This includes ensuring that Aboriginal and Torres Strait Islander children’s connection to culture is strong, in particular to their own cultural identity, and they have access to culturally safe and appropriate early childhood education and care. Aboriginal and Torres Strait Islander culture, lore, wisdom and knowledge are acknowledged and respected. </w:t>
      </w:r>
    </w:p>
    <w:p w14:paraId="16184329" w14:textId="77777777" w:rsidR="00370B54" w:rsidRPr="004E474C" w:rsidRDefault="00370B54" w:rsidP="00BE77B0">
      <w:pPr>
        <w:pStyle w:val="Heading2"/>
      </w:pPr>
      <w:r w:rsidRPr="004E474C">
        <w:t>Children have opportunities to play and imagine</w:t>
      </w:r>
    </w:p>
    <w:p w14:paraId="3BD53358" w14:textId="77777777" w:rsidR="00370B54" w:rsidRPr="004E474C" w:rsidRDefault="00370B54" w:rsidP="001E70A0">
      <w:pPr>
        <w:pStyle w:val="ListParagraph"/>
        <w:numPr>
          <w:ilvl w:val="0"/>
          <w:numId w:val="3"/>
        </w:numPr>
        <w:contextualSpacing w:val="0"/>
        <w:rPr>
          <w:rFonts w:ascii="Calibri" w:hAnsi="Calibri" w:cs="Calibri"/>
          <w:sz w:val="22"/>
          <w:szCs w:val="22"/>
        </w:rPr>
      </w:pPr>
      <w:r w:rsidRPr="004E474C">
        <w:rPr>
          <w:rFonts w:ascii="Calibri" w:hAnsi="Calibri" w:cs="Calibri"/>
          <w:sz w:val="22"/>
          <w:szCs w:val="22"/>
        </w:rPr>
        <w:t xml:space="preserve">This means honouring childhood through providing children with the right to be children in the here and now – to have opportunities to play, imagine and express themselves creatively. It is about </w:t>
      </w:r>
      <w:r w:rsidR="00F553BB" w:rsidRPr="004E474C">
        <w:rPr>
          <w:rFonts w:ascii="Calibri" w:hAnsi="Calibri" w:cs="Calibri"/>
          <w:sz w:val="22"/>
          <w:szCs w:val="22"/>
        </w:rPr>
        <w:t xml:space="preserve">all children, and their families, having </w:t>
      </w:r>
      <w:r w:rsidRPr="004E474C">
        <w:rPr>
          <w:rFonts w:ascii="Calibri" w:hAnsi="Calibri" w:cs="Calibri"/>
          <w:sz w:val="22"/>
          <w:szCs w:val="22"/>
        </w:rPr>
        <w:t xml:space="preserve">the </w:t>
      </w:r>
      <w:r w:rsidR="00F553BB" w:rsidRPr="004E474C">
        <w:rPr>
          <w:rFonts w:ascii="Calibri" w:hAnsi="Calibri" w:cs="Calibri"/>
          <w:sz w:val="22"/>
          <w:szCs w:val="22"/>
        </w:rPr>
        <w:t xml:space="preserve">opportunity to experience the </w:t>
      </w:r>
      <w:r w:rsidRPr="004E474C">
        <w:rPr>
          <w:rFonts w:ascii="Calibri" w:hAnsi="Calibri" w:cs="Calibri"/>
          <w:sz w:val="22"/>
          <w:szCs w:val="22"/>
        </w:rPr>
        <w:t>joy of early childhood.</w:t>
      </w:r>
    </w:p>
    <w:p w14:paraId="7D1F7A53" w14:textId="77777777" w:rsidR="00370B54" w:rsidRPr="004E474C" w:rsidRDefault="00370B54" w:rsidP="001E70A0">
      <w:pPr>
        <w:pStyle w:val="ListParagraph"/>
        <w:numPr>
          <w:ilvl w:val="0"/>
          <w:numId w:val="3"/>
        </w:numPr>
        <w:contextualSpacing w:val="0"/>
        <w:rPr>
          <w:rFonts w:ascii="Calibri" w:hAnsi="Calibri" w:cs="Calibri"/>
          <w:sz w:val="22"/>
          <w:szCs w:val="22"/>
        </w:rPr>
      </w:pPr>
      <w:r w:rsidRPr="004E474C">
        <w:rPr>
          <w:rFonts w:ascii="Calibri" w:hAnsi="Calibri" w:cs="Calibri"/>
          <w:sz w:val="22"/>
          <w:szCs w:val="22"/>
        </w:rPr>
        <w:t xml:space="preserve">Play is important to young children. We need to value it more as a society. We need to understand what children want and what works to stimulate them – </w:t>
      </w:r>
      <w:r w:rsidR="00076882" w:rsidRPr="004E474C">
        <w:rPr>
          <w:rFonts w:ascii="Calibri" w:hAnsi="Calibri" w:cs="Calibri"/>
          <w:sz w:val="22"/>
          <w:szCs w:val="22"/>
        </w:rPr>
        <w:t xml:space="preserve">such as </w:t>
      </w:r>
      <w:r w:rsidRPr="004E474C">
        <w:rPr>
          <w:rFonts w:ascii="Calibri" w:hAnsi="Calibri" w:cs="Calibri"/>
          <w:sz w:val="22"/>
          <w:szCs w:val="22"/>
        </w:rPr>
        <w:t>open ended play and toys, playtime outside, lots of imaginative play, dress-ups, rhymes, singing, and quality playtime with those they love.</w:t>
      </w:r>
    </w:p>
    <w:p w14:paraId="3BA4CDAB" w14:textId="77777777" w:rsidR="007B7289" w:rsidRPr="004E474C" w:rsidRDefault="007B7289" w:rsidP="00BE77B0">
      <w:pPr>
        <w:pStyle w:val="Heading2"/>
      </w:pPr>
      <w:r w:rsidRPr="004E474C">
        <w:t>Material basics are met</w:t>
      </w:r>
    </w:p>
    <w:p w14:paraId="3C72FB5A" w14:textId="77777777" w:rsidR="007B7289" w:rsidRPr="004E474C" w:rsidRDefault="007B7289" w:rsidP="007B7289">
      <w:pPr>
        <w:pStyle w:val="ListParagraph"/>
        <w:numPr>
          <w:ilvl w:val="0"/>
          <w:numId w:val="3"/>
        </w:numPr>
        <w:contextualSpacing w:val="0"/>
        <w:rPr>
          <w:rFonts w:ascii="Calibri" w:hAnsi="Calibri" w:cs="Calibri"/>
          <w:sz w:val="22"/>
          <w:szCs w:val="22"/>
        </w:rPr>
      </w:pPr>
      <w:r w:rsidRPr="004E474C">
        <w:rPr>
          <w:rFonts w:ascii="Calibri" w:hAnsi="Calibri" w:cs="Calibri"/>
          <w:sz w:val="22"/>
          <w:szCs w:val="22"/>
        </w:rPr>
        <w:t>This means children have access to items that are regarded as essential or necessary</w:t>
      </w:r>
      <w:r w:rsidR="004818FD" w:rsidRPr="004E474C">
        <w:rPr>
          <w:rFonts w:ascii="Calibri" w:hAnsi="Calibri" w:cs="Calibri"/>
          <w:sz w:val="22"/>
          <w:szCs w:val="22"/>
        </w:rPr>
        <w:t>.</w:t>
      </w:r>
      <w:r w:rsidRPr="004E474C">
        <w:rPr>
          <w:rFonts w:ascii="Calibri" w:hAnsi="Calibri" w:cs="Calibri"/>
          <w:sz w:val="22"/>
          <w:szCs w:val="22"/>
        </w:rPr>
        <w:t xml:space="preserve"> </w:t>
      </w:r>
      <w:r w:rsidR="005706DB" w:rsidRPr="004E474C">
        <w:rPr>
          <w:rFonts w:ascii="Calibri" w:hAnsi="Calibri" w:cs="Calibri"/>
          <w:sz w:val="22"/>
          <w:szCs w:val="22"/>
        </w:rPr>
        <w:t>This may</w:t>
      </w:r>
      <w:r w:rsidRPr="004E474C">
        <w:rPr>
          <w:rFonts w:ascii="Calibri" w:hAnsi="Calibri" w:cs="Calibri"/>
          <w:sz w:val="22"/>
          <w:szCs w:val="22"/>
        </w:rPr>
        <w:t xml:space="preserve"> include adequate food and nutrition, healthcare, </w:t>
      </w:r>
      <w:r w:rsidR="00F553BB" w:rsidRPr="004E474C">
        <w:rPr>
          <w:rFonts w:ascii="Calibri" w:hAnsi="Calibri" w:cs="Calibri"/>
          <w:sz w:val="22"/>
          <w:szCs w:val="22"/>
        </w:rPr>
        <w:t xml:space="preserve">household </w:t>
      </w:r>
      <w:r w:rsidRPr="004E474C">
        <w:rPr>
          <w:rFonts w:ascii="Calibri" w:hAnsi="Calibri" w:cs="Calibri"/>
          <w:sz w:val="22"/>
          <w:szCs w:val="22"/>
        </w:rPr>
        <w:t xml:space="preserve">income and </w:t>
      </w:r>
      <w:r w:rsidR="009F6F42" w:rsidRPr="004E474C">
        <w:rPr>
          <w:rFonts w:ascii="Calibri" w:hAnsi="Calibri" w:cs="Calibri"/>
          <w:sz w:val="22"/>
          <w:szCs w:val="22"/>
        </w:rPr>
        <w:t>housing</w:t>
      </w:r>
      <w:r w:rsidRPr="004E474C">
        <w:rPr>
          <w:rFonts w:ascii="Calibri" w:hAnsi="Calibri" w:cs="Calibri"/>
          <w:sz w:val="22"/>
          <w:szCs w:val="22"/>
        </w:rPr>
        <w:t xml:space="preserve">. </w:t>
      </w:r>
    </w:p>
    <w:p w14:paraId="22218A8F" w14:textId="77777777" w:rsidR="00E06C81" w:rsidRPr="004E474C" w:rsidRDefault="00E06C81" w:rsidP="00E06C81">
      <w:pPr>
        <w:pStyle w:val="ListParagraph"/>
        <w:numPr>
          <w:ilvl w:val="0"/>
          <w:numId w:val="3"/>
        </w:numPr>
        <w:contextualSpacing w:val="0"/>
        <w:rPr>
          <w:rFonts w:ascii="Calibri" w:hAnsi="Calibri" w:cs="Calibri"/>
          <w:sz w:val="22"/>
          <w:szCs w:val="22"/>
        </w:rPr>
      </w:pPr>
      <w:r w:rsidRPr="004E474C">
        <w:rPr>
          <w:rFonts w:ascii="Calibri" w:hAnsi="Calibri" w:cs="Calibri"/>
          <w:sz w:val="22"/>
          <w:szCs w:val="22"/>
        </w:rPr>
        <w:t>It recognises that economic participation is the best way to alleviate poverty and disadvantage and that one of the best ways of achieving this is through having a job.</w:t>
      </w:r>
    </w:p>
    <w:p w14:paraId="7BCD41C6" w14:textId="77777777" w:rsidR="00370B54" w:rsidRPr="004E474C" w:rsidRDefault="00370B54" w:rsidP="00BE77B0">
      <w:pPr>
        <w:pStyle w:val="Heading2"/>
      </w:pPr>
      <w:r w:rsidRPr="004E474C">
        <w:t>Families are empowered, connected and supported</w:t>
      </w:r>
    </w:p>
    <w:p w14:paraId="0C61411E" w14:textId="77777777" w:rsidR="00370B54" w:rsidRPr="004E474C" w:rsidRDefault="00370B54" w:rsidP="001E70A0">
      <w:pPr>
        <w:pStyle w:val="ListParagraph"/>
        <w:numPr>
          <w:ilvl w:val="0"/>
          <w:numId w:val="3"/>
        </w:numPr>
        <w:contextualSpacing w:val="0"/>
        <w:rPr>
          <w:rFonts w:ascii="Calibri" w:hAnsi="Calibri" w:cs="Calibri"/>
          <w:sz w:val="22"/>
          <w:szCs w:val="22"/>
        </w:rPr>
      </w:pPr>
      <w:r w:rsidRPr="004E474C">
        <w:rPr>
          <w:rFonts w:ascii="Calibri" w:hAnsi="Calibri" w:cs="Calibri"/>
          <w:sz w:val="22"/>
          <w:szCs w:val="22"/>
        </w:rPr>
        <w:t xml:space="preserve">This means supporting and empowering parents, carers, and families to </w:t>
      </w:r>
      <w:r w:rsidR="005706DB" w:rsidRPr="004E474C">
        <w:rPr>
          <w:rFonts w:ascii="Calibri" w:hAnsi="Calibri" w:cs="Calibri"/>
          <w:sz w:val="22"/>
          <w:szCs w:val="22"/>
        </w:rPr>
        <w:t>meet</w:t>
      </w:r>
      <w:r w:rsidRPr="004E474C">
        <w:rPr>
          <w:rFonts w:ascii="Calibri" w:hAnsi="Calibri" w:cs="Calibri"/>
          <w:sz w:val="22"/>
          <w:szCs w:val="22"/>
        </w:rPr>
        <w:t xml:space="preserve"> the health, social, emotional, developmental and educational needs of children in the early years. </w:t>
      </w:r>
      <w:r w:rsidR="005706DB" w:rsidRPr="004E474C">
        <w:rPr>
          <w:rFonts w:ascii="Calibri" w:hAnsi="Calibri" w:cs="Calibri"/>
          <w:sz w:val="22"/>
          <w:szCs w:val="22"/>
        </w:rPr>
        <w:t>It means they</w:t>
      </w:r>
      <w:r w:rsidRPr="004E474C">
        <w:rPr>
          <w:rFonts w:ascii="Calibri" w:hAnsi="Calibri" w:cs="Calibri"/>
          <w:sz w:val="22"/>
          <w:szCs w:val="22"/>
        </w:rPr>
        <w:t xml:space="preserve"> are equipped with the skills, capabilities and resources they need to support children to thrive in their early years.</w:t>
      </w:r>
    </w:p>
    <w:p w14:paraId="0A0BDCDD" w14:textId="77777777" w:rsidR="00370B54" w:rsidRPr="004E474C" w:rsidRDefault="00370B54" w:rsidP="00BE77B0">
      <w:pPr>
        <w:pStyle w:val="Heading2"/>
      </w:pPr>
      <w:bookmarkStart w:id="23" w:name="_Toc144827971"/>
      <w:r w:rsidRPr="004E474C">
        <w:t>Communities are strong and inclusive places for children and their parents or carers to live, grow, play and connect</w:t>
      </w:r>
      <w:bookmarkEnd w:id="23"/>
    </w:p>
    <w:p w14:paraId="0424D046" w14:textId="77777777" w:rsidR="00370B54" w:rsidRPr="004E474C" w:rsidRDefault="00370B54" w:rsidP="00073886">
      <w:pPr>
        <w:pStyle w:val="ListParagraph"/>
        <w:numPr>
          <w:ilvl w:val="0"/>
          <w:numId w:val="3"/>
        </w:numPr>
        <w:contextualSpacing w:val="0"/>
        <w:rPr>
          <w:rFonts w:ascii="Calibri" w:eastAsiaTheme="majorEastAsia" w:hAnsi="Calibri" w:cs="Calibri"/>
          <w:b/>
          <w:bCs/>
          <w:color w:val="500778"/>
          <w:sz w:val="32"/>
          <w:szCs w:val="32"/>
        </w:rPr>
      </w:pPr>
      <w:r w:rsidRPr="004E474C">
        <w:rPr>
          <w:rFonts w:ascii="Calibri" w:hAnsi="Calibri" w:cs="Calibri"/>
          <w:sz w:val="22"/>
          <w:szCs w:val="22"/>
        </w:rPr>
        <w:t xml:space="preserve">It takes a village to raise a child. This means communities </w:t>
      </w:r>
      <w:r w:rsidR="00FB4483" w:rsidRPr="004E474C">
        <w:rPr>
          <w:rFonts w:ascii="Calibri" w:hAnsi="Calibri" w:cs="Calibri"/>
          <w:sz w:val="22"/>
          <w:szCs w:val="22"/>
        </w:rPr>
        <w:t>must be</w:t>
      </w:r>
      <w:r w:rsidRPr="004E474C">
        <w:rPr>
          <w:rFonts w:ascii="Calibri" w:hAnsi="Calibri" w:cs="Calibri"/>
          <w:sz w:val="22"/>
          <w:szCs w:val="22"/>
        </w:rPr>
        <w:t xml:space="preserve"> safe, inclusive and enriching places that welcome children and their families, encourage a sense of belonging and a connectedness to people, land and nature and an environment that assists children develop social and other skills essential for healthy childhood development. </w:t>
      </w:r>
      <w:r w:rsidR="00271E20" w:rsidRPr="004E474C">
        <w:rPr>
          <w:rFonts w:ascii="Calibri" w:hAnsi="Calibri" w:cs="Calibri"/>
          <w:sz w:val="22"/>
          <w:szCs w:val="22"/>
        </w:rPr>
        <w:t xml:space="preserve">Communities can </w:t>
      </w:r>
      <w:r w:rsidR="00CF0F86" w:rsidRPr="004E474C">
        <w:rPr>
          <w:rFonts w:ascii="Calibri" w:hAnsi="Calibri" w:cs="Calibri"/>
          <w:sz w:val="22"/>
          <w:szCs w:val="22"/>
        </w:rPr>
        <w:t>be</w:t>
      </w:r>
      <w:r w:rsidR="00271E20" w:rsidRPr="004E474C">
        <w:rPr>
          <w:rFonts w:ascii="Calibri" w:hAnsi="Calibri" w:cs="Calibri"/>
          <w:sz w:val="22"/>
          <w:szCs w:val="22"/>
        </w:rPr>
        <w:t xml:space="preserve"> based on geographical location</w:t>
      </w:r>
      <w:r w:rsidR="00CF0F86" w:rsidRPr="004E474C">
        <w:rPr>
          <w:rFonts w:ascii="Calibri" w:hAnsi="Calibri" w:cs="Calibri"/>
          <w:sz w:val="22"/>
          <w:szCs w:val="22"/>
        </w:rPr>
        <w:t xml:space="preserve"> and involve the sharing local amenities, supports and </w:t>
      </w:r>
      <w:r w:rsidR="00CF0F86" w:rsidRPr="004E474C">
        <w:rPr>
          <w:rFonts w:ascii="Calibri" w:hAnsi="Calibri" w:cs="Calibri"/>
          <w:sz w:val="22"/>
          <w:szCs w:val="22"/>
        </w:rPr>
        <w:lastRenderedPageBreak/>
        <w:t xml:space="preserve">services and the </w:t>
      </w:r>
      <w:r w:rsidR="00DA5667" w:rsidRPr="004E474C">
        <w:rPr>
          <w:rFonts w:ascii="Calibri" w:hAnsi="Calibri" w:cs="Calibri"/>
          <w:sz w:val="22"/>
          <w:szCs w:val="22"/>
        </w:rPr>
        <w:t xml:space="preserve">built and natural </w:t>
      </w:r>
      <w:r w:rsidR="00CF0F86" w:rsidRPr="004E474C">
        <w:rPr>
          <w:rFonts w:ascii="Calibri" w:hAnsi="Calibri" w:cs="Calibri"/>
          <w:sz w:val="22"/>
          <w:szCs w:val="22"/>
        </w:rPr>
        <w:t>environment. Other communities ar</w:t>
      </w:r>
      <w:r w:rsidR="00271E20" w:rsidRPr="004E474C">
        <w:rPr>
          <w:rFonts w:ascii="Calibri" w:hAnsi="Calibri" w:cs="Calibri"/>
          <w:sz w:val="22"/>
          <w:szCs w:val="22"/>
        </w:rPr>
        <w:t xml:space="preserve">e not based on </w:t>
      </w:r>
      <w:r w:rsidR="00CF0F86" w:rsidRPr="004E474C">
        <w:rPr>
          <w:rFonts w:ascii="Calibri" w:hAnsi="Calibri" w:cs="Calibri"/>
          <w:sz w:val="22"/>
          <w:szCs w:val="22"/>
        </w:rPr>
        <w:t>location</w:t>
      </w:r>
      <w:r w:rsidR="00271E20" w:rsidRPr="004E474C">
        <w:rPr>
          <w:rFonts w:ascii="Calibri" w:hAnsi="Calibri" w:cs="Calibri"/>
          <w:sz w:val="22"/>
          <w:szCs w:val="22"/>
        </w:rPr>
        <w:t xml:space="preserve"> but rather where people connect </w:t>
      </w:r>
      <w:r w:rsidR="00F553BB" w:rsidRPr="004E474C">
        <w:rPr>
          <w:rFonts w:ascii="Calibri" w:hAnsi="Calibri" w:cs="Calibri"/>
          <w:sz w:val="22"/>
          <w:szCs w:val="22"/>
        </w:rPr>
        <w:t xml:space="preserve">(for example through online networks) based on </w:t>
      </w:r>
      <w:r w:rsidR="00271E20" w:rsidRPr="004E474C">
        <w:rPr>
          <w:rFonts w:ascii="Calibri" w:hAnsi="Calibri" w:cs="Calibri"/>
          <w:sz w:val="22"/>
          <w:szCs w:val="22"/>
        </w:rPr>
        <w:t>shared circumstances, including the</w:t>
      </w:r>
      <w:r w:rsidR="00CF0F86" w:rsidRPr="004E474C">
        <w:rPr>
          <w:rFonts w:ascii="Calibri" w:hAnsi="Calibri" w:cs="Calibri"/>
          <w:sz w:val="22"/>
          <w:szCs w:val="22"/>
        </w:rPr>
        <w:t xml:space="preserve"> LGBTIQA+ community and the disability community.</w:t>
      </w:r>
      <w:r w:rsidRPr="004E474C">
        <w:rPr>
          <w:rFonts w:ascii="Calibri" w:hAnsi="Calibri" w:cs="Calibri"/>
          <w:b/>
          <w:sz w:val="32"/>
          <w:szCs w:val="32"/>
        </w:rPr>
        <w:br w:type="page"/>
      </w:r>
    </w:p>
    <w:p w14:paraId="1356B392" w14:textId="77777777" w:rsidR="00370B54" w:rsidRPr="00BE77B0" w:rsidRDefault="00370B54" w:rsidP="00BE77B0">
      <w:pPr>
        <w:pStyle w:val="Heading1"/>
      </w:pPr>
      <w:bookmarkStart w:id="24" w:name="_Toc151113638"/>
      <w:r w:rsidRPr="00BE77B0">
        <w:lastRenderedPageBreak/>
        <w:t>The Priority Focus Areas</w:t>
      </w:r>
      <w:bookmarkEnd w:id="24"/>
    </w:p>
    <w:p w14:paraId="0033ACFA" w14:textId="77777777" w:rsidR="00370B54" w:rsidRPr="004E474C" w:rsidRDefault="00D67B84" w:rsidP="00853315">
      <w:pPr>
        <w:rPr>
          <w:rFonts w:ascii="Calibri" w:hAnsi="Calibri" w:cs="Calibri"/>
          <w:sz w:val="22"/>
          <w:szCs w:val="22"/>
        </w:rPr>
      </w:pPr>
      <w:r w:rsidRPr="004E474C">
        <w:rPr>
          <w:rFonts w:ascii="Calibri" w:hAnsi="Calibri" w:cs="Calibri"/>
          <w:sz w:val="22"/>
          <w:szCs w:val="22"/>
        </w:rPr>
        <w:t>The P</w:t>
      </w:r>
      <w:r w:rsidR="00370B54" w:rsidRPr="004E474C">
        <w:rPr>
          <w:rFonts w:ascii="Calibri" w:hAnsi="Calibri" w:cs="Calibri"/>
          <w:sz w:val="22"/>
          <w:szCs w:val="22"/>
        </w:rPr>
        <w:t xml:space="preserve">riority </w:t>
      </w:r>
      <w:r w:rsidRPr="004E474C">
        <w:rPr>
          <w:rFonts w:ascii="Calibri" w:hAnsi="Calibri" w:cs="Calibri"/>
          <w:sz w:val="22"/>
          <w:szCs w:val="22"/>
        </w:rPr>
        <w:t>F</w:t>
      </w:r>
      <w:r w:rsidR="00370B54" w:rsidRPr="004E474C">
        <w:rPr>
          <w:rFonts w:ascii="Calibri" w:hAnsi="Calibri" w:cs="Calibri"/>
          <w:sz w:val="22"/>
          <w:szCs w:val="22"/>
        </w:rPr>
        <w:t xml:space="preserve">ocus </w:t>
      </w:r>
      <w:r w:rsidRPr="004E474C">
        <w:rPr>
          <w:rFonts w:ascii="Calibri" w:hAnsi="Calibri" w:cs="Calibri"/>
          <w:sz w:val="22"/>
          <w:szCs w:val="22"/>
        </w:rPr>
        <w:t>A</w:t>
      </w:r>
      <w:r w:rsidR="00370B54" w:rsidRPr="004E474C">
        <w:rPr>
          <w:rFonts w:ascii="Calibri" w:hAnsi="Calibri" w:cs="Calibri"/>
          <w:sz w:val="22"/>
          <w:szCs w:val="22"/>
        </w:rPr>
        <w:t xml:space="preserve">reas outline where the Australian Government will direct efforts to achieve the vision and outcomes. </w:t>
      </w:r>
    </w:p>
    <w:p w14:paraId="597FAA7E" w14:textId="77777777" w:rsidR="00370B54" w:rsidRPr="004E474C" w:rsidRDefault="00370B54" w:rsidP="00853315">
      <w:pPr>
        <w:rPr>
          <w:rFonts w:ascii="Calibri" w:hAnsi="Calibri" w:cs="Calibri"/>
          <w:sz w:val="22"/>
          <w:szCs w:val="22"/>
        </w:rPr>
      </w:pPr>
      <w:r w:rsidRPr="004E474C">
        <w:rPr>
          <w:rFonts w:ascii="Calibri" w:hAnsi="Calibri" w:cs="Calibri"/>
          <w:sz w:val="22"/>
          <w:szCs w:val="22"/>
        </w:rPr>
        <w:t xml:space="preserve">Throughout the consultations, we heard from parents and families that in the early years </w:t>
      </w:r>
      <w:r w:rsidR="00FB4483" w:rsidRPr="004E474C">
        <w:rPr>
          <w:rFonts w:ascii="Calibri" w:hAnsi="Calibri" w:cs="Calibri"/>
          <w:sz w:val="22"/>
          <w:szCs w:val="22"/>
        </w:rPr>
        <w:t xml:space="preserve">they wanted </w:t>
      </w:r>
      <w:r w:rsidRPr="004E474C">
        <w:rPr>
          <w:rFonts w:ascii="Calibri" w:hAnsi="Calibri" w:cs="Calibri"/>
          <w:sz w:val="22"/>
          <w:szCs w:val="22"/>
        </w:rPr>
        <w:t>enough time to spend with their children</w:t>
      </w:r>
      <w:r w:rsidR="00316F8C" w:rsidRPr="004E474C">
        <w:rPr>
          <w:rFonts w:ascii="Calibri" w:hAnsi="Calibri" w:cs="Calibri"/>
          <w:sz w:val="22"/>
          <w:szCs w:val="22"/>
        </w:rPr>
        <w:t xml:space="preserve">. They wanted to </w:t>
      </w:r>
      <w:r w:rsidRPr="004E474C">
        <w:rPr>
          <w:rFonts w:ascii="Calibri" w:hAnsi="Calibri" w:cs="Calibri"/>
          <w:sz w:val="22"/>
          <w:szCs w:val="22"/>
        </w:rPr>
        <w:t>be empowered and supported, beginning during pregnancy</w:t>
      </w:r>
      <w:r w:rsidR="00316F8C" w:rsidRPr="004E474C">
        <w:rPr>
          <w:rFonts w:ascii="Calibri" w:hAnsi="Calibri" w:cs="Calibri"/>
          <w:sz w:val="22"/>
          <w:szCs w:val="22"/>
        </w:rPr>
        <w:t>. They also wanted</w:t>
      </w:r>
      <w:r w:rsidRPr="004E474C">
        <w:rPr>
          <w:rFonts w:ascii="Calibri" w:hAnsi="Calibri" w:cs="Calibri"/>
          <w:sz w:val="22"/>
          <w:szCs w:val="22"/>
        </w:rPr>
        <w:t xml:space="preserve"> to provide their children with what they need, focusing on families’ strengths.</w:t>
      </w:r>
    </w:p>
    <w:p w14:paraId="11BC7C0B" w14:textId="77777777" w:rsidR="00370B54" w:rsidRPr="004E474C" w:rsidRDefault="00370B54" w:rsidP="00197235">
      <w:pPr>
        <w:rPr>
          <w:rFonts w:ascii="Calibri" w:hAnsi="Calibri" w:cs="Calibri"/>
          <w:sz w:val="22"/>
          <w:szCs w:val="22"/>
        </w:rPr>
      </w:pPr>
      <w:r w:rsidRPr="004E474C">
        <w:rPr>
          <w:rFonts w:ascii="Calibri" w:hAnsi="Calibri" w:cs="Calibri"/>
          <w:sz w:val="22"/>
          <w:szCs w:val="22"/>
        </w:rPr>
        <w:t xml:space="preserve">The Australian Government seeks to </w:t>
      </w:r>
      <w:r w:rsidR="00FA6D5B" w:rsidRPr="004E474C">
        <w:rPr>
          <w:rFonts w:ascii="Calibri" w:hAnsi="Calibri" w:cs="Calibri"/>
          <w:sz w:val="22"/>
          <w:szCs w:val="22"/>
        </w:rPr>
        <w:t xml:space="preserve">further </w:t>
      </w:r>
      <w:r w:rsidRPr="004E474C">
        <w:rPr>
          <w:rFonts w:ascii="Calibri" w:hAnsi="Calibri" w:cs="Calibri"/>
          <w:sz w:val="22"/>
          <w:szCs w:val="22"/>
        </w:rPr>
        <w:t>empower parents</w:t>
      </w:r>
      <w:r w:rsidR="005A61FF" w:rsidRPr="004E474C">
        <w:rPr>
          <w:rFonts w:ascii="Calibri" w:hAnsi="Calibri" w:cs="Calibri"/>
          <w:sz w:val="22"/>
          <w:szCs w:val="22"/>
        </w:rPr>
        <w:t>, care</w:t>
      </w:r>
      <w:r w:rsidR="007A5ED6" w:rsidRPr="004E474C">
        <w:rPr>
          <w:rFonts w:ascii="Calibri" w:hAnsi="Calibri" w:cs="Calibri"/>
          <w:sz w:val="22"/>
          <w:szCs w:val="22"/>
        </w:rPr>
        <w:t>give</w:t>
      </w:r>
      <w:r w:rsidR="005A61FF" w:rsidRPr="004E474C">
        <w:rPr>
          <w:rFonts w:ascii="Calibri" w:hAnsi="Calibri" w:cs="Calibri"/>
          <w:sz w:val="22"/>
          <w:szCs w:val="22"/>
        </w:rPr>
        <w:t>rs</w:t>
      </w:r>
      <w:r w:rsidRPr="004E474C">
        <w:rPr>
          <w:rFonts w:ascii="Calibri" w:hAnsi="Calibri" w:cs="Calibri"/>
          <w:sz w:val="22"/>
          <w:szCs w:val="22"/>
        </w:rPr>
        <w:t xml:space="preserve"> and families to raise thriving children as well as strengthen the early childhood development arrangements that supports them. </w:t>
      </w:r>
    </w:p>
    <w:p w14:paraId="06EF72D0" w14:textId="77777777" w:rsidR="00370B54" w:rsidRPr="004E474C" w:rsidRDefault="00370B54" w:rsidP="00853315">
      <w:pPr>
        <w:rPr>
          <w:rFonts w:ascii="Calibri" w:hAnsi="Calibri" w:cs="Calibri"/>
          <w:sz w:val="22"/>
          <w:szCs w:val="22"/>
        </w:rPr>
      </w:pPr>
      <w:r w:rsidRPr="004E474C">
        <w:rPr>
          <w:rFonts w:ascii="Calibri" w:hAnsi="Calibri" w:cs="Calibri"/>
          <w:sz w:val="22"/>
          <w:szCs w:val="22"/>
        </w:rPr>
        <w:t>To do this we need to re-examine Australian Government services that support children and parents, as well as the communities they live in, and identify opportunities to improve how we work.</w:t>
      </w:r>
    </w:p>
    <w:p w14:paraId="2B144D9C" w14:textId="77777777" w:rsidR="00370B54" w:rsidRPr="004E474C" w:rsidRDefault="00370B54" w:rsidP="00853315">
      <w:pPr>
        <w:rPr>
          <w:rFonts w:ascii="Calibri" w:hAnsi="Calibri" w:cs="Calibri"/>
          <w:sz w:val="22"/>
          <w:szCs w:val="22"/>
        </w:rPr>
      </w:pPr>
      <w:r w:rsidRPr="004E474C">
        <w:rPr>
          <w:rFonts w:ascii="Calibri" w:hAnsi="Calibri" w:cs="Calibri"/>
          <w:sz w:val="22"/>
          <w:szCs w:val="22"/>
        </w:rPr>
        <w:t>We will do this by prioritising four key focus areas:</w:t>
      </w:r>
    </w:p>
    <w:p w14:paraId="44F22E6A" w14:textId="77777777" w:rsidR="00370B54" w:rsidRPr="004E474C" w:rsidRDefault="00370B54" w:rsidP="00197235">
      <w:pPr>
        <w:numPr>
          <w:ilvl w:val="0"/>
          <w:numId w:val="12"/>
        </w:numPr>
        <w:spacing w:line="240" w:lineRule="auto"/>
        <w:ind w:left="714" w:hanging="357"/>
        <w:rPr>
          <w:rFonts w:ascii="Calibri" w:hAnsi="Calibri" w:cs="Calibri"/>
          <w:sz w:val="22"/>
          <w:szCs w:val="22"/>
        </w:rPr>
      </w:pPr>
      <w:r w:rsidRPr="004E474C">
        <w:rPr>
          <w:rFonts w:ascii="Calibri" w:hAnsi="Calibri" w:cs="Calibri"/>
          <w:sz w:val="22"/>
          <w:szCs w:val="22"/>
        </w:rPr>
        <w:t>Value the early years</w:t>
      </w:r>
    </w:p>
    <w:p w14:paraId="19EB830F" w14:textId="77777777" w:rsidR="00370B54" w:rsidRPr="004E474C" w:rsidRDefault="00335CBF" w:rsidP="00197235">
      <w:pPr>
        <w:numPr>
          <w:ilvl w:val="0"/>
          <w:numId w:val="12"/>
        </w:numPr>
        <w:spacing w:line="240" w:lineRule="auto"/>
        <w:ind w:left="714" w:hanging="357"/>
        <w:rPr>
          <w:rFonts w:ascii="Calibri" w:hAnsi="Calibri" w:cs="Calibri"/>
          <w:sz w:val="22"/>
          <w:szCs w:val="22"/>
        </w:rPr>
      </w:pPr>
      <w:r w:rsidRPr="004E474C">
        <w:rPr>
          <w:rFonts w:ascii="Calibri" w:hAnsi="Calibri" w:cs="Calibri"/>
          <w:sz w:val="22"/>
          <w:szCs w:val="22"/>
        </w:rPr>
        <w:t>E</w:t>
      </w:r>
      <w:r w:rsidR="001B1F28" w:rsidRPr="004E474C">
        <w:rPr>
          <w:rFonts w:ascii="Calibri" w:hAnsi="Calibri" w:cs="Calibri"/>
          <w:sz w:val="22"/>
          <w:szCs w:val="22"/>
        </w:rPr>
        <w:t xml:space="preserve">mpower </w:t>
      </w:r>
      <w:r w:rsidR="00370B54" w:rsidRPr="004E474C">
        <w:rPr>
          <w:rFonts w:ascii="Calibri" w:hAnsi="Calibri" w:cs="Calibri"/>
          <w:sz w:val="22"/>
          <w:szCs w:val="22"/>
        </w:rPr>
        <w:t>parents</w:t>
      </w:r>
      <w:r w:rsidR="00C55218" w:rsidRPr="004E474C">
        <w:rPr>
          <w:rFonts w:ascii="Calibri" w:hAnsi="Calibri" w:cs="Calibri"/>
          <w:sz w:val="22"/>
          <w:szCs w:val="22"/>
        </w:rPr>
        <w:t>, families</w:t>
      </w:r>
      <w:r w:rsidR="005A61FF" w:rsidRPr="004E474C">
        <w:rPr>
          <w:rFonts w:ascii="Calibri" w:hAnsi="Calibri" w:cs="Calibri"/>
          <w:sz w:val="22"/>
          <w:szCs w:val="22"/>
        </w:rPr>
        <w:t xml:space="preserve"> and care</w:t>
      </w:r>
      <w:r w:rsidR="00DE46D4" w:rsidRPr="004E474C">
        <w:rPr>
          <w:rFonts w:ascii="Calibri" w:hAnsi="Calibri" w:cs="Calibri"/>
          <w:sz w:val="22"/>
          <w:szCs w:val="22"/>
        </w:rPr>
        <w:t>giver</w:t>
      </w:r>
      <w:r w:rsidR="005A61FF" w:rsidRPr="004E474C">
        <w:rPr>
          <w:rFonts w:ascii="Calibri" w:hAnsi="Calibri" w:cs="Calibri"/>
          <w:sz w:val="22"/>
          <w:szCs w:val="22"/>
        </w:rPr>
        <w:t>s</w:t>
      </w:r>
    </w:p>
    <w:p w14:paraId="7B0F9529" w14:textId="77777777" w:rsidR="00370B54" w:rsidRPr="004E474C" w:rsidRDefault="00335CBF" w:rsidP="00197235">
      <w:pPr>
        <w:numPr>
          <w:ilvl w:val="0"/>
          <w:numId w:val="12"/>
        </w:numPr>
        <w:spacing w:line="240" w:lineRule="auto"/>
        <w:ind w:left="714" w:hanging="357"/>
        <w:rPr>
          <w:rFonts w:ascii="Calibri" w:hAnsi="Calibri" w:cs="Calibri"/>
          <w:sz w:val="22"/>
          <w:szCs w:val="22"/>
        </w:rPr>
      </w:pPr>
      <w:r w:rsidRPr="004E474C">
        <w:rPr>
          <w:rFonts w:ascii="Calibri" w:hAnsi="Calibri" w:cs="Calibri"/>
          <w:sz w:val="22"/>
          <w:szCs w:val="22"/>
        </w:rPr>
        <w:t xml:space="preserve">Support and work with </w:t>
      </w:r>
      <w:r w:rsidR="00370B54" w:rsidRPr="004E474C">
        <w:rPr>
          <w:rFonts w:ascii="Calibri" w:hAnsi="Calibri" w:cs="Calibri"/>
          <w:sz w:val="22"/>
          <w:szCs w:val="22"/>
        </w:rPr>
        <w:t>communities</w:t>
      </w:r>
    </w:p>
    <w:p w14:paraId="1FDA475F" w14:textId="77777777" w:rsidR="00370B54" w:rsidRPr="004E474C" w:rsidRDefault="00370B54" w:rsidP="00197235">
      <w:pPr>
        <w:numPr>
          <w:ilvl w:val="0"/>
          <w:numId w:val="12"/>
        </w:numPr>
        <w:spacing w:line="240" w:lineRule="auto"/>
        <w:ind w:left="714" w:hanging="357"/>
        <w:rPr>
          <w:rFonts w:ascii="Calibri" w:hAnsi="Calibri" w:cs="Calibri"/>
          <w:sz w:val="22"/>
          <w:szCs w:val="22"/>
        </w:rPr>
      </w:pPr>
      <w:r w:rsidRPr="004E474C">
        <w:rPr>
          <w:rFonts w:ascii="Calibri" w:hAnsi="Calibri" w:cs="Calibri"/>
          <w:sz w:val="22"/>
          <w:szCs w:val="22"/>
        </w:rPr>
        <w:t xml:space="preserve">Strengthen accountability and coordination </w:t>
      </w:r>
    </w:p>
    <w:p w14:paraId="13F0DC8F" w14:textId="77777777" w:rsidR="00370B54" w:rsidRPr="004E474C" w:rsidRDefault="00370B54" w:rsidP="00853315">
      <w:pPr>
        <w:rPr>
          <w:rFonts w:ascii="Calibri" w:hAnsi="Calibri" w:cs="Calibri"/>
          <w:sz w:val="22"/>
          <w:szCs w:val="22"/>
        </w:rPr>
      </w:pPr>
      <w:r w:rsidRPr="004E474C">
        <w:rPr>
          <w:rFonts w:ascii="Calibri" w:hAnsi="Calibri" w:cs="Calibri"/>
          <w:sz w:val="22"/>
          <w:szCs w:val="22"/>
        </w:rPr>
        <w:t xml:space="preserve">Actions to deliver each priority focus area will be outlined in the Action Plans. </w:t>
      </w:r>
    </w:p>
    <w:p w14:paraId="1A4A13A6" w14:textId="77777777" w:rsidR="00370B54" w:rsidRPr="00BB41E9" w:rsidRDefault="00370B54" w:rsidP="005C3AA1">
      <w:pPr>
        <w:pStyle w:val="Heading1"/>
      </w:pPr>
      <w:bookmarkStart w:id="25" w:name="_Toc145490001"/>
      <w:r w:rsidRPr="00BB41E9">
        <w:t xml:space="preserve">Priority Focus Area 1: </w:t>
      </w:r>
      <w:bookmarkEnd w:id="25"/>
      <w:r w:rsidRPr="00BB41E9">
        <w:t>Value the early years</w:t>
      </w:r>
    </w:p>
    <w:p w14:paraId="26E0758A" w14:textId="77777777" w:rsidR="00370B54" w:rsidRPr="005C3AA1" w:rsidRDefault="00370B54" w:rsidP="005C3AA1">
      <w:pPr>
        <w:pStyle w:val="Heading2"/>
      </w:pPr>
      <w:r w:rsidRPr="005C3AA1">
        <w:t>Priority Focus Area 1.1: Raise awareness about why early childhood matters</w:t>
      </w:r>
    </w:p>
    <w:p w14:paraId="0C09E562" w14:textId="00D9A638" w:rsidR="00370B54" w:rsidRPr="004E474C" w:rsidRDefault="00370B54" w:rsidP="00853315">
      <w:pPr>
        <w:rPr>
          <w:rFonts w:ascii="Calibri" w:hAnsi="Calibri" w:cs="Calibri"/>
          <w:sz w:val="22"/>
          <w:szCs w:val="22"/>
        </w:rPr>
      </w:pPr>
      <w:r w:rsidRPr="004E474C">
        <w:rPr>
          <w:rFonts w:ascii="Calibri" w:hAnsi="Calibri" w:cs="Calibri"/>
          <w:sz w:val="22"/>
          <w:szCs w:val="22"/>
        </w:rPr>
        <w:t xml:space="preserve">Building awareness of the critical importance of the early years and the factors that support early childhood development will ensure children are surrounded by change agents well equipped to provide early childhood </w:t>
      </w:r>
      <w:r w:rsidR="006B032F" w:rsidRPr="004E474C">
        <w:rPr>
          <w:rFonts w:ascii="Calibri" w:hAnsi="Calibri" w:cs="Calibri"/>
          <w:sz w:val="22"/>
          <w:szCs w:val="22"/>
        </w:rPr>
        <w:t>environments which</w:t>
      </w:r>
      <w:r w:rsidRPr="004E474C">
        <w:rPr>
          <w:rFonts w:ascii="Calibri" w:hAnsi="Calibri" w:cs="Calibri"/>
          <w:sz w:val="22"/>
          <w:szCs w:val="22"/>
        </w:rPr>
        <w:t xml:space="preserve"> support the health and wellbeing of all babies, infants, toddlers and pre-schoolers.</w:t>
      </w:r>
    </w:p>
    <w:p w14:paraId="72B1A78E" w14:textId="77777777" w:rsidR="00370B54" w:rsidRPr="004E474C" w:rsidRDefault="00370B54" w:rsidP="00853315">
      <w:pPr>
        <w:rPr>
          <w:rFonts w:ascii="Calibri" w:hAnsi="Calibri" w:cs="Calibri"/>
          <w:sz w:val="22"/>
          <w:szCs w:val="22"/>
        </w:rPr>
      </w:pPr>
      <w:r w:rsidRPr="004E474C">
        <w:rPr>
          <w:rFonts w:ascii="Calibri" w:hAnsi="Calibri" w:cs="Calibri"/>
          <w:sz w:val="22"/>
          <w:szCs w:val="22"/>
        </w:rPr>
        <w:t xml:space="preserve">How people view the first five years of life is an important determinant of the priority the early years are given by parents, communities, organisations and wider society. While the science is clear about the importance of early childhood development, there is an opportunity to ensure everyone has the understanding and knowledge to act. </w:t>
      </w:r>
    </w:p>
    <w:p w14:paraId="2475F351" w14:textId="15F38D31" w:rsidR="00370B54" w:rsidRPr="004E474C" w:rsidRDefault="00370B54" w:rsidP="00092644">
      <w:pPr>
        <w:keepLines/>
        <w:rPr>
          <w:rFonts w:ascii="Calibri" w:hAnsi="Calibri" w:cs="Calibri"/>
          <w:sz w:val="22"/>
          <w:szCs w:val="22"/>
        </w:rPr>
      </w:pPr>
      <w:r w:rsidRPr="004E474C">
        <w:rPr>
          <w:rFonts w:ascii="Calibri" w:hAnsi="Calibri" w:cs="Calibri"/>
          <w:sz w:val="22"/>
          <w:szCs w:val="22"/>
        </w:rPr>
        <w:t xml:space="preserve">This priority addresses the </w:t>
      </w:r>
      <w:r w:rsidR="005706DB" w:rsidRPr="004E474C">
        <w:rPr>
          <w:rFonts w:ascii="Calibri" w:hAnsi="Calibri" w:cs="Calibri"/>
          <w:sz w:val="22"/>
          <w:szCs w:val="22"/>
        </w:rPr>
        <w:t>opportunity to ensure that how we prioritise early childhood</w:t>
      </w:r>
      <w:r w:rsidR="00F553BB" w:rsidRPr="004E474C">
        <w:rPr>
          <w:rFonts w:ascii="Calibri" w:hAnsi="Calibri" w:cs="Calibri"/>
          <w:sz w:val="22"/>
          <w:szCs w:val="22"/>
        </w:rPr>
        <w:t>, and how we should all act to achieve good outcomes for children and families in the early years,</w:t>
      </w:r>
      <w:r w:rsidR="005706DB" w:rsidRPr="004E474C">
        <w:rPr>
          <w:rFonts w:ascii="Calibri" w:hAnsi="Calibri" w:cs="Calibri"/>
          <w:sz w:val="22"/>
          <w:szCs w:val="22"/>
        </w:rPr>
        <w:t xml:space="preserve"> aligns with</w:t>
      </w:r>
      <w:r w:rsidRPr="004E474C">
        <w:rPr>
          <w:rFonts w:ascii="Calibri" w:hAnsi="Calibri" w:cs="Calibri"/>
          <w:sz w:val="22"/>
          <w:szCs w:val="22"/>
        </w:rPr>
        <w:t xml:space="preserve"> what the science and evidence tells us</w:t>
      </w:r>
      <w:r w:rsidR="00F553BB" w:rsidRPr="004E474C">
        <w:rPr>
          <w:rFonts w:ascii="Calibri" w:hAnsi="Calibri" w:cs="Calibri"/>
          <w:sz w:val="22"/>
          <w:szCs w:val="22"/>
        </w:rPr>
        <w:t>.</w:t>
      </w:r>
      <w:r w:rsidRPr="004E474C">
        <w:rPr>
          <w:rFonts w:ascii="Calibri" w:hAnsi="Calibri" w:cs="Calibri"/>
          <w:sz w:val="22"/>
          <w:szCs w:val="22"/>
        </w:rPr>
        <w:t xml:space="preserve"> Everyone has a role to play in supporting the early years. </w:t>
      </w:r>
    </w:p>
    <w:p w14:paraId="5C04204C" w14:textId="77777777" w:rsidR="00370B54" w:rsidRPr="004E474C" w:rsidRDefault="00370B54" w:rsidP="00853315">
      <w:pPr>
        <w:rPr>
          <w:rFonts w:ascii="Calibri" w:hAnsi="Calibri" w:cs="Calibri"/>
          <w:sz w:val="22"/>
          <w:szCs w:val="22"/>
        </w:rPr>
      </w:pPr>
      <w:r w:rsidRPr="004E474C">
        <w:rPr>
          <w:rFonts w:ascii="Calibri" w:hAnsi="Calibri" w:cs="Calibri"/>
          <w:sz w:val="22"/>
          <w:szCs w:val="22"/>
        </w:rPr>
        <w:t xml:space="preserve">The Australian Government is in a unique position to build awareness across the nation. </w:t>
      </w:r>
    </w:p>
    <w:p w14:paraId="2557F474" w14:textId="77777777" w:rsidR="00370B54" w:rsidRPr="004E474C" w:rsidRDefault="009F6F42" w:rsidP="00853315">
      <w:pPr>
        <w:rPr>
          <w:rFonts w:ascii="Calibri" w:hAnsi="Calibri" w:cs="Calibri"/>
          <w:sz w:val="22"/>
          <w:szCs w:val="22"/>
        </w:rPr>
      </w:pPr>
      <w:r w:rsidRPr="004E474C">
        <w:rPr>
          <w:rFonts w:ascii="Calibri" w:hAnsi="Calibri" w:cs="Calibri"/>
          <w:sz w:val="22"/>
          <w:szCs w:val="22"/>
        </w:rPr>
        <w:t>There is an opportunity to shape how parents, families, caregivers and the broader community understand and value early childhood and shaping that knowledge will improve children’s health and wellbeing.</w:t>
      </w:r>
    </w:p>
    <w:p w14:paraId="3A49CEBF" w14:textId="77777777" w:rsidR="00370B54" w:rsidRPr="004E474C" w:rsidRDefault="00370B54" w:rsidP="00853315">
      <w:pPr>
        <w:rPr>
          <w:rFonts w:ascii="Calibri" w:hAnsi="Calibri" w:cs="Calibri"/>
          <w:sz w:val="22"/>
          <w:szCs w:val="22"/>
        </w:rPr>
      </w:pPr>
      <w:r w:rsidRPr="004E474C">
        <w:rPr>
          <w:rFonts w:ascii="Calibri" w:hAnsi="Calibri" w:cs="Calibri"/>
          <w:sz w:val="22"/>
          <w:szCs w:val="22"/>
        </w:rPr>
        <w:t>With its focus on building public awareness, this priority provides a solid foundation for action across the other priority focus areas.</w:t>
      </w:r>
    </w:p>
    <w:p w14:paraId="3C8D4F9A" w14:textId="77777777" w:rsidR="00370B54" w:rsidRPr="004E474C" w:rsidRDefault="00370B54" w:rsidP="00853315">
      <w:pPr>
        <w:rPr>
          <w:rFonts w:ascii="Calibri" w:hAnsi="Calibri" w:cs="Calibri"/>
          <w:sz w:val="22"/>
          <w:szCs w:val="22"/>
        </w:rPr>
      </w:pPr>
      <w:r w:rsidRPr="004E474C">
        <w:rPr>
          <w:rFonts w:ascii="Calibri" w:hAnsi="Calibri" w:cs="Calibri"/>
          <w:sz w:val="22"/>
          <w:szCs w:val="22"/>
        </w:rPr>
        <w:lastRenderedPageBreak/>
        <w:t xml:space="preserve">To do this we will look at opportunities </w:t>
      </w:r>
      <w:r w:rsidR="009F6F42" w:rsidRPr="004E474C">
        <w:rPr>
          <w:rFonts w:ascii="Calibri" w:hAnsi="Calibri" w:cs="Calibri"/>
          <w:sz w:val="22"/>
          <w:szCs w:val="22"/>
        </w:rPr>
        <w:t>to</w:t>
      </w:r>
      <w:r w:rsidRPr="004E474C">
        <w:rPr>
          <w:rFonts w:ascii="Calibri" w:hAnsi="Calibri" w:cs="Calibri"/>
          <w:sz w:val="22"/>
          <w:szCs w:val="22"/>
        </w:rPr>
        <w:t>:</w:t>
      </w:r>
    </w:p>
    <w:p w14:paraId="14339519" w14:textId="77777777" w:rsidR="00370B54" w:rsidRPr="00073886" w:rsidRDefault="00370B54" w:rsidP="00996937">
      <w:pPr>
        <w:numPr>
          <w:ilvl w:val="1"/>
          <w:numId w:val="10"/>
        </w:numPr>
        <w:ind w:left="1134" w:hanging="425"/>
        <w:rPr>
          <w:rFonts w:ascii="Calibri" w:hAnsi="Calibri" w:cs="Calibri"/>
          <w:sz w:val="22"/>
          <w:szCs w:val="22"/>
        </w:rPr>
      </w:pPr>
      <w:r w:rsidRPr="00073886">
        <w:rPr>
          <w:rFonts w:ascii="Calibri" w:hAnsi="Calibri" w:cs="Calibri"/>
          <w:sz w:val="22"/>
          <w:szCs w:val="22"/>
        </w:rPr>
        <w:t>Raise awareness across the community about the importance of early childhood to ensure children, parents</w:t>
      </w:r>
      <w:r w:rsidR="00C55218" w:rsidRPr="00073886">
        <w:rPr>
          <w:rFonts w:ascii="Calibri" w:hAnsi="Calibri" w:cs="Calibri"/>
          <w:sz w:val="22"/>
          <w:szCs w:val="22"/>
        </w:rPr>
        <w:t>, families</w:t>
      </w:r>
      <w:r w:rsidRPr="00073886">
        <w:rPr>
          <w:rFonts w:ascii="Calibri" w:hAnsi="Calibri" w:cs="Calibri"/>
          <w:sz w:val="22"/>
          <w:szCs w:val="22"/>
        </w:rPr>
        <w:t xml:space="preserve"> and caregivers are supported on their development journey.</w:t>
      </w:r>
    </w:p>
    <w:p w14:paraId="19EBA4DE" w14:textId="77777777" w:rsidR="00370B54" w:rsidRPr="00073886" w:rsidRDefault="00370B54" w:rsidP="00996937">
      <w:pPr>
        <w:numPr>
          <w:ilvl w:val="1"/>
          <w:numId w:val="10"/>
        </w:numPr>
        <w:ind w:left="1134" w:hanging="425"/>
        <w:rPr>
          <w:rFonts w:ascii="Calibri" w:hAnsi="Calibri" w:cs="Calibri"/>
          <w:sz w:val="22"/>
          <w:szCs w:val="22"/>
        </w:rPr>
      </w:pPr>
      <w:r w:rsidRPr="00073886">
        <w:rPr>
          <w:rFonts w:ascii="Calibri" w:hAnsi="Calibri" w:cs="Calibri"/>
          <w:sz w:val="22"/>
          <w:szCs w:val="22"/>
        </w:rPr>
        <w:t xml:space="preserve">Target efforts to raise awareness about the importance of early childhood, the value of children within our society, the critical role of parents and those who work with children. </w:t>
      </w:r>
    </w:p>
    <w:p w14:paraId="0020A8C0" w14:textId="77777777" w:rsidR="00370B54" w:rsidRPr="00073886" w:rsidRDefault="00370B54" w:rsidP="00996937">
      <w:pPr>
        <w:numPr>
          <w:ilvl w:val="1"/>
          <w:numId w:val="10"/>
        </w:numPr>
        <w:ind w:left="1134" w:hanging="425"/>
        <w:rPr>
          <w:rFonts w:ascii="Calibri" w:hAnsi="Calibri" w:cs="Calibri"/>
          <w:sz w:val="22"/>
          <w:szCs w:val="22"/>
        </w:rPr>
      </w:pPr>
      <w:r w:rsidRPr="00073886">
        <w:rPr>
          <w:rFonts w:ascii="Calibri" w:hAnsi="Calibri" w:cs="Calibri"/>
          <w:sz w:val="22"/>
          <w:szCs w:val="22"/>
        </w:rPr>
        <w:t>Provide clear and consistent messaging for parents and caregivers on the importance of brain development and how that can be influenced in the early years.</w:t>
      </w:r>
    </w:p>
    <w:p w14:paraId="7FF687E4" w14:textId="77777777" w:rsidR="00370B54" w:rsidRPr="004E474C" w:rsidRDefault="00370B54" w:rsidP="005C3AA1">
      <w:pPr>
        <w:pStyle w:val="Heading2"/>
      </w:pPr>
      <w:r w:rsidRPr="004E474C">
        <w:t xml:space="preserve">Priority Focus Area 1.2: Embed the voices of children and their families </w:t>
      </w:r>
    </w:p>
    <w:p w14:paraId="2FC8343C" w14:textId="77777777" w:rsidR="00370B54" w:rsidRPr="004E474C" w:rsidRDefault="00370B54" w:rsidP="00853315">
      <w:pPr>
        <w:rPr>
          <w:rFonts w:ascii="Calibri" w:hAnsi="Calibri" w:cs="Calibri"/>
          <w:sz w:val="22"/>
          <w:szCs w:val="22"/>
        </w:rPr>
      </w:pPr>
      <w:r w:rsidRPr="004E474C">
        <w:rPr>
          <w:rFonts w:ascii="Calibri" w:hAnsi="Calibri" w:cs="Calibri"/>
          <w:sz w:val="22"/>
          <w:szCs w:val="22"/>
        </w:rPr>
        <w:t>When our policies, programs and delivery reflect the voices and perspectives of children and families, we have the best chance of supporting children’s social, emotional, cognitive</w:t>
      </w:r>
      <w:r w:rsidR="00335CBF" w:rsidRPr="004E474C">
        <w:rPr>
          <w:rFonts w:ascii="Calibri" w:hAnsi="Calibri" w:cs="Calibri"/>
          <w:sz w:val="22"/>
          <w:szCs w:val="22"/>
        </w:rPr>
        <w:t xml:space="preserve">, </w:t>
      </w:r>
      <w:r w:rsidRPr="004E474C">
        <w:rPr>
          <w:rFonts w:ascii="Calibri" w:hAnsi="Calibri" w:cs="Calibri"/>
          <w:sz w:val="22"/>
          <w:szCs w:val="22"/>
        </w:rPr>
        <w:t xml:space="preserve">physical </w:t>
      </w:r>
      <w:r w:rsidR="00335CBF" w:rsidRPr="004E474C">
        <w:rPr>
          <w:rFonts w:ascii="Calibri" w:hAnsi="Calibri" w:cs="Calibri"/>
          <w:sz w:val="22"/>
          <w:szCs w:val="22"/>
        </w:rPr>
        <w:t xml:space="preserve">and communication and language </w:t>
      </w:r>
      <w:r w:rsidRPr="004E474C">
        <w:rPr>
          <w:rFonts w:ascii="Calibri" w:hAnsi="Calibri" w:cs="Calibri"/>
          <w:sz w:val="22"/>
          <w:szCs w:val="22"/>
        </w:rPr>
        <w:t xml:space="preserve">development. </w:t>
      </w:r>
    </w:p>
    <w:p w14:paraId="2E88B425" w14:textId="77777777" w:rsidR="00370B54" w:rsidRPr="004E474C" w:rsidRDefault="00370B54" w:rsidP="00853315">
      <w:pPr>
        <w:rPr>
          <w:rFonts w:ascii="Calibri" w:hAnsi="Calibri" w:cs="Calibri"/>
          <w:sz w:val="22"/>
          <w:szCs w:val="22"/>
        </w:rPr>
      </w:pPr>
      <w:r w:rsidRPr="004E474C">
        <w:rPr>
          <w:rFonts w:ascii="Calibri" w:hAnsi="Calibri" w:cs="Calibri"/>
          <w:sz w:val="22"/>
          <w:szCs w:val="22"/>
        </w:rPr>
        <w:t xml:space="preserve">This approach will require the Australian Government to think and act differently about how we undertake our work in the early years. </w:t>
      </w:r>
    </w:p>
    <w:p w14:paraId="4D73BAD2" w14:textId="77777777" w:rsidR="00370B54" w:rsidRPr="004E474C" w:rsidRDefault="00370B54" w:rsidP="00853315">
      <w:pPr>
        <w:rPr>
          <w:rFonts w:ascii="Calibri" w:hAnsi="Calibri" w:cs="Calibri"/>
          <w:sz w:val="22"/>
          <w:szCs w:val="22"/>
        </w:rPr>
      </w:pPr>
      <w:r w:rsidRPr="004E474C">
        <w:rPr>
          <w:rFonts w:ascii="Calibri" w:hAnsi="Calibri" w:cs="Calibri"/>
          <w:sz w:val="22"/>
          <w:szCs w:val="22"/>
        </w:rPr>
        <w:t>A priority focus area on elevating children and family voices complements the guiding principle which commits the Australian Government to embedding and reflecting children’s and families</w:t>
      </w:r>
      <w:r w:rsidR="0043714B" w:rsidRPr="004E474C">
        <w:rPr>
          <w:rFonts w:ascii="Calibri" w:hAnsi="Calibri" w:cs="Calibri"/>
          <w:sz w:val="22"/>
          <w:szCs w:val="22"/>
        </w:rPr>
        <w:t>’</w:t>
      </w:r>
      <w:r w:rsidRPr="004E474C">
        <w:rPr>
          <w:rFonts w:ascii="Calibri" w:hAnsi="Calibri" w:cs="Calibri"/>
          <w:sz w:val="22"/>
          <w:szCs w:val="22"/>
        </w:rPr>
        <w:t xml:space="preserve"> voices at the centre of what we do. As a priority focus, it signals that the Australian Government will </w:t>
      </w:r>
      <w:r w:rsidR="005706DB" w:rsidRPr="004E474C">
        <w:rPr>
          <w:rFonts w:ascii="Calibri" w:hAnsi="Calibri" w:cs="Calibri"/>
          <w:sz w:val="22"/>
          <w:szCs w:val="22"/>
        </w:rPr>
        <w:t>create</w:t>
      </w:r>
      <w:r w:rsidR="00335CBF" w:rsidRPr="004E474C">
        <w:rPr>
          <w:rFonts w:ascii="Calibri" w:hAnsi="Calibri" w:cs="Calibri"/>
          <w:sz w:val="22"/>
          <w:szCs w:val="22"/>
        </w:rPr>
        <w:t xml:space="preserve"> opportunities to observe, listen and talk with children and families and </w:t>
      </w:r>
      <w:r w:rsidRPr="004E474C">
        <w:rPr>
          <w:rFonts w:ascii="Calibri" w:hAnsi="Calibri" w:cs="Calibri"/>
          <w:sz w:val="22"/>
          <w:szCs w:val="22"/>
        </w:rPr>
        <w:t xml:space="preserve">take action to elevate these </w:t>
      </w:r>
      <w:r w:rsidR="009F6F42" w:rsidRPr="004E474C">
        <w:rPr>
          <w:rFonts w:ascii="Calibri" w:hAnsi="Calibri" w:cs="Calibri"/>
          <w:sz w:val="22"/>
          <w:szCs w:val="22"/>
        </w:rPr>
        <w:t>voices</w:t>
      </w:r>
      <w:r w:rsidRPr="004E474C">
        <w:rPr>
          <w:rFonts w:ascii="Calibri" w:hAnsi="Calibri" w:cs="Calibri"/>
          <w:sz w:val="22"/>
          <w:szCs w:val="22"/>
        </w:rPr>
        <w:t>.</w:t>
      </w:r>
    </w:p>
    <w:p w14:paraId="6BD2D9C9" w14:textId="77777777" w:rsidR="00370B54" w:rsidRPr="004E474C" w:rsidRDefault="00370B54" w:rsidP="0061557F">
      <w:pPr>
        <w:keepNext/>
        <w:numPr>
          <w:ilvl w:val="0"/>
          <w:numId w:val="10"/>
        </w:numPr>
        <w:ind w:left="357" w:hanging="357"/>
        <w:rPr>
          <w:rFonts w:ascii="Calibri" w:hAnsi="Calibri" w:cs="Calibri"/>
          <w:sz w:val="22"/>
          <w:szCs w:val="22"/>
        </w:rPr>
      </w:pPr>
      <w:r w:rsidRPr="004E474C">
        <w:rPr>
          <w:rFonts w:ascii="Calibri" w:hAnsi="Calibri" w:cs="Calibri"/>
          <w:sz w:val="22"/>
          <w:szCs w:val="22"/>
        </w:rPr>
        <w:t>To do this we will look at opportunities to:</w:t>
      </w:r>
    </w:p>
    <w:p w14:paraId="12F9E983" w14:textId="77777777" w:rsidR="00370B54" w:rsidRPr="00073886" w:rsidRDefault="00370B54" w:rsidP="001E70A0">
      <w:pPr>
        <w:numPr>
          <w:ilvl w:val="1"/>
          <w:numId w:val="10"/>
        </w:numPr>
        <w:ind w:left="1134" w:hanging="425"/>
        <w:rPr>
          <w:rFonts w:ascii="Calibri" w:hAnsi="Calibri" w:cs="Calibri"/>
          <w:sz w:val="22"/>
          <w:szCs w:val="22"/>
        </w:rPr>
      </w:pPr>
      <w:r w:rsidRPr="00073886">
        <w:rPr>
          <w:rFonts w:ascii="Calibri" w:hAnsi="Calibri" w:cs="Calibri"/>
          <w:sz w:val="22"/>
          <w:szCs w:val="22"/>
        </w:rPr>
        <w:t>Actively consult with children, families</w:t>
      </w:r>
      <w:r w:rsidR="00C55218" w:rsidRPr="00073886">
        <w:rPr>
          <w:rFonts w:ascii="Calibri" w:hAnsi="Calibri" w:cs="Calibri"/>
          <w:sz w:val="22"/>
          <w:szCs w:val="22"/>
        </w:rPr>
        <w:t>, caregivers</w:t>
      </w:r>
      <w:r w:rsidRPr="00073886">
        <w:rPr>
          <w:rFonts w:ascii="Calibri" w:hAnsi="Calibri" w:cs="Calibri"/>
          <w:sz w:val="22"/>
          <w:szCs w:val="22"/>
        </w:rPr>
        <w:t xml:space="preserve"> and</w:t>
      </w:r>
      <w:r w:rsidR="0043714B" w:rsidRPr="00073886">
        <w:rPr>
          <w:rFonts w:ascii="Calibri" w:hAnsi="Calibri" w:cs="Calibri"/>
          <w:sz w:val="22"/>
          <w:szCs w:val="22"/>
        </w:rPr>
        <w:t>,</w:t>
      </w:r>
      <w:r w:rsidRPr="00073886">
        <w:rPr>
          <w:rFonts w:ascii="Calibri" w:hAnsi="Calibri" w:cs="Calibri"/>
          <w:sz w:val="22"/>
          <w:szCs w:val="22"/>
        </w:rPr>
        <w:t xml:space="preserve"> more broadly</w:t>
      </w:r>
      <w:r w:rsidR="0043714B" w:rsidRPr="00073886">
        <w:rPr>
          <w:rFonts w:ascii="Calibri" w:hAnsi="Calibri" w:cs="Calibri"/>
          <w:sz w:val="22"/>
          <w:szCs w:val="22"/>
        </w:rPr>
        <w:t>,</w:t>
      </w:r>
      <w:r w:rsidRPr="00073886">
        <w:rPr>
          <w:rFonts w:ascii="Calibri" w:hAnsi="Calibri" w:cs="Calibri"/>
          <w:sz w:val="22"/>
          <w:szCs w:val="22"/>
        </w:rPr>
        <w:t xml:space="preserve"> communities, about what they need and don’t need, what they think works and doesn’t work, and how and when they want to access supports.</w:t>
      </w:r>
    </w:p>
    <w:p w14:paraId="187FF2E0" w14:textId="77777777" w:rsidR="00370B54" w:rsidRPr="00073886" w:rsidRDefault="00370B54" w:rsidP="001E70A0">
      <w:pPr>
        <w:numPr>
          <w:ilvl w:val="1"/>
          <w:numId w:val="10"/>
        </w:numPr>
        <w:ind w:left="1134" w:hanging="425"/>
        <w:rPr>
          <w:rFonts w:ascii="Calibri" w:hAnsi="Calibri" w:cs="Calibri"/>
          <w:sz w:val="22"/>
          <w:szCs w:val="22"/>
        </w:rPr>
      </w:pPr>
      <w:r w:rsidRPr="00073886">
        <w:rPr>
          <w:rFonts w:ascii="Calibri" w:hAnsi="Calibri" w:cs="Calibri"/>
          <w:sz w:val="22"/>
          <w:szCs w:val="22"/>
        </w:rPr>
        <w:t xml:space="preserve">Build and embed the perspectives of children and families into each stage of the design, delivery and improvement of Australian Government policies and programs that support early childhood development. </w:t>
      </w:r>
    </w:p>
    <w:p w14:paraId="7F953C42" w14:textId="77777777" w:rsidR="00370B54" w:rsidRPr="00073886" w:rsidRDefault="00370B54" w:rsidP="001E70A0">
      <w:pPr>
        <w:numPr>
          <w:ilvl w:val="1"/>
          <w:numId w:val="10"/>
        </w:numPr>
        <w:ind w:left="1134" w:hanging="425"/>
        <w:rPr>
          <w:rFonts w:ascii="Calibri" w:hAnsi="Calibri" w:cs="Calibri"/>
          <w:sz w:val="22"/>
          <w:szCs w:val="22"/>
        </w:rPr>
      </w:pPr>
      <w:r w:rsidRPr="00073886">
        <w:rPr>
          <w:rFonts w:ascii="Calibri" w:hAnsi="Calibri" w:cs="Calibri"/>
          <w:sz w:val="22"/>
          <w:szCs w:val="22"/>
        </w:rPr>
        <w:t xml:space="preserve">Ensure that data collection and evaluation takes into account the experiences of children and families and the communities that work with them so these views can inform improved service design and investment. </w:t>
      </w:r>
    </w:p>
    <w:p w14:paraId="1B35BBB8" w14:textId="77777777" w:rsidR="00370B54" w:rsidRPr="00BB41E9" w:rsidRDefault="00370B54" w:rsidP="005C3AA1">
      <w:pPr>
        <w:pStyle w:val="Heading1"/>
      </w:pPr>
      <w:bookmarkStart w:id="26" w:name="_Toc145490002"/>
      <w:r w:rsidRPr="00BB41E9">
        <w:t xml:space="preserve">Priority Focus Area 2: </w:t>
      </w:r>
      <w:bookmarkEnd w:id="26"/>
      <w:r w:rsidR="00BA4D38" w:rsidRPr="00BB41E9">
        <w:t>Empower</w:t>
      </w:r>
      <w:r w:rsidRPr="00BB41E9">
        <w:t xml:space="preserve"> parents </w:t>
      </w:r>
      <w:r w:rsidR="005A61FF" w:rsidRPr="00BB41E9">
        <w:t>and care</w:t>
      </w:r>
      <w:r w:rsidR="007A5ED6" w:rsidRPr="00BB41E9">
        <w:t>give</w:t>
      </w:r>
      <w:r w:rsidR="005A61FF" w:rsidRPr="00BB41E9">
        <w:t>rs</w:t>
      </w:r>
    </w:p>
    <w:p w14:paraId="776F528A" w14:textId="77777777" w:rsidR="00370B54" w:rsidRPr="004E474C" w:rsidRDefault="00370B54" w:rsidP="005C3AA1">
      <w:pPr>
        <w:pStyle w:val="Heading2"/>
      </w:pPr>
      <w:r w:rsidRPr="004E474C">
        <w:t xml:space="preserve">Priority Focus Area 2.1: </w:t>
      </w:r>
      <w:r w:rsidR="00BA4D38" w:rsidRPr="004E474C">
        <w:t>E</w:t>
      </w:r>
      <w:r w:rsidR="00EE50BF" w:rsidRPr="004E474C">
        <w:t xml:space="preserve">mpower </w:t>
      </w:r>
      <w:r w:rsidR="009F57BC" w:rsidRPr="004E474C">
        <w:t>parents</w:t>
      </w:r>
      <w:r w:rsidR="00C55218" w:rsidRPr="004E474C">
        <w:t>, families</w:t>
      </w:r>
      <w:r w:rsidR="007A5ED6" w:rsidRPr="004E474C">
        <w:t xml:space="preserve"> and caregivers</w:t>
      </w:r>
      <w:r w:rsidR="009F57BC" w:rsidRPr="004E474C">
        <w:t xml:space="preserve"> </w:t>
      </w:r>
      <w:r w:rsidRPr="004E474C">
        <w:t>with skills, resources and capabilities</w:t>
      </w:r>
    </w:p>
    <w:p w14:paraId="04BE6A07" w14:textId="77777777" w:rsidR="00CC001B" w:rsidRPr="004E474C" w:rsidRDefault="00CC001B" w:rsidP="00CC001B">
      <w:pPr>
        <w:rPr>
          <w:rFonts w:ascii="Calibri" w:hAnsi="Calibri" w:cs="Calibri"/>
          <w:sz w:val="22"/>
          <w:szCs w:val="22"/>
        </w:rPr>
      </w:pPr>
      <w:r w:rsidRPr="004E474C">
        <w:rPr>
          <w:rFonts w:ascii="Calibri" w:hAnsi="Calibri" w:cs="Calibri"/>
          <w:sz w:val="22"/>
          <w:szCs w:val="22"/>
        </w:rPr>
        <w:t xml:space="preserve">Children thrive when families, parents and caregivers have the support they </w:t>
      </w:r>
      <w:r w:rsidR="009F6F42" w:rsidRPr="004E474C">
        <w:rPr>
          <w:rFonts w:ascii="Calibri" w:hAnsi="Calibri" w:cs="Calibri"/>
          <w:sz w:val="22"/>
          <w:szCs w:val="22"/>
        </w:rPr>
        <w:t>need</w:t>
      </w:r>
      <w:r w:rsidRPr="004E474C">
        <w:rPr>
          <w:rFonts w:ascii="Calibri" w:hAnsi="Calibri" w:cs="Calibri"/>
          <w:sz w:val="22"/>
          <w:szCs w:val="22"/>
        </w:rPr>
        <w:t xml:space="preserve">. </w:t>
      </w:r>
    </w:p>
    <w:p w14:paraId="17F6459E" w14:textId="77777777" w:rsidR="00720A7B" w:rsidRPr="004E474C" w:rsidRDefault="00CC001B" w:rsidP="00CC001B">
      <w:pPr>
        <w:rPr>
          <w:rFonts w:ascii="Calibri" w:hAnsi="Calibri" w:cs="Calibri"/>
          <w:sz w:val="22"/>
          <w:szCs w:val="22"/>
        </w:rPr>
      </w:pPr>
      <w:r w:rsidRPr="004E474C">
        <w:rPr>
          <w:rFonts w:ascii="Calibri" w:hAnsi="Calibri" w:cs="Calibri"/>
          <w:sz w:val="22"/>
          <w:szCs w:val="22"/>
        </w:rPr>
        <w:t>Helping parents is helping babies and young children</w:t>
      </w:r>
      <w:r w:rsidR="00720A7B" w:rsidRPr="004E474C">
        <w:rPr>
          <w:rFonts w:ascii="Calibri" w:hAnsi="Calibri" w:cs="Calibri"/>
          <w:sz w:val="22"/>
          <w:szCs w:val="22"/>
        </w:rPr>
        <w:t xml:space="preserve"> because p</w:t>
      </w:r>
      <w:r w:rsidRPr="004E474C">
        <w:rPr>
          <w:rFonts w:ascii="Calibri" w:hAnsi="Calibri" w:cs="Calibri"/>
          <w:sz w:val="22"/>
          <w:szCs w:val="22"/>
        </w:rPr>
        <w:t xml:space="preserve">arents, families and caregivers play a crucial role in building the foundational skills young children need. </w:t>
      </w:r>
      <w:r w:rsidR="004544D9" w:rsidRPr="004E474C">
        <w:rPr>
          <w:rFonts w:ascii="Calibri" w:hAnsi="Calibri" w:cs="Calibri"/>
          <w:sz w:val="22"/>
          <w:szCs w:val="22"/>
        </w:rPr>
        <w:t xml:space="preserve">Relationships are the building blocks of positive growth and development. </w:t>
      </w:r>
    </w:p>
    <w:p w14:paraId="5DD98547" w14:textId="77777777" w:rsidR="00D609A7" w:rsidRPr="004E474C" w:rsidRDefault="00D609A7" w:rsidP="00CC001B">
      <w:pPr>
        <w:rPr>
          <w:rFonts w:ascii="Calibri" w:hAnsi="Calibri" w:cs="Calibri"/>
          <w:sz w:val="22"/>
          <w:szCs w:val="22"/>
        </w:rPr>
      </w:pPr>
      <w:r w:rsidRPr="004E474C">
        <w:rPr>
          <w:rFonts w:ascii="Calibri" w:hAnsi="Calibri" w:cs="Calibri"/>
          <w:sz w:val="22"/>
          <w:szCs w:val="22"/>
        </w:rPr>
        <w:lastRenderedPageBreak/>
        <w:t>P</w:t>
      </w:r>
      <w:r w:rsidR="00720A7B" w:rsidRPr="004E474C">
        <w:rPr>
          <w:rFonts w:ascii="Calibri" w:hAnsi="Calibri" w:cs="Calibri"/>
          <w:sz w:val="22"/>
          <w:szCs w:val="22"/>
        </w:rPr>
        <w:t>arents, families and caregivers</w:t>
      </w:r>
      <w:r w:rsidR="00CC001B" w:rsidRPr="004E474C">
        <w:rPr>
          <w:rFonts w:ascii="Calibri" w:hAnsi="Calibri" w:cs="Calibri"/>
          <w:sz w:val="22"/>
          <w:szCs w:val="22"/>
        </w:rPr>
        <w:t xml:space="preserve"> </w:t>
      </w:r>
      <w:r w:rsidR="005706DB" w:rsidRPr="004E474C">
        <w:rPr>
          <w:rFonts w:ascii="Calibri" w:hAnsi="Calibri" w:cs="Calibri"/>
          <w:sz w:val="22"/>
          <w:szCs w:val="22"/>
        </w:rPr>
        <w:t>are empowered when they</w:t>
      </w:r>
      <w:r w:rsidR="00CC001B" w:rsidRPr="004E474C">
        <w:rPr>
          <w:rFonts w:ascii="Calibri" w:hAnsi="Calibri" w:cs="Calibri"/>
          <w:sz w:val="22"/>
          <w:szCs w:val="22"/>
        </w:rPr>
        <w:t xml:space="preserve"> know what is important</w:t>
      </w:r>
      <w:r w:rsidR="009F5D33" w:rsidRPr="004E474C">
        <w:rPr>
          <w:rFonts w:ascii="Calibri" w:hAnsi="Calibri" w:cs="Calibri"/>
          <w:sz w:val="22"/>
          <w:szCs w:val="22"/>
        </w:rPr>
        <w:t xml:space="preserve"> for children’s development in the early years</w:t>
      </w:r>
      <w:r w:rsidR="00720A7B" w:rsidRPr="004E474C">
        <w:rPr>
          <w:rFonts w:ascii="Calibri" w:hAnsi="Calibri" w:cs="Calibri"/>
          <w:sz w:val="22"/>
          <w:szCs w:val="22"/>
        </w:rPr>
        <w:t>,</w:t>
      </w:r>
      <w:r w:rsidR="00CC001B" w:rsidRPr="004E474C">
        <w:rPr>
          <w:rFonts w:ascii="Calibri" w:hAnsi="Calibri" w:cs="Calibri"/>
          <w:sz w:val="22"/>
          <w:szCs w:val="22"/>
        </w:rPr>
        <w:t xml:space="preserve"> including what children need to be healthy and happy, and what they need to </w:t>
      </w:r>
      <w:r w:rsidR="002220EF" w:rsidRPr="004E474C">
        <w:rPr>
          <w:rFonts w:ascii="Calibri" w:hAnsi="Calibri" w:cs="Calibri"/>
          <w:sz w:val="22"/>
          <w:szCs w:val="22"/>
        </w:rPr>
        <w:t xml:space="preserve">support them to </w:t>
      </w:r>
      <w:r w:rsidR="00CC001B" w:rsidRPr="004E474C">
        <w:rPr>
          <w:rFonts w:ascii="Calibri" w:hAnsi="Calibri" w:cs="Calibri"/>
          <w:sz w:val="22"/>
          <w:szCs w:val="22"/>
        </w:rPr>
        <w:t>learn.</w:t>
      </w:r>
    </w:p>
    <w:p w14:paraId="7CDAEE8C" w14:textId="77777777" w:rsidR="00CC001B" w:rsidRPr="004E474C" w:rsidRDefault="00D609A7" w:rsidP="00CC001B">
      <w:pPr>
        <w:rPr>
          <w:rFonts w:ascii="Calibri" w:hAnsi="Calibri" w:cs="Calibri"/>
          <w:sz w:val="22"/>
          <w:szCs w:val="22"/>
        </w:rPr>
      </w:pPr>
      <w:r w:rsidRPr="004E474C">
        <w:rPr>
          <w:rFonts w:ascii="Calibri" w:hAnsi="Calibri" w:cs="Calibri"/>
          <w:sz w:val="22"/>
          <w:szCs w:val="22"/>
        </w:rPr>
        <w:t xml:space="preserve">Parents and other caregivers </w:t>
      </w:r>
      <w:r w:rsidR="005706DB" w:rsidRPr="004E474C">
        <w:rPr>
          <w:rFonts w:ascii="Calibri" w:hAnsi="Calibri" w:cs="Calibri"/>
          <w:sz w:val="22"/>
          <w:szCs w:val="22"/>
        </w:rPr>
        <w:t>are empowered when they</w:t>
      </w:r>
      <w:r w:rsidR="00720A7B" w:rsidRPr="004E474C">
        <w:rPr>
          <w:rFonts w:ascii="Calibri" w:hAnsi="Calibri" w:cs="Calibri"/>
          <w:sz w:val="22"/>
          <w:szCs w:val="22"/>
        </w:rPr>
        <w:t xml:space="preserve"> have the </w:t>
      </w:r>
      <w:r w:rsidR="008E55AF" w:rsidRPr="004E474C">
        <w:rPr>
          <w:rFonts w:ascii="Calibri" w:hAnsi="Calibri" w:cs="Calibri"/>
          <w:sz w:val="22"/>
          <w:szCs w:val="22"/>
        </w:rPr>
        <w:t>skills</w:t>
      </w:r>
      <w:r w:rsidR="00720A7B" w:rsidRPr="004E474C">
        <w:rPr>
          <w:rFonts w:ascii="Calibri" w:hAnsi="Calibri" w:cs="Calibri"/>
          <w:sz w:val="22"/>
          <w:szCs w:val="22"/>
        </w:rPr>
        <w:t xml:space="preserve">, resources and capabilities to help their children </w:t>
      </w:r>
      <w:r w:rsidRPr="004E474C">
        <w:rPr>
          <w:rFonts w:ascii="Calibri" w:hAnsi="Calibri" w:cs="Calibri"/>
          <w:sz w:val="22"/>
          <w:szCs w:val="22"/>
        </w:rPr>
        <w:t>develop</w:t>
      </w:r>
      <w:r w:rsidR="002220EF" w:rsidRPr="004E474C">
        <w:rPr>
          <w:rFonts w:ascii="Calibri" w:hAnsi="Calibri" w:cs="Calibri"/>
          <w:sz w:val="22"/>
          <w:szCs w:val="22"/>
        </w:rPr>
        <w:t xml:space="preserve"> and learn</w:t>
      </w:r>
      <w:r w:rsidR="00720A7B" w:rsidRPr="004E474C">
        <w:rPr>
          <w:rFonts w:ascii="Calibri" w:hAnsi="Calibri" w:cs="Calibri"/>
          <w:sz w:val="22"/>
          <w:szCs w:val="22"/>
        </w:rPr>
        <w:t>, and they</w:t>
      </w:r>
      <w:r w:rsidR="00CC001B" w:rsidRPr="004E474C">
        <w:rPr>
          <w:rFonts w:ascii="Calibri" w:hAnsi="Calibri" w:cs="Calibri"/>
          <w:sz w:val="22"/>
          <w:szCs w:val="22"/>
        </w:rPr>
        <w:t xml:space="preserve"> need to know where to access support. </w:t>
      </w:r>
    </w:p>
    <w:p w14:paraId="75FE776D" w14:textId="77777777" w:rsidR="00370B54" w:rsidRPr="004E474C" w:rsidRDefault="00D837F4" w:rsidP="00853315">
      <w:pPr>
        <w:rPr>
          <w:rFonts w:ascii="Calibri" w:hAnsi="Calibri" w:cs="Calibri"/>
          <w:sz w:val="22"/>
          <w:szCs w:val="22"/>
        </w:rPr>
      </w:pPr>
      <w:r w:rsidRPr="004E474C">
        <w:rPr>
          <w:rFonts w:ascii="Calibri" w:hAnsi="Calibri" w:cs="Calibri"/>
          <w:sz w:val="22"/>
          <w:szCs w:val="22"/>
        </w:rPr>
        <w:t>P</w:t>
      </w:r>
      <w:r w:rsidR="00370B54" w:rsidRPr="004E474C">
        <w:rPr>
          <w:rFonts w:ascii="Calibri" w:hAnsi="Calibri" w:cs="Calibri"/>
          <w:sz w:val="22"/>
          <w:szCs w:val="22"/>
        </w:rPr>
        <w:t>arents, like other members of the Australian community, will benefit from awareness raising outlined in Priority Focus Area 1, but also benefit from particular efforts to support growth in the</w:t>
      </w:r>
      <w:r w:rsidR="005706DB" w:rsidRPr="004E474C">
        <w:rPr>
          <w:rFonts w:ascii="Calibri" w:hAnsi="Calibri" w:cs="Calibri"/>
          <w:sz w:val="22"/>
          <w:szCs w:val="22"/>
        </w:rPr>
        <w:t>ir</w:t>
      </w:r>
      <w:r w:rsidR="00370B54" w:rsidRPr="004E474C">
        <w:rPr>
          <w:rFonts w:ascii="Calibri" w:hAnsi="Calibri" w:cs="Calibri"/>
          <w:sz w:val="22"/>
          <w:szCs w:val="22"/>
        </w:rPr>
        <w:t xml:space="preserve"> skills, knowledge and capabilities. It recognises that when parents are thriving, this is good for children.</w:t>
      </w:r>
    </w:p>
    <w:p w14:paraId="3E38997E" w14:textId="77777777" w:rsidR="00370B54" w:rsidRPr="004E474C" w:rsidRDefault="00370B54" w:rsidP="00853315">
      <w:pPr>
        <w:rPr>
          <w:rFonts w:ascii="Calibri" w:hAnsi="Calibri" w:cs="Calibri"/>
          <w:sz w:val="22"/>
          <w:szCs w:val="22"/>
        </w:rPr>
      </w:pPr>
      <w:r w:rsidRPr="004E474C">
        <w:rPr>
          <w:rFonts w:ascii="Calibri" w:hAnsi="Calibri" w:cs="Calibri"/>
          <w:sz w:val="22"/>
          <w:szCs w:val="22"/>
        </w:rPr>
        <w:t>To do this we will look at opportunities to:</w:t>
      </w:r>
    </w:p>
    <w:p w14:paraId="1C654B38" w14:textId="77777777" w:rsidR="00370B54" w:rsidRPr="00073886" w:rsidRDefault="00370B54" w:rsidP="001E70A0">
      <w:pPr>
        <w:numPr>
          <w:ilvl w:val="1"/>
          <w:numId w:val="10"/>
        </w:numPr>
        <w:ind w:left="1134" w:hanging="425"/>
        <w:rPr>
          <w:rFonts w:ascii="Calibri" w:hAnsi="Calibri" w:cs="Calibri"/>
          <w:sz w:val="22"/>
          <w:szCs w:val="22"/>
        </w:rPr>
      </w:pPr>
      <w:r w:rsidRPr="00073886">
        <w:rPr>
          <w:rFonts w:ascii="Calibri" w:hAnsi="Calibri" w:cs="Calibri"/>
          <w:sz w:val="22"/>
          <w:szCs w:val="22"/>
        </w:rPr>
        <w:t xml:space="preserve">Ensure evidence-based information about early childhood </w:t>
      </w:r>
      <w:r w:rsidR="00C71990" w:rsidRPr="00073886">
        <w:rPr>
          <w:rFonts w:ascii="Calibri" w:hAnsi="Calibri" w:cs="Calibri"/>
          <w:sz w:val="22"/>
          <w:szCs w:val="22"/>
        </w:rPr>
        <w:t xml:space="preserve">health and </w:t>
      </w:r>
      <w:r w:rsidRPr="00073886">
        <w:rPr>
          <w:rFonts w:ascii="Calibri" w:hAnsi="Calibri" w:cs="Calibri"/>
          <w:sz w:val="22"/>
          <w:szCs w:val="22"/>
        </w:rPr>
        <w:t xml:space="preserve">development that is comprehensive and contemporary is </w:t>
      </w:r>
      <w:r w:rsidR="005706DB" w:rsidRPr="00073886">
        <w:rPr>
          <w:rFonts w:ascii="Calibri" w:hAnsi="Calibri" w:cs="Calibri"/>
          <w:sz w:val="22"/>
          <w:szCs w:val="22"/>
        </w:rPr>
        <w:t xml:space="preserve">available and </w:t>
      </w:r>
      <w:r w:rsidRPr="00073886">
        <w:rPr>
          <w:rFonts w:ascii="Calibri" w:hAnsi="Calibri" w:cs="Calibri"/>
          <w:sz w:val="22"/>
          <w:szCs w:val="22"/>
        </w:rPr>
        <w:t>accessible to parents, caregivers and the wider community.</w:t>
      </w:r>
    </w:p>
    <w:p w14:paraId="75037204" w14:textId="77777777" w:rsidR="00370B54" w:rsidRPr="00073886" w:rsidRDefault="00370B54" w:rsidP="001E70A0">
      <w:pPr>
        <w:numPr>
          <w:ilvl w:val="1"/>
          <w:numId w:val="10"/>
        </w:numPr>
        <w:ind w:left="1134" w:hanging="425"/>
        <w:rPr>
          <w:rFonts w:ascii="Calibri" w:hAnsi="Calibri" w:cs="Calibri"/>
          <w:sz w:val="22"/>
          <w:szCs w:val="22"/>
        </w:rPr>
      </w:pPr>
      <w:r w:rsidRPr="00073886">
        <w:rPr>
          <w:rFonts w:ascii="Calibri" w:hAnsi="Calibri" w:cs="Calibri"/>
          <w:sz w:val="22"/>
          <w:szCs w:val="22"/>
        </w:rPr>
        <w:t>Equip parents and families with the knowledge, skills and capabilities to help them help their children grow.</w:t>
      </w:r>
    </w:p>
    <w:p w14:paraId="2039F905" w14:textId="77777777" w:rsidR="00370B54" w:rsidRPr="00073886" w:rsidRDefault="009F57BC" w:rsidP="001E70A0">
      <w:pPr>
        <w:numPr>
          <w:ilvl w:val="1"/>
          <w:numId w:val="10"/>
        </w:numPr>
        <w:ind w:left="1134" w:hanging="425"/>
        <w:rPr>
          <w:rFonts w:ascii="Calibri" w:hAnsi="Calibri" w:cs="Calibri"/>
          <w:sz w:val="22"/>
          <w:szCs w:val="22"/>
        </w:rPr>
      </w:pPr>
      <w:r w:rsidRPr="00073886">
        <w:rPr>
          <w:rFonts w:ascii="Calibri" w:hAnsi="Calibri" w:cs="Calibri"/>
          <w:sz w:val="22"/>
          <w:szCs w:val="22"/>
        </w:rPr>
        <w:t>Support</w:t>
      </w:r>
      <w:r w:rsidR="00EE50BF" w:rsidRPr="00073886">
        <w:rPr>
          <w:rFonts w:ascii="Calibri" w:hAnsi="Calibri" w:cs="Calibri"/>
          <w:sz w:val="22"/>
          <w:szCs w:val="22"/>
        </w:rPr>
        <w:t xml:space="preserve"> and encourage</w:t>
      </w:r>
      <w:r w:rsidR="00D609A7" w:rsidRPr="00073886">
        <w:rPr>
          <w:rFonts w:ascii="Calibri" w:hAnsi="Calibri" w:cs="Calibri"/>
          <w:sz w:val="22"/>
          <w:szCs w:val="22"/>
        </w:rPr>
        <w:t xml:space="preserve"> </w:t>
      </w:r>
      <w:r w:rsidR="00370B54" w:rsidRPr="00073886">
        <w:rPr>
          <w:rFonts w:ascii="Calibri" w:hAnsi="Calibri" w:cs="Calibri"/>
          <w:sz w:val="22"/>
          <w:szCs w:val="22"/>
        </w:rPr>
        <w:t>parents to seek help and navigate the available resources, services and supports.</w:t>
      </w:r>
    </w:p>
    <w:p w14:paraId="6B12E824" w14:textId="77777777" w:rsidR="00370B54" w:rsidRPr="00073886" w:rsidRDefault="00370B54" w:rsidP="001E70A0">
      <w:pPr>
        <w:numPr>
          <w:ilvl w:val="1"/>
          <w:numId w:val="10"/>
        </w:numPr>
        <w:ind w:left="1134" w:hanging="425"/>
        <w:rPr>
          <w:rFonts w:ascii="Calibri" w:hAnsi="Calibri" w:cs="Calibri"/>
          <w:sz w:val="22"/>
          <w:szCs w:val="22"/>
        </w:rPr>
      </w:pPr>
      <w:r w:rsidRPr="00073886">
        <w:rPr>
          <w:rFonts w:ascii="Calibri" w:hAnsi="Calibri" w:cs="Calibri"/>
          <w:sz w:val="22"/>
          <w:szCs w:val="22"/>
        </w:rPr>
        <w:t xml:space="preserve">Strengthen parenting </w:t>
      </w:r>
      <w:r w:rsidR="009F6F42" w:rsidRPr="00073886">
        <w:rPr>
          <w:rFonts w:ascii="Calibri" w:hAnsi="Calibri" w:cs="Calibri"/>
          <w:sz w:val="22"/>
          <w:szCs w:val="22"/>
        </w:rPr>
        <w:t>supports</w:t>
      </w:r>
      <w:r w:rsidRPr="00073886">
        <w:rPr>
          <w:rFonts w:ascii="Calibri" w:hAnsi="Calibri" w:cs="Calibri"/>
          <w:sz w:val="22"/>
          <w:szCs w:val="22"/>
        </w:rPr>
        <w:t>.</w:t>
      </w:r>
    </w:p>
    <w:p w14:paraId="4F60972D" w14:textId="77777777" w:rsidR="0057378E" w:rsidRPr="00073886" w:rsidRDefault="0057378E" w:rsidP="001E70A0">
      <w:pPr>
        <w:numPr>
          <w:ilvl w:val="1"/>
          <w:numId w:val="10"/>
        </w:numPr>
        <w:ind w:left="1134" w:hanging="425"/>
        <w:rPr>
          <w:rFonts w:ascii="Calibri" w:hAnsi="Calibri" w:cs="Calibri"/>
          <w:sz w:val="22"/>
          <w:szCs w:val="22"/>
        </w:rPr>
      </w:pPr>
      <w:r w:rsidRPr="00073886">
        <w:rPr>
          <w:rFonts w:ascii="Calibri" w:hAnsi="Calibri" w:cs="Calibri"/>
          <w:sz w:val="22"/>
          <w:szCs w:val="22"/>
        </w:rPr>
        <w:t xml:space="preserve">Ensure supports are culturally responsive, </w:t>
      </w:r>
      <w:r w:rsidR="005706DB" w:rsidRPr="00073886">
        <w:rPr>
          <w:rFonts w:ascii="Calibri" w:hAnsi="Calibri" w:cs="Calibri"/>
          <w:sz w:val="22"/>
          <w:szCs w:val="22"/>
        </w:rPr>
        <w:t>including</w:t>
      </w:r>
      <w:r w:rsidR="00C55218" w:rsidRPr="00073886">
        <w:rPr>
          <w:rFonts w:ascii="Calibri" w:hAnsi="Calibri" w:cs="Calibri"/>
          <w:sz w:val="22"/>
          <w:szCs w:val="22"/>
        </w:rPr>
        <w:t xml:space="preserve"> reco</w:t>
      </w:r>
      <w:r w:rsidR="004544D9" w:rsidRPr="00073886">
        <w:rPr>
          <w:rFonts w:ascii="Calibri" w:hAnsi="Calibri" w:cs="Calibri"/>
          <w:sz w:val="22"/>
          <w:szCs w:val="22"/>
        </w:rPr>
        <w:t>g</w:t>
      </w:r>
      <w:r w:rsidR="00C55218" w:rsidRPr="00073886">
        <w:rPr>
          <w:rFonts w:ascii="Calibri" w:hAnsi="Calibri" w:cs="Calibri"/>
          <w:sz w:val="22"/>
          <w:szCs w:val="22"/>
        </w:rPr>
        <w:t>nition of the role the Aboriginal and Torres Strait Islander community-controlled sector plays in ensuring Aboriginal and Torres Strait Islander parents, caregivers and families are empowered in a culturally appropriate manner</w:t>
      </w:r>
    </w:p>
    <w:p w14:paraId="47947AFB" w14:textId="77777777" w:rsidR="00370B54" w:rsidRPr="00073886" w:rsidRDefault="00370B54" w:rsidP="001E70A0">
      <w:pPr>
        <w:numPr>
          <w:ilvl w:val="1"/>
          <w:numId w:val="10"/>
        </w:numPr>
        <w:ind w:left="1134" w:hanging="425"/>
        <w:rPr>
          <w:rFonts w:ascii="Calibri" w:hAnsi="Calibri" w:cs="Calibri"/>
          <w:sz w:val="22"/>
          <w:szCs w:val="22"/>
        </w:rPr>
      </w:pPr>
      <w:r w:rsidRPr="00073886">
        <w:rPr>
          <w:rFonts w:ascii="Calibri" w:hAnsi="Calibri" w:cs="Calibri"/>
          <w:sz w:val="22"/>
          <w:szCs w:val="22"/>
        </w:rPr>
        <w:t>Increase information about the services and supports available for children and families.</w:t>
      </w:r>
    </w:p>
    <w:p w14:paraId="263EBCA9" w14:textId="77777777" w:rsidR="00370B54" w:rsidRPr="004E474C" w:rsidRDefault="00370B54" w:rsidP="005C3AA1">
      <w:pPr>
        <w:pStyle w:val="Heading2"/>
      </w:pPr>
      <w:r w:rsidRPr="004E474C">
        <w:t xml:space="preserve">Priority Focus Area 2.2: Support parents to connect with other parents and their local community </w:t>
      </w:r>
    </w:p>
    <w:p w14:paraId="4FD87231" w14:textId="77777777" w:rsidR="00370B54" w:rsidRPr="004E474C" w:rsidRDefault="00370B54" w:rsidP="00EA74C0">
      <w:pPr>
        <w:rPr>
          <w:rFonts w:ascii="Calibri" w:hAnsi="Calibri" w:cs="Calibri"/>
          <w:sz w:val="22"/>
          <w:szCs w:val="22"/>
        </w:rPr>
      </w:pPr>
      <w:r w:rsidRPr="004E474C">
        <w:rPr>
          <w:rFonts w:ascii="Calibri" w:hAnsi="Calibri" w:cs="Calibri"/>
          <w:sz w:val="22"/>
          <w:szCs w:val="22"/>
        </w:rPr>
        <w:t xml:space="preserve">In many cases, parents and caregivers will reach out to informal support networks to find information or get help. This could be extended family, kin, </w:t>
      </w:r>
      <w:r w:rsidR="005706DB" w:rsidRPr="004E474C">
        <w:rPr>
          <w:rFonts w:ascii="Calibri" w:hAnsi="Calibri" w:cs="Calibri"/>
          <w:sz w:val="22"/>
          <w:szCs w:val="22"/>
        </w:rPr>
        <w:t xml:space="preserve">or </w:t>
      </w:r>
      <w:r w:rsidRPr="004E474C">
        <w:rPr>
          <w:rFonts w:ascii="Calibri" w:hAnsi="Calibri" w:cs="Calibri"/>
          <w:sz w:val="22"/>
          <w:szCs w:val="22"/>
        </w:rPr>
        <w:t>peer networks such as friends or neighbours, parent/grandparent groups, playgroups, social media groups and/or message boards. In other cases, parents and caregivers may feel isolated and not know where to go for support.</w:t>
      </w:r>
      <w:r w:rsidR="00C42A3F" w:rsidRPr="004E474C">
        <w:rPr>
          <w:rFonts w:ascii="Calibri" w:hAnsi="Calibri" w:cs="Calibri"/>
          <w:sz w:val="22"/>
          <w:szCs w:val="22"/>
        </w:rPr>
        <w:t xml:space="preserve"> </w:t>
      </w:r>
    </w:p>
    <w:p w14:paraId="3DA190A0" w14:textId="77777777" w:rsidR="00370B54" w:rsidRPr="004E474C" w:rsidRDefault="00370B54" w:rsidP="00EA74C0">
      <w:pPr>
        <w:rPr>
          <w:rFonts w:ascii="Calibri" w:hAnsi="Calibri" w:cs="Calibri"/>
          <w:sz w:val="22"/>
          <w:szCs w:val="22"/>
        </w:rPr>
      </w:pPr>
      <w:r w:rsidRPr="004E474C">
        <w:rPr>
          <w:rFonts w:ascii="Calibri" w:hAnsi="Calibri" w:cs="Calibri"/>
          <w:sz w:val="22"/>
          <w:szCs w:val="22"/>
        </w:rPr>
        <w:t xml:space="preserve">These networks are where parents and caregivers can learn from the experiences of others in similar situations to their own, and gain the confidence and skills to be their child’s first teacher. </w:t>
      </w:r>
    </w:p>
    <w:p w14:paraId="7A362742" w14:textId="77777777" w:rsidR="00370B54" w:rsidRPr="004E474C" w:rsidRDefault="00370B54" w:rsidP="00EA74C0">
      <w:pPr>
        <w:rPr>
          <w:rFonts w:ascii="Calibri" w:hAnsi="Calibri" w:cs="Calibri"/>
          <w:sz w:val="22"/>
          <w:szCs w:val="22"/>
        </w:rPr>
      </w:pPr>
      <w:r w:rsidRPr="004E474C">
        <w:rPr>
          <w:rFonts w:ascii="Calibri" w:hAnsi="Calibri" w:cs="Calibri"/>
          <w:sz w:val="22"/>
          <w:szCs w:val="22"/>
        </w:rPr>
        <w:t>A focus of the Strategy is looking holistically at what parents and families need, balancing opportunities to strengthen and empower parents</w:t>
      </w:r>
      <w:r w:rsidR="007A5ED6" w:rsidRPr="004E474C">
        <w:rPr>
          <w:rFonts w:ascii="Calibri" w:hAnsi="Calibri" w:cs="Calibri"/>
          <w:sz w:val="22"/>
          <w:szCs w:val="22"/>
        </w:rPr>
        <w:t xml:space="preserve"> and caregivers</w:t>
      </w:r>
      <w:r w:rsidRPr="004E474C">
        <w:rPr>
          <w:rFonts w:ascii="Calibri" w:hAnsi="Calibri" w:cs="Calibri"/>
          <w:sz w:val="22"/>
          <w:szCs w:val="22"/>
        </w:rPr>
        <w:t xml:space="preserve"> through informal support (this focus area) with a responsive and accessible service system (the next focus area).</w:t>
      </w:r>
    </w:p>
    <w:p w14:paraId="0A8D06B7" w14:textId="77777777" w:rsidR="00370B54" w:rsidRPr="004E474C" w:rsidRDefault="00370B54" w:rsidP="00427E15">
      <w:pPr>
        <w:numPr>
          <w:ilvl w:val="0"/>
          <w:numId w:val="8"/>
        </w:numPr>
        <w:spacing w:after="0"/>
        <w:rPr>
          <w:rFonts w:ascii="Calibri" w:hAnsi="Calibri" w:cs="Calibri"/>
          <w:sz w:val="22"/>
          <w:szCs w:val="22"/>
        </w:rPr>
      </w:pPr>
      <w:r w:rsidRPr="004E474C">
        <w:rPr>
          <w:rFonts w:ascii="Calibri" w:hAnsi="Calibri" w:cs="Calibri"/>
          <w:sz w:val="22"/>
          <w:szCs w:val="22"/>
        </w:rPr>
        <w:t>To do this we will look at opportunities to:</w:t>
      </w:r>
    </w:p>
    <w:p w14:paraId="5F475825" w14:textId="77777777" w:rsidR="00370B54" w:rsidRPr="00073886" w:rsidRDefault="00422E86" w:rsidP="001E71E7">
      <w:pPr>
        <w:numPr>
          <w:ilvl w:val="1"/>
          <w:numId w:val="10"/>
        </w:numPr>
        <w:ind w:left="1134" w:hanging="425"/>
        <w:rPr>
          <w:rFonts w:ascii="Calibri" w:hAnsi="Calibri" w:cs="Calibri"/>
          <w:sz w:val="22"/>
          <w:szCs w:val="22"/>
        </w:rPr>
      </w:pPr>
      <w:r w:rsidRPr="00073886">
        <w:rPr>
          <w:rFonts w:ascii="Calibri" w:hAnsi="Calibri" w:cs="Calibri"/>
          <w:sz w:val="22"/>
          <w:szCs w:val="22"/>
        </w:rPr>
        <w:t>Help parents</w:t>
      </w:r>
      <w:r w:rsidR="00370B54" w:rsidRPr="00073886">
        <w:rPr>
          <w:rFonts w:ascii="Calibri" w:hAnsi="Calibri" w:cs="Calibri"/>
          <w:sz w:val="22"/>
          <w:szCs w:val="22"/>
        </w:rPr>
        <w:t xml:space="preserve"> connect with other families and learn from each other.</w:t>
      </w:r>
    </w:p>
    <w:p w14:paraId="4F0D7016" w14:textId="77777777" w:rsidR="00370B54" w:rsidRPr="00073886" w:rsidRDefault="00370B54" w:rsidP="001E71E7">
      <w:pPr>
        <w:numPr>
          <w:ilvl w:val="1"/>
          <w:numId w:val="10"/>
        </w:numPr>
        <w:ind w:left="1134" w:hanging="425"/>
        <w:rPr>
          <w:rFonts w:ascii="Calibri" w:hAnsi="Calibri" w:cs="Calibri"/>
          <w:sz w:val="22"/>
          <w:szCs w:val="22"/>
        </w:rPr>
      </w:pPr>
      <w:r w:rsidRPr="00073886">
        <w:rPr>
          <w:rFonts w:ascii="Calibri" w:hAnsi="Calibri" w:cs="Calibri"/>
          <w:sz w:val="22"/>
          <w:szCs w:val="22"/>
        </w:rPr>
        <w:t xml:space="preserve">Support the enablers of strong informal and community networks. </w:t>
      </w:r>
    </w:p>
    <w:p w14:paraId="5191E45E" w14:textId="16D0A38C" w:rsidR="00370B54" w:rsidRPr="00073886" w:rsidRDefault="00370B54" w:rsidP="001E71E7">
      <w:pPr>
        <w:numPr>
          <w:ilvl w:val="1"/>
          <w:numId w:val="10"/>
        </w:numPr>
        <w:ind w:left="1134" w:hanging="425"/>
        <w:rPr>
          <w:rFonts w:ascii="Calibri" w:hAnsi="Calibri" w:cs="Calibri"/>
          <w:sz w:val="22"/>
          <w:szCs w:val="22"/>
        </w:rPr>
      </w:pPr>
      <w:r w:rsidRPr="00073886">
        <w:rPr>
          <w:rFonts w:ascii="Calibri" w:hAnsi="Calibri" w:cs="Calibri"/>
          <w:sz w:val="22"/>
          <w:szCs w:val="22"/>
        </w:rPr>
        <w:t>Make</w:t>
      </w:r>
      <w:r w:rsidRPr="00073886">
        <w:rPr>
          <w:rFonts w:ascii="Calibri" w:hAnsi="Calibri" w:cs="Calibri"/>
          <w:iCs/>
          <w:sz w:val="22"/>
          <w:szCs w:val="22"/>
        </w:rPr>
        <w:t xml:space="preserve"> communities safe and inclusive spaces for all families.</w:t>
      </w:r>
    </w:p>
    <w:p w14:paraId="5D1EDD77" w14:textId="77777777" w:rsidR="00073886" w:rsidRPr="00073886" w:rsidRDefault="00073886" w:rsidP="00073886">
      <w:pPr>
        <w:rPr>
          <w:rFonts w:ascii="Calibri" w:hAnsi="Calibri" w:cs="Calibri"/>
          <w:sz w:val="22"/>
          <w:szCs w:val="22"/>
        </w:rPr>
      </w:pPr>
    </w:p>
    <w:p w14:paraId="64F2C4F6" w14:textId="25F90D35" w:rsidR="00370B54" w:rsidRPr="004E474C" w:rsidRDefault="00370B54" w:rsidP="005C3AA1">
      <w:pPr>
        <w:pStyle w:val="Heading2"/>
      </w:pPr>
      <w:r w:rsidRPr="004E474C">
        <w:t>Priority Focus Area 2.3: Make supports and services responsive and inclusive</w:t>
      </w:r>
      <w:r w:rsidR="00DE46D4" w:rsidRPr="004E474C">
        <w:t xml:space="preserve"> to children and their parents</w:t>
      </w:r>
    </w:p>
    <w:p w14:paraId="507AF0E6" w14:textId="77777777" w:rsidR="00370B54" w:rsidRPr="004E474C" w:rsidRDefault="00370B54" w:rsidP="008B3E44">
      <w:pPr>
        <w:pStyle w:val="Default"/>
        <w:rPr>
          <w:rFonts w:ascii="Calibri" w:eastAsia="Times New Roman" w:hAnsi="Calibri" w:cs="Calibri"/>
          <w:color w:val="auto"/>
          <w:spacing w:val="4"/>
          <w:sz w:val="22"/>
          <w:szCs w:val="22"/>
          <w:lang w:eastAsia="en-AU"/>
        </w:rPr>
      </w:pPr>
      <w:r w:rsidRPr="004E474C">
        <w:rPr>
          <w:rFonts w:ascii="Calibri" w:eastAsia="Times New Roman" w:hAnsi="Calibri" w:cs="Calibri"/>
          <w:color w:val="auto"/>
          <w:spacing w:val="4"/>
          <w:sz w:val="22"/>
          <w:szCs w:val="22"/>
          <w:lang w:eastAsia="en-AU"/>
        </w:rPr>
        <w:t xml:space="preserve">A recurring theme from our consultations was the importance of ensuring children and families can access the support and resources they need to thrive – in particular, through a service system that is accessible, flexible and equitable. </w:t>
      </w:r>
      <w:r w:rsidR="0002637B" w:rsidRPr="004E474C">
        <w:rPr>
          <w:rFonts w:ascii="Calibri" w:eastAsia="Times New Roman" w:hAnsi="Calibri" w:cs="Calibri"/>
          <w:color w:val="auto"/>
          <w:spacing w:val="4"/>
          <w:sz w:val="22"/>
          <w:szCs w:val="22"/>
          <w:lang w:eastAsia="en-AU"/>
        </w:rPr>
        <w:t xml:space="preserve">This means that supports and services are delivered at a scale and intensity </w:t>
      </w:r>
      <w:r w:rsidR="00583D08" w:rsidRPr="004E474C">
        <w:rPr>
          <w:rFonts w:ascii="Calibri" w:eastAsia="Times New Roman" w:hAnsi="Calibri" w:cs="Calibri"/>
          <w:color w:val="auto"/>
          <w:spacing w:val="4"/>
          <w:sz w:val="22"/>
          <w:szCs w:val="22"/>
          <w:lang w:eastAsia="en-AU"/>
        </w:rPr>
        <w:t xml:space="preserve">that is </w:t>
      </w:r>
      <w:r w:rsidR="0002637B" w:rsidRPr="004E474C">
        <w:rPr>
          <w:rFonts w:ascii="Calibri" w:eastAsia="Times New Roman" w:hAnsi="Calibri" w:cs="Calibri"/>
          <w:color w:val="auto"/>
          <w:spacing w:val="4"/>
          <w:sz w:val="22"/>
          <w:szCs w:val="22"/>
          <w:lang w:eastAsia="en-AU"/>
        </w:rPr>
        <w:t>proportionate to the degree of need.</w:t>
      </w:r>
    </w:p>
    <w:p w14:paraId="1778981A" w14:textId="77777777" w:rsidR="00370B54" w:rsidRPr="004E474C" w:rsidRDefault="00370B54" w:rsidP="00BA6D57">
      <w:pPr>
        <w:jc w:val="both"/>
        <w:rPr>
          <w:rFonts w:ascii="Calibri" w:hAnsi="Calibri" w:cs="Calibri"/>
          <w:sz w:val="22"/>
          <w:szCs w:val="22"/>
        </w:rPr>
      </w:pPr>
      <w:r w:rsidRPr="004E474C">
        <w:rPr>
          <w:rFonts w:ascii="Calibri" w:hAnsi="Calibri" w:cs="Calibri"/>
          <w:sz w:val="22"/>
          <w:szCs w:val="22"/>
        </w:rPr>
        <w:t>Most families will access formal supports at particular milestones in their child development</w:t>
      </w:r>
      <w:r w:rsidR="007B4833" w:rsidRPr="004E474C">
        <w:rPr>
          <w:rFonts w:ascii="Calibri" w:hAnsi="Calibri" w:cs="Calibri"/>
          <w:sz w:val="22"/>
          <w:szCs w:val="22"/>
        </w:rPr>
        <w:t xml:space="preserve"> journey</w:t>
      </w:r>
      <w:r w:rsidRPr="004E474C">
        <w:rPr>
          <w:rFonts w:ascii="Calibri" w:hAnsi="Calibri" w:cs="Calibri"/>
          <w:sz w:val="22"/>
          <w:szCs w:val="22"/>
        </w:rPr>
        <w:t xml:space="preserve">, such as Parental Leave Pay, parenting resources, </w:t>
      </w:r>
      <w:r w:rsidR="0002637B" w:rsidRPr="004E474C">
        <w:rPr>
          <w:rFonts w:ascii="Calibri" w:hAnsi="Calibri" w:cs="Calibri"/>
          <w:sz w:val="22"/>
          <w:szCs w:val="22"/>
        </w:rPr>
        <w:t xml:space="preserve">health services </w:t>
      </w:r>
      <w:r w:rsidRPr="004E474C">
        <w:rPr>
          <w:rFonts w:ascii="Calibri" w:hAnsi="Calibri" w:cs="Calibri"/>
          <w:sz w:val="22"/>
          <w:szCs w:val="22"/>
        </w:rPr>
        <w:t>and ECEC.</w:t>
      </w:r>
    </w:p>
    <w:p w14:paraId="086FCA2E" w14:textId="77777777" w:rsidR="00370B54" w:rsidRPr="004E474C" w:rsidRDefault="00370B54" w:rsidP="00BA6D57">
      <w:pPr>
        <w:jc w:val="both"/>
        <w:rPr>
          <w:rFonts w:ascii="Calibri" w:hAnsi="Calibri" w:cs="Calibri"/>
          <w:sz w:val="22"/>
          <w:szCs w:val="22"/>
        </w:rPr>
      </w:pPr>
      <w:r w:rsidRPr="004E474C">
        <w:rPr>
          <w:rFonts w:ascii="Calibri" w:hAnsi="Calibri" w:cs="Calibri"/>
          <w:sz w:val="22"/>
          <w:szCs w:val="22"/>
        </w:rPr>
        <w:t xml:space="preserve">Some families might need more specialised or targeted supports when an issue arises such as a concern about a child’s </w:t>
      </w:r>
      <w:r w:rsidR="00583D08" w:rsidRPr="004E474C">
        <w:rPr>
          <w:rFonts w:ascii="Calibri" w:hAnsi="Calibri" w:cs="Calibri"/>
          <w:sz w:val="22"/>
          <w:szCs w:val="22"/>
        </w:rPr>
        <w:t xml:space="preserve">health or </w:t>
      </w:r>
      <w:r w:rsidRPr="004E474C">
        <w:rPr>
          <w:rFonts w:ascii="Calibri" w:hAnsi="Calibri" w:cs="Calibri"/>
          <w:sz w:val="22"/>
          <w:szCs w:val="22"/>
        </w:rPr>
        <w:t>development, changes in a caregiver’s mental health and wellbeing, or moving to a new town.</w:t>
      </w:r>
    </w:p>
    <w:p w14:paraId="43AC0B0C" w14:textId="77777777" w:rsidR="00370B54" w:rsidRPr="004E474C" w:rsidRDefault="00370B54" w:rsidP="00BA6D57">
      <w:pPr>
        <w:jc w:val="both"/>
        <w:rPr>
          <w:rFonts w:ascii="Calibri" w:hAnsi="Calibri" w:cs="Calibri"/>
          <w:sz w:val="22"/>
          <w:szCs w:val="22"/>
        </w:rPr>
      </w:pPr>
      <w:r w:rsidRPr="004E474C">
        <w:rPr>
          <w:rFonts w:ascii="Calibri" w:hAnsi="Calibri" w:cs="Calibri"/>
          <w:sz w:val="22"/>
          <w:szCs w:val="22"/>
        </w:rPr>
        <w:t xml:space="preserve">When </w:t>
      </w:r>
      <w:r w:rsidR="007B4833" w:rsidRPr="004E474C">
        <w:rPr>
          <w:rFonts w:ascii="Calibri" w:hAnsi="Calibri" w:cs="Calibri"/>
          <w:sz w:val="22"/>
          <w:szCs w:val="22"/>
        </w:rPr>
        <w:t>children and parents</w:t>
      </w:r>
      <w:r w:rsidRPr="004E474C">
        <w:rPr>
          <w:rFonts w:ascii="Calibri" w:hAnsi="Calibri" w:cs="Calibri"/>
          <w:sz w:val="22"/>
          <w:szCs w:val="22"/>
        </w:rPr>
        <w:t xml:space="preserve"> need these supports, they should be easy to access, and high quality. Responsive services listen and then provide for the needs of children and families using them, address barriers to access, and ensure they are effective and fit for purpose.</w:t>
      </w:r>
    </w:p>
    <w:p w14:paraId="3A309803" w14:textId="77777777" w:rsidR="00370B54" w:rsidRPr="004E474C" w:rsidRDefault="00370B54" w:rsidP="00BA6D57">
      <w:pPr>
        <w:rPr>
          <w:rFonts w:ascii="Calibri" w:hAnsi="Calibri" w:cs="Calibri"/>
          <w:sz w:val="22"/>
          <w:szCs w:val="22"/>
        </w:rPr>
      </w:pPr>
      <w:r w:rsidRPr="004E474C">
        <w:rPr>
          <w:rFonts w:ascii="Calibri" w:hAnsi="Calibri" w:cs="Calibri"/>
          <w:sz w:val="22"/>
          <w:szCs w:val="22"/>
        </w:rPr>
        <w:t xml:space="preserve">All services should be culturally safe, </w:t>
      </w:r>
      <w:r w:rsidR="009F6F42" w:rsidRPr="004E474C">
        <w:rPr>
          <w:rFonts w:ascii="Calibri" w:hAnsi="Calibri" w:cs="Calibri"/>
          <w:sz w:val="22"/>
          <w:szCs w:val="22"/>
        </w:rPr>
        <w:t xml:space="preserve">culturally responsive, </w:t>
      </w:r>
      <w:r w:rsidRPr="004E474C">
        <w:rPr>
          <w:rFonts w:ascii="Calibri" w:hAnsi="Calibri" w:cs="Calibri"/>
          <w:sz w:val="22"/>
          <w:szCs w:val="22"/>
        </w:rPr>
        <w:t>trauma informed</w:t>
      </w:r>
      <w:r w:rsidR="00D262B2" w:rsidRPr="004E474C">
        <w:rPr>
          <w:rFonts w:ascii="Calibri" w:hAnsi="Calibri" w:cs="Calibri"/>
          <w:sz w:val="22"/>
          <w:szCs w:val="22"/>
        </w:rPr>
        <w:t xml:space="preserve"> and not stigmatising</w:t>
      </w:r>
      <w:r w:rsidRPr="004E474C">
        <w:rPr>
          <w:rFonts w:ascii="Calibri" w:hAnsi="Calibri" w:cs="Calibri"/>
          <w:sz w:val="22"/>
          <w:szCs w:val="22"/>
        </w:rPr>
        <w:t>.</w:t>
      </w:r>
    </w:p>
    <w:p w14:paraId="75447DF5" w14:textId="77777777" w:rsidR="00370B54" w:rsidRPr="004E474C" w:rsidRDefault="00370B54" w:rsidP="00BA6D57">
      <w:pPr>
        <w:rPr>
          <w:rFonts w:ascii="Calibri" w:hAnsi="Calibri" w:cs="Calibri"/>
          <w:sz w:val="22"/>
          <w:szCs w:val="22"/>
        </w:rPr>
      </w:pPr>
      <w:r w:rsidRPr="004E474C">
        <w:rPr>
          <w:rFonts w:ascii="Calibri" w:hAnsi="Calibri" w:cs="Calibri"/>
          <w:sz w:val="22"/>
          <w:szCs w:val="22"/>
        </w:rPr>
        <w:t xml:space="preserve">There is a strong call to ‘flip the burden of knowledge’ that currently asks parents and carers to navigate the maze of available information and services to find what is valuable to them. Families value knowing what </w:t>
      </w:r>
      <w:r w:rsidR="00656BA3" w:rsidRPr="004E474C">
        <w:rPr>
          <w:rFonts w:ascii="Calibri" w:hAnsi="Calibri" w:cs="Calibri"/>
          <w:sz w:val="22"/>
          <w:szCs w:val="22"/>
        </w:rPr>
        <w:t xml:space="preserve">supports are </w:t>
      </w:r>
      <w:r w:rsidRPr="004E474C">
        <w:rPr>
          <w:rFonts w:ascii="Calibri" w:hAnsi="Calibri" w:cs="Calibri"/>
          <w:sz w:val="22"/>
          <w:szCs w:val="22"/>
        </w:rPr>
        <w:t>available</w:t>
      </w:r>
      <w:r w:rsidR="0073684B" w:rsidRPr="004E474C">
        <w:rPr>
          <w:rFonts w:ascii="Calibri" w:hAnsi="Calibri" w:cs="Calibri"/>
          <w:sz w:val="22"/>
          <w:szCs w:val="22"/>
        </w:rPr>
        <w:t>,</w:t>
      </w:r>
      <w:r w:rsidRPr="004E474C">
        <w:rPr>
          <w:rFonts w:ascii="Calibri" w:hAnsi="Calibri" w:cs="Calibri"/>
          <w:sz w:val="22"/>
          <w:szCs w:val="22"/>
        </w:rPr>
        <w:t xml:space="preserve"> </w:t>
      </w:r>
      <w:r w:rsidR="00656BA3" w:rsidRPr="004E474C">
        <w:rPr>
          <w:rFonts w:ascii="Calibri" w:hAnsi="Calibri" w:cs="Calibri"/>
          <w:sz w:val="22"/>
          <w:szCs w:val="22"/>
        </w:rPr>
        <w:t xml:space="preserve">and </w:t>
      </w:r>
      <w:r w:rsidRPr="004E474C">
        <w:rPr>
          <w:rFonts w:ascii="Calibri" w:hAnsi="Calibri" w:cs="Calibri"/>
          <w:sz w:val="22"/>
          <w:szCs w:val="22"/>
        </w:rPr>
        <w:t xml:space="preserve">when, where and how to access </w:t>
      </w:r>
      <w:r w:rsidR="0073684B" w:rsidRPr="004E474C">
        <w:rPr>
          <w:rFonts w:ascii="Calibri" w:hAnsi="Calibri" w:cs="Calibri"/>
          <w:sz w:val="22"/>
          <w:szCs w:val="22"/>
        </w:rPr>
        <w:t>them</w:t>
      </w:r>
      <w:r w:rsidRPr="004E474C">
        <w:rPr>
          <w:rFonts w:ascii="Calibri" w:hAnsi="Calibri" w:cs="Calibri"/>
          <w:sz w:val="22"/>
          <w:szCs w:val="22"/>
        </w:rPr>
        <w:t>.</w:t>
      </w:r>
    </w:p>
    <w:p w14:paraId="5FA11C29" w14:textId="77777777" w:rsidR="00370B54" w:rsidRPr="004E474C" w:rsidRDefault="00370B54" w:rsidP="00427E15">
      <w:pPr>
        <w:rPr>
          <w:rFonts w:ascii="Calibri" w:hAnsi="Calibri" w:cs="Calibri"/>
          <w:sz w:val="22"/>
          <w:szCs w:val="22"/>
        </w:rPr>
      </w:pPr>
      <w:r w:rsidRPr="004E474C">
        <w:rPr>
          <w:rFonts w:ascii="Calibri" w:hAnsi="Calibri" w:cs="Calibri"/>
          <w:sz w:val="22"/>
          <w:szCs w:val="22"/>
        </w:rPr>
        <w:t>Responsive and accessible services are supported by a strong and capable early years workforce.</w:t>
      </w:r>
    </w:p>
    <w:p w14:paraId="42C229FC" w14:textId="77777777" w:rsidR="00370B54" w:rsidRPr="004E474C" w:rsidRDefault="00370B54" w:rsidP="001E70A0">
      <w:pPr>
        <w:numPr>
          <w:ilvl w:val="0"/>
          <w:numId w:val="8"/>
        </w:numPr>
        <w:rPr>
          <w:rFonts w:ascii="Calibri" w:hAnsi="Calibri" w:cs="Calibri"/>
          <w:sz w:val="22"/>
          <w:szCs w:val="22"/>
        </w:rPr>
      </w:pPr>
      <w:r w:rsidRPr="004E474C">
        <w:rPr>
          <w:rFonts w:ascii="Calibri" w:hAnsi="Calibri" w:cs="Calibri"/>
          <w:sz w:val="22"/>
          <w:szCs w:val="22"/>
        </w:rPr>
        <w:t>To do this we will look at opportunities to:</w:t>
      </w:r>
    </w:p>
    <w:p w14:paraId="2DD18143" w14:textId="77777777" w:rsidR="00D33B94" w:rsidRPr="00073886" w:rsidRDefault="00370B54" w:rsidP="00D33B94">
      <w:pPr>
        <w:numPr>
          <w:ilvl w:val="1"/>
          <w:numId w:val="10"/>
        </w:numPr>
        <w:ind w:left="1134" w:hanging="425"/>
        <w:rPr>
          <w:rFonts w:ascii="Calibri" w:hAnsi="Calibri" w:cs="Calibri"/>
          <w:sz w:val="22"/>
          <w:szCs w:val="22"/>
        </w:rPr>
      </w:pPr>
      <w:r w:rsidRPr="00073886">
        <w:rPr>
          <w:rFonts w:ascii="Calibri" w:hAnsi="Calibri" w:cs="Calibri"/>
          <w:sz w:val="22"/>
          <w:szCs w:val="22"/>
        </w:rPr>
        <w:t>Ensure the Australian Government</w:t>
      </w:r>
      <w:r w:rsidR="005C216D" w:rsidRPr="00073886">
        <w:rPr>
          <w:rFonts w:ascii="Calibri" w:hAnsi="Calibri" w:cs="Calibri"/>
          <w:sz w:val="22"/>
          <w:szCs w:val="22"/>
        </w:rPr>
        <w:t>’s</w:t>
      </w:r>
      <w:r w:rsidRPr="00073886">
        <w:rPr>
          <w:rFonts w:ascii="Calibri" w:hAnsi="Calibri" w:cs="Calibri"/>
          <w:sz w:val="22"/>
          <w:szCs w:val="22"/>
        </w:rPr>
        <w:t xml:space="preserve"> early childhood </w:t>
      </w:r>
      <w:r w:rsidR="00583D08" w:rsidRPr="00073886">
        <w:rPr>
          <w:rFonts w:ascii="Calibri" w:hAnsi="Calibri" w:cs="Calibri"/>
          <w:sz w:val="22"/>
          <w:szCs w:val="22"/>
        </w:rPr>
        <w:t xml:space="preserve">health and </w:t>
      </w:r>
      <w:r w:rsidRPr="00073886">
        <w:rPr>
          <w:rFonts w:ascii="Calibri" w:hAnsi="Calibri" w:cs="Calibri"/>
          <w:sz w:val="22"/>
          <w:szCs w:val="22"/>
        </w:rPr>
        <w:t xml:space="preserve">development supports are responsive to the needs of children and families by being high quality, evidence-informed, targeted, accessible, respectful and inclusive of </w:t>
      </w:r>
      <w:r w:rsidR="00D262B2" w:rsidRPr="00073886">
        <w:rPr>
          <w:rFonts w:ascii="Calibri" w:hAnsi="Calibri" w:cs="Calibri"/>
          <w:sz w:val="22"/>
          <w:szCs w:val="22"/>
        </w:rPr>
        <w:t>disability,</w:t>
      </w:r>
      <w:r w:rsidRPr="00073886">
        <w:rPr>
          <w:rFonts w:ascii="Calibri" w:hAnsi="Calibri" w:cs="Calibri"/>
          <w:sz w:val="22"/>
          <w:szCs w:val="22"/>
        </w:rPr>
        <w:t xml:space="preserve"> language and diversity,</w:t>
      </w:r>
      <w:r w:rsidR="00D837F4" w:rsidRPr="00073886">
        <w:rPr>
          <w:rFonts w:ascii="Calibri" w:hAnsi="Calibri" w:cs="Calibri"/>
          <w:sz w:val="22"/>
          <w:szCs w:val="22"/>
        </w:rPr>
        <w:t xml:space="preserve"> culturally safe and responsive,</w:t>
      </w:r>
      <w:r w:rsidRPr="00073886">
        <w:rPr>
          <w:rFonts w:ascii="Calibri" w:hAnsi="Calibri" w:cs="Calibri"/>
          <w:sz w:val="22"/>
          <w:szCs w:val="22"/>
        </w:rPr>
        <w:t xml:space="preserve"> flexible</w:t>
      </w:r>
      <w:r w:rsidR="00583D08" w:rsidRPr="00073886">
        <w:rPr>
          <w:rFonts w:ascii="Calibri" w:hAnsi="Calibri" w:cs="Calibri"/>
          <w:sz w:val="22"/>
          <w:szCs w:val="22"/>
        </w:rPr>
        <w:t xml:space="preserve"> and </w:t>
      </w:r>
      <w:r w:rsidR="0002637B" w:rsidRPr="00073886">
        <w:rPr>
          <w:rFonts w:ascii="Calibri" w:hAnsi="Calibri" w:cs="Calibri"/>
          <w:sz w:val="22"/>
          <w:szCs w:val="22"/>
        </w:rPr>
        <w:t>proportionate to the degree of need.</w:t>
      </w:r>
    </w:p>
    <w:p w14:paraId="5958C393" w14:textId="77777777" w:rsidR="00370B54" w:rsidRPr="00073886" w:rsidRDefault="00370B54" w:rsidP="001E70A0">
      <w:pPr>
        <w:numPr>
          <w:ilvl w:val="1"/>
          <w:numId w:val="10"/>
        </w:numPr>
        <w:ind w:left="1134" w:hanging="425"/>
        <w:rPr>
          <w:rFonts w:ascii="Calibri" w:hAnsi="Calibri" w:cs="Calibri"/>
          <w:sz w:val="22"/>
          <w:szCs w:val="22"/>
        </w:rPr>
      </w:pPr>
      <w:r w:rsidRPr="00073886">
        <w:rPr>
          <w:rFonts w:ascii="Calibri" w:hAnsi="Calibri" w:cs="Calibri"/>
          <w:sz w:val="22"/>
          <w:szCs w:val="22"/>
        </w:rPr>
        <w:t xml:space="preserve">Support equitable access to supports so that no matter where </w:t>
      </w:r>
      <w:r w:rsidR="00583D08" w:rsidRPr="00073886">
        <w:rPr>
          <w:rFonts w:ascii="Calibri" w:hAnsi="Calibri" w:cs="Calibri"/>
          <w:sz w:val="22"/>
          <w:szCs w:val="22"/>
        </w:rPr>
        <w:t xml:space="preserve">they </w:t>
      </w:r>
      <w:r w:rsidRPr="00073886">
        <w:rPr>
          <w:rFonts w:ascii="Calibri" w:hAnsi="Calibri" w:cs="Calibri"/>
          <w:sz w:val="22"/>
          <w:szCs w:val="22"/>
        </w:rPr>
        <w:t xml:space="preserve">live, or who </w:t>
      </w:r>
      <w:r w:rsidR="00583D08" w:rsidRPr="00073886">
        <w:rPr>
          <w:rFonts w:ascii="Calibri" w:hAnsi="Calibri" w:cs="Calibri"/>
          <w:sz w:val="22"/>
          <w:szCs w:val="22"/>
        </w:rPr>
        <w:t xml:space="preserve">their </w:t>
      </w:r>
      <w:r w:rsidRPr="00073886">
        <w:rPr>
          <w:rFonts w:ascii="Calibri" w:hAnsi="Calibri" w:cs="Calibri"/>
          <w:sz w:val="22"/>
          <w:szCs w:val="22"/>
        </w:rPr>
        <w:t>parents are, children can access the supports they need.</w:t>
      </w:r>
    </w:p>
    <w:p w14:paraId="3D53CF3F" w14:textId="77777777" w:rsidR="00370B54" w:rsidRPr="00073886" w:rsidRDefault="00370B54" w:rsidP="001E70A0">
      <w:pPr>
        <w:numPr>
          <w:ilvl w:val="1"/>
          <w:numId w:val="10"/>
        </w:numPr>
        <w:ind w:left="1134" w:hanging="425"/>
        <w:rPr>
          <w:rFonts w:ascii="Calibri" w:hAnsi="Calibri" w:cs="Calibri"/>
          <w:sz w:val="22"/>
          <w:szCs w:val="22"/>
        </w:rPr>
      </w:pPr>
      <w:r w:rsidRPr="00073886">
        <w:rPr>
          <w:rFonts w:ascii="Calibri" w:hAnsi="Calibri" w:cs="Calibri"/>
          <w:sz w:val="22"/>
          <w:szCs w:val="22"/>
        </w:rPr>
        <w:t>Enable and encourage early access to supports when required by empowering</w:t>
      </w:r>
      <w:r w:rsidR="00D262B2" w:rsidRPr="00073886">
        <w:rPr>
          <w:rFonts w:ascii="Calibri" w:hAnsi="Calibri" w:cs="Calibri"/>
          <w:sz w:val="22"/>
          <w:szCs w:val="22"/>
        </w:rPr>
        <w:t xml:space="preserve"> parents, kin and caregivers</w:t>
      </w:r>
      <w:r w:rsidRPr="00073886">
        <w:rPr>
          <w:rFonts w:ascii="Calibri" w:hAnsi="Calibri" w:cs="Calibri"/>
          <w:sz w:val="22"/>
          <w:szCs w:val="22"/>
        </w:rPr>
        <w:t xml:space="preserve"> to detect and act on early developmental delay signals, and by connecting families with the supports they need.</w:t>
      </w:r>
    </w:p>
    <w:p w14:paraId="53426C7E" w14:textId="77777777" w:rsidR="00370B54" w:rsidRPr="00073886" w:rsidRDefault="00370B54" w:rsidP="001E70A0">
      <w:pPr>
        <w:numPr>
          <w:ilvl w:val="1"/>
          <w:numId w:val="10"/>
        </w:numPr>
        <w:ind w:left="1134" w:hanging="425"/>
        <w:rPr>
          <w:rFonts w:ascii="Calibri" w:hAnsi="Calibri" w:cs="Calibri"/>
          <w:sz w:val="22"/>
          <w:szCs w:val="22"/>
        </w:rPr>
      </w:pPr>
      <w:r w:rsidRPr="00073886">
        <w:rPr>
          <w:rFonts w:ascii="Calibri" w:hAnsi="Calibri" w:cs="Calibri"/>
          <w:sz w:val="22"/>
          <w:szCs w:val="22"/>
        </w:rPr>
        <w:t>Help to ensure services are easy to navigate for the people</w:t>
      </w:r>
      <w:r w:rsidRPr="00073886">
        <w:rPr>
          <w:rFonts w:ascii="Calibri" w:hAnsi="Calibri" w:cs="Calibri"/>
          <w:iCs/>
          <w:sz w:val="22"/>
          <w:szCs w:val="22"/>
        </w:rPr>
        <w:t xml:space="preserve"> who use them.</w:t>
      </w:r>
    </w:p>
    <w:p w14:paraId="3648F7FD" w14:textId="77777777" w:rsidR="00370B54" w:rsidRPr="00073886" w:rsidRDefault="00370B54" w:rsidP="001E70A0">
      <w:pPr>
        <w:numPr>
          <w:ilvl w:val="1"/>
          <w:numId w:val="10"/>
        </w:numPr>
        <w:ind w:left="1134" w:hanging="425"/>
        <w:rPr>
          <w:rFonts w:ascii="Calibri" w:hAnsi="Calibri" w:cs="Calibri"/>
          <w:sz w:val="22"/>
          <w:szCs w:val="22"/>
        </w:rPr>
      </w:pPr>
      <w:r w:rsidRPr="00073886">
        <w:rPr>
          <w:rFonts w:ascii="Calibri" w:hAnsi="Calibri" w:cs="Calibri"/>
          <w:iCs/>
          <w:sz w:val="22"/>
          <w:szCs w:val="22"/>
        </w:rPr>
        <w:t>Support the early years workforce</w:t>
      </w:r>
      <w:r w:rsidR="00457022" w:rsidRPr="00073886">
        <w:rPr>
          <w:rFonts w:ascii="Calibri" w:hAnsi="Calibri" w:cs="Calibri"/>
          <w:iCs/>
          <w:sz w:val="22"/>
          <w:szCs w:val="22"/>
        </w:rPr>
        <w:t xml:space="preserve"> through capacity and capability building</w:t>
      </w:r>
      <w:r w:rsidRPr="00073886">
        <w:rPr>
          <w:rFonts w:ascii="Calibri" w:hAnsi="Calibri" w:cs="Calibri"/>
          <w:iCs/>
          <w:sz w:val="22"/>
          <w:szCs w:val="22"/>
        </w:rPr>
        <w:t>.</w:t>
      </w:r>
    </w:p>
    <w:p w14:paraId="285E7310" w14:textId="77777777" w:rsidR="00370B54" w:rsidRPr="004E474C" w:rsidRDefault="00370B54" w:rsidP="005C3AA1">
      <w:pPr>
        <w:pStyle w:val="Heading2"/>
      </w:pPr>
      <w:r w:rsidRPr="004E474C">
        <w:t xml:space="preserve">Priority Focus Area 2.4: Chart the course towards universal access to Early Childhood Education and Care </w:t>
      </w:r>
    </w:p>
    <w:p w14:paraId="4A70F199" w14:textId="77777777" w:rsidR="00370B54" w:rsidRPr="004E474C" w:rsidRDefault="00370B54" w:rsidP="00BA6D57">
      <w:pPr>
        <w:rPr>
          <w:rFonts w:ascii="Calibri" w:hAnsi="Calibri" w:cs="Calibri"/>
          <w:sz w:val="22"/>
          <w:szCs w:val="22"/>
        </w:rPr>
      </w:pPr>
      <w:r w:rsidRPr="004E474C">
        <w:rPr>
          <w:rFonts w:ascii="Calibri" w:hAnsi="Calibri" w:cs="Calibri"/>
          <w:sz w:val="22"/>
          <w:szCs w:val="22"/>
        </w:rPr>
        <w:t>The Australian Government is committed to charting the course for universal access to ECEC in Australia that is high quality, equitable, affordable and accessible. While expanding access to ECEC is complex,</w:t>
      </w:r>
      <w:r w:rsidR="00CA3B49" w:rsidRPr="004E474C">
        <w:rPr>
          <w:rFonts w:ascii="Calibri" w:hAnsi="Calibri" w:cs="Calibri"/>
          <w:sz w:val="22"/>
          <w:szCs w:val="22"/>
        </w:rPr>
        <w:t xml:space="preserve"> and there are challenges related to workforce shortages and thin markets in some areas of Australia, </w:t>
      </w:r>
      <w:r w:rsidRPr="004E474C">
        <w:rPr>
          <w:rFonts w:ascii="Calibri" w:hAnsi="Calibri" w:cs="Calibri"/>
          <w:sz w:val="22"/>
          <w:szCs w:val="22"/>
        </w:rPr>
        <w:t>there is a clear need to improve access</w:t>
      </w:r>
      <w:r w:rsidR="009E2079" w:rsidRPr="004E474C">
        <w:rPr>
          <w:rFonts w:ascii="Calibri" w:hAnsi="Calibri" w:cs="Calibri"/>
          <w:sz w:val="22"/>
          <w:szCs w:val="22"/>
        </w:rPr>
        <w:t xml:space="preserve"> to quality ECEC</w:t>
      </w:r>
      <w:r w:rsidR="00CA3B49" w:rsidRPr="004E474C">
        <w:rPr>
          <w:rFonts w:ascii="Calibri" w:hAnsi="Calibri" w:cs="Calibri"/>
          <w:sz w:val="22"/>
          <w:szCs w:val="22"/>
        </w:rPr>
        <w:t xml:space="preserve">, so that all Australians can </w:t>
      </w:r>
      <w:r w:rsidR="00CA3B49" w:rsidRPr="004E474C">
        <w:rPr>
          <w:rFonts w:ascii="Calibri" w:hAnsi="Calibri" w:cs="Calibri"/>
          <w:sz w:val="22"/>
          <w:szCs w:val="22"/>
        </w:rPr>
        <w:lastRenderedPageBreak/>
        <w:t xml:space="preserve">benefit from this essential service, </w:t>
      </w:r>
      <w:r w:rsidRPr="004E474C">
        <w:rPr>
          <w:rFonts w:ascii="Calibri" w:hAnsi="Calibri" w:cs="Calibri"/>
          <w:sz w:val="22"/>
          <w:szCs w:val="22"/>
        </w:rPr>
        <w:t>particularly</w:t>
      </w:r>
      <w:r w:rsidR="00CA3B49" w:rsidRPr="004E474C">
        <w:rPr>
          <w:rFonts w:ascii="Calibri" w:hAnsi="Calibri" w:cs="Calibri"/>
          <w:sz w:val="22"/>
          <w:szCs w:val="22"/>
        </w:rPr>
        <w:t xml:space="preserve"> in rural, regional and remote communities and</w:t>
      </w:r>
      <w:r w:rsidRPr="004E474C">
        <w:rPr>
          <w:rFonts w:ascii="Calibri" w:hAnsi="Calibri" w:cs="Calibri"/>
          <w:sz w:val="22"/>
          <w:szCs w:val="22"/>
        </w:rPr>
        <w:t xml:space="preserve"> for children from disadvantaged backgrounds who stand to benefit the most.</w:t>
      </w:r>
    </w:p>
    <w:p w14:paraId="69F14AAE" w14:textId="77777777" w:rsidR="00370B54" w:rsidRPr="004E474C" w:rsidRDefault="00370B54" w:rsidP="00BA6D57">
      <w:pPr>
        <w:rPr>
          <w:rFonts w:ascii="Calibri" w:hAnsi="Calibri" w:cs="Calibri"/>
          <w:sz w:val="22"/>
          <w:szCs w:val="22"/>
        </w:rPr>
      </w:pPr>
      <w:r w:rsidRPr="004E474C">
        <w:rPr>
          <w:rFonts w:ascii="Calibri" w:hAnsi="Calibri" w:cs="Calibri"/>
          <w:sz w:val="22"/>
          <w:szCs w:val="22"/>
        </w:rPr>
        <w:t>ECEC provides the building blocks to support cognitive growth and development of children, including social skills and emotional health that are fundamental to lifelong learning and achievement throughout life. There is also evidence that attending a quality preschool program is particularly beneficial for the most vulnerable and disadvantaged children</w:t>
      </w:r>
      <w:r w:rsidR="0073684B" w:rsidRPr="004E474C">
        <w:rPr>
          <w:rFonts w:ascii="Calibri" w:hAnsi="Calibri" w:cs="Calibri"/>
          <w:sz w:val="22"/>
          <w:szCs w:val="22"/>
        </w:rPr>
        <w:t xml:space="preserve"> who are</w:t>
      </w:r>
      <w:r w:rsidRPr="004E474C">
        <w:rPr>
          <w:rFonts w:ascii="Calibri" w:hAnsi="Calibri" w:cs="Calibri"/>
          <w:sz w:val="22"/>
          <w:szCs w:val="22"/>
        </w:rPr>
        <w:t xml:space="preserve"> less likely to meet developmental milestones.</w:t>
      </w:r>
    </w:p>
    <w:p w14:paraId="68CAD5B7" w14:textId="4948EBDB" w:rsidR="00370B54" w:rsidRPr="004E474C" w:rsidRDefault="00370B54" w:rsidP="00BA6D57">
      <w:pPr>
        <w:rPr>
          <w:rFonts w:ascii="Calibri" w:hAnsi="Calibri" w:cs="Calibri"/>
          <w:sz w:val="22"/>
          <w:szCs w:val="22"/>
        </w:rPr>
      </w:pPr>
      <w:r w:rsidRPr="004E474C">
        <w:rPr>
          <w:rFonts w:ascii="Calibri" w:hAnsi="Calibri" w:cs="Calibri"/>
          <w:sz w:val="22"/>
          <w:szCs w:val="22"/>
        </w:rPr>
        <w:t>ECEC</w:t>
      </w:r>
      <w:r w:rsidR="0073684B" w:rsidRPr="004E474C">
        <w:rPr>
          <w:rFonts w:ascii="Calibri" w:hAnsi="Calibri" w:cs="Calibri"/>
          <w:sz w:val="22"/>
          <w:szCs w:val="22"/>
        </w:rPr>
        <w:t xml:space="preserve"> </w:t>
      </w:r>
      <w:r w:rsidRPr="004E474C">
        <w:rPr>
          <w:rFonts w:ascii="Calibri" w:hAnsi="Calibri" w:cs="Calibri"/>
          <w:sz w:val="22"/>
          <w:szCs w:val="22"/>
        </w:rPr>
        <w:t xml:space="preserve">provides significant benefits </w:t>
      </w:r>
      <w:r w:rsidR="00CA3B49" w:rsidRPr="004E474C">
        <w:rPr>
          <w:rFonts w:ascii="Calibri" w:hAnsi="Calibri" w:cs="Calibri"/>
          <w:sz w:val="22"/>
          <w:szCs w:val="22"/>
        </w:rPr>
        <w:t xml:space="preserve">for </w:t>
      </w:r>
      <w:r w:rsidRPr="004E474C">
        <w:rPr>
          <w:rFonts w:ascii="Calibri" w:hAnsi="Calibri" w:cs="Calibri"/>
          <w:sz w:val="22"/>
          <w:szCs w:val="22"/>
        </w:rPr>
        <w:t>child</w:t>
      </w:r>
      <w:r w:rsidR="00CA3B49" w:rsidRPr="004E474C">
        <w:rPr>
          <w:rFonts w:ascii="Calibri" w:hAnsi="Calibri" w:cs="Calibri"/>
          <w:sz w:val="22"/>
          <w:szCs w:val="22"/>
        </w:rPr>
        <w:t>ren’s early</w:t>
      </w:r>
      <w:r w:rsidRPr="004E474C">
        <w:rPr>
          <w:rFonts w:ascii="Calibri" w:hAnsi="Calibri" w:cs="Calibri"/>
          <w:sz w:val="22"/>
          <w:szCs w:val="22"/>
        </w:rPr>
        <w:t xml:space="preserve"> learning and development, helping to break </w:t>
      </w:r>
      <w:r w:rsidR="00CA3B49" w:rsidRPr="004E474C">
        <w:rPr>
          <w:rFonts w:ascii="Calibri" w:hAnsi="Calibri" w:cs="Calibri"/>
          <w:sz w:val="22"/>
          <w:szCs w:val="22"/>
        </w:rPr>
        <w:t xml:space="preserve">intergenerational </w:t>
      </w:r>
      <w:r w:rsidRPr="004E474C">
        <w:rPr>
          <w:rFonts w:ascii="Calibri" w:hAnsi="Calibri" w:cs="Calibri"/>
          <w:sz w:val="22"/>
          <w:szCs w:val="22"/>
        </w:rPr>
        <w:t xml:space="preserve">cycles of disadvantage, and providing a </w:t>
      </w:r>
      <w:r w:rsidR="00CA3B49" w:rsidRPr="004E474C">
        <w:rPr>
          <w:rFonts w:ascii="Calibri" w:hAnsi="Calibri" w:cs="Calibri"/>
          <w:sz w:val="22"/>
          <w:szCs w:val="22"/>
        </w:rPr>
        <w:t xml:space="preserve">strong </w:t>
      </w:r>
      <w:r w:rsidRPr="004E474C">
        <w:rPr>
          <w:rFonts w:ascii="Calibri" w:hAnsi="Calibri" w:cs="Calibri"/>
          <w:sz w:val="22"/>
          <w:szCs w:val="22"/>
        </w:rPr>
        <w:t xml:space="preserve">foundation for children’s </w:t>
      </w:r>
      <w:r w:rsidR="00CA3B49" w:rsidRPr="004E474C">
        <w:rPr>
          <w:rFonts w:ascii="Calibri" w:hAnsi="Calibri" w:cs="Calibri"/>
          <w:sz w:val="22"/>
          <w:szCs w:val="22"/>
        </w:rPr>
        <w:t xml:space="preserve">later life outcomes. </w:t>
      </w:r>
      <w:r w:rsidRPr="004E474C">
        <w:rPr>
          <w:rFonts w:ascii="Calibri" w:hAnsi="Calibri" w:cs="Calibri"/>
          <w:sz w:val="22"/>
          <w:szCs w:val="22"/>
        </w:rPr>
        <w:t xml:space="preserve">If not addressed early, developmental vulnerability becomes more difficult and costly to tackle as a child falls further behind. Without high-quality ECEC and targeted early intervention, </w:t>
      </w:r>
      <w:r w:rsidR="00CA3B49" w:rsidRPr="004E474C">
        <w:rPr>
          <w:rFonts w:ascii="Calibri" w:hAnsi="Calibri" w:cs="Calibri"/>
          <w:sz w:val="22"/>
          <w:szCs w:val="22"/>
        </w:rPr>
        <w:t xml:space="preserve">early experiences of </w:t>
      </w:r>
      <w:r w:rsidRPr="004E474C">
        <w:rPr>
          <w:rFonts w:ascii="Calibri" w:hAnsi="Calibri" w:cs="Calibri"/>
          <w:sz w:val="22"/>
          <w:szCs w:val="22"/>
        </w:rPr>
        <w:t xml:space="preserve">disadvantage </w:t>
      </w:r>
      <w:r w:rsidR="00CA3B49" w:rsidRPr="004E474C">
        <w:rPr>
          <w:rFonts w:ascii="Calibri" w:hAnsi="Calibri" w:cs="Calibri"/>
          <w:sz w:val="22"/>
          <w:szCs w:val="22"/>
        </w:rPr>
        <w:t xml:space="preserve">may become entrenched </w:t>
      </w:r>
      <w:r w:rsidRPr="004E474C">
        <w:rPr>
          <w:rFonts w:ascii="Calibri" w:hAnsi="Calibri" w:cs="Calibri"/>
          <w:sz w:val="22"/>
          <w:szCs w:val="22"/>
        </w:rPr>
        <w:t>and set a trajectory for poorer outcomes later in life.</w:t>
      </w:r>
    </w:p>
    <w:p w14:paraId="4875CBE2" w14:textId="77777777" w:rsidR="00D859B6" w:rsidRPr="004E474C" w:rsidRDefault="00D859B6" w:rsidP="00D859B6">
      <w:pPr>
        <w:rPr>
          <w:rFonts w:ascii="Calibri" w:hAnsi="Calibri" w:cs="Calibri"/>
          <w:sz w:val="22"/>
          <w:szCs w:val="22"/>
        </w:rPr>
      </w:pPr>
      <w:r w:rsidRPr="004E474C">
        <w:rPr>
          <w:rFonts w:ascii="Calibri" w:hAnsi="Calibri" w:cs="Calibri"/>
          <w:sz w:val="22"/>
          <w:szCs w:val="22"/>
        </w:rPr>
        <w:t>While children from disadvantaged backgrounds are most likely to benefit from high-quality ECEC, they are among the least likely to participate in it. An equitable, accessible, affordable and culturally responsive ECEC system would ensure all families can access ECEC services</w:t>
      </w:r>
      <w:r w:rsidR="006B032F" w:rsidRPr="004E474C">
        <w:rPr>
          <w:rFonts w:ascii="Calibri" w:hAnsi="Calibri" w:cs="Calibri"/>
          <w:sz w:val="22"/>
          <w:szCs w:val="22"/>
        </w:rPr>
        <w:t>,</w:t>
      </w:r>
      <w:r w:rsidRPr="004E474C">
        <w:rPr>
          <w:rFonts w:ascii="Calibri" w:hAnsi="Calibri" w:cs="Calibri"/>
          <w:sz w:val="22"/>
          <w:szCs w:val="22"/>
        </w:rPr>
        <w:t xml:space="preserve"> regardless of </w:t>
      </w:r>
      <w:r w:rsidR="00E37342" w:rsidRPr="004E474C">
        <w:rPr>
          <w:rFonts w:ascii="Calibri" w:hAnsi="Calibri" w:cs="Calibri"/>
          <w:sz w:val="22"/>
          <w:szCs w:val="22"/>
        </w:rPr>
        <w:t>where they live or their cultural backgrounds</w:t>
      </w:r>
      <w:r w:rsidRPr="004E474C">
        <w:rPr>
          <w:rFonts w:ascii="Calibri" w:hAnsi="Calibri" w:cs="Calibri"/>
          <w:sz w:val="22"/>
          <w:szCs w:val="22"/>
        </w:rPr>
        <w:t>, and that services are flexible enough to meet the needs of families and communities. The Aboriginal and Torres Strait Islander community controlled sector plays a critical role in overcoming the barriers faced by Aboriginal and Torres Strait Islander children and families in accessing ECEC and delivering quality, culturally responsive services that allow children to thrive.</w:t>
      </w:r>
    </w:p>
    <w:p w14:paraId="6A1B8759" w14:textId="5077B61E" w:rsidR="00370B54" w:rsidRPr="004E474C" w:rsidRDefault="00370B54" w:rsidP="00BA6D57">
      <w:pPr>
        <w:rPr>
          <w:rFonts w:ascii="Calibri" w:hAnsi="Calibri" w:cs="Calibri"/>
          <w:sz w:val="22"/>
          <w:szCs w:val="22"/>
        </w:rPr>
      </w:pPr>
      <w:r w:rsidRPr="004E474C">
        <w:rPr>
          <w:rFonts w:ascii="Calibri" w:hAnsi="Calibri" w:cs="Calibri"/>
          <w:sz w:val="22"/>
          <w:szCs w:val="22"/>
        </w:rPr>
        <w:t>ECEC also supports parents. An accessible, affordable ECEC system is a key enabler of workforce participation, especially for women. Barriers to workforce participation are more pronounced for women, who are overrepresented in part-time and casual employment, and twice as likely as men to be working part-time or casually from age 35.</w:t>
      </w:r>
      <w:r w:rsidR="00F56E45" w:rsidRPr="00F56E45">
        <w:rPr>
          <w:rStyle w:val="EndnoteReference"/>
          <w:rFonts w:ascii="Calibri" w:hAnsi="Calibri" w:cs="Calibri"/>
          <w:sz w:val="22"/>
          <w:szCs w:val="22"/>
        </w:rPr>
        <w:t xml:space="preserve"> </w:t>
      </w:r>
      <w:r w:rsidR="00F56E45">
        <w:rPr>
          <w:rStyle w:val="EndnoteReference"/>
          <w:rFonts w:ascii="Calibri" w:hAnsi="Calibri" w:cs="Calibri"/>
          <w:sz w:val="22"/>
          <w:szCs w:val="22"/>
        </w:rPr>
        <w:endnoteReference w:id="79"/>
      </w:r>
      <w:r w:rsidRPr="004E474C">
        <w:rPr>
          <w:rFonts w:ascii="Calibri" w:hAnsi="Calibri" w:cs="Calibri"/>
          <w:sz w:val="22"/>
          <w:szCs w:val="22"/>
        </w:rPr>
        <w:t xml:space="preserve"> </w:t>
      </w:r>
    </w:p>
    <w:p w14:paraId="3D2450E7" w14:textId="77777777" w:rsidR="00370B54" w:rsidRPr="004E474C" w:rsidRDefault="00370B54" w:rsidP="00C0120D">
      <w:pPr>
        <w:rPr>
          <w:rFonts w:ascii="Calibri" w:hAnsi="Calibri" w:cs="Calibri"/>
          <w:sz w:val="22"/>
          <w:szCs w:val="22"/>
        </w:rPr>
      </w:pPr>
      <w:r w:rsidRPr="004E474C">
        <w:rPr>
          <w:rFonts w:ascii="Calibri" w:hAnsi="Calibri" w:cs="Calibri"/>
          <w:sz w:val="22"/>
          <w:szCs w:val="22"/>
        </w:rPr>
        <w:t>High quality ECEC means that services are delivered by a qualified workforce, are culturally inclusive and responsive, and meet standards in providing learning and development outcomes for children to ensure that they are engaged as lifelong learners. A sustainable ECEC workforce who are valued and respected is central to maintaining quality ECEC.</w:t>
      </w:r>
    </w:p>
    <w:p w14:paraId="35407327" w14:textId="77777777" w:rsidR="00370B54" w:rsidRPr="004E474C" w:rsidRDefault="00370B54" w:rsidP="00C54D6F">
      <w:pPr>
        <w:numPr>
          <w:ilvl w:val="0"/>
          <w:numId w:val="8"/>
        </w:numPr>
        <w:rPr>
          <w:rFonts w:ascii="Calibri" w:hAnsi="Calibri" w:cs="Calibri"/>
          <w:sz w:val="22"/>
          <w:szCs w:val="22"/>
        </w:rPr>
      </w:pPr>
      <w:r w:rsidRPr="004E474C">
        <w:rPr>
          <w:rFonts w:ascii="Calibri" w:hAnsi="Calibri" w:cs="Calibri"/>
          <w:sz w:val="22"/>
          <w:szCs w:val="22"/>
        </w:rPr>
        <w:t>To do this we will look at opportunities to:</w:t>
      </w:r>
    </w:p>
    <w:p w14:paraId="048E72B8" w14:textId="77777777" w:rsidR="00370B54" w:rsidRPr="00073886" w:rsidRDefault="00370B54" w:rsidP="005C216D">
      <w:pPr>
        <w:numPr>
          <w:ilvl w:val="1"/>
          <w:numId w:val="10"/>
        </w:numPr>
        <w:ind w:left="1134" w:hanging="425"/>
        <w:rPr>
          <w:rFonts w:ascii="Calibri" w:hAnsi="Calibri" w:cs="Calibri"/>
          <w:sz w:val="22"/>
          <w:szCs w:val="22"/>
        </w:rPr>
      </w:pPr>
      <w:r w:rsidRPr="00073886">
        <w:rPr>
          <w:rFonts w:ascii="Calibri" w:hAnsi="Calibri" w:cs="Calibri"/>
          <w:sz w:val="22"/>
          <w:szCs w:val="22"/>
        </w:rPr>
        <w:t>Respond to the Productivity Commission (PC) inquiry into ECEC</w:t>
      </w:r>
      <w:r w:rsidR="005C216D" w:rsidRPr="00073886">
        <w:rPr>
          <w:rFonts w:ascii="Calibri" w:hAnsi="Calibri" w:cs="Calibri"/>
          <w:sz w:val="22"/>
          <w:szCs w:val="22"/>
        </w:rPr>
        <w:t xml:space="preserve"> and the</w:t>
      </w:r>
      <w:r w:rsidRPr="00073886">
        <w:rPr>
          <w:rFonts w:ascii="Calibri" w:hAnsi="Calibri" w:cs="Calibri"/>
          <w:sz w:val="22"/>
          <w:szCs w:val="22"/>
        </w:rPr>
        <w:t xml:space="preserve"> Australian Competition and Consumer Commission (ACCC) Childcare inquiry.</w:t>
      </w:r>
    </w:p>
    <w:p w14:paraId="67D39E42" w14:textId="77777777" w:rsidR="00370B54" w:rsidRPr="00073886" w:rsidRDefault="005C216D" w:rsidP="00F15B56">
      <w:pPr>
        <w:numPr>
          <w:ilvl w:val="1"/>
          <w:numId w:val="10"/>
        </w:numPr>
        <w:rPr>
          <w:rFonts w:ascii="Calibri" w:hAnsi="Calibri" w:cs="Calibri"/>
          <w:sz w:val="22"/>
          <w:szCs w:val="22"/>
        </w:rPr>
      </w:pPr>
      <w:r w:rsidRPr="00073886">
        <w:rPr>
          <w:rFonts w:ascii="Calibri" w:hAnsi="Calibri" w:cs="Calibri"/>
          <w:sz w:val="22"/>
          <w:szCs w:val="22"/>
        </w:rPr>
        <w:t>W</w:t>
      </w:r>
      <w:r w:rsidR="00370B54" w:rsidRPr="00073886">
        <w:rPr>
          <w:rFonts w:ascii="Calibri" w:hAnsi="Calibri" w:cs="Calibri"/>
          <w:sz w:val="22"/>
          <w:szCs w:val="22"/>
        </w:rPr>
        <w:t>ork with state and territor</w:t>
      </w:r>
      <w:r w:rsidRPr="00073886">
        <w:rPr>
          <w:rFonts w:ascii="Calibri" w:hAnsi="Calibri" w:cs="Calibri"/>
          <w:sz w:val="22"/>
          <w:szCs w:val="22"/>
        </w:rPr>
        <w:t>y governments</w:t>
      </w:r>
      <w:r w:rsidR="00370B54" w:rsidRPr="00073886">
        <w:rPr>
          <w:rFonts w:ascii="Calibri" w:hAnsi="Calibri" w:cs="Calibri"/>
          <w:sz w:val="22"/>
          <w:szCs w:val="22"/>
        </w:rPr>
        <w:t xml:space="preserve"> to identify opportunities to realise the National Vision for ECEC, underpinned by the key principles of quality, affordability, equity, and accessibility.</w:t>
      </w:r>
    </w:p>
    <w:p w14:paraId="3C6B4AA1" w14:textId="77777777" w:rsidR="00370B54" w:rsidRPr="00073886" w:rsidRDefault="00370B54" w:rsidP="00F15B56">
      <w:pPr>
        <w:numPr>
          <w:ilvl w:val="1"/>
          <w:numId w:val="10"/>
        </w:numPr>
        <w:rPr>
          <w:rFonts w:ascii="Calibri" w:hAnsi="Calibri" w:cs="Calibri"/>
          <w:sz w:val="22"/>
          <w:szCs w:val="22"/>
        </w:rPr>
      </w:pPr>
      <w:r w:rsidRPr="00073886">
        <w:rPr>
          <w:rFonts w:ascii="Calibri" w:hAnsi="Calibri" w:cs="Calibri"/>
          <w:sz w:val="22"/>
          <w:szCs w:val="22"/>
        </w:rPr>
        <w:t>Continue to work with state and territor</w:t>
      </w:r>
      <w:r w:rsidR="005C216D" w:rsidRPr="00073886">
        <w:rPr>
          <w:rFonts w:ascii="Calibri" w:hAnsi="Calibri" w:cs="Calibri"/>
          <w:sz w:val="22"/>
          <w:szCs w:val="22"/>
        </w:rPr>
        <w:t>y governments</w:t>
      </w:r>
      <w:r w:rsidRPr="00073886">
        <w:rPr>
          <w:rFonts w:ascii="Calibri" w:hAnsi="Calibri" w:cs="Calibri"/>
          <w:sz w:val="22"/>
          <w:szCs w:val="22"/>
        </w:rPr>
        <w:t xml:space="preserve"> to implement the Preschool Reform Agreement, including measures to improve attendance and outcomes such as the Preschool Attendance Measure and the Preschool Outcomes Measure. </w:t>
      </w:r>
    </w:p>
    <w:p w14:paraId="7B1AD79B" w14:textId="77777777" w:rsidR="005C216D" w:rsidRPr="00073886" w:rsidRDefault="005C216D" w:rsidP="005C216D">
      <w:pPr>
        <w:numPr>
          <w:ilvl w:val="1"/>
          <w:numId w:val="10"/>
        </w:numPr>
        <w:rPr>
          <w:rFonts w:ascii="Calibri" w:hAnsi="Calibri" w:cs="Calibri"/>
          <w:iCs/>
          <w:sz w:val="22"/>
          <w:szCs w:val="22"/>
        </w:rPr>
      </w:pPr>
      <w:r w:rsidRPr="00073886">
        <w:rPr>
          <w:rFonts w:ascii="Calibri" w:hAnsi="Calibri" w:cs="Calibri"/>
          <w:iCs/>
          <w:sz w:val="22"/>
          <w:szCs w:val="22"/>
        </w:rPr>
        <w:t xml:space="preserve">Continue to work with </w:t>
      </w:r>
      <w:r w:rsidRPr="00073886">
        <w:rPr>
          <w:rFonts w:ascii="Calibri" w:hAnsi="Calibri" w:cs="Calibri"/>
          <w:sz w:val="22"/>
          <w:szCs w:val="22"/>
        </w:rPr>
        <w:t xml:space="preserve">state and territory governments to ensure the ECEC system can </w:t>
      </w:r>
      <w:r w:rsidRPr="00073886">
        <w:rPr>
          <w:rFonts w:ascii="Calibri" w:hAnsi="Calibri" w:cs="Calibri"/>
          <w:iCs/>
          <w:sz w:val="22"/>
          <w:szCs w:val="22"/>
        </w:rPr>
        <w:t>attract, retain and support a high quality ECEC workforce, including</w:t>
      </w:r>
      <w:r w:rsidRPr="00073886" w:rsidDel="00685E2B">
        <w:rPr>
          <w:rFonts w:ascii="Calibri" w:hAnsi="Calibri" w:cs="Calibri"/>
          <w:iCs/>
          <w:sz w:val="22"/>
          <w:szCs w:val="22"/>
        </w:rPr>
        <w:t xml:space="preserve"> </w:t>
      </w:r>
      <w:r w:rsidRPr="00073886">
        <w:rPr>
          <w:rFonts w:ascii="Calibri" w:hAnsi="Calibri" w:cs="Calibri"/>
          <w:iCs/>
          <w:sz w:val="22"/>
          <w:szCs w:val="22"/>
        </w:rPr>
        <w:t xml:space="preserve">implementing the actions under the National Children’s Education and Care Workforce Strategy. </w:t>
      </w:r>
    </w:p>
    <w:p w14:paraId="4FCE3C56" w14:textId="77777777" w:rsidR="00370B54" w:rsidRPr="00073886" w:rsidRDefault="00370B54" w:rsidP="00F15B56">
      <w:pPr>
        <w:numPr>
          <w:ilvl w:val="1"/>
          <w:numId w:val="10"/>
        </w:numPr>
        <w:rPr>
          <w:rFonts w:ascii="Calibri" w:hAnsi="Calibri" w:cs="Calibri"/>
          <w:sz w:val="22"/>
          <w:szCs w:val="22"/>
        </w:rPr>
      </w:pPr>
      <w:r w:rsidRPr="00073886">
        <w:rPr>
          <w:rFonts w:ascii="Calibri" w:hAnsi="Calibri" w:cs="Calibri"/>
          <w:sz w:val="22"/>
          <w:szCs w:val="22"/>
        </w:rPr>
        <w:t xml:space="preserve">Partner with children, families and communities </w:t>
      </w:r>
      <w:r w:rsidR="003A63D8" w:rsidRPr="00073886">
        <w:rPr>
          <w:rFonts w:ascii="Calibri" w:hAnsi="Calibri" w:cs="Calibri"/>
          <w:sz w:val="22"/>
          <w:szCs w:val="22"/>
        </w:rPr>
        <w:t xml:space="preserve">and their representatives </w:t>
      </w:r>
      <w:r w:rsidRPr="00073886">
        <w:rPr>
          <w:rFonts w:ascii="Calibri" w:hAnsi="Calibri" w:cs="Calibri"/>
          <w:sz w:val="22"/>
          <w:szCs w:val="22"/>
        </w:rPr>
        <w:t>to understand their needs and preferences, so the system is inclusive and responsive to them.</w:t>
      </w:r>
    </w:p>
    <w:p w14:paraId="35ED7FCB" w14:textId="77777777" w:rsidR="003A63D8" w:rsidRPr="004E474C" w:rsidRDefault="003A63D8" w:rsidP="003A63D8">
      <w:pPr>
        <w:numPr>
          <w:ilvl w:val="2"/>
          <w:numId w:val="10"/>
        </w:numPr>
        <w:rPr>
          <w:rFonts w:ascii="Calibri" w:hAnsi="Calibri" w:cs="Calibri"/>
          <w:i/>
          <w:sz w:val="22"/>
          <w:szCs w:val="22"/>
        </w:rPr>
      </w:pPr>
      <w:r w:rsidRPr="004E474C">
        <w:rPr>
          <w:rFonts w:ascii="Calibri" w:hAnsi="Calibri" w:cs="Calibri"/>
          <w:i/>
          <w:sz w:val="22"/>
          <w:szCs w:val="22"/>
        </w:rPr>
        <w:lastRenderedPageBreak/>
        <w:t>This includes partnering with Aboriginal and Torres Strait Islander children, families, communities and organisations—including through the Early Childhood Care and Development Policy Partnership—with shared decision-making and shared stewardship of the system.</w:t>
      </w:r>
    </w:p>
    <w:p w14:paraId="734C4C56" w14:textId="77777777" w:rsidR="00370B54" w:rsidRPr="004E474C" w:rsidRDefault="00370B54" w:rsidP="00F15B56">
      <w:pPr>
        <w:numPr>
          <w:ilvl w:val="1"/>
          <w:numId w:val="10"/>
        </w:numPr>
        <w:rPr>
          <w:rFonts w:ascii="Calibri" w:hAnsi="Calibri" w:cs="Calibri"/>
          <w:i/>
          <w:sz w:val="22"/>
          <w:szCs w:val="22"/>
        </w:rPr>
      </w:pPr>
      <w:r w:rsidRPr="004E474C">
        <w:rPr>
          <w:rFonts w:ascii="Calibri" w:hAnsi="Calibri" w:cs="Calibri"/>
          <w:i/>
          <w:sz w:val="22"/>
          <w:szCs w:val="22"/>
        </w:rPr>
        <w:t xml:space="preserve">Work with all providers </w:t>
      </w:r>
      <w:r w:rsidRPr="004E474C">
        <w:rPr>
          <w:rFonts w:ascii="Calibri" w:hAnsi="Calibri"/>
          <w:i/>
          <w:sz w:val="22"/>
        </w:rPr>
        <w:t xml:space="preserve">to build a stronger </w:t>
      </w:r>
      <w:r w:rsidR="00185877" w:rsidRPr="004E474C">
        <w:rPr>
          <w:rFonts w:ascii="Calibri" w:hAnsi="Calibri"/>
          <w:i/>
          <w:sz w:val="22"/>
        </w:rPr>
        <w:t xml:space="preserve">and more integrated </w:t>
      </w:r>
      <w:r w:rsidRPr="004E474C">
        <w:rPr>
          <w:rFonts w:ascii="Calibri" w:hAnsi="Calibri"/>
          <w:i/>
          <w:sz w:val="22"/>
        </w:rPr>
        <w:t>ECEC system with higher levels of support and higher expectations</w:t>
      </w:r>
      <w:r w:rsidRPr="004E474C">
        <w:rPr>
          <w:rFonts w:ascii="Calibri" w:hAnsi="Calibri" w:cs="Calibri"/>
          <w:i/>
          <w:sz w:val="22"/>
          <w:szCs w:val="22"/>
        </w:rPr>
        <w:t>.</w:t>
      </w:r>
    </w:p>
    <w:p w14:paraId="511964EB" w14:textId="77777777" w:rsidR="00370B54" w:rsidRPr="004E474C" w:rsidRDefault="00370B54" w:rsidP="005A007E">
      <w:pPr>
        <w:numPr>
          <w:ilvl w:val="1"/>
          <w:numId w:val="10"/>
        </w:numPr>
        <w:ind w:left="1134" w:hanging="425"/>
        <w:rPr>
          <w:rFonts w:ascii="Calibri" w:hAnsi="Calibri" w:cs="Calibri"/>
          <w:i/>
          <w:sz w:val="22"/>
          <w:szCs w:val="22"/>
        </w:rPr>
      </w:pPr>
      <w:r w:rsidRPr="004E474C">
        <w:rPr>
          <w:rFonts w:ascii="Calibri" w:hAnsi="Calibri" w:cs="Calibri"/>
          <w:i/>
          <w:sz w:val="22"/>
          <w:szCs w:val="22"/>
        </w:rPr>
        <w:t xml:space="preserve">Support the Government’s workplace relations reform agenda, including mechanisms to drive increased pay and conditions for the ECEC workforce, to attract and retain a high-quality ECEC </w:t>
      </w:r>
      <w:r w:rsidR="00D859B6" w:rsidRPr="004E474C">
        <w:rPr>
          <w:rFonts w:ascii="Calibri" w:hAnsi="Calibri" w:cs="Calibri"/>
          <w:i/>
          <w:sz w:val="22"/>
          <w:szCs w:val="22"/>
        </w:rPr>
        <w:t>workforce</w:t>
      </w:r>
      <w:r w:rsidR="00185877" w:rsidRPr="004E474C">
        <w:rPr>
          <w:rFonts w:ascii="Calibri" w:hAnsi="Calibri" w:cs="Calibri"/>
          <w:i/>
          <w:sz w:val="22"/>
          <w:szCs w:val="22"/>
        </w:rPr>
        <w:t>.</w:t>
      </w:r>
    </w:p>
    <w:p w14:paraId="564177F1" w14:textId="77777777" w:rsidR="00370B54" w:rsidRPr="00BB41E9" w:rsidRDefault="00370B54" w:rsidP="005C3AA1">
      <w:pPr>
        <w:pStyle w:val="Heading1"/>
      </w:pPr>
      <w:r w:rsidRPr="00BB41E9">
        <w:t xml:space="preserve">Priority Focus Area 3: </w:t>
      </w:r>
      <w:r w:rsidR="00BA4D38" w:rsidRPr="00BB41E9">
        <w:t xml:space="preserve">Support and work with </w:t>
      </w:r>
      <w:r w:rsidRPr="00BB41E9">
        <w:t xml:space="preserve">communities </w:t>
      </w:r>
    </w:p>
    <w:p w14:paraId="28A339F6" w14:textId="77777777" w:rsidR="00370B54" w:rsidRPr="004E474C" w:rsidRDefault="00370B54" w:rsidP="005C3AA1">
      <w:pPr>
        <w:pStyle w:val="Heading2"/>
      </w:pPr>
      <w:r w:rsidRPr="004E474C">
        <w:t>Priority Focus Area 3.1: Place-based approaches</w:t>
      </w:r>
    </w:p>
    <w:p w14:paraId="18F34AF1" w14:textId="77777777" w:rsidR="00370B54" w:rsidRPr="004E474C" w:rsidRDefault="006B032F" w:rsidP="00BA2F1E">
      <w:pPr>
        <w:rPr>
          <w:rFonts w:ascii="Calibri" w:hAnsi="Calibri" w:cs="Calibri"/>
          <w:sz w:val="22"/>
          <w:szCs w:val="22"/>
        </w:rPr>
      </w:pPr>
      <w:r w:rsidRPr="004E474C">
        <w:rPr>
          <w:rFonts w:ascii="Calibri" w:hAnsi="Calibri" w:cs="Calibri"/>
          <w:sz w:val="22"/>
          <w:szCs w:val="22"/>
        </w:rPr>
        <w:t>When policies and services align</w:t>
      </w:r>
      <w:r w:rsidR="00370B54" w:rsidRPr="004E474C">
        <w:rPr>
          <w:rFonts w:ascii="Calibri" w:hAnsi="Calibri" w:cs="Calibri"/>
          <w:sz w:val="22"/>
          <w:szCs w:val="22"/>
        </w:rPr>
        <w:t xml:space="preserve"> with local needs</w:t>
      </w:r>
      <w:r w:rsidR="00073C90" w:rsidRPr="004E474C">
        <w:rPr>
          <w:rFonts w:ascii="Calibri" w:hAnsi="Calibri" w:cs="Calibri"/>
          <w:sz w:val="22"/>
          <w:szCs w:val="22"/>
        </w:rPr>
        <w:t>,</w:t>
      </w:r>
      <w:r w:rsidR="00370B54" w:rsidRPr="004E474C">
        <w:rPr>
          <w:rFonts w:ascii="Calibri" w:hAnsi="Calibri" w:cs="Calibri"/>
          <w:sz w:val="22"/>
          <w:szCs w:val="22"/>
        </w:rPr>
        <w:t xml:space="preserve"> they </w:t>
      </w:r>
      <w:r w:rsidR="00073C90" w:rsidRPr="004E474C">
        <w:rPr>
          <w:rFonts w:ascii="Calibri" w:hAnsi="Calibri" w:cs="Calibri"/>
          <w:sz w:val="22"/>
          <w:szCs w:val="22"/>
        </w:rPr>
        <w:t>are responsive</w:t>
      </w:r>
      <w:r w:rsidR="00370B54" w:rsidRPr="004E474C">
        <w:rPr>
          <w:rFonts w:ascii="Calibri" w:hAnsi="Calibri" w:cs="Calibri"/>
          <w:sz w:val="22"/>
          <w:szCs w:val="22"/>
        </w:rPr>
        <w:t xml:space="preserve"> to community context and priorities.</w:t>
      </w:r>
      <w:r w:rsidR="00900135" w:rsidRPr="004E474C">
        <w:rPr>
          <w:rFonts w:ascii="Calibri" w:hAnsi="Calibri" w:cs="Calibri"/>
          <w:sz w:val="22"/>
          <w:szCs w:val="22"/>
        </w:rPr>
        <w:t xml:space="preserve"> This leads to effective and efficient supports and services</w:t>
      </w:r>
      <w:r w:rsidR="00982E86" w:rsidRPr="004E474C">
        <w:rPr>
          <w:rFonts w:ascii="Calibri" w:hAnsi="Calibri" w:cs="Calibri"/>
          <w:sz w:val="22"/>
          <w:szCs w:val="22"/>
        </w:rPr>
        <w:t>,</w:t>
      </w:r>
      <w:r w:rsidR="00547318" w:rsidRPr="004E474C">
        <w:rPr>
          <w:rFonts w:ascii="Calibri" w:hAnsi="Calibri" w:cs="Calibri"/>
          <w:sz w:val="22"/>
          <w:szCs w:val="22"/>
        </w:rPr>
        <w:t xml:space="preserve"> and </w:t>
      </w:r>
      <w:r w:rsidR="004544D9" w:rsidRPr="004E474C">
        <w:rPr>
          <w:rFonts w:ascii="Calibri" w:hAnsi="Calibri" w:cs="Calibri"/>
          <w:sz w:val="22"/>
          <w:szCs w:val="22"/>
        </w:rPr>
        <w:t xml:space="preserve">provides children, from a range of different communities, with the </w:t>
      </w:r>
      <w:r w:rsidR="00547318" w:rsidRPr="004E474C">
        <w:rPr>
          <w:rFonts w:ascii="Calibri" w:hAnsi="Calibri" w:cs="Calibri"/>
          <w:sz w:val="22"/>
          <w:szCs w:val="22"/>
        </w:rPr>
        <w:t>opportunit</w:t>
      </w:r>
      <w:r w:rsidR="004544D9" w:rsidRPr="004E474C">
        <w:rPr>
          <w:rFonts w:ascii="Calibri" w:hAnsi="Calibri" w:cs="Calibri"/>
          <w:sz w:val="22"/>
          <w:szCs w:val="22"/>
        </w:rPr>
        <w:t xml:space="preserve">ies they need to thrive. </w:t>
      </w:r>
    </w:p>
    <w:p w14:paraId="488EB859" w14:textId="77777777" w:rsidR="00370B54" w:rsidRPr="004E474C" w:rsidRDefault="00370B54" w:rsidP="00BA2F1E">
      <w:pPr>
        <w:rPr>
          <w:rFonts w:ascii="Calibri" w:hAnsi="Calibri" w:cs="Calibri"/>
          <w:sz w:val="22"/>
          <w:szCs w:val="22"/>
        </w:rPr>
      </w:pPr>
      <w:r w:rsidRPr="004E474C">
        <w:rPr>
          <w:rFonts w:ascii="Calibri" w:hAnsi="Calibri" w:cs="Calibri"/>
          <w:bCs/>
          <w:sz w:val="22"/>
          <w:szCs w:val="22"/>
        </w:rPr>
        <w:t>The approach we are taking in the Strategy is consistent with calls for local flexibility</w:t>
      </w:r>
      <w:r w:rsidR="001E65A2" w:rsidRPr="004E474C">
        <w:rPr>
          <w:rFonts w:ascii="Calibri" w:hAnsi="Calibri" w:cs="Calibri"/>
          <w:bCs/>
          <w:sz w:val="22"/>
          <w:szCs w:val="22"/>
        </w:rPr>
        <w:t xml:space="preserve"> and responsiveness</w:t>
      </w:r>
      <w:r w:rsidRPr="004E474C">
        <w:rPr>
          <w:rFonts w:ascii="Calibri" w:hAnsi="Calibri" w:cs="Calibri"/>
          <w:bCs/>
          <w:sz w:val="22"/>
          <w:szCs w:val="22"/>
        </w:rPr>
        <w:t>.</w:t>
      </w:r>
      <w:r w:rsidRPr="004E474C">
        <w:rPr>
          <w:rFonts w:ascii="Calibri" w:hAnsi="Calibri" w:cs="Calibri"/>
          <w:sz w:val="22"/>
          <w:szCs w:val="22"/>
        </w:rPr>
        <w:t xml:space="preserve"> </w:t>
      </w:r>
      <w:r w:rsidRPr="004E474C">
        <w:rPr>
          <w:rFonts w:ascii="Calibri" w:hAnsi="Calibri" w:cs="Calibri"/>
          <w:bCs/>
          <w:sz w:val="22"/>
          <w:szCs w:val="22"/>
        </w:rPr>
        <w:t>Place</w:t>
      </w:r>
      <w:r w:rsidRPr="004E474C">
        <w:rPr>
          <w:rFonts w:ascii="Calibri" w:hAnsi="Calibri" w:cs="Calibri"/>
          <w:bCs/>
          <w:sz w:val="22"/>
          <w:szCs w:val="22"/>
        </w:rPr>
        <w:noBreakHyphen/>
        <w:t xml:space="preserve">based approaches are tailored and targeted to the specific circumstances of a place. They involve the community (residents as well as service providers, businesses, governments and other local stakeholders) as active participants in policy development and service delivery, and focus on building local solutions to local problems. </w:t>
      </w:r>
    </w:p>
    <w:p w14:paraId="2642FC09" w14:textId="77777777" w:rsidR="00370B54" w:rsidRPr="004E474C" w:rsidRDefault="00370B54" w:rsidP="00BA2F1E">
      <w:pPr>
        <w:rPr>
          <w:rFonts w:ascii="Calibri" w:hAnsi="Calibri" w:cs="Calibri"/>
          <w:bCs/>
          <w:sz w:val="22"/>
          <w:szCs w:val="22"/>
        </w:rPr>
      </w:pPr>
      <w:r w:rsidRPr="004E474C">
        <w:rPr>
          <w:rFonts w:ascii="Calibri" w:hAnsi="Calibri" w:cs="Calibri"/>
          <w:bCs/>
          <w:sz w:val="22"/>
          <w:szCs w:val="22"/>
        </w:rPr>
        <w:t xml:space="preserve">They also provide opportunities for children and families to have a say about the policies and services that affect </w:t>
      </w:r>
      <w:r w:rsidR="00D859B6" w:rsidRPr="004E474C">
        <w:rPr>
          <w:rFonts w:ascii="Calibri" w:hAnsi="Calibri" w:cs="Calibri"/>
          <w:bCs/>
          <w:sz w:val="22"/>
          <w:szCs w:val="22"/>
        </w:rPr>
        <w:t>them</w:t>
      </w:r>
      <w:r w:rsidRPr="004E474C">
        <w:rPr>
          <w:rFonts w:ascii="Calibri" w:hAnsi="Calibri" w:cs="Calibri"/>
          <w:bCs/>
          <w:sz w:val="22"/>
          <w:szCs w:val="22"/>
        </w:rPr>
        <w:t>.</w:t>
      </w:r>
    </w:p>
    <w:p w14:paraId="72CBA69B" w14:textId="77777777" w:rsidR="00370B54" w:rsidRPr="004E474C" w:rsidRDefault="00370B54" w:rsidP="001E70A0">
      <w:pPr>
        <w:keepNext/>
        <w:numPr>
          <w:ilvl w:val="0"/>
          <w:numId w:val="9"/>
        </w:numPr>
        <w:ind w:left="357" w:hanging="357"/>
        <w:rPr>
          <w:rFonts w:ascii="Calibri" w:hAnsi="Calibri" w:cs="Calibri"/>
          <w:sz w:val="22"/>
          <w:szCs w:val="22"/>
        </w:rPr>
      </w:pPr>
      <w:r w:rsidRPr="004E474C">
        <w:rPr>
          <w:rFonts w:ascii="Calibri" w:hAnsi="Calibri" w:cs="Calibri"/>
          <w:sz w:val="22"/>
          <w:szCs w:val="22"/>
        </w:rPr>
        <w:t>To do this we will look at opportunities to:</w:t>
      </w:r>
    </w:p>
    <w:p w14:paraId="09C37123" w14:textId="77777777" w:rsidR="00370B54" w:rsidRPr="00073886" w:rsidRDefault="00370B54" w:rsidP="001E70A0">
      <w:pPr>
        <w:numPr>
          <w:ilvl w:val="1"/>
          <w:numId w:val="10"/>
        </w:numPr>
        <w:ind w:left="1134" w:hanging="425"/>
        <w:rPr>
          <w:rFonts w:ascii="Calibri" w:hAnsi="Calibri" w:cs="Calibri"/>
          <w:sz w:val="22"/>
          <w:szCs w:val="22"/>
        </w:rPr>
      </w:pPr>
      <w:r w:rsidRPr="00073886">
        <w:rPr>
          <w:rFonts w:ascii="Calibri" w:hAnsi="Calibri" w:cs="Calibri"/>
          <w:sz w:val="22"/>
          <w:szCs w:val="22"/>
        </w:rPr>
        <w:t>Work with and support communities to deliver better outcomes for children tailored to local contexts, including through community-led shared accountability.</w:t>
      </w:r>
    </w:p>
    <w:p w14:paraId="29D803B0" w14:textId="77777777" w:rsidR="00370B54" w:rsidRPr="00073886" w:rsidRDefault="00370B54" w:rsidP="001E70A0">
      <w:pPr>
        <w:numPr>
          <w:ilvl w:val="1"/>
          <w:numId w:val="10"/>
        </w:numPr>
        <w:ind w:left="1134" w:hanging="425"/>
        <w:rPr>
          <w:rFonts w:ascii="Calibri" w:hAnsi="Calibri" w:cs="Calibri"/>
          <w:sz w:val="22"/>
          <w:szCs w:val="22"/>
        </w:rPr>
      </w:pPr>
      <w:r w:rsidRPr="00073886">
        <w:rPr>
          <w:rFonts w:ascii="Calibri" w:hAnsi="Calibri" w:cs="Calibri"/>
          <w:sz w:val="22"/>
          <w:szCs w:val="22"/>
        </w:rPr>
        <w:t>Explore and implement mechanisms – including governance models that support greater local lead solutions based on evidence</w:t>
      </w:r>
      <w:r w:rsidR="004D0308" w:rsidRPr="00073886">
        <w:rPr>
          <w:rFonts w:ascii="Calibri" w:hAnsi="Calibri" w:cs="Calibri"/>
          <w:sz w:val="22"/>
          <w:szCs w:val="22"/>
        </w:rPr>
        <w:t>.</w:t>
      </w:r>
      <w:r w:rsidRPr="00073886">
        <w:rPr>
          <w:rFonts w:ascii="Calibri" w:hAnsi="Calibri" w:cs="Calibri"/>
          <w:sz w:val="22"/>
          <w:szCs w:val="22"/>
        </w:rPr>
        <w:t xml:space="preserve"> </w:t>
      </w:r>
    </w:p>
    <w:p w14:paraId="5F1244B6" w14:textId="18459B52" w:rsidR="00775949" w:rsidRPr="00073886" w:rsidRDefault="00775949" w:rsidP="001E70A0">
      <w:pPr>
        <w:numPr>
          <w:ilvl w:val="1"/>
          <w:numId w:val="10"/>
        </w:numPr>
        <w:ind w:left="1134" w:hanging="425"/>
        <w:rPr>
          <w:rFonts w:ascii="Calibri" w:hAnsi="Calibri" w:cs="Calibri"/>
          <w:sz w:val="22"/>
          <w:szCs w:val="22"/>
        </w:rPr>
      </w:pPr>
      <w:r w:rsidRPr="00073886">
        <w:rPr>
          <w:rFonts w:ascii="Calibri" w:hAnsi="Calibri" w:cs="Calibri"/>
          <w:sz w:val="22"/>
          <w:szCs w:val="22"/>
        </w:rPr>
        <w:t>Look at the disparity in outcomes between children in major cities compared to those in remote and/or very remote areas and opportunities to address</w:t>
      </w:r>
      <w:r w:rsidR="00AA682B" w:rsidRPr="00073886">
        <w:rPr>
          <w:rFonts w:ascii="Calibri" w:hAnsi="Calibri" w:cs="Calibri"/>
          <w:sz w:val="22"/>
          <w:szCs w:val="22"/>
        </w:rPr>
        <w:t>.</w:t>
      </w:r>
      <w:r w:rsidRPr="00073886">
        <w:rPr>
          <w:rFonts w:ascii="Calibri" w:hAnsi="Calibri" w:cs="Calibri"/>
          <w:sz w:val="22"/>
          <w:szCs w:val="22"/>
        </w:rPr>
        <w:t xml:space="preserve"> </w:t>
      </w:r>
    </w:p>
    <w:p w14:paraId="5AE2E8C9" w14:textId="77777777" w:rsidR="00370B54" w:rsidRPr="00073886" w:rsidRDefault="00370B54" w:rsidP="00D33B94">
      <w:pPr>
        <w:numPr>
          <w:ilvl w:val="1"/>
          <w:numId w:val="10"/>
        </w:numPr>
        <w:ind w:left="1134" w:hanging="425"/>
        <w:rPr>
          <w:rFonts w:ascii="Calibri" w:hAnsi="Calibri" w:cs="Calibri"/>
          <w:sz w:val="22"/>
          <w:szCs w:val="22"/>
        </w:rPr>
      </w:pPr>
      <w:r w:rsidRPr="00073886">
        <w:rPr>
          <w:rFonts w:ascii="Calibri" w:hAnsi="Calibri" w:cs="Calibri"/>
          <w:sz w:val="22"/>
          <w:szCs w:val="22"/>
        </w:rPr>
        <w:t xml:space="preserve">Use and share data and evidence about place-based initiatives, including lessons about their concepts, principles and practices, to build upon existing Australian Government place-based initiatives </w:t>
      </w:r>
    </w:p>
    <w:p w14:paraId="4E094BB9" w14:textId="77777777" w:rsidR="00370B54" w:rsidRPr="00073886" w:rsidRDefault="00370B54" w:rsidP="001E70A0">
      <w:pPr>
        <w:numPr>
          <w:ilvl w:val="1"/>
          <w:numId w:val="10"/>
        </w:numPr>
        <w:ind w:left="1134" w:hanging="425"/>
        <w:rPr>
          <w:rFonts w:ascii="Calibri" w:hAnsi="Calibri" w:cs="Calibri"/>
          <w:sz w:val="22"/>
          <w:szCs w:val="22"/>
        </w:rPr>
      </w:pPr>
      <w:r w:rsidRPr="00073886">
        <w:rPr>
          <w:rFonts w:ascii="Calibri" w:hAnsi="Calibri" w:cs="Calibri"/>
          <w:sz w:val="22"/>
          <w:szCs w:val="22"/>
        </w:rPr>
        <w:t>Share community level data</w:t>
      </w:r>
      <w:r w:rsidR="00755BF5" w:rsidRPr="00073886">
        <w:rPr>
          <w:rFonts w:ascii="Calibri" w:hAnsi="Calibri" w:cs="Calibri"/>
          <w:sz w:val="22"/>
          <w:szCs w:val="22"/>
        </w:rPr>
        <w:t xml:space="preserve"> with communities</w:t>
      </w:r>
      <w:r w:rsidR="004D0308" w:rsidRPr="00073886">
        <w:rPr>
          <w:rFonts w:ascii="Calibri" w:hAnsi="Calibri" w:cs="Calibri"/>
          <w:sz w:val="22"/>
          <w:szCs w:val="22"/>
        </w:rPr>
        <w:t>.</w:t>
      </w:r>
    </w:p>
    <w:p w14:paraId="55AAD6D7" w14:textId="77777777" w:rsidR="00370B54" w:rsidRPr="00073886" w:rsidRDefault="00370B54" w:rsidP="001E70A0">
      <w:pPr>
        <w:numPr>
          <w:ilvl w:val="1"/>
          <w:numId w:val="10"/>
        </w:numPr>
        <w:ind w:left="1134" w:hanging="425"/>
        <w:rPr>
          <w:rFonts w:ascii="Calibri" w:hAnsi="Calibri" w:cs="Calibri"/>
          <w:sz w:val="22"/>
          <w:szCs w:val="22"/>
        </w:rPr>
      </w:pPr>
      <w:r w:rsidRPr="00073886">
        <w:rPr>
          <w:rFonts w:ascii="Calibri" w:hAnsi="Calibri" w:cs="Calibri"/>
          <w:sz w:val="22"/>
          <w:szCs w:val="22"/>
        </w:rPr>
        <w:t>Explore flexible funding models, including funding for outcomes.</w:t>
      </w:r>
    </w:p>
    <w:p w14:paraId="1600DFC2" w14:textId="77777777" w:rsidR="00566850" w:rsidRPr="00BB41E9" w:rsidRDefault="00566850" w:rsidP="005C3AA1">
      <w:pPr>
        <w:pStyle w:val="Heading1"/>
      </w:pPr>
      <w:r w:rsidRPr="00BB41E9">
        <w:t>Priority Focus Area 3.2: Shared decision-making</w:t>
      </w:r>
    </w:p>
    <w:p w14:paraId="3A94CD4C" w14:textId="77777777" w:rsidR="00566850" w:rsidRPr="004E474C" w:rsidRDefault="00566850" w:rsidP="00566850">
      <w:pPr>
        <w:rPr>
          <w:rFonts w:ascii="Calibri" w:hAnsi="Calibri" w:cs="Calibri"/>
          <w:sz w:val="22"/>
          <w:szCs w:val="22"/>
        </w:rPr>
      </w:pPr>
      <w:r w:rsidRPr="004E474C">
        <w:rPr>
          <w:rFonts w:ascii="Calibri" w:hAnsi="Calibri" w:cs="Calibri"/>
          <w:sz w:val="22"/>
          <w:szCs w:val="22"/>
        </w:rPr>
        <w:t xml:space="preserve">Everyone has a role to play in supporting the early years. Communities have an important role in designing and delivering local solutions that empower their community and have been shown to work. </w:t>
      </w:r>
    </w:p>
    <w:p w14:paraId="7994C2CF" w14:textId="77777777" w:rsidR="00C41218" w:rsidRPr="004E474C" w:rsidRDefault="00C41218" w:rsidP="00566850">
      <w:pPr>
        <w:rPr>
          <w:rFonts w:ascii="Calibri" w:hAnsi="Calibri" w:cs="Calibri"/>
          <w:sz w:val="22"/>
          <w:szCs w:val="22"/>
        </w:rPr>
      </w:pPr>
      <w:r w:rsidRPr="004E474C">
        <w:rPr>
          <w:rFonts w:ascii="Calibri" w:hAnsi="Calibri" w:cs="Calibri"/>
          <w:sz w:val="22"/>
          <w:szCs w:val="22"/>
        </w:rPr>
        <w:lastRenderedPageBreak/>
        <w:t>Shared decision-making brings together the goals and preferences of the community and the best available evidence about what works.</w:t>
      </w:r>
    </w:p>
    <w:p w14:paraId="5B02761C" w14:textId="15A698FF" w:rsidR="001B6974" w:rsidRPr="004E474C" w:rsidRDefault="001B6974" w:rsidP="001B6974">
      <w:pPr>
        <w:rPr>
          <w:rFonts w:ascii="Calibri" w:hAnsi="Calibri" w:cs="Calibri"/>
          <w:bCs/>
          <w:sz w:val="22"/>
          <w:szCs w:val="22"/>
        </w:rPr>
      </w:pPr>
      <w:r w:rsidRPr="004E474C">
        <w:rPr>
          <w:rFonts w:ascii="Calibri" w:hAnsi="Calibri" w:cs="Calibri"/>
          <w:bCs/>
          <w:sz w:val="22"/>
          <w:szCs w:val="22"/>
        </w:rPr>
        <w:t xml:space="preserve">Policies and services that </w:t>
      </w:r>
      <w:r w:rsidR="006B032F" w:rsidRPr="004E474C">
        <w:rPr>
          <w:rFonts w:ascii="Calibri" w:hAnsi="Calibri" w:cs="Calibri"/>
          <w:bCs/>
          <w:sz w:val="22"/>
          <w:szCs w:val="22"/>
        </w:rPr>
        <w:t>align</w:t>
      </w:r>
      <w:r w:rsidRPr="004E474C">
        <w:rPr>
          <w:rFonts w:ascii="Calibri" w:hAnsi="Calibri" w:cs="Calibri"/>
          <w:bCs/>
          <w:sz w:val="22"/>
          <w:szCs w:val="22"/>
        </w:rPr>
        <w:t xml:space="preserve"> with local needs, respond to community context</w:t>
      </w:r>
      <w:r w:rsidR="00B7784B">
        <w:rPr>
          <w:rFonts w:ascii="Calibri" w:hAnsi="Calibri" w:cs="Calibri"/>
          <w:bCs/>
          <w:sz w:val="22"/>
          <w:szCs w:val="22"/>
        </w:rPr>
        <w:t xml:space="preserve"> and priorities and</w:t>
      </w:r>
      <w:r w:rsidRPr="004E474C">
        <w:rPr>
          <w:rFonts w:ascii="Calibri" w:hAnsi="Calibri" w:cs="Calibri"/>
          <w:bCs/>
          <w:sz w:val="22"/>
          <w:szCs w:val="22"/>
        </w:rPr>
        <w:t xml:space="preserve"> are well integrated, lead to efficient and effective delivery of outcomes. They also allow for equitable investment, so communities that are facing particular types of disadvantage and need more support or bespoke responses, can be provided </w:t>
      </w:r>
      <w:r w:rsidR="00C0120D" w:rsidRPr="004E474C">
        <w:rPr>
          <w:rFonts w:ascii="Calibri" w:hAnsi="Calibri" w:cs="Calibri"/>
          <w:bCs/>
          <w:sz w:val="22"/>
          <w:szCs w:val="22"/>
        </w:rPr>
        <w:t xml:space="preserve">with </w:t>
      </w:r>
      <w:r w:rsidRPr="004E474C">
        <w:rPr>
          <w:rFonts w:ascii="Calibri" w:hAnsi="Calibri" w:cs="Calibri"/>
          <w:bCs/>
          <w:sz w:val="22"/>
          <w:szCs w:val="22"/>
        </w:rPr>
        <w:t>additional support.</w:t>
      </w:r>
    </w:p>
    <w:p w14:paraId="0879F434" w14:textId="77777777" w:rsidR="00806E91" w:rsidRPr="004E474C" w:rsidRDefault="00806E91" w:rsidP="00C0120D">
      <w:pPr>
        <w:numPr>
          <w:ilvl w:val="0"/>
          <w:numId w:val="10"/>
        </w:numPr>
        <w:rPr>
          <w:rFonts w:ascii="Calibri" w:hAnsi="Calibri" w:cs="Calibri"/>
          <w:sz w:val="22"/>
          <w:szCs w:val="22"/>
        </w:rPr>
      </w:pPr>
      <w:r w:rsidRPr="004E474C">
        <w:rPr>
          <w:rFonts w:ascii="Calibri" w:hAnsi="Calibri" w:cs="Calibri"/>
          <w:sz w:val="22"/>
          <w:szCs w:val="22"/>
        </w:rPr>
        <w:t>To do this we will look at opportunities to:</w:t>
      </w:r>
    </w:p>
    <w:p w14:paraId="499A352C" w14:textId="77777777" w:rsidR="001E65A2" w:rsidRPr="00073886" w:rsidRDefault="001E65A2" w:rsidP="00C0120D">
      <w:pPr>
        <w:numPr>
          <w:ilvl w:val="1"/>
          <w:numId w:val="10"/>
        </w:numPr>
        <w:ind w:left="1134" w:hanging="425"/>
        <w:rPr>
          <w:rFonts w:ascii="Calibri" w:hAnsi="Calibri" w:cs="Calibri"/>
          <w:sz w:val="22"/>
          <w:szCs w:val="22"/>
        </w:rPr>
      </w:pPr>
      <w:r w:rsidRPr="00073886">
        <w:rPr>
          <w:rFonts w:ascii="Calibri" w:hAnsi="Calibri" w:cs="Calibri"/>
          <w:sz w:val="22"/>
          <w:szCs w:val="22"/>
        </w:rPr>
        <w:t>Support shared decision making, with families and children at the centre.</w:t>
      </w:r>
    </w:p>
    <w:p w14:paraId="3BF6C15C" w14:textId="77777777" w:rsidR="001E65A2" w:rsidRPr="00073886" w:rsidRDefault="001E65A2" w:rsidP="00C0120D">
      <w:pPr>
        <w:keepLines/>
        <w:numPr>
          <w:ilvl w:val="1"/>
          <w:numId w:val="10"/>
        </w:numPr>
        <w:ind w:left="1134" w:hanging="425"/>
        <w:rPr>
          <w:rFonts w:ascii="Calibri" w:hAnsi="Calibri" w:cs="Calibri"/>
          <w:sz w:val="22"/>
          <w:szCs w:val="22"/>
        </w:rPr>
      </w:pPr>
      <w:r w:rsidRPr="00073886">
        <w:rPr>
          <w:rFonts w:ascii="Calibri" w:hAnsi="Calibri" w:cs="Calibri"/>
          <w:sz w:val="22"/>
          <w:szCs w:val="22"/>
        </w:rPr>
        <w:t>Encourage a greater culture and capacity within Australian Government agencies for shared decision making, such as through co-design and user-led design, to better enable wider community input into the design and delivery of policies, programs and supports and accountability and metrics that lead to equitable services.</w:t>
      </w:r>
    </w:p>
    <w:p w14:paraId="0464C13D" w14:textId="77777777" w:rsidR="00370B54" w:rsidRPr="00BB41E9" w:rsidRDefault="00370B54" w:rsidP="005C3AA1">
      <w:pPr>
        <w:pStyle w:val="Heading1"/>
      </w:pPr>
      <w:r w:rsidRPr="00BB41E9">
        <w:t xml:space="preserve">Priority Focus Area 4: Strengthen accountability and coordination </w:t>
      </w:r>
    </w:p>
    <w:p w14:paraId="2855FA55" w14:textId="77777777" w:rsidR="00370B54" w:rsidRPr="004E474C" w:rsidRDefault="00370B54" w:rsidP="005C3AA1">
      <w:pPr>
        <w:pStyle w:val="Heading2"/>
      </w:pPr>
      <w:r w:rsidRPr="004E474C">
        <w:t>Priority Focus Area 4.1: Integration, collaboration and coordination</w:t>
      </w:r>
    </w:p>
    <w:p w14:paraId="05715910" w14:textId="627A3024" w:rsidR="00370B54" w:rsidRPr="004E474C" w:rsidRDefault="00370B54" w:rsidP="003E5FC8">
      <w:pPr>
        <w:rPr>
          <w:rFonts w:ascii="Calibri" w:hAnsi="Calibri" w:cs="Calibri"/>
          <w:bCs/>
          <w:sz w:val="22"/>
          <w:szCs w:val="22"/>
        </w:rPr>
      </w:pPr>
      <w:r w:rsidRPr="004E474C">
        <w:rPr>
          <w:rFonts w:ascii="Calibri" w:hAnsi="Calibri" w:cs="Calibri"/>
          <w:bCs/>
          <w:sz w:val="22"/>
          <w:szCs w:val="22"/>
        </w:rPr>
        <w:t xml:space="preserve">Currently, </w:t>
      </w:r>
      <w:r w:rsidR="00C55218" w:rsidRPr="004E474C">
        <w:rPr>
          <w:rFonts w:ascii="Calibri" w:hAnsi="Calibri" w:cs="Calibri"/>
          <w:bCs/>
          <w:sz w:val="22"/>
          <w:szCs w:val="22"/>
        </w:rPr>
        <w:t xml:space="preserve">responsibility for the </w:t>
      </w:r>
      <w:r w:rsidRPr="004E474C">
        <w:rPr>
          <w:rFonts w:ascii="Calibri" w:hAnsi="Calibri" w:cs="Calibri"/>
          <w:bCs/>
          <w:sz w:val="22"/>
          <w:szCs w:val="22"/>
        </w:rPr>
        <w:t xml:space="preserve">programs and funding that impact early childhood development </w:t>
      </w:r>
      <w:r w:rsidR="00C55218" w:rsidRPr="004E474C">
        <w:rPr>
          <w:rFonts w:ascii="Calibri" w:hAnsi="Calibri" w:cs="Calibri"/>
          <w:bCs/>
          <w:sz w:val="22"/>
          <w:szCs w:val="22"/>
        </w:rPr>
        <w:t xml:space="preserve">sits across </w:t>
      </w:r>
      <w:r w:rsidR="00B7784B">
        <w:rPr>
          <w:rFonts w:ascii="Calibri" w:hAnsi="Calibri" w:cs="Calibri"/>
          <w:bCs/>
          <w:sz w:val="22"/>
          <w:szCs w:val="22"/>
        </w:rPr>
        <w:t>Australian Government</w:t>
      </w:r>
      <w:r w:rsidR="004D0308" w:rsidRPr="004E474C">
        <w:rPr>
          <w:rFonts w:ascii="Calibri" w:hAnsi="Calibri" w:cs="Calibri"/>
          <w:bCs/>
          <w:sz w:val="22"/>
          <w:szCs w:val="22"/>
        </w:rPr>
        <w:t xml:space="preserve"> </w:t>
      </w:r>
      <w:r w:rsidRPr="004E474C">
        <w:rPr>
          <w:rFonts w:ascii="Calibri" w:hAnsi="Calibri" w:cs="Calibri"/>
          <w:bCs/>
          <w:sz w:val="22"/>
          <w:szCs w:val="22"/>
        </w:rPr>
        <w:t>departments – including Social Services, Education, Health, the National Indigenous Australians Agency and Attorney-General</w:t>
      </w:r>
      <w:r w:rsidR="004D0308" w:rsidRPr="004E474C">
        <w:rPr>
          <w:rFonts w:ascii="Calibri" w:hAnsi="Calibri" w:cs="Calibri"/>
          <w:bCs/>
          <w:sz w:val="22"/>
          <w:szCs w:val="22"/>
        </w:rPr>
        <w:t>’</w:t>
      </w:r>
      <w:r w:rsidRPr="004E474C">
        <w:rPr>
          <w:rFonts w:ascii="Calibri" w:hAnsi="Calibri" w:cs="Calibri"/>
          <w:bCs/>
          <w:sz w:val="22"/>
          <w:szCs w:val="22"/>
        </w:rPr>
        <w:t xml:space="preserve">s. The </w:t>
      </w:r>
      <w:r w:rsidR="00317125" w:rsidRPr="004E474C">
        <w:rPr>
          <w:rFonts w:ascii="Calibri" w:hAnsi="Calibri" w:cs="Calibri"/>
          <w:bCs/>
          <w:sz w:val="22"/>
          <w:szCs w:val="22"/>
        </w:rPr>
        <w:t xml:space="preserve">development of the </w:t>
      </w:r>
      <w:r w:rsidRPr="004E474C">
        <w:rPr>
          <w:rFonts w:ascii="Calibri" w:hAnsi="Calibri" w:cs="Calibri"/>
          <w:bCs/>
          <w:sz w:val="22"/>
          <w:szCs w:val="22"/>
        </w:rPr>
        <w:t xml:space="preserve">Early Years Strategy provides </w:t>
      </w:r>
      <w:r w:rsidR="009356A2" w:rsidRPr="004E474C">
        <w:rPr>
          <w:rFonts w:ascii="Calibri" w:hAnsi="Calibri" w:cs="Calibri"/>
          <w:bCs/>
          <w:sz w:val="22"/>
          <w:szCs w:val="22"/>
        </w:rPr>
        <w:t xml:space="preserve">the ongoing </w:t>
      </w:r>
      <w:r w:rsidRPr="004E474C">
        <w:rPr>
          <w:rFonts w:ascii="Calibri" w:hAnsi="Calibri" w:cs="Calibri"/>
          <w:bCs/>
          <w:sz w:val="22"/>
          <w:szCs w:val="22"/>
        </w:rPr>
        <w:t xml:space="preserve">strategic direction for the Australian Government’s future investment, </w:t>
      </w:r>
      <w:r w:rsidR="00317125" w:rsidRPr="004E474C">
        <w:rPr>
          <w:rFonts w:ascii="Calibri" w:hAnsi="Calibri" w:cs="Calibri"/>
          <w:bCs/>
          <w:sz w:val="22"/>
          <w:szCs w:val="22"/>
        </w:rPr>
        <w:t xml:space="preserve">and </w:t>
      </w:r>
      <w:r w:rsidR="009356A2" w:rsidRPr="004E474C">
        <w:rPr>
          <w:rFonts w:ascii="Calibri" w:hAnsi="Calibri" w:cs="Calibri"/>
          <w:bCs/>
          <w:sz w:val="22"/>
          <w:szCs w:val="22"/>
        </w:rPr>
        <w:t>a new w</w:t>
      </w:r>
      <w:r w:rsidR="00483704" w:rsidRPr="004E474C">
        <w:rPr>
          <w:rFonts w:ascii="Calibri" w:hAnsi="Calibri" w:cs="Calibri"/>
          <w:bCs/>
          <w:sz w:val="22"/>
          <w:szCs w:val="22"/>
        </w:rPr>
        <w:t>ay of working across government</w:t>
      </w:r>
      <w:r w:rsidR="00317125" w:rsidRPr="004E474C">
        <w:rPr>
          <w:rFonts w:ascii="Calibri" w:hAnsi="Calibri" w:cs="Calibri"/>
          <w:bCs/>
          <w:sz w:val="22"/>
          <w:szCs w:val="22"/>
        </w:rPr>
        <w:t xml:space="preserve"> for</w:t>
      </w:r>
      <w:r w:rsidRPr="004E474C">
        <w:rPr>
          <w:rFonts w:ascii="Calibri" w:hAnsi="Calibri" w:cs="Calibri"/>
          <w:bCs/>
          <w:sz w:val="22"/>
          <w:szCs w:val="22"/>
        </w:rPr>
        <w:t xml:space="preserve"> coordination and collaboration in the early years. </w:t>
      </w:r>
    </w:p>
    <w:p w14:paraId="6872678B" w14:textId="77777777" w:rsidR="00370B54" w:rsidRPr="004E474C" w:rsidRDefault="00317125" w:rsidP="003E5FC8">
      <w:pPr>
        <w:rPr>
          <w:rFonts w:ascii="Calibri" w:hAnsi="Calibri" w:cs="Calibri"/>
          <w:bCs/>
          <w:sz w:val="22"/>
          <w:szCs w:val="22"/>
        </w:rPr>
      </w:pPr>
      <w:r w:rsidRPr="004E474C">
        <w:rPr>
          <w:rFonts w:ascii="Calibri" w:hAnsi="Calibri" w:cs="Calibri"/>
          <w:sz w:val="22"/>
          <w:szCs w:val="22"/>
        </w:rPr>
        <w:t>Ongoing c</w:t>
      </w:r>
      <w:r w:rsidR="00370B54" w:rsidRPr="004E474C">
        <w:rPr>
          <w:rFonts w:ascii="Calibri" w:hAnsi="Calibri" w:cs="Calibri"/>
          <w:sz w:val="22"/>
          <w:szCs w:val="22"/>
        </w:rPr>
        <w:t xml:space="preserve">ollaboration across the </w:t>
      </w:r>
      <w:r w:rsidR="00370B54" w:rsidRPr="004E474C">
        <w:rPr>
          <w:rFonts w:ascii="Calibri" w:hAnsi="Calibri" w:cs="Calibri"/>
          <w:bCs/>
          <w:sz w:val="22"/>
          <w:szCs w:val="22"/>
        </w:rPr>
        <w:t xml:space="preserve">Australian </w:t>
      </w:r>
      <w:r w:rsidR="00370B54" w:rsidRPr="004E474C">
        <w:rPr>
          <w:rFonts w:ascii="Calibri" w:hAnsi="Calibri" w:cs="Calibri"/>
          <w:sz w:val="22"/>
          <w:szCs w:val="22"/>
        </w:rPr>
        <w:t xml:space="preserve">Government in the early years will include working with all of our partners </w:t>
      </w:r>
      <w:r w:rsidR="00455128" w:rsidRPr="004E474C">
        <w:rPr>
          <w:rFonts w:ascii="Calibri" w:hAnsi="Calibri" w:cs="Calibri"/>
          <w:bCs/>
          <w:sz w:val="22"/>
          <w:szCs w:val="22"/>
        </w:rPr>
        <w:t>–</w:t>
      </w:r>
      <w:r w:rsidR="00455128" w:rsidRPr="004E474C">
        <w:rPr>
          <w:rFonts w:ascii="Calibri" w:hAnsi="Calibri" w:cs="Calibri"/>
          <w:sz w:val="22"/>
          <w:szCs w:val="22"/>
        </w:rPr>
        <w:t xml:space="preserve"> </w:t>
      </w:r>
      <w:r w:rsidR="00370B54" w:rsidRPr="004E474C">
        <w:rPr>
          <w:rFonts w:ascii="Calibri" w:hAnsi="Calibri" w:cs="Calibri"/>
          <w:sz w:val="22"/>
          <w:szCs w:val="22"/>
        </w:rPr>
        <w:t>state, territory and local governments, service provider</w:t>
      </w:r>
      <w:r w:rsidR="00455128" w:rsidRPr="004E474C">
        <w:rPr>
          <w:rFonts w:ascii="Calibri" w:hAnsi="Calibri" w:cs="Calibri"/>
          <w:sz w:val="22"/>
          <w:szCs w:val="22"/>
        </w:rPr>
        <w:t xml:space="preserve">s, philanthropy and communities </w:t>
      </w:r>
      <w:r w:rsidR="00455128" w:rsidRPr="004E474C">
        <w:rPr>
          <w:rFonts w:ascii="Calibri" w:hAnsi="Calibri" w:cs="Calibri"/>
          <w:bCs/>
          <w:sz w:val="22"/>
          <w:szCs w:val="22"/>
        </w:rPr>
        <w:t>–</w:t>
      </w:r>
      <w:r w:rsidR="00455128" w:rsidRPr="004E474C">
        <w:rPr>
          <w:rFonts w:ascii="Calibri" w:hAnsi="Calibri" w:cs="Calibri"/>
          <w:sz w:val="22"/>
          <w:szCs w:val="22"/>
        </w:rPr>
        <w:t xml:space="preserve"> </w:t>
      </w:r>
      <w:r w:rsidR="00370B54" w:rsidRPr="004E474C">
        <w:rPr>
          <w:rFonts w:ascii="Calibri" w:hAnsi="Calibri" w:cs="Calibri"/>
          <w:sz w:val="22"/>
          <w:szCs w:val="22"/>
        </w:rPr>
        <w:t xml:space="preserve">to make children’s and parents’ experiences of Australian Government funded services as seamless as possible. </w:t>
      </w:r>
      <w:r w:rsidR="00370B54" w:rsidRPr="004E474C">
        <w:rPr>
          <w:rFonts w:ascii="Calibri" w:hAnsi="Calibri" w:cs="Calibri"/>
          <w:bCs/>
          <w:sz w:val="22"/>
          <w:szCs w:val="22"/>
        </w:rPr>
        <w:t>Achieving good outcomes happens when children’s social, physical and emotional health, learning,</w:t>
      </w:r>
      <w:r w:rsidR="006B032F" w:rsidRPr="004E474C">
        <w:rPr>
          <w:rFonts w:ascii="Calibri" w:hAnsi="Calibri" w:cs="Calibri"/>
          <w:bCs/>
          <w:sz w:val="22"/>
          <w:szCs w:val="22"/>
        </w:rPr>
        <w:t xml:space="preserve"> and</w:t>
      </w:r>
      <w:r w:rsidR="00370B54" w:rsidRPr="004E474C">
        <w:rPr>
          <w:rFonts w:ascii="Calibri" w:hAnsi="Calibri" w:cs="Calibri"/>
          <w:bCs/>
          <w:sz w:val="22"/>
          <w:szCs w:val="22"/>
        </w:rPr>
        <w:t xml:space="preserve"> their connection to community and culture are all strong.</w:t>
      </w:r>
    </w:p>
    <w:p w14:paraId="07FB2A33" w14:textId="77777777" w:rsidR="00370B54" w:rsidRPr="004E474C" w:rsidRDefault="00D859B6" w:rsidP="003E5FC8">
      <w:pPr>
        <w:rPr>
          <w:rFonts w:ascii="Calibri" w:hAnsi="Calibri" w:cs="Calibri"/>
          <w:sz w:val="22"/>
          <w:szCs w:val="22"/>
        </w:rPr>
      </w:pPr>
      <w:r w:rsidRPr="004E474C">
        <w:rPr>
          <w:rFonts w:ascii="Calibri" w:hAnsi="Calibri" w:cs="Calibri"/>
          <w:bCs/>
          <w:sz w:val="22"/>
          <w:szCs w:val="22"/>
        </w:rPr>
        <w:t>Good policy making for children</w:t>
      </w:r>
      <w:r w:rsidR="00483704" w:rsidRPr="004E474C">
        <w:rPr>
          <w:rFonts w:ascii="Calibri" w:hAnsi="Calibri" w:cs="Calibri"/>
          <w:bCs/>
          <w:sz w:val="22"/>
          <w:szCs w:val="22"/>
        </w:rPr>
        <w:t>’s wellbeing</w:t>
      </w:r>
      <w:r w:rsidRPr="004E474C">
        <w:rPr>
          <w:rFonts w:ascii="Calibri" w:hAnsi="Calibri" w:cs="Calibri"/>
          <w:bCs/>
          <w:sz w:val="22"/>
          <w:szCs w:val="22"/>
        </w:rPr>
        <w:t xml:space="preserve"> calls for government ministries, agencies and other service providers to better collaborate.</w:t>
      </w:r>
      <w:r w:rsidR="00370B54" w:rsidRPr="004E474C">
        <w:rPr>
          <w:rFonts w:ascii="Calibri" w:hAnsi="Calibri" w:cs="Calibri"/>
          <w:bCs/>
          <w:sz w:val="22"/>
          <w:szCs w:val="22"/>
        </w:rPr>
        <w:t xml:space="preserve"> This priority unites the Australian Government on a common goal </w:t>
      </w:r>
      <w:r w:rsidR="00E2313F" w:rsidRPr="004E474C">
        <w:rPr>
          <w:rFonts w:ascii="Calibri" w:hAnsi="Calibri" w:cs="Calibri"/>
          <w:bCs/>
          <w:sz w:val="22"/>
          <w:szCs w:val="22"/>
        </w:rPr>
        <w:t>and enduring purpose</w:t>
      </w:r>
      <w:r w:rsidR="00370B54" w:rsidRPr="004E474C">
        <w:rPr>
          <w:rFonts w:ascii="Calibri" w:hAnsi="Calibri" w:cs="Calibri"/>
          <w:bCs/>
          <w:sz w:val="22"/>
          <w:szCs w:val="22"/>
        </w:rPr>
        <w:t xml:space="preserve"> </w:t>
      </w:r>
      <w:r w:rsidR="00455128" w:rsidRPr="004E474C">
        <w:rPr>
          <w:rFonts w:ascii="Calibri" w:hAnsi="Calibri" w:cs="Calibri"/>
          <w:bCs/>
          <w:sz w:val="22"/>
          <w:szCs w:val="22"/>
        </w:rPr>
        <w:t>–</w:t>
      </w:r>
      <w:r w:rsidR="00370B54" w:rsidRPr="004E474C">
        <w:rPr>
          <w:rFonts w:ascii="Calibri" w:hAnsi="Calibri" w:cs="Calibri"/>
          <w:bCs/>
          <w:sz w:val="22"/>
          <w:szCs w:val="22"/>
        </w:rPr>
        <w:t xml:space="preserve"> to foster a system-wide response that enables collaboration and promotes coordinated and integrated policies and supports in the early years. This joined up approach </w:t>
      </w:r>
      <w:r w:rsidR="00B64D89" w:rsidRPr="004E474C">
        <w:rPr>
          <w:rFonts w:ascii="Calibri" w:hAnsi="Calibri" w:cs="Calibri"/>
          <w:bCs/>
          <w:sz w:val="22"/>
          <w:szCs w:val="22"/>
        </w:rPr>
        <w:t xml:space="preserve">reduces </w:t>
      </w:r>
      <w:r w:rsidR="00755BF5" w:rsidRPr="004E474C">
        <w:rPr>
          <w:rFonts w:ascii="Calibri" w:hAnsi="Calibri" w:cs="Calibri"/>
          <w:bCs/>
          <w:sz w:val="22"/>
          <w:szCs w:val="22"/>
        </w:rPr>
        <w:t xml:space="preserve">the risk of </w:t>
      </w:r>
      <w:r w:rsidR="00370B54" w:rsidRPr="004E474C">
        <w:rPr>
          <w:rFonts w:ascii="Calibri" w:hAnsi="Calibri" w:cs="Calibri"/>
          <w:bCs/>
          <w:sz w:val="22"/>
          <w:szCs w:val="22"/>
        </w:rPr>
        <w:t>fragmentation, duplication of effort, and</w:t>
      </w:r>
      <w:r w:rsidR="00370B54" w:rsidRPr="004E474C">
        <w:rPr>
          <w:rFonts w:ascii="Calibri" w:hAnsi="Calibri" w:cs="Calibri"/>
          <w:sz w:val="22"/>
          <w:szCs w:val="22"/>
        </w:rPr>
        <w:t xml:space="preserve"> missed opportunities to address gaps.</w:t>
      </w:r>
    </w:p>
    <w:p w14:paraId="498E8CD1" w14:textId="77777777" w:rsidR="00370B54" w:rsidRPr="004E474C" w:rsidRDefault="00370B54" w:rsidP="003E5FC8">
      <w:pPr>
        <w:rPr>
          <w:rFonts w:ascii="Calibri" w:hAnsi="Calibri" w:cs="Calibri"/>
          <w:bCs/>
          <w:sz w:val="22"/>
          <w:szCs w:val="22"/>
        </w:rPr>
      </w:pPr>
      <w:r w:rsidRPr="004E474C">
        <w:rPr>
          <w:rFonts w:ascii="Calibri" w:hAnsi="Calibri" w:cs="Calibri"/>
          <w:bCs/>
          <w:sz w:val="22"/>
          <w:szCs w:val="22"/>
        </w:rPr>
        <w:t xml:space="preserve">Optimising early childhood development requires Government </w:t>
      </w:r>
      <w:r w:rsidR="00755BF5" w:rsidRPr="004E474C">
        <w:rPr>
          <w:rFonts w:ascii="Calibri" w:hAnsi="Calibri" w:cs="Calibri"/>
          <w:bCs/>
          <w:sz w:val="22"/>
          <w:szCs w:val="22"/>
        </w:rPr>
        <w:t>to take</w:t>
      </w:r>
      <w:r w:rsidRPr="004E474C">
        <w:rPr>
          <w:rFonts w:ascii="Calibri" w:hAnsi="Calibri" w:cs="Calibri"/>
          <w:bCs/>
          <w:sz w:val="22"/>
          <w:szCs w:val="22"/>
        </w:rPr>
        <w:t xml:space="preserve"> a holistic approach. </w:t>
      </w:r>
      <w:r w:rsidR="00F40903" w:rsidRPr="004E474C">
        <w:rPr>
          <w:rFonts w:ascii="Calibri" w:hAnsi="Calibri" w:cs="Calibri"/>
          <w:bCs/>
          <w:sz w:val="22"/>
          <w:szCs w:val="22"/>
        </w:rPr>
        <w:t>Consultations indicated that t</w:t>
      </w:r>
      <w:r w:rsidRPr="004E474C">
        <w:rPr>
          <w:rFonts w:ascii="Calibri" w:hAnsi="Calibri" w:cs="Calibri"/>
          <w:bCs/>
          <w:sz w:val="22"/>
          <w:szCs w:val="22"/>
        </w:rPr>
        <w:t>he capacity to do so effectively has been impacted by a lack of coordination and collaboration. When we collaborate</w:t>
      </w:r>
      <w:r w:rsidR="00B64D89" w:rsidRPr="004E474C">
        <w:rPr>
          <w:rFonts w:ascii="Calibri" w:hAnsi="Calibri" w:cs="Calibri"/>
          <w:bCs/>
          <w:sz w:val="22"/>
          <w:szCs w:val="22"/>
        </w:rPr>
        <w:t>,</w:t>
      </w:r>
      <w:r w:rsidRPr="004E474C">
        <w:rPr>
          <w:rFonts w:ascii="Calibri" w:hAnsi="Calibri" w:cs="Calibri"/>
          <w:bCs/>
          <w:sz w:val="22"/>
          <w:szCs w:val="22"/>
        </w:rPr>
        <w:t xml:space="preserve"> we are working collectively to achieve our vison for children to thrive and reach their potential. This requires greater effort to improve policy coherence, transparency and accountability.</w:t>
      </w:r>
      <w:r w:rsidR="005F11B4" w:rsidRPr="004E474C">
        <w:rPr>
          <w:rFonts w:ascii="Calibri" w:hAnsi="Calibri" w:cs="Calibri"/>
          <w:bCs/>
          <w:sz w:val="22"/>
          <w:szCs w:val="22"/>
        </w:rPr>
        <w:t xml:space="preserve"> </w:t>
      </w:r>
      <w:r w:rsidR="001B1F28" w:rsidRPr="004E474C">
        <w:rPr>
          <w:rFonts w:ascii="Calibri" w:hAnsi="Calibri" w:cs="Calibri"/>
          <w:bCs/>
          <w:sz w:val="22"/>
          <w:szCs w:val="22"/>
        </w:rPr>
        <w:t>It also requires g</w:t>
      </w:r>
      <w:r w:rsidR="005F11B4" w:rsidRPr="004E474C">
        <w:rPr>
          <w:rFonts w:ascii="Calibri" w:hAnsi="Calibri" w:cs="Calibri"/>
          <w:sz w:val="22"/>
          <w:szCs w:val="22"/>
        </w:rPr>
        <w:t>overnance structures to be in place to give effect to this.</w:t>
      </w:r>
    </w:p>
    <w:p w14:paraId="7CBD00CB" w14:textId="77777777" w:rsidR="00370B54" w:rsidRPr="004E474C" w:rsidRDefault="00370B54" w:rsidP="001E70A0">
      <w:pPr>
        <w:numPr>
          <w:ilvl w:val="0"/>
          <w:numId w:val="9"/>
        </w:numPr>
        <w:rPr>
          <w:rFonts w:ascii="Calibri" w:hAnsi="Calibri" w:cs="Calibri"/>
          <w:sz w:val="22"/>
          <w:szCs w:val="22"/>
        </w:rPr>
      </w:pPr>
      <w:r w:rsidRPr="004E474C">
        <w:rPr>
          <w:rFonts w:ascii="Calibri" w:hAnsi="Calibri" w:cs="Calibri"/>
          <w:sz w:val="22"/>
          <w:szCs w:val="22"/>
        </w:rPr>
        <w:t>To do this we will look at opportunities to:</w:t>
      </w:r>
    </w:p>
    <w:p w14:paraId="79D467E6" w14:textId="77777777" w:rsidR="00370B54" w:rsidRPr="00073886" w:rsidRDefault="00370B54" w:rsidP="001E70A0">
      <w:pPr>
        <w:numPr>
          <w:ilvl w:val="1"/>
          <w:numId w:val="10"/>
        </w:numPr>
        <w:ind w:left="1134" w:hanging="425"/>
        <w:rPr>
          <w:rFonts w:ascii="Calibri" w:hAnsi="Calibri" w:cs="Calibri"/>
          <w:sz w:val="22"/>
          <w:szCs w:val="22"/>
        </w:rPr>
      </w:pPr>
      <w:r w:rsidRPr="00073886">
        <w:rPr>
          <w:rFonts w:ascii="Calibri" w:hAnsi="Calibri" w:cs="Calibri"/>
          <w:sz w:val="22"/>
          <w:szCs w:val="22"/>
        </w:rPr>
        <w:t xml:space="preserve">Align monitoring on early years investments across </w:t>
      </w:r>
      <w:r w:rsidR="00FA6D5B" w:rsidRPr="00073886">
        <w:rPr>
          <w:rFonts w:ascii="Calibri" w:hAnsi="Calibri" w:cs="Calibri"/>
          <w:sz w:val="22"/>
          <w:szCs w:val="22"/>
        </w:rPr>
        <w:t xml:space="preserve">the </w:t>
      </w:r>
      <w:r w:rsidRPr="00073886">
        <w:rPr>
          <w:rFonts w:ascii="Calibri" w:hAnsi="Calibri" w:cs="Calibri"/>
          <w:sz w:val="22"/>
          <w:szCs w:val="22"/>
        </w:rPr>
        <w:t xml:space="preserve">Australian Government </w:t>
      </w:r>
      <w:r w:rsidR="00FA6D5B" w:rsidRPr="00073886">
        <w:rPr>
          <w:rFonts w:ascii="Calibri" w:hAnsi="Calibri" w:cs="Calibri"/>
          <w:sz w:val="22"/>
          <w:szCs w:val="22"/>
        </w:rPr>
        <w:t xml:space="preserve">consistent </w:t>
      </w:r>
      <w:r w:rsidRPr="00073886">
        <w:rPr>
          <w:rFonts w:ascii="Calibri" w:hAnsi="Calibri" w:cs="Calibri"/>
          <w:sz w:val="22"/>
          <w:szCs w:val="22"/>
        </w:rPr>
        <w:t>with the Early Years Strategy vision and outcomes.</w:t>
      </w:r>
    </w:p>
    <w:p w14:paraId="64A2E201" w14:textId="77777777" w:rsidR="00370B54" w:rsidRPr="00073886" w:rsidRDefault="00370B54" w:rsidP="001E70A0">
      <w:pPr>
        <w:numPr>
          <w:ilvl w:val="1"/>
          <w:numId w:val="10"/>
        </w:numPr>
        <w:ind w:left="1134" w:hanging="425"/>
        <w:rPr>
          <w:rFonts w:ascii="Calibri" w:hAnsi="Calibri" w:cs="Calibri"/>
          <w:sz w:val="22"/>
          <w:szCs w:val="22"/>
        </w:rPr>
      </w:pPr>
      <w:r w:rsidRPr="00073886">
        <w:rPr>
          <w:rFonts w:ascii="Calibri" w:hAnsi="Calibri" w:cs="Calibri"/>
          <w:sz w:val="22"/>
          <w:szCs w:val="22"/>
        </w:rPr>
        <w:t>Coordinate and integrate supports and services.</w:t>
      </w:r>
    </w:p>
    <w:p w14:paraId="57C53F84" w14:textId="77777777" w:rsidR="00370B54" w:rsidRPr="00073886" w:rsidRDefault="00370B54" w:rsidP="001E70A0">
      <w:pPr>
        <w:numPr>
          <w:ilvl w:val="1"/>
          <w:numId w:val="10"/>
        </w:numPr>
        <w:ind w:left="1134" w:hanging="425"/>
        <w:rPr>
          <w:rFonts w:ascii="Calibri" w:hAnsi="Calibri" w:cs="Calibri"/>
          <w:sz w:val="22"/>
          <w:szCs w:val="22"/>
        </w:rPr>
      </w:pPr>
      <w:r w:rsidRPr="00073886">
        <w:rPr>
          <w:rFonts w:ascii="Calibri" w:hAnsi="Calibri" w:cs="Calibri"/>
          <w:sz w:val="22"/>
          <w:szCs w:val="22"/>
        </w:rPr>
        <w:lastRenderedPageBreak/>
        <w:t>Ensure the individual and joint roles and responsibilities of agencies are clear and transparent within the Australian Government to support improved collaboration, coordination and joined-up decision-making.</w:t>
      </w:r>
    </w:p>
    <w:p w14:paraId="45228E28" w14:textId="77777777" w:rsidR="00C55359" w:rsidRPr="00073886" w:rsidRDefault="00370B54" w:rsidP="00A52187">
      <w:pPr>
        <w:numPr>
          <w:ilvl w:val="1"/>
          <w:numId w:val="10"/>
        </w:numPr>
        <w:ind w:left="1134" w:hanging="425"/>
        <w:rPr>
          <w:rFonts w:ascii="Calibri" w:hAnsi="Calibri" w:cs="Calibri"/>
          <w:sz w:val="22"/>
          <w:szCs w:val="22"/>
        </w:rPr>
      </w:pPr>
      <w:r w:rsidRPr="00073886">
        <w:rPr>
          <w:rFonts w:ascii="Calibri" w:hAnsi="Calibri" w:cs="Calibri"/>
          <w:sz w:val="22"/>
          <w:szCs w:val="22"/>
        </w:rPr>
        <w:t>Ensure that different actors including state, territory and local governments, providers and community members have a clear understanding of Australian Government roles and responsibilities in the early years, to improve the Australian Government’s transparency and accountability, and foster collaboration across sectors.</w:t>
      </w:r>
    </w:p>
    <w:p w14:paraId="59B48140" w14:textId="77777777" w:rsidR="00370B54" w:rsidRPr="00073886" w:rsidRDefault="00370B54" w:rsidP="001E70A0">
      <w:pPr>
        <w:numPr>
          <w:ilvl w:val="1"/>
          <w:numId w:val="10"/>
        </w:numPr>
        <w:ind w:left="1134" w:hanging="425"/>
        <w:rPr>
          <w:rFonts w:ascii="Calibri" w:hAnsi="Calibri" w:cs="Calibri"/>
          <w:sz w:val="22"/>
          <w:szCs w:val="22"/>
        </w:rPr>
      </w:pPr>
      <w:r w:rsidRPr="00073886">
        <w:rPr>
          <w:rFonts w:ascii="Calibri" w:hAnsi="Calibri" w:cs="Calibri"/>
          <w:sz w:val="22"/>
          <w:szCs w:val="22"/>
        </w:rPr>
        <w:t xml:space="preserve">Recognise and acknowledge when things are not working – and be prepared to be adaptive and </w:t>
      </w:r>
      <w:r w:rsidR="00D859B6" w:rsidRPr="00073886">
        <w:rPr>
          <w:rFonts w:ascii="Calibri" w:hAnsi="Calibri" w:cs="Calibri"/>
          <w:sz w:val="22"/>
          <w:szCs w:val="22"/>
        </w:rPr>
        <w:t>responsive</w:t>
      </w:r>
      <w:r w:rsidRPr="00073886">
        <w:rPr>
          <w:rFonts w:ascii="Calibri" w:hAnsi="Calibri" w:cs="Calibri"/>
          <w:sz w:val="22"/>
          <w:szCs w:val="22"/>
        </w:rPr>
        <w:t>.</w:t>
      </w:r>
    </w:p>
    <w:p w14:paraId="7CCF6397" w14:textId="77777777" w:rsidR="00483704" w:rsidRPr="00073886" w:rsidRDefault="00483704" w:rsidP="00483704">
      <w:pPr>
        <w:numPr>
          <w:ilvl w:val="1"/>
          <w:numId w:val="10"/>
        </w:numPr>
        <w:ind w:left="1134" w:hanging="425"/>
        <w:rPr>
          <w:rFonts w:ascii="Calibri" w:hAnsi="Calibri" w:cs="Calibri"/>
          <w:sz w:val="22"/>
          <w:szCs w:val="22"/>
        </w:rPr>
      </w:pPr>
      <w:r w:rsidRPr="00073886">
        <w:rPr>
          <w:rFonts w:ascii="Calibri" w:hAnsi="Calibri" w:cs="Calibri"/>
          <w:sz w:val="22"/>
          <w:szCs w:val="22"/>
        </w:rPr>
        <w:t xml:space="preserve">Continue and develop the strong and effective cross-agency senior governance and advisory arrangements that have supported the Strategy’s development (outlined in Appendix 1). </w:t>
      </w:r>
    </w:p>
    <w:p w14:paraId="3B2C94E9" w14:textId="77777777" w:rsidR="00370B54" w:rsidRPr="004E474C" w:rsidRDefault="00370B54" w:rsidP="005C3AA1">
      <w:pPr>
        <w:pStyle w:val="Heading1"/>
      </w:pPr>
      <w:r w:rsidRPr="004E474C">
        <w:t>Priority Focus Area 4.2: Data, research, evaluation</w:t>
      </w:r>
    </w:p>
    <w:p w14:paraId="38598EA1" w14:textId="77777777" w:rsidR="00370B54" w:rsidRPr="004E474C" w:rsidRDefault="00370B54" w:rsidP="0028776C">
      <w:pPr>
        <w:keepNext/>
        <w:keepLines/>
        <w:rPr>
          <w:rFonts w:ascii="Calibri" w:hAnsi="Calibri" w:cs="Calibri"/>
          <w:sz w:val="22"/>
          <w:szCs w:val="22"/>
        </w:rPr>
      </w:pPr>
      <w:r w:rsidRPr="004E474C">
        <w:rPr>
          <w:rFonts w:ascii="Calibri" w:hAnsi="Calibri" w:cs="Calibri"/>
          <w:sz w:val="22"/>
          <w:szCs w:val="22"/>
        </w:rPr>
        <w:t xml:space="preserve">Data, research and evaluation is essential to understanding how a child’s experiences growing up shape and influence their life outcomes. To achieve the Australian Government’s vision for children in the early years, we need to be able to measure the outcomes, report on progress </w:t>
      </w:r>
      <w:r w:rsidR="009A5C3D" w:rsidRPr="004E474C">
        <w:rPr>
          <w:rFonts w:ascii="Calibri" w:hAnsi="Calibri" w:cs="Calibri"/>
          <w:sz w:val="22"/>
          <w:szCs w:val="22"/>
        </w:rPr>
        <w:t xml:space="preserve">to the Australian community </w:t>
      </w:r>
      <w:r w:rsidRPr="004E474C">
        <w:rPr>
          <w:rFonts w:ascii="Calibri" w:hAnsi="Calibri" w:cs="Calibri"/>
          <w:sz w:val="22"/>
          <w:szCs w:val="22"/>
        </w:rPr>
        <w:t xml:space="preserve">and understand whether what we are doing is having the impact that we want. </w:t>
      </w:r>
    </w:p>
    <w:p w14:paraId="5EC1841D" w14:textId="77777777" w:rsidR="00370B54" w:rsidRPr="004E474C" w:rsidRDefault="00370B54" w:rsidP="001E70A0">
      <w:pPr>
        <w:keepNext/>
        <w:numPr>
          <w:ilvl w:val="0"/>
          <w:numId w:val="9"/>
        </w:numPr>
        <w:ind w:left="357" w:hanging="357"/>
        <w:rPr>
          <w:rFonts w:ascii="Calibri" w:hAnsi="Calibri" w:cs="Calibri"/>
          <w:sz w:val="22"/>
          <w:szCs w:val="22"/>
        </w:rPr>
      </w:pPr>
      <w:r w:rsidRPr="004E474C">
        <w:rPr>
          <w:rFonts w:ascii="Calibri" w:hAnsi="Calibri" w:cs="Calibri"/>
          <w:sz w:val="22"/>
          <w:szCs w:val="22"/>
        </w:rPr>
        <w:t>To do this we will look at opportunities to:</w:t>
      </w:r>
    </w:p>
    <w:p w14:paraId="40F62D45" w14:textId="77777777" w:rsidR="00370B54" w:rsidRPr="00073886" w:rsidRDefault="00370B54" w:rsidP="001E70A0">
      <w:pPr>
        <w:numPr>
          <w:ilvl w:val="1"/>
          <w:numId w:val="9"/>
        </w:numPr>
        <w:rPr>
          <w:rFonts w:ascii="Calibri" w:hAnsi="Calibri" w:cs="Calibri"/>
          <w:sz w:val="22"/>
          <w:szCs w:val="22"/>
        </w:rPr>
      </w:pPr>
      <w:r w:rsidRPr="00073886">
        <w:rPr>
          <w:rFonts w:ascii="Calibri" w:hAnsi="Calibri" w:cs="Calibri"/>
          <w:sz w:val="22"/>
          <w:szCs w:val="22"/>
        </w:rPr>
        <w:t>Capture data that reflects the voices o</w:t>
      </w:r>
      <w:r w:rsidR="006D2B73" w:rsidRPr="00073886">
        <w:rPr>
          <w:rFonts w:ascii="Calibri" w:hAnsi="Calibri" w:cs="Calibri"/>
          <w:sz w:val="22"/>
          <w:szCs w:val="22"/>
        </w:rPr>
        <w:t>f children, parents, kin, caregivers</w:t>
      </w:r>
      <w:r w:rsidRPr="00073886">
        <w:rPr>
          <w:rFonts w:ascii="Calibri" w:hAnsi="Calibri" w:cs="Calibri"/>
          <w:sz w:val="22"/>
          <w:szCs w:val="22"/>
        </w:rPr>
        <w:t xml:space="preserve"> and communities and their lived experiences. </w:t>
      </w:r>
    </w:p>
    <w:p w14:paraId="3F3376A6" w14:textId="77777777" w:rsidR="00370B54" w:rsidRPr="00073886" w:rsidRDefault="00370B54" w:rsidP="001E70A0">
      <w:pPr>
        <w:numPr>
          <w:ilvl w:val="1"/>
          <w:numId w:val="9"/>
        </w:numPr>
        <w:rPr>
          <w:rFonts w:ascii="Calibri" w:hAnsi="Calibri" w:cs="Calibri"/>
          <w:sz w:val="22"/>
          <w:szCs w:val="22"/>
        </w:rPr>
      </w:pPr>
      <w:r w:rsidRPr="00073886">
        <w:rPr>
          <w:rFonts w:ascii="Calibri" w:hAnsi="Calibri" w:cs="Calibri"/>
          <w:sz w:val="22"/>
          <w:szCs w:val="22"/>
        </w:rPr>
        <w:t>Enhance data nationally and locally, to provide a better profile of families and children and their experiences.</w:t>
      </w:r>
    </w:p>
    <w:p w14:paraId="345B9C31" w14:textId="77777777" w:rsidR="004F7757" w:rsidRPr="00073886" w:rsidRDefault="004F7757" w:rsidP="004F7757">
      <w:pPr>
        <w:numPr>
          <w:ilvl w:val="2"/>
          <w:numId w:val="9"/>
        </w:numPr>
        <w:rPr>
          <w:rFonts w:ascii="Calibri" w:hAnsi="Calibri" w:cs="Calibri"/>
          <w:sz w:val="22"/>
          <w:szCs w:val="22"/>
        </w:rPr>
      </w:pPr>
      <w:r w:rsidRPr="00073886">
        <w:rPr>
          <w:rFonts w:ascii="Calibri" w:hAnsi="Calibri" w:cs="Calibri"/>
          <w:sz w:val="22"/>
          <w:szCs w:val="22"/>
        </w:rPr>
        <w:t>This includes the Australian Bureau of Statistics Life Course Data Asset, which will improve understanding of how communities experience disadvantage, including through longitudinal data.</w:t>
      </w:r>
    </w:p>
    <w:p w14:paraId="3983CE21" w14:textId="77777777" w:rsidR="005D46E6" w:rsidRPr="00073886" w:rsidRDefault="005D46E6" w:rsidP="005D46E6">
      <w:pPr>
        <w:numPr>
          <w:ilvl w:val="2"/>
          <w:numId w:val="9"/>
        </w:numPr>
        <w:rPr>
          <w:rFonts w:ascii="Calibri" w:hAnsi="Calibri" w:cs="Calibri"/>
          <w:sz w:val="22"/>
          <w:szCs w:val="22"/>
        </w:rPr>
      </w:pPr>
      <w:r w:rsidRPr="00073886">
        <w:rPr>
          <w:rFonts w:ascii="Calibri" w:hAnsi="Calibri" w:cs="Calibri"/>
          <w:sz w:val="22"/>
          <w:szCs w:val="22"/>
        </w:rPr>
        <w:t>The Child Wellbeing Data Asset that is being developed by the Australian Institute of Health and Welfare (AIHW) will be an enduring, child-centred linked data asset. Through linked data, the Child Wellbeing Data Asset will provide new insights on how children transition through major development stages, and how they interact with government supports that enable them to thrive.</w:t>
      </w:r>
    </w:p>
    <w:p w14:paraId="1087A906" w14:textId="77777777" w:rsidR="00370B54" w:rsidRPr="00073886" w:rsidRDefault="00370B54" w:rsidP="001E70A0">
      <w:pPr>
        <w:numPr>
          <w:ilvl w:val="1"/>
          <w:numId w:val="9"/>
        </w:numPr>
        <w:rPr>
          <w:rFonts w:ascii="Calibri" w:hAnsi="Calibri" w:cs="Calibri"/>
          <w:sz w:val="22"/>
          <w:szCs w:val="22"/>
        </w:rPr>
      </w:pPr>
      <w:r w:rsidRPr="00073886">
        <w:rPr>
          <w:rFonts w:ascii="Calibri" w:hAnsi="Calibri" w:cs="Calibri"/>
          <w:sz w:val="22"/>
          <w:szCs w:val="22"/>
        </w:rPr>
        <w:t>Share community</w:t>
      </w:r>
      <w:r w:rsidR="009E2079" w:rsidRPr="00073886">
        <w:rPr>
          <w:rFonts w:ascii="Calibri" w:hAnsi="Calibri" w:cs="Calibri"/>
          <w:sz w:val="22"/>
          <w:szCs w:val="22"/>
        </w:rPr>
        <w:t xml:space="preserve"> and service</w:t>
      </w:r>
      <w:r w:rsidRPr="00073886">
        <w:rPr>
          <w:rFonts w:ascii="Calibri" w:hAnsi="Calibri" w:cs="Calibri"/>
          <w:sz w:val="22"/>
          <w:szCs w:val="22"/>
        </w:rPr>
        <w:t xml:space="preserve"> level data, and make it easy to understand and interpret, to give parents, kin, carers and communities the tools they need to make decisions about their priorities</w:t>
      </w:r>
      <w:r w:rsidR="009E2079" w:rsidRPr="00073886">
        <w:rPr>
          <w:rFonts w:ascii="Calibri" w:hAnsi="Calibri" w:cs="Calibri"/>
          <w:sz w:val="22"/>
          <w:szCs w:val="22"/>
        </w:rPr>
        <w:t xml:space="preserve"> and to drive service improvement</w:t>
      </w:r>
    </w:p>
    <w:p w14:paraId="3F6C0746" w14:textId="77777777" w:rsidR="009E2079" w:rsidRPr="00073886" w:rsidRDefault="00370B54" w:rsidP="001E70A0">
      <w:pPr>
        <w:numPr>
          <w:ilvl w:val="1"/>
          <w:numId w:val="9"/>
        </w:numPr>
        <w:rPr>
          <w:rFonts w:ascii="Calibri" w:hAnsi="Calibri" w:cs="Calibri"/>
          <w:sz w:val="22"/>
          <w:szCs w:val="22"/>
        </w:rPr>
      </w:pPr>
      <w:r w:rsidRPr="00073886">
        <w:rPr>
          <w:rFonts w:ascii="Calibri" w:hAnsi="Calibri" w:cs="Calibri"/>
          <w:sz w:val="22"/>
          <w:szCs w:val="22"/>
        </w:rPr>
        <w:t xml:space="preserve">Improve information and data sharing and analysis across governments, providers, communities and academia to improve our collective understanding </w:t>
      </w:r>
      <w:r w:rsidR="00E63CC3" w:rsidRPr="00073886">
        <w:rPr>
          <w:rFonts w:ascii="Calibri" w:hAnsi="Calibri" w:cs="Calibri"/>
          <w:sz w:val="22"/>
          <w:szCs w:val="22"/>
        </w:rPr>
        <w:t xml:space="preserve">of the early years and, how children are faring and what is supporting them to thrive, </w:t>
      </w:r>
      <w:r w:rsidRPr="00073886">
        <w:rPr>
          <w:rFonts w:ascii="Calibri" w:hAnsi="Calibri" w:cs="Calibri"/>
          <w:sz w:val="22"/>
          <w:szCs w:val="22"/>
        </w:rPr>
        <w:t>as a basis for ongoing collaboration and decision making</w:t>
      </w:r>
      <w:r w:rsidR="009E2079" w:rsidRPr="00073886">
        <w:rPr>
          <w:rFonts w:ascii="Calibri" w:hAnsi="Calibri" w:cs="Calibri"/>
          <w:sz w:val="22"/>
          <w:szCs w:val="22"/>
        </w:rPr>
        <w:t xml:space="preserve"> and to help solve the complex problems for children and their families.</w:t>
      </w:r>
    </w:p>
    <w:p w14:paraId="2E5FD5D5" w14:textId="77777777" w:rsidR="00370B54" w:rsidRPr="00073886" w:rsidRDefault="006D2B73" w:rsidP="009E2079">
      <w:pPr>
        <w:numPr>
          <w:ilvl w:val="1"/>
          <w:numId w:val="9"/>
        </w:numPr>
        <w:rPr>
          <w:rFonts w:ascii="Calibri" w:hAnsi="Calibri" w:cs="Calibri"/>
          <w:sz w:val="22"/>
          <w:szCs w:val="22"/>
        </w:rPr>
      </w:pPr>
      <w:r w:rsidRPr="00073886">
        <w:rPr>
          <w:rFonts w:ascii="Calibri" w:hAnsi="Calibri" w:cs="Calibri"/>
          <w:sz w:val="22"/>
          <w:szCs w:val="22"/>
        </w:rPr>
        <w:t>Support a f</w:t>
      </w:r>
      <w:r w:rsidR="009E2079" w:rsidRPr="00073886">
        <w:rPr>
          <w:rFonts w:ascii="Calibri" w:hAnsi="Calibri" w:cs="Calibri"/>
          <w:sz w:val="22"/>
          <w:szCs w:val="22"/>
        </w:rPr>
        <w:t xml:space="preserve">ocus </w:t>
      </w:r>
      <w:r w:rsidRPr="00073886">
        <w:rPr>
          <w:rFonts w:ascii="Calibri" w:hAnsi="Calibri" w:cs="Calibri"/>
          <w:sz w:val="22"/>
          <w:szCs w:val="22"/>
        </w:rPr>
        <w:t xml:space="preserve">on the early years through </w:t>
      </w:r>
      <w:r w:rsidR="009E2079" w:rsidRPr="00073886">
        <w:rPr>
          <w:rFonts w:ascii="Calibri" w:hAnsi="Calibri" w:cs="Calibri"/>
          <w:sz w:val="22"/>
          <w:szCs w:val="22"/>
        </w:rPr>
        <w:t>existing Australian Government funding streams for data, research and evaluation</w:t>
      </w:r>
      <w:r w:rsidR="00370B54" w:rsidRPr="00073886">
        <w:rPr>
          <w:rFonts w:ascii="Calibri" w:hAnsi="Calibri" w:cs="Calibri"/>
          <w:sz w:val="22"/>
          <w:szCs w:val="22"/>
        </w:rPr>
        <w:t>.</w:t>
      </w:r>
    </w:p>
    <w:p w14:paraId="2D9B1835" w14:textId="77777777" w:rsidR="00370B54" w:rsidRPr="00073886" w:rsidRDefault="00370B54" w:rsidP="001E70A0">
      <w:pPr>
        <w:numPr>
          <w:ilvl w:val="1"/>
          <w:numId w:val="9"/>
        </w:numPr>
        <w:rPr>
          <w:rFonts w:ascii="Calibri" w:hAnsi="Calibri" w:cs="Calibri"/>
          <w:sz w:val="22"/>
          <w:szCs w:val="22"/>
        </w:rPr>
      </w:pPr>
      <w:r w:rsidRPr="00073886">
        <w:rPr>
          <w:rFonts w:ascii="Calibri" w:hAnsi="Calibri" w:cs="Calibri"/>
          <w:sz w:val="22"/>
          <w:szCs w:val="22"/>
        </w:rPr>
        <w:lastRenderedPageBreak/>
        <w:t xml:space="preserve">Build and then share the evidence base about ‘what works, for whom and in what circumstances’ and ensure new research adapts to the changing lives of families. </w:t>
      </w:r>
    </w:p>
    <w:p w14:paraId="31FC7C33" w14:textId="77777777" w:rsidR="00370B54" w:rsidRPr="00073886" w:rsidRDefault="00370B54" w:rsidP="001E70A0">
      <w:pPr>
        <w:numPr>
          <w:ilvl w:val="1"/>
          <w:numId w:val="9"/>
        </w:numPr>
        <w:rPr>
          <w:rFonts w:ascii="Calibri" w:hAnsi="Calibri" w:cs="Calibri"/>
          <w:sz w:val="22"/>
          <w:szCs w:val="22"/>
        </w:rPr>
      </w:pPr>
      <w:r w:rsidRPr="00073886">
        <w:rPr>
          <w:rFonts w:ascii="Calibri" w:hAnsi="Calibri" w:cs="Calibri"/>
          <w:sz w:val="22"/>
          <w:szCs w:val="22"/>
        </w:rPr>
        <w:t>Further enhance a culture of evaluation, and strive to ensure that programs have evaluation built in.</w:t>
      </w:r>
    </w:p>
    <w:p w14:paraId="3E358D4A" w14:textId="77777777" w:rsidR="00370B54" w:rsidRPr="00073886" w:rsidRDefault="00370B54" w:rsidP="001E70A0">
      <w:pPr>
        <w:numPr>
          <w:ilvl w:val="1"/>
          <w:numId w:val="9"/>
        </w:numPr>
        <w:rPr>
          <w:rFonts w:ascii="Calibri" w:hAnsi="Calibri" w:cs="Calibri"/>
          <w:sz w:val="22"/>
          <w:szCs w:val="22"/>
        </w:rPr>
      </w:pPr>
      <w:r w:rsidRPr="00073886">
        <w:rPr>
          <w:rFonts w:ascii="Calibri" w:hAnsi="Calibri" w:cs="Calibri"/>
          <w:sz w:val="22"/>
          <w:szCs w:val="22"/>
        </w:rPr>
        <w:t>Develop and implement a robust and clear Outcomes Framework, with clear performance indicators, and backed by access to high quality and timely data.</w:t>
      </w:r>
    </w:p>
    <w:p w14:paraId="277A24C7" w14:textId="77777777" w:rsidR="00370B54" w:rsidRPr="00073886" w:rsidRDefault="00370B54" w:rsidP="001E70A0">
      <w:pPr>
        <w:numPr>
          <w:ilvl w:val="1"/>
          <w:numId w:val="9"/>
        </w:numPr>
        <w:rPr>
          <w:rFonts w:ascii="Calibri" w:hAnsi="Calibri" w:cs="Calibri"/>
          <w:sz w:val="22"/>
          <w:szCs w:val="22"/>
        </w:rPr>
      </w:pPr>
      <w:r w:rsidRPr="00073886">
        <w:rPr>
          <w:rFonts w:ascii="Calibri" w:hAnsi="Calibri" w:cs="Calibri"/>
          <w:sz w:val="22"/>
          <w:szCs w:val="22"/>
        </w:rPr>
        <w:t>Implement transparent and robust cross-agency accountability arrangements, including through data sharing, regular reporting and strong evaluation processes.</w:t>
      </w:r>
    </w:p>
    <w:p w14:paraId="13E1B86B" w14:textId="77777777" w:rsidR="00370B54" w:rsidRPr="00073886" w:rsidRDefault="00370B54" w:rsidP="00427E15">
      <w:pPr>
        <w:spacing w:before="0" w:after="200" w:line="276" w:lineRule="auto"/>
        <w:jc w:val="center"/>
        <w:rPr>
          <w:rFonts w:ascii="Calibri" w:eastAsiaTheme="majorEastAsia" w:hAnsi="Calibri" w:cs="Calibri"/>
          <w:bCs/>
          <w:color w:val="500778"/>
          <w:sz w:val="48"/>
          <w:szCs w:val="28"/>
        </w:rPr>
      </w:pPr>
      <w:r w:rsidRPr="00073886">
        <w:rPr>
          <w:rFonts w:ascii="Calibri" w:hAnsi="Calibri" w:cs="Calibri"/>
        </w:rPr>
        <w:br w:type="page"/>
      </w:r>
    </w:p>
    <w:p w14:paraId="556C9758" w14:textId="5CFCE3AF" w:rsidR="00370B54" w:rsidRPr="004E474C" w:rsidRDefault="00D57E10" w:rsidP="005C3AA1">
      <w:pPr>
        <w:pStyle w:val="Leadheading"/>
      </w:pPr>
      <w:bookmarkStart w:id="27" w:name="_Toc151113639"/>
      <w:r w:rsidRPr="004E474C">
        <w:lastRenderedPageBreak/>
        <w:t xml:space="preserve">Delivery through </w:t>
      </w:r>
      <w:r w:rsidR="00AA682B" w:rsidRPr="004E474C">
        <w:t>A</w:t>
      </w:r>
      <w:r w:rsidRPr="004E474C">
        <w:t xml:space="preserve">ction </w:t>
      </w:r>
      <w:r w:rsidR="00AA682B" w:rsidRPr="004E474C">
        <w:t>P</w:t>
      </w:r>
      <w:r w:rsidRPr="004E474C">
        <w:t>lans</w:t>
      </w:r>
      <w:bookmarkEnd w:id="27"/>
    </w:p>
    <w:p w14:paraId="41F6E6D5" w14:textId="77777777" w:rsidR="003164F7" w:rsidRPr="004E474C" w:rsidRDefault="003164F7" w:rsidP="003164F7">
      <w:pPr>
        <w:shd w:val="clear" w:color="auto" w:fill="55256C"/>
        <w:spacing w:line="240" w:lineRule="auto"/>
        <w:rPr>
          <w:rFonts w:ascii="Calibri" w:hAnsi="Calibri" w:cs="Calibri"/>
          <w:bCs/>
          <w:color w:val="FFFFFF"/>
        </w:rPr>
      </w:pPr>
      <w:r w:rsidRPr="004E474C">
        <w:rPr>
          <w:rFonts w:ascii="Calibri" w:hAnsi="Calibri" w:cs="Calibri"/>
          <w:bCs/>
          <w:color w:val="FFFFFF"/>
        </w:rPr>
        <w:t>The Strategy will be implemented through Action Plans over its 10-year course, and this implementation will be measured by an Outcomes Framework to assess progress and effectiveness.</w:t>
      </w:r>
    </w:p>
    <w:p w14:paraId="38024761" w14:textId="77777777" w:rsidR="00D57E10" w:rsidRPr="004E474C" w:rsidRDefault="009F1997" w:rsidP="00C0120D">
      <w:pPr>
        <w:rPr>
          <w:rFonts w:ascii="Calibri" w:hAnsi="Calibri"/>
          <w:sz w:val="22"/>
        </w:rPr>
      </w:pPr>
      <w:r w:rsidRPr="004E474C">
        <w:rPr>
          <w:rFonts w:ascii="Calibri" w:hAnsi="Calibri" w:cs="Calibri"/>
          <w:sz w:val="22"/>
          <w:szCs w:val="22"/>
        </w:rPr>
        <w:t>The Strategy will be operationalised thro</w:t>
      </w:r>
      <w:r w:rsidR="00DF5327" w:rsidRPr="004E474C">
        <w:rPr>
          <w:rFonts w:ascii="Calibri" w:hAnsi="Calibri" w:cs="Calibri"/>
          <w:sz w:val="22"/>
          <w:szCs w:val="22"/>
        </w:rPr>
        <w:t>ugh Action Plans delivered over</w:t>
      </w:r>
      <w:r w:rsidRPr="004E474C">
        <w:rPr>
          <w:rFonts w:ascii="Calibri" w:hAnsi="Calibri" w:cs="Calibri"/>
          <w:sz w:val="22"/>
          <w:szCs w:val="22"/>
        </w:rPr>
        <w:t xml:space="preserve"> the next </w:t>
      </w:r>
      <w:r w:rsidR="00455128" w:rsidRPr="004E474C">
        <w:rPr>
          <w:rFonts w:ascii="Calibri" w:hAnsi="Calibri" w:cs="Calibri"/>
          <w:sz w:val="22"/>
          <w:szCs w:val="22"/>
        </w:rPr>
        <w:t>10</w:t>
      </w:r>
      <w:r w:rsidRPr="004E474C">
        <w:rPr>
          <w:rFonts w:ascii="Calibri" w:hAnsi="Calibri" w:cs="Calibri"/>
          <w:sz w:val="22"/>
          <w:szCs w:val="22"/>
        </w:rPr>
        <w:t xml:space="preserve"> years.</w:t>
      </w:r>
      <w:r w:rsidR="00D57E10" w:rsidRPr="004E474C">
        <w:rPr>
          <w:rFonts w:ascii="Calibri" w:hAnsi="Calibri" w:cs="Calibri"/>
          <w:sz w:val="22"/>
          <w:szCs w:val="22"/>
        </w:rPr>
        <w:t xml:space="preserve"> </w:t>
      </w:r>
      <w:r w:rsidR="00D57E10" w:rsidRPr="004E474C">
        <w:rPr>
          <w:rFonts w:ascii="Calibri" w:hAnsi="Calibri"/>
          <w:sz w:val="22"/>
        </w:rPr>
        <w:t xml:space="preserve">The Action Plans will </w:t>
      </w:r>
      <w:r w:rsidR="009A5C3D" w:rsidRPr="004E474C">
        <w:rPr>
          <w:rFonts w:ascii="Calibri" w:hAnsi="Calibri"/>
          <w:sz w:val="22"/>
        </w:rPr>
        <w:t xml:space="preserve">include </w:t>
      </w:r>
      <w:r w:rsidR="00D57E10" w:rsidRPr="004E474C">
        <w:rPr>
          <w:rFonts w:ascii="Calibri" w:hAnsi="Calibri"/>
          <w:sz w:val="22"/>
        </w:rPr>
        <w:t xml:space="preserve">practical steps developed in the context of the vision and priorities and with an eye to what needs to be achieved (the outcomes) to deliver good results for children in Australia. </w:t>
      </w:r>
    </w:p>
    <w:p w14:paraId="4A793173" w14:textId="4FD7982B" w:rsidR="009F1997" w:rsidRPr="004E474C" w:rsidRDefault="00D57E10" w:rsidP="00C445F3">
      <w:pPr>
        <w:rPr>
          <w:rFonts w:ascii="Calibri" w:hAnsi="Calibri" w:cs="Calibri"/>
          <w:sz w:val="22"/>
          <w:szCs w:val="22"/>
        </w:rPr>
      </w:pPr>
      <w:r w:rsidRPr="004E474C">
        <w:rPr>
          <w:rFonts w:ascii="Calibri" w:hAnsi="Calibri" w:cs="Calibri"/>
          <w:sz w:val="22"/>
          <w:szCs w:val="22"/>
        </w:rPr>
        <w:t xml:space="preserve">There will be three phases of </w:t>
      </w:r>
      <w:r w:rsidR="00AA682B" w:rsidRPr="004E474C">
        <w:rPr>
          <w:rFonts w:ascii="Calibri" w:hAnsi="Calibri" w:cs="Calibri"/>
          <w:sz w:val="22"/>
          <w:szCs w:val="22"/>
        </w:rPr>
        <w:t>Action Plans</w:t>
      </w:r>
      <w:r w:rsidRPr="004E474C">
        <w:rPr>
          <w:rFonts w:ascii="Calibri" w:hAnsi="Calibri" w:cs="Calibri"/>
          <w:sz w:val="22"/>
          <w:szCs w:val="22"/>
        </w:rPr>
        <w:t xml:space="preserve">. The first and second </w:t>
      </w:r>
      <w:r w:rsidR="00AA682B" w:rsidRPr="004E474C">
        <w:rPr>
          <w:rFonts w:ascii="Calibri" w:hAnsi="Calibri" w:cs="Calibri"/>
          <w:sz w:val="22"/>
          <w:szCs w:val="22"/>
        </w:rPr>
        <w:t xml:space="preserve">Action Plans will </w:t>
      </w:r>
      <w:r w:rsidRPr="004E474C">
        <w:rPr>
          <w:rFonts w:ascii="Calibri" w:hAnsi="Calibri" w:cs="Calibri"/>
          <w:sz w:val="22"/>
          <w:szCs w:val="22"/>
        </w:rPr>
        <w:t>be three years in duration; the final</w:t>
      </w:r>
      <w:r w:rsidR="00AA682B" w:rsidRPr="004E474C">
        <w:rPr>
          <w:rFonts w:ascii="Calibri" w:hAnsi="Calibri" w:cs="Calibri"/>
          <w:sz w:val="22"/>
          <w:szCs w:val="22"/>
        </w:rPr>
        <w:t xml:space="preserve"> Action Plan will span </w:t>
      </w:r>
      <w:r w:rsidRPr="004E474C">
        <w:rPr>
          <w:rFonts w:ascii="Calibri" w:hAnsi="Calibri" w:cs="Calibri"/>
          <w:sz w:val="22"/>
          <w:szCs w:val="22"/>
        </w:rPr>
        <w:t>four year</w:t>
      </w:r>
      <w:r w:rsidR="00AA682B" w:rsidRPr="004E474C">
        <w:rPr>
          <w:rFonts w:ascii="Calibri" w:hAnsi="Calibri" w:cs="Calibri"/>
          <w:sz w:val="22"/>
          <w:szCs w:val="22"/>
        </w:rPr>
        <w:t>s</w:t>
      </w:r>
      <w:r w:rsidRPr="004E474C">
        <w:rPr>
          <w:rFonts w:ascii="Calibri" w:hAnsi="Calibri" w:cs="Calibri"/>
          <w:sz w:val="22"/>
          <w:szCs w:val="22"/>
        </w:rPr>
        <w:t>.</w:t>
      </w:r>
    </w:p>
    <w:p w14:paraId="266AE11F" w14:textId="77777777" w:rsidR="00DF5327" w:rsidRPr="004E474C" w:rsidRDefault="00DF5327" w:rsidP="00DF5327">
      <w:pPr>
        <w:rPr>
          <w:rFonts w:ascii="Calibri" w:hAnsi="Calibri" w:cs="Calibri"/>
          <w:sz w:val="22"/>
          <w:szCs w:val="22"/>
        </w:rPr>
      </w:pPr>
      <w:r w:rsidRPr="004E474C">
        <w:rPr>
          <w:rFonts w:ascii="Calibri" w:hAnsi="Calibri"/>
          <w:sz w:val="22"/>
        </w:rPr>
        <w:t xml:space="preserve">This </w:t>
      </w:r>
      <w:r w:rsidR="00D57E10" w:rsidRPr="004E474C">
        <w:rPr>
          <w:rFonts w:ascii="Calibri" w:hAnsi="Calibri"/>
          <w:sz w:val="22"/>
        </w:rPr>
        <w:t xml:space="preserve">approach to delivery </w:t>
      </w:r>
      <w:r w:rsidRPr="004E474C">
        <w:rPr>
          <w:rFonts w:ascii="Calibri" w:hAnsi="Calibri"/>
          <w:sz w:val="22"/>
        </w:rPr>
        <w:t>will ensure the Australian Government</w:t>
      </w:r>
      <w:r w:rsidR="00D57E10" w:rsidRPr="004E474C">
        <w:rPr>
          <w:rFonts w:ascii="Calibri" w:hAnsi="Calibri"/>
          <w:sz w:val="22"/>
        </w:rPr>
        <w:t xml:space="preserve"> </w:t>
      </w:r>
      <w:r w:rsidRPr="004E474C">
        <w:rPr>
          <w:rFonts w:ascii="Calibri" w:hAnsi="Calibri"/>
          <w:sz w:val="22"/>
        </w:rPr>
        <w:t>can be agile and responsive to contemporary challenges and opportunities</w:t>
      </w:r>
      <w:r w:rsidR="00D57E10" w:rsidRPr="004E474C">
        <w:rPr>
          <w:rFonts w:ascii="Calibri" w:hAnsi="Calibri"/>
          <w:sz w:val="22"/>
        </w:rPr>
        <w:t xml:space="preserve">, while still retaining an enduring focus on </w:t>
      </w:r>
      <w:r w:rsidR="00EA4CE9" w:rsidRPr="004E474C">
        <w:rPr>
          <w:rFonts w:ascii="Calibri" w:hAnsi="Calibri"/>
          <w:sz w:val="22"/>
        </w:rPr>
        <w:t xml:space="preserve">the </w:t>
      </w:r>
      <w:r w:rsidR="00D57E10" w:rsidRPr="004E474C">
        <w:rPr>
          <w:rFonts w:ascii="Calibri" w:hAnsi="Calibri"/>
          <w:sz w:val="22"/>
        </w:rPr>
        <w:t>vision, outcomes and priorities</w:t>
      </w:r>
      <w:r w:rsidRPr="004E474C">
        <w:rPr>
          <w:rFonts w:ascii="Calibri" w:hAnsi="Calibri"/>
          <w:sz w:val="22"/>
        </w:rPr>
        <w:t>.</w:t>
      </w:r>
    </w:p>
    <w:p w14:paraId="6D4B1BA8" w14:textId="10AA4416" w:rsidR="00DF5327" w:rsidRPr="004E474C" w:rsidRDefault="00D57E10" w:rsidP="00DF5327">
      <w:pPr>
        <w:keepLines/>
        <w:rPr>
          <w:rFonts w:ascii="Calibri" w:hAnsi="Calibri" w:cs="Calibri"/>
          <w:sz w:val="22"/>
          <w:szCs w:val="22"/>
        </w:rPr>
      </w:pPr>
      <w:r w:rsidRPr="004E474C">
        <w:rPr>
          <w:rFonts w:ascii="Calibri" w:hAnsi="Calibri" w:cs="Calibri"/>
          <w:sz w:val="22"/>
          <w:szCs w:val="22"/>
        </w:rPr>
        <w:t>Achievements</w:t>
      </w:r>
      <w:r w:rsidR="00DF5327" w:rsidRPr="004E474C">
        <w:rPr>
          <w:rFonts w:ascii="Calibri" w:hAnsi="Calibri" w:cs="Calibri"/>
          <w:sz w:val="22"/>
          <w:szCs w:val="22"/>
        </w:rPr>
        <w:t xml:space="preserve"> against </w:t>
      </w:r>
      <w:r w:rsidR="00AA682B" w:rsidRPr="004E474C">
        <w:rPr>
          <w:rFonts w:ascii="Calibri" w:hAnsi="Calibri" w:cs="Calibri"/>
          <w:sz w:val="22"/>
          <w:szCs w:val="22"/>
        </w:rPr>
        <w:t>A</w:t>
      </w:r>
      <w:r w:rsidRPr="004E474C">
        <w:rPr>
          <w:rFonts w:ascii="Calibri" w:hAnsi="Calibri" w:cs="Calibri"/>
          <w:sz w:val="22"/>
          <w:szCs w:val="22"/>
        </w:rPr>
        <w:t xml:space="preserve">ction </w:t>
      </w:r>
      <w:r w:rsidR="00AA682B" w:rsidRPr="004E474C">
        <w:rPr>
          <w:rFonts w:ascii="Calibri" w:hAnsi="Calibri" w:cs="Calibri"/>
          <w:sz w:val="22"/>
          <w:szCs w:val="22"/>
        </w:rPr>
        <w:t>P</w:t>
      </w:r>
      <w:r w:rsidR="00DF5327" w:rsidRPr="004E474C">
        <w:rPr>
          <w:rFonts w:ascii="Calibri" w:hAnsi="Calibri" w:cs="Calibri"/>
          <w:sz w:val="22"/>
          <w:szCs w:val="22"/>
        </w:rPr>
        <w:t xml:space="preserve">lans will be continually monitored to measure progress and ensure accountability for delivery, including through </w:t>
      </w:r>
      <w:r w:rsidR="009A5C3D" w:rsidRPr="004E474C">
        <w:rPr>
          <w:rFonts w:ascii="Calibri" w:hAnsi="Calibri" w:cs="Calibri"/>
          <w:sz w:val="22"/>
          <w:szCs w:val="22"/>
        </w:rPr>
        <w:t xml:space="preserve">public facing </w:t>
      </w:r>
      <w:r w:rsidR="00DF5327" w:rsidRPr="004E474C">
        <w:rPr>
          <w:rFonts w:ascii="Calibri" w:hAnsi="Calibri" w:cs="Calibri"/>
          <w:sz w:val="22"/>
          <w:szCs w:val="22"/>
        </w:rPr>
        <w:t>progress reports.</w:t>
      </w:r>
    </w:p>
    <w:p w14:paraId="7570DB1D" w14:textId="1A5459AE" w:rsidR="00DF5327" w:rsidRPr="004E474C" w:rsidRDefault="00D57E10" w:rsidP="00DF5327">
      <w:pPr>
        <w:rPr>
          <w:rFonts w:ascii="Calibri" w:hAnsi="Calibri" w:cs="Calibri"/>
          <w:sz w:val="22"/>
          <w:szCs w:val="22"/>
        </w:rPr>
      </w:pPr>
      <w:r w:rsidRPr="004E474C">
        <w:rPr>
          <w:rFonts w:ascii="Calibri" w:hAnsi="Calibri" w:cs="Calibri"/>
          <w:sz w:val="22"/>
          <w:szCs w:val="22"/>
        </w:rPr>
        <w:t xml:space="preserve">The </w:t>
      </w:r>
      <w:r w:rsidR="00EA4CE9" w:rsidRPr="004E474C">
        <w:rPr>
          <w:rFonts w:ascii="Calibri" w:hAnsi="Calibri" w:cs="Calibri"/>
          <w:sz w:val="22"/>
          <w:szCs w:val="22"/>
        </w:rPr>
        <w:t xml:space="preserve">Strategy and </w:t>
      </w:r>
      <w:r w:rsidR="00AA682B" w:rsidRPr="004E474C">
        <w:rPr>
          <w:rFonts w:ascii="Calibri" w:hAnsi="Calibri" w:cs="Calibri"/>
          <w:sz w:val="22"/>
          <w:szCs w:val="22"/>
        </w:rPr>
        <w:t xml:space="preserve">Action Plans </w:t>
      </w:r>
      <w:r w:rsidR="00DF5327" w:rsidRPr="004E474C">
        <w:rPr>
          <w:rFonts w:ascii="Calibri" w:hAnsi="Calibri" w:cs="Calibri"/>
          <w:sz w:val="22"/>
          <w:szCs w:val="22"/>
        </w:rPr>
        <w:t>will be accompanied by an Outcomes Framework which will provide measurable indicators so we can track the progress and success of the actions taken under the Strategy</w:t>
      </w:r>
      <w:r w:rsidR="00EA4CE9" w:rsidRPr="004E474C">
        <w:rPr>
          <w:rFonts w:ascii="Calibri" w:hAnsi="Calibri" w:cs="Calibri"/>
          <w:sz w:val="22"/>
          <w:szCs w:val="22"/>
        </w:rPr>
        <w:t xml:space="preserve"> and monitor progress against the outcomes and vision</w:t>
      </w:r>
      <w:r w:rsidR="00DF5327" w:rsidRPr="004E474C">
        <w:rPr>
          <w:rFonts w:ascii="Calibri" w:hAnsi="Calibri" w:cs="Calibri"/>
          <w:sz w:val="22"/>
          <w:szCs w:val="22"/>
        </w:rPr>
        <w:t>.</w:t>
      </w:r>
      <w:r w:rsidR="00AA682B" w:rsidRPr="004E474C">
        <w:rPr>
          <w:rFonts w:ascii="Calibri" w:hAnsi="Calibri" w:cs="Calibri"/>
          <w:sz w:val="22"/>
          <w:szCs w:val="22"/>
        </w:rPr>
        <w:t xml:space="preserve"> The Outcomes Framework will support an evaluation of the Strategy, will be delivered as part of the third and final Action Plan.</w:t>
      </w:r>
    </w:p>
    <w:p w14:paraId="0592D4B6" w14:textId="11EE7E1B" w:rsidR="00F40903" w:rsidRPr="004E474C" w:rsidRDefault="00D57E10" w:rsidP="00D57E10">
      <w:pPr>
        <w:rPr>
          <w:rFonts w:ascii="Calibri" w:hAnsi="Calibri" w:cs="Calibri"/>
          <w:sz w:val="22"/>
          <w:szCs w:val="22"/>
        </w:rPr>
      </w:pPr>
      <w:r w:rsidRPr="004E474C">
        <w:rPr>
          <w:rFonts w:ascii="Calibri" w:hAnsi="Calibri" w:cs="Calibri"/>
          <w:sz w:val="22"/>
          <w:szCs w:val="22"/>
        </w:rPr>
        <w:t xml:space="preserve">While the Strategy is focused on the </w:t>
      </w:r>
      <w:r w:rsidR="00B7784B">
        <w:rPr>
          <w:rFonts w:ascii="Calibri" w:hAnsi="Calibri" w:cs="Calibri"/>
          <w:sz w:val="22"/>
          <w:szCs w:val="22"/>
        </w:rPr>
        <w:t>Australian Government</w:t>
      </w:r>
      <w:r w:rsidRPr="004E474C">
        <w:rPr>
          <w:rFonts w:ascii="Calibri" w:hAnsi="Calibri" w:cs="Calibri"/>
          <w:sz w:val="22"/>
          <w:szCs w:val="22"/>
        </w:rPr>
        <w:t>’s investment in the early years, its objectives cannot be achieved without the contribution of all actors. This includes</w:t>
      </w:r>
      <w:r w:rsidR="00F40903" w:rsidRPr="004E474C">
        <w:rPr>
          <w:rFonts w:ascii="Calibri" w:hAnsi="Calibri" w:cs="Calibri"/>
          <w:sz w:val="22"/>
          <w:szCs w:val="22"/>
        </w:rPr>
        <w:t>:</w:t>
      </w:r>
    </w:p>
    <w:p w14:paraId="6CF6F041" w14:textId="77777777" w:rsidR="00F40903" w:rsidRPr="004E474C" w:rsidRDefault="00D57E10" w:rsidP="00F41903">
      <w:pPr>
        <w:pStyle w:val="ListParagraph"/>
        <w:numPr>
          <w:ilvl w:val="0"/>
          <w:numId w:val="9"/>
        </w:numPr>
        <w:rPr>
          <w:rFonts w:ascii="Calibri" w:hAnsi="Calibri" w:cs="Calibri"/>
          <w:sz w:val="22"/>
          <w:szCs w:val="22"/>
        </w:rPr>
      </w:pPr>
      <w:r w:rsidRPr="004E474C">
        <w:rPr>
          <w:rFonts w:ascii="Calibri" w:hAnsi="Calibri" w:cs="Calibri"/>
          <w:sz w:val="22"/>
          <w:szCs w:val="22"/>
        </w:rPr>
        <w:t>parents, caregivers and families and young children</w:t>
      </w:r>
    </w:p>
    <w:p w14:paraId="586BD8E9" w14:textId="77777777" w:rsidR="00F40903" w:rsidRPr="004E474C" w:rsidRDefault="00D57E10" w:rsidP="00F41903">
      <w:pPr>
        <w:pStyle w:val="ListParagraph"/>
        <w:numPr>
          <w:ilvl w:val="0"/>
          <w:numId w:val="9"/>
        </w:numPr>
        <w:rPr>
          <w:rFonts w:ascii="Calibri" w:hAnsi="Calibri" w:cs="Calibri"/>
          <w:sz w:val="22"/>
          <w:szCs w:val="22"/>
        </w:rPr>
      </w:pPr>
      <w:r w:rsidRPr="004E474C">
        <w:rPr>
          <w:rFonts w:ascii="Calibri" w:hAnsi="Calibri" w:cs="Calibri"/>
          <w:sz w:val="22"/>
          <w:szCs w:val="22"/>
        </w:rPr>
        <w:t>state and territory governments</w:t>
      </w:r>
    </w:p>
    <w:p w14:paraId="3C6D40AE" w14:textId="77777777" w:rsidR="00F40903" w:rsidRPr="004E474C" w:rsidRDefault="00D57E10" w:rsidP="00F41903">
      <w:pPr>
        <w:pStyle w:val="ListParagraph"/>
        <w:numPr>
          <w:ilvl w:val="0"/>
          <w:numId w:val="9"/>
        </w:numPr>
        <w:rPr>
          <w:rFonts w:ascii="Calibri" w:hAnsi="Calibri" w:cs="Calibri"/>
          <w:sz w:val="22"/>
          <w:szCs w:val="22"/>
        </w:rPr>
      </w:pPr>
      <w:r w:rsidRPr="004E474C">
        <w:rPr>
          <w:rFonts w:ascii="Calibri" w:hAnsi="Calibri" w:cs="Calibri"/>
          <w:sz w:val="22"/>
          <w:szCs w:val="22"/>
        </w:rPr>
        <w:t>the early childhood sector more broadly</w:t>
      </w:r>
    </w:p>
    <w:p w14:paraId="46572B7A" w14:textId="77777777" w:rsidR="00F40903" w:rsidRPr="004E474C" w:rsidRDefault="00EA4CE9" w:rsidP="00F41903">
      <w:pPr>
        <w:pStyle w:val="ListParagraph"/>
        <w:numPr>
          <w:ilvl w:val="0"/>
          <w:numId w:val="9"/>
        </w:numPr>
        <w:rPr>
          <w:rFonts w:ascii="Calibri" w:hAnsi="Calibri" w:cs="Calibri"/>
          <w:sz w:val="22"/>
          <w:szCs w:val="22"/>
        </w:rPr>
      </w:pPr>
      <w:r w:rsidRPr="004E474C">
        <w:rPr>
          <w:rFonts w:ascii="Calibri" w:hAnsi="Calibri" w:cs="Calibri"/>
          <w:sz w:val="22"/>
          <w:szCs w:val="22"/>
        </w:rPr>
        <w:t>service delivery partners</w:t>
      </w:r>
      <w:r w:rsidR="00F40903" w:rsidRPr="004E474C">
        <w:rPr>
          <w:rFonts w:ascii="Calibri" w:hAnsi="Calibri" w:cs="Calibri"/>
          <w:sz w:val="22"/>
          <w:szCs w:val="22"/>
        </w:rPr>
        <w:t>,</w:t>
      </w:r>
      <w:r w:rsidRPr="004E474C">
        <w:rPr>
          <w:rFonts w:ascii="Calibri" w:hAnsi="Calibri" w:cs="Calibri"/>
          <w:sz w:val="22"/>
          <w:szCs w:val="22"/>
        </w:rPr>
        <w:t xml:space="preserve"> and</w:t>
      </w:r>
    </w:p>
    <w:p w14:paraId="192BC01D" w14:textId="77777777" w:rsidR="00F40903" w:rsidRPr="004E474C" w:rsidRDefault="00EA4CE9" w:rsidP="00F41903">
      <w:pPr>
        <w:pStyle w:val="ListParagraph"/>
        <w:numPr>
          <w:ilvl w:val="0"/>
          <w:numId w:val="9"/>
        </w:numPr>
        <w:rPr>
          <w:rFonts w:ascii="Calibri" w:hAnsi="Calibri" w:cs="Calibri"/>
          <w:sz w:val="22"/>
          <w:szCs w:val="22"/>
        </w:rPr>
      </w:pPr>
      <w:r w:rsidRPr="004E474C">
        <w:rPr>
          <w:rFonts w:ascii="Calibri" w:hAnsi="Calibri" w:cs="Calibri"/>
          <w:sz w:val="22"/>
          <w:szCs w:val="22"/>
        </w:rPr>
        <w:t>the philanthropic sector.</w:t>
      </w:r>
    </w:p>
    <w:p w14:paraId="3E75D561" w14:textId="77777777" w:rsidR="00D57E10" w:rsidRPr="004E474C" w:rsidRDefault="009A5C3D" w:rsidP="00F40903">
      <w:pPr>
        <w:rPr>
          <w:rFonts w:ascii="Calibri" w:hAnsi="Calibri" w:cs="Calibri"/>
          <w:sz w:val="22"/>
          <w:szCs w:val="22"/>
        </w:rPr>
      </w:pPr>
      <w:r w:rsidRPr="004E474C">
        <w:rPr>
          <w:rFonts w:ascii="Calibri" w:hAnsi="Calibri" w:cs="Calibri"/>
          <w:sz w:val="22"/>
          <w:szCs w:val="22"/>
        </w:rPr>
        <w:t>To achieve our outcomes the Australi</w:t>
      </w:r>
      <w:r w:rsidR="00210B3F" w:rsidRPr="004E474C">
        <w:rPr>
          <w:rFonts w:ascii="Calibri" w:hAnsi="Calibri" w:cs="Calibri"/>
          <w:sz w:val="22"/>
          <w:szCs w:val="22"/>
        </w:rPr>
        <w:t xml:space="preserve">an </w:t>
      </w:r>
      <w:r w:rsidRPr="004E474C">
        <w:rPr>
          <w:rFonts w:ascii="Calibri" w:hAnsi="Calibri" w:cs="Calibri"/>
          <w:sz w:val="22"/>
          <w:szCs w:val="22"/>
        </w:rPr>
        <w:t xml:space="preserve">Government will look to </w:t>
      </w:r>
      <w:r w:rsidR="00210B3F" w:rsidRPr="004E474C">
        <w:rPr>
          <w:rFonts w:ascii="Calibri" w:hAnsi="Calibri" w:cs="Calibri"/>
          <w:sz w:val="22"/>
          <w:szCs w:val="22"/>
        </w:rPr>
        <w:t>partner and collaborate</w:t>
      </w:r>
      <w:r w:rsidRPr="004E474C">
        <w:rPr>
          <w:rFonts w:ascii="Calibri" w:hAnsi="Calibri" w:cs="Calibri"/>
          <w:sz w:val="22"/>
          <w:szCs w:val="22"/>
        </w:rPr>
        <w:t xml:space="preserve"> with other actors in the system</w:t>
      </w:r>
      <w:r w:rsidR="00FA6D5B" w:rsidRPr="004E474C">
        <w:rPr>
          <w:rFonts w:ascii="Calibri" w:hAnsi="Calibri" w:cs="Calibri"/>
          <w:sz w:val="22"/>
          <w:szCs w:val="22"/>
        </w:rPr>
        <w:t>.</w:t>
      </w:r>
    </w:p>
    <w:p w14:paraId="4987B098" w14:textId="77777777" w:rsidR="00D57E10" w:rsidRPr="004E474C" w:rsidRDefault="00D57E10" w:rsidP="00D57E10">
      <w:pPr>
        <w:rPr>
          <w:rFonts w:ascii="Calibri" w:hAnsi="Calibri" w:cs="Calibri"/>
          <w:sz w:val="22"/>
          <w:szCs w:val="22"/>
        </w:rPr>
      </w:pPr>
      <w:r w:rsidRPr="004E474C">
        <w:rPr>
          <w:rFonts w:ascii="Calibri" w:hAnsi="Calibri" w:cs="Calibri"/>
          <w:sz w:val="22"/>
          <w:szCs w:val="22"/>
        </w:rPr>
        <w:t>Noting the outcomes of the Strategy are broader than the Australian Government’s responsibility alone, the Strategy will also support working collaboratively with states and territories on areas of joint responsibility to achieve reform over time.</w:t>
      </w:r>
    </w:p>
    <w:p w14:paraId="758EA68F" w14:textId="77777777" w:rsidR="0030136C" w:rsidRPr="004E474C" w:rsidRDefault="00772F89" w:rsidP="00772F89">
      <w:pPr>
        <w:rPr>
          <w:rFonts w:ascii="Calibri" w:hAnsi="Calibri" w:cs="Calibri"/>
          <w:sz w:val="22"/>
          <w:szCs w:val="22"/>
        </w:rPr>
      </w:pPr>
      <w:r w:rsidRPr="004E474C">
        <w:rPr>
          <w:rFonts w:ascii="Calibri" w:hAnsi="Calibri" w:cs="Calibri"/>
          <w:sz w:val="22"/>
          <w:szCs w:val="22"/>
        </w:rPr>
        <w:t>The First Action Plan will commence in 2024 and be informed by the views, perspectives, expert advice and evidence collected during the development of this Early Years Strategy</w:t>
      </w:r>
      <w:r w:rsidR="0030136C" w:rsidRPr="004E474C">
        <w:rPr>
          <w:rFonts w:ascii="Calibri" w:hAnsi="Calibri" w:cs="Calibri"/>
          <w:sz w:val="22"/>
          <w:szCs w:val="22"/>
        </w:rPr>
        <w:t>. It will also benefit of insights from targeted consultation</w:t>
      </w:r>
      <w:r w:rsidRPr="004E474C">
        <w:rPr>
          <w:rFonts w:ascii="Calibri" w:hAnsi="Calibri" w:cs="Calibri"/>
          <w:sz w:val="22"/>
          <w:szCs w:val="22"/>
        </w:rPr>
        <w:t xml:space="preserve">. It will include the perspectives of children and families. </w:t>
      </w:r>
    </w:p>
    <w:p w14:paraId="7C98B900" w14:textId="027453FC" w:rsidR="00772F89" w:rsidRDefault="00772F89" w:rsidP="00772F89">
      <w:pPr>
        <w:rPr>
          <w:rFonts w:ascii="Calibri" w:eastAsiaTheme="minorEastAsia" w:hAnsi="Calibri" w:cs="Calibri"/>
          <w:sz w:val="22"/>
          <w:szCs w:val="22"/>
        </w:rPr>
      </w:pPr>
      <w:r w:rsidRPr="004E474C">
        <w:rPr>
          <w:rFonts w:ascii="Calibri" w:hAnsi="Calibri" w:cs="Calibri"/>
          <w:sz w:val="22"/>
          <w:szCs w:val="22"/>
        </w:rPr>
        <w:t xml:space="preserve">Noting that nothing else will work well unless the foundations are right, a key initial focus will be strengthening these foundations. </w:t>
      </w:r>
      <w:r w:rsidR="00AA682B" w:rsidRPr="004E474C">
        <w:rPr>
          <w:rFonts w:ascii="Calibri" w:hAnsi="Calibri" w:cs="Calibri"/>
          <w:sz w:val="22"/>
          <w:szCs w:val="22"/>
        </w:rPr>
        <w:t xml:space="preserve">The First Action Plan </w:t>
      </w:r>
      <w:r w:rsidRPr="004E474C">
        <w:rPr>
          <w:rFonts w:ascii="Calibri" w:hAnsi="Calibri" w:cs="Calibri"/>
          <w:sz w:val="22"/>
          <w:szCs w:val="22"/>
        </w:rPr>
        <w:t xml:space="preserve">will align the Government’s early years policies and programs to the vision and priorities, and will include embedding new ways of working across Government to improve collaboration and accountability. </w:t>
      </w:r>
      <w:r w:rsidR="00AA682B" w:rsidRPr="004E474C">
        <w:rPr>
          <w:rFonts w:ascii="Calibri" w:hAnsi="Calibri" w:cs="Calibri"/>
          <w:sz w:val="22"/>
          <w:szCs w:val="22"/>
        </w:rPr>
        <w:t xml:space="preserve">This and subsequent </w:t>
      </w:r>
      <w:r w:rsidR="00AA682B" w:rsidRPr="004E474C">
        <w:rPr>
          <w:rFonts w:ascii="Calibri" w:eastAsiaTheme="minorEastAsia" w:hAnsi="Calibri" w:cs="Calibri"/>
          <w:sz w:val="22"/>
          <w:szCs w:val="22"/>
        </w:rPr>
        <w:t>A</w:t>
      </w:r>
      <w:r w:rsidRPr="004E474C">
        <w:rPr>
          <w:rFonts w:ascii="Calibri" w:eastAsiaTheme="minorEastAsia" w:hAnsi="Calibri" w:cs="Calibri"/>
          <w:sz w:val="22"/>
          <w:szCs w:val="22"/>
        </w:rPr>
        <w:t xml:space="preserve">ction </w:t>
      </w:r>
      <w:r w:rsidR="00AA682B" w:rsidRPr="004E474C">
        <w:rPr>
          <w:rFonts w:ascii="Calibri" w:eastAsiaTheme="minorEastAsia" w:hAnsi="Calibri" w:cs="Calibri"/>
          <w:sz w:val="22"/>
          <w:szCs w:val="22"/>
        </w:rPr>
        <w:t xml:space="preserve">Plans </w:t>
      </w:r>
      <w:r w:rsidRPr="004E474C">
        <w:rPr>
          <w:rFonts w:ascii="Calibri" w:eastAsiaTheme="minorEastAsia" w:hAnsi="Calibri" w:cs="Calibri"/>
          <w:sz w:val="22"/>
          <w:szCs w:val="22"/>
        </w:rPr>
        <w:t xml:space="preserve">will also </w:t>
      </w:r>
      <w:r w:rsidRPr="004E474C">
        <w:rPr>
          <w:rFonts w:ascii="Calibri" w:hAnsi="Calibri" w:cs="Calibri"/>
          <w:sz w:val="22"/>
          <w:szCs w:val="22"/>
        </w:rPr>
        <w:t>capture</w:t>
      </w:r>
      <w:r w:rsidRPr="004E474C">
        <w:rPr>
          <w:rFonts w:ascii="Calibri" w:eastAsiaTheme="minorEastAsia" w:hAnsi="Calibri" w:cs="Calibri"/>
          <w:sz w:val="22"/>
          <w:szCs w:val="22"/>
        </w:rPr>
        <w:t xml:space="preserve"> progress and actions arising from interconnected major reviews and reform activities, including in ECEC.</w:t>
      </w:r>
      <w:r w:rsidR="00AA682B" w:rsidRPr="004E474C">
        <w:rPr>
          <w:rFonts w:ascii="Calibri" w:eastAsiaTheme="minorEastAsia" w:hAnsi="Calibri" w:cs="Calibri"/>
          <w:sz w:val="22"/>
          <w:szCs w:val="22"/>
        </w:rPr>
        <w:t xml:space="preserve"> </w:t>
      </w:r>
    </w:p>
    <w:p w14:paraId="43C69242" w14:textId="16020C2F" w:rsidR="00B8677C" w:rsidRDefault="00B8677C" w:rsidP="00772F89">
      <w:pPr>
        <w:rPr>
          <w:rFonts w:ascii="Calibri" w:eastAsiaTheme="minorEastAsia" w:hAnsi="Calibri" w:cs="Calibri"/>
          <w:sz w:val="22"/>
          <w:szCs w:val="22"/>
        </w:rPr>
      </w:pPr>
    </w:p>
    <w:p w14:paraId="679A189A" w14:textId="70B9498A" w:rsidR="00B8677C" w:rsidRPr="004E474C" w:rsidRDefault="00B8677C" w:rsidP="00B8677C">
      <w:pPr>
        <w:jc w:val="center"/>
        <w:rPr>
          <w:rFonts w:ascii="Calibri" w:eastAsia="Arial" w:hAnsi="Calibri" w:cs="Calibri"/>
          <w:sz w:val="22"/>
          <w:szCs w:val="22"/>
        </w:rPr>
      </w:pPr>
      <w:r>
        <w:rPr>
          <w:noProof/>
        </w:rPr>
        <w:lastRenderedPageBreak/>
        <w:drawing>
          <wp:inline distT="0" distB="0" distL="0" distR="0" wp14:anchorId="0F471AB0" wp14:editId="1050966F">
            <wp:extent cx="4086225" cy="4019550"/>
            <wp:effectExtent l="0" t="0" r="9525" b="0"/>
            <wp:docPr id="1512063465" name="Picture 1512063465" descr="An infographic outlining that the Early Years Strategy will be enacted through three action plans over its 10 year lifespan. " title="the early years strategy 2024-2034 action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86225" cy="4019550"/>
                    </a:xfrm>
                    <a:prstGeom prst="rect">
                      <a:avLst/>
                    </a:prstGeom>
                  </pic:spPr>
                </pic:pic>
              </a:graphicData>
            </a:graphic>
          </wp:inline>
        </w:drawing>
      </w:r>
    </w:p>
    <w:p w14:paraId="79379308" w14:textId="77777777" w:rsidR="00CD1951" w:rsidRPr="004E474C" w:rsidRDefault="00CD1951" w:rsidP="00EA4CE9">
      <w:pPr>
        <w:spacing w:before="0" w:after="200" w:line="276" w:lineRule="auto"/>
        <w:rPr>
          <w:rFonts w:ascii="Calibri" w:hAnsi="Calibri" w:cs="Calibri"/>
          <w:sz w:val="22"/>
          <w:szCs w:val="22"/>
        </w:rPr>
      </w:pPr>
    </w:p>
    <w:p w14:paraId="6410819B" w14:textId="77777777" w:rsidR="00370B54" w:rsidRPr="004E474C" w:rsidRDefault="00370B54" w:rsidP="005C3AA1">
      <w:pPr>
        <w:pStyle w:val="Heading1"/>
      </w:pPr>
      <w:r w:rsidRPr="004E474C">
        <w:t>Governance and monitoring</w:t>
      </w:r>
    </w:p>
    <w:p w14:paraId="68490022" w14:textId="16A8D28E" w:rsidR="00370B54" w:rsidRPr="004E474C" w:rsidRDefault="00EA4CE9" w:rsidP="003C3172">
      <w:pPr>
        <w:spacing w:line="276" w:lineRule="auto"/>
        <w:rPr>
          <w:rFonts w:ascii="Calibri" w:hAnsi="Calibri" w:cs="Calibri"/>
          <w:sz w:val="22"/>
          <w:szCs w:val="22"/>
        </w:rPr>
      </w:pPr>
      <w:r w:rsidRPr="004E474C">
        <w:rPr>
          <w:rFonts w:ascii="Calibri" w:hAnsi="Calibri" w:cs="Calibri"/>
          <w:sz w:val="22"/>
          <w:szCs w:val="22"/>
        </w:rPr>
        <w:t xml:space="preserve">A feature of the Strategy is a commitment to </w:t>
      </w:r>
      <w:r w:rsidR="00633871" w:rsidRPr="004E474C">
        <w:rPr>
          <w:rFonts w:ascii="Calibri" w:hAnsi="Calibri" w:cs="Calibri"/>
          <w:sz w:val="22"/>
          <w:szCs w:val="22"/>
        </w:rPr>
        <w:t xml:space="preserve">an </w:t>
      </w:r>
      <w:r w:rsidR="00370B54" w:rsidRPr="004E474C">
        <w:rPr>
          <w:rFonts w:ascii="Calibri" w:hAnsi="Calibri" w:cs="Calibri"/>
          <w:sz w:val="22"/>
          <w:szCs w:val="22"/>
        </w:rPr>
        <w:t xml:space="preserve">ongoing Australian Government senior-level Steering </w:t>
      </w:r>
      <w:r w:rsidR="00772F89" w:rsidRPr="004E474C">
        <w:rPr>
          <w:rFonts w:ascii="Calibri" w:hAnsi="Calibri" w:cs="Calibri"/>
          <w:sz w:val="22"/>
          <w:szCs w:val="22"/>
        </w:rPr>
        <w:t xml:space="preserve">Committee </w:t>
      </w:r>
      <w:r w:rsidR="00633871" w:rsidRPr="004E474C">
        <w:rPr>
          <w:rFonts w:ascii="Calibri" w:hAnsi="Calibri" w:cs="Calibri"/>
          <w:sz w:val="22"/>
          <w:szCs w:val="22"/>
        </w:rPr>
        <w:t>to</w:t>
      </w:r>
      <w:r w:rsidR="00370B54" w:rsidRPr="004E474C">
        <w:rPr>
          <w:rFonts w:ascii="Calibri" w:hAnsi="Calibri" w:cs="Calibri"/>
          <w:sz w:val="22"/>
          <w:szCs w:val="22"/>
        </w:rPr>
        <w:t xml:space="preserve"> oversee implementation of the Strategy, and monitor progress and reporting against the Action Plans.</w:t>
      </w:r>
    </w:p>
    <w:p w14:paraId="5396F69C" w14:textId="21289B7B" w:rsidR="00245469" w:rsidRPr="004E474C" w:rsidRDefault="00370B54" w:rsidP="003C3172">
      <w:pPr>
        <w:spacing w:line="276" w:lineRule="auto"/>
        <w:rPr>
          <w:rFonts w:ascii="Calibri" w:hAnsi="Calibri" w:cs="Calibri"/>
          <w:sz w:val="22"/>
          <w:szCs w:val="22"/>
        </w:rPr>
      </w:pPr>
      <w:r w:rsidRPr="004E474C">
        <w:rPr>
          <w:rFonts w:ascii="Calibri" w:hAnsi="Calibri" w:cs="Calibri"/>
          <w:sz w:val="22"/>
          <w:szCs w:val="22"/>
        </w:rPr>
        <w:t xml:space="preserve">An ongoing advisory body will provide expert advice to the Steering </w:t>
      </w:r>
      <w:r w:rsidR="00772F89" w:rsidRPr="004E474C">
        <w:rPr>
          <w:rFonts w:ascii="Calibri" w:hAnsi="Calibri" w:cs="Calibri"/>
          <w:sz w:val="22"/>
          <w:szCs w:val="22"/>
        </w:rPr>
        <w:t xml:space="preserve">Committee </w:t>
      </w:r>
      <w:r w:rsidRPr="004E474C">
        <w:rPr>
          <w:rFonts w:ascii="Calibri" w:hAnsi="Calibri" w:cs="Calibri"/>
          <w:sz w:val="22"/>
          <w:szCs w:val="22"/>
        </w:rPr>
        <w:t>to guide the implementation and monitor</w:t>
      </w:r>
      <w:r w:rsidR="00C63C04" w:rsidRPr="004E474C">
        <w:rPr>
          <w:rFonts w:ascii="Calibri" w:hAnsi="Calibri" w:cs="Calibri"/>
          <w:sz w:val="22"/>
          <w:szCs w:val="22"/>
        </w:rPr>
        <w:t xml:space="preserve">ing of the </w:t>
      </w:r>
      <w:r w:rsidR="00AA682B" w:rsidRPr="004E474C">
        <w:rPr>
          <w:rFonts w:ascii="Calibri" w:hAnsi="Calibri" w:cs="Calibri"/>
          <w:sz w:val="22"/>
          <w:szCs w:val="22"/>
        </w:rPr>
        <w:t>Strategy</w:t>
      </w:r>
      <w:r w:rsidR="00C63C04" w:rsidRPr="004E474C">
        <w:rPr>
          <w:rFonts w:ascii="Calibri" w:hAnsi="Calibri" w:cs="Calibri"/>
          <w:sz w:val="22"/>
          <w:szCs w:val="22"/>
        </w:rPr>
        <w:t>.</w:t>
      </w:r>
      <w:r w:rsidR="00AA682B" w:rsidRPr="004E474C">
        <w:rPr>
          <w:rFonts w:ascii="Calibri" w:hAnsi="Calibri" w:cs="Calibri"/>
          <w:sz w:val="22"/>
          <w:szCs w:val="22"/>
        </w:rPr>
        <w:t xml:space="preserve"> Details of these governance arrangements will be settled </w:t>
      </w:r>
      <w:r w:rsidR="00CC6D45" w:rsidRPr="004E474C">
        <w:rPr>
          <w:rFonts w:ascii="Calibri" w:hAnsi="Calibri" w:cs="Calibri"/>
          <w:sz w:val="22"/>
          <w:szCs w:val="22"/>
        </w:rPr>
        <w:t>in</w:t>
      </w:r>
      <w:r w:rsidR="00AA682B" w:rsidRPr="004E474C">
        <w:rPr>
          <w:rFonts w:ascii="Calibri" w:hAnsi="Calibri" w:cs="Calibri"/>
          <w:sz w:val="22"/>
          <w:szCs w:val="22"/>
        </w:rPr>
        <w:t xml:space="preserve"> the development of the First Action Plan.</w:t>
      </w:r>
    </w:p>
    <w:p w14:paraId="617FABD7" w14:textId="77777777" w:rsidR="00370B54" w:rsidRPr="004E474C" w:rsidRDefault="00370B54">
      <w:pPr>
        <w:spacing w:before="0" w:after="200" w:line="276" w:lineRule="auto"/>
        <w:rPr>
          <w:rFonts w:ascii="Calibri" w:hAnsi="Calibri" w:cs="Calibri"/>
        </w:rPr>
      </w:pPr>
      <w:r w:rsidRPr="004E474C">
        <w:rPr>
          <w:rFonts w:ascii="Calibri" w:hAnsi="Calibri" w:cs="Calibri"/>
        </w:rPr>
        <w:br w:type="page"/>
      </w:r>
    </w:p>
    <w:p w14:paraId="79F049E4" w14:textId="77777777" w:rsidR="00370B54" w:rsidRPr="004E474C" w:rsidRDefault="00370B54" w:rsidP="005C3AA1">
      <w:pPr>
        <w:pStyle w:val="Leadheading"/>
      </w:pPr>
      <w:bookmarkStart w:id="28" w:name="_Toc151113640"/>
      <w:r w:rsidRPr="004E474C">
        <w:lastRenderedPageBreak/>
        <w:t xml:space="preserve">Appendix 1 </w:t>
      </w:r>
      <w:r w:rsidR="00EC162F" w:rsidRPr="004E474C">
        <w:t>–</w:t>
      </w:r>
      <w:r w:rsidRPr="004E474C">
        <w:t xml:space="preserve"> How the Strategy was developed</w:t>
      </w:r>
      <w:bookmarkEnd w:id="28"/>
    </w:p>
    <w:p w14:paraId="124FBA86" w14:textId="77777777" w:rsidR="003164F7" w:rsidRPr="004E474C" w:rsidRDefault="003164F7" w:rsidP="003164F7">
      <w:pPr>
        <w:shd w:val="clear" w:color="auto" w:fill="55256C"/>
        <w:spacing w:line="240" w:lineRule="auto"/>
        <w:rPr>
          <w:rFonts w:ascii="Calibri" w:hAnsi="Calibri" w:cs="Calibri"/>
          <w:bCs/>
          <w:color w:val="FFFFFF"/>
        </w:rPr>
      </w:pPr>
      <w:r w:rsidRPr="004E474C">
        <w:rPr>
          <w:rFonts w:ascii="Calibri" w:hAnsi="Calibri" w:cs="Calibri"/>
          <w:bCs/>
          <w:color w:val="FFFFFF"/>
        </w:rPr>
        <w:t>The Early Years Strategy has been shaped by the voices, ideas and experiences of young children, families and the early childhood sector from across Australia, and is built on a strong base of national and international research.</w:t>
      </w:r>
    </w:p>
    <w:p w14:paraId="17B3628D" w14:textId="77777777" w:rsidR="00370B54" w:rsidRPr="004E474C" w:rsidRDefault="00370B54" w:rsidP="003C3172">
      <w:pPr>
        <w:rPr>
          <w:rFonts w:ascii="Calibri" w:hAnsi="Calibri" w:cs="Calibri"/>
          <w:sz w:val="22"/>
          <w:szCs w:val="22"/>
        </w:rPr>
      </w:pPr>
      <w:r w:rsidRPr="004E474C">
        <w:rPr>
          <w:rFonts w:ascii="Calibri" w:hAnsi="Calibri" w:cs="Calibri"/>
          <w:sz w:val="22"/>
          <w:szCs w:val="22"/>
        </w:rPr>
        <w:t xml:space="preserve">The Early Years Strategy was developed through wide consultation and an examination of research and evidence. </w:t>
      </w:r>
    </w:p>
    <w:p w14:paraId="57D873B8" w14:textId="77777777" w:rsidR="00370B54" w:rsidRPr="004E474C" w:rsidRDefault="00370B54" w:rsidP="0066738C">
      <w:pPr>
        <w:rPr>
          <w:rFonts w:ascii="Calibri" w:hAnsi="Calibri" w:cs="Calibri"/>
          <w:sz w:val="22"/>
          <w:szCs w:val="22"/>
        </w:rPr>
      </w:pPr>
      <w:r w:rsidRPr="004E474C">
        <w:rPr>
          <w:rFonts w:ascii="Calibri" w:hAnsi="Calibri" w:cs="Calibri"/>
          <w:sz w:val="22"/>
          <w:szCs w:val="22"/>
        </w:rPr>
        <w:t xml:space="preserve">It directly reflects the views of children, parents, kin and carers, early childhood experts and the early childhood sector, about the things that are important to help young children develop and learn. It also draws on a considerable body of national and international research that supports the evidence-based approach taken by the Strategy. </w:t>
      </w:r>
    </w:p>
    <w:p w14:paraId="25DC3209" w14:textId="77777777" w:rsidR="00370B54" w:rsidRPr="00355558" w:rsidRDefault="00370B54" w:rsidP="005C3AA1">
      <w:pPr>
        <w:pStyle w:val="Heading1"/>
      </w:pPr>
      <w:bookmarkStart w:id="29" w:name="_Toc144773368"/>
      <w:r w:rsidRPr="00355558">
        <w:t>Consultations</w:t>
      </w:r>
      <w:bookmarkEnd w:id="29"/>
    </w:p>
    <w:p w14:paraId="0B785518" w14:textId="77777777" w:rsidR="00370B54" w:rsidRPr="003B019D" w:rsidRDefault="00370B54" w:rsidP="007364E1">
      <w:pPr>
        <w:pStyle w:val="Heading2"/>
        <w:rPr>
          <w:color w:val="auto"/>
          <w:sz w:val="24"/>
        </w:rPr>
      </w:pPr>
      <w:r w:rsidRPr="003B019D">
        <w:rPr>
          <w:color w:val="auto"/>
          <w:sz w:val="24"/>
        </w:rPr>
        <w:t xml:space="preserve">Breadth of our consultation </w:t>
      </w:r>
    </w:p>
    <w:p w14:paraId="22653AAF" w14:textId="77777777" w:rsidR="00370B54" w:rsidRPr="004E474C" w:rsidRDefault="00370B54" w:rsidP="003C3172">
      <w:pPr>
        <w:rPr>
          <w:rFonts w:ascii="Calibri" w:hAnsi="Calibri" w:cs="Calibri"/>
          <w:sz w:val="22"/>
          <w:szCs w:val="22"/>
        </w:rPr>
      </w:pPr>
      <w:r w:rsidRPr="004E474C">
        <w:rPr>
          <w:rFonts w:ascii="Calibri" w:hAnsi="Calibri" w:cs="Calibri"/>
          <w:sz w:val="22"/>
          <w:szCs w:val="22"/>
        </w:rPr>
        <w:t xml:space="preserve">The Government committed to broad and deep consultation in developing the Strategy to </w:t>
      </w:r>
      <w:r w:rsidR="002B2312" w:rsidRPr="004E474C">
        <w:rPr>
          <w:rFonts w:ascii="Calibri" w:hAnsi="Calibri" w:cs="Calibri"/>
          <w:sz w:val="22"/>
          <w:szCs w:val="22"/>
        </w:rPr>
        <w:t>obtain</w:t>
      </w:r>
      <w:r w:rsidRPr="004E474C">
        <w:rPr>
          <w:rFonts w:ascii="Calibri" w:hAnsi="Calibri" w:cs="Calibri"/>
          <w:sz w:val="22"/>
          <w:szCs w:val="22"/>
        </w:rPr>
        <w:t xml:space="preserve"> an understanding of multiple perspectives on the early years, how early years </w:t>
      </w:r>
      <w:r w:rsidR="00DD0638" w:rsidRPr="004E474C">
        <w:rPr>
          <w:rFonts w:ascii="Calibri" w:hAnsi="Calibri" w:cs="Calibri"/>
          <w:sz w:val="22"/>
          <w:szCs w:val="22"/>
        </w:rPr>
        <w:t xml:space="preserve">supports are </w:t>
      </w:r>
      <w:r w:rsidRPr="004E474C">
        <w:rPr>
          <w:rFonts w:ascii="Calibri" w:hAnsi="Calibri" w:cs="Calibri"/>
          <w:sz w:val="22"/>
          <w:szCs w:val="22"/>
        </w:rPr>
        <w:t>working around Australia, and the Australian Government’s role.</w:t>
      </w:r>
    </w:p>
    <w:p w14:paraId="2089118F" w14:textId="77777777" w:rsidR="00370B54" w:rsidRPr="004E474C" w:rsidRDefault="00370B54" w:rsidP="003C3172">
      <w:pPr>
        <w:rPr>
          <w:rFonts w:ascii="Calibri" w:hAnsi="Calibri" w:cs="Calibri"/>
          <w:sz w:val="22"/>
          <w:szCs w:val="22"/>
        </w:rPr>
      </w:pPr>
      <w:r w:rsidRPr="004E474C">
        <w:rPr>
          <w:rFonts w:ascii="Calibri" w:hAnsi="Calibri" w:cs="Calibri"/>
          <w:sz w:val="22"/>
          <w:szCs w:val="22"/>
        </w:rPr>
        <w:t xml:space="preserve">To allow for significant and meaningful participation, the consultation approach provided multiple mechanisms over a 7-month period. Engagement on the Early Years Strategy included the </w:t>
      </w:r>
      <w:r w:rsidR="00FB4483" w:rsidRPr="004E474C">
        <w:rPr>
          <w:rFonts w:ascii="Calibri" w:hAnsi="Calibri" w:cs="Calibri"/>
          <w:sz w:val="22"/>
          <w:szCs w:val="22"/>
        </w:rPr>
        <w:t>following</w:t>
      </w:r>
      <w:r w:rsidRPr="004E474C">
        <w:rPr>
          <w:rFonts w:ascii="Calibri" w:hAnsi="Calibri" w:cs="Calibri"/>
          <w:sz w:val="22"/>
          <w:szCs w:val="22"/>
        </w:rPr>
        <w:t xml:space="preserve"> opportunities:</w:t>
      </w:r>
    </w:p>
    <w:p w14:paraId="45736773" w14:textId="77777777" w:rsidR="00370B54" w:rsidRPr="003B019D" w:rsidRDefault="00370B54" w:rsidP="007364E1">
      <w:pPr>
        <w:pStyle w:val="Heading2"/>
        <w:rPr>
          <w:color w:val="auto"/>
          <w:sz w:val="24"/>
        </w:rPr>
      </w:pPr>
      <w:r w:rsidRPr="003B019D">
        <w:rPr>
          <w:color w:val="auto"/>
          <w:sz w:val="24"/>
        </w:rPr>
        <w:t xml:space="preserve">National Early Years Summit </w:t>
      </w:r>
    </w:p>
    <w:p w14:paraId="77549212" w14:textId="77777777" w:rsidR="00370B54" w:rsidRPr="004E474C" w:rsidRDefault="00370B54" w:rsidP="003C3172">
      <w:pPr>
        <w:rPr>
          <w:rFonts w:ascii="Calibri" w:hAnsi="Calibri" w:cs="Calibri"/>
          <w:sz w:val="22"/>
          <w:szCs w:val="22"/>
        </w:rPr>
      </w:pPr>
      <w:r w:rsidRPr="004E474C">
        <w:rPr>
          <w:rFonts w:ascii="Calibri" w:hAnsi="Calibri" w:cs="Calibri"/>
          <w:sz w:val="22"/>
          <w:szCs w:val="22"/>
        </w:rPr>
        <w:t>Held on 17 February 2023 at Australian Parliament House, the National Early Years Summit brought together over 100 delegates to start the conversation on how to ensure Australian children have the best start in life.</w:t>
      </w:r>
    </w:p>
    <w:p w14:paraId="0274C0F1" w14:textId="77777777" w:rsidR="00370B54" w:rsidRPr="003B019D" w:rsidRDefault="003840B4" w:rsidP="007364E1">
      <w:pPr>
        <w:pStyle w:val="Heading2"/>
        <w:rPr>
          <w:color w:val="auto"/>
          <w:sz w:val="24"/>
        </w:rPr>
      </w:pPr>
      <w:r w:rsidRPr="003B019D">
        <w:rPr>
          <w:color w:val="auto"/>
          <w:sz w:val="24"/>
        </w:rPr>
        <w:t>Public s</w:t>
      </w:r>
      <w:r w:rsidR="00370B54" w:rsidRPr="003B019D">
        <w:rPr>
          <w:color w:val="auto"/>
          <w:sz w:val="24"/>
        </w:rPr>
        <w:t xml:space="preserve">urvey </w:t>
      </w:r>
    </w:p>
    <w:p w14:paraId="541A8F87" w14:textId="77777777" w:rsidR="00370B54" w:rsidRPr="004E474C" w:rsidRDefault="00370B54" w:rsidP="003C3172">
      <w:pPr>
        <w:rPr>
          <w:rFonts w:ascii="Calibri" w:hAnsi="Calibri" w:cs="Calibri"/>
          <w:sz w:val="22"/>
          <w:szCs w:val="22"/>
        </w:rPr>
      </w:pPr>
      <w:r w:rsidRPr="004E474C">
        <w:rPr>
          <w:rFonts w:ascii="Calibri" w:hAnsi="Calibri" w:cs="Calibri"/>
          <w:sz w:val="22"/>
          <w:szCs w:val="22"/>
        </w:rPr>
        <w:t xml:space="preserve">A pulse survey, designed to seek views on what the Australian Government should focus on under the Strategy, opened on DSS Engage on 19 January 2023 and closed on 3 April 2023. </w:t>
      </w:r>
      <w:r w:rsidR="003840B4" w:rsidRPr="004E474C">
        <w:rPr>
          <w:rFonts w:ascii="Calibri" w:hAnsi="Calibri" w:cs="Calibri"/>
          <w:sz w:val="22"/>
          <w:szCs w:val="22"/>
        </w:rPr>
        <w:t>The survey received</w:t>
      </w:r>
      <w:r w:rsidR="00396979" w:rsidRPr="004E474C">
        <w:rPr>
          <w:rFonts w:ascii="Calibri" w:hAnsi="Calibri" w:cs="Calibri"/>
          <w:sz w:val="22"/>
          <w:szCs w:val="22"/>
        </w:rPr>
        <w:t xml:space="preserve"> total of 2,243 </w:t>
      </w:r>
      <w:r w:rsidR="003840B4" w:rsidRPr="004E474C">
        <w:rPr>
          <w:rFonts w:ascii="Calibri" w:hAnsi="Calibri" w:cs="Calibri"/>
          <w:sz w:val="22"/>
          <w:szCs w:val="22"/>
        </w:rPr>
        <w:t>responses</w:t>
      </w:r>
      <w:r w:rsidRPr="004E474C">
        <w:rPr>
          <w:rFonts w:ascii="Calibri" w:hAnsi="Calibri" w:cs="Calibri"/>
          <w:sz w:val="22"/>
          <w:szCs w:val="22"/>
        </w:rPr>
        <w:t>.</w:t>
      </w:r>
    </w:p>
    <w:p w14:paraId="1A010DCE" w14:textId="77777777" w:rsidR="00370B54" w:rsidRPr="003B019D" w:rsidRDefault="003840B4" w:rsidP="007364E1">
      <w:pPr>
        <w:pStyle w:val="Heading2"/>
        <w:rPr>
          <w:color w:val="auto"/>
          <w:sz w:val="24"/>
        </w:rPr>
      </w:pPr>
      <w:r w:rsidRPr="003B019D">
        <w:rPr>
          <w:color w:val="auto"/>
          <w:sz w:val="24"/>
        </w:rPr>
        <w:t>Public s</w:t>
      </w:r>
      <w:r w:rsidR="00370B54" w:rsidRPr="003B019D">
        <w:rPr>
          <w:color w:val="auto"/>
          <w:sz w:val="24"/>
        </w:rPr>
        <w:t xml:space="preserve">ubmissions </w:t>
      </w:r>
    </w:p>
    <w:p w14:paraId="357B6790" w14:textId="77777777" w:rsidR="00370B54" w:rsidRPr="004E474C" w:rsidRDefault="00370B54" w:rsidP="003C3172">
      <w:pPr>
        <w:rPr>
          <w:rFonts w:ascii="Calibri" w:hAnsi="Calibri" w:cs="Calibri"/>
          <w:sz w:val="22"/>
          <w:szCs w:val="22"/>
        </w:rPr>
      </w:pPr>
      <w:r w:rsidRPr="004E474C">
        <w:rPr>
          <w:rFonts w:ascii="Calibri" w:hAnsi="Calibri" w:cs="Calibri"/>
          <w:sz w:val="22"/>
          <w:szCs w:val="22"/>
        </w:rPr>
        <w:t>Published on 4 February 2023, a discussion paper sought advice, ideas and feedback on Australia’s aspirations for our youngest children and the Australian Government’s role in the early years.</w:t>
      </w:r>
    </w:p>
    <w:p w14:paraId="5A40BCFA" w14:textId="77777777" w:rsidR="00370B54" w:rsidRPr="004E474C" w:rsidRDefault="00370B54" w:rsidP="003C3172">
      <w:pPr>
        <w:rPr>
          <w:rFonts w:ascii="Calibri" w:hAnsi="Calibri" w:cs="Calibri"/>
          <w:sz w:val="22"/>
          <w:szCs w:val="22"/>
        </w:rPr>
      </w:pPr>
      <w:r w:rsidRPr="004E474C">
        <w:rPr>
          <w:rFonts w:ascii="Calibri" w:hAnsi="Calibri" w:cs="Calibri"/>
          <w:sz w:val="22"/>
          <w:szCs w:val="22"/>
        </w:rPr>
        <w:t>The consultation period was over 12 weeks and closed on 30 April 2023. A mix of individuals, peak bodies, universities and think tanks, service providers and governments submitted a response, with 352 submissions received.</w:t>
      </w:r>
    </w:p>
    <w:p w14:paraId="009EAF78" w14:textId="77777777" w:rsidR="00370B54" w:rsidRPr="003B019D" w:rsidRDefault="00370B54" w:rsidP="007364E1">
      <w:pPr>
        <w:pStyle w:val="Heading2"/>
        <w:rPr>
          <w:color w:val="auto"/>
          <w:sz w:val="24"/>
        </w:rPr>
      </w:pPr>
      <w:r w:rsidRPr="003B019D">
        <w:rPr>
          <w:color w:val="auto"/>
          <w:sz w:val="24"/>
        </w:rPr>
        <w:t xml:space="preserve">Roundtables </w:t>
      </w:r>
    </w:p>
    <w:p w14:paraId="62BE509B" w14:textId="77777777" w:rsidR="00370B54" w:rsidRPr="004E474C" w:rsidRDefault="00370B54" w:rsidP="003C3172">
      <w:pPr>
        <w:rPr>
          <w:rFonts w:ascii="Calibri" w:hAnsi="Calibri" w:cs="Calibri"/>
          <w:sz w:val="22"/>
          <w:szCs w:val="22"/>
        </w:rPr>
      </w:pPr>
      <w:r w:rsidRPr="004E474C">
        <w:rPr>
          <w:rFonts w:ascii="Calibri" w:hAnsi="Calibri" w:cs="Calibri"/>
          <w:sz w:val="22"/>
          <w:szCs w:val="22"/>
        </w:rPr>
        <w:t xml:space="preserve">There were 39 roundtables held </w:t>
      </w:r>
      <w:r w:rsidR="00E02F9E" w:rsidRPr="004E474C">
        <w:rPr>
          <w:rFonts w:ascii="Calibri" w:hAnsi="Calibri" w:cs="Calibri"/>
          <w:sz w:val="22"/>
          <w:szCs w:val="22"/>
        </w:rPr>
        <w:t xml:space="preserve">in person and </w:t>
      </w:r>
      <w:r w:rsidRPr="004E474C">
        <w:rPr>
          <w:rFonts w:ascii="Calibri" w:hAnsi="Calibri" w:cs="Calibri"/>
          <w:sz w:val="22"/>
          <w:szCs w:val="22"/>
        </w:rPr>
        <w:t>virtually across Australia between February 2023 and July 2023, with over 750 participants.</w:t>
      </w:r>
    </w:p>
    <w:p w14:paraId="3A272520" w14:textId="77777777" w:rsidR="00370B54" w:rsidRPr="004E474C" w:rsidRDefault="00370B54" w:rsidP="0037103E">
      <w:pPr>
        <w:rPr>
          <w:rFonts w:ascii="Calibri" w:hAnsi="Calibri" w:cs="Calibri"/>
          <w:sz w:val="22"/>
          <w:szCs w:val="22"/>
        </w:rPr>
      </w:pPr>
      <w:r w:rsidRPr="004E474C">
        <w:rPr>
          <w:rFonts w:ascii="Calibri" w:hAnsi="Calibri" w:cs="Calibri"/>
          <w:sz w:val="22"/>
          <w:szCs w:val="22"/>
        </w:rPr>
        <w:lastRenderedPageBreak/>
        <w:t xml:space="preserve">Roundtables were held in every state and territory. This included roundtables hosted by </w:t>
      </w:r>
      <w:r w:rsidR="00FB4483" w:rsidRPr="004E474C">
        <w:rPr>
          <w:rFonts w:ascii="Calibri" w:hAnsi="Calibri" w:cs="Calibri"/>
          <w:sz w:val="22"/>
          <w:szCs w:val="22"/>
        </w:rPr>
        <w:t xml:space="preserve">the </w:t>
      </w:r>
      <w:r w:rsidRPr="004E474C">
        <w:rPr>
          <w:rFonts w:ascii="Calibri" w:hAnsi="Calibri" w:cs="Calibri"/>
          <w:sz w:val="22"/>
          <w:szCs w:val="22"/>
        </w:rPr>
        <w:t xml:space="preserve">Minister for Social Services, the Hon Amanda Rishworth MP, and </w:t>
      </w:r>
      <w:r w:rsidR="00FB4483" w:rsidRPr="004E474C">
        <w:rPr>
          <w:rFonts w:ascii="Calibri" w:hAnsi="Calibri" w:cs="Calibri"/>
          <w:sz w:val="22"/>
          <w:szCs w:val="22"/>
        </w:rPr>
        <w:t xml:space="preserve">the </w:t>
      </w:r>
      <w:r w:rsidRPr="004E474C">
        <w:rPr>
          <w:rFonts w:ascii="Calibri" w:hAnsi="Calibri" w:cs="Calibri"/>
          <w:sz w:val="22"/>
          <w:szCs w:val="22"/>
        </w:rPr>
        <w:t>Minister for Early Childhood Education, the Hon Dr Anne Aly MP, and in select cases by Members of Parliament.</w:t>
      </w:r>
    </w:p>
    <w:p w14:paraId="0AC80143" w14:textId="5485D66D" w:rsidR="00370B54" w:rsidRPr="007364E1" w:rsidRDefault="00370B54" w:rsidP="007364E1">
      <w:pPr>
        <w:pStyle w:val="Heading2"/>
        <w:rPr>
          <w:color w:val="auto"/>
          <w:sz w:val="24"/>
        </w:rPr>
      </w:pPr>
      <w:r w:rsidRPr="007364E1">
        <w:rPr>
          <w:color w:val="auto"/>
          <w:sz w:val="24"/>
        </w:rPr>
        <w:t>Children’s consultation</w:t>
      </w:r>
    </w:p>
    <w:p w14:paraId="35E52981" w14:textId="77777777" w:rsidR="00370B54" w:rsidRPr="004E474C" w:rsidRDefault="00370B54" w:rsidP="00424442">
      <w:pPr>
        <w:spacing w:after="120"/>
        <w:rPr>
          <w:rFonts w:ascii="Calibri" w:hAnsi="Calibri" w:cs="Calibri"/>
          <w:spacing w:val="0"/>
          <w:sz w:val="22"/>
          <w:szCs w:val="22"/>
        </w:rPr>
      </w:pPr>
      <w:r w:rsidRPr="004E474C">
        <w:rPr>
          <w:rFonts w:ascii="Calibri" w:hAnsi="Calibri" w:cs="Calibri"/>
          <w:sz w:val="22"/>
          <w:szCs w:val="22"/>
        </w:rPr>
        <w:t>Children’s consultation set out to identify what matters most to children in their lives, including people, places and activities, and ask them what would make today a better day. Children aged 3</w:t>
      </w:r>
      <w:r w:rsidR="005F278B" w:rsidRPr="004E474C">
        <w:rPr>
          <w:rFonts w:ascii="Calibri" w:hAnsi="Calibri" w:cs="Calibri"/>
          <w:sz w:val="22"/>
          <w:szCs w:val="22"/>
        </w:rPr>
        <w:t> to </w:t>
      </w:r>
      <w:r w:rsidRPr="004E474C">
        <w:rPr>
          <w:rFonts w:ascii="Calibri" w:hAnsi="Calibri" w:cs="Calibri"/>
          <w:sz w:val="22"/>
          <w:szCs w:val="22"/>
        </w:rPr>
        <w:t>5 years had their say through community painting/artwork, loose materials landscape creation, and semi-structured discussion (happiest moment/</w:t>
      </w:r>
      <w:r w:rsidR="007D2C58" w:rsidRPr="004E474C">
        <w:rPr>
          <w:rFonts w:ascii="Calibri" w:hAnsi="Calibri" w:cs="Calibri"/>
          <w:sz w:val="22"/>
          <w:szCs w:val="22"/>
        </w:rPr>
        <w:t xml:space="preserve"> memory</w:t>
      </w:r>
      <w:r w:rsidRPr="004E474C">
        <w:rPr>
          <w:rFonts w:ascii="Calibri" w:hAnsi="Calibri" w:cs="Calibri"/>
          <w:sz w:val="22"/>
          <w:szCs w:val="22"/>
        </w:rPr>
        <w:t xml:space="preserve">). </w:t>
      </w:r>
    </w:p>
    <w:p w14:paraId="3375FC40" w14:textId="77777777" w:rsidR="00370B54" w:rsidRPr="00355558" w:rsidRDefault="00370B54" w:rsidP="005C3AA1">
      <w:pPr>
        <w:pStyle w:val="Heading1"/>
      </w:pPr>
      <w:r w:rsidRPr="00355558">
        <w:t xml:space="preserve">Governance arrangements </w:t>
      </w:r>
    </w:p>
    <w:p w14:paraId="505AFA8A" w14:textId="403A1B7A" w:rsidR="00414D9E" w:rsidRPr="004E474C" w:rsidRDefault="00370B54" w:rsidP="003C3172">
      <w:pPr>
        <w:rPr>
          <w:rFonts w:ascii="Calibri" w:hAnsi="Calibri" w:cs="Calibri"/>
          <w:sz w:val="22"/>
          <w:szCs w:val="22"/>
        </w:rPr>
      </w:pPr>
      <w:r w:rsidRPr="004E474C">
        <w:rPr>
          <w:rFonts w:ascii="Calibri" w:hAnsi="Calibri" w:cs="Calibri"/>
          <w:sz w:val="22"/>
          <w:szCs w:val="22"/>
        </w:rPr>
        <w:t xml:space="preserve">A senior-level Australian Government Steering </w:t>
      </w:r>
      <w:r w:rsidR="00772F89" w:rsidRPr="004E474C">
        <w:rPr>
          <w:rFonts w:ascii="Calibri" w:hAnsi="Calibri" w:cs="Calibri"/>
          <w:sz w:val="22"/>
          <w:szCs w:val="22"/>
        </w:rPr>
        <w:t xml:space="preserve">Committee </w:t>
      </w:r>
      <w:r w:rsidRPr="004E474C">
        <w:rPr>
          <w:rFonts w:ascii="Calibri" w:hAnsi="Calibri" w:cs="Calibri"/>
          <w:sz w:val="22"/>
          <w:szCs w:val="22"/>
        </w:rPr>
        <w:t xml:space="preserve">oversaw development of the Strategy. The Steering </w:t>
      </w:r>
      <w:r w:rsidR="00772F89" w:rsidRPr="004E474C">
        <w:rPr>
          <w:rFonts w:ascii="Calibri" w:hAnsi="Calibri" w:cs="Calibri"/>
          <w:sz w:val="22"/>
          <w:szCs w:val="22"/>
        </w:rPr>
        <w:t xml:space="preserve">Committee </w:t>
      </w:r>
      <w:r w:rsidRPr="004E474C">
        <w:rPr>
          <w:rFonts w:ascii="Calibri" w:hAnsi="Calibri" w:cs="Calibri"/>
          <w:sz w:val="22"/>
          <w:szCs w:val="22"/>
        </w:rPr>
        <w:t>was supported by the Early Years Strategy Advisory Panel, a group of experts who provided direct advice, shared their insights and expertise, and worked collaboratively with Government to develop the Strategy. An interdepartmental Working Group also supported the Steering Group.</w:t>
      </w:r>
    </w:p>
    <w:p w14:paraId="4D4A716D" w14:textId="77777777" w:rsidR="00414D9E" w:rsidRPr="004E474C" w:rsidRDefault="00414D9E">
      <w:pPr>
        <w:spacing w:before="0" w:after="200" w:line="276" w:lineRule="auto"/>
        <w:rPr>
          <w:rFonts w:ascii="Calibri" w:hAnsi="Calibri" w:cs="Calibri"/>
          <w:sz w:val="22"/>
          <w:szCs w:val="22"/>
        </w:rPr>
      </w:pPr>
      <w:r w:rsidRPr="004E474C">
        <w:rPr>
          <w:rFonts w:ascii="Calibri" w:hAnsi="Calibri" w:cs="Calibri"/>
          <w:sz w:val="22"/>
          <w:szCs w:val="22"/>
        </w:rPr>
        <w:br w:type="page"/>
      </w:r>
    </w:p>
    <w:p w14:paraId="3BEE2EA7" w14:textId="77777777" w:rsidR="00414D9E" w:rsidRPr="004E474C" w:rsidRDefault="00414D9E" w:rsidP="005C3AA1">
      <w:pPr>
        <w:pStyle w:val="Leadheading"/>
      </w:pPr>
      <w:bookmarkStart w:id="30" w:name="_Toc147129544"/>
      <w:bookmarkStart w:id="31" w:name="_Toc151113641"/>
      <w:r w:rsidRPr="004E474C">
        <w:lastRenderedPageBreak/>
        <w:t xml:space="preserve">Appendix 2 </w:t>
      </w:r>
      <w:r w:rsidR="00EC162F" w:rsidRPr="004E474C">
        <w:t>–</w:t>
      </w:r>
      <w:r w:rsidRPr="004E474C">
        <w:t xml:space="preserve"> The evidence in detail</w:t>
      </w:r>
      <w:bookmarkEnd w:id="30"/>
      <w:bookmarkEnd w:id="31"/>
    </w:p>
    <w:p w14:paraId="3B807E28" w14:textId="77777777" w:rsidR="003164F7" w:rsidRPr="004E474C" w:rsidRDefault="003164F7" w:rsidP="003164F7">
      <w:pPr>
        <w:shd w:val="clear" w:color="auto" w:fill="55256C"/>
        <w:spacing w:line="240" w:lineRule="auto"/>
        <w:rPr>
          <w:rFonts w:ascii="Calibri" w:hAnsi="Calibri" w:cs="Calibri"/>
          <w:bCs/>
          <w:color w:val="FFFFFF"/>
        </w:rPr>
      </w:pPr>
      <w:r w:rsidRPr="004E474C">
        <w:rPr>
          <w:rFonts w:ascii="Calibri" w:hAnsi="Calibri" w:cs="Calibri"/>
          <w:bCs/>
          <w:color w:val="FFFFFF"/>
        </w:rPr>
        <w:t>There are more than 1.5 million children aged 0 to 5 in Australia. They come from diverse backgrounds, families and circumstances.</w:t>
      </w:r>
    </w:p>
    <w:p w14:paraId="4B7494EE" w14:textId="77777777" w:rsidR="00414D9E" w:rsidRPr="004E474C" w:rsidRDefault="00414D9E" w:rsidP="003C3172">
      <w:pPr>
        <w:rPr>
          <w:rFonts w:ascii="Calibri" w:hAnsi="Calibri" w:cs="Calibri"/>
          <w:sz w:val="22"/>
          <w:szCs w:val="22"/>
        </w:rPr>
      </w:pPr>
      <w:r w:rsidRPr="004E474C">
        <w:rPr>
          <w:rFonts w:ascii="Calibri" w:hAnsi="Calibri" w:cs="Calibri"/>
          <w:sz w:val="22"/>
          <w:szCs w:val="22"/>
        </w:rPr>
        <w:t>For us to achieve better outcomes under the Early Years Strategy, we must start with a deep understanding of early childhood and the factors that enable children to thrive, how children in Australia are currently faring, and the current landscape of early years and children’s policy. We must also consider that children today will occupy a very different world to the one that has shaped their parents’ lives, and must be prepared to react with resilience and adaptability to what may come.</w:t>
      </w:r>
    </w:p>
    <w:p w14:paraId="5282447A" w14:textId="77777777" w:rsidR="00414D9E" w:rsidRPr="004E474C" w:rsidRDefault="00414D9E" w:rsidP="005C3AA1">
      <w:pPr>
        <w:pStyle w:val="Heading1"/>
      </w:pPr>
      <w:bookmarkStart w:id="32" w:name="_Toc151113642"/>
      <w:r w:rsidRPr="004E474C">
        <w:t>What we know about Australia’s young children and how they are faring</w:t>
      </w:r>
      <w:bookmarkEnd w:id="32"/>
    </w:p>
    <w:p w14:paraId="6A89EA3D" w14:textId="77777777" w:rsidR="00414D9E" w:rsidRPr="004E474C" w:rsidRDefault="00414D9E" w:rsidP="00414D9E">
      <w:pPr>
        <w:rPr>
          <w:rFonts w:ascii="Calibri" w:hAnsi="Calibri" w:cs="Calibri"/>
          <w:sz w:val="22"/>
          <w:szCs w:val="22"/>
        </w:rPr>
      </w:pPr>
      <w:r w:rsidRPr="004E474C">
        <w:rPr>
          <w:rFonts w:ascii="Calibri" w:hAnsi="Calibri" w:cs="Calibri"/>
          <w:sz w:val="22"/>
          <w:szCs w:val="22"/>
        </w:rPr>
        <w:t>The Early Years Strategy focuses on the wellbeing of all children in the early years. While the focus on all children is an important feature of the Strategy, understanding who and where Australia’s young children are, and what we know about them and their similarities and differences, helps to inform policies and approaches.</w:t>
      </w:r>
    </w:p>
    <w:p w14:paraId="47EC11E8" w14:textId="77777777" w:rsidR="00414D9E" w:rsidRPr="00355558" w:rsidRDefault="00414D9E" w:rsidP="005C3AA1">
      <w:pPr>
        <w:pStyle w:val="Heading1"/>
      </w:pPr>
      <w:r w:rsidRPr="00355558">
        <w:t>Children born in Australia each year</w:t>
      </w:r>
    </w:p>
    <w:p w14:paraId="4677D2C3" w14:textId="77777777" w:rsidR="00414D9E" w:rsidRPr="004E474C" w:rsidRDefault="00414D9E" w:rsidP="003C3172">
      <w:pPr>
        <w:rPr>
          <w:rFonts w:ascii="Calibri" w:hAnsi="Calibri" w:cs="Calibri"/>
          <w:sz w:val="22"/>
          <w:szCs w:val="22"/>
        </w:rPr>
      </w:pPr>
      <w:r w:rsidRPr="004E474C">
        <w:rPr>
          <w:rFonts w:ascii="Calibri" w:hAnsi="Calibri" w:cs="Calibri"/>
          <w:sz w:val="22"/>
          <w:szCs w:val="22"/>
        </w:rPr>
        <w:t>In 2021, there were approximately 310,000 births registered in Australia, a slight increase following lower birth registrations of around 294,000 in 2020. Aboriginal and Torres Strait Islander children accounted for 7.6% of registered births in 2021.</w:t>
      </w:r>
      <w:r w:rsidR="00260E52" w:rsidRPr="004E474C">
        <w:rPr>
          <w:rStyle w:val="EndnoteReference"/>
          <w:rFonts w:ascii="Calibri" w:hAnsi="Calibri" w:cs="Calibri"/>
          <w:sz w:val="22"/>
          <w:szCs w:val="22"/>
        </w:rPr>
        <w:endnoteReference w:id="80"/>
      </w:r>
    </w:p>
    <w:p w14:paraId="7DDD68BD" w14:textId="77777777" w:rsidR="00414D9E" w:rsidRPr="004E474C" w:rsidRDefault="00414D9E" w:rsidP="00414D9E">
      <w:pPr>
        <w:rPr>
          <w:rFonts w:ascii="Calibri" w:hAnsi="Calibri" w:cs="Calibri"/>
          <w:sz w:val="22"/>
          <w:szCs w:val="22"/>
        </w:rPr>
      </w:pPr>
      <w:r w:rsidRPr="004E474C">
        <w:rPr>
          <w:rFonts w:ascii="Calibri" w:hAnsi="Calibri" w:cs="Calibri"/>
          <w:sz w:val="22"/>
          <w:szCs w:val="22"/>
        </w:rPr>
        <w:t>In 2021, the total fertility rate was about 1.7 babies per woman. While this was higher than the 2020 rate (1.6 babies per woman), overall, the total fertility rate has been declining since 2011 when it was 1.9 babies per woman.</w:t>
      </w:r>
      <w:r w:rsidR="00396979" w:rsidRPr="004E474C">
        <w:rPr>
          <w:rFonts w:ascii="Calibri" w:hAnsi="Calibri" w:cs="Calibri"/>
          <w:sz w:val="22"/>
          <w:szCs w:val="22"/>
          <w:vertAlign w:val="superscript"/>
        </w:rPr>
        <w:endnoteReference w:id="81"/>
      </w:r>
    </w:p>
    <w:p w14:paraId="32081C10" w14:textId="77777777" w:rsidR="00414D9E" w:rsidRPr="004E474C" w:rsidRDefault="00414D9E" w:rsidP="00414D9E">
      <w:pPr>
        <w:rPr>
          <w:rFonts w:ascii="Calibri" w:hAnsi="Calibri" w:cs="Calibri"/>
          <w:sz w:val="22"/>
          <w:szCs w:val="22"/>
        </w:rPr>
      </w:pPr>
      <w:r w:rsidRPr="004E474C">
        <w:rPr>
          <w:rFonts w:ascii="Calibri" w:hAnsi="Calibri" w:cs="Calibri"/>
          <w:sz w:val="22"/>
          <w:szCs w:val="22"/>
        </w:rPr>
        <w:t>In 2021, the median age of mothers was 31.7 years and the median age of fathers was 33.7 years. The median age of parents has generally increased since the 1970s.</w:t>
      </w:r>
      <w:r w:rsidR="00396979" w:rsidRPr="004E474C">
        <w:rPr>
          <w:rFonts w:ascii="Calibri" w:hAnsi="Calibri" w:cs="Calibri"/>
          <w:sz w:val="22"/>
          <w:szCs w:val="22"/>
          <w:vertAlign w:val="superscript"/>
        </w:rPr>
        <w:endnoteReference w:id="82"/>
      </w:r>
    </w:p>
    <w:p w14:paraId="7C295FF6" w14:textId="77777777" w:rsidR="00414D9E" w:rsidRPr="00355558" w:rsidRDefault="00414D9E" w:rsidP="005C3AA1">
      <w:pPr>
        <w:pStyle w:val="Heading1"/>
      </w:pPr>
      <w:r w:rsidRPr="00355558">
        <w:t>Children aged 0</w:t>
      </w:r>
      <w:r w:rsidR="005F278B" w:rsidRPr="00355558">
        <w:t xml:space="preserve"> to </w:t>
      </w:r>
      <w:r w:rsidRPr="00355558">
        <w:t>5 in Australia</w:t>
      </w:r>
    </w:p>
    <w:p w14:paraId="5A534B83" w14:textId="77777777" w:rsidR="00414D9E" w:rsidRPr="004E474C" w:rsidRDefault="00414D9E" w:rsidP="00414D9E">
      <w:pPr>
        <w:rPr>
          <w:rFonts w:ascii="Calibri" w:hAnsi="Calibri" w:cs="Calibri"/>
          <w:sz w:val="22"/>
          <w:szCs w:val="22"/>
        </w:rPr>
      </w:pPr>
      <w:r w:rsidRPr="004E474C">
        <w:rPr>
          <w:rFonts w:ascii="Calibri" w:hAnsi="Calibri" w:cs="Calibri"/>
          <w:sz w:val="22"/>
          <w:szCs w:val="22"/>
        </w:rPr>
        <w:t>At 30 June 2022, an estimated 1.82 million children aged 0</w:t>
      </w:r>
      <w:r w:rsidR="005F278B" w:rsidRPr="004E474C">
        <w:rPr>
          <w:rFonts w:ascii="Calibri" w:hAnsi="Calibri" w:cs="Calibri"/>
          <w:sz w:val="22"/>
          <w:szCs w:val="22"/>
        </w:rPr>
        <w:t xml:space="preserve"> to </w:t>
      </w:r>
      <w:r w:rsidRPr="004E474C">
        <w:rPr>
          <w:rFonts w:ascii="Calibri" w:hAnsi="Calibri" w:cs="Calibri"/>
          <w:sz w:val="22"/>
          <w:szCs w:val="22"/>
        </w:rPr>
        <w:t>5 lived in Australia. Boys made up a slightly higher proportion of the population tha</w:t>
      </w:r>
      <w:r w:rsidR="003840B4" w:rsidRPr="004E474C">
        <w:rPr>
          <w:rFonts w:ascii="Calibri" w:hAnsi="Calibri" w:cs="Calibri"/>
          <w:sz w:val="22"/>
          <w:szCs w:val="22"/>
        </w:rPr>
        <w:t>n girls (51% compared with 49%).</w:t>
      </w:r>
    </w:p>
    <w:p w14:paraId="4884D733" w14:textId="77777777" w:rsidR="00414D9E" w:rsidRPr="004E474C" w:rsidRDefault="00414D9E" w:rsidP="00414D9E">
      <w:pPr>
        <w:rPr>
          <w:rFonts w:ascii="Calibri" w:hAnsi="Calibri" w:cs="Calibri"/>
          <w:sz w:val="22"/>
          <w:szCs w:val="22"/>
        </w:rPr>
      </w:pPr>
      <w:r w:rsidRPr="004E474C">
        <w:rPr>
          <w:rFonts w:ascii="Calibri" w:hAnsi="Calibri" w:cs="Calibri"/>
          <w:sz w:val="22"/>
          <w:szCs w:val="22"/>
        </w:rPr>
        <w:t>The number of children aged 0</w:t>
      </w:r>
      <w:r w:rsidR="005F278B" w:rsidRPr="004E474C">
        <w:rPr>
          <w:rFonts w:ascii="Calibri" w:hAnsi="Calibri" w:cs="Calibri"/>
          <w:sz w:val="22"/>
          <w:szCs w:val="22"/>
        </w:rPr>
        <w:t xml:space="preserve"> to </w:t>
      </w:r>
      <w:r w:rsidRPr="004E474C">
        <w:rPr>
          <w:rFonts w:ascii="Calibri" w:hAnsi="Calibri" w:cs="Calibri"/>
          <w:sz w:val="22"/>
          <w:szCs w:val="22"/>
        </w:rPr>
        <w:t>5 living in Australia has increased from approximately 1.79 million in 2012.</w:t>
      </w:r>
    </w:p>
    <w:p w14:paraId="2B40ADF9" w14:textId="77777777" w:rsidR="00414D9E" w:rsidRPr="004E474C" w:rsidRDefault="00414D9E" w:rsidP="00414D9E">
      <w:pPr>
        <w:rPr>
          <w:rFonts w:ascii="Calibri" w:hAnsi="Calibri" w:cs="Calibri"/>
          <w:sz w:val="22"/>
          <w:szCs w:val="22"/>
        </w:rPr>
      </w:pPr>
      <w:r w:rsidRPr="004E474C">
        <w:rPr>
          <w:rFonts w:ascii="Calibri" w:hAnsi="Calibri" w:cs="Calibri"/>
          <w:sz w:val="22"/>
          <w:szCs w:val="22"/>
        </w:rPr>
        <w:t>However, due to sustained low fertility rates and increasing life expectancy, the number of children aged 0</w:t>
      </w:r>
      <w:r w:rsidR="005F278B" w:rsidRPr="004E474C">
        <w:rPr>
          <w:rFonts w:ascii="Calibri" w:hAnsi="Calibri" w:cs="Calibri"/>
          <w:sz w:val="22"/>
          <w:szCs w:val="22"/>
        </w:rPr>
        <w:t xml:space="preserve"> to </w:t>
      </w:r>
      <w:r w:rsidRPr="004E474C">
        <w:rPr>
          <w:rFonts w:ascii="Calibri" w:hAnsi="Calibri" w:cs="Calibri"/>
          <w:sz w:val="22"/>
          <w:szCs w:val="22"/>
        </w:rPr>
        <w:t>5 as a proportion of the entire Australian population has steadily fallen from 7.9% in 2012 to 7.0% in 2022.</w:t>
      </w:r>
      <w:r w:rsidRPr="004E474C">
        <w:rPr>
          <w:rFonts w:ascii="Calibri" w:hAnsi="Calibri" w:cs="Calibri"/>
          <w:sz w:val="22"/>
          <w:szCs w:val="22"/>
          <w:vertAlign w:val="superscript"/>
        </w:rPr>
        <w:t xml:space="preserve"> </w:t>
      </w:r>
      <w:r w:rsidR="00662386" w:rsidRPr="004E474C">
        <w:rPr>
          <w:rFonts w:ascii="Calibri" w:hAnsi="Calibri" w:cs="Calibri"/>
          <w:sz w:val="22"/>
          <w:szCs w:val="22"/>
          <w:vertAlign w:val="superscript"/>
        </w:rPr>
        <w:endnoteReference w:id="83"/>
      </w:r>
    </w:p>
    <w:p w14:paraId="6B5EF941" w14:textId="77777777" w:rsidR="00414D9E" w:rsidRPr="007364E1" w:rsidRDefault="00414D9E" w:rsidP="005C3AA1">
      <w:pPr>
        <w:pStyle w:val="Heading2"/>
        <w:rPr>
          <w:color w:val="auto"/>
          <w:sz w:val="24"/>
        </w:rPr>
      </w:pPr>
      <w:r w:rsidRPr="007364E1">
        <w:rPr>
          <w:color w:val="auto"/>
          <w:sz w:val="24"/>
        </w:rPr>
        <w:t>Where children live in Australia</w:t>
      </w:r>
    </w:p>
    <w:p w14:paraId="358D1D9D" w14:textId="77777777" w:rsidR="00414D9E" w:rsidRPr="004E474C" w:rsidRDefault="00414D9E" w:rsidP="00414D9E">
      <w:pPr>
        <w:rPr>
          <w:rFonts w:ascii="Calibri" w:hAnsi="Calibri" w:cs="Calibri"/>
          <w:sz w:val="22"/>
          <w:szCs w:val="22"/>
        </w:rPr>
      </w:pPr>
      <w:r w:rsidRPr="004E474C">
        <w:rPr>
          <w:rFonts w:ascii="Calibri" w:hAnsi="Calibri" w:cs="Calibri"/>
          <w:sz w:val="22"/>
          <w:szCs w:val="22"/>
        </w:rPr>
        <w:t>Children aged 0</w:t>
      </w:r>
      <w:r w:rsidR="005F278B" w:rsidRPr="004E474C">
        <w:rPr>
          <w:rFonts w:ascii="Calibri" w:hAnsi="Calibri" w:cs="Calibri"/>
          <w:sz w:val="22"/>
          <w:szCs w:val="22"/>
        </w:rPr>
        <w:t xml:space="preserve"> to </w:t>
      </w:r>
      <w:r w:rsidRPr="004E474C">
        <w:rPr>
          <w:rFonts w:ascii="Calibri" w:hAnsi="Calibri" w:cs="Calibri"/>
          <w:sz w:val="22"/>
          <w:szCs w:val="22"/>
        </w:rPr>
        <w:t>5 typically live with their families, and so their geographic distribution will generally be similar to that of all Australians. In 2022, of all children aged 0</w:t>
      </w:r>
      <w:r w:rsidR="005F278B" w:rsidRPr="004E474C">
        <w:rPr>
          <w:rFonts w:ascii="Calibri" w:hAnsi="Calibri" w:cs="Calibri"/>
          <w:sz w:val="22"/>
          <w:szCs w:val="22"/>
        </w:rPr>
        <w:t xml:space="preserve"> to </w:t>
      </w:r>
      <w:r w:rsidRPr="004E474C">
        <w:rPr>
          <w:rFonts w:ascii="Calibri" w:hAnsi="Calibri" w:cs="Calibri"/>
          <w:sz w:val="22"/>
          <w:szCs w:val="22"/>
        </w:rPr>
        <w:t>5:</w:t>
      </w:r>
    </w:p>
    <w:p w14:paraId="01B5D233" w14:textId="77777777" w:rsidR="00414D9E" w:rsidRPr="004E474C" w:rsidRDefault="00414D9E" w:rsidP="00414D9E">
      <w:pPr>
        <w:numPr>
          <w:ilvl w:val="0"/>
          <w:numId w:val="24"/>
        </w:numPr>
        <w:contextualSpacing/>
        <w:rPr>
          <w:rFonts w:ascii="Calibri" w:hAnsi="Calibri" w:cs="Calibri"/>
          <w:sz w:val="22"/>
          <w:szCs w:val="22"/>
        </w:rPr>
      </w:pPr>
      <w:r w:rsidRPr="004E474C">
        <w:rPr>
          <w:rFonts w:ascii="Calibri" w:hAnsi="Calibri" w:cs="Calibri"/>
          <w:sz w:val="22"/>
          <w:szCs w:val="22"/>
        </w:rPr>
        <w:t>Around one-third (32% or 578,000) lived in New South Wales</w:t>
      </w:r>
    </w:p>
    <w:p w14:paraId="374DB0EA" w14:textId="77777777" w:rsidR="00414D9E" w:rsidRPr="004E474C" w:rsidRDefault="00414D9E" w:rsidP="00414D9E">
      <w:pPr>
        <w:numPr>
          <w:ilvl w:val="0"/>
          <w:numId w:val="24"/>
        </w:numPr>
        <w:contextualSpacing/>
        <w:rPr>
          <w:rFonts w:ascii="Calibri" w:hAnsi="Calibri" w:cs="Calibri"/>
          <w:sz w:val="22"/>
          <w:szCs w:val="22"/>
        </w:rPr>
      </w:pPr>
      <w:r w:rsidRPr="004E474C">
        <w:rPr>
          <w:rFonts w:ascii="Calibri" w:hAnsi="Calibri" w:cs="Calibri"/>
          <w:sz w:val="22"/>
          <w:szCs w:val="22"/>
        </w:rPr>
        <w:t>One-quarter (25% or 463,000) lived in Victoria</w:t>
      </w:r>
    </w:p>
    <w:p w14:paraId="3A88D84D" w14:textId="77777777" w:rsidR="00414D9E" w:rsidRPr="004E474C" w:rsidRDefault="00414D9E" w:rsidP="00414D9E">
      <w:pPr>
        <w:numPr>
          <w:ilvl w:val="0"/>
          <w:numId w:val="24"/>
        </w:numPr>
        <w:contextualSpacing/>
        <w:rPr>
          <w:rFonts w:ascii="Calibri" w:hAnsi="Calibri" w:cs="Calibri"/>
          <w:sz w:val="22"/>
          <w:szCs w:val="22"/>
        </w:rPr>
      </w:pPr>
      <w:r w:rsidRPr="004E474C">
        <w:rPr>
          <w:rFonts w:ascii="Calibri" w:hAnsi="Calibri" w:cs="Calibri"/>
          <w:sz w:val="22"/>
          <w:szCs w:val="22"/>
        </w:rPr>
        <w:t xml:space="preserve">One-fifth (20% or 371,000) lived in Queensland </w:t>
      </w:r>
    </w:p>
    <w:p w14:paraId="2EDEE3E8" w14:textId="77777777" w:rsidR="00414D9E" w:rsidRPr="004E474C" w:rsidRDefault="00414D9E" w:rsidP="00414D9E">
      <w:pPr>
        <w:numPr>
          <w:ilvl w:val="0"/>
          <w:numId w:val="24"/>
        </w:numPr>
        <w:contextualSpacing/>
        <w:rPr>
          <w:rFonts w:ascii="Calibri" w:hAnsi="Calibri" w:cs="Calibri"/>
          <w:sz w:val="22"/>
          <w:szCs w:val="22"/>
        </w:rPr>
      </w:pPr>
      <w:r w:rsidRPr="004E474C">
        <w:rPr>
          <w:rFonts w:ascii="Calibri" w:hAnsi="Calibri" w:cs="Calibri"/>
          <w:sz w:val="22"/>
          <w:szCs w:val="22"/>
        </w:rPr>
        <w:lastRenderedPageBreak/>
        <w:t>11% (205,000) lived in Western Australia</w:t>
      </w:r>
    </w:p>
    <w:p w14:paraId="37D9FE45" w14:textId="77777777" w:rsidR="00414D9E" w:rsidRPr="004E474C" w:rsidRDefault="00414D9E" w:rsidP="00414D9E">
      <w:pPr>
        <w:numPr>
          <w:ilvl w:val="0"/>
          <w:numId w:val="24"/>
        </w:numPr>
        <w:contextualSpacing/>
        <w:rPr>
          <w:rFonts w:ascii="Calibri" w:hAnsi="Calibri" w:cs="Calibri"/>
          <w:sz w:val="22"/>
          <w:szCs w:val="22"/>
        </w:rPr>
      </w:pPr>
      <w:r w:rsidRPr="004E474C">
        <w:rPr>
          <w:rFonts w:ascii="Calibri" w:hAnsi="Calibri" w:cs="Calibri"/>
          <w:sz w:val="22"/>
          <w:szCs w:val="22"/>
        </w:rPr>
        <w:t>7% (118,000) lived in South Australia</w:t>
      </w:r>
    </w:p>
    <w:p w14:paraId="40FC5F61" w14:textId="77777777" w:rsidR="00414D9E" w:rsidRPr="004E474C" w:rsidRDefault="00414D9E" w:rsidP="00414D9E">
      <w:pPr>
        <w:numPr>
          <w:ilvl w:val="0"/>
          <w:numId w:val="24"/>
        </w:numPr>
        <w:contextualSpacing/>
        <w:rPr>
          <w:rFonts w:ascii="Calibri" w:hAnsi="Calibri" w:cs="Calibri"/>
          <w:sz w:val="22"/>
          <w:szCs w:val="22"/>
        </w:rPr>
      </w:pPr>
      <w:r w:rsidRPr="004E474C">
        <w:rPr>
          <w:rFonts w:ascii="Calibri" w:hAnsi="Calibri" w:cs="Calibri"/>
          <w:sz w:val="22"/>
          <w:szCs w:val="22"/>
        </w:rPr>
        <w:t>2% (35,000) lived in Tasmania</w:t>
      </w:r>
    </w:p>
    <w:p w14:paraId="2CE3DC90" w14:textId="77777777" w:rsidR="00414D9E" w:rsidRPr="004E474C" w:rsidRDefault="00414D9E" w:rsidP="00414D9E">
      <w:pPr>
        <w:numPr>
          <w:ilvl w:val="0"/>
          <w:numId w:val="24"/>
        </w:numPr>
        <w:contextualSpacing/>
        <w:rPr>
          <w:rFonts w:ascii="Calibri" w:hAnsi="Calibri" w:cs="Calibri"/>
          <w:sz w:val="22"/>
          <w:szCs w:val="22"/>
        </w:rPr>
      </w:pPr>
      <w:r w:rsidRPr="004E474C">
        <w:rPr>
          <w:rFonts w:ascii="Calibri" w:hAnsi="Calibri" w:cs="Calibri"/>
          <w:sz w:val="22"/>
          <w:szCs w:val="22"/>
        </w:rPr>
        <w:t>2% (32,000) lived in the Australian Capital Territory</w:t>
      </w:r>
    </w:p>
    <w:p w14:paraId="3C914F5D" w14:textId="77777777" w:rsidR="00414D9E" w:rsidRPr="004E474C" w:rsidRDefault="00414D9E" w:rsidP="003C3172">
      <w:pPr>
        <w:numPr>
          <w:ilvl w:val="0"/>
          <w:numId w:val="24"/>
        </w:numPr>
        <w:ind w:left="357" w:hanging="357"/>
        <w:contextualSpacing/>
        <w:rPr>
          <w:rFonts w:ascii="Calibri" w:hAnsi="Calibri" w:cs="Calibri"/>
          <w:sz w:val="22"/>
          <w:szCs w:val="22"/>
        </w:rPr>
      </w:pPr>
      <w:r w:rsidRPr="004E474C">
        <w:rPr>
          <w:rFonts w:ascii="Calibri" w:hAnsi="Calibri" w:cs="Calibri"/>
          <w:sz w:val="22"/>
          <w:szCs w:val="22"/>
        </w:rPr>
        <w:t>1% (21,000) lived in the Northern Territory.</w:t>
      </w:r>
      <w:r w:rsidR="00662386" w:rsidRPr="004E474C">
        <w:rPr>
          <w:rFonts w:ascii="Calibri" w:hAnsi="Calibri" w:cs="Calibri"/>
          <w:sz w:val="22"/>
          <w:szCs w:val="22"/>
          <w:vertAlign w:val="superscript"/>
        </w:rPr>
        <w:endnoteReference w:id="84"/>
      </w:r>
    </w:p>
    <w:p w14:paraId="3200903E" w14:textId="016FB247" w:rsidR="00414D9E" w:rsidRPr="004E474C" w:rsidRDefault="00073886" w:rsidP="003C3172">
      <w:pPr>
        <w:rPr>
          <w:rFonts w:ascii="Calibri" w:hAnsi="Calibri" w:cs="Calibri"/>
          <w:sz w:val="22"/>
          <w:szCs w:val="22"/>
        </w:rPr>
      </w:pPr>
      <w:r>
        <w:rPr>
          <w:rFonts w:ascii="Calibri" w:hAnsi="Calibri" w:cs="Calibri"/>
          <w:sz w:val="22"/>
          <w:szCs w:val="22"/>
        </w:rPr>
        <w:br/>
      </w:r>
      <w:r w:rsidR="00414D9E" w:rsidRPr="004E474C">
        <w:rPr>
          <w:rFonts w:ascii="Calibri" w:hAnsi="Calibri" w:cs="Calibri"/>
          <w:sz w:val="22"/>
          <w:szCs w:val="22"/>
        </w:rPr>
        <w:t>In 2021, m</w:t>
      </w:r>
      <w:r w:rsidR="00E02F9E" w:rsidRPr="004E474C">
        <w:rPr>
          <w:rFonts w:ascii="Calibri" w:hAnsi="Calibri" w:cs="Calibri"/>
          <w:sz w:val="22"/>
          <w:szCs w:val="22"/>
        </w:rPr>
        <w:t>ost children aged 0</w:t>
      </w:r>
      <w:r w:rsidR="005F278B" w:rsidRPr="004E474C">
        <w:rPr>
          <w:rFonts w:ascii="Calibri" w:hAnsi="Calibri" w:cs="Calibri"/>
          <w:sz w:val="22"/>
          <w:szCs w:val="22"/>
        </w:rPr>
        <w:t xml:space="preserve"> to </w:t>
      </w:r>
      <w:r w:rsidR="00E02F9E" w:rsidRPr="004E474C">
        <w:rPr>
          <w:rFonts w:ascii="Calibri" w:hAnsi="Calibri" w:cs="Calibri"/>
          <w:sz w:val="22"/>
          <w:szCs w:val="22"/>
        </w:rPr>
        <w:t>5 lived in m</w:t>
      </w:r>
      <w:r w:rsidR="00414D9E" w:rsidRPr="004E474C">
        <w:rPr>
          <w:rFonts w:ascii="Calibri" w:hAnsi="Calibri" w:cs="Calibri"/>
          <w:sz w:val="22"/>
          <w:szCs w:val="22"/>
        </w:rPr>
        <w:t>ajor cities (73% or 1.33 million), with</w:t>
      </w:r>
      <w:r w:rsidR="003840B4" w:rsidRPr="004E474C">
        <w:rPr>
          <w:rFonts w:ascii="Calibri" w:hAnsi="Calibri" w:cs="Calibri"/>
          <w:sz w:val="22"/>
          <w:szCs w:val="22"/>
        </w:rPr>
        <w:t xml:space="preserve"> 17% (315,000) living in Inner R</w:t>
      </w:r>
      <w:r w:rsidR="00414D9E" w:rsidRPr="004E474C">
        <w:rPr>
          <w:rFonts w:ascii="Calibri" w:hAnsi="Calibri" w:cs="Calibri"/>
          <w:sz w:val="22"/>
          <w:szCs w:val="22"/>
        </w:rPr>
        <w:t>egional areas</w:t>
      </w:r>
      <w:r w:rsidR="003840B4" w:rsidRPr="004E474C">
        <w:rPr>
          <w:rFonts w:ascii="Calibri" w:hAnsi="Calibri" w:cs="Calibri"/>
          <w:sz w:val="22"/>
          <w:szCs w:val="22"/>
        </w:rPr>
        <w:t>, 8% (141,000) living in Outer R</w:t>
      </w:r>
      <w:r w:rsidR="00414D9E" w:rsidRPr="004E474C">
        <w:rPr>
          <w:rFonts w:ascii="Calibri" w:hAnsi="Calibri" w:cs="Calibri"/>
          <w:sz w:val="22"/>
          <w:szCs w:val="22"/>
        </w:rPr>
        <w:t xml:space="preserve">egional areas and 2% (42,000) living in </w:t>
      </w:r>
      <w:r w:rsidR="003840B4" w:rsidRPr="004E474C">
        <w:rPr>
          <w:rFonts w:ascii="Calibri" w:hAnsi="Calibri" w:cs="Calibri"/>
          <w:sz w:val="22"/>
          <w:szCs w:val="22"/>
        </w:rPr>
        <w:t>Remote and Very R</w:t>
      </w:r>
      <w:r w:rsidR="00414D9E" w:rsidRPr="004E474C">
        <w:rPr>
          <w:rFonts w:ascii="Calibri" w:hAnsi="Calibri" w:cs="Calibri"/>
          <w:sz w:val="22"/>
          <w:szCs w:val="22"/>
        </w:rPr>
        <w:t>emote areas.</w:t>
      </w:r>
      <w:r w:rsidR="00662386" w:rsidRPr="004E474C">
        <w:rPr>
          <w:rFonts w:ascii="Calibri" w:hAnsi="Calibri" w:cs="Calibri"/>
          <w:sz w:val="22"/>
          <w:szCs w:val="22"/>
          <w:vertAlign w:val="superscript"/>
        </w:rPr>
        <w:endnoteReference w:id="85"/>
      </w:r>
      <w:r w:rsidR="00414D9E" w:rsidRPr="004E474C">
        <w:rPr>
          <w:rFonts w:ascii="Calibri" w:hAnsi="Calibri" w:cs="Calibri"/>
          <w:sz w:val="22"/>
          <w:szCs w:val="22"/>
        </w:rPr>
        <w:t xml:space="preserve"> </w:t>
      </w:r>
    </w:p>
    <w:p w14:paraId="5AAA592A" w14:textId="77777777" w:rsidR="00414D9E" w:rsidRPr="00355558" w:rsidRDefault="00414D9E" w:rsidP="005C3AA1">
      <w:pPr>
        <w:pStyle w:val="Heading1"/>
      </w:pPr>
      <w:r w:rsidRPr="00355558">
        <w:t>Children’s backgrounds</w:t>
      </w:r>
    </w:p>
    <w:p w14:paraId="542B7467" w14:textId="77777777" w:rsidR="00414D9E" w:rsidRPr="004E474C" w:rsidRDefault="00414D9E" w:rsidP="00414D9E">
      <w:pPr>
        <w:rPr>
          <w:rFonts w:ascii="Calibri" w:hAnsi="Calibri" w:cs="Calibri"/>
          <w:sz w:val="22"/>
          <w:szCs w:val="22"/>
        </w:rPr>
      </w:pPr>
      <w:r w:rsidRPr="004E474C">
        <w:rPr>
          <w:rFonts w:ascii="Calibri" w:hAnsi="Calibri" w:cs="Calibri"/>
          <w:sz w:val="22"/>
          <w:szCs w:val="22"/>
        </w:rPr>
        <w:t>In 2021, 6% (or around 104,000) of children aged 0</w:t>
      </w:r>
      <w:r w:rsidR="005F278B" w:rsidRPr="004E474C">
        <w:rPr>
          <w:rFonts w:ascii="Calibri" w:hAnsi="Calibri" w:cs="Calibri"/>
          <w:sz w:val="22"/>
          <w:szCs w:val="22"/>
        </w:rPr>
        <w:t xml:space="preserve"> to </w:t>
      </w:r>
      <w:r w:rsidRPr="004E474C">
        <w:rPr>
          <w:rFonts w:ascii="Calibri" w:hAnsi="Calibri" w:cs="Calibri"/>
          <w:sz w:val="22"/>
          <w:szCs w:val="22"/>
        </w:rPr>
        <w:t>5 were Aboriginal and Torres Strait Islander children. Approximately 13% of the Aboriginal and Torres Strait Islander population was aged 0</w:t>
      </w:r>
      <w:r w:rsidR="005F278B" w:rsidRPr="004E474C">
        <w:rPr>
          <w:rFonts w:ascii="Calibri" w:hAnsi="Calibri" w:cs="Calibri"/>
          <w:sz w:val="22"/>
          <w:szCs w:val="22"/>
        </w:rPr>
        <w:t xml:space="preserve"> to </w:t>
      </w:r>
      <w:r w:rsidRPr="004E474C">
        <w:rPr>
          <w:rFonts w:ascii="Calibri" w:hAnsi="Calibri" w:cs="Calibri"/>
          <w:sz w:val="22"/>
          <w:szCs w:val="22"/>
        </w:rPr>
        <w:t>5, compared to 6.8% of the non-Indigenous population.</w:t>
      </w:r>
      <w:r w:rsidR="00662386" w:rsidRPr="004E474C">
        <w:rPr>
          <w:rFonts w:ascii="Calibri" w:hAnsi="Calibri" w:cs="Calibri"/>
          <w:sz w:val="22"/>
          <w:szCs w:val="22"/>
          <w:vertAlign w:val="superscript"/>
        </w:rPr>
        <w:endnoteReference w:id="86"/>
      </w:r>
    </w:p>
    <w:p w14:paraId="1A291851" w14:textId="77777777" w:rsidR="00B61ADD" w:rsidRDefault="00414D9E" w:rsidP="00414D9E">
      <w:pPr>
        <w:rPr>
          <w:rFonts w:ascii="Calibri" w:hAnsi="Calibri" w:cs="Calibri"/>
          <w:sz w:val="22"/>
          <w:szCs w:val="22"/>
        </w:rPr>
      </w:pPr>
      <w:r w:rsidRPr="004E474C">
        <w:rPr>
          <w:rFonts w:ascii="Calibri" w:hAnsi="Calibri" w:cs="Calibri"/>
          <w:sz w:val="22"/>
          <w:szCs w:val="22"/>
        </w:rPr>
        <w:t>In 2021, just over 3% (around 59,300) of children aged 0</w:t>
      </w:r>
      <w:r w:rsidR="005F278B" w:rsidRPr="004E474C">
        <w:rPr>
          <w:rFonts w:ascii="Calibri" w:hAnsi="Calibri" w:cs="Calibri"/>
          <w:sz w:val="22"/>
          <w:szCs w:val="22"/>
        </w:rPr>
        <w:t xml:space="preserve"> to </w:t>
      </w:r>
      <w:r w:rsidRPr="004E474C">
        <w:rPr>
          <w:rFonts w:ascii="Calibri" w:hAnsi="Calibri" w:cs="Calibri"/>
          <w:sz w:val="22"/>
          <w:szCs w:val="22"/>
        </w:rPr>
        <w:t>5 were born overseas. More than one-quarter (27% or around 473,000) of children aged 0</w:t>
      </w:r>
      <w:r w:rsidR="005F278B" w:rsidRPr="004E474C">
        <w:rPr>
          <w:rFonts w:ascii="Calibri" w:hAnsi="Calibri" w:cs="Calibri"/>
          <w:sz w:val="22"/>
          <w:szCs w:val="22"/>
        </w:rPr>
        <w:t xml:space="preserve"> to </w:t>
      </w:r>
      <w:r w:rsidRPr="004E474C">
        <w:rPr>
          <w:rFonts w:ascii="Calibri" w:hAnsi="Calibri" w:cs="Calibri"/>
          <w:sz w:val="22"/>
          <w:szCs w:val="22"/>
        </w:rPr>
        <w:t xml:space="preserve">5 had both parents born overseas, while another 17% (around 302,000) had one parent born overseas. </w:t>
      </w:r>
    </w:p>
    <w:p w14:paraId="221D6C96" w14:textId="2F388E18" w:rsidR="00414D9E" w:rsidRPr="004E474C" w:rsidRDefault="00B61ADD" w:rsidP="00414D9E">
      <w:pPr>
        <w:rPr>
          <w:rFonts w:ascii="Calibri" w:hAnsi="Calibri" w:cs="Calibri"/>
          <w:sz w:val="22"/>
          <w:szCs w:val="22"/>
        </w:rPr>
      </w:pPr>
      <w:r>
        <w:rPr>
          <w:rFonts w:ascii="Calibri" w:hAnsi="Calibri" w:cs="Calibri"/>
          <w:sz w:val="22"/>
          <w:szCs w:val="22"/>
        </w:rPr>
        <w:t xml:space="preserve">In 2021, almost three-quarters of children aged 0 to 5 (72% or 1.272 million) used English at home, while around </w:t>
      </w:r>
      <w:r w:rsidR="005F278B" w:rsidRPr="004E474C">
        <w:rPr>
          <w:rFonts w:ascii="Calibri" w:hAnsi="Calibri" w:cs="Calibri"/>
          <w:sz w:val="22"/>
          <w:szCs w:val="22"/>
        </w:rPr>
        <w:t xml:space="preserve">one-fifth </w:t>
      </w:r>
      <w:r w:rsidR="00414D9E" w:rsidRPr="004E474C">
        <w:rPr>
          <w:rFonts w:ascii="Calibri" w:hAnsi="Calibri" w:cs="Calibri"/>
          <w:sz w:val="22"/>
          <w:szCs w:val="22"/>
        </w:rPr>
        <w:t>(21% or around 381,000) spoke a language other than English at home</w:t>
      </w:r>
      <w:r>
        <w:rPr>
          <w:rFonts w:ascii="Calibri" w:hAnsi="Calibri" w:cs="Calibri"/>
          <w:sz w:val="22"/>
          <w:szCs w:val="22"/>
        </w:rPr>
        <w:t>, and around 7% (125,000) were not stated or not classifiable</w:t>
      </w:r>
      <w:r w:rsidR="00414D9E" w:rsidRPr="004E474C">
        <w:rPr>
          <w:rFonts w:ascii="Calibri" w:hAnsi="Calibri" w:cs="Calibri"/>
          <w:sz w:val="22"/>
          <w:szCs w:val="22"/>
        </w:rPr>
        <w:t>.</w:t>
      </w:r>
      <w:r w:rsidR="00662386" w:rsidRPr="004E474C">
        <w:rPr>
          <w:rFonts w:ascii="Calibri" w:hAnsi="Calibri" w:cs="Calibri"/>
          <w:sz w:val="22"/>
          <w:szCs w:val="22"/>
          <w:vertAlign w:val="superscript"/>
        </w:rPr>
        <w:endnoteReference w:id="87"/>
      </w:r>
    </w:p>
    <w:p w14:paraId="5DDB6FD0" w14:textId="77777777" w:rsidR="00414D9E" w:rsidRPr="004E474C" w:rsidRDefault="00414D9E" w:rsidP="00414D9E">
      <w:pPr>
        <w:rPr>
          <w:rFonts w:ascii="Calibri" w:hAnsi="Calibri" w:cs="Calibri"/>
          <w:sz w:val="22"/>
          <w:szCs w:val="22"/>
        </w:rPr>
      </w:pPr>
      <w:r w:rsidRPr="004E474C">
        <w:rPr>
          <w:rFonts w:ascii="Calibri" w:hAnsi="Calibri" w:cs="Calibri"/>
          <w:sz w:val="22"/>
          <w:szCs w:val="22"/>
        </w:rPr>
        <w:t>In 2021, almost 14,800 children aged 0</w:t>
      </w:r>
      <w:r w:rsidR="005F278B" w:rsidRPr="004E474C">
        <w:rPr>
          <w:rFonts w:ascii="Calibri" w:hAnsi="Calibri" w:cs="Calibri"/>
          <w:sz w:val="22"/>
          <w:szCs w:val="22"/>
        </w:rPr>
        <w:t xml:space="preserve"> to </w:t>
      </w:r>
      <w:r w:rsidRPr="004E474C">
        <w:rPr>
          <w:rFonts w:ascii="Calibri" w:hAnsi="Calibri" w:cs="Calibri"/>
          <w:sz w:val="22"/>
          <w:szCs w:val="22"/>
        </w:rPr>
        <w:t>5 were permanently settled in Australia, including around 520 who arrived in Australian under the Humanitarian Program for refugees and others in refugee</w:t>
      </w:r>
      <w:r w:rsidR="00711646" w:rsidRPr="004E474C">
        <w:rPr>
          <w:rFonts w:ascii="Calibri" w:hAnsi="Calibri" w:cs="Calibri"/>
          <w:sz w:val="22"/>
          <w:szCs w:val="22"/>
        </w:rPr>
        <w:noBreakHyphen/>
      </w:r>
      <w:r w:rsidRPr="004E474C">
        <w:rPr>
          <w:rFonts w:ascii="Calibri" w:hAnsi="Calibri" w:cs="Calibri"/>
          <w:sz w:val="22"/>
          <w:szCs w:val="22"/>
        </w:rPr>
        <w:t>like situations.</w:t>
      </w:r>
      <w:r w:rsidR="00662386" w:rsidRPr="004E474C">
        <w:rPr>
          <w:rFonts w:ascii="Calibri" w:hAnsi="Calibri" w:cs="Calibri"/>
          <w:sz w:val="22"/>
          <w:szCs w:val="22"/>
          <w:vertAlign w:val="superscript"/>
        </w:rPr>
        <w:endnoteReference w:id="88"/>
      </w:r>
    </w:p>
    <w:p w14:paraId="465D56AE" w14:textId="77777777" w:rsidR="00414D9E" w:rsidRPr="00355558" w:rsidRDefault="00414D9E" w:rsidP="005C3AA1">
      <w:pPr>
        <w:pStyle w:val="Heading1"/>
      </w:pPr>
      <w:r w:rsidRPr="00355558">
        <w:t>The make-up of families</w:t>
      </w:r>
    </w:p>
    <w:p w14:paraId="05D31C11" w14:textId="77777777" w:rsidR="00414D9E" w:rsidRPr="004E474C" w:rsidRDefault="00414D9E" w:rsidP="00414D9E">
      <w:pPr>
        <w:rPr>
          <w:rFonts w:ascii="Calibri" w:hAnsi="Calibri" w:cs="Calibri"/>
          <w:sz w:val="22"/>
          <w:szCs w:val="22"/>
        </w:rPr>
      </w:pPr>
      <w:r w:rsidRPr="004E474C">
        <w:rPr>
          <w:rFonts w:ascii="Calibri" w:hAnsi="Calibri" w:cs="Calibri"/>
          <w:sz w:val="22"/>
          <w:szCs w:val="22"/>
        </w:rPr>
        <w:t xml:space="preserve">This section presents data according to a national definition of a family used for official statistical purposes. The Australian Bureau of Statistics (ABS) defines a family as 2 or more persons, </w:t>
      </w:r>
      <w:r w:rsidR="00E02F9E" w:rsidRPr="004E474C">
        <w:rPr>
          <w:rFonts w:ascii="Calibri" w:hAnsi="Calibri" w:cs="Calibri"/>
          <w:sz w:val="22"/>
          <w:szCs w:val="22"/>
        </w:rPr>
        <w:t>one</w:t>
      </w:r>
      <w:r w:rsidRPr="004E474C">
        <w:rPr>
          <w:rFonts w:ascii="Calibri" w:hAnsi="Calibri" w:cs="Calibri"/>
          <w:sz w:val="22"/>
          <w:szCs w:val="22"/>
        </w:rPr>
        <w:t xml:space="preserve"> of whom is at least 15 years of age, who are related by blood, marriage (registered or de facto), adoption, step or fostering, and who usually live in the same household.</w:t>
      </w:r>
      <w:r w:rsidRPr="004E474C">
        <w:rPr>
          <w:rFonts w:ascii="Calibri" w:hAnsi="Calibri" w:cs="Calibri"/>
          <w:sz w:val="22"/>
          <w:szCs w:val="22"/>
          <w:vertAlign w:val="superscript"/>
        </w:rPr>
        <w:endnoteReference w:id="89"/>
      </w:r>
      <w:r w:rsidRPr="004E474C">
        <w:rPr>
          <w:rFonts w:ascii="Calibri" w:hAnsi="Calibri" w:cs="Calibri"/>
          <w:sz w:val="22"/>
          <w:szCs w:val="22"/>
        </w:rPr>
        <w:t xml:space="preserve"> This definition may not always align with how a child defines their family, and it may not align with the concept of a family for Aboriginal and Torres Strait Islander Australians. </w:t>
      </w:r>
    </w:p>
    <w:p w14:paraId="0EE87D43" w14:textId="1FF35428" w:rsidR="00414D9E" w:rsidRPr="004E474C" w:rsidRDefault="00414D9E" w:rsidP="00414D9E">
      <w:pPr>
        <w:rPr>
          <w:rFonts w:ascii="Calibri" w:hAnsi="Calibri" w:cs="Calibri"/>
          <w:sz w:val="22"/>
          <w:szCs w:val="22"/>
        </w:rPr>
      </w:pPr>
      <w:r w:rsidRPr="004E474C">
        <w:rPr>
          <w:rFonts w:ascii="Calibri" w:hAnsi="Calibri" w:cs="Calibri"/>
          <w:sz w:val="22"/>
          <w:szCs w:val="22"/>
        </w:rPr>
        <w:t>In 2021, 81% (around 1.4 million) of children aged 0</w:t>
      </w:r>
      <w:r w:rsidR="005F278B" w:rsidRPr="004E474C">
        <w:rPr>
          <w:rFonts w:ascii="Calibri" w:hAnsi="Calibri" w:cs="Calibri"/>
          <w:sz w:val="22"/>
          <w:szCs w:val="22"/>
        </w:rPr>
        <w:t xml:space="preserve"> to </w:t>
      </w:r>
      <w:r w:rsidRPr="004E474C">
        <w:rPr>
          <w:rFonts w:ascii="Calibri" w:hAnsi="Calibri" w:cs="Calibri"/>
          <w:sz w:val="22"/>
          <w:szCs w:val="22"/>
        </w:rPr>
        <w:t>5 lived in couple families, slightly higher than in 2011 (76%) and 2016 (79%). About 13% (around 228,000) of children lived in one</w:t>
      </w:r>
      <w:r w:rsidR="00711646" w:rsidRPr="004E474C">
        <w:rPr>
          <w:rFonts w:ascii="Calibri" w:hAnsi="Calibri" w:cs="Calibri"/>
          <w:sz w:val="22"/>
          <w:szCs w:val="22"/>
        </w:rPr>
        <w:t>-</w:t>
      </w:r>
      <w:r w:rsidRPr="004E474C">
        <w:rPr>
          <w:rFonts w:ascii="Calibri" w:hAnsi="Calibri" w:cs="Calibri"/>
          <w:sz w:val="22"/>
          <w:szCs w:val="22"/>
        </w:rPr>
        <w:t>parent families</w:t>
      </w:r>
      <w:r w:rsidR="00E9213D">
        <w:rPr>
          <w:rFonts w:ascii="Calibri" w:hAnsi="Calibri" w:cs="Calibri"/>
          <w:sz w:val="22"/>
          <w:szCs w:val="22"/>
        </w:rPr>
        <w:t xml:space="preserve"> in 2021, while for another 6% (around 107,000) of children, family composition was other or not defined</w:t>
      </w:r>
      <w:r w:rsidRPr="004E474C">
        <w:rPr>
          <w:rFonts w:ascii="Calibri" w:hAnsi="Calibri" w:cs="Calibri"/>
          <w:sz w:val="22"/>
          <w:szCs w:val="22"/>
        </w:rPr>
        <w:t>.</w:t>
      </w:r>
      <w:r w:rsidR="00662386" w:rsidRPr="004E474C">
        <w:rPr>
          <w:rFonts w:ascii="Calibri" w:hAnsi="Calibri" w:cs="Calibri"/>
          <w:sz w:val="22"/>
          <w:szCs w:val="22"/>
          <w:vertAlign w:val="superscript"/>
        </w:rPr>
        <w:endnoteReference w:id="90"/>
      </w:r>
    </w:p>
    <w:p w14:paraId="081A38F4" w14:textId="77777777" w:rsidR="00414D9E" w:rsidRPr="004E474C" w:rsidRDefault="00414D9E" w:rsidP="00414D9E">
      <w:pPr>
        <w:rPr>
          <w:rFonts w:ascii="Calibri" w:hAnsi="Calibri" w:cs="Calibri"/>
          <w:sz w:val="22"/>
          <w:szCs w:val="22"/>
        </w:rPr>
      </w:pPr>
      <w:r w:rsidRPr="004E474C">
        <w:rPr>
          <w:rFonts w:ascii="Calibri" w:hAnsi="Calibri" w:cs="Calibri"/>
          <w:sz w:val="22"/>
          <w:szCs w:val="22"/>
        </w:rPr>
        <w:t>The majority of children aged 0</w:t>
      </w:r>
      <w:r w:rsidR="005F278B" w:rsidRPr="004E474C">
        <w:rPr>
          <w:rFonts w:ascii="Calibri" w:hAnsi="Calibri" w:cs="Calibri"/>
          <w:sz w:val="22"/>
          <w:szCs w:val="22"/>
        </w:rPr>
        <w:t xml:space="preserve"> to </w:t>
      </w:r>
      <w:r w:rsidRPr="004E474C">
        <w:rPr>
          <w:rFonts w:ascii="Calibri" w:hAnsi="Calibri" w:cs="Calibri"/>
          <w:sz w:val="22"/>
          <w:szCs w:val="22"/>
        </w:rPr>
        <w:t>5 living in couple families in 2021 lived with their natural or adopted parents (90% or around 1.3 million):</w:t>
      </w:r>
    </w:p>
    <w:p w14:paraId="7107924C" w14:textId="77777777" w:rsidR="00414D9E" w:rsidRPr="004E474C" w:rsidRDefault="00414D9E" w:rsidP="003C3172">
      <w:pPr>
        <w:numPr>
          <w:ilvl w:val="0"/>
          <w:numId w:val="25"/>
        </w:numPr>
        <w:ind w:left="357" w:hanging="357"/>
        <w:contextualSpacing/>
        <w:rPr>
          <w:rFonts w:ascii="Calibri" w:hAnsi="Calibri" w:cs="Calibri"/>
          <w:sz w:val="22"/>
          <w:szCs w:val="22"/>
        </w:rPr>
      </w:pPr>
      <w:r w:rsidRPr="004E474C">
        <w:rPr>
          <w:rFonts w:ascii="Calibri" w:hAnsi="Calibri" w:cs="Calibri"/>
          <w:sz w:val="22"/>
          <w:szCs w:val="22"/>
        </w:rPr>
        <w:t xml:space="preserve">5.6% (around 80,400) lived in blended families – a family with at least </w:t>
      </w:r>
      <w:r w:rsidR="00E02F9E" w:rsidRPr="004E474C">
        <w:rPr>
          <w:rFonts w:ascii="Calibri" w:hAnsi="Calibri" w:cs="Calibri"/>
          <w:sz w:val="22"/>
          <w:szCs w:val="22"/>
        </w:rPr>
        <w:t>one</w:t>
      </w:r>
      <w:r w:rsidRPr="004E474C">
        <w:rPr>
          <w:rFonts w:ascii="Calibri" w:hAnsi="Calibri" w:cs="Calibri"/>
          <w:sz w:val="22"/>
          <w:szCs w:val="22"/>
        </w:rPr>
        <w:t xml:space="preserve"> child of both partners (natural or adopted) and at least 1 step child</w:t>
      </w:r>
    </w:p>
    <w:p w14:paraId="4A846D83" w14:textId="77777777" w:rsidR="00414D9E" w:rsidRPr="004E474C" w:rsidRDefault="00414D9E" w:rsidP="00414D9E">
      <w:pPr>
        <w:numPr>
          <w:ilvl w:val="0"/>
          <w:numId w:val="25"/>
        </w:numPr>
        <w:contextualSpacing/>
        <w:rPr>
          <w:rFonts w:ascii="Calibri" w:hAnsi="Calibri" w:cs="Calibri"/>
          <w:sz w:val="22"/>
          <w:szCs w:val="22"/>
        </w:rPr>
      </w:pPr>
      <w:r w:rsidRPr="004E474C">
        <w:rPr>
          <w:rFonts w:ascii="Calibri" w:hAnsi="Calibri" w:cs="Calibri"/>
          <w:sz w:val="22"/>
          <w:szCs w:val="22"/>
        </w:rPr>
        <w:t>3.8% (around 54,300) lived in step fam</w:t>
      </w:r>
      <w:r w:rsidR="00E02F9E" w:rsidRPr="004E474C">
        <w:rPr>
          <w:rFonts w:ascii="Calibri" w:hAnsi="Calibri" w:cs="Calibri"/>
          <w:sz w:val="22"/>
          <w:szCs w:val="22"/>
        </w:rPr>
        <w:t>ilies – a family with at least one</w:t>
      </w:r>
      <w:r w:rsidRPr="004E474C">
        <w:rPr>
          <w:rFonts w:ascii="Calibri" w:hAnsi="Calibri" w:cs="Calibri"/>
          <w:sz w:val="22"/>
          <w:szCs w:val="22"/>
        </w:rPr>
        <w:t xml:space="preserve"> step child and no natural or adopted children.</w:t>
      </w:r>
    </w:p>
    <w:p w14:paraId="556A16D3" w14:textId="77777777" w:rsidR="00414D9E" w:rsidRPr="004E474C" w:rsidRDefault="00414D9E" w:rsidP="00414D9E">
      <w:pPr>
        <w:rPr>
          <w:rFonts w:ascii="Calibri" w:hAnsi="Calibri" w:cs="Calibri"/>
          <w:sz w:val="22"/>
          <w:szCs w:val="22"/>
        </w:rPr>
      </w:pPr>
      <w:r w:rsidRPr="004E474C">
        <w:rPr>
          <w:rFonts w:ascii="Calibri" w:hAnsi="Calibri" w:cs="Calibri"/>
          <w:sz w:val="22"/>
          <w:szCs w:val="22"/>
        </w:rPr>
        <w:t xml:space="preserve">Children living in </w:t>
      </w:r>
      <w:r w:rsidR="002D51A1" w:rsidRPr="004E474C">
        <w:rPr>
          <w:rFonts w:ascii="Calibri" w:hAnsi="Calibri" w:cs="Calibri"/>
          <w:sz w:val="22"/>
          <w:szCs w:val="22"/>
        </w:rPr>
        <w:t>one</w:t>
      </w:r>
      <w:r w:rsidRPr="004E474C">
        <w:rPr>
          <w:rFonts w:ascii="Calibri" w:hAnsi="Calibri" w:cs="Calibri"/>
          <w:sz w:val="22"/>
          <w:szCs w:val="22"/>
        </w:rPr>
        <w:t xml:space="preserve">-parent families, blended or step families may live according to shared-care arrangements agreed between their original parents; however no nationally consistent data </w:t>
      </w:r>
      <w:r w:rsidR="002B2312" w:rsidRPr="004E474C">
        <w:rPr>
          <w:rFonts w:ascii="Calibri" w:hAnsi="Calibri" w:cs="Calibri"/>
          <w:sz w:val="22"/>
          <w:szCs w:val="22"/>
        </w:rPr>
        <w:t>is</w:t>
      </w:r>
      <w:r w:rsidRPr="004E474C">
        <w:rPr>
          <w:rFonts w:ascii="Calibri" w:hAnsi="Calibri" w:cs="Calibri"/>
          <w:sz w:val="22"/>
          <w:szCs w:val="22"/>
        </w:rPr>
        <w:t xml:space="preserve"> available on these arrangements. Less than 1% of children in couple families lived in other arrangements, such as grandparent families and families with foster children only.</w:t>
      </w:r>
      <w:r w:rsidR="00662386" w:rsidRPr="004E474C">
        <w:rPr>
          <w:rFonts w:ascii="Calibri" w:hAnsi="Calibri" w:cs="Calibri"/>
          <w:sz w:val="22"/>
          <w:szCs w:val="22"/>
          <w:vertAlign w:val="superscript"/>
        </w:rPr>
        <w:endnoteReference w:id="91"/>
      </w:r>
    </w:p>
    <w:p w14:paraId="61FA8D7E" w14:textId="77777777" w:rsidR="00414D9E" w:rsidRPr="004E474C" w:rsidRDefault="00414D9E" w:rsidP="00414D9E">
      <w:pPr>
        <w:rPr>
          <w:rFonts w:ascii="Calibri" w:hAnsi="Calibri" w:cs="Calibri"/>
          <w:sz w:val="22"/>
          <w:szCs w:val="22"/>
        </w:rPr>
      </w:pPr>
      <w:r w:rsidRPr="004E474C">
        <w:rPr>
          <w:rFonts w:ascii="Calibri" w:hAnsi="Calibri" w:cs="Calibri"/>
          <w:sz w:val="22"/>
          <w:szCs w:val="22"/>
        </w:rPr>
        <w:lastRenderedPageBreak/>
        <w:t>In 2021, approximately 7,800 (0.4%) children aged 0</w:t>
      </w:r>
      <w:r w:rsidR="005F278B" w:rsidRPr="004E474C">
        <w:rPr>
          <w:rFonts w:ascii="Calibri" w:hAnsi="Calibri" w:cs="Calibri"/>
          <w:sz w:val="22"/>
          <w:szCs w:val="22"/>
        </w:rPr>
        <w:t xml:space="preserve"> to </w:t>
      </w:r>
      <w:r w:rsidRPr="004E474C">
        <w:rPr>
          <w:rFonts w:ascii="Calibri" w:hAnsi="Calibri" w:cs="Calibri"/>
          <w:sz w:val="22"/>
          <w:szCs w:val="22"/>
        </w:rPr>
        <w:t>5 lived with a same sex parent couple. The number of children living with a same sex parent couple has almost doubled since 2016 (from approximately 4,300 children).</w:t>
      </w:r>
      <w:r w:rsidR="00662386" w:rsidRPr="004E474C">
        <w:rPr>
          <w:rFonts w:ascii="Calibri" w:hAnsi="Calibri" w:cs="Calibri"/>
          <w:sz w:val="22"/>
          <w:szCs w:val="22"/>
          <w:vertAlign w:val="superscript"/>
        </w:rPr>
        <w:endnoteReference w:id="92"/>
      </w:r>
    </w:p>
    <w:p w14:paraId="641309BE" w14:textId="77777777" w:rsidR="00414D9E" w:rsidRPr="00355558" w:rsidRDefault="00414D9E" w:rsidP="005C3AA1">
      <w:pPr>
        <w:pStyle w:val="Heading1"/>
      </w:pPr>
      <w:r w:rsidRPr="00355558">
        <w:t xml:space="preserve">The antenatal </w:t>
      </w:r>
      <w:r w:rsidR="007D2C58" w:rsidRPr="00355558">
        <w:rPr>
          <w:rStyle w:val="Strong"/>
          <w:b/>
          <w:bCs w:val="0"/>
        </w:rPr>
        <w:t>period</w:t>
      </w:r>
    </w:p>
    <w:p w14:paraId="4969983D" w14:textId="77777777" w:rsidR="00414D9E" w:rsidRPr="004E474C" w:rsidRDefault="00414D9E" w:rsidP="00414D9E">
      <w:pPr>
        <w:spacing w:after="120" w:line="260" w:lineRule="atLeast"/>
        <w:rPr>
          <w:rFonts w:ascii="Calibri" w:hAnsi="Calibri" w:cs="Calibri"/>
          <w:color w:val="000000"/>
          <w:spacing w:val="0"/>
          <w:sz w:val="22"/>
          <w:szCs w:val="20"/>
          <w:lang w:eastAsia="en-US"/>
        </w:rPr>
      </w:pPr>
      <w:r w:rsidRPr="004E474C">
        <w:rPr>
          <w:rFonts w:ascii="Calibri" w:hAnsi="Calibri" w:cs="Calibri"/>
          <w:color w:val="000000"/>
          <w:spacing w:val="0"/>
          <w:sz w:val="22"/>
          <w:szCs w:val="20"/>
          <w:lang w:eastAsia="en-US"/>
        </w:rPr>
        <w:t>The foundations for good health start during the antenatal period, and the first years of life. Maintaining a healthy lifestyle during pregnancy contributes to better outcomes for the baby and the mother.</w:t>
      </w:r>
      <w:r w:rsidR="00662386" w:rsidRPr="004E474C">
        <w:rPr>
          <w:rStyle w:val="EndnoteReference"/>
          <w:rFonts w:ascii="Calibri" w:hAnsi="Calibri" w:cs="Calibri"/>
          <w:color w:val="000000"/>
          <w:spacing w:val="0"/>
          <w:sz w:val="22"/>
          <w:szCs w:val="20"/>
          <w:lang w:eastAsia="en-US"/>
        </w:rPr>
        <w:endnoteReference w:id="93"/>
      </w:r>
      <w:r w:rsidRPr="004E474C">
        <w:rPr>
          <w:rFonts w:ascii="Calibri" w:hAnsi="Calibri" w:cs="Calibri"/>
          <w:color w:val="000000"/>
          <w:spacing w:val="0"/>
          <w:sz w:val="22"/>
          <w:szCs w:val="20"/>
          <w:lang w:eastAsia="en-US"/>
        </w:rPr>
        <w:t xml:space="preserve"> </w:t>
      </w:r>
    </w:p>
    <w:p w14:paraId="73022A4F" w14:textId="77777777" w:rsidR="00414D9E" w:rsidRPr="007364E1" w:rsidRDefault="00414D9E" w:rsidP="007364E1">
      <w:pPr>
        <w:pStyle w:val="Heading2"/>
        <w:rPr>
          <w:color w:val="auto"/>
          <w:sz w:val="24"/>
        </w:rPr>
      </w:pPr>
      <w:r w:rsidRPr="007364E1">
        <w:rPr>
          <w:color w:val="auto"/>
          <w:sz w:val="24"/>
        </w:rPr>
        <w:t>Smoking during pregnancy</w:t>
      </w:r>
    </w:p>
    <w:p w14:paraId="351E03D9" w14:textId="77777777" w:rsidR="00414D9E" w:rsidRPr="004E474C" w:rsidRDefault="00414D9E" w:rsidP="00414D9E">
      <w:pPr>
        <w:spacing w:after="120" w:line="260" w:lineRule="atLeast"/>
        <w:rPr>
          <w:rFonts w:ascii="Calibri" w:hAnsi="Calibri" w:cs="Calibri"/>
          <w:spacing w:val="0"/>
          <w:sz w:val="22"/>
          <w:szCs w:val="20"/>
          <w:lang w:eastAsia="en-US"/>
        </w:rPr>
      </w:pPr>
      <w:r w:rsidRPr="004E474C">
        <w:rPr>
          <w:rFonts w:ascii="Calibri" w:hAnsi="Calibri" w:cs="Calibri"/>
          <w:spacing w:val="0"/>
          <w:sz w:val="22"/>
          <w:szCs w:val="20"/>
          <w:lang w:eastAsia="en-US"/>
        </w:rPr>
        <w:t xml:space="preserve">In </w:t>
      </w:r>
      <w:r w:rsidRPr="004E474C">
        <w:rPr>
          <w:rFonts w:ascii="Calibri" w:hAnsi="Calibri" w:cs="Calibri"/>
          <w:color w:val="000000"/>
          <w:spacing w:val="0"/>
          <w:sz w:val="22"/>
          <w:szCs w:val="20"/>
          <w:lang w:eastAsia="en-US"/>
        </w:rPr>
        <w:t xml:space="preserve">2021, the majority women who gave birth (around 92%) reported not smoking during the first 20 weeks of their pregnancy, while around of 8% (around 25,600) </w:t>
      </w:r>
      <w:r w:rsidRPr="004E474C">
        <w:rPr>
          <w:rFonts w:ascii="Calibri" w:hAnsi="Calibri" w:cs="Calibri"/>
          <w:spacing w:val="0"/>
          <w:sz w:val="22"/>
          <w:szCs w:val="20"/>
          <w:lang w:eastAsia="en-US"/>
        </w:rPr>
        <w:t>women did report smoking during the first 20 weeks of their pregnancy. Between 2011 and 2021, the proportion of women who smoked during the first 20 weeks of pregnancy fell from 13% (around 37,700) to 8% (25,600).</w:t>
      </w:r>
      <w:r w:rsidR="00662386" w:rsidRPr="004E474C">
        <w:rPr>
          <w:rFonts w:ascii="Calibri" w:hAnsi="Calibri" w:cs="Calibri"/>
          <w:spacing w:val="0"/>
          <w:sz w:val="22"/>
          <w:szCs w:val="20"/>
          <w:vertAlign w:val="superscript"/>
          <w:lang w:eastAsia="en-US"/>
        </w:rPr>
        <w:endnoteReference w:id="94"/>
      </w:r>
    </w:p>
    <w:p w14:paraId="5B866C14" w14:textId="77777777" w:rsidR="00414D9E" w:rsidRPr="004E474C" w:rsidRDefault="00414D9E" w:rsidP="00414D9E">
      <w:pPr>
        <w:spacing w:after="120" w:line="260" w:lineRule="atLeast"/>
        <w:rPr>
          <w:rFonts w:ascii="Calibri" w:hAnsi="Calibri" w:cs="Calibri"/>
          <w:spacing w:val="0"/>
          <w:sz w:val="22"/>
          <w:szCs w:val="20"/>
          <w:lang w:eastAsia="en-US"/>
        </w:rPr>
      </w:pPr>
      <w:r w:rsidRPr="004E474C">
        <w:rPr>
          <w:rFonts w:ascii="Calibri" w:hAnsi="Calibri" w:cs="Calibri"/>
          <w:spacing w:val="0"/>
          <w:sz w:val="22"/>
          <w:szCs w:val="20"/>
          <w:lang w:eastAsia="en-US"/>
        </w:rPr>
        <w:t>In 2021, of women who reported smoking during their pregnancy, 72% reported that they continued smoking after the first 20 weeks. Between 2011 and 2021, the proportion of women who continued smoking after the first 20 weeks of pregnancy rose from 70.8% to 72.4%. However, over this time, the total number who continued to smoke has decreased from around 26,700 to 18,500.</w:t>
      </w:r>
      <w:r w:rsidR="00662386" w:rsidRPr="004E474C">
        <w:rPr>
          <w:rFonts w:ascii="Calibri" w:hAnsi="Calibri" w:cs="Calibri"/>
          <w:spacing w:val="0"/>
          <w:sz w:val="22"/>
          <w:szCs w:val="20"/>
          <w:vertAlign w:val="superscript"/>
          <w:lang w:eastAsia="en-US"/>
        </w:rPr>
        <w:endnoteReference w:id="95"/>
      </w:r>
    </w:p>
    <w:p w14:paraId="4EED29B6" w14:textId="77777777" w:rsidR="00414D9E" w:rsidRPr="007364E1" w:rsidRDefault="00414D9E" w:rsidP="007364E1">
      <w:pPr>
        <w:pStyle w:val="Heading2"/>
        <w:rPr>
          <w:color w:val="auto"/>
          <w:sz w:val="24"/>
        </w:rPr>
      </w:pPr>
      <w:r w:rsidRPr="007364E1">
        <w:rPr>
          <w:color w:val="auto"/>
          <w:sz w:val="24"/>
        </w:rPr>
        <w:t>Drinking during pregnancy</w:t>
      </w:r>
    </w:p>
    <w:p w14:paraId="7B65FAEA" w14:textId="77777777" w:rsidR="00414D9E" w:rsidRPr="004E474C" w:rsidRDefault="00414D9E" w:rsidP="00414D9E">
      <w:pPr>
        <w:spacing w:after="120" w:line="260" w:lineRule="atLeast"/>
        <w:rPr>
          <w:rFonts w:ascii="Calibri" w:hAnsi="Calibri" w:cs="Calibri"/>
          <w:spacing w:val="0"/>
          <w:sz w:val="22"/>
          <w:szCs w:val="20"/>
          <w:lang w:eastAsia="en-US"/>
        </w:rPr>
      </w:pPr>
      <w:r w:rsidRPr="004E474C">
        <w:rPr>
          <w:rFonts w:ascii="Calibri" w:hAnsi="Calibri" w:cs="Calibri"/>
          <w:spacing w:val="0"/>
          <w:sz w:val="22"/>
          <w:szCs w:val="20"/>
          <w:lang w:eastAsia="en-US"/>
        </w:rPr>
        <w:t xml:space="preserve">In </w:t>
      </w:r>
      <w:r w:rsidRPr="004E474C">
        <w:rPr>
          <w:rFonts w:ascii="Calibri" w:hAnsi="Calibri" w:cs="Calibri"/>
          <w:color w:val="000000"/>
          <w:spacing w:val="0"/>
          <w:sz w:val="22"/>
          <w:szCs w:val="20"/>
          <w:lang w:eastAsia="en-US"/>
        </w:rPr>
        <w:t xml:space="preserve">2021, the majority women who gave birth (around 97%) reported not consuming alcohol during the first 20 weeks of their pregnancy, while around of 3% (around 5,565) </w:t>
      </w:r>
      <w:r w:rsidRPr="004E474C">
        <w:rPr>
          <w:rFonts w:ascii="Calibri" w:hAnsi="Calibri" w:cs="Calibri"/>
          <w:spacing w:val="0"/>
          <w:sz w:val="22"/>
          <w:szCs w:val="20"/>
          <w:lang w:eastAsia="en-US"/>
        </w:rPr>
        <w:t>women did report consuming alcohol during the first 20 weeks of their pregnancy.</w:t>
      </w:r>
      <w:r w:rsidR="00662386" w:rsidRPr="004E474C">
        <w:rPr>
          <w:rFonts w:ascii="Calibri" w:hAnsi="Calibri" w:cs="Calibri"/>
          <w:spacing w:val="0"/>
          <w:sz w:val="22"/>
          <w:szCs w:val="20"/>
          <w:vertAlign w:val="superscript"/>
          <w:lang w:eastAsia="en-US"/>
        </w:rPr>
        <w:endnoteReference w:id="96"/>
      </w:r>
    </w:p>
    <w:p w14:paraId="1257CE02" w14:textId="77777777" w:rsidR="00414D9E" w:rsidRPr="007364E1" w:rsidRDefault="00414D9E" w:rsidP="007364E1">
      <w:pPr>
        <w:pStyle w:val="Heading2"/>
        <w:rPr>
          <w:color w:val="auto"/>
          <w:sz w:val="24"/>
        </w:rPr>
      </w:pPr>
      <w:r w:rsidRPr="007364E1">
        <w:rPr>
          <w:color w:val="auto"/>
          <w:sz w:val="24"/>
        </w:rPr>
        <w:t>Antenatal care</w:t>
      </w:r>
    </w:p>
    <w:p w14:paraId="4D86E4E3" w14:textId="77777777" w:rsidR="00414D9E" w:rsidRPr="004E474C" w:rsidRDefault="00414D9E" w:rsidP="00414D9E">
      <w:pPr>
        <w:spacing w:after="120" w:line="260" w:lineRule="atLeast"/>
        <w:rPr>
          <w:rFonts w:ascii="Calibri" w:hAnsi="Calibri" w:cs="Calibri"/>
          <w:color w:val="000000"/>
          <w:spacing w:val="0"/>
          <w:sz w:val="22"/>
          <w:szCs w:val="20"/>
          <w:lang w:eastAsia="en-US"/>
        </w:rPr>
      </w:pPr>
      <w:r w:rsidRPr="004E474C">
        <w:rPr>
          <w:rFonts w:ascii="Calibri" w:hAnsi="Calibri" w:cs="Calibri"/>
          <w:color w:val="000000"/>
          <w:spacing w:val="0"/>
          <w:sz w:val="22"/>
          <w:szCs w:val="20"/>
          <w:lang w:eastAsia="en-US"/>
        </w:rPr>
        <w:t xml:space="preserve">In 2021, around 80% of women (or 246,000) attended antenatal care visits in their first trimester. The number has increased from </w:t>
      </w:r>
      <w:r w:rsidR="003840B4" w:rsidRPr="004E474C">
        <w:rPr>
          <w:rFonts w:ascii="Calibri" w:hAnsi="Calibri" w:cs="Calibri"/>
          <w:color w:val="000000"/>
          <w:spacing w:val="0"/>
          <w:sz w:val="22"/>
          <w:szCs w:val="20"/>
          <w:lang w:eastAsia="en-US"/>
        </w:rPr>
        <w:t>around 188,000 (or 66%) in 2011</w:t>
      </w:r>
      <w:r w:rsidR="008E6D18" w:rsidRPr="004E474C">
        <w:rPr>
          <w:rFonts w:ascii="Calibri" w:hAnsi="Calibri" w:cs="Calibri"/>
          <w:color w:val="000000"/>
          <w:spacing w:val="0"/>
          <w:sz w:val="22"/>
          <w:szCs w:val="20"/>
          <w:lang w:eastAsia="en-US"/>
        </w:rPr>
        <w:t>. Young women (aged less than </w:t>
      </w:r>
      <w:r w:rsidRPr="004E474C">
        <w:rPr>
          <w:rFonts w:ascii="Calibri" w:hAnsi="Calibri" w:cs="Calibri"/>
          <w:color w:val="000000"/>
          <w:spacing w:val="0"/>
          <w:sz w:val="22"/>
          <w:szCs w:val="20"/>
          <w:lang w:eastAsia="en-US"/>
        </w:rPr>
        <w:t>25), Aboriginal and Torres Strait Islander women, women living in remote or very remote areas and women from the lowest socioeconomic areas were less likely to attend antenatal care in the first trimester.</w:t>
      </w:r>
      <w:r w:rsidRPr="004E474C">
        <w:rPr>
          <w:rFonts w:ascii="Calibri" w:hAnsi="Calibri" w:cs="Calibri"/>
          <w:color w:val="000000"/>
          <w:spacing w:val="0"/>
          <w:sz w:val="22"/>
          <w:szCs w:val="20"/>
          <w:vertAlign w:val="superscript"/>
          <w:lang w:eastAsia="en-US"/>
        </w:rPr>
        <w:endnoteReference w:id="97"/>
      </w:r>
    </w:p>
    <w:p w14:paraId="4B07C137" w14:textId="77777777" w:rsidR="00414D9E" w:rsidRPr="007364E1" w:rsidRDefault="00414D9E" w:rsidP="007364E1">
      <w:pPr>
        <w:pStyle w:val="Heading2"/>
        <w:rPr>
          <w:color w:val="auto"/>
          <w:sz w:val="24"/>
        </w:rPr>
      </w:pPr>
      <w:r w:rsidRPr="007364E1">
        <w:rPr>
          <w:color w:val="auto"/>
          <w:sz w:val="24"/>
        </w:rPr>
        <w:t>Teenage mothers</w:t>
      </w:r>
    </w:p>
    <w:p w14:paraId="038C3247" w14:textId="77777777" w:rsidR="00414D9E" w:rsidRPr="004E474C" w:rsidRDefault="00414D9E" w:rsidP="00414D9E">
      <w:pPr>
        <w:spacing w:after="120" w:line="260" w:lineRule="atLeast"/>
        <w:rPr>
          <w:rFonts w:ascii="Calibri" w:hAnsi="Calibri" w:cs="Calibri"/>
          <w:color w:val="000000"/>
          <w:spacing w:val="0"/>
          <w:sz w:val="22"/>
          <w:szCs w:val="20"/>
          <w:lang w:eastAsia="en-US"/>
        </w:rPr>
      </w:pPr>
      <w:r w:rsidRPr="004E474C">
        <w:rPr>
          <w:rFonts w:ascii="Calibri" w:hAnsi="Calibri" w:cs="Calibri"/>
          <w:color w:val="000000"/>
          <w:spacing w:val="0"/>
          <w:sz w:val="22"/>
          <w:szCs w:val="20"/>
          <w:lang w:eastAsia="en-US"/>
        </w:rPr>
        <w:t>In 2021, the proportion of women who gave birth aged under 20 (teenage mothers) was 1.5% (around 4,800). This proportion has more than halved since 2011, falling from 3.7% (around 11,000).</w:t>
      </w:r>
    </w:p>
    <w:p w14:paraId="3471725C" w14:textId="77777777" w:rsidR="00414D9E" w:rsidRPr="004E474C" w:rsidRDefault="00414D9E" w:rsidP="00414D9E">
      <w:pPr>
        <w:spacing w:after="120" w:line="260" w:lineRule="atLeast"/>
        <w:rPr>
          <w:rFonts w:ascii="Calibri" w:hAnsi="Calibri" w:cs="Calibri"/>
          <w:color w:val="000000"/>
          <w:spacing w:val="0"/>
          <w:sz w:val="22"/>
          <w:szCs w:val="20"/>
          <w:lang w:eastAsia="en-US"/>
        </w:rPr>
      </w:pPr>
      <w:r w:rsidRPr="004E474C">
        <w:rPr>
          <w:rFonts w:ascii="Calibri" w:hAnsi="Calibri" w:cs="Calibri"/>
          <w:color w:val="000000"/>
          <w:spacing w:val="0"/>
          <w:sz w:val="22"/>
          <w:szCs w:val="20"/>
          <w:lang w:eastAsia="en-US"/>
        </w:rPr>
        <w:t>The proportion of Aboriginal and Torres Strait Islander teenage mothers has almost halved since 2011, falling from 19% (around 2,200) to 10% (around 1,500) in 2021.</w:t>
      </w:r>
      <w:r w:rsidR="00662386" w:rsidRPr="004E474C">
        <w:rPr>
          <w:rFonts w:ascii="Calibri" w:hAnsi="Calibri" w:cs="Calibri"/>
          <w:color w:val="000000"/>
          <w:spacing w:val="0"/>
          <w:sz w:val="22"/>
          <w:szCs w:val="20"/>
          <w:vertAlign w:val="superscript"/>
          <w:lang w:eastAsia="en-US"/>
        </w:rPr>
        <w:endnoteReference w:id="98"/>
      </w:r>
    </w:p>
    <w:p w14:paraId="7F3CFF78" w14:textId="77777777" w:rsidR="00414D9E" w:rsidRPr="00355558" w:rsidRDefault="00414D9E" w:rsidP="005C3AA1">
      <w:pPr>
        <w:pStyle w:val="Heading1"/>
      </w:pPr>
      <w:bookmarkStart w:id="33" w:name="_Toc147129548"/>
      <w:r w:rsidRPr="00355558">
        <w:t>Births and infants</w:t>
      </w:r>
      <w:bookmarkEnd w:id="33"/>
    </w:p>
    <w:p w14:paraId="6221ACCE" w14:textId="77777777" w:rsidR="00711646" w:rsidRPr="007364E1" w:rsidRDefault="00711646" w:rsidP="007364E1">
      <w:pPr>
        <w:pStyle w:val="Heading2"/>
        <w:rPr>
          <w:color w:val="auto"/>
          <w:sz w:val="24"/>
        </w:rPr>
      </w:pPr>
      <w:r w:rsidRPr="007364E1">
        <w:rPr>
          <w:color w:val="auto"/>
          <w:sz w:val="24"/>
        </w:rPr>
        <w:t>Births</w:t>
      </w:r>
    </w:p>
    <w:p w14:paraId="40EF51BF" w14:textId="77777777" w:rsidR="00711646" w:rsidRPr="004E474C" w:rsidRDefault="00711646" w:rsidP="00711646">
      <w:pPr>
        <w:rPr>
          <w:rFonts w:ascii="Calibri" w:hAnsi="Calibri" w:cs="Calibri"/>
          <w:sz w:val="22"/>
          <w:szCs w:val="22"/>
        </w:rPr>
      </w:pPr>
      <w:r w:rsidRPr="004E474C">
        <w:rPr>
          <w:rFonts w:ascii="Calibri" w:hAnsi="Calibri" w:cs="Calibri"/>
          <w:sz w:val="22"/>
          <w:szCs w:val="22"/>
        </w:rPr>
        <w:t>In 2021, there were approximately 310,000 births registered in Australia, a slight increase following lower birth registrations of around 294,000 in 2020.</w:t>
      </w:r>
      <w:r w:rsidR="00887A52" w:rsidRPr="004E474C">
        <w:rPr>
          <w:rStyle w:val="EndnoteReference"/>
          <w:rFonts w:ascii="Calibri" w:hAnsi="Calibri" w:cs="Calibri"/>
          <w:sz w:val="22"/>
          <w:szCs w:val="22"/>
        </w:rPr>
        <w:endnoteReference w:id="99"/>
      </w:r>
    </w:p>
    <w:p w14:paraId="381FF058" w14:textId="77777777" w:rsidR="00711646" w:rsidRPr="004E474C" w:rsidRDefault="00711646" w:rsidP="00711646">
      <w:pPr>
        <w:rPr>
          <w:rFonts w:ascii="Calibri" w:hAnsi="Calibri" w:cs="Calibri"/>
          <w:sz w:val="22"/>
          <w:szCs w:val="22"/>
        </w:rPr>
      </w:pPr>
      <w:r w:rsidRPr="004E474C">
        <w:rPr>
          <w:rFonts w:ascii="Calibri" w:hAnsi="Calibri" w:cs="Calibri"/>
          <w:sz w:val="22"/>
          <w:szCs w:val="22"/>
        </w:rPr>
        <w:t>In 2021, the total fertility rate was about 1.7 babies per woman. While this was higher than the 2020 rate (1.6 babies per woman), overall, the total fertility rate has been declining since 2011 when it was 1.9 babies per woman.</w:t>
      </w:r>
      <w:r w:rsidR="00887A52" w:rsidRPr="004E474C">
        <w:rPr>
          <w:rStyle w:val="EndnoteReference"/>
          <w:rFonts w:ascii="Calibri" w:hAnsi="Calibri" w:cs="Calibri"/>
          <w:sz w:val="22"/>
          <w:szCs w:val="22"/>
        </w:rPr>
        <w:endnoteReference w:id="100"/>
      </w:r>
    </w:p>
    <w:p w14:paraId="3C541F49" w14:textId="77777777" w:rsidR="00711646" w:rsidRPr="004E474C" w:rsidRDefault="00711646" w:rsidP="00711646">
      <w:pPr>
        <w:rPr>
          <w:rFonts w:ascii="Calibri" w:hAnsi="Calibri" w:cs="Calibri"/>
          <w:sz w:val="22"/>
          <w:szCs w:val="22"/>
        </w:rPr>
      </w:pPr>
      <w:r w:rsidRPr="004E474C">
        <w:rPr>
          <w:rFonts w:ascii="Calibri" w:hAnsi="Calibri" w:cs="Calibri"/>
          <w:sz w:val="22"/>
          <w:szCs w:val="22"/>
        </w:rPr>
        <w:t>In 2021, the median age of mothers was 31.7 years and the median age of fathers was 33.7 years. The median age of parents has generally increased since the 1970s</w:t>
      </w:r>
      <w:r w:rsidR="00887A52" w:rsidRPr="004E474C">
        <w:rPr>
          <w:rFonts w:ascii="Calibri" w:hAnsi="Calibri" w:cs="Calibri"/>
          <w:sz w:val="22"/>
          <w:szCs w:val="22"/>
        </w:rPr>
        <w:t>. In 1975 the median age of mothers was 25.8 years, and the median age of fathers was 28.6 years.</w:t>
      </w:r>
      <w:r w:rsidR="00887A52" w:rsidRPr="004E474C">
        <w:rPr>
          <w:rStyle w:val="EndnoteReference"/>
          <w:rFonts w:ascii="Calibri" w:hAnsi="Calibri" w:cs="Calibri"/>
          <w:sz w:val="22"/>
          <w:szCs w:val="22"/>
        </w:rPr>
        <w:endnoteReference w:id="101"/>
      </w:r>
    </w:p>
    <w:p w14:paraId="0240F9A8" w14:textId="77777777" w:rsidR="00414D9E" w:rsidRPr="004E474C" w:rsidRDefault="00414D9E" w:rsidP="00414D9E">
      <w:pPr>
        <w:spacing w:after="120" w:line="260" w:lineRule="atLeast"/>
        <w:rPr>
          <w:rFonts w:ascii="Calibri" w:hAnsi="Calibri" w:cs="Calibri"/>
          <w:color w:val="000000"/>
          <w:spacing w:val="0"/>
          <w:sz w:val="22"/>
          <w:szCs w:val="20"/>
          <w:lang w:eastAsia="en-US"/>
        </w:rPr>
      </w:pPr>
      <w:r w:rsidRPr="004E474C">
        <w:rPr>
          <w:rFonts w:ascii="Calibri" w:hAnsi="Calibri" w:cs="Calibri"/>
          <w:color w:val="000000"/>
          <w:spacing w:val="0"/>
          <w:sz w:val="22"/>
          <w:szCs w:val="20"/>
          <w:lang w:eastAsia="en-US"/>
        </w:rPr>
        <w:lastRenderedPageBreak/>
        <w:t>The health of a baby at birth is a key determinant of subsequent health and wellbeing. Low birthweight has been associated with increased risk of coronary heart disease, diabetes, hypertension and stroke in adulthood. Following birth, breastfeeding is a protective factor by reducing infant mortality, protecting against illnesses, and helping develop the baby’s microbiome.</w:t>
      </w:r>
      <w:r w:rsidR="00662386" w:rsidRPr="004E474C">
        <w:rPr>
          <w:rStyle w:val="EndnoteReference"/>
          <w:rFonts w:ascii="Calibri" w:hAnsi="Calibri" w:cs="Calibri"/>
          <w:color w:val="000000"/>
          <w:spacing w:val="0"/>
          <w:sz w:val="22"/>
          <w:szCs w:val="20"/>
          <w:lang w:eastAsia="en-US"/>
        </w:rPr>
        <w:endnoteReference w:id="102"/>
      </w:r>
      <w:r w:rsidRPr="004E474C">
        <w:rPr>
          <w:rFonts w:ascii="Calibri" w:hAnsi="Calibri" w:cs="Calibri"/>
          <w:color w:val="000000"/>
          <w:spacing w:val="0"/>
          <w:sz w:val="22"/>
          <w:szCs w:val="20"/>
          <w:lang w:eastAsia="en-US"/>
        </w:rPr>
        <w:t xml:space="preserve"> </w:t>
      </w:r>
    </w:p>
    <w:p w14:paraId="11B6561C" w14:textId="77777777" w:rsidR="00414D9E" w:rsidRPr="004E474C" w:rsidRDefault="00414D9E" w:rsidP="00414D9E">
      <w:pPr>
        <w:rPr>
          <w:rFonts w:ascii="Calibri" w:hAnsi="Calibri" w:cs="Calibri"/>
          <w:sz w:val="22"/>
          <w:szCs w:val="22"/>
        </w:rPr>
      </w:pPr>
      <w:r w:rsidRPr="004E474C">
        <w:rPr>
          <w:rFonts w:ascii="Calibri" w:hAnsi="Calibri" w:cs="Calibri"/>
          <w:sz w:val="22"/>
          <w:szCs w:val="22"/>
        </w:rPr>
        <w:t>In 2021 the majority of live born infants had a healthy birthweight (93.7% compared with around 6.3% (19,600) with low birthweight). There has been very little change in the proportion of children with low birthweight since 2011.</w:t>
      </w:r>
      <w:r w:rsidR="00887A52" w:rsidRPr="004E474C">
        <w:rPr>
          <w:rStyle w:val="EndnoteReference"/>
          <w:rFonts w:ascii="Calibri" w:hAnsi="Calibri" w:cs="Calibri"/>
          <w:sz w:val="22"/>
          <w:szCs w:val="22"/>
        </w:rPr>
        <w:endnoteReference w:id="103"/>
      </w:r>
    </w:p>
    <w:p w14:paraId="1B122CDE" w14:textId="77777777" w:rsidR="00414D9E" w:rsidRPr="007364E1" w:rsidRDefault="00414D9E" w:rsidP="007364E1">
      <w:pPr>
        <w:pStyle w:val="Heading2"/>
        <w:rPr>
          <w:color w:val="auto"/>
          <w:sz w:val="24"/>
        </w:rPr>
      </w:pPr>
      <w:r w:rsidRPr="007364E1">
        <w:rPr>
          <w:color w:val="auto"/>
          <w:sz w:val="24"/>
        </w:rPr>
        <w:t>Breastfeeding</w:t>
      </w:r>
    </w:p>
    <w:p w14:paraId="23501013" w14:textId="77777777" w:rsidR="00414D9E" w:rsidRPr="004E474C" w:rsidRDefault="00414D9E" w:rsidP="00414D9E">
      <w:pPr>
        <w:rPr>
          <w:sz w:val="22"/>
          <w:szCs w:val="22"/>
        </w:rPr>
      </w:pPr>
      <w:r w:rsidRPr="004E474C">
        <w:rPr>
          <w:rFonts w:ascii="Calibri" w:hAnsi="Calibri" w:cs="Calibri"/>
          <w:sz w:val="22"/>
          <w:szCs w:val="22"/>
        </w:rPr>
        <w:t xml:space="preserve">Breastfeeding is a known protective factor for infant health and wellbeing, and it supports bonding between mother and baby. </w:t>
      </w:r>
    </w:p>
    <w:p w14:paraId="5185710F" w14:textId="77777777" w:rsidR="00414D9E" w:rsidRPr="004E474C" w:rsidRDefault="00414D9E" w:rsidP="00414D9E">
      <w:pPr>
        <w:spacing w:before="100" w:beforeAutospacing="1" w:after="60" w:line="240" w:lineRule="auto"/>
        <w:ind w:right="300"/>
        <w:rPr>
          <w:rFonts w:ascii="Calibri" w:hAnsi="Calibri" w:cs="Calibri"/>
          <w:sz w:val="22"/>
          <w:szCs w:val="22"/>
          <w:lang w:eastAsia="en-US"/>
        </w:rPr>
      </w:pPr>
      <w:r w:rsidRPr="004E474C">
        <w:rPr>
          <w:rFonts w:ascii="Calibri" w:hAnsi="Calibri" w:cs="Calibri"/>
          <w:sz w:val="22"/>
          <w:szCs w:val="22"/>
          <w:lang w:eastAsia="en-US"/>
        </w:rPr>
        <w:t>In 2020-21, of infants aged 0–3 years:</w:t>
      </w:r>
    </w:p>
    <w:p w14:paraId="074F2338" w14:textId="77777777" w:rsidR="00414D9E" w:rsidRPr="004E474C" w:rsidRDefault="00414D9E" w:rsidP="00414D9E">
      <w:pPr>
        <w:pStyle w:val="ListParagraph"/>
        <w:numPr>
          <w:ilvl w:val="0"/>
          <w:numId w:val="30"/>
        </w:numPr>
        <w:tabs>
          <w:tab w:val="num" w:pos="397"/>
        </w:tabs>
        <w:spacing w:before="40" w:after="80" w:line="260" w:lineRule="atLeast"/>
        <w:rPr>
          <w:rFonts w:ascii="Calibri" w:hAnsi="Calibri" w:cs="Calibri"/>
          <w:spacing w:val="0"/>
          <w:sz w:val="22"/>
          <w:szCs w:val="22"/>
          <w:lang w:eastAsia="en-US"/>
        </w:rPr>
      </w:pPr>
      <w:r w:rsidRPr="004E474C">
        <w:rPr>
          <w:rFonts w:ascii="Calibri" w:hAnsi="Calibri" w:cs="Calibri"/>
          <w:spacing w:val="0"/>
          <w:sz w:val="22"/>
          <w:szCs w:val="22"/>
          <w:lang w:eastAsia="en-US"/>
        </w:rPr>
        <w:t>four out of five (80%) received breast milk at 4-months old</w:t>
      </w:r>
    </w:p>
    <w:p w14:paraId="0206DBDC" w14:textId="77777777" w:rsidR="00414D9E" w:rsidRPr="004E474C" w:rsidRDefault="00414D9E" w:rsidP="00414D9E">
      <w:pPr>
        <w:pStyle w:val="ListParagraph"/>
        <w:numPr>
          <w:ilvl w:val="0"/>
          <w:numId w:val="30"/>
        </w:numPr>
        <w:tabs>
          <w:tab w:val="num" w:pos="397"/>
        </w:tabs>
        <w:spacing w:before="40" w:after="80" w:line="260" w:lineRule="atLeast"/>
        <w:rPr>
          <w:rFonts w:ascii="Calibri" w:hAnsi="Calibri" w:cs="Calibri"/>
          <w:spacing w:val="0"/>
          <w:sz w:val="22"/>
          <w:szCs w:val="22"/>
          <w:lang w:eastAsia="en-US"/>
        </w:rPr>
      </w:pPr>
      <w:r w:rsidRPr="004E474C">
        <w:rPr>
          <w:rFonts w:ascii="Calibri" w:hAnsi="Calibri" w:cs="Calibri"/>
          <w:spacing w:val="0"/>
          <w:sz w:val="22"/>
          <w:szCs w:val="22"/>
          <w:lang w:eastAsia="en-US"/>
        </w:rPr>
        <w:t>almost three-quarters (74%) received breast milk at 6-months old</w:t>
      </w:r>
    </w:p>
    <w:p w14:paraId="5C2D4975" w14:textId="77777777" w:rsidR="00414D9E" w:rsidRPr="004E474C" w:rsidRDefault="00414D9E" w:rsidP="00414D9E">
      <w:pPr>
        <w:pStyle w:val="ListParagraph"/>
        <w:numPr>
          <w:ilvl w:val="0"/>
          <w:numId w:val="30"/>
        </w:numPr>
        <w:tabs>
          <w:tab w:val="num" w:pos="397"/>
        </w:tabs>
        <w:spacing w:before="40" w:after="80" w:line="260" w:lineRule="atLeast"/>
        <w:rPr>
          <w:rFonts w:ascii="Calibri" w:hAnsi="Calibri" w:cs="Calibri"/>
          <w:spacing w:val="0"/>
          <w:sz w:val="22"/>
          <w:szCs w:val="22"/>
          <w:lang w:eastAsia="en-US"/>
        </w:rPr>
      </w:pPr>
      <w:r w:rsidRPr="004E474C">
        <w:rPr>
          <w:rFonts w:ascii="Calibri" w:hAnsi="Calibri" w:cs="Calibri"/>
          <w:spacing w:val="0"/>
          <w:sz w:val="22"/>
          <w:szCs w:val="22"/>
          <w:lang w:eastAsia="en-US"/>
        </w:rPr>
        <w:t>around half (51%) received breast milk to 12-months old.</w:t>
      </w:r>
      <w:r w:rsidR="00662386" w:rsidRPr="004E474C">
        <w:rPr>
          <w:rFonts w:ascii="Calibri" w:hAnsi="Calibri" w:cs="Calibri"/>
          <w:sz w:val="22"/>
          <w:szCs w:val="22"/>
          <w:vertAlign w:val="superscript"/>
          <w:lang w:eastAsia="en-US"/>
        </w:rPr>
        <w:endnoteReference w:id="104"/>
      </w:r>
    </w:p>
    <w:p w14:paraId="5067F2BC" w14:textId="77777777" w:rsidR="00414D9E" w:rsidRPr="004E474C" w:rsidRDefault="00414D9E" w:rsidP="00414D9E">
      <w:pPr>
        <w:pStyle w:val="ListParagraph"/>
        <w:numPr>
          <w:ilvl w:val="0"/>
          <w:numId w:val="30"/>
        </w:numPr>
        <w:spacing w:after="120" w:line="260" w:lineRule="atLeast"/>
        <w:rPr>
          <w:rFonts w:ascii="Calibri" w:hAnsi="Calibri" w:cs="Calibri"/>
          <w:spacing w:val="0"/>
          <w:sz w:val="22"/>
          <w:szCs w:val="22"/>
          <w:lang w:eastAsia="en-US"/>
        </w:rPr>
      </w:pPr>
      <w:r w:rsidRPr="004E474C">
        <w:rPr>
          <w:rFonts w:ascii="Calibri" w:hAnsi="Calibri" w:cs="Calibri"/>
          <w:spacing w:val="0"/>
          <w:sz w:val="22"/>
          <w:szCs w:val="22"/>
          <w:lang w:eastAsia="en-US"/>
        </w:rPr>
        <w:t>In 2020-21, 35% of infants aged 0</w:t>
      </w:r>
      <w:r w:rsidR="004D7973" w:rsidRPr="004E474C">
        <w:rPr>
          <w:rFonts w:ascii="Calibri" w:hAnsi="Calibri" w:cs="Calibri"/>
          <w:spacing w:val="0"/>
          <w:sz w:val="22"/>
          <w:szCs w:val="22"/>
          <w:lang w:eastAsia="en-US"/>
        </w:rPr>
        <w:t xml:space="preserve"> to</w:t>
      </w:r>
      <w:r w:rsidRPr="004E474C">
        <w:rPr>
          <w:rFonts w:ascii="Calibri" w:hAnsi="Calibri" w:cs="Calibri"/>
          <w:spacing w:val="0"/>
          <w:sz w:val="22"/>
          <w:szCs w:val="22"/>
          <w:lang w:eastAsia="en-US"/>
        </w:rPr>
        <w:t>3 exclusively breastfed for at least 6 months.</w:t>
      </w:r>
      <w:r w:rsidR="00662386" w:rsidRPr="004E474C">
        <w:rPr>
          <w:rFonts w:ascii="Calibri" w:hAnsi="Calibri" w:cs="Calibri"/>
          <w:sz w:val="22"/>
          <w:szCs w:val="22"/>
          <w:vertAlign w:val="superscript"/>
          <w:lang w:eastAsia="en-US"/>
        </w:rPr>
        <w:endnoteReference w:id="105"/>
      </w:r>
    </w:p>
    <w:p w14:paraId="3ED7EFFD" w14:textId="77777777" w:rsidR="00414D9E" w:rsidRPr="007364E1" w:rsidRDefault="00414D9E" w:rsidP="007364E1">
      <w:pPr>
        <w:pStyle w:val="Heading2"/>
        <w:rPr>
          <w:color w:val="auto"/>
          <w:sz w:val="24"/>
        </w:rPr>
      </w:pPr>
      <w:r w:rsidRPr="007364E1">
        <w:rPr>
          <w:color w:val="auto"/>
          <w:sz w:val="24"/>
        </w:rPr>
        <w:t>Infant mortality rate</w:t>
      </w:r>
    </w:p>
    <w:p w14:paraId="7D1E80A4" w14:textId="77777777" w:rsidR="00414D9E" w:rsidRPr="004E474C" w:rsidRDefault="00414D9E" w:rsidP="00414D9E">
      <w:pPr>
        <w:spacing w:after="120" w:line="260" w:lineRule="atLeast"/>
        <w:rPr>
          <w:rFonts w:ascii="Calibri" w:hAnsi="Calibri" w:cs="Calibri"/>
          <w:spacing w:val="0"/>
          <w:sz w:val="22"/>
          <w:szCs w:val="22"/>
          <w:lang w:eastAsia="en-US"/>
        </w:rPr>
      </w:pPr>
      <w:r w:rsidRPr="004E474C">
        <w:rPr>
          <w:rFonts w:ascii="Calibri" w:hAnsi="Calibri" w:cs="Calibri"/>
          <w:spacing w:val="0"/>
          <w:sz w:val="22"/>
          <w:szCs w:val="22"/>
          <w:lang w:eastAsia="en-US"/>
        </w:rPr>
        <w:t>In 2021, the mortality rate for infants aged less than 1 was 3.3 per 1,000 live births. The infant mortality rate has decreased from 2011 (3.8 per 1,000 live births).</w:t>
      </w:r>
      <w:r w:rsidR="00260E52" w:rsidRPr="004E474C">
        <w:rPr>
          <w:rFonts w:ascii="Calibri" w:hAnsi="Calibri" w:cs="Calibri"/>
          <w:spacing w:val="0"/>
          <w:sz w:val="22"/>
          <w:szCs w:val="22"/>
          <w:vertAlign w:val="superscript"/>
          <w:lang w:eastAsia="en-US"/>
        </w:rPr>
        <w:endnoteReference w:id="106"/>
      </w:r>
    </w:p>
    <w:p w14:paraId="163A1B93" w14:textId="77777777" w:rsidR="00414D9E" w:rsidRPr="00355558" w:rsidRDefault="00414D9E" w:rsidP="005C3AA1">
      <w:pPr>
        <w:pStyle w:val="Heading1"/>
      </w:pPr>
      <w:bookmarkStart w:id="34" w:name="_Toc147129549"/>
      <w:r w:rsidRPr="00355558">
        <w:t>Early childhood</w:t>
      </w:r>
      <w:bookmarkEnd w:id="34"/>
      <w:r w:rsidRPr="00355558">
        <w:t xml:space="preserve"> health and wellbeing</w:t>
      </w:r>
    </w:p>
    <w:p w14:paraId="4E40A3F4" w14:textId="77777777" w:rsidR="00414D9E" w:rsidRPr="00BE77B0" w:rsidRDefault="00414D9E" w:rsidP="00414D9E">
      <w:pPr>
        <w:rPr>
          <w:rFonts w:ascii="Calibri" w:hAnsi="Calibri" w:cs="Calibri"/>
          <w:color w:val="000000"/>
          <w:spacing w:val="0"/>
          <w:sz w:val="22"/>
          <w:szCs w:val="20"/>
          <w:lang w:eastAsia="en-US"/>
        </w:rPr>
      </w:pPr>
      <w:r w:rsidRPr="00BE77B0">
        <w:rPr>
          <w:rFonts w:ascii="Calibri" w:hAnsi="Calibri" w:cs="Calibri"/>
          <w:color w:val="000000"/>
          <w:spacing w:val="0"/>
          <w:sz w:val="22"/>
          <w:szCs w:val="20"/>
          <w:lang w:eastAsia="en-US"/>
        </w:rPr>
        <w:t>As children grow, immunisation protects them from harmful, and potentially fatal diseases.</w:t>
      </w:r>
      <w:r w:rsidR="00260E52" w:rsidRPr="00BE77B0">
        <w:rPr>
          <w:rStyle w:val="EndnoteReference"/>
          <w:rFonts w:ascii="Calibri" w:hAnsi="Calibri" w:cs="Calibri"/>
          <w:color w:val="000000"/>
          <w:spacing w:val="0"/>
          <w:sz w:val="22"/>
          <w:szCs w:val="20"/>
          <w:lang w:eastAsia="en-US"/>
        </w:rPr>
        <w:endnoteReference w:id="107"/>
      </w:r>
    </w:p>
    <w:p w14:paraId="20DEA168" w14:textId="77777777" w:rsidR="00414D9E" w:rsidRPr="007364E1" w:rsidRDefault="00414D9E" w:rsidP="007364E1">
      <w:pPr>
        <w:pStyle w:val="Heading2"/>
        <w:rPr>
          <w:color w:val="auto"/>
          <w:sz w:val="24"/>
        </w:rPr>
      </w:pPr>
      <w:r w:rsidRPr="007364E1">
        <w:rPr>
          <w:color w:val="auto"/>
          <w:sz w:val="24"/>
        </w:rPr>
        <w:t>Immunisation</w:t>
      </w:r>
    </w:p>
    <w:p w14:paraId="17E2DD7D" w14:textId="77777777" w:rsidR="00414D9E" w:rsidRPr="00BE77B0" w:rsidRDefault="00414D9E" w:rsidP="00414D9E">
      <w:pPr>
        <w:spacing w:after="120" w:line="260" w:lineRule="atLeast"/>
        <w:rPr>
          <w:rFonts w:ascii="Calibri" w:hAnsi="Calibri" w:cs="Calibri"/>
          <w:spacing w:val="0"/>
          <w:sz w:val="22"/>
          <w:szCs w:val="22"/>
          <w:lang w:eastAsia="en-US"/>
        </w:rPr>
      </w:pPr>
      <w:r w:rsidRPr="00BE77B0">
        <w:rPr>
          <w:rFonts w:ascii="Calibri" w:hAnsi="Calibri" w:cs="Calibri"/>
          <w:spacing w:val="0"/>
          <w:sz w:val="22"/>
          <w:szCs w:val="22"/>
          <w:lang w:eastAsia="en-US"/>
        </w:rPr>
        <w:t>In 2022, the proportion of children who were fully immunised was:</w:t>
      </w:r>
    </w:p>
    <w:p w14:paraId="7557BB8E" w14:textId="77777777" w:rsidR="00414D9E" w:rsidRPr="00BE77B0" w:rsidRDefault="00414D9E" w:rsidP="00414D9E">
      <w:pPr>
        <w:pStyle w:val="ListParagraph"/>
        <w:numPr>
          <w:ilvl w:val="0"/>
          <w:numId w:val="29"/>
        </w:numPr>
        <w:tabs>
          <w:tab w:val="num" w:pos="397"/>
        </w:tabs>
        <w:spacing w:before="40" w:after="80" w:line="260" w:lineRule="atLeast"/>
        <w:rPr>
          <w:rFonts w:ascii="Calibri" w:hAnsi="Calibri" w:cs="Calibri"/>
          <w:spacing w:val="0"/>
          <w:sz w:val="22"/>
          <w:szCs w:val="22"/>
          <w:lang w:eastAsia="en-US"/>
        </w:rPr>
      </w:pPr>
      <w:r w:rsidRPr="00BE77B0">
        <w:rPr>
          <w:rFonts w:ascii="Calibri" w:hAnsi="Calibri" w:cs="Calibri"/>
          <w:spacing w:val="0"/>
          <w:sz w:val="22"/>
          <w:szCs w:val="22"/>
          <w:lang w:eastAsia="en-US"/>
        </w:rPr>
        <w:t>9</w:t>
      </w:r>
      <w:r w:rsidR="00EC1021" w:rsidRPr="00BE77B0">
        <w:rPr>
          <w:rFonts w:ascii="Calibri" w:hAnsi="Calibri" w:cs="Calibri"/>
          <w:spacing w:val="0"/>
          <w:sz w:val="22"/>
          <w:szCs w:val="22"/>
          <w:lang w:eastAsia="en-US"/>
        </w:rPr>
        <w:t>4</w:t>
      </w:r>
      <w:r w:rsidRPr="00BE77B0">
        <w:rPr>
          <w:rFonts w:ascii="Calibri" w:hAnsi="Calibri" w:cs="Calibri"/>
          <w:spacing w:val="0"/>
          <w:sz w:val="22"/>
          <w:szCs w:val="22"/>
          <w:lang w:eastAsia="en-US"/>
        </w:rPr>
        <w:t>% for 1</w:t>
      </w:r>
      <w:r w:rsidR="004D7973" w:rsidRPr="00BE77B0">
        <w:rPr>
          <w:rFonts w:ascii="Calibri" w:hAnsi="Calibri" w:cs="Calibri"/>
          <w:spacing w:val="0"/>
          <w:sz w:val="22"/>
          <w:szCs w:val="22"/>
          <w:lang w:eastAsia="en-US"/>
        </w:rPr>
        <w:t>-</w:t>
      </w:r>
      <w:r w:rsidRPr="00BE77B0">
        <w:rPr>
          <w:rFonts w:ascii="Calibri" w:hAnsi="Calibri" w:cs="Calibri"/>
          <w:spacing w:val="0"/>
          <w:sz w:val="22"/>
          <w:szCs w:val="22"/>
          <w:lang w:eastAsia="en-US"/>
        </w:rPr>
        <w:t>year</w:t>
      </w:r>
      <w:r w:rsidR="004D7973" w:rsidRPr="00BE77B0">
        <w:rPr>
          <w:rFonts w:ascii="Calibri" w:hAnsi="Calibri" w:cs="Calibri"/>
          <w:spacing w:val="0"/>
          <w:sz w:val="22"/>
          <w:szCs w:val="22"/>
          <w:lang w:eastAsia="en-US"/>
        </w:rPr>
        <w:t>-</w:t>
      </w:r>
      <w:r w:rsidRPr="00BE77B0">
        <w:rPr>
          <w:rFonts w:ascii="Calibri" w:hAnsi="Calibri" w:cs="Calibri"/>
          <w:spacing w:val="0"/>
          <w:sz w:val="22"/>
          <w:szCs w:val="22"/>
          <w:lang w:eastAsia="en-US"/>
        </w:rPr>
        <w:t>olds</w:t>
      </w:r>
    </w:p>
    <w:p w14:paraId="41C32ACD" w14:textId="77777777" w:rsidR="00414D9E" w:rsidRPr="00BE77B0" w:rsidRDefault="00EC1021" w:rsidP="00414D9E">
      <w:pPr>
        <w:pStyle w:val="ListParagraph"/>
        <w:numPr>
          <w:ilvl w:val="0"/>
          <w:numId w:val="29"/>
        </w:numPr>
        <w:tabs>
          <w:tab w:val="num" w:pos="397"/>
        </w:tabs>
        <w:spacing w:before="40" w:after="80" w:line="260" w:lineRule="atLeast"/>
        <w:rPr>
          <w:rFonts w:ascii="Calibri" w:hAnsi="Calibri" w:cs="Calibri"/>
          <w:spacing w:val="0"/>
          <w:sz w:val="22"/>
          <w:szCs w:val="22"/>
          <w:lang w:eastAsia="en-US"/>
        </w:rPr>
      </w:pPr>
      <w:r w:rsidRPr="00BE77B0">
        <w:rPr>
          <w:rFonts w:ascii="Calibri" w:hAnsi="Calibri" w:cs="Calibri"/>
          <w:spacing w:val="0"/>
          <w:sz w:val="22"/>
          <w:szCs w:val="22"/>
          <w:lang w:eastAsia="en-US"/>
        </w:rPr>
        <w:t>92</w:t>
      </w:r>
      <w:r w:rsidR="00414D9E" w:rsidRPr="00BE77B0">
        <w:rPr>
          <w:rFonts w:ascii="Calibri" w:hAnsi="Calibri" w:cs="Calibri"/>
          <w:spacing w:val="0"/>
          <w:sz w:val="22"/>
          <w:szCs w:val="22"/>
          <w:lang w:eastAsia="en-US"/>
        </w:rPr>
        <w:t>% for 2</w:t>
      </w:r>
      <w:r w:rsidR="004D7973" w:rsidRPr="00BE77B0">
        <w:rPr>
          <w:rFonts w:ascii="Calibri" w:hAnsi="Calibri" w:cs="Calibri"/>
          <w:spacing w:val="0"/>
          <w:sz w:val="22"/>
          <w:szCs w:val="22"/>
          <w:lang w:eastAsia="en-US"/>
        </w:rPr>
        <w:t>-</w:t>
      </w:r>
      <w:r w:rsidR="00414D9E" w:rsidRPr="00BE77B0">
        <w:rPr>
          <w:rFonts w:ascii="Calibri" w:hAnsi="Calibri" w:cs="Calibri"/>
          <w:spacing w:val="0"/>
          <w:sz w:val="22"/>
          <w:szCs w:val="22"/>
          <w:lang w:eastAsia="en-US"/>
        </w:rPr>
        <w:t>year</w:t>
      </w:r>
      <w:r w:rsidR="004D7973" w:rsidRPr="00BE77B0">
        <w:rPr>
          <w:rFonts w:ascii="Calibri" w:hAnsi="Calibri" w:cs="Calibri"/>
          <w:spacing w:val="0"/>
          <w:sz w:val="22"/>
          <w:szCs w:val="22"/>
          <w:lang w:eastAsia="en-US"/>
        </w:rPr>
        <w:t>-</w:t>
      </w:r>
      <w:r w:rsidR="00414D9E" w:rsidRPr="00BE77B0">
        <w:rPr>
          <w:rFonts w:ascii="Calibri" w:hAnsi="Calibri" w:cs="Calibri"/>
          <w:spacing w:val="0"/>
          <w:sz w:val="22"/>
          <w:szCs w:val="22"/>
          <w:lang w:eastAsia="en-US"/>
        </w:rPr>
        <w:t>olds</w:t>
      </w:r>
    </w:p>
    <w:p w14:paraId="774DC9D2" w14:textId="77777777" w:rsidR="00414D9E" w:rsidRPr="00BE77B0" w:rsidRDefault="00EC1021" w:rsidP="00414D9E">
      <w:pPr>
        <w:pStyle w:val="ListParagraph"/>
        <w:numPr>
          <w:ilvl w:val="0"/>
          <w:numId w:val="29"/>
        </w:numPr>
        <w:tabs>
          <w:tab w:val="num" w:pos="397"/>
        </w:tabs>
        <w:spacing w:before="40" w:after="80" w:line="260" w:lineRule="atLeast"/>
        <w:rPr>
          <w:rFonts w:ascii="Calibri" w:hAnsi="Calibri" w:cs="Calibri"/>
          <w:spacing w:val="0"/>
          <w:sz w:val="22"/>
          <w:szCs w:val="22"/>
          <w:lang w:eastAsia="en-US"/>
        </w:rPr>
      </w:pPr>
      <w:r w:rsidRPr="00BE77B0">
        <w:rPr>
          <w:rFonts w:ascii="Calibri" w:hAnsi="Calibri" w:cs="Calibri"/>
          <w:spacing w:val="0"/>
          <w:sz w:val="22"/>
          <w:szCs w:val="22"/>
          <w:lang w:eastAsia="en-US"/>
        </w:rPr>
        <w:t>94</w:t>
      </w:r>
      <w:r w:rsidR="00414D9E" w:rsidRPr="00BE77B0">
        <w:rPr>
          <w:rFonts w:ascii="Calibri" w:hAnsi="Calibri" w:cs="Calibri"/>
          <w:spacing w:val="0"/>
          <w:sz w:val="22"/>
          <w:szCs w:val="22"/>
          <w:lang w:eastAsia="en-US"/>
        </w:rPr>
        <w:t>% for 5</w:t>
      </w:r>
      <w:r w:rsidR="004D7973" w:rsidRPr="00BE77B0">
        <w:rPr>
          <w:rFonts w:ascii="Calibri" w:hAnsi="Calibri" w:cs="Calibri"/>
          <w:spacing w:val="0"/>
          <w:sz w:val="22"/>
          <w:szCs w:val="22"/>
          <w:lang w:eastAsia="en-US"/>
        </w:rPr>
        <w:t>-</w:t>
      </w:r>
      <w:r w:rsidR="00414D9E" w:rsidRPr="00BE77B0">
        <w:rPr>
          <w:rFonts w:ascii="Calibri" w:hAnsi="Calibri" w:cs="Calibri"/>
          <w:spacing w:val="0"/>
          <w:sz w:val="22"/>
          <w:szCs w:val="22"/>
          <w:lang w:eastAsia="en-US"/>
        </w:rPr>
        <w:t>year</w:t>
      </w:r>
      <w:r w:rsidR="004D7973" w:rsidRPr="00BE77B0">
        <w:rPr>
          <w:rFonts w:ascii="Calibri" w:hAnsi="Calibri" w:cs="Calibri"/>
          <w:spacing w:val="0"/>
          <w:sz w:val="22"/>
          <w:szCs w:val="22"/>
          <w:lang w:eastAsia="en-US"/>
        </w:rPr>
        <w:t>-</w:t>
      </w:r>
      <w:r w:rsidR="00414D9E" w:rsidRPr="00BE77B0">
        <w:rPr>
          <w:rFonts w:ascii="Calibri" w:hAnsi="Calibri" w:cs="Calibri"/>
          <w:spacing w:val="0"/>
          <w:sz w:val="22"/>
          <w:szCs w:val="22"/>
          <w:lang w:eastAsia="en-US"/>
        </w:rPr>
        <w:t>olds.</w:t>
      </w:r>
      <w:r w:rsidRPr="00BE77B0">
        <w:rPr>
          <w:rStyle w:val="EndnoteReference"/>
          <w:rFonts w:ascii="Calibri" w:hAnsi="Calibri" w:cs="Calibri"/>
          <w:spacing w:val="0"/>
          <w:sz w:val="22"/>
          <w:szCs w:val="22"/>
          <w:lang w:eastAsia="en-US"/>
        </w:rPr>
        <w:endnoteReference w:id="108"/>
      </w:r>
    </w:p>
    <w:p w14:paraId="7E4464D6" w14:textId="77777777" w:rsidR="00414D9E" w:rsidRPr="007364E1" w:rsidRDefault="00414D9E" w:rsidP="007364E1">
      <w:pPr>
        <w:pStyle w:val="Heading2"/>
        <w:rPr>
          <w:color w:val="auto"/>
          <w:sz w:val="24"/>
        </w:rPr>
      </w:pPr>
      <w:r w:rsidRPr="007364E1">
        <w:rPr>
          <w:color w:val="auto"/>
          <w:sz w:val="24"/>
        </w:rPr>
        <w:t>Children with disability</w:t>
      </w:r>
    </w:p>
    <w:p w14:paraId="20DD6725" w14:textId="77777777" w:rsidR="00414D9E" w:rsidRPr="00BE77B0" w:rsidRDefault="00414D9E" w:rsidP="00414D9E">
      <w:pPr>
        <w:spacing w:after="120" w:line="260" w:lineRule="atLeast"/>
        <w:rPr>
          <w:rFonts w:ascii="Calibri" w:hAnsi="Calibri" w:cs="Calibri"/>
          <w:spacing w:val="0"/>
          <w:sz w:val="22"/>
          <w:szCs w:val="22"/>
          <w:lang w:eastAsia="en-US"/>
        </w:rPr>
      </w:pPr>
      <w:r w:rsidRPr="00BE77B0">
        <w:rPr>
          <w:rFonts w:ascii="Calibri" w:hAnsi="Calibri" w:cs="Calibri"/>
          <w:spacing w:val="0"/>
          <w:sz w:val="22"/>
          <w:szCs w:val="22"/>
          <w:lang w:eastAsia="en-US"/>
        </w:rPr>
        <w:t>In 2018, around 57,800 (3.7%) of children aged 0</w:t>
      </w:r>
      <w:r w:rsidR="004D7973" w:rsidRPr="00BE77B0">
        <w:rPr>
          <w:rFonts w:ascii="Calibri" w:hAnsi="Calibri" w:cs="Calibri"/>
          <w:spacing w:val="0"/>
          <w:sz w:val="22"/>
          <w:szCs w:val="22"/>
          <w:lang w:eastAsia="en-US"/>
        </w:rPr>
        <w:t xml:space="preserve"> to </w:t>
      </w:r>
      <w:r w:rsidRPr="00BE77B0">
        <w:rPr>
          <w:rFonts w:ascii="Calibri" w:hAnsi="Calibri" w:cs="Calibri"/>
          <w:spacing w:val="0"/>
          <w:sz w:val="22"/>
          <w:szCs w:val="22"/>
          <w:lang w:eastAsia="en-US"/>
        </w:rPr>
        <w:t>4 were estimated to have disability, of whom around 36,000 (2.3%) were estimated to have a severe or profound disability. A higher proportion of boys (4.8%) were estimated to have a disability than girls (2.7%).</w:t>
      </w:r>
      <w:r w:rsidR="00260E52" w:rsidRPr="00BE77B0">
        <w:rPr>
          <w:rFonts w:ascii="Calibri" w:hAnsi="Calibri" w:cs="Calibri"/>
          <w:spacing w:val="0"/>
          <w:sz w:val="22"/>
          <w:szCs w:val="22"/>
          <w:vertAlign w:val="superscript"/>
          <w:lang w:eastAsia="en-US"/>
        </w:rPr>
        <w:endnoteReference w:id="109"/>
      </w:r>
    </w:p>
    <w:p w14:paraId="68CAC497" w14:textId="77777777" w:rsidR="002C6E30" w:rsidRPr="00BE77B0" w:rsidRDefault="00F87245" w:rsidP="00414D9E">
      <w:pPr>
        <w:rPr>
          <w:rFonts w:ascii="Calibri" w:hAnsi="Calibri" w:cs="Calibri"/>
          <w:spacing w:val="0"/>
          <w:sz w:val="22"/>
          <w:szCs w:val="22"/>
          <w:lang w:eastAsia="en-US"/>
        </w:rPr>
      </w:pPr>
      <w:r w:rsidRPr="00BE77B0">
        <w:rPr>
          <w:rFonts w:ascii="Calibri" w:hAnsi="Calibri" w:cs="Calibri"/>
          <w:spacing w:val="0"/>
          <w:sz w:val="22"/>
          <w:szCs w:val="22"/>
          <w:lang w:eastAsia="en-US"/>
        </w:rPr>
        <w:t>As of 30 June 2023, there were around 99,400 children aged under 7 with a NDIS plan and around 14,600 accessing early connections</w:t>
      </w:r>
      <w:r w:rsidR="001F1A19" w:rsidRPr="00BE77B0">
        <w:rPr>
          <w:rFonts w:ascii="Calibri" w:hAnsi="Calibri" w:cs="Calibri"/>
          <w:spacing w:val="0"/>
          <w:sz w:val="22"/>
          <w:szCs w:val="22"/>
          <w:lang w:eastAsia="en-US"/>
        </w:rPr>
        <w:t xml:space="preserve"> through the NDIS, that is</w:t>
      </w:r>
      <w:r w:rsidR="00A903AB" w:rsidRPr="00BE77B0">
        <w:rPr>
          <w:rFonts w:ascii="Calibri" w:hAnsi="Calibri" w:cs="Calibri"/>
          <w:spacing w:val="0"/>
          <w:sz w:val="22"/>
          <w:szCs w:val="22"/>
          <w:lang w:eastAsia="en-US"/>
        </w:rPr>
        <w:t>,</w:t>
      </w:r>
      <w:r w:rsidR="001F1A19" w:rsidRPr="00BE77B0">
        <w:rPr>
          <w:rFonts w:ascii="Calibri" w:hAnsi="Calibri" w:cs="Calibri"/>
          <w:spacing w:val="0"/>
          <w:sz w:val="22"/>
          <w:szCs w:val="22"/>
          <w:lang w:eastAsia="en-US"/>
        </w:rPr>
        <w:t xml:space="preserve"> e</w:t>
      </w:r>
      <w:r w:rsidRPr="00BE77B0">
        <w:rPr>
          <w:rFonts w:ascii="Calibri" w:hAnsi="Calibri" w:cs="Calibri"/>
          <w:spacing w:val="0"/>
          <w:sz w:val="22"/>
          <w:szCs w:val="22"/>
          <w:lang w:eastAsia="en-US"/>
        </w:rPr>
        <w:t xml:space="preserve">arly childhood interventions that are available for children with </w:t>
      </w:r>
      <w:r w:rsidR="001F1A19" w:rsidRPr="00BE77B0">
        <w:rPr>
          <w:rFonts w:ascii="Calibri" w:hAnsi="Calibri" w:cs="Calibri"/>
          <w:spacing w:val="0"/>
          <w:sz w:val="22"/>
          <w:szCs w:val="22"/>
          <w:lang w:eastAsia="en-US"/>
        </w:rPr>
        <w:t xml:space="preserve">developmental </w:t>
      </w:r>
      <w:r w:rsidRPr="00BE77B0">
        <w:rPr>
          <w:rFonts w:ascii="Calibri" w:hAnsi="Calibri" w:cs="Calibri"/>
          <w:spacing w:val="0"/>
          <w:sz w:val="22"/>
          <w:szCs w:val="22"/>
          <w:lang w:eastAsia="en-US"/>
        </w:rPr>
        <w:t>delay or a disability without requiring a diagnosis</w:t>
      </w:r>
      <w:r w:rsidR="001F1A19" w:rsidRPr="00BE77B0">
        <w:rPr>
          <w:rFonts w:ascii="Calibri" w:hAnsi="Calibri" w:cs="Calibri"/>
          <w:spacing w:val="0"/>
          <w:sz w:val="22"/>
          <w:szCs w:val="22"/>
          <w:lang w:eastAsia="en-US"/>
        </w:rPr>
        <w:t>.</w:t>
      </w:r>
      <w:r w:rsidR="001F1A19" w:rsidRPr="00BE77B0">
        <w:rPr>
          <w:rStyle w:val="EndnoteReference"/>
          <w:rFonts w:ascii="Calibri" w:hAnsi="Calibri" w:cs="Calibri"/>
          <w:spacing w:val="0"/>
          <w:sz w:val="22"/>
          <w:szCs w:val="22"/>
          <w:lang w:eastAsia="en-US"/>
        </w:rPr>
        <w:endnoteReference w:id="110"/>
      </w:r>
    </w:p>
    <w:p w14:paraId="45E4C001" w14:textId="77777777" w:rsidR="00414D9E" w:rsidRPr="007364E1" w:rsidRDefault="00414D9E" w:rsidP="007364E1">
      <w:pPr>
        <w:pStyle w:val="Heading2"/>
        <w:rPr>
          <w:color w:val="auto"/>
          <w:sz w:val="24"/>
        </w:rPr>
      </w:pPr>
      <w:r w:rsidRPr="007364E1">
        <w:rPr>
          <w:color w:val="auto"/>
          <w:sz w:val="24"/>
        </w:rPr>
        <w:t>Child mortality rate</w:t>
      </w:r>
    </w:p>
    <w:p w14:paraId="73A6B675" w14:textId="77777777" w:rsidR="00414D9E" w:rsidRPr="00BE77B0" w:rsidRDefault="00414D9E" w:rsidP="00414D9E">
      <w:pPr>
        <w:spacing w:after="120" w:line="260" w:lineRule="atLeast"/>
        <w:rPr>
          <w:rFonts w:ascii="Calibri" w:hAnsi="Calibri" w:cs="Calibri"/>
          <w:spacing w:val="0"/>
          <w:sz w:val="22"/>
          <w:szCs w:val="22"/>
          <w:lang w:eastAsia="en-US"/>
        </w:rPr>
      </w:pPr>
      <w:r w:rsidRPr="00BE77B0">
        <w:rPr>
          <w:rFonts w:ascii="Calibri" w:hAnsi="Calibri" w:cs="Calibri"/>
          <w:spacing w:val="0"/>
          <w:sz w:val="22"/>
          <w:szCs w:val="22"/>
          <w:lang w:eastAsia="en-US"/>
        </w:rPr>
        <w:t>In 202</w:t>
      </w:r>
      <w:r w:rsidR="00EC1021" w:rsidRPr="00BE77B0">
        <w:rPr>
          <w:rFonts w:ascii="Calibri" w:hAnsi="Calibri" w:cs="Calibri"/>
          <w:spacing w:val="0"/>
          <w:sz w:val="22"/>
          <w:szCs w:val="22"/>
          <w:lang w:eastAsia="en-US"/>
        </w:rPr>
        <w:t>2</w:t>
      </w:r>
      <w:r w:rsidRPr="00BE77B0">
        <w:rPr>
          <w:rFonts w:ascii="Calibri" w:hAnsi="Calibri" w:cs="Calibri"/>
          <w:spacing w:val="0"/>
          <w:sz w:val="22"/>
          <w:szCs w:val="22"/>
          <w:lang w:eastAsia="en-US"/>
        </w:rPr>
        <w:t>, the mortality rate among children aged 0</w:t>
      </w:r>
      <w:r w:rsidR="004D7973" w:rsidRPr="00BE77B0">
        <w:rPr>
          <w:rFonts w:ascii="Calibri" w:hAnsi="Calibri" w:cs="Calibri"/>
          <w:spacing w:val="0"/>
          <w:sz w:val="22"/>
          <w:szCs w:val="22"/>
          <w:lang w:eastAsia="en-US"/>
        </w:rPr>
        <w:t xml:space="preserve"> to </w:t>
      </w:r>
      <w:r w:rsidRPr="00BE77B0">
        <w:rPr>
          <w:rFonts w:ascii="Calibri" w:hAnsi="Calibri" w:cs="Calibri"/>
          <w:spacing w:val="0"/>
          <w:sz w:val="22"/>
          <w:szCs w:val="22"/>
          <w:lang w:eastAsia="en-US"/>
        </w:rPr>
        <w:t>4 years old was 0.8 per 1,000 children. The rate has decreased from 0.9 per 1,000 in 2011.</w:t>
      </w:r>
      <w:r w:rsidR="00260E52" w:rsidRPr="00BE77B0">
        <w:rPr>
          <w:rFonts w:ascii="Calibri" w:hAnsi="Calibri" w:cs="Calibri"/>
          <w:spacing w:val="0"/>
          <w:sz w:val="22"/>
          <w:szCs w:val="22"/>
          <w:vertAlign w:val="superscript"/>
          <w:lang w:eastAsia="en-US"/>
        </w:rPr>
        <w:endnoteReference w:id="111"/>
      </w:r>
    </w:p>
    <w:p w14:paraId="5DB2AD60" w14:textId="77777777" w:rsidR="00414D9E" w:rsidRPr="007364E1" w:rsidRDefault="00414D9E" w:rsidP="007364E1">
      <w:pPr>
        <w:pStyle w:val="Heading2"/>
        <w:rPr>
          <w:color w:val="auto"/>
          <w:sz w:val="24"/>
        </w:rPr>
      </w:pPr>
      <w:bookmarkStart w:id="35" w:name="_Toc147129550"/>
      <w:r w:rsidRPr="007364E1">
        <w:rPr>
          <w:color w:val="auto"/>
          <w:sz w:val="24"/>
        </w:rPr>
        <w:t>Play, early learning and care</w:t>
      </w:r>
    </w:p>
    <w:p w14:paraId="2AB213EB" w14:textId="77777777" w:rsidR="00414D9E" w:rsidRPr="00BE77B0" w:rsidRDefault="00414D9E" w:rsidP="00414D9E">
      <w:pPr>
        <w:spacing w:after="120" w:line="260" w:lineRule="atLeast"/>
        <w:rPr>
          <w:rFonts w:ascii="Calibri" w:hAnsi="Calibri" w:cs="Calibri"/>
          <w:spacing w:val="0"/>
          <w:sz w:val="22"/>
          <w:szCs w:val="22"/>
          <w:lang w:eastAsia="en-US"/>
        </w:rPr>
      </w:pPr>
      <w:r w:rsidRPr="00BE77B0">
        <w:rPr>
          <w:rFonts w:ascii="Calibri" w:hAnsi="Calibri" w:cs="Calibri"/>
          <w:spacing w:val="0"/>
          <w:sz w:val="22"/>
          <w:szCs w:val="22"/>
          <w:lang w:eastAsia="en-US"/>
        </w:rPr>
        <w:t>In 2022 among children aged 1 to 5 who play</w:t>
      </w:r>
      <w:r w:rsidR="00FB4483" w:rsidRPr="00BE77B0">
        <w:rPr>
          <w:rFonts w:ascii="Calibri" w:hAnsi="Calibri" w:cs="Calibri"/>
          <w:spacing w:val="0"/>
          <w:sz w:val="22"/>
          <w:szCs w:val="22"/>
          <w:lang w:eastAsia="en-US"/>
        </w:rPr>
        <w:t>ed</w:t>
      </w:r>
      <w:r w:rsidRPr="00BE77B0">
        <w:rPr>
          <w:rFonts w:ascii="Calibri" w:hAnsi="Calibri" w:cs="Calibri"/>
          <w:spacing w:val="0"/>
          <w:sz w:val="22"/>
          <w:szCs w:val="22"/>
          <w:lang w:eastAsia="en-US"/>
        </w:rPr>
        <w:t xml:space="preserve"> most days of the week, 44% play</w:t>
      </w:r>
      <w:r w:rsidR="00FB4483" w:rsidRPr="00BE77B0">
        <w:rPr>
          <w:rFonts w:ascii="Calibri" w:hAnsi="Calibri" w:cs="Calibri"/>
          <w:spacing w:val="0"/>
          <w:sz w:val="22"/>
          <w:szCs w:val="22"/>
          <w:lang w:eastAsia="en-US"/>
        </w:rPr>
        <w:t>ed</w:t>
      </w:r>
      <w:r w:rsidRPr="00BE77B0">
        <w:rPr>
          <w:rFonts w:ascii="Calibri" w:hAnsi="Calibri" w:cs="Calibri"/>
          <w:spacing w:val="0"/>
          <w:sz w:val="22"/>
          <w:szCs w:val="22"/>
          <w:lang w:eastAsia="en-US"/>
        </w:rPr>
        <w:t xml:space="preserve"> outside at home in the front or back yard</w:t>
      </w:r>
      <w:r w:rsidR="00892CD6" w:rsidRPr="00BE77B0">
        <w:rPr>
          <w:rFonts w:ascii="Calibri" w:hAnsi="Calibri" w:cs="Calibri"/>
          <w:spacing w:val="0"/>
          <w:sz w:val="22"/>
          <w:szCs w:val="22"/>
          <w:lang w:eastAsia="en-US"/>
        </w:rPr>
        <w:t xml:space="preserve"> on at least 4 days a week, </w:t>
      </w:r>
      <w:r w:rsidRPr="00BE77B0">
        <w:rPr>
          <w:rFonts w:ascii="Calibri" w:hAnsi="Calibri" w:cs="Calibri"/>
          <w:spacing w:val="0"/>
          <w:sz w:val="22"/>
          <w:szCs w:val="22"/>
          <w:lang w:eastAsia="en-US"/>
        </w:rPr>
        <w:t>45% play</w:t>
      </w:r>
      <w:r w:rsidR="00FB4483" w:rsidRPr="00BE77B0">
        <w:rPr>
          <w:rFonts w:ascii="Calibri" w:hAnsi="Calibri" w:cs="Calibri"/>
          <w:spacing w:val="0"/>
          <w:sz w:val="22"/>
          <w:szCs w:val="22"/>
          <w:lang w:eastAsia="en-US"/>
        </w:rPr>
        <w:t>ed</w:t>
      </w:r>
      <w:r w:rsidRPr="00BE77B0">
        <w:rPr>
          <w:rFonts w:ascii="Calibri" w:hAnsi="Calibri" w:cs="Calibri"/>
          <w:spacing w:val="0"/>
          <w:sz w:val="22"/>
          <w:szCs w:val="22"/>
          <w:lang w:eastAsia="en-US"/>
        </w:rPr>
        <w:t xml:space="preserve"> outside away from home</w:t>
      </w:r>
      <w:r w:rsidR="00892CD6" w:rsidRPr="00BE77B0">
        <w:rPr>
          <w:rFonts w:ascii="Calibri" w:hAnsi="Calibri" w:cs="Calibri"/>
          <w:spacing w:val="0"/>
          <w:sz w:val="22"/>
          <w:szCs w:val="22"/>
          <w:lang w:eastAsia="en-US"/>
        </w:rPr>
        <w:t xml:space="preserve"> on at least 4 days </w:t>
      </w:r>
      <w:r w:rsidR="00892CD6" w:rsidRPr="00BE77B0">
        <w:rPr>
          <w:rFonts w:ascii="Calibri" w:hAnsi="Calibri" w:cs="Calibri"/>
          <w:spacing w:val="0"/>
          <w:sz w:val="22"/>
          <w:szCs w:val="22"/>
          <w:lang w:eastAsia="en-US"/>
        </w:rPr>
        <w:lastRenderedPageBreak/>
        <w:t>a week</w:t>
      </w:r>
      <w:r w:rsidRPr="00BE77B0">
        <w:rPr>
          <w:rFonts w:ascii="Calibri" w:hAnsi="Calibri" w:cs="Calibri"/>
          <w:spacing w:val="0"/>
          <w:sz w:val="22"/>
          <w:szCs w:val="22"/>
          <w:lang w:eastAsia="en-US"/>
        </w:rPr>
        <w:t>, 71% play</w:t>
      </w:r>
      <w:r w:rsidR="00FB4483" w:rsidRPr="00BE77B0">
        <w:rPr>
          <w:rFonts w:ascii="Calibri" w:hAnsi="Calibri" w:cs="Calibri"/>
          <w:spacing w:val="0"/>
          <w:sz w:val="22"/>
          <w:szCs w:val="22"/>
          <w:lang w:eastAsia="en-US"/>
        </w:rPr>
        <w:t>ed</w:t>
      </w:r>
      <w:r w:rsidRPr="00BE77B0">
        <w:rPr>
          <w:rFonts w:ascii="Calibri" w:hAnsi="Calibri" w:cs="Calibri"/>
          <w:spacing w:val="0"/>
          <w:sz w:val="22"/>
          <w:szCs w:val="22"/>
          <w:lang w:eastAsia="en-US"/>
        </w:rPr>
        <w:t xml:space="preserve"> inside not using a digital device</w:t>
      </w:r>
      <w:r w:rsidR="00892CD6" w:rsidRPr="00BE77B0">
        <w:rPr>
          <w:rFonts w:ascii="Calibri" w:hAnsi="Calibri" w:cs="Calibri"/>
          <w:spacing w:val="0"/>
          <w:sz w:val="22"/>
          <w:szCs w:val="22"/>
          <w:lang w:eastAsia="en-US"/>
        </w:rPr>
        <w:t xml:space="preserve"> on at least 4 days a week</w:t>
      </w:r>
      <w:r w:rsidRPr="00BE77B0">
        <w:rPr>
          <w:rFonts w:ascii="Calibri" w:hAnsi="Calibri" w:cs="Calibri"/>
          <w:spacing w:val="0"/>
          <w:sz w:val="22"/>
          <w:szCs w:val="22"/>
          <w:lang w:eastAsia="en-US"/>
        </w:rPr>
        <w:t>, and 27% play</w:t>
      </w:r>
      <w:r w:rsidR="00FB4483" w:rsidRPr="00BE77B0">
        <w:rPr>
          <w:rFonts w:ascii="Calibri" w:hAnsi="Calibri" w:cs="Calibri"/>
          <w:spacing w:val="0"/>
          <w:sz w:val="22"/>
          <w:szCs w:val="22"/>
          <w:lang w:eastAsia="en-US"/>
        </w:rPr>
        <w:t>ed</w:t>
      </w:r>
      <w:r w:rsidRPr="00BE77B0">
        <w:rPr>
          <w:rFonts w:ascii="Calibri" w:hAnsi="Calibri" w:cs="Calibri"/>
          <w:spacing w:val="0"/>
          <w:sz w:val="22"/>
          <w:szCs w:val="22"/>
          <w:lang w:eastAsia="en-US"/>
        </w:rPr>
        <w:t xml:space="preserve"> inside using a digital device (eg. iPad, computer or phone)</w:t>
      </w:r>
      <w:r w:rsidR="00892CD6" w:rsidRPr="00BE77B0">
        <w:rPr>
          <w:rFonts w:ascii="Calibri" w:hAnsi="Calibri" w:cs="Calibri"/>
          <w:spacing w:val="0"/>
          <w:sz w:val="22"/>
          <w:szCs w:val="22"/>
          <w:lang w:eastAsia="en-US"/>
        </w:rPr>
        <w:t xml:space="preserve"> on at least 4 days a week</w:t>
      </w:r>
      <w:r w:rsidRPr="00BE77B0">
        <w:rPr>
          <w:rFonts w:ascii="Calibri" w:hAnsi="Calibri" w:cs="Calibri"/>
          <w:spacing w:val="0"/>
          <w:sz w:val="22"/>
          <w:szCs w:val="22"/>
          <w:lang w:eastAsia="en-US"/>
        </w:rPr>
        <w:t>.</w:t>
      </w:r>
      <w:r w:rsidR="00260E52" w:rsidRPr="00BE77B0">
        <w:rPr>
          <w:rFonts w:ascii="Calibri" w:hAnsi="Calibri" w:cs="Calibri"/>
          <w:spacing w:val="0"/>
          <w:sz w:val="22"/>
          <w:szCs w:val="22"/>
          <w:vertAlign w:val="superscript"/>
          <w:lang w:eastAsia="en-US"/>
        </w:rPr>
        <w:endnoteReference w:id="112"/>
      </w:r>
    </w:p>
    <w:p w14:paraId="0CB2E242" w14:textId="77777777" w:rsidR="00414D9E" w:rsidRPr="00BE77B0" w:rsidRDefault="00414D9E" w:rsidP="00414D9E">
      <w:pPr>
        <w:spacing w:after="120" w:line="260" w:lineRule="atLeast"/>
        <w:rPr>
          <w:rFonts w:ascii="Calibri" w:hAnsi="Calibri" w:cs="Calibri"/>
          <w:spacing w:val="0"/>
          <w:sz w:val="22"/>
          <w:szCs w:val="22"/>
          <w:lang w:eastAsia="en-US"/>
        </w:rPr>
      </w:pPr>
      <w:r w:rsidRPr="00BE77B0">
        <w:rPr>
          <w:rFonts w:ascii="Calibri" w:hAnsi="Calibri" w:cs="Calibri"/>
          <w:spacing w:val="0"/>
          <w:sz w:val="22"/>
          <w:szCs w:val="22"/>
          <w:lang w:eastAsia="en-US"/>
        </w:rPr>
        <w:t>Early home learning experiences in the first 3 years of life are important as, for most children the home is the main influence on child language and cognitive development. In 2017, 79% of children aged 0</w:t>
      </w:r>
      <w:r w:rsidR="004D7973" w:rsidRPr="00BE77B0">
        <w:rPr>
          <w:rFonts w:ascii="Calibri" w:hAnsi="Calibri" w:cs="Calibri"/>
          <w:spacing w:val="0"/>
          <w:sz w:val="22"/>
          <w:szCs w:val="22"/>
          <w:lang w:eastAsia="en-US"/>
        </w:rPr>
        <w:t xml:space="preserve"> to </w:t>
      </w:r>
      <w:r w:rsidRPr="00BE77B0">
        <w:rPr>
          <w:rFonts w:ascii="Calibri" w:hAnsi="Calibri" w:cs="Calibri"/>
          <w:spacing w:val="0"/>
          <w:sz w:val="22"/>
          <w:szCs w:val="22"/>
          <w:lang w:eastAsia="en-US"/>
        </w:rPr>
        <w:t>2 were regularly read to or told stories by a parent on 3 or more days in the previous week. Also in 2017, 44% of children aged 0</w:t>
      </w:r>
      <w:r w:rsidR="004D7973" w:rsidRPr="00BE77B0">
        <w:rPr>
          <w:rFonts w:ascii="Calibri" w:hAnsi="Calibri" w:cs="Calibri"/>
          <w:spacing w:val="0"/>
          <w:sz w:val="22"/>
          <w:szCs w:val="22"/>
          <w:lang w:eastAsia="en-US"/>
        </w:rPr>
        <w:t xml:space="preserve"> to </w:t>
      </w:r>
      <w:r w:rsidRPr="00BE77B0">
        <w:rPr>
          <w:rFonts w:ascii="Calibri" w:hAnsi="Calibri" w:cs="Calibri"/>
          <w:spacing w:val="0"/>
          <w:sz w:val="22"/>
          <w:szCs w:val="22"/>
          <w:lang w:eastAsia="en-US"/>
        </w:rPr>
        <w:t xml:space="preserve">2 had between 25 and less than 100 books in the home. </w:t>
      </w:r>
    </w:p>
    <w:p w14:paraId="459EC72E" w14:textId="77777777" w:rsidR="00414D9E" w:rsidRPr="00BE77B0" w:rsidRDefault="00414D9E" w:rsidP="00414D9E">
      <w:pPr>
        <w:spacing w:after="120" w:line="260" w:lineRule="atLeast"/>
        <w:rPr>
          <w:rFonts w:ascii="Calibri" w:hAnsi="Calibri" w:cs="Calibri"/>
          <w:spacing w:val="0"/>
          <w:sz w:val="22"/>
          <w:szCs w:val="22"/>
          <w:lang w:eastAsia="en-US"/>
        </w:rPr>
      </w:pPr>
      <w:r w:rsidRPr="00BE77B0">
        <w:rPr>
          <w:rFonts w:ascii="Calibri" w:hAnsi="Calibri" w:cs="Calibri"/>
          <w:spacing w:val="0"/>
          <w:sz w:val="22"/>
          <w:szCs w:val="22"/>
          <w:lang w:eastAsia="en-US"/>
        </w:rPr>
        <w:t>Women tend to spend more time caring for children and less time on employment related activities, compared to men. More female parents of children under 15 years participate in child care activities than male parents (89% compared to 73%).Female parents who participated in child care, spent 3 hours 34 minutes while male parents spent 2 hours 19 minutes.</w:t>
      </w:r>
      <w:r w:rsidR="00260E52" w:rsidRPr="00BE77B0">
        <w:rPr>
          <w:rFonts w:ascii="Calibri" w:hAnsi="Calibri" w:cs="Calibri"/>
          <w:spacing w:val="0"/>
          <w:sz w:val="22"/>
          <w:szCs w:val="22"/>
          <w:vertAlign w:val="superscript"/>
          <w:lang w:eastAsia="en-US"/>
        </w:rPr>
        <w:endnoteReference w:id="113"/>
      </w:r>
      <w:r w:rsidRPr="00BE77B0">
        <w:rPr>
          <w:rFonts w:ascii="Calibri" w:hAnsi="Calibri" w:cs="Calibri"/>
          <w:spacing w:val="0"/>
          <w:sz w:val="22"/>
          <w:szCs w:val="22"/>
          <w:lang w:eastAsia="en-US"/>
        </w:rPr>
        <w:t xml:space="preserve"> </w:t>
      </w:r>
    </w:p>
    <w:p w14:paraId="774C1B4E" w14:textId="77777777" w:rsidR="00414D9E" w:rsidRPr="00BE77B0" w:rsidRDefault="00414D9E" w:rsidP="00414D9E">
      <w:pPr>
        <w:pStyle w:val="ListParagraph"/>
        <w:numPr>
          <w:ilvl w:val="0"/>
          <w:numId w:val="28"/>
        </w:numPr>
        <w:tabs>
          <w:tab w:val="num" w:pos="397"/>
        </w:tabs>
        <w:spacing w:before="40" w:after="80" w:line="260" w:lineRule="atLeast"/>
        <w:rPr>
          <w:rFonts w:ascii="Calibri" w:hAnsi="Calibri" w:cs="Calibri"/>
          <w:spacing w:val="0"/>
          <w:sz w:val="22"/>
          <w:szCs w:val="22"/>
          <w:lang w:eastAsia="en-US"/>
        </w:rPr>
      </w:pPr>
      <w:r w:rsidRPr="00BE77B0">
        <w:rPr>
          <w:rFonts w:ascii="Calibri" w:hAnsi="Calibri" w:cs="Calibri"/>
          <w:spacing w:val="0"/>
          <w:sz w:val="22"/>
          <w:szCs w:val="22"/>
          <w:lang w:eastAsia="en-US"/>
        </w:rPr>
        <w:t>54% of children are ‘always or usually’ cared for by the mother</w:t>
      </w:r>
    </w:p>
    <w:p w14:paraId="3DC0793F" w14:textId="77777777" w:rsidR="00414D9E" w:rsidRPr="00BE77B0" w:rsidRDefault="00414D9E" w:rsidP="00414D9E">
      <w:pPr>
        <w:pStyle w:val="ListParagraph"/>
        <w:numPr>
          <w:ilvl w:val="0"/>
          <w:numId w:val="28"/>
        </w:numPr>
        <w:tabs>
          <w:tab w:val="num" w:pos="397"/>
        </w:tabs>
        <w:spacing w:before="40" w:after="80" w:line="260" w:lineRule="atLeast"/>
        <w:rPr>
          <w:rFonts w:ascii="Calibri" w:hAnsi="Calibri" w:cs="Calibri"/>
          <w:spacing w:val="0"/>
          <w:sz w:val="22"/>
          <w:szCs w:val="22"/>
          <w:lang w:eastAsia="en-US"/>
        </w:rPr>
      </w:pPr>
      <w:r w:rsidRPr="00BE77B0">
        <w:rPr>
          <w:rFonts w:ascii="Calibri" w:hAnsi="Calibri" w:cs="Calibri"/>
          <w:spacing w:val="0"/>
          <w:sz w:val="22"/>
          <w:szCs w:val="22"/>
          <w:lang w:eastAsia="en-US"/>
        </w:rPr>
        <w:t>37% of children are equally for between the mother and father</w:t>
      </w:r>
    </w:p>
    <w:p w14:paraId="1BF82DBF" w14:textId="77777777" w:rsidR="00414D9E" w:rsidRPr="00BE77B0" w:rsidRDefault="00414D9E" w:rsidP="00260E52">
      <w:pPr>
        <w:pStyle w:val="ListParagraph"/>
        <w:numPr>
          <w:ilvl w:val="0"/>
          <w:numId w:val="28"/>
        </w:numPr>
        <w:tabs>
          <w:tab w:val="num" w:pos="397"/>
        </w:tabs>
        <w:spacing w:before="40" w:after="80" w:line="260" w:lineRule="atLeast"/>
        <w:rPr>
          <w:rFonts w:ascii="Calibri" w:hAnsi="Calibri" w:cs="Calibri"/>
          <w:spacing w:val="0"/>
          <w:sz w:val="22"/>
          <w:szCs w:val="22"/>
          <w:lang w:eastAsia="en-US"/>
        </w:rPr>
      </w:pPr>
      <w:r w:rsidRPr="00BE77B0">
        <w:rPr>
          <w:rFonts w:ascii="Calibri" w:hAnsi="Calibri" w:cs="Calibri"/>
          <w:spacing w:val="0"/>
          <w:sz w:val="22"/>
          <w:szCs w:val="22"/>
          <w:lang w:eastAsia="en-US"/>
        </w:rPr>
        <w:t>11% of children are always or usually cared for by the father.</w:t>
      </w:r>
      <w:r w:rsidR="00260E52" w:rsidRPr="00BE77B0">
        <w:rPr>
          <w:rFonts w:ascii="Calibri" w:hAnsi="Calibri" w:cs="Calibri"/>
          <w:sz w:val="22"/>
          <w:szCs w:val="22"/>
          <w:vertAlign w:val="superscript"/>
          <w:lang w:eastAsia="en-US"/>
        </w:rPr>
        <w:endnoteReference w:id="114"/>
      </w:r>
    </w:p>
    <w:p w14:paraId="1AFFB348" w14:textId="77777777" w:rsidR="009967AB" w:rsidRPr="007364E1" w:rsidRDefault="009967AB" w:rsidP="007364E1">
      <w:pPr>
        <w:pStyle w:val="Heading2"/>
        <w:rPr>
          <w:color w:val="auto"/>
          <w:sz w:val="24"/>
        </w:rPr>
      </w:pPr>
      <w:r w:rsidRPr="007364E1">
        <w:rPr>
          <w:color w:val="auto"/>
          <w:sz w:val="24"/>
        </w:rPr>
        <w:t>Fruit and vegetable consumption</w:t>
      </w:r>
    </w:p>
    <w:p w14:paraId="5E8DA227" w14:textId="77777777" w:rsidR="009967AB" w:rsidRPr="00BE77B0" w:rsidRDefault="009967AB" w:rsidP="009967AB">
      <w:pPr>
        <w:spacing w:after="120" w:line="260" w:lineRule="atLeast"/>
        <w:rPr>
          <w:rFonts w:ascii="Calibri" w:hAnsi="Calibri" w:cs="Calibri"/>
          <w:spacing w:val="0"/>
          <w:sz w:val="22"/>
          <w:szCs w:val="22"/>
          <w:lang w:eastAsia="en-US"/>
        </w:rPr>
      </w:pPr>
      <w:r w:rsidRPr="00BE77B0">
        <w:rPr>
          <w:rFonts w:ascii="Calibri" w:hAnsi="Calibri" w:cs="Calibri"/>
          <w:spacing w:val="0"/>
          <w:sz w:val="22"/>
          <w:szCs w:val="22"/>
          <w:lang w:eastAsia="en-US"/>
        </w:rPr>
        <w:t>In 2020-21, over 8 in 10 (85%) children aged 2</w:t>
      </w:r>
      <w:r w:rsidR="004D7973" w:rsidRPr="00BE77B0">
        <w:rPr>
          <w:rFonts w:ascii="Calibri" w:hAnsi="Calibri" w:cs="Calibri"/>
          <w:spacing w:val="0"/>
          <w:sz w:val="22"/>
          <w:szCs w:val="22"/>
          <w:lang w:eastAsia="en-US"/>
        </w:rPr>
        <w:t xml:space="preserve"> to </w:t>
      </w:r>
      <w:r w:rsidRPr="00BE77B0">
        <w:rPr>
          <w:rFonts w:ascii="Calibri" w:hAnsi="Calibri" w:cs="Calibri"/>
          <w:spacing w:val="0"/>
          <w:sz w:val="22"/>
          <w:szCs w:val="22"/>
          <w:lang w:eastAsia="en-US"/>
        </w:rPr>
        <w:t>4 met the recommendations for daily fruit consumption. Just over 1 in 5 (21%) children aged 2</w:t>
      </w:r>
      <w:r w:rsidR="004D7973" w:rsidRPr="00BE77B0">
        <w:rPr>
          <w:rFonts w:ascii="Calibri" w:hAnsi="Calibri" w:cs="Calibri"/>
          <w:spacing w:val="0"/>
          <w:sz w:val="22"/>
          <w:szCs w:val="22"/>
          <w:lang w:eastAsia="en-US"/>
        </w:rPr>
        <w:t xml:space="preserve"> to </w:t>
      </w:r>
      <w:r w:rsidRPr="00BE77B0">
        <w:rPr>
          <w:rFonts w:ascii="Calibri" w:hAnsi="Calibri" w:cs="Calibri"/>
          <w:spacing w:val="0"/>
          <w:sz w:val="22"/>
          <w:szCs w:val="22"/>
          <w:lang w:eastAsia="en-US"/>
        </w:rPr>
        <w:t>4 met the recommended guidelines for vegetable consumption.</w:t>
      </w:r>
      <w:r w:rsidR="00260E52" w:rsidRPr="00BE77B0">
        <w:rPr>
          <w:rStyle w:val="EndnoteReference"/>
          <w:rFonts w:ascii="Calibri" w:hAnsi="Calibri" w:cs="Calibri"/>
          <w:spacing w:val="0"/>
          <w:sz w:val="22"/>
          <w:szCs w:val="22"/>
          <w:lang w:eastAsia="en-US"/>
        </w:rPr>
        <w:endnoteReference w:id="115"/>
      </w:r>
    </w:p>
    <w:p w14:paraId="7A929991" w14:textId="77777777" w:rsidR="009967AB" w:rsidRPr="007364E1" w:rsidRDefault="009967AB" w:rsidP="007364E1">
      <w:pPr>
        <w:pStyle w:val="Heading2"/>
        <w:rPr>
          <w:color w:val="auto"/>
          <w:sz w:val="24"/>
        </w:rPr>
      </w:pPr>
      <w:r w:rsidRPr="007364E1">
        <w:rPr>
          <w:color w:val="auto"/>
          <w:sz w:val="24"/>
        </w:rPr>
        <w:t>Sugar sweetened drinks</w:t>
      </w:r>
    </w:p>
    <w:p w14:paraId="651A42FD" w14:textId="77777777" w:rsidR="009967AB" w:rsidRPr="004E474C" w:rsidRDefault="009967AB" w:rsidP="009967AB">
      <w:pPr>
        <w:spacing w:after="120" w:line="260" w:lineRule="atLeast"/>
        <w:rPr>
          <w:rFonts w:ascii="Calibri" w:hAnsi="Calibri" w:cs="Calibri"/>
          <w:spacing w:val="0"/>
          <w:sz w:val="22"/>
          <w:szCs w:val="22"/>
          <w:lang w:eastAsia="en-US"/>
        </w:rPr>
      </w:pPr>
      <w:r w:rsidRPr="00BE77B0">
        <w:rPr>
          <w:rFonts w:ascii="Calibri" w:hAnsi="Calibri" w:cs="Calibri"/>
          <w:spacing w:val="0"/>
          <w:sz w:val="22"/>
          <w:szCs w:val="22"/>
          <w:lang w:eastAsia="en-US"/>
        </w:rPr>
        <w:t>Over 9 in 10 (91%) of children aged 2</w:t>
      </w:r>
      <w:r w:rsidR="004D7973" w:rsidRPr="00BE77B0">
        <w:rPr>
          <w:rFonts w:ascii="Calibri" w:hAnsi="Calibri" w:cs="Calibri"/>
          <w:spacing w:val="0"/>
          <w:sz w:val="22"/>
          <w:szCs w:val="22"/>
          <w:lang w:eastAsia="en-US"/>
        </w:rPr>
        <w:t xml:space="preserve"> to </w:t>
      </w:r>
      <w:r w:rsidRPr="00BE77B0">
        <w:rPr>
          <w:rFonts w:ascii="Calibri" w:hAnsi="Calibri" w:cs="Calibri"/>
          <w:spacing w:val="0"/>
          <w:sz w:val="22"/>
          <w:szCs w:val="22"/>
          <w:lang w:eastAsia="en-US"/>
        </w:rPr>
        <w:t>4 did not usually consume sugar sweetened or diet drinks. Nearly 1 in 10 (9%) of children</w:t>
      </w:r>
      <w:r w:rsidRPr="004E474C">
        <w:rPr>
          <w:rFonts w:ascii="Calibri" w:hAnsi="Calibri" w:cs="Calibri"/>
          <w:spacing w:val="0"/>
          <w:sz w:val="22"/>
          <w:szCs w:val="22"/>
          <w:lang w:eastAsia="en-US"/>
        </w:rPr>
        <w:t xml:space="preserve"> aged 2</w:t>
      </w:r>
      <w:r w:rsidR="004D7973" w:rsidRPr="004E474C">
        <w:rPr>
          <w:rFonts w:ascii="Calibri" w:hAnsi="Calibri" w:cs="Calibri"/>
          <w:spacing w:val="0"/>
          <w:sz w:val="22"/>
          <w:szCs w:val="22"/>
          <w:lang w:eastAsia="en-US"/>
        </w:rPr>
        <w:t xml:space="preserve"> to </w:t>
      </w:r>
      <w:r w:rsidRPr="004E474C">
        <w:rPr>
          <w:rFonts w:ascii="Calibri" w:hAnsi="Calibri" w:cs="Calibri"/>
          <w:spacing w:val="0"/>
          <w:sz w:val="22"/>
          <w:szCs w:val="22"/>
          <w:lang w:eastAsia="en-US"/>
        </w:rPr>
        <w:t>4 usually consumed sugar sweetened or diet drinks on at least a weekly basis.</w:t>
      </w:r>
      <w:r w:rsidR="00260E52" w:rsidRPr="004E474C">
        <w:rPr>
          <w:rStyle w:val="EndnoteReference"/>
          <w:rFonts w:ascii="Calibri" w:hAnsi="Calibri" w:cs="Calibri"/>
          <w:spacing w:val="0"/>
          <w:sz w:val="22"/>
          <w:szCs w:val="22"/>
          <w:lang w:eastAsia="en-US"/>
        </w:rPr>
        <w:endnoteReference w:id="116"/>
      </w:r>
    </w:p>
    <w:p w14:paraId="3B88D2BB" w14:textId="77777777" w:rsidR="00414D9E" w:rsidRPr="00355558" w:rsidRDefault="00414D9E" w:rsidP="005C3AA1">
      <w:pPr>
        <w:pStyle w:val="Heading1"/>
      </w:pPr>
      <w:r w:rsidRPr="00355558">
        <w:t>Early childhood education and care</w:t>
      </w:r>
      <w:bookmarkEnd w:id="35"/>
      <w:r w:rsidRPr="00355558">
        <w:t xml:space="preserve"> (ECEC)</w:t>
      </w:r>
    </w:p>
    <w:p w14:paraId="0B091C37" w14:textId="5EBF022F" w:rsidR="00414D9E" w:rsidRPr="007364E1" w:rsidRDefault="00F6463F" w:rsidP="007364E1">
      <w:pPr>
        <w:pStyle w:val="Heading2"/>
        <w:rPr>
          <w:color w:val="auto"/>
          <w:sz w:val="24"/>
        </w:rPr>
      </w:pPr>
      <w:bookmarkStart w:id="36" w:name="_Toc147129551"/>
      <w:bookmarkStart w:id="37" w:name="_Toc147220202"/>
      <w:bookmarkStart w:id="38" w:name="_Toc148009142"/>
      <w:r w:rsidRPr="007364E1">
        <w:rPr>
          <w:color w:val="auto"/>
          <w:sz w:val="24"/>
        </w:rPr>
        <w:t>ECEC</w:t>
      </w:r>
      <w:r w:rsidR="00414D9E" w:rsidRPr="007364E1">
        <w:rPr>
          <w:color w:val="auto"/>
          <w:sz w:val="24"/>
        </w:rPr>
        <w:t xml:space="preserve"> attendance</w:t>
      </w:r>
      <w:bookmarkEnd w:id="36"/>
      <w:bookmarkEnd w:id="37"/>
      <w:bookmarkEnd w:id="38"/>
    </w:p>
    <w:p w14:paraId="778C1A02" w14:textId="728C6FED" w:rsidR="00414D9E" w:rsidRPr="00BE77B0" w:rsidRDefault="00414D9E" w:rsidP="00414D9E">
      <w:pPr>
        <w:spacing w:after="120" w:line="260" w:lineRule="atLeast"/>
        <w:rPr>
          <w:rFonts w:ascii="Calibri" w:hAnsi="Calibri" w:cs="Calibri"/>
          <w:spacing w:val="0"/>
          <w:sz w:val="22"/>
          <w:szCs w:val="22"/>
          <w:lang w:eastAsia="en-US"/>
        </w:rPr>
      </w:pPr>
      <w:r w:rsidRPr="00BE77B0">
        <w:rPr>
          <w:rFonts w:ascii="Calibri" w:hAnsi="Calibri" w:cs="Calibri"/>
          <w:spacing w:val="0"/>
          <w:sz w:val="22"/>
          <w:szCs w:val="22"/>
          <w:lang w:eastAsia="en-US"/>
        </w:rPr>
        <w:t>In the December quarter 2022, 48% (or around 884,000) of children aged 0</w:t>
      </w:r>
      <w:r w:rsidR="008E6D18" w:rsidRPr="00BE77B0">
        <w:rPr>
          <w:rFonts w:ascii="Calibri" w:hAnsi="Calibri" w:cs="Calibri"/>
          <w:spacing w:val="0"/>
          <w:sz w:val="22"/>
          <w:szCs w:val="22"/>
          <w:lang w:eastAsia="en-US"/>
        </w:rPr>
        <w:t xml:space="preserve"> to </w:t>
      </w:r>
      <w:r w:rsidRPr="00BE77B0">
        <w:rPr>
          <w:rFonts w:ascii="Calibri" w:hAnsi="Calibri" w:cs="Calibri"/>
          <w:spacing w:val="0"/>
          <w:sz w:val="22"/>
          <w:szCs w:val="22"/>
          <w:lang w:eastAsia="en-US"/>
        </w:rPr>
        <w:t xml:space="preserve">5 used government subsidised </w:t>
      </w:r>
      <w:r w:rsidR="00F6463F" w:rsidRPr="00BE77B0">
        <w:rPr>
          <w:rFonts w:ascii="Calibri" w:hAnsi="Calibri" w:cs="Calibri"/>
          <w:spacing w:val="0"/>
          <w:sz w:val="22"/>
          <w:szCs w:val="22"/>
          <w:lang w:eastAsia="en-US"/>
        </w:rPr>
        <w:t>ECEC</w:t>
      </w:r>
      <w:r w:rsidRPr="00BE77B0">
        <w:rPr>
          <w:rFonts w:ascii="Calibri" w:hAnsi="Calibri" w:cs="Calibri"/>
          <w:spacing w:val="0"/>
          <w:sz w:val="22"/>
          <w:szCs w:val="22"/>
          <w:lang w:eastAsia="en-US"/>
        </w:rPr>
        <w:t xml:space="preserve">. This was consistent with proportions over the previous 12 months </w:t>
      </w:r>
      <w:r w:rsidR="004D7973" w:rsidRPr="00BE77B0">
        <w:rPr>
          <w:rFonts w:ascii="Calibri" w:hAnsi="Calibri" w:cs="Calibri"/>
          <w:spacing w:val="0"/>
          <w:sz w:val="22"/>
          <w:szCs w:val="22"/>
          <w:lang w:eastAsia="en-US"/>
        </w:rPr>
        <w:t>(ranging from </w:t>
      </w:r>
      <w:r w:rsidRPr="00BE77B0">
        <w:rPr>
          <w:rFonts w:ascii="Calibri" w:hAnsi="Calibri" w:cs="Calibri"/>
          <w:spacing w:val="0"/>
          <w:sz w:val="22"/>
          <w:szCs w:val="22"/>
          <w:lang w:eastAsia="en-US"/>
        </w:rPr>
        <w:t>around 48% to 49%).</w:t>
      </w:r>
    </w:p>
    <w:p w14:paraId="54CEA920" w14:textId="5194293E" w:rsidR="00414D9E" w:rsidRPr="00BE77B0" w:rsidRDefault="00414D9E" w:rsidP="00414D9E">
      <w:pPr>
        <w:spacing w:after="120" w:line="260" w:lineRule="atLeast"/>
        <w:rPr>
          <w:rFonts w:ascii="Calibri" w:hAnsi="Calibri" w:cs="Calibri"/>
          <w:spacing w:val="0"/>
          <w:sz w:val="22"/>
          <w:szCs w:val="22"/>
          <w:lang w:eastAsia="en-US"/>
        </w:rPr>
      </w:pPr>
      <w:r w:rsidRPr="00BE77B0">
        <w:rPr>
          <w:rFonts w:ascii="Calibri" w:hAnsi="Calibri" w:cs="Calibri"/>
          <w:spacing w:val="0"/>
          <w:sz w:val="22"/>
          <w:szCs w:val="22"/>
          <w:lang w:eastAsia="en-US"/>
        </w:rPr>
        <w:t xml:space="preserve">Between </w:t>
      </w:r>
      <w:r w:rsidR="009E2375" w:rsidRPr="00BE77B0">
        <w:rPr>
          <w:rFonts w:ascii="Calibri" w:hAnsi="Calibri" w:cs="Calibri"/>
          <w:spacing w:val="0"/>
          <w:sz w:val="22"/>
          <w:szCs w:val="22"/>
          <w:lang w:eastAsia="en-US"/>
        </w:rPr>
        <w:t xml:space="preserve">the </w:t>
      </w:r>
      <w:r w:rsidRPr="00BE77B0">
        <w:rPr>
          <w:rFonts w:ascii="Calibri" w:hAnsi="Calibri" w:cs="Calibri"/>
          <w:spacing w:val="0"/>
          <w:sz w:val="22"/>
          <w:szCs w:val="22"/>
          <w:lang w:eastAsia="en-US"/>
        </w:rPr>
        <w:t xml:space="preserve">September quarter 2020 </w:t>
      </w:r>
      <w:r w:rsidR="009E2375" w:rsidRPr="00BE77B0">
        <w:rPr>
          <w:rFonts w:ascii="Calibri" w:hAnsi="Calibri" w:cs="Calibri"/>
          <w:spacing w:val="0"/>
          <w:sz w:val="22"/>
          <w:szCs w:val="22"/>
          <w:lang w:eastAsia="en-US"/>
        </w:rPr>
        <w:t xml:space="preserve">and the </w:t>
      </w:r>
      <w:r w:rsidRPr="00BE77B0">
        <w:rPr>
          <w:rFonts w:ascii="Calibri" w:hAnsi="Calibri" w:cs="Calibri"/>
          <w:spacing w:val="0"/>
          <w:sz w:val="22"/>
          <w:szCs w:val="22"/>
          <w:lang w:eastAsia="en-US"/>
        </w:rPr>
        <w:t xml:space="preserve">December quarter 2022, use of </w:t>
      </w:r>
      <w:r w:rsidR="00F6463F" w:rsidRPr="00BE77B0">
        <w:rPr>
          <w:rFonts w:ascii="Calibri" w:hAnsi="Calibri" w:cs="Calibri"/>
          <w:spacing w:val="0"/>
          <w:sz w:val="22"/>
          <w:szCs w:val="22"/>
          <w:lang w:eastAsia="en-US"/>
        </w:rPr>
        <w:t>ECEC</w:t>
      </w:r>
      <w:r w:rsidRPr="00BE77B0">
        <w:rPr>
          <w:rFonts w:ascii="Calibri" w:hAnsi="Calibri" w:cs="Calibri"/>
          <w:spacing w:val="0"/>
          <w:sz w:val="22"/>
          <w:szCs w:val="22"/>
          <w:lang w:eastAsia="en-US"/>
        </w:rPr>
        <w:t xml:space="preserve"> has been consistently highest for children aged 3 (between 60% to 68%) and lowest for children aged less than 1 (between 6% to 12%).</w:t>
      </w:r>
      <w:r w:rsidR="00260E52" w:rsidRPr="00BE77B0">
        <w:rPr>
          <w:rFonts w:ascii="Calibri" w:hAnsi="Calibri" w:cs="Calibri"/>
          <w:spacing w:val="0"/>
          <w:sz w:val="22"/>
          <w:szCs w:val="22"/>
          <w:vertAlign w:val="superscript"/>
          <w:lang w:eastAsia="en-US"/>
        </w:rPr>
        <w:endnoteReference w:id="117"/>
      </w:r>
    </w:p>
    <w:p w14:paraId="173B07C5" w14:textId="77777777" w:rsidR="002B2312" w:rsidRPr="00BE77B0" w:rsidRDefault="002B2312" w:rsidP="002B2312">
      <w:pPr>
        <w:rPr>
          <w:rFonts w:ascii="Calibri" w:hAnsi="Calibri" w:cs="Calibri"/>
          <w:sz w:val="22"/>
          <w:szCs w:val="22"/>
        </w:rPr>
      </w:pPr>
      <w:bookmarkStart w:id="39" w:name="_Toc147129552"/>
      <w:bookmarkStart w:id="40" w:name="_Toc147220203"/>
      <w:bookmarkStart w:id="41" w:name="_Toc148009143"/>
      <w:r w:rsidRPr="00BE77B0">
        <w:rPr>
          <w:rFonts w:ascii="Calibri" w:hAnsi="Calibri" w:cs="Calibri"/>
          <w:sz w:val="22"/>
          <w:szCs w:val="22"/>
        </w:rPr>
        <w:t xml:space="preserve">The quality of </w:t>
      </w:r>
      <w:r w:rsidR="00826551" w:rsidRPr="00BE77B0">
        <w:rPr>
          <w:rFonts w:ascii="Calibri" w:hAnsi="Calibri" w:cs="Calibri"/>
          <w:sz w:val="22"/>
          <w:szCs w:val="22"/>
        </w:rPr>
        <w:t>education and care services</w:t>
      </w:r>
      <w:r w:rsidRPr="00BE77B0">
        <w:rPr>
          <w:rFonts w:ascii="Calibri" w:hAnsi="Calibri" w:cs="Calibri"/>
          <w:sz w:val="22"/>
          <w:szCs w:val="22"/>
        </w:rPr>
        <w:t xml:space="preserve"> has consistently risen in recent years, with 89% of the 15,765 approved ECEC services in Australia meeting or exceeding the National Quality Standards at 1 July 2023.</w:t>
      </w:r>
      <w:r w:rsidRPr="00BE77B0">
        <w:rPr>
          <w:rFonts w:ascii="Calibri" w:hAnsi="Calibri" w:cs="Calibri"/>
          <w:sz w:val="22"/>
          <w:szCs w:val="22"/>
          <w:vertAlign w:val="superscript"/>
        </w:rPr>
        <w:endnoteReference w:id="118"/>
      </w:r>
    </w:p>
    <w:p w14:paraId="4EA5CD8F" w14:textId="77777777" w:rsidR="00414D9E" w:rsidRPr="007364E1" w:rsidRDefault="00414D9E" w:rsidP="007364E1">
      <w:pPr>
        <w:pStyle w:val="Heading2"/>
        <w:rPr>
          <w:color w:val="auto"/>
          <w:sz w:val="24"/>
        </w:rPr>
      </w:pPr>
      <w:r w:rsidRPr="007364E1">
        <w:rPr>
          <w:color w:val="auto"/>
          <w:sz w:val="24"/>
        </w:rPr>
        <w:t xml:space="preserve">Preschool </w:t>
      </w:r>
      <w:bookmarkEnd w:id="39"/>
      <w:bookmarkEnd w:id="40"/>
      <w:bookmarkEnd w:id="41"/>
      <w:r w:rsidR="00185877" w:rsidRPr="007364E1">
        <w:rPr>
          <w:color w:val="auto"/>
          <w:sz w:val="24"/>
        </w:rPr>
        <w:t>participation</w:t>
      </w:r>
    </w:p>
    <w:p w14:paraId="49CBBB3E" w14:textId="77777777" w:rsidR="00414D9E" w:rsidRPr="004E474C" w:rsidRDefault="00414D9E" w:rsidP="00414D9E">
      <w:pPr>
        <w:rPr>
          <w:rFonts w:ascii="Calibri" w:hAnsi="Calibri" w:cs="Calibri"/>
          <w:sz w:val="22"/>
          <w:szCs w:val="22"/>
        </w:rPr>
      </w:pPr>
      <w:r w:rsidRPr="004E474C">
        <w:rPr>
          <w:rFonts w:ascii="Calibri" w:hAnsi="Calibri" w:cs="Calibri"/>
          <w:sz w:val="22"/>
          <w:szCs w:val="22"/>
        </w:rPr>
        <w:t xml:space="preserve">In 2022, around 89% (284,000) of eligible children were enrolled in a preschool program in the year before full-time school and around 86% (273,000) were attending. </w:t>
      </w:r>
    </w:p>
    <w:p w14:paraId="27DB20A0" w14:textId="77777777" w:rsidR="00414D9E" w:rsidRPr="004E474C" w:rsidRDefault="00414D9E" w:rsidP="00414D9E">
      <w:pPr>
        <w:rPr>
          <w:rFonts w:ascii="Calibri" w:hAnsi="Calibri" w:cs="Calibri"/>
          <w:sz w:val="22"/>
          <w:szCs w:val="22"/>
        </w:rPr>
      </w:pPr>
      <w:r w:rsidRPr="004E474C">
        <w:rPr>
          <w:rFonts w:ascii="Calibri" w:hAnsi="Calibri" w:cs="Calibri"/>
          <w:sz w:val="22"/>
          <w:szCs w:val="22"/>
        </w:rPr>
        <w:t xml:space="preserve">Children were most commonly enrolled in centre-based day care (around 47% or 134,000), followed by </w:t>
      </w:r>
      <w:r w:rsidR="00185877" w:rsidRPr="004E474C">
        <w:rPr>
          <w:rFonts w:ascii="Calibri" w:hAnsi="Calibri" w:cs="Calibri"/>
          <w:sz w:val="22"/>
          <w:szCs w:val="22"/>
        </w:rPr>
        <w:t xml:space="preserve">dedicated </w:t>
      </w:r>
      <w:r w:rsidRPr="004E474C">
        <w:rPr>
          <w:rFonts w:ascii="Calibri" w:hAnsi="Calibri" w:cs="Calibri"/>
          <w:sz w:val="22"/>
          <w:szCs w:val="22"/>
        </w:rPr>
        <w:t>preschool (around 39% or 110,000). Enrolments across both preschool and centre-based was least common (around 14% or 40,100).</w:t>
      </w:r>
      <w:r w:rsidRPr="004E474C">
        <w:rPr>
          <w:rFonts w:ascii="Calibri" w:hAnsi="Calibri" w:cs="Calibri"/>
          <w:szCs w:val="22"/>
        </w:rPr>
        <w:t xml:space="preserve"> </w:t>
      </w:r>
      <w:r w:rsidRPr="004E474C">
        <w:rPr>
          <w:rFonts w:ascii="Calibri" w:hAnsi="Calibri" w:cs="Calibri"/>
          <w:sz w:val="22"/>
          <w:szCs w:val="22"/>
        </w:rPr>
        <w:t>Over 95% of children enrolled were enrolled for 15 hours or more per week.</w:t>
      </w:r>
    </w:p>
    <w:p w14:paraId="1C7F7192" w14:textId="319BD9F1" w:rsidR="00414D9E" w:rsidRPr="004E474C" w:rsidRDefault="00414D9E" w:rsidP="00414D9E">
      <w:pPr>
        <w:spacing w:after="120" w:line="260" w:lineRule="atLeast"/>
        <w:rPr>
          <w:rFonts w:ascii="Calibri" w:hAnsi="Calibri" w:cs="Calibri"/>
          <w:spacing w:val="0"/>
          <w:sz w:val="22"/>
          <w:szCs w:val="22"/>
          <w:lang w:eastAsia="en-US"/>
        </w:rPr>
      </w:pPr>
      <w:r w:rsidRPr="004E474C">
        <w:rPr>
          <w:rFonts w:ascii="Calibri" w:hAnsi="Calibri" w:cs="Calibri"/>
          <w:spacing w:val="0"/>
          <w:sz w:val="22"/>
          <w:szCs w:val="22"/>
          <w:lang w:eastAsia="en-US"/>
        </w:rPr>
        <w:t xml:space="preserve">In 2022, around 99% (18,900) of eligible Aboriginal and Torres Strait Islander children were enrolled in preschool in the year before full-time school and around 91% (17,500) were attending. Aboriginal and Torres </w:t>
      </w:r>
      <w:r w:rsidR="00E02F9E" w:rsidRPr="004E474C">
        <w:rPr>
          <w:rFonts w:ascii="Calibri" w:hAnsi="Calibri" w:cs="Calibri"/>
          <w:spacing w:val="0"/>
          <w:sz w:val="22"/>
          <w:szCs w:val="22"/>
          <w:lang w:eastAsia="en-US"/>
        </w:rPr>
        <w:t>S</w:t>
      </w:r>
      <w:r w:rsidRPr="004E474C">
        <w:rPr>
          <w:rFonts w:ascii="Calibri" w:hAnsi="Calibri" w:cs="Calibri"/>
          <w:spacing w:val="0"/>
          <w:sz w:val="22"/>
          <w:szCs w:val="22"/>
          <w:lang w:eastAsia="en-US"/>
        </w:rPr>
        <w:t xml:space="preserve">trait Islander children were most commonly enrolled in </w:t>
      </w:r>
      <w:r w:rsidR="00185877" w:rsidRPr="004E474C">
        <w:rPr>
          <w:rFonts w:ascii="Calibri" w:hAnsi="Calibri" w:cs="Calibri"/>
          <w:spacing w:val="0"/>
          <w:sz w:val="22"/>
          <w:szCs w:val="22"/>
          <w:lang w:eastAsia="en-US"/>
        </w:rPr>
        <w:t xml:space="preserve">dedicated </w:t>
      </w:r>
      <w:r w:rsidRPr="004E474C">
        <w:rPr>
          <w:rFonts w:ascii="Calibri" w:hAnsi="Calibri" w:cs="Calibri"/>
          <w:spacing w:val="0"/>
          <w:sz w:val="22"/>
          <w:szCs w:val="22"/>
          <w:lang w:eastAsia="en-US"/>
        </w:rPr>
        <w:t xml:space="preserve">preschool (49% or 9,200), </w:t>
      </w:r>
      <w:r w:rsidRPr="004E474C">
        <w:rPr>
          <w:rFonts w:ascii="Calibri" w:hAnsi="Calibri" w:cs="Calibri"/>
          <w:spacing w:val="0"/>
          <w:sz w:val="22"/>
          <w:szCs w:val="22"/>
          <w:lang w:eastAsia="en-US"/>
        </w:rPr>
        <w:lastRenderedPageBreak/>
        <w:t xml:space="preserve">followed by centre-based day care (39% or 7,400). Enrolments across both </w:t>
      </w:r>
      <w:r w:rsidR="00185877" w:rsidRPr="004E474C">
        <w:rPr>
          <w:rFonts w:ascii="Calibri" w:hAnsi="Calibri" w:cs="Calibri"/>
          <w:spacing w:val="0"/>
          <w:sz w:val="22"/>
          <w:szCs w:val="22"/>
          <w:lang w:eastAsia="en-US"/>
        </w:rPr>
        <w:t xml:space="preserve">dedicated </w:t>
      </w:r>
      <w:r w:rsidRPr="004E474C">
        <w:rPr>
          <w:rFonts w:ascii="Calibri" w:hAnsi="Calibri" w:cs="Calibri"/>
          <w:spacing w:val="0"/>
          <w:sz w:val="22"/>
          <w:szCs w:val="22"/>
          <w:lang w:eastAsia="en-US"/>
        </w:rPr>
        <w:t xml:space="preserve">preschool and centre-based </w:t>
      </w:r>
      <w:r w:rsidR="00185877" w:rsidRPr="004E474C">
        <w:rPr>
          <w:rFonts w:ascii="Calibri" w:hAnsi="Calibri" w:cs="Calibri"/>
          <w:spacing w:val="0"/>
          <w:sz w:val="22"/>
          <w:szCs w:val="22"/>
          <w:lang w:eastAsia="en-US"/>
        </w:rPr>
        <w:t xml:space="preserve">day care services </w:t>
      </w:r>
      <w:r w:rsidRPr="004E474C">
        <w:rPr>
          <w:rFonts w:ascii="Calibri" w:hAnsi="Calibri" w:cs="Calibri"/>
          <w:spacing w:val="0"/>
          <w:sz w:val="22"/>
          <w:szCs w:val="22"/>
          <w:lang w:eastAsia="en-US"/>
        </w:rPr>
        <w:t>was least common (around 13% or 2,400).</w:t>
      </w:r>
      <w:r w:rsidR="00260E52" w:rsidRPr="004E474C">
        <w:rPr>
          <w:rFonts w:ascii="Calibri" w:hAnsi="Calibri" w:cs="Calibri"/>
          <w:spacing w:val="0"/>
          <w:sz w:val="22"/>
          <w:szCs w:val="22"/>
          <w:vertAlign w:val="superscript"/>
          <w:lang w:eastAsia="en-US"/>
        </w:rPr>
        <w:endnoteReference w:id="119"/>
      </w:r>
      <w:r w:rsidR="006A30AA">
        <w:rPr>
          <w:rFonts w:ascii="Calibri" w:hAnsi="Calibri" w:cs="Calibri"/>
          <w:spacing w:val="0"/>
          <w:sz w:val="22"/>
          <w:szCs w:val="22"/>
          <w:lang w:eastAsia="en-US"/>
        </w:rPr>
        <w:br/>
      </w:r>
    </w:p>
    <w:p w14:paraId="6034A08A" w14:textId="4E31C2A8" w:rsidR="00414D9E" w:rsidRPr="00355558" w:rsidRDefault="00414D9E" w:rsidP="005C3AA1">
      <w:pPr>
        <w:pStyle w:val="Heading1"/>
      </w:pPr>
      <w:bookmarkStart w:id="42" w:name="_Toc147129554"/>
      <w:r w:rsidRPr="00355558">
        <w:t xml:space="preserve">Child mental health </w:t>
      </w:r>
    </w:p>
    <w:p w14:paraId="5DFFB84E" w14:textId="77777777" w:rsidR="00414D9E" w:rsidRPr="004E474C" w:rsidRDefault="00414D9E" w:rsidP="00414D9E">
      <w:pPr>
        <w:rPr>
          <w:rFonts w:ascii="Calibri" w:hAnsi="Calibri" w:cs="Calibri"/>
          <w:sz w:val="22"/>
          <w:szCs w:val="22"/>
        </w:rPr>
      </w:pPr>
      <w:r w:rsidRPr="004E474C">
        <w:rPr>
          <w:rFonts w:ascii="Calibri" w:hAnsi="Calibri" w:cs="Calibri"/>
          <w:sz w:val="22"/>
          <w:szCs w:val="22"/>
        </w:rPr>
        <w:t>The World Health Organization estimates that worldwide</w:t>
      </w:r>
      <w:r w:rsidR="004D7973" w:rsidRPr="004E474C">
        <w:rPr>
          <w:rFonts w:ascii="Calibri" w:hAnsi="Calibri" w:cs="Calibri"/>
          <w:sz w:val="22"/>
          <w:szCs w:val="22"/>
        </w:rPr>
        <w:t>,</w:t>
      </w:r>
      <w:r w:rsidRPr="004E474C">
        <w:rPr>
          <w:rFonts w:ascii="Calibri" w:hAnsi="Calibri" w:cs="Calibri"/>
          <w:sz w:val="22"/>
          <w:szCs w:val="22"/>
        </w:rPr>
        <w:t xml:space="preserve"> around 20% of children and adolescents suffer from a mental health condition and that mental disorders are likely to become the leading cause of morbidity and mortality by 2030.</w:t>
      </w:r>
      <w:r w:rsidR="00260E52" w:rsidRPr="004E474C">
        <w:rPr>
          <w:rFonts w:ascii="Calibri" w:hAnsi="Calibri" w:cs="Calibri"/>
          <w:sz w:val="22"/>
          <w:szCs w:val="22"/>
          <w:vertAlign w:val="superscript"/>
        </w:rPr>
        <w:endnoteReference w:id="120"/>
      </w:r>
    </w:p>
    <w:p w14:paraId="364E70F0" w14:textId="77777777" w:rsidR="00414D9E" w:rsidRPr="004E474C" w:rsidRDefault="008E6D18" w:rsidP="00414D9E">
      <w:pPr>
        <w:rPr>
          <w:rFonts w:ascii="Calibri" w:hAnsi="Calibri" w:cs="Calibri"/>
          <w:sz w:val="22"/>
          <w:szCs w:val="22"/>
        </w:rPr>
      </w:pPr>
      <w:r w:rsidRPr="004E474C">
        <w:rPr>
          <w:rFonts w:ascii="Calibri" w:hAnsi="Calibri" w:cs="Calibri"/>
          <w:sz w:val="22"/>
          <w:szCs w:val="22"/>
        </w:rPr>
        <w:t xml:space="preserve">Among children aged 5 to </w:t>
      </w:r>
      <w:r w:rsidR="00700FBB" w:rsidRPr="004E474C">
        <w:rPr>
          <w:rFonts w:ascii="Calibri" w:hAnsi="Calibri" w:cs="Calibri"/>
          <w:sz w:val="22"/>
          <w:szCs w:val="22"/>
        </w:rPr>
        <w:t>14, mental disorders make up 3 of the 5 leading causes of the total burden of diseases for children in Austra</w:t>
      </w:r>
      <w:r w:rsidR="00414D9E" w:rsidRPr="004E474C">
        <w:rPr>
          <w:rFonts w:ascii="Calibri" w:hAnsi="Calibri" w:cs="Calibri"/>
          <w:sz w:val="22"/>
          <w:szCs w:val="22"/>
        </w:rPr>
        <w:t>lia.</w:t>
      </w:r>
      <w:r w:rsidR="00CC08F5" w:rsidRPr="004E474C">
        <w:rPr>
          <w:rStyle w:val="EndnoteReference"/>
          <w:rFonts w:ascii="Calibri" w:hAnsi="Calibri" w:cs="Calibri"/>
          <w:sz w:val="22"/>
          <w:szCs w:val="22"/>
        </w:rPr>
        <w:endnoteReference w:id="121"/>
      </w:r>
      <w:r w:rsidR="00414D9E" w:rsidRPr="004E474C">
        <w:rPr>
          <w:rFonts w:ascii="Calibri" w:hAnsi="Calibri" w:cs="Calibri"/>
          <w:sz w:val="22"/>
          <w:szCs w:val="22"/>
        </w:rPr>
        <w:t xml:space="preserve"> </w:t>
      </w:r>
    </w:p>
    <w:p w14:paraId="7A4F708A" w14:textId="77777777" w:rsidR="00414D9E" w:rsidRPr="004E474C" w:rsidRDefault="00414D9E" w:rsidP="00414D9E">
      <w:pPr>
        <w:rPr>
          <w:rFonts w:ascii="Calibri" w:hAnsi="Calibri" w:cs="Calibri"/>
          <w:sz w:val="22"/>
          <w:szCs w:val="22"/>
        </w:rPr>
      </w:pPr>
      <w:r w:rsidRPr="004E474C">
        <w:rPr>
          <w:rFonts w:ascii="Calibri" w:hAnsi="Calibri" w:cs="Calibri"/>
          <w:sz w:val="22"/>
          <w:szCs w:val="22"/>
        </w:rPr>
        <w:t>There are multiple risk factors for childhood mental illness including genetic predisposition, individual personality factors, family factors (including parents with mental illness), and adverse childhood experiences.</w:t>
      </w:r>
      <w:r w:rsidR="002B2312" w:rsidRPr="004E474C">
        <w:rPr>
          <w:rStyle w:val="EndnoteReference"/>
          <w:rFonts w:ascii="Calibri" w:hAnsi="Calibri" w:cs="Calibri"/>
          <w:sz w:val="22"/>
          <w:szCs w:val="22"/>
        </w:rPr>
        <w:endnoteReference w:id="122"/>
      </w:r>
    </w:p>
    <w:p w14:paraId="549D57AA" w14:textId="77777777" w:rsidR="00414D9E" w:rsidRPr="004E474C" w:rsidRDefault="00414D9E" w:rsidP="00414D9E">
      <w:pPr>
        <w:rPr>
          <w:rFonts w:ascii="Calibri" w:hAnsi="Calibri" w:cs="Calibri"/>
          <w:sz w:val="22"/>
          <w:szCs w:val="22"/>
        </w:rPr>
      </w:pPr>
      <w:r w:rsidRPr="004E474C">
        <w:rPr>
          <w:rFonts w:ascii="Calibri" w:hAnsi="Calibri" w:cs="Calibri"/>
          <w:sz w:val="22"/>
          <w:szCs w:val="22"/>
        </w:rPr>
        <w:t>Up to 1 in 5 children in Australia have a parent with a mental illness.</w:t>
      </w:r>
      <w:r w:rsidR="00260E52" w:rsidRPr="004E474C">
        <w:rPr>
          <w:rFonts w:ascii="Calibri" w:hAnsi="Calibri" w:cs="Calibri"/>
          <w:sz w:val="22"/>
          <w:szCs w:val="22"/>
          <w:vertAlign w:val="superscript"/>
        </w:rPr>
        <w:endnoteReference w:id="123"/>
      </w:r>
    </w:p>
    <w:bookmarkEnd w:id="42"/>
    <w:p w14:paraId="33390693" w14:textId="77777777" w:rsidR="00414D9E" w:rsidRPr="00355558" w:rsidRDefault="002D05AE" w:rsidP="005C3AA1">
      <w:pPr>
        <w:pStyle w:val="Heading1"/>
      </w:pPr>
      <w:r w:rsidRPr="00355558">
        <w:t>Housing and labour force status</w:t>
      </w:r>
    </w:p>
    <w:p w14:paraId="2DBE0BDF" w14:textId="77777777" w:rsidR="00414D9E" w:rsidRPr="007364E1" w:rsidRDefault="00414D9E" w:rsidP="007364E1">
      <w:pPr>
        <w:pStyle w:val="Heading2"/>
        <w:rPr>
          <w:color w:val="auto"/>
          <w:sz w:val="24"/>
        </w:rPr>
      </w:pPr>
      <w:bookmarkStart w:id="43" w:name="_Toc147129555"/>
      <w:bookmarkStart w:id="44" w:name="_Toc147220204"/>
      <w:bookmarkStart w:id="45" w:name="_Toc148009144"/>
      <w:r w:rsidRPr="007364E1">
        <w:rPr>
          <w:color w:val="auto"/>
          <w:sz w:val="24"/>
        </w:rPr>
        <w:t>Housing</w:t>
      </w:r>
      <w:bookmarkEnd w:id="43"/>
      <w:r w:rsidRPr="007364E1">
        <w:rPr>
          <w:color w:val="auto"/>
          <w:sz w:val="24"/>
        </w:rPr>
        <w:t xml:space="preserve"> stress</w:t>
      </w:r>
      <w:bookmarkEnd w:id="44"/>
      <w:bookmarkEnd w:id="45"/>
    </w:p>
    <w:p w14:paraId="6EDA3503" w14:textId="77777777" w:rsidR="00414D9E" w:rsidRPr="00BE77B0" w:rsidRDefault="00414D9E" w:rsidP="00414D9E">
      <w:pPr>
        <w:spacing w:after="120" w:line="260" w:lineRule="atLeast"/>
        <w:rPr>
          <w:rFonts w:ascii="Calibri" w:hAnsi="Calibri" w:cs="Calibri"/>
          <w:spacing w:val="0"/>
          <w:sz w:val="22"/>
          <w:szCs w:val="20"/>
          <w:lang w:eastAsia="en-US"/>
        </w:rPr>
      </w:pPr>
      <w:r w:rsidRPr="00BE77B0">
        <w:rPr>
          <w:rFonts w:ascii="Calibri" w:hAnsi="Calibri" w:cs="Calibri"/>
          <w:spacing w:val="0"/>
          <w:sz w:val="22"/>
          <w:szCs w:val="20"/>
          <w:lang w:eastAsia="en-US"/>
        </w:rPr>
        <w:t>In 2021, 18% (around 316,000) of children aged 0</w:t>
      </w:r>
      <w:r w:rsidR="008E6D18" w:rsidRPr="00BE77B0">
        <w:rPr>
          <w:rFonts w:ascii="Calibri" w:hAnsi="Calibri" w:cs="Calibri"/>
          <w:spacing w:val="0"/>
          <w:sz w:val="22"/>
          <w:szCs w:val="20"/>
          <w:lang w:eastAsia="en-US"/>
        </w:rPr>
        <w:t xml:space="preserve"> to </w:t>
      </w:r>
      <w:r w:rsidRPr="00BE77B0">
        <w:rPr>
          <w:rFonts w:ascii="Calibri" w:hAnsi="Calibri" w:cs="Calibri"/>
          <w:spacing w:val="0"/>
          <w:sz w:val="22"/>
          <w:szCs w:val="20"/>
          <w:lang w:eastAsia="en-US"/>
        </w:rPr>
        <w:t>5 were living in households with housing costs (mortgage repayments or rent payments) that were above 30% of their household income.</w:t>
      </w:r>
      <w:r w:rsidR="00260E52" w:rsidRPr="00BE77B0">
        <w:rPr>
          <w:rFonts w:ascii="Calibri" w:hAnsi="Calibri" w:cs="Calibri"/>
          <w:spacing w:val="0"/>
          <w:sz w:val="22"/>
          <w:szCs w:val="20"/>
          <w:vertAlign w:val="superscript"/>
          <w:lang w:eastAsia="en-US"/>
        </w:rPr>
        <w:endnoteReference w:id="124"/>
      </w:r>
    </w:p>
    <w:p w14:paraId="4430AD79" w14:textId="77777777" w:rsidR="00414D9E" w:rsidRPr="007364E1" w:rsidRDefault="00414D9E" w:rsidP="007364E1">
      <w:pPr>
        <w:pStyle w:val="Heading2"/>
        <w:rPr>
          <w:color w:val="auto"/>
          <w:sz w:val="24"/>
        </w:rPr>
      </w:pPr>
      <w:bookmarkStart w:id="46" w:name="_Toc147220205"/>
      <w:bookmarkStart w:id="47" w:name="_Toc148009145"/>
      <w:r w:rsidRPr="007364E1">
        <w:rPr>
          <w:color w:val="auto"/>
          <w:sz w:val="24"/>
        </w:rPr>
        <w:t>Homelessness</w:t>
      </w:r>
      <w:bookmarkEnd w:id="46"/>
      <w:bookmarkEnd w:id="47"/>
    </w:p>
    <w:p w14:paraId="1A7BDEB0" w14:textId="77777777" w:rsidR="00414D9E" w:rsidRPr="00BE77B0" w:rsidRDefault="00414D9E" w:rsidP="00414D9E">
      <w:pPr>
        <w:spacing w:after="120" w:line="260" w:lineRule="atLeast"/>
        <w:rPr>
          <w:rFonts w:ascii="Calibri" w:hAnsi="Calibri" w:cs="Calibri"/>
          <w:spacing w:val="0"/>
          <w:sz w:val="22"/>
          <w:szCs w:val="20"/>
          <w:lang w:eastAsia="en-US"/>
        </w:rPr>
      </w:pPr>
      <w:r w:rsidRPr="00BE77B0">
        <w:rPr>
          <w:rFonts w:ascii="Calibri" w:hAnsi="Calibri" w:cs="Calibri"/>
          <w:spacing w:val="0"/>
          <w:sz w:val="22"/>
          <w:szCs w:val="20"/>
          <w:lang w:eastAsia="en-US"/>
        </w:rPr>
        <w:t>In 2021, 0.5% (almost 9,000) children aged 0</w:t>
      </w:r>
      <w:r w:rsidR="008E6D18" w:rsidRPr="00BE77B0">
        <w:rPr>
          <w:rFonts w:ascii="Calibri" w:hAnsi="Calibri" w:cs="Calibri"/>
          <w:spacing w:val="0"/>
          <w:sz w:val="22"/>
          <w:szCs w:val="20"/>
          <w:lang w:eastAsia="en-US"/>
        </w:rPr>
        <w:t xml:space="preserve"> to </w:t>
      </w:r>
      <w:r w:rsidRPr="00BE77B0">
        <w:rPr>
          <w:rFonts w:ascii="Calibri" w:hAnsi="Calibri" w:cs="Calibri"/>
          <w:spacing w:val="0"/>
          <w:sz w:val="22"/>
          <w:szCs w:val="20"/>
          <w:lang w:eastAsia="en-US"/>
        </w:rPr>
        <w:t>5 were homeless.</w:t>
      </w:r>
      <w:r w:rsidR="00260E52" w:rsidRPr="00BE77B0">
        <w:rPr>
          <w:rFonts w:ascii="Calibri" w:hAnsi="Calibri" w:cs="Calibri"/>
          <w:spacing w:val="0"/>
          <w:sz w:val="22"/>
          <w:szCs w:val="20"/>
          <w:vertAlign w:val="superscript"/>
          <w:lang w:eastAsia="en-US"/>
        </w:rPr>
        <w:endnoteReference w:id="125"/>
      </w:r>
    </w:p>
    <w:p w14:paraId="1D1AD6B6" w14:textId="77777777" w:rsidR="00414D9E" w:rsidRPr="007364E1" w:rsidRDefault="00414D9E" w:rsidP="007364E1">
      <w:pPr>
        <w:pStyle w:val="Heading2"/>
        <w:rPr>
          <w:color w:val="auto"/>
          <w:sz w:val="24"/>
        </w:rPr>
      </w:pPr>
      <w:bookmarkStart w:id="48" w:name="_Toc147220206"/>
      <w:bookmarkStart w:id="49" w:name="_Toc148009146"/>
      <w:bookmarkStart w:id="50" w:name="_Toc147129556"/>
      <w:r w:rsidRPr="007364E1">
        <w:rPr>
          <w:color w:val="auto"/>
          <w:sz w:val="24"/>
        </w:rPr>
        <w:t>Labour force status</w:t>
      </w:r>
      <w:bookmarkEnd w:id="48"/>
      <w:bookmarkEnd w:id="49"/>
    </w:p>
    <w:p w14:paraId="29ABD69D" w14:textId="77777777" w:rsidR="00414D9E" w:rsidRPr="004E474C" w:rsidRDefault="00414D9E" w:rsidP="00414D9E">
      <w:pPr>
        <w:spacing w:after="120" w:line="260" w:lineRule="atLeast"/>
        <w:rPr>
          <w:rFonts w:ascii="Calibri" w:hAnsi="Calibri" w:cs="Calibri"/>
          <w:spacing w:val="0"/>
          <w:sz w:val="22"/>
          <w:szCs w:val="20"/>
          <w:lang w:eastAsia="en-US"/>
        </w:rPr>
      </w:pPr>
      <w:r w:rsidRPr="004E474C">
        <w:rPr>
          <w:rFonts w:ascii="Calibri" w:hAnsi="Calibri" w:cs="Calibri"/>
          <w:spacing w:val="0"/>
          <w:sz w:val="22"/>
          <w:szCs w:val="20"/>
          <w:lang w:eastAsia="en-US"/>
        </w:rPr>
        <w:t>A family’s economic situation is closely related to the labour force status of the individuals within the household. Family joblessness can affect children by reducing a family’s overall financial security and economic wellbeing. Joblessness denies families an important income stream, and the associated financial constraints can increase financial stress and reduce parental investment in children’s needs such as education, food and housing.</w:t>
      </w:r>
    </w:p>
    <w:p w14:paraId="40551E5A" w14:textId="77777777" w:rsidR="00414D9E" w:rsidRPr="004E474C" w:rsidRDefault="00414D9E" w:rsidP="00414D9E">
      <w:pPr>
        <w:spacing w:after="120" w:line="260" w:lineRule="atLeast"/>
        <w:rPr>
          <w:rFonts w:ascii="Calibri" w:hAnsi="Calibri" w:cs="Calibri"/>
          <w:spacing w:val="0"/>
          <w:sz w:val="22"/>
          <w:szCs w:val="20"/>
          <w:lang w:eastAsia="en-US"/>
        </w:rPr>
      </w:pPr>
      <w:r w:rsidRPr="004E474C">
        <w:rPr>
          <w:rFonts w:ascii="Calibri" w:hAnsi="Calibri" w:cs="Calibri"/>
          <w:spacing w:val="0"/>
          <w:sz w:val="22"/>
          <w:szCs w:val="20"/>
          <w:lang w:eastAsia="en-US"/>
        </w:rPr>
        <w:t>In 2022, around 89% of families with a youngest child aged 0</w:t>
      </w:r>
      <w:r w:rsidR="004D7973" w:rsidRPr="004E474C">
        <w:rPr>
          <w:rFonts w:ascii="Calibri" w:hAnsi="Calibri" w:cs="Calibri"/>
          <w:spacing w:val="0"/>
          <w:sz w:val="22"/>
          <w:szCs w:val="20"/>
          <w:lang w:eastAsia="en-US"/>
        </w:rPr>
        <w:t xml:space="preserve"> to </w:t>
      </w:r>
      <w:r w:rsidRPr="004E474C">
        <w:rPr>
          <w:rFonts w:ascii="Calibri" w:hAnsi="Calibri" w:cs="Calibri"/>
          <w:spacing w:val="0"/>
          <w:sz w:val="22"/>
          <w:szCs w:val="20"/>
          <w:lang w:eastAsia="en-US"/>
        </w:rPr>
        <w:t>4 had one or more parent employed, and around 9% of families had no parent employed.</w:t>
      </w:r>
      <w:r w:rsidR="00260E52" w:rsidRPr="004E474C">
        <w:rPr>
          <w:rFonts w:ascii="Calibri" w:hAnsi="Calibri" w:cs="Calibri"/>
          <w:spacing w:val="0"/>
          <w:sz w:val="22"/>
          <w:szCs w:val="20"/>
          <w:vertAlign w:val="superscript"/>
          <w:lang w:eastAsia="en-US"/>
        </w:rPr>
        <w:endnoteReference w:id="126"/>
      </w:r>
    </w:p>
    <w:p w14:paraId="1C7A29F4" w14:textId="77777777" w:rsidR="00414D9E" w:rsidRPr="00355558" w:rsidRDefault="00414D9E" w:rsidP="005C3AA1">
      <w:pPr>
        <w:pStyle w:val="Heading1"/>
      </w:pPr>
      <w:r w:rsidRPr="00355558">
        <w:t>Child safety</w:t>
      </w:r>
      <w:bookmarkEnd w:id="50"/>
    </w:p>
    <w:p w14:paraId="15A84584" w14:textId="77777777" w:rsidR="00414D9E" w:rsidRPr="007364E1" w:rsidRDefault="00414D9E" w:rsidP="007364E1">
      <w:pPr>
        <w:pStyle w:val="Heading2"/>
        <w:rPr>
          <w:color w:val="auto"/>
          <w:sz w:val="24"/>
        </w:rPr>
      </w:pPr>
      <w:bookmarkStart w:id="51" w:name="_Toc147220207"/>
      <w:bookmarkStart w:id="52" w:name="_Toc148009147"/>
      <w:r w:rsidRPr="007364E1">
        <w:rPr>
          <w:color w:val="auto"/>
          <w:sz w:val="24"/>
        </w:rPr>
        <w:t>Substantiations of child protection notifications</w:t>
      </w:r>
      <w:bookmarkEnd w:id="51"/>
      <w:bookmarkEnd w:id="52"/>
    </w:p>
    <w:p w14:paraId="737FA48E" w14:textId="77777777" w:rsidR="00414D9E" w:rsidRPr="00BE77B0" w:rsidRDefault="00414D9E" w:rsidP="007F571E">
      <w:pPr>
        <w:spacing w:after="120" w:line="260" w:lineRule="atLeast"/>
        <w:rPr>
          <w:rFonts w:ascii="Calibri" w:hAnsi="Calibri" w:cs="Calibri"/>
          <w:spacing w:val="0"/>
          <w:sz w:val="22"/>
          <w:szCs w:val="20"/>
          <w:lang w:eastAsia="en-US"/>
        </w:rPr>
      </w:pPr>
      <w:bookmarkStart w:id="53" w:name="_Toc147220208"/>
      <w:bookmarkStart w:id="54" w:name="_Toc148009148"/>
      <w:r w:rsidRPr="00BE77B0">
        <w:rPr>
          <w:rFonts w:ascii="Calibri" w:hAnsi="Calibri" w:cs="Calibri"/>
          <w:spacing w:val="0"/>
          <w:sz w:val="22"/>
          <w:szCs w:val="20"/>
          <w:lang w:eastAsia="en-US"/>
        </w:rPr>
        <w:t>In 2021–22, around 16,200 children aged 0</w:t>
      </w:r>
      <w:r w:rsidR="004D7973" w:rsidRPr="00BE77B0">
        <w:rPr>
          <w:rFonts w:ascii="Calibri" w:hAnsi="Calibri" w:cs="Calibri"/>
          <w:spacing w:val="0"/>
          <w:sz w:val="22"/>
          <w:szCs w:val="20"/>
          <w:lang w:eastAsia="en-US"/>
        </w:rPr>
        <w:t xml:space="preserve"> to </w:t>
      </w:r>
      <w:r w:rsidRPr="00BE77B0">
        <w:rPr>
          <w:rFonts w:ascii="Calibri" w:hAnsi="Calibri" w:cs="Calibri"/>
          <w:spacing w:val="0"/>
          <w:sz w:val="22"/>
          <w:szCs w:val="20"/>
          <w:lang w:eastAsia="en-US"/>
        </w:rPr>
        <w:t>4 (including unborn children) were subjects of substantiated maltreatment.</w:t>
      </w:r>
      <w:bookmarkEnd w:id="53"/>
      <w:bookmarkEnd w:id="54"/>
    </w:p>
    <w:p w14:paraId="02D8BFFE" w14:textId="77777777" w:rsidR="00414D9E" w:rsidRPr="00BE77B0" w:rsidRDefault="00414D9E" w:rsidP="00414D9E">
      <w:pPr>
        <w:spacing w:after="120" w:line="260" w:lineRule="atLeast"/>
        <w:rPr>
          <w:rFonts w:ascii="Calibri" w:hAnsi="Calibri" w:cs="Calibri"/>
          <w:spacing w:val="0"/>
          <w:sz w:val="22"/>
          <w:szCs w:val="20"/>
          <w:lang w:eastAsia="en-US"/>
        </w:rPr>
      </w:pPr>
      <w:r w:rsidRPr="00BE77B0">
        <w:rPr>
          <w:rFonts w:ascii="Calibri" w:hAnsi="Calibri" w:cs="Calibri"/>
          <w:spacing w:val="0"/>
          <w:sz w:val="22"/>
          <w:szCs w:val="20"/>
          <w:lang w:eastAsia="en-US"/>
        </w:rPr>
        <w:t xml:space="preserve">Between 2019–20 </w:t>
      </w:r>
      <w:r w:rsidR="009802B6" w:rsidRPr="00BE77B0">
        <w:rPr>
          <w:rFonts w:ascii="Calibri" w:hAnsi="Calibri" w:cs="Calibri"/>
          <w:spacing w:val="0"/>
          <w:sz w:val="22"/>
          <w:szCs w:val="20"/>
          <w:lang w:eastAsia="en-US"/>
        </w:rPr>
        <w:t xml:space="preserve">and </w:t>
      </w:r>
      <w:r w:rsidRPr="00BE77B0">
        <w:rPr>
          <w:rFonts w:ascii="Calibri" w:hAnsi="Calibri" w:cs="Calibri"/>
          <w:spacing w:val="0"/>
          <w:sz w:val="22"/>
          <w:szCs w:val="20"/>
          <w:lang w:eastAsia="en-US"/>
        </w:rPr>
        <w:t>2021–22</w:t>
      </w:r>
      <w:r w:rsidR="009802B6" w:rsidRPr="00BE77B0">
        <w:rPr>
          <w:rFonts w:ascii="Calibri" w:hAnsi="Calibri" w:cs="Calibri"/>
          <w:spacing w:val="0"/>
          <w:sz w:val="22"/>
          <w:szCs w:val="20"/>
          <w:lang w:eastAsia="en-US"/>
        </w:rPr>
        <w:t>,</w:t>
      </w:r>
      <w:r w:rsidRPr="00BE77B0">
        <w:rPr>
          <w:rFonts w:ascii="Calibri" w:hAnsi="Calibri" w:cs="Calibri"/>
          <w:spacing w:val="0"/>
          <w:sz w:val="22"/>
          <w:szCs w:val="20"/>
          <w:lang w:eastAsia="en-US"/>
        </w:rPr>
        <w:t xml:space="preserve"> the rate of children aged 0</w:t>
      </w:r>
      <w:r w:rsidR="004D7973" w:rsidRPr="00BE77B0">
        <w:rPr>
          <w:rFonts w:ascii="Calibri" w:hAnsi="Calibri" w:cs="Calibri"/>
          <w:spacing w:val="0"/>
          <w:sz w:val="22"/>
          <w:szCs w:val="20"/>
          <w:lang w:eastAsia="en-US"/>
        </w:rPr>
        <w:t xml:space="preserve"> to </w:t>
      </w:r>
      <w:r w:rsidRPr="00BE77B0">
        <w:rPr>
          <w:rFonts w:ascii="Calibri" w:hAnsi="Calibri" w:cs="Calibri"/>
          <w:spacing w:val="0"/>
          <w:sz w:val="22"/>
          <w:szCs w:val="20"/>
          <w:lang w:eastAsia="en-US"/>
        </w:rPr>
        <w:t>4 (including unborn children) who were subjects of substantiated maltreatment</w:t>
      </w:r>
      <w:r w:rsidR="009802B6" w:rsidRPr="00BE77B0">
        <w:rPr>
          <w:rFonts w:ascii="Calibri" w:hAnsi="Calibri" w:cs="Calibri"/>
          <w:spacing w:val="0"/>
          <w:sz w:val="22"/>
          <w:szCs w:val="20"/>
          <w:lang w:eastAsia="en-US"/>
        </w:rPr>
        <w:t>,</w:t>
      </w:r>
      <w:r w:rsidRPr="00BE77B0">
        <w:rPr>
          <w:rFonts w:ascii="Calibri" w:hAnsi="Calibri" w:cs="Calibri"/>
          <w:spacing w:val="0"/>
          <w:sz w:val="22"/>
          <w:szCs w:val="20"/>
          <w:lang w:eastAsia="en-US"/>
        </w:rPr>
        <w:t xml:space="preserve"> decreased from 11.7 to 10.7 per 1,000 children.</w:t>
      </w:r>
      <w:r w:rsidR="005D2237" w:rsidRPr="00BE77B0">
        <w:rPr>
          <w:rFonts w:ascii="Calibri" w:hAnsi="Calibri" w:cs="Calibri"/>
          <w:spacing w:val="0"/>
          <w:sz w:val="22"/>
          <w:szCs w:val="20"/>
          <w:vertAlign w:val="superscript"/>
          <w:lang w:eastAsia="en-US"/>
        </w:rPr>
        <w:endnoteReference w:id="127"/>
      </w:r>
    </w:p>
    <w:p w14:paraId="504A3609" w14:textId="77777777" w:rsidR="00414D9E" w:rsidRPr="007364E1" w:rsidRDefault="00414D9E" w:rsidP="007364E1">
      <w:pPr>
        <w:pStyle w:val="Heading2"/>
        <w:rPr>
          <w:color w:val="auto"/>
          <w:sz w:val="24"/>
        </w:rPr>
      </w:pPr>
      <w:bookmarkStart w:id="55" w:name="_Toc147220209"/>
      <w:bookmarkStart w:id="56" w:name="_Toc148009149"/>
      <w:r w:rsidRPr="007364E1">
        <w:rPr>
          <w:color w:val="auto"/>
          <w:sz w:val="24"/>
        </w:rPr>
        <w:t>Out-of-home care</w:t>
      </w:r>
      <w:bookmarkEnd w:id="55"/>
      <w:bookmarkEnd w:id="56"/>
    </w:p>
    <w:p w14:paraId="4A07CB0B" w14:textId="77777777" w:rsidR="00414D9E" w:rsidRPr="00BE77B0" w:rsidRDefault="00414D9E" w:rsidP="00414D9E">
      <w:pPr>
        <w:spacing w:after="120" w:line="260" w:lineRule="atLeast"/>
        <w:rPr>
          <w:rFonts w:ascii="Calibri" w:hAnsi="Calibri" w:cs="Calibri"/>
          <w:spacing w:val="0"/>
          <w:sz w:val="22"/>
          <w:szCs w:val="20"/>
          <w:lang w:eastAsia="en-US"/>
        </w:rPr>
      </w:pPr>
      <w:r w:rsidRPr="00BE77B0">
        <w:rPr>
          <w:rFonts w:ascii="Calibri" w:hAnsi="Calibri" w:cs="Calibri"/>
          <w:spacing w:val="0"/>
          <w:sz w:val="22"/>
          <w:szCs w:val="20"/>
          <w:lang w:eastAsia="en-US"/>
        </w:rPr>
        <w:t>At 30 June 2022, around 9,700 children aged 0</w:t>
      </w:r>
      <w:r w:rsidR="004D7973" w:rsidRPr="00BE77B0">
        <w:rPr>
          <w:rFonts w:ascii="Calibri" w:hAnsi="Calibri" w:cs="Calibri"/>
          <w:spacing w:val="0"/>
          <w:sz w:val="22"/>
          <w:szCs w:val="20"/>
          <w:lang w:eastAsia="en-US"/>
        </w:rPr>
        <w:t xml:space="preserve"> to </w:t>
      </w:r>
      <w:r w:rsidRPr="00BE77B0">
        <w:rPr>
          <w:rFonts w:ascii="Calibri" w:hAnsi="Calibri" w:cs="Calibri"/>
          <w:spacing w:val="0"/>
          <w:sz w:val="22"/>
          <w:szCs w:val="20"/>
          <w:lang w:eastAsia="en-US"/>
        </w:rPr>
        <w:t>4 were in out-of-home care.</w:t>
      </w:r>
    </w:p>
    <w:p w14:paraId="28053253" w14:textId="77777777" w:rsidR="00414D9E" w:rsidRPr="00BE77B0" w:rsidRDefault="00414D9E" w:rsidP="00414D9E">
      <w:pPr>
        <w:spacing w:after="120" w:line="260" w:lineRule="atLeast"/>
        <w:rPr>
          <w:rFonts w:ascii="Calibri" w:hAnsi="Calibri" w:cs="Calibri"/>
          <w:spacing w:val="0"/>
          <w:sz w:val="22"/>
          <w:szCs w:val="20"/>
          <w:lang w:eastAsia="en-US"/>
        </w:rPr>
      </w:pPr>
      <w:r w:rsidRPr="00BE77B0">
        <w:rPr>
          <w:rFonts w:ascii="Calibri" w:hAnsi="Calibri" w:cs="Calibri"/>
          <w:spacing w:val="0"/>
          <w:sz w:val="22"/>
          <w:szCs w:val="20"/>
          <w:lang w:eastAsia="en-US"/>
        </w:rPr>
        <w:t>Between 30 June 2020 and 30 June 2022, the rate of children aged 0</w:t>
      </w:r>
      <w:r w:rsidR="004D7973" w:rsidRPr="00BE77B0">
        <w:rPr>
          <w:rFonts w:ascii="Calibri" w:hAnsi="Calibri" w:cs="Calibri"/>
          <w:spacing w:val="0"/>
          <w:sz w:val="22"/>
          <w:szCs w:val="20"/>
          <w:lang w:eastAsia="en-US"/>
        </w:rPr>
        <w:t xml:space="preserve"> to </w:t>
      </w:r>
      <w:r w:rsidRPr="00BE77B0">
        <w:rPr>
          <w:rFonts w:ascii="Calibri" w:hAnsi="Calibri" w:cs="Calibri"/>
          <w:spacing w:val="0"/>
          <w:sz w:val="22"/>
          <w:szCs w:val="20"/>
          <w:lang w:eastAsia="en-US"/>
        </w:rPr>
        <w:t>4 who were in out-of-home care remained relatively stable for all children, from 6.7 to 6.4 per 1,000 children.</w:t>
      </w:r>
      <w:r w:rsidR="005D2237" w:rsidRPr="00BE77B0">
        <w:rPr>
          <w:rFonts w:ascii="Calibri" w:hAnsi="Calibri" w:cs="Calibri"/>
          <w:spacing w:val="0"/>
          <w:sz w:val="22"/>
          <w:szCs w:val="20"/>
          <w:vertAlign w:val="superscript"/>
          <w:lang w:eastAsia="en-US"/>
        </w:rPr>
        <w:endnoteReference w:id="128"/>
      </w:r>
    </w:p>
    <w:p w14:paraId="6A685F02" w14:textId="77777777" w:rsidR="00414D9E" w:rsidRPr="00BE77B0" w:rsidRDefault="00414D9E" w:rsidP="007364E1">
      <w:pPr>
        <w:pStyle w:val="Heading2"/>
      </w:pPr>
      <w:bookmarkStart w:id="57" w:name="_Toc147220211"/>
      <w:bookmarkStart w:id="58" w:name="_Toc148009150"/>
      <w:r w:rsidRPr="00BE77B0">
        <w:lastRenderedPageBreak/>
        <w:t>Domestic violence</w:t>
      </w:r>
      <w:bookmarkEnd w:id="57"/>
      <w:bookmarkEnd w:id="58"/>
    </w:p>
    <w:p w14:paraId="4111CD28" w14:textId="77777777" w:rsidR="00414D9E" w:rsidRPr="00BE77B0" w:rsidRDefault="00414D9E" w:rsidP="00414D9E">
      <w:pPr>
        <w:spacing w:after="120" w:line="260" w:lineRule="atLeast"/>
        <w:rPr>
          <w:rFonts w:ascii="Calibri" w:hAnsi="Calibri" w:cs="Calibri"/>
          <w:spacing w:val="0"/>
          <w:sz w:val="22"/>
          <w:szCs w:val="20"/>
          <w:lang w:eastAsia="en-US"/>
        </w:rPr>
      </w:pPr>
      <w:r w:rsidRPr="00BE77B0">
        <w:rPr>
          <w:rFonts w:ascii="Calibri" w:hAnsi="Calibri" w:cs="Calibri"/>
          <w:spacing w:val="0"/>
          <w:sz w:val="22"/>
          <w:szCs w:val="20"/>
          <w:lang w:eastAsia="en-US"/>
        </w:rPr>
        <w:t>An estimated 2.6 million people aged 18 years and over (13%) witnessed violence towards a parent by a partner before the age of 15.</w:t>
      </w:r>
      <w:r w:rsidR="005D2237" w:rsidRPr="00BE77B0">
        <w:rPr>
          <w:rStyle w:val="EndnoteReference"/>
          <w:rFonts w:ascii="Calibri" w:hAnsi="Calibri" w:cs="Calibri"/>
          <w:spacing w:val="0"/>
          <w:sz w:val="22"/>
          <w:szCs w:val="20"/>
          <w:lang w:eastAsia="en-US"/>
        </w:rPr>
        <w:endnoteReference w:id="129"/>
      </w:r>
    </w:p>
    <w:p w14:paraId="62F853EB" w14:textId="77777777" w:rsidR="00414D9E" w:rsidRPr="004E474C" w:rsidRDefault="00414D9E" w:rsidP="00414D9E">
      <w:pPr>
        <w:rPr>
          <w:rFonts w:ascii="Calibri" w:eastAsiaTheme="majorEastAsia" w:hAnsi="Calibri" w:cs="Calibri"/>
          <w:bCs/>
          <w:color w:val="500778"/>
          <w:sz w:val="22"/>
          <w:szCs w:val="22"/>
        </w:rPr>
      </w:pPr>
      <w:r w:rsidRPr="004E474C">
        <w:rPr>
          <w:rFonts w:ascii="Calibri" w:hAnsi="Calibri" w:cs="Calibri"/>
        </w:rPr>
        <w:br w:type="page"/>
      </w:r>
    </w:p>
    <w:p w14:paraId="6BB836C9" w14:textId="77777777" w:rsidR="00370B54" w:rsidRPr="004E474C" w:rsidRDefault="00370B54" w:rsidP="005C3AA1">
      <w:pPr>
        <w:pStyle w:val="Leadheading"/>
      </w:pPr>
      <w:bookmarkStart w:id="59" w:name="_Toc144773386"/>
      <w:bookmarkStart w:id="60" w:name="_Toc151113643"/>
      <w:r w:rsidRPr="004E474C">
        <w:lastRenderedPageBreak/>
        <w:t xml:space="preserve">Appendix 3 </w:t>
      </w:r>
      <w:r w:rsidR="00EC162F" w:rsidRPr="004E474C">
        <w:t>–</w:t>
      </w:r>
      <w:r w:rsidRPr="004E474C">
        <w:t xml:space="preserve"> Australian Government Supports and </w:t>
      </w:r>
      <w:bookmarkEnd w:id="59"/>
      <w:r w:rsidRPr="004E474C">
        <w:t>Services</w:t>
      </w:r>
      <w:bookmarkEnd w:id="60"/>
    </w:p>
    <w:p w14:paraId="151AA3C0" w14:textId="77777777" w:rsidR="003164F7" w:rsidRPr="004E474C" w:rsidRDefault="003164F7" w:rsidP="003164F7">
      <w:pPr>
        <w:shd w:val="clear" w:color="auto" w:fill="55256C"/>
        <w:spacing w:line="240" w:lineRule="auto"/>
        <w:rPr>
          <w:rFonts w:ascii="Calibri" w:hAnsi="Calibri" w:cs="Calibri"/>
          <w:bCs/>
          <w:color w:val="FFFFFF"/>
        </w:rPr>
      </w:pPr>
      <w:r w:rsidRPr="004E474C">
        <w:rPr>
          <w:rFonts w:ascii="Calibri" w:hAnsi="Calibri" w:cs="Calibri"/>
          <w:bCs/>
          <w:color w:val="FFFFFF"/>
        </w:rPr>
        <w:t>The Australian Government provides a wide range of supports and services for children and their families in the early years.</w:t>
      </w:r>
    </w:p>
    <w:p w14:paraId="3A08B16D" w14:textId="77777777" w:rsidR="00370B54" w:rsidRPr="004E474C" w:rsidRDefault="00370B54" w:rsidP="003C3172">
      <w:pPr>
        <w:rPr>
          <w:rFonts w:ascii="Calibri" w:hAnsi="Calibri" w:cs="Calibri"/>
          <w:sz w:val="22"/>
          <w:szCs w:val="22"/>
        </w:rPr>
      </w:pPr>
      <w:r w:rsidRPr="004E474C">
        <w:rPr>
          <w:rFonts w:ascii="Calibri" w:hAnsi="Calibri" w:cs="Calibri"/>
          <w:sz w:val="22"/>
          <w:szCs w:val="22"/>
        </w:rPr>
        <w:t xml:space="preserve">Australian Government investment in the early years is substantial. The Australian Government </w:t>
      </w:r>
      <w:r w:rsidR="000575B1" w:rsidRPr="004E474C">
        <w:rPr>
          <w:rFonts w:ascii="Calibri" w:hAnsi="Calibri" w:cs="Calibri"/>
          <w:sz w:val="22"/>
          <w:szCs w:val="22"/>
        </w:rPr>
        <w:t xml:space="preserve">helps </w:t>
      </w:r>
      <w:r w:rsidRPr="004E474C">
        <w:rPr>
          <w:rFonts w:ascii="Calibri" w:hAnsi="Calibri" w:cs="Calibri"/>
          <w:sz w:val="22"/>
          <w:szCs w:val="22"/>
        </w:rPr>
        <w:t xml:space="preserve">children and families through the provision of information, resources, supports and services, as well as funding initiatives that increase and upskill the workforce that supports children and families. </w:t>
      </w:r>
    </w:p>
    <w:p w14:paraId="7A8B70AB" w14:textId="4627691A" w:rsidR="00370B54" w:rsidRPr="004E474C" w:rsidRDefault="00FB4483" w:rsidP="003C3172">
      <w:pPr>
        <w:rPr>
          <w:rFonts w:ascii="Calibri" w:hAnsi="Calibri" w:cs="Calibri"/>
          <w:sz w:val="22"/>
          <w:szCs w:val="22"/>
        </w:rPr>
      </w:pPr>
      <w:r w:rsidRPr="004E474C">
        <w:rPr>
          <w:rFonts w:ascii="Calibri" w:hAnsi="Calibri" w:cs="Calibri"/>
          <w:sz w:val="22"/>
          <w:szCs w:val="22"/>
        </w:rPr>
        <w:t>F</w:t>
      </w:r>
      <w:r w:rsidR="00370B54" w:rsidRPr="004E474C">
        <w:rPr>
          <w:rFonts w:ascii="Calibri" w:hAnsi="Calibri" w:cs="Calibri"/>
          <w:sz w:val="22"/>
          <w:szCs w:val="22"/>
        </w:rPr>
        <w:t xml:space="preserve">amilies want to do their best to raise their children well, and parents and carers supplement their own activities by accessing early years supports and services including general health, </w:t>
      </w:r>
      <w:r w:rsidR="00F6463F">
        <w:rPr>
          <w:rFonts w:ascii="Calibri" w:hAnsi="Calibri" w:cs="Calibri"/>
          <w:sz w:val="22"/>
          <w:szCs w:val="22"/>
        </w:rPr>
        <w:t>early childhood education and care (ECEC)</w:t>
      </w:r>
      <w:r w:rsidR="00370B54" w:rsidRPr="004E474C">
        <w:rPr>
          <w:rFonts w:ascii="Calibri" w:hAnsi="Calibri" w:cs="Calibri"/>
          <w:sz w:val="22"/>
          <w:szCs w:val="22"/>
        </w:rPr>
        <w:t xml:space="preserve"> services, and more specialised and targeted supports and services for some families.</w:t>
      </w:r>
    </w:p>
    <w:p w14:paraId="526E5AAA" w14:textId="77777777" w:rsidR="00370B54" w:rsidRPr="004E474C" w:rsidRDefault="00370B54" w:rsidP="003C3172">
      <w:pPr>
        <w:rPr>
          <w:rFonts w:ascii="Calibri" w:hAnsi="Calibri" w:cs="Calibri"/>
          <w:sz w:val="22"/>
          <w:szCs w:val="22"/>
        </w:rPr>
      </w:pPr>
      <w:r w:rsidRPr="004E474C">
        <w:rPr>
          <w:rFonts w:ascii="Calibri" w:hAnsi="Calibri" w:cs="Calibri"/>
          <w:sz w:val="22"/>
          <w:szCs w:val="22"/>
        </w:rPr>
        <w:t>While interactions with Australian Government services will vary for each child and family based on their individual circumstances, all children and families will engage with Australian Government supports and services at some stage.</w:t>
      </w:r>
    </w:p>
    <w:p w14:paraId="6E99000D" w14:textId="77777777" w:rsidR="00370B54" w:rsidRPr="004E474C" w:rsidRDefault="00370B54" w:rsidP="003C3172">
      <w:pPr>
        <w:rPr>
          <w:rFonts w:ascii="Calibri" w:hAnsi="Calibri" w:cs="Calibri"/>
          <w:sz w:val="22"/>
          <w:szCs w:val="22"/>
        </w:rPr>
      </w:pPr>
      <w:r w:rsidRPr="004E474C">
        <w:rPr>
          <w:rFonts w:ascii="Calibri" w:hAnsi="Calibri" w:cs="Calibri"/>
          <w:sz w:val="22"/>
          <w:szCs w:val="22"/>
        </w:rPr>
        <w:t xml:space="preserve">Responsibility for these initiatives is spread across a number of Australian Government agencies. The Early Years Strategy </w:t>
      </w:r>
      <w:r w:rsidR="00742FE0" w:rsidRPr="004E474C">
        <w:rPr>
          <w:rFonts w:ascii="Calibri" w:hAnsi="Calibri" w:cs="Calibri"/>
          <w:sz w:val="22"/>
          <w:szCs w:val="22"/>
        </w:rPr>
        <w:t xml:space="preserve">provides a framework to </w:t>
      </w:r>
      <w:r w:rsidRPr="004E474C">
        <w:rPr>
          <w:rFonts w:ascii="Calibri" w:hAnsi="Calibri" w:cs="Calibri"/>
          <w:sz w:val="22"/>
          <w:szCs w:val="22"/>
        </w:rPr>
        <w:t>ensure these supports and services are developed and delivered in an integrated and coordinated way so that the contribution they make to the children’s development and wellbeing outcomes is as effective as possible.</w:t>
      </w:r>
    </w:p>
    <w:p w14:paraId="7EA3D9D2" w14:textId="77777777" w:rsidR="00370B54" w:rsidRPr="004E474C" w:rsidRDefault="00370B54" w:rsidP="003C3172">
      <w:pPr>
        <w:rPr>
          <w:rFonts w:ascii="Calibri" w:hAnsi="Calibri" w:cs="Calibri"/>
          <w:sz w:val="22"/>
          <w:szCs w:val="22"/>
        </w:rPr>
      </w:pPr>
      <w:r w:rsidRPr="004E474C">
        <w:rPr>
          <w:rFonts w:ascii="Calibri" w:hAnsi="Calibri" w:cs="Calibri"/>
          <w:sz w:val="22"/>
          <w:szCs w:val="22"/>
        </w:rPr>
        <w:t xml:space="preserve">Where key early years supports and services are delivered by state and territory governments, the Australian Government often supports these programs through universal systems like the Medicare Benefits Schedule, or by providing national strategic direction and evidence based guidelines. </w:t>
      </w:r>
    </w:p>
    <w:p w14:paraId="6EE84B17" w14:textId="77777777" w:rsidR="00370B54" w:rsidRPr="00355558" w:rsidRDefault="00370B54" w:rsidP="005C3AA1">
      <w:pPr>
        <w:pStyle w:val="Heading1"/>
      </w:pPr>
      <w:r w:rsidRPr="00355558">
        <w:t>Antenatal and postnatal support</w:t>
      </w:r>
    </w:p>
    <w:p w14:paraId="6095B0A8" w14:textId="77777777" w:rsidR="00370B54" w:rsidRPr="004E474C" w:rsidRDefault="00370B54" w:rsidP="003C3172">
      <w:pPr>
        <w:rPr>
          <w:rFonts w:ascii="Calibri" w:hAnsi="Calibri" w:cs="Calibri"/>
          <w:sz w:val="22"/>
          <w:szCs w:val="22"/>
        </w:rPr>
      </w:pPr>
      <w:r w:rsidRPr="004E474C">
        <w:rPr>
          <w:rFonts w:ascii="Calibri" w:hAnsi="Calibri" w:cs="Calibri"/>
          <w:sz w:val="22"/>
          <w:szCs w:val="22"/>
        </w:rPr>
        <w:t>In the antenatal period</w:t>
      </w:r>
      <w:r w:rsidR="005629B8" w:rsidRPr="004E474C">
        <w:rPr>
          <w:rFonts w:ascii="Calibri" w:hAnsi="Calibri" w:cs="Calibri"/>
          <w:sz w:val="22"/>
          <w:szCs w:val="22"/>
        </w:rPr>
        <w:t>,</w:t>
      </w:r>
      <w:r w:rsidRPr="004E474C">
        <w:rPr>
          <w:rFonts w:ascii="Calibri" w:hAnsi="Calibri" w:cs="Calibri"/>
          <w:sz w:val="22"/>
          <w:szCs w:val="22"/>
        </w:rPr>
        <w:t xml:space="preserve"> the Australian Government promotes healthy pregnancies and births through a range of resources and programs including the Pregnancy, Birth and Baby website and hotline and guidelines for pregnancy care and postnatal care (in development). The Australian Government has a number of initiatives to reduce preterm births and stillbirths and provides support to families bereaved by stillbirth and miscarriage. The Government also funds measures to prevent harm from alcohol and tobacco use during pregnancy, including a strategy to prevent and manage Fetal Alcohol Spectrum Disorder (FASD). Prevention and early diagnosis of neurodevelopment conditions like FASD, and early intervention can lead to better outcomes for children and their families.</w:t>
      </w:r>
    </w:p>
    <w:p w14:paraId="69A70E3F" w14:textId="77777777" w:rsidR="00370B54" w:rsidRPr="004E474C" w:rsidRDefault="00370B54" w:rsidP="003C3172">
      <w:pPr>
        <w:rPr>
          <w:rFonts w:ascii="Calibri" w:hAnsi="Calibri" w:cs="Calibri"/>
          <w:sz w:val="22"/>
          <w:szCs w:val="22"/>
        </w:rPr>
      </w:pPr>
      <w:r w:rsidRPr="004E474C">
        <w:rPr>
          <w:rFonts w:ascii="Calibri" w:hAnsi="Calibri" w:cs="Calibri"/>
          <w:sz w:val="22"/>
          <w:szCs w:val="22"/>
        </w:rPr>
        <w:t xml:space="preserve">Through the National Health Reform Agreement, the Australian Government supports state and territory government </w:t>
      </w:r>
      <w:r w:rsidR="005629B8" w:rsidRPr="004E474C">
        <w:rPr>
          <w:rFonts w:ascii="Calibri" w:hAnsi="Calibri" w:cs="Calibri"/>
          <w:sz w:val="22"/>
          <w:szCs w:val="22"/>
        </w:rPr>
        <w:t xml:space="preserve">delivered </w:t>
      </w:r>
      <w:r w:rsidRPr="004E474C">
        <w:rPr>
          <w:rFonts w:ascii="Calibri" w:hAnsi="Calibri" w:cs="Calibri"/>
          <w:sz w:val="22"/>
          <w:szCs w:val="22"/>
        </w:rPr>
        <w:t>public hospital services</w:t>
      </w:r>
      <w:r w:rsidR="005629B8" w:rsidRPr="004E474C">
        <w:rPr>
          <w:rFonts w:ascii="Calibri" w:hAnsi="Calibri" w:cs="Calibri"/>
          <w:sz w:val="22"/>
          <w:szCs w:val="22"/>
        </w:rPr>
        <w:t>,</w:t>
      </w:r>
      <w:r w:rsidRPr="004E474C">
        <w:rPr>
          <w:rFonts w:ascii="Calibri" w:hAnsi="Calibri" w:cs="Calibri"/>
          <w:sz w:val="22"/>
          <w:szCs w:val="22"/>
        </w:rPr>
        <w:t xml:space="preserve"> including birthing and maternity services. The Medicare Benefits Schedule provides rebates for ultrasounds, blood tests, fertility and </w:t>
      </w:r>
      <w:r w:rsidR="004D7973" w:rsidRPr="004E474C">
        <w:rPr>
          <w:rFonts w:ascii="Calibri" w:hAnsi="Calibri" w:cs="Calibri"/>
          <w:sz w:val="22"/>
          <w:szCs w:val="22"/>
        </w:rPr>
        <w:t>in vitro fertilisation</w:t>
      </w:r>
      <w:r w:rsidRPr="004E474C">
        <w:rPr>
          <w:rFonts w:ascii="Calibri" w:hAnsi="Calibri" w:cs="Calibri"/>
          <w:sz w:val="22"/>
          <w:szCs w:val="22"/>
        </w:rPr>
        <w:t xml:space="preserve"> treatments and pregnancy support counselling services. The Australian Government also provides national guidance to support a high-quality maternity care system, and support and training for midwives.</w:t>
      </w:r>
    </w:p>
    <w:p w14:paraId="48DA7255" w14:textId="77777777" w:rsidR="00370B54" w:rsidRPr="004E474C" w:rsidRDefault="00370B54" w:rsidP="003C3172">
      <w:pPr>
        <w:rPr>
          <w:rFonts w:ascii="Calibri" w:hAnsi="Calibri" w:cs="Calibri"/>
          <w:sz w:val="22"/>
          <w:szCs w:val="22"/>
        </w:rPr>
      </w:pPr>
      <w:r w:rsidRPr="004E474C">
        <w:rPr>
          <w:rFonts w:ascii="Calibri" w:hAnsi="Calibri" w:cs="Calibri"/>
          <w:sz w:val="22"/>
          <w:szCs w:val="22"/>
        </w:rPr>
        <w:t>The Australian Government supports newborn health by funding the newborn bloodspot screening program and newborn hearing screening tests.</w:t>
      </w:r>
    </w:p>
    <w:p w14:paraId="7F6112D9" w14:textId="77777777" w:rsidR="00370B54" w:rsidRPr="004E474C" w:rsidRDefault="00370B54" w:rsidP="004D7973">
      <w:pPr>
        <w:keepLines/>
        <w:rPr>
          <w:rFonts w:ascii="Calibri" w:hAnsi="Calibri" w:cs="Calibri"/>
          <w:sz w:val="22"/>
          <w:szCs w:val="22"/>
        </w:rPr>
      </w:pPr>
      <w:r w:rsidRPr="004E474C">
        <w:rPr>
          <w:rFonts w:ascii="Calibri" w:hAnsi="Calibri" w:cs="Calibri"/>
          <w:sz w:val="22"/>
          <w:szCs w:val="22"/>
        </w:rPr>
        <w:lastRenderedPageBreak/>
        <w:t>In the first years of life, great nutrition is critical</w:t>
      </w:r>
      <w:r w:rsidR="005629B8" w:rsidRPr="004E474C">
        <w:rPr>
          <w:rFonts w:ascii="Calibri" w:hAnsi="Calibri" w:cs="Calibri"/>
          <w:sz w:val="22"/>
          <w:szCs w:val="22"/>
        </w:rPr>
        <w:t xml:space="preserve"> for </w:t>
      </w:r>
      <w:r w:rsidR="004D7973" w:rsidRPr="004E474C">
        <w:rPr>
          <w:rFonts w:ascii="Calibri" w:hAnsi="Calibri" w:cs="Calibri"/>
          <w:sz w:val="22"/>
          <w:szCs w:val="22"/>
        </w:rPr>
        <w:t>a</w:t>
      </w:r>
      <w:r w:rsidR="005629B8" w:rsidRPr="004E474C">
        <w:rPr>
          <w:rFonts w:ascii="Calibri" w:hAnsi="Calibri" w:cs="Calibri"/>
          <w:sz w:val="22"/>
          <w:szCs w:val="22"/>
        </w:rPr>
        <w:t xml:space="preserve"> child’s overall development and wellbeing</w:t>
      </w:r>
      <w:r w:rsidRPr="004E474C">
        <w:rPr>
          <w:rFonts w:ascii="Calibri" w:hAnsi="Calibri" w:cs="Calibri"/>
          <w:sz w:val="22"/>
          <w:szCs w:val="22"/>
        </w:rPr>
        <w:t xml:space="preserve">. To facilitate this, the Australian Government supports initiatives to promote and protect breastfeeding, provide pasteurised donor human milk to premature babies, restrict the marketing and advertising of infant formula, and improve the food supply in relation to infant and toddler foods. </w:t>
      </w:r>
    </w:p>
    <w:p w14:paraId="4A1D0538" w14:textId="77777777" w:rsidR="00370B54" w:rsidRPr="004E474C" w:rsidRDefault="00370B54" w:rsidP="003C3172">
      <w:pPr>
        <w:rPr>
          <w:rFonts w:ascii="Calibri" w:hAnsi="Calibri" w:cs="Calibri"/>
          <w:sz w:val="22"/>
          <w:szCs w:val="22"/>
        </w:rPr>
      </w:pPr>
      <w:r w:rsidRPr="004E474C">
        <w:rPr>
          <w:rFonts w:ascii="Calibri" w:hAnsi="Calibri" w:cs="Calibri"/>
          <w:sz w:val="22"/>
          <w:szCs w:val="22"/>
        </w:rPr>
        <w:t>The Australian Government also provides a range of resources for parents, health and education professionals and industry on healthy eating, nutrition, and physical activity for infants and young children. This combination of initiatives seeks to assist families and communities to make informed decisions about infant and young child feeding and facilitate access to nourishing foods.</w:t>
      </w:r>
    </w:p>
    <w:p w14:paraId="565E0EE2" w14:textId="77777777" w:rsidR="00370B54" w:rsidRPr="00355558" w:rsidRDefault="00370B54" w:rsidP="005C3AA1">
      <w:pPr>
        <w:pStyle w:val="Heading1"/>
      </w:pPr>
      <w:r w:rsidRPr="00355558">
        <w:t>Transition to parenthood</w:t>
      </w:r>
    </w:p>
    <w:p w14:paraId="716DD043" w14:textId="77777777" w:rsidR="00370B54" w:rsidRPr="004E474C" w:rsidRDefault="00370B54" w:rsidP="003C3172">
      <w:pPr>
        <w:rPr>
          <w:rFonts w:ascii="Calibri" w:hAnsi="Calibri" w:cs="Calibri"/>
          <w:sz w:val="22"/>
          <w:szCs w:val="22"/>
        </w:rPr>
      </w:pPr>
      <w:r w:rsidRPr="004E474C">
        <w:rPr>
          <w:rFonts w:ascii="Calibri" w:hAnsi="Calibri" w:cs="Calibri"/>
          <w:sz w:val="22"/>
          <w:szCs w:val="22"/>
        </w:rPr>
        <w:t xml:space="preserve">To support the transition to parenthood, the Australian Government provides a range of payments, programs and resources. </w:t>
      </w:r>
    </w:p>
    <w:p w14:paraId="1CDB8437" w14:textId="77777777" w:rsidR="00370B54" w:rsidRPr="004E474C" w:rsidRDefault="00370B54" w:rsidP="003C3172">
      <w:pPr>
        <w:rPr>
          <w:rFonts w:ascii="Calibri" w:hAnsi="Calibri" w:cs="Calibri"/>
          <w:sz w:val="22"/>
          <w:szCs w:val="22"/>
        </w:rPr>
      </w:pPr>
      <w:r w:rsidRPr="004E474C">
        <w:rPr>
          <w:rFonts w:ascii="Calibri" w:hAnsi="Calibri" w:cs="Calibri"/>
          <w:sz w:val="22"/>
          <w:szCs w:val="22"/>
        </w:rPr>
        <w:t>Parental Leave Pay helps parents take time away from work to care for their baby. Family assistance payments including Family Tax Benefit, Newborn Supplement, Multiple Birth Allowance and Rent Assistance are available to eligible parents from the birth of their children and throughout the early years. Income support payments are also available to parents who need them, both before and after the birth of their child.</w:t>
      </w:r>
    </w:p>
    <w:p w14:paraId="2C6BFEC9" w14:textId="77777777" w:rsidR="00370B54" w:rsidRPr="004E474C" w:rsidRDefault="00370B54" w:rsidP="003C3172">
      <w:pPr>
        <w:rPr>
          <w:rFonts w:ascii="Calibri" w:hAnsi="Calibri" w:cs="Calibri"/>
          <w:sz w:val="22"/>
          <w:szCs w:val="22"/>
        </w:rPr>
      </w:pPr>
      <w:r w:rsidRPr="004E474C">
        <w:rPr>
          <w:rFonts w:ascii="Calibri" w:hAnsi="Calibri" w:cs="Calibri"/>
          <w:sz w:val="22"/>
          <w:szCs w:val="22"/>
        </w:rPr>
        <w:t>The Australian Government provides a range of resources to help parents learn about child development and support play and connection. For example, it funds parenting support, playgroups, toy libraries</w:t>
      </w:r>
      <w:r w:rsidR="0022586E" w:rsidRPr="004E474C">
        <w:rPr>
          <w:rFonts w:ascii="Calibri" w:hAnsi="Calibri" w:cs="Calibri"/>
          <w:sz w:val="22"/>
          <w:szCs w:val="22"/>
        </w:rPr>
        <w:t>,</w:t>
      </w:r>
      <w:r w:rsidRPr="004E474C">
        <w:rPr>
          <w:rFonts w:ascii="Calibri" w:hAnsi="Calibri" w:cs="Calibri"/>
          <w:sz w:val="22"/>
          <w:szCs w:val="22"/>
        </w:rPr>
        <w:t xml:space="preserve"> and evidence based parenting resources on the Raising Children’s Network website. </w:t>
      </w:r>
    </w:p>
    <w:p w14:paraId="461A1F77" w14:textId="77777777" w:rsidR="00370B54" w:rsidRPr="004E474C" w:rsidRDefault="00370B54" w:rsidP="003C3172">
      <w:pPr>
        <w:rPr>
          <w:rFonts w:ascii="Calibri" w:hAnsi="Calibri" w:cs="Calibri"/>
          <w:sz w:val="22"/>
          <w:szCs w:val="22"/>
        </w:rPr>
      </w:pPr>
      <w:r w:rsidRPr="004E474C">
        <w:rPr>
          <w:rFonts w:ascii="Calibri" w:hAnsi="Calibri" w:cs="Calibri"/>
          <w:sz w:val="22"/>
          <w:szCs w:val="22"/>
        </w:rPr>
        <w:t xml:space="preserve">The Indigenous Advancement Strategy funds a range of early childhood development and enabling activities to support Aboriginal and Torres Strait Islander </w:t>
      </w:r>
      <w:r w:rsidR="004818FD" w:rsidRPr="004E474C">
        <w:rPr>
          <w:rFonts w:ascii="Calibri" w:hAnsi="Calibri" w:cs="Calibri"/>
          <w:sz w:val="22"/>
          <w:szCs w:val="22"/>
        </w:rPr>
        <w:t xml:space="preserve">children and </w:t>
      </w:r>
      <w:r w:rsidRPr="004E474C">
        <w:rPr>
          <w:rFonts w:ascii="Calibri" w:hAnsi="Calibri" w:cs="Calibri"/>
          <w:sz w:val="22"/>
          <w:szCs w:val="22"/>
        </w:rPr>
        <w:t>families, such as facilitated playgroups and family and community access and engagement activities.</w:t>
      </w:r>
    </w:p>
    <w:p w14:paraId="7335E5C7" w14:textId="77777777" w:rsidR="00370B54" w:rsidRPr="004E474C" w:rsidRDefault="00370B54" w:rsidP="003C3172">
      <w:pPr>
        <w:rPr>
          <w:rFonts w:ascii="Calibri" w:hAnsi="Calibri" w:cs="Calibri"/>
          <w:sz w:val="22"/>
          <w:szCs w:val="22"/>
        </w:rPr>
      </w:pPr>
      <w:r w:rsidRPr="004E474C">
        <w:rPr>
          <w:rFonts w:ascii="Calibri" w:hAnsi="Calibri" w:cs="Calibri"/>
          <w:sz w:val="22"/>
          <w:szCs w:val="22"/>
        </w:rPr>
        <w:t>Becoming a parent can also be difficult, and raise many new challenges and issues. To support parents’ mental health</w:t>
      </w:r>
      <w:r w:rsidR="0022586E" w:rsidRPr="004E474C">
        <w:rPr>
          <w:rFonts w:ascii="Calibri" w:hAnsi="Calibri" w:cs="Calibri"/>
          <w:sz w:val="22"/>
          <w:szCs w:val="22"/>
        </w:rPr>
        <w:t>,</w:t>
      </w:r>
      <w:r w:rsidRPr="004E474C">
        <w:rPr>
          <w:rFonts w:ascii="Calibri" w:hAnsi="Calibri" w:cs="Calibri"/>
          <w:sz w:val="22"/>
          <w:szCs w:val="22"/>
        </w:rPr>
        <w:t xml:space="preserve"> the Australian Government delivers a Perinatal Mental Health and Wellbeing Program, family mental health support services and general mental health supports like Head to Health. </w:t>
      </w:r>
    </w:p>
    <w:p w14:paraId="75BD036B" w14:textId="77777777" w:rsidR="00370B54" w:rsidRPr="00355558" w:rsidRDefault="00370B54" w:rsidP="005C3AA1">
      <w:pPr>
        <w:pStyle w:val="Heading1"/>
      </w:pPr>
      <w:r w:rsidRPr="00355558">
        <w:t>Universal health support in the early years</w:t>
      </w:r>
    </w:p>
    <w:p w14:paraId="6F391116" w14:textId="77777777" w:rsidR="00370B54" w:rsidRPr="004E474C" w:rsidRDefault="00370B54" w:rsidP="003C3172">
      <w:pPr>
        <w:rPr>
          <w:rFonts w:ascii="Calibri" w:hAnsi="Calibri" w:cs="Calibri"/>
          <w:sz w:val="22"/>
          <w:szCs w:val="22"/>
        </w:rPr>
      </w:pPr>
      <w:r w:rsidRPr="004E474C">
        <w:rPr>
          <w:rFonts w:ascii="Calibri" w:hAnsi="Calibri" w:cs="Calibri"/>
          <w:sz w:val="22"/>
          <w:szCs w:val="22"/>
        </w:rPr>
        <w:t xml:space="preserve">Across the early years, Australian Government supports include access to General Practitioner and medical specialist services, and services such as paediatricians, physiotherapy, community nurses and dental services for children. </w:t>
      </w:r>
    </w:p>
    <w:p w14:paraId="7B516483" w14:textId="77777777" w:rsidR="00370B54" w:rsidRPr="004E474C" w:rsidRDefault="00370B54" w:rsidP="003C3172">
      <w:pPr>
        <w:rPr>
          <w:rFonts w:ascii="Calibri" w:hAnsi="Calibri" w:cs="Calibri"/>
          <w:sz w:val="22"/>
          <w:szCs w:val="22"/>
        </w:rPr>
      </w:pPr>
      <w:r w:rsidRPr="004E474C">
        <w:rPr>
          <w:rFonts w:ascii="Calibri" w:hAnsi="Calibri" w:cs="Calibri"/>
          <w:sz w:val="22"/>
          <w:szCs w:val="22"/>
        </w:rPr>
        <w:t>Child and family access to health services is supported through Medicare</w:t>
      </w:r>
      <w:r w:rsidR="00C90390" w:rsidRPr="004E474C">
        <w:rPr>
          <w:rFonts w:ascii="Calibri" w:hAnsi="Calibri" w:cs="Calibri"/>
          <w:sz w:val="22"/>
          <w:szCs w:val="22"/>
        </w:rPr>
        <w:t xml:space="preserve">. This means if </w:t>
      </w:r>
      <w:r w:rsidR="004D7973" w:rsidRPr="004E474C">
        <w:rPr>
          <w:rFonts w:ascii="Calibri" w:hAnsi="Calibri" w:cs="Calibri"/>
          <w:sz w:val="22"/>
          <w:szCs w:val="22"/>
        </w:rPr>
        <w:t>a person has</w:t>
      </w:r>
      <w:r w:rsidR="00C90390" w:rsidRPr="004E474C">
        <w:rPr>
          <w:rFonts w:ascii="Calibri" w:hAnsi="Calibri" w:cs="Calibri"/>
          <w:sz w:val="22"/>
          <w:szCs w:val="22"/>
        </w:rPr>
        <w:t xml:space="preserve"> treatment as a public patient at a public hospital, </w:t>
      </w:r>
      <w:r w:rsidR="004D7973" w:rsidRPr="004E474C">
        <w:rPr>
          <w:rFonts w:ascii="Calibri" w:hAnsi="Calibri" w:cs="Calibri"/>
          <w:sz w:val="22"/>
          <w:szCs w:val="22"/>
        </w:rPr>
        <w:t>they</w:t>
      </w:r>
      <w:r w:rsidR="00C90390" w:rsidRPr="004E474C">
        <w:rPr>
          <w:rFonts w:ascii="Calibri" w:hAnsi="Calibri" w:cs="Calibri"/>
          <w:sz w:val="22"/>
          <w:szCs w:val="22"/>
        </w:rPr>
        <w:t xml:space="preserve"> do not pay for medical treatments </w:t>
      </w:r>
      <w:r w:rsidRPr="004E474C">
        <w:rPr>
          <w:rFonts w:ascii="Calibri" w:hAnsi="Calibri" w:cs="Calibri"/>
          <w:sz w:val="22"/>
          <w:szCs w:val="22"/>
        </w:rPr>
        <w:t>and some or all of the costs of other health services</w:t>
      </w:r>
      <w:r w:rsidR="00D33E63" w:rsidRPr="004E474C">
        <w:rPr>
          <w:rFonts w:ascii="Calibri" w:hAnsi="Calibri" w:cs="Calibri"/>
          <w:sz w:val="22"/>
          <w:szCs w:val="22"/>
        </w:rPr>
        <w:t xml:space="preserve">. The </w:t>
      </w:r>
      <w:r w:rsidRPr="004E474C">
        <w:rPr>
          <w:rFonts w:ascii="Calibri" w:hAnsi="Calibri" w:cs="Calibri"/>
          <w:sz w:val="22"/>
          <w:szCs w:val="22"/>
        </w:rPr>
        <w:t>Pharmaceutical Benefits Scheme, which makes the cost of some prescription medicines cheaper. More recently, the Australian Government has increased bulk-billing incentives for the most common general practice consultations for children under 16 to support GPs to continue to bulk bill children. (Note this takes effect from 1 November 2023.)</w:t>
      </w:r>
    </w:p>
    <w:p w14:paraId="7C89E89A" w14:textId="77777777" w:rsidR="00370B54" w:rsidRPr="004E474C" w:rsidRDefault="00370B54" w:rsidP="003C3172">
      <w:pPr>
        <w:rPr>
          <w:rFonts w:ascii="Calibri" w:hAnsi="Calibri" w:cs="Calibri"/>
          <w:sz w:val="22"/>
          <w:szCs w:val="22"/>
        </w:rPr>
      </w:pPr>
      <w:r w:rsidRPr="004E474C">
        <w:rPr>
          <w:rFonts w:ascii="Calibri" w:hAnsi="Calibri" w:cs="Calibri"/>
          <w:sz w:val="22"/>
          <w:szCs w:val="22"/>
        </w:rPr>
        <w:t>Aboriginal and Torres Strait Islander children and families are able to access Australian Government-funded community-controlled Aboriginal and Torres Strait Islander primary health care services, and around 50% do so.</w:t>
      </w:r>
    </w:p>
    <w:p w14:paraId="51AD5541" w14:textId="77777777" w:rsidR="00370B54" w:rsidRPr="004E474C" w:rsidRDefault="00370B54" w:rsidP="003C3172">
      <w:pPr>
        <w:rPr>
          <w:rFonts w:ascii="Calibri" w:hAnsi="Calibri" w:cs="Calibri"/>
          <w:sz w:val="22"/>
          <w:szCs w:val="22"/>
        </w:rPr>
      </w:pPr>
      <w:r w:rsidRPr="004E474C">
        <w:rPr>
          <w:rFonts w:ascii="Calibri" w:hAnsi="Calibri" w:cs="Calibri"/>
          <w:sz w:val="22"/>
          <w:szCs w:val="22"/>
        </w:rPr>
        <w:lastRenderedPageBreak/>
        <w:t>The National Immunisation Program is available from birth and continues throughout the early years and beyond.</w:t>
      </w:r>
    </w:p>
    <w:p w14:paraId="01AC7B74" w14:textId="77777777" w:rsidR="00370B54" w:rsidRPr="00355558" w:rsidRDefault="00370B54" w:rsidP="005C3AA1">
      <w:pPr>
        <w:pStyle w:val="Heading1"/>
      </w:pPr>
      <w:r w:rsidRPr="00355558">
        <w:t>Early learning and transition to school</w:t>
      </w:r>
    </w:p>
    <w:p w14:paraId="5108C6A4" w14:textId="77777777" w:rsidR="00370B54" w:rsidRPr="004E474C" w:rsidRDefault="00370B54" w:rsidP="003C3172">
      <w:pPr>
        <w:rPr>
          <w:rFonts w:ascii="Calibri" w:hAnsi="Calibri" w:cs="Calibri"/>
          <w:sz w:val="22"/>
          <w:szCs w:val="22"/>
        </w:rPr>
      </w:pPr>
      <w:r w:rsidRPr="004E474C">
        <w:rPr>
          <w:rFonts w:ascii="Calibri" w:hAnsi="Calibri" w:cs="Calibri"/>
          <w:sz w:val="22"/>
          <w:szCs w:val="22"/>
        </w:rPr>
        <w:t>The Australian Government supports children’s learning and development in the early years through early learning programs, playgroups, structured home-based parenting and early childhood learning programs to support parents and carers to be their child’s first teacher and prepare children for school.</w:t>
      </w:r>
    </w:p>
    <w:p w14:paraId="58B94F94" w14:textId="77777777" w:rsidR="00370B54" w:rsidRPr="004E474C" w:rsidRDefault="00370B54" w:rsidP="003C3172">
      <w:pPr>
        <w:rPr>
          <w:rFonts w:ascii="Calibri" w:hAnsi="Calibri" w:cs="Calibri"/>
          <w:sz w:val="22"/>
          <w:szCs w:val="22"/>
        </w:rPr>
      </w:pPr>
      <w:r w:rsidRPr="004E474C">
        <w:rPr>
          <w:rFonts w:ascii="Calibri" w:hAnsi="Calibri" w:cs="Calibri"/>
          <w:sz w:val="22"/>
          <w:szCs w:val="22"/>
        </w:rPr>
        <w:t xml:space="preserve">The Australian Government supports families to access quality early childhood education and care (ECEC). Quality care and education for children in their early years sets them up for later life achievement, providing a strong basis for learning foundation skills necessary to engage in their community and gain employment. Preschool in particular has been found to support children’s cognitive and social development. </w:t>
      </w:r>
    </w:p>
    <w:p w14:paraId="582ED4FA" w14:textId="77777777" w:rsidR="00370B54" w:rsidRPr="004E474C" w:rsidRDefault="00370B54" w:rsidP="003C3172">
      <w:pPr>
        <w:rPr>
          <w:rFonts w:ascii="Calibri" w:hAnsi="Calibri" w:cs="Calibri"/>
          <w:sz w:val="22"/>
          <w:szCs w:val="22"/>
        </w:rPr>
      </w:pPr>
      <w:r w:rsidRPr="004E474C">
        <w:rPr>
          <w:rFonts w:ascii="Calibri" w:hAnsi="Calibri" w:cs="Calibri"/>
          <w:sz w:val="22"/>
          <w:szCs w:val="22"/>
        </w:rPr>
        <w:t xml:space="preserve">Most families who use ECEC in the early years have the cost of their child’s care subsidised through the Child Care Subsidy. </w:t>
      </w:r>
    </w:p>
    <w:p w14:paraId="17AD7076" w14:textId="54361521" w:rsidR="00370B54" w:rsidRPr="004E474C" w:rsidRDefault="00370B54" w:rsidP="003C3172">
      <w:pPr>
        <w:rPr>
          <w:rFonts w:ascii="Calibri" w:hAnsi="Calibri" w:cs="Calibri"/>
          <w:sz w:val="22"/>
          <w:szCs w:val="22"/>
        </w:rPr>
      </w:pPr>
      <w:r w:rsidRPr="004E474C">
        <w:rPr>
          <w:rFonts w:ascii="Calibri" w:hAnsi="Calibri" w:cs="Calibri"/>
          <w:sz w:val="22"/>
          <w:szCs w:val="22"/>
        </w:rPr>
        <w:t>A base entitlement to 36 hours per fortnight of subsidised care is available for families with Aboriginal and Torres Strait Islander children</w:t>
      </w:r>
      <w:r w:rsidR="00772F89" w:rsidRPr="004E474C">
        <w:rPr>
          <w:rFonts w:ascii="Calibri" w:eastAsia="Calibri" w:hAnsi="Calibri" w:cs="Calibri"/>
          <w:sz w:val="22"/>
          <w:szCs w:val="22"/>
          <w:lang w:val="en-GB"/>
        </w:rPr>
        <w:t xml:space="preserve"> and children attending preschool in the </w:t>
      </w:r>
      <w:r w:rsidR="00F1650A" w:rsidRPr="004E474C">
        <w:rPr>
          <w:rFonts w:ascii="Calibri" w:eastAsia="Calibri" w:hAnsi="Calibri" w:cs="Calibri"/>
          <w:sz w:val="22"/>
          <w:szCs w:val="22"/>
          <w:lang w:val="en-GB"/>
        </w:rPr>
        <w:t>year before full</w:t>
      </w:r>
      <w:r w:rsidR="00772F89" w:rsidRPr="004E474C">
        <w:rPr>
          <w:rFonts w:ascii="Calibri" w:eastAsia="Calibri" w:hAnsi="Calibri" w:cs="Calibri"/>
          <w:sz w:val="22"/>
          <w:szCs w:val="22"/>
          <w:lang w:val="en-GB"/>
        </w:rPr>
        <w:t xml:space="preserve">-time </w:t>
      </w:r>
      <w:r w:rsidR="00F1650A" w:rsidRPr="004E474C">
        <w:rPr>
          <w:rFonts w:ascii="Calibri" w:eastAsia="Calibri" w:hAnsi="Calibri" w:cs="Calibri"/>
          <w:sz w:val="22"/>
          <w:szCs w:val="22"/>
          <w:lang w:val="en-GB"/>
        </w:rPr>
        <w:t>school,</w:t>
      </w:r>
      <w:r w:rsidR="00F1650A" w:rsidRPr="004E474C">
        <w:rPr>
          <w:rFonts w:ascii="Calibri" w:hAnsi="Calibri" w:cs="Calibri"/>
          <w:sz w:val="22"/>
          <w:szCs w:val="22"/>
        </w:rPr>
        <w:t xml:space="preserve"> </w:t>
      </w:r>
      <w:r w:rsidRPr="004E474C">
        <w:rPr>
          <w:rFonts w:ascii="Calibri" w:hAnsi="Calibri" w:cs="Calibri"/>
          <w:sz w:val="22"/>
          <w:szCs w:val="22"/>
        </w:rPr>
        <w:t>regardless of activity hours or income level.</w:t>
      </w:r>
    </w:p>
    <w:p w14:paraId="73C01915" w14:textId="77777777" w:rsidR="00370B54" w:rsidRPr="004E474C" w:rsidRDefault="00370B54" w:rsidP="003C3172">
      <w:pPr>
        <w:rPr>
          <w:rFonts w:ascii="Calibri" w:hAnsi="Calibri" w:cs="Calibri"/>
          <w:sz w:val="22"/>
          <w:szCs w:val="22"/>
        </w:rPr>
      </w:pPr>
      <w:r w:rsidRPr="004E474C">
        <w:rPr>
          <w:rFonts w:ascii="Calibri" w:hAnsi="Calibri" w:cs="Calibri"/>
          <w:sz w:val="22"/>
          <w:szCs w:val="22"/>
        </w:rPr>
        <w:t>The Australian Government provides extra support for Australia’s most vulnerable children through the Child Care Safety Net:</w:t>
      </w:r>
    </w:p>
    <w:p w14:paraId="2B8F4001" w14:textId="77777777" w:rsidR="00370B54" w:rsidRPr="004E474C" w:rsidRDefault="00370B54" w:rsidP="00641665">
      <w:pPr>
        <w:numPr>
          <w:ilvl w:val="0"/>
          <w:numId w:val="21"/>
        </w:numPr>
        <w:tabs>
          <w:tab w:val="left" w:pos="8640"/>
        </w:tabs>
        <w:rPr>
          <w:rFonts w:ascii="Calibri" w:hAnsi="Calibri" w:cs="Calibri"/>
          <w:bCs/>
          <w:sz w:val="22"/>
          <w:szCs w:val="22"/>
        </w:rPr>
      </w:pPr>
      <w:r w:rsidRPr="004E474C">
        <w:rPr>
          <w:rFonts w:ascii="Calibri" w:hAnsi="Calibri" w:cs="Calibri"/>
          <w:bCs/>
          <w:sz w:val="22"/>
          <w:szCs w:val="22"/>
        </w:rPr>
        <w:t>Additional fee assistance to families facing barriers to early childhood education and care services for vulnerable or at-risk children through the Additional Child Care Subsidy.</w:t>
      </w:r>
    </w:p>
    <w:p w14:paraId="31972621" w14:textId="77777777" w:rsidR="00370B54" w:rsidRPr="004E474C" w:rsidRDefault="00370B54" w:rsidP="00641665">
      <w:pPr>
        <w:numPr>
          <w:ilvl w:val="0"/>
          <w:numId w:val="21"/>
        </w:numPr>
        <w:tabs>
          <w:tab w:val="left" w:pos="8640"/>
        </w:tabs>
        <w:rPr>
          <w:rFonts w:ascii="Calibri" w:hAnsi="Calibri" w:cs="Calibri"/>
          <w:bCs/>
          <w:sz w:val="22"/>
          <w:szCs w:val="22"/>
        </w:rPr>
      </w:pPr>
      <w:r w:rsidRPr="004E474C">
        <w:rPr>
          <w:rFonts w:ascii="Calibri" w:hAnsi="Calibri" w:cs="Calibri"/>
          <w:bCs/>
          <w:sz w:val="22"/>
          <w:szCs w:val="22"/>
        </w:rPr>
        <w:t>Grants through the Community Child Care Fund (CCCF) to improve further access to ECEC in Australia by helping services address barriers to ECEC participation, particularly in disadvantaged, regional and remote communities.</w:t>
      </w:r>
    </w:p>
    <w:p w14:paraId="0E9E8992" w14:textId="77777777" w:rsidR="00370B54" w:rsidRPr="004E474C" w:rsidRDefault="00370B54" w:rsidP="00641665">
      <w:pPr>
        <w:numPr>
          <w:ilvl w:val="0"/>
          <w:numId w:val="21"/>
        </w:numPr>
        <w:tabs>
          <w:tab w:val="left" w:pos="8640"/>
        </w:tabs>
        <w:rPr>
          <w:rFonts w:ascii="Calibri" w:hAnsi="Calibri" w:cs="Calibri"/>
          <w:bCs/>
          <w:sz w:val="22"/>
          <w:szCs w:val="22"/>
        </w:rPr>
      </w:pPr>
      <w:r w:rsidRPr="004E474C">
        <w:rPr>
          <w:rFonts w:ascii="Calibri" w:hAnsi="Calibri" w:cs="Calibri"/>
          <w:bCs/>
          <w:sz w:val="22"/>
          <w:szCs w:val="22"/>
        </w:rPr>
        <w:t>Assistance for approved early childhood education and care services to include children with additional needs through the Inclusion Support Program (ISP).</w:t>
      </w:r>
    </w:p>
    <w:p w14:paraId="731067C0" w14:textId="77777777" w:rsidR="00B948B6" w:rsidRPr="004E474C" w:rsidRDefault="00B948B6" w:rsidP="003C3172">
      <w:pPr>
        <w:rPr>
          <w:rFonts w:ascii="Calibri" w:hAnsi="Calibri" w:cs="Calibri"/>
          <w:sz w:val="22"/>
          <w:szCs w:val="22"/>
        </w:rPr>
      </w:pPr>
      <w:r w:rsidRPr="004E474C">
        <w:rPr>
          <w:rFonts w:ascii="Calibri" w:hAnsi="Calibri" w:cs="Calibri"/>
          <w:sz w:val="22"/>
          <w:szCs w:val="22"/>
        </w:rPr>
        <w:t>However, it is not enough to simply provide access to ECEC; ensuring care is of high quality is also necessary if we are to achieve good outcomes for children. The Australian Government supports the quality of ECEC by working collaboratively with State and Territory Governments on ECEC system policy settings and regulatory functions to drive continuous improvement in the sector, and in measures to attract, develop and retain high-quality early childhood teachers and educators.</w:t>
      </w:r>
    </w:p>
    <w:p w14:paraId="5769160D" w14:textId="77777777" w:rsidR="00370B54" w:rsidRPr="004E474C" w:rsidRDefault="00370B54" w:rsidP="003C3172">
      <w:pPr>
        <w:rPr>
          <w:rFonts w:ascii="Calibri" w:hAnsi="Calibri" w:cs="Calibri"/>
          <w:sz w:val="22"/>
          <w:szCs w:val="22"/>
        </w:rPr>
      </w:pPr>
      <w:r w:rsidRPr="004E474C">
        <w:rPr>
          <w:rFonts w:ascii="Calibri" w:hAnsi="Calibri" w:cs="Calibri"/>
          <w:sz w:val="22"/>
          <w:szCs w:val="22"/>
        </w:rPr>
        <w:t>The Australian Government also supports ECEC services to improve their capacity and capability to be more inclusive for children with additional needs.</w:t>
      </w:r>
    </w:p>
    <w:p w14:paraId="757FE0BD" w14:textId="77777777" w:rsidR="00370B54" w:rsidRPr="004E474C" w:rsidRDefault="00370B54" w:rsidP="003C3172">
      <w:pPr>
        <w:rPr>
          <w:rFonts w:ascii="Calibri" w:hAnsi="Calibri" w:cs="Calibri"/>
          <w:sz w:val="22"/>
          <w:szCs w:val="22"/>
        </w:rPr>
      </w:pPr>
      <w:r w:rsidRPr="004E474C">
        <w:rPr>
          <w:rFonts w:ascii="Calibri" w:hAnsi="Calibri" w:cs="Calibri"/>
          <w:sz w:val="22"/>
          <w:szCs w:val="22"/>
        </w:rPr>
        <w:t xml:space="preserve">The 2022-2025 Preschool Reform Agreement aims to ensure access to quality preschool </w:t>
      </w:r>
      <w:r w:rsidR="00B948B6" w:rsidRPr="004E474C">
        <w:rPr>
          <w:rFonts w:ascii="Calibri" w:hAnsi="Calibri" w:cs="Calibri"/>
          <w:sz w:val="22"/>
          <w:szCs w:val="22"/>
        </w:rPr>
        <w:t>for 15 </w:t>
      </w:r>
      <w:r w:rsidRPr="004E474C">
        <w:rPr>
          <w:rFonts w:ascii="Calibri" w:hAnsi="Calibri" w:cs="Calibri"/>
          <w:sz w:val="22"/>
          <w:szCs w:val="22"/>
        </w:rPr>
        <w:t xml:space="preserve">hours per week </w:t>
      </w:r>
      <w:r w:rsidR="00B948B6" w:rsidRPr="004E474C">
        <w:rPr>
          <w:rFonts w:ascii="Calibri" w:hAnsi="Calibri" w:cs="Calibri"/>
          <w:sz w:val="22"/>
          <w:szCs w:val="22"/>
        </w:rPr>
        <w:t xml:space="preserve">(600 hours per year) </w:t>
      </w:r>
      <w:r w:rsidRPr="004E474C">
        <w:rPr>
          <w:rFonts w:ascii="Calibri" w:hAnsi="Calibri" w:cs="Calibri"/>
          <w:sz w:val="22"/>
          <w:szCs w:val="22"/>
        </w:rPr>
        <w:t>for each child in the year before they start school. It locks in Australian Government funding to states and territories until the end of 2025.</w:t>
      </w:r>
    </w:p>
    <w:p w14:paraId="45DDA1B4" w14:textId="77777777" w:rsidR="00370B54" w:rsidRPr="004E474C" w:rsidRDefault="00370B54" w:rsidP="003C3172">
      <w:pPr>
        <w:rPr>
          <w:rFonts w:ascii="Calibri" w:hAnsi="Calibri" w:cs="Calibri"/>
          <w:sz w:val="22"/>
          <w:szCs w:val="22"/>
        </w:rPr>
      </w:pPr>
      <w:r w:rsidRPr="004E474C">
        <w:rPr>
          <w:rFonts w:ascii="Calibri" w:hAnsi="Calibri" w:cs="Calibri"/>
          <w:sz w:val="22"/>
          <w:szCs w:val="22"/>
        </w:rPr>
        <w:t xml:space="preserve">The Indigenous Advancement Strategy’s Children and Schooling Program supports Aboriginal and Torres Strait Islander </w:t>
      </w:r>
      <w:r w:rsidR="004818FD" w:rsidRPr="004E474C">
        <w:rPr>
          <w:rFonts w:ascii="Calibri" w:hAnsi="Calibri" w:cs="Calibri"/>
          <w:sz w:val="22"/>
          <w:szCs w:val="22"/>
        </w:rPr>
        <w:t>children and families’</w:t>
      </w:r>
      <w:r w:rsidR="002C6E30" w:rsidRPr="004E474C">
        <w:rPr>
          <w:rFonts w:ascii="Calibri" w:hAnsi="Calibri" w:cs="Calibri"/>
          <w:sz w:val="22"/>
          <w:szCs w:val="22"/>
        </w:rPr>
        <w:t xml:space="preserve"> </w:t>
      </w:r>
      <w:r w:rsidRPr="004E474C">
        <w:rPr>
          <w:rFonts w:ascii="Calibri" w:hAnsi="Calibri" w:cs="Calibri"/>
          <w:sz w:val="22"/>
          <w:szCs w:val="22"/>
        </w:rPr>
        <w:t>access to and engagement with quality and culturally appropriate early childhood education and care, and supports parents, kin and carers to confidently take a role in child development.</w:t>
      </w:r>
    </w:p>
    <w:p w14:paraId="7C252FEE" w14:textId="77777777" w:rsidR="00355558" w:rsidRDefault="00355558" w:rsidP="005C3AA1">
      <w:pPr>
        <w:pStyle w:val="Heading1"/>
      </w:pPr>
    </w:p>
    <w:p w14:paraId="629157B8" w14:textId="308868B2" w:rsidR="00370B54" w:rsidRPr="00355558" w:rsidRDefault="00370B54" w:rsidP="005C3AA1">
      <w:pPr>
        <w:pStyle w:val="Heading1"/>
      </w:pPr>
      <w:r w:rsidRPr="00355558">
        <w:lastRenderedPageBreak/>
        <w:t>Development support in the early years</w:t>
      </w:r>
    </w:p>
    <w:p w14:paraId="7CDF2C2B" w14:textId="77777777" w:rsidR="00370B54" w:rsidRPr="004E474C" w:rsidRDefault="00370B54" w:rsidP="003C3172">
      <w:pPr>
        <w:rPr>
          <w:rFonts w:ascii="Calibri" w:hAnsi="Calibri" w:cs="Calibri"/>
          <w:sz w:val="22"/>
          <w:szCs w:val="22"/>
        </w:rPr>
      </w:pPr>
      <w:r w:rsidRPr="004E474C">
        <w:rPr>
          <w:rFonts w:ascii="Calibri" w:hAnsi="Calibri" w:cs="Calibri"/>
          <w:sz w:val="22"/>
          <w:szCs w:val="22"/>
        </w:rPr>
        <w:t>The Australian Government provides a range of targeted supports in the early years, recognising the opportunity to identify and address emerging concerns early to have lasting impacts on children’s health, and social and emotional wellbeing.</w:t>
      </w:r>
    </w:p>
    <w:p w14:paraId="18AE7744" w14:textId="77777777" w:rsidR="00370B54" w:rsidRPr="004E474C" w:rsidRDefault="00370B54" w:rsidP="003C3172">
      <w:pPr>
        <w:rPr>
          <w:rFonts w:ascii="Calibri" w:hAnsi="Calibri" w:cs="Calibri"/>
          <w:sz w:val="22"/>
          <w:szCs w:val="22"/>
        </w:rPr>
      </w:pPr>
      <w:r w:rsidRPr="004E474C">
        <w:rPr>
          <w:rFonts w:ascii="Calibri" w:hAnsi="Calibri" w:cs="Calibri"/>
          <w:sz w:val="22"/>
          <w:szCs w:val="22"/>
        </w:rPr>
        <w:t>The Australian Government funds a number of programs to prevent hearing problems, particularly for Aboriginal and Torres Strait Islander children, who are at far greater risk of otitis media</w:t>
      </w:r>
      <w:r w:rsidR="00D33E63" w:rsidRPr="004E474C">
        <w:rPr>
          <w:rFonts w:ascii="Calibri" w:hAnsi="Calibri" w:cs="Calibri"/>
          <w:sz w:val="22"/>
          <w:szCs w:val="22"/>
        </w:rPr>
        <w:t xml:space="preserve"> (middle ear infection)</w:t>
      </w:r>
      <w:r w:rsidRPr="004E474C">
        <w:rPr>
          <w:rFonts w:ascii="Calibri" w:hAnsi="Calibri" w:cs="Calibri"/>
          <w:sz w:val="22"/>
          <w:szCs w:val="22"/>
        </w:rPr>
        <w:t>. This includes programs to help parents, carers and teachers identify and prevent ear disease in Aboriginal and Torres Strait Islander children, hearing assessments, and supports to improve access to surgical interventions for ear conditions or ear and hearing health services in rural and remote areas.</w:t>
      </w:r>
    </w:p>
    <w:p w14:paraId="7822391A" w14:textId="77777777" w:rsidR="00370B54" w:rsidRPr="004E474C" w:rsidRDefault="00370B54" w:rsidP="003C3172">
      <w:pPr>
        <w:rPr>
          <w:rFonts w:ascii="Calibri" w:hAnsi="Calibri" w:cs="Calibri"/>
          <w:sz w:val="22"/>
          <w:szCs w:val="22"/>
        </w:rPr>
      </w:pPr>
      <w:r w:rsidRPr="004E474C">
        <w:rPr>
          <w:rFonts w:ascii="Calibri" w:hAnsi="Calibri" w:cs="Calibri"/>
          <w:sz w:val="22"/>
          <w:szCs w:val="22"/>
        </w:rPr>
        <w:t xml:space="preserve">Children younger than </w:t>
      </w:r>
      <w:r w:rsidR="000A2AE6" w:rsidRPr="004E474C">
        <w:rPr>
          <w:rFonts w:ascii="Calibri" w:hAnsi="Calibri" w:cs="Calibri"/>
          <w:sz w:val="22"/>
          <w:szCs w:val="22"/>
        </w:rPr>
        <w:t xml:space="preserve">6 with developmental delay and children younger than </w:t>
      </w:r>
      <w:r w:rsidRPr="004E474C">
        <w:rPr>
          <w:rFonts w:ascii="Calibri" w:hAnsi="Calibri" w:cs="Calibri"/>
          <w:sz w:val="22"/>
          <w:szCs w:val="22"/>
        </w:rPr>
        <w:t xml:space="preserve">9 with a disability may be assisted through the </w:t>
      </w:r>
      <w:r w:rsidR="000A2AE6" w:rsidRPr="004E474C">
        <w:rPr>
          <w:rFonts w:ascii="Calibri" w:hAnsi="Calibri" w:cs="Calibri"/>
          <w:sz w:val="22"/>
          <w:szCs w:val="22"/>
        </w:rPr>
        <w:t xml:space="preserve">early childhood approach under the </w:t>
      </w:r>
      <w:r w:rsidRPr="004E474C">
        <w:rPr>
          <w:rFonts w:ascii="Calibri" w:hAnsi="Calibri" w:cs="Calibri"/>
          <w:sz w:val="22"/>
          <w:szCs w:val="22"/>
        </w:rPr>
        <w:t>National Disability Insurance Scheme (NDIS). The NDIS early childhood approach helps children and families to build their capacity and supports greater inclusion in community and everyday settings.</w:t>
      </w:r>
    </w:p>
    <w:p w14:paraId="53F58CA3" w14:textId="77777777" w:rsidR="008A0E8D" w:rsidRPr="004E474C" w:rsidRDefault="008A0E8D" w:rsidP="003C3172">
      <w:pPr>
        <w:rPr>
          <w:rFonts w:ascii="Calibri" w:hAnsi="Calibri" w:cs="Calibri"/>
          <w:sz w:val="22"/>
          <w:szCs w:val="22"/>
        </w:rPr>
      </w:pPr>
      <w:r w:rsidRPr="004E474C">
        <w:rPr>
          <w:rFonts w:ascii="Calibri" w:hAnsi="Calibri" w:cs="Calibri"/>
          <w:sz w:val="22"/>
          <w:szCs w:val="22"/>
        </w:rPr>
        <w:t>Targeted support is also available for children with disability, developmental delay or emerging developmental concerns and their families through a number of specific early childhood initiatives such as the National Early Childhood Program and through other Australian Government funded supported playgroups, parent workshops and online information and resources. </w:t>
      </w:r>
    </w:p>
    <w:p w14:paraId="0E211C2A" w14:textId="77777777" w:rsidR="00370B54" w:rsidRPr="004E474C" w:rsidRDefault="00370B54" w:rsidP="00A15C59">
      <w:pPr>
        <w:rPr>
          <w:rFonts w:ascii="Calibri" w:hAnsi="Calibri" w:cs="Calibri"/>
          <w:sz w:val="22"/>
          <w:szCs w:val="22"/>
        </w:rPr>
      </w:pPr>
      <w:r w:rsidRPr="004E474C">
        <w:rPr>
          <w:rFonts w:ascii="Calibri" w:hAnsi="Calibri" w:cs="Calibri"/>
          <w:sz w:val="22"/>
          <w:szCs w:val="22"/>
        </w:rPr>
        <w:t>The Early Childhood Outreach Initiative supports Aboriginal and Torres Strait Islander children with disability or developmental concerns through targeted and culturally sensitive activities.</w:t>
      </w:r>
    </w:p>
    <w:p w14:paraId="27422DA8" w14:textId="77777777" w:rsidR="00370B54" w:rsidRPr="00355558" w:rsidRDefault="00370B54" w:rsidP="005C3AA1">
      <w:pPr>
        <w:pStyle w:val="Heading1"/>
      </w:pPr>
      <w:r w:rsidRPr="00355558">
        <w:t>Integrated and place-based approaches in the early years</w:t>
      </w:r>
    </w:p>
    <w:p w14:paraId="30DE5AED" w14:textId="77777777" w:rsidR="00370B54" w:rsidRPr="004E474C" w:rsidRDefault="00370B54" w:rsidP="00B3062E">
      <w:pPr>
        <w:rPr>
          <w:rFonts w:ascii="Calibri" w:hAnsi="Calibri" w:cs="Calibri"/>
          <w:sz w:val="22"/>
          <w:szCs w:val="22"/>
        </w:rPr>
      </w:pPr>
      <w:r w:rsidRPr="004E474C">
        <w:rPr>
          <w:rFonts w:ascii="Calibri" w:hAnsi="Calibri" w:cs="Calibri"/>
          <w:sz w:val="22"/>
          <w:szCs w:val="22"/>
        </w:rPr>
        <w:t>The Australian Government also delivers a number of programs that aim to provide more integrated services to children and families in the early years that are responsive to local strengths and needs.</w:t>
      </w:r>
    </w:p>
    <w:p w14:paraId="5D530838" w14:textId="77777777" w:rsidR="00370B54" w:rsidRPr="004E474C" w:rsidRDefault="00370B54" w:rsidP="00B3062E">
      <w:pPr>
        <w:rPr>
          <w:rFonts w:ascii="Calibri" w:hAnsi="Calibri" w:cs="Calibri"/>
          <w:sz w:val="22"/>
          <w:szCs w:val="22"/>
        </w:rPr>
      </w:pPr>
      <w:r w:rsidRPr="004E474C">
        <w:rPr>
          <w:rFonts w:ascii="Calibri" w:hAnsi="Calibri" w:cs="Calibri"/>
          <w:sz w:val="22"/>
          <w:szCs w:val="22"/>
        </w:rPr>
        <w:t>Connected Beginnings draws upon the strength</w:t>
      </w:r>
      <w:r w:rsidR="00E02F9E" w:rsidRPr="004E474C">
        <w:rPr>
          <w:rFonts w:ascii="Calibri" w:hAnsi="Calibri" w:cs="Calibri"/>
          <w:sz w:val="22"/>
          <w:szCs w:val="22"/>
        </w:rPr>
        <w:t>s</w:t>
      </w:r>
      <w:r w:rsidRPr="004E474C">
        <w:rPr>
          <w:rFonts w:ascii="Calibri" w:hAnsi="Calibri" w:cs="Calibri"/>
          <w:sz w:val="22"/>
          <w:szCs w:val="22"/>
        </w:rPr>
        <w:t xml:space="preserve"> and knowledge of Aboriginal and Torres Strait communities to increase engagement with health and ECEC in 40 sites across Australia. It improves access to existing early childhood, maternal and child health and family support services to ensure children are safe, healthy and ready to thrive at school by the age of </w:t>
      </w:r>
      <w:r w:rsidR="00D33E63" w:rsidRPr="004E474C">
        <w:rPr>
          <w:rFonts w:ascii="Calibri" w:hAnsi="Calibri" w:cs="Calibri"/>
          <w:sz w:val="22"/>
          <w:szCs w:val="22"/>
        </w:rPr>
        <w:t>5</w:t>
      </w:r>
      <w:r w:rsidRPr="004E474C">
        <w:rPr>
          <w:rFonts w:ascii="Calibri" w:hAnsi="Calibri" w:cs="Calibri"/>
          <w:sz w:val="22"/>
          <w:szCs w:val="22"/>
        </w:rPr>
        <w:t>.</w:t>
      </w:r>
    </w:p>
    <w:p w14:paraId="556F292E" w14:textId="77777777" w:rsidR="00370B54" w:rsidRPr="004E474C" w:rsidRDefault="00370B54" w:rsidP="00B3062E">
      <w:pPr>
        <w:rPr>
          <w:rFonts w:ascii="Calibri" w:hAnsi="Calibri" w:cs="Calibri"/>
          <w:sz w:val="22"/>
          <w:szCs w:val="22"/>
        </w:rPr>
      </w:pPr>
      <w:r w:rsidRPr="004E474C">
        <w:rPr>
          <w:rFonts w:ascii="Calibri" w:hAnsi="Calibri" w:cs="Calibri"/>
          <w:sz w:val="22"/>
          <w:szCs w:val="22"/>
        </w:rPr>
        <w:t>The Australian Government also funds Primary Health Networks, which are independent organisations that coordinate primary health care services in their region. This program helps to better coordinate Australian Government and state and territory-funded health services in each region and respond to local community priorities.</w:t>
      </w:r>
    </w:p>
    <w:p w14:paraId="248BA593" w14:textId="77777777" w:rsidR="00370B54" w:rsidRPr="004E474C" w:rsidRDefault="00370B54" w:rsidP="00B3062E">
      <w:pPr>
        <w:rPr>
          <w:rFonts w:ascii="Calibri" w:hAnsi="Calibri" w:cs="Calibri"/>
          <w:sz w:val="22"/>
          <w:szCs w:val="22"/>
        </w:rPr>
      </w:pPr>
      <w:r w:rsidRPr="004E474C">
        <w:rPr>
          <w:rFonts w:ascii="Calibri" w:hAnsi="Calibri" w:cs="Calibri"/>
          <w:sz w:val="22"/>
          <w:szCs w:val="22"/>
        </w:rPr>
        <w:t>Communities for Children Facilitating Partners use a model where a Facilitating Partner Organisation fund</w:t>
      </w:r>
      <w:r w:rsidR="00407E43" w:rsidRPr="004E474C">
        <w:rPr>
          <w:rFonts w:ascii="Calibri" w:hAnsi="Calibri" w:cs="Calibri"/>
          <w:sz w:val="22"/>
          <w:szCs w:val="22"/>
        </w:rPr>
        <w:t>s</w:t>
      </w:r>
      <w:r w:rsidRPr="004E474C">
        <w:rPr>
          <w:rFonts w:ascii="Calibri" w:hAnsi="Calibri" w:cs="Calibri"/>
          <w:sz w:val="22"/>
          <w:szCs w:val="22"/>
        </w:rPr>
        <w:t xml:space="preserve"> Community Partners to provide services targeted to their community, identified by a local committee. These services include parenting support, group peer support, case management, home visiting, community events and life skills courses.</w:t>
      </w:r>
    </w:p>
    <w:p w14:paraId="1C5BC668" w14:textId="77777777" w:rsidR="00370B54" w:rsidRPr="004E474C" w:rsidRDefault="00370B54" w:rsidP="00B3062E">
      <w:pPr>
        <w:rPr>
          <w:rFonts w:ascii="Calibri" w:eastAsiaTheme="majorEastAsia" w:hAnsi="Calibri" w:cs="Calibri"/>
          <w:bCs/>
          <w:sz w:val="22"/>
          <w:szCs w:val="22"/>
        </w:rPr>
      </w:pPr>
      <w:r w:rsidRPr="004E474C">
        <w:rPr>
          <w:rFonts w:ascii="Calibri" w:hAnsi="Calibri" w:cs="Calibri"/>
          <w:sz w:val="22"/>
          <w:szCs w:val="22"/>
        </w:rPr>
        <w:t>A more intensive place-based approach is Stronger Places, Stronger People, which not only aims to improve service coordination and effectiveness, but disrupt local disadvantage through a community-led, collective impact approach.</w:t>
      </w:r>
      <w:bookmarkStart w:id="61" w:name="_Existing_strategies_and"/>
      <w:bookmarkStart w:id="62" w:name="_Toc144773387"/>
      <w:bookmarkEnd w:id="61"/>
      <w:r w:rsidRPr="004E474C">
        <w:rPr>
          <w:rFonts w:ascii="Calibri" w:hAnsi="Calibri" w:cs="Calibri"/>
          <w:sz w:val="22"/>
          <w:szCs w:val="22"/>
        </w:rPr>
        <w:br w:type="page"/>
      </w:r>
    </w:p>
    <w:p w14:paraId="07D73AA2" w14:textId="77777777" w:rsidR="00370B54" w:rsidRPr="004E474C" w:rsidRDefault="00370B54" w:rsidP="005C3AA1">
      <w:pPr>
        <w:pStyle w:val="Leadheading"/>
      </w:pPr>
      <w:bookmarkStart w:id="63" w:name="_Toc151113644"/>
      <w:r w:rsidRPr="004E474C">
        <w:lastRenderedPageBreak/>
        <w:t xml:space="preserve">Appendix 4 </w:t>
      </w:r>
      <w:r w:rsidR="00EC162F" w:rsidRPr="004E474C">
        <w:t>–</w:t>
      </w:r>
      <w:r w:rsidRPr="004E474C">
        <w:t xml:space="preserve"> </w:t>
      </w:r>
      <w:bookmarkEnd w:id="62"/>
      <w:r w:rsidR="00EB3C56" w:rsidRPr="004E474C">
        <w:t>Spotlight on strategies</w:t>
      </w:r>
      <w:bookmarkEnd w:id="63"/>
    </w:p>
    <w:p w14:paraId="66F10AD4" w14:textId="77777777" w:rsidR="003164F7" w:rsidRPr="004E474C" w:rsidRDefault="003164F7" w:rsidP="003164F7">
      <w:pPr>
        <w:shd w:val="clear" w:color="auto" w:fill="55256C"/>
        <w:spacing w:line="240" w:lineRule="auto"/>
        <w:rPr>
          <w:rFonts w:ascii="Calibri" w:hAnsi="Calibri" w:cs="Calibri"/>
          <w:bCs/>
          <w:color w:val="FFFFFF"/>
        </w:rPr>
      </w:pPr>
      <w:bookmarkStart w:id="64" w:name="_Toc144773388"/>
      <w:r w:rsidRPr="004E474C">
        <w:rPr>
          <w:rFonts w:ascii="Calibri" w:hAnsi="Calibri" w:cs="Calibri"/>
          <w:bCs/>
          <w:color w:val="FFFFFF"/>
        </w:rPr>
        <w:t xml:space="preserve">The Early Years Strategy will knit together existing Australian Government strategies aimed at supporting and improving the lives of </w:t>
      </w:r>
      <w:r w:rsidR="00332668" w:rsidRPr="004E474C">
        <w:rPr>
          <w:rFonts w:ascii="Calibri" w:hAnsi="Calibri" w:cs="Calibri"/>
          <w:bCs/>
          <w:color w:val="FFFFFF"/>
        </w:rPr>
        <w:t>children in Australia.</w:t>
      </w:r>
      <w:r w:rsidRPr="004E474C">
        <w:rPr>
          <w:rFonts w:ascii="Calibri" w:hAnsi="Calibri" w:cs="Calibri"/>
          <w:bCs/>
          <w:color w:val="FFFFFF"/>
        </w:rPr>
        <w:t xml:space="preserve"> </w:t>
      </w:r>
    </w:p>
    <w:p w14:paraId="483946C6" w14:textId="77777777" w:rsidR="00370B54" w:rsidRPr="004E474C" w:rsidRDefault="00370B54" w:rsidP="00684B74">
      <w:pPr>
        <w:rPr>
          <w:rFonts w:ascii="Calibri" w:hAnsi="Calibri" w:cs="Calibri"/>
          <w:sz w:val="22"/>
          <w:szCs w:val="22"/>
        </w:rPr>
      </w:pPr>
      <w:r w:rsidRPr="004E474C">
        <w:rPr>
          <w:rFonts w:ascii="Calibri" w:hAnsi="Calibri" w:cs="Calibri"/>
          <w:sz w:val="22"/>
          <w:szCs w:val="22"/>
        </w:rPr>
        <w:t>The</w:t>
      </w:r>
      <w:r w:rsidR="00EB3C56" w:rsidRPr="004E474C">
        <w:rPr>
          <w:rFonts w:ascii="Calibri" w:hAnsi="Calibri" w:cs="Calibri"/>
          <w:sz w:val="22"/>
          <w:szCs w:val="22"/>
        </w:rPr>
        <w:t xml:space="preserve"> following</w:t>
      </w:r>
      <w:r w:rsidRPr="004E474C">
        <w:rPr>
          <w:rFonts w:ascii="Calibri" w:hAnsi="Calibri" w:cs="Calibri"/>
          <w:sz w:val="22"/>
          <w:szCs w:val="22"/>
        </w:rPr>
        <w:t xml:space="preserve"> strategies intersect with and complement the Early Years Strategy, and cover areas of strategic focus that are important to the success of the Strategy such as child safety, and the wellbeing of Aboriginal and Torres Strait Islander children</w:t>
      </w:r>
      <w:r w:rsidR="00D33E63" w:rsidRPr="004E474C">
        <w:rPr>
          <w:rFonts w:ascii="Calibri" w:hAnsi="Calibri" w:cs="Calibri"/>
          <w:sz w:val="22"/>
          <w:szCs w:val="22"/>
        </w:rPr>
        <w:t>,</w:t>
      </w:r>
      <w:r w:rsidRPr="004E474C">
        <w:rPr>
          <w:rFonts w:ascii="Calibri" w:hAnsi="Calibri" w:cs="Calibri"/>
          <w:sz w:val="22"/>
          <w:szCs w:val="22"/>
        </w:rPr>
        <w:t xml:space="preserve"> and children with disability</w:t>
      </w:r>
      <w:r w:rsidR="00CC2BE0" w:rsidRPr="004E474C">
        <w:rPr>
          <w:rFonts w:ascii="Calibri" w:hAnsi="Calibri" w:cs="Calibri"/>
          <w:sz w:val="22"/>
          <w:szCs w:val="22"/>
        </w:rPr>
        <w:t xml:space="preserve"> or developmental</w:t>
      </w:r>
      <w:r w:rsidR="004B1675" w:rsidRPr="004E474C">
        <w:rPr>
          <w:rFonts w:ascii="Calibri" w:hAnsi="Calibri" w:cs="Calibri"/>
          <w:sz w:val="22"/>
          <w:szCs w:val="22"/>
        </w:rPr>
        <w:t xml:space="preserve"> </w:t>
      </w:r>
      <w:r w:rsidR="00CC2BE0" w:rsidRPr="004E474C">
        <w:rPr>
          <w:rFonts w:ascii="Calibri" w:hAnsi="Calibri" w:cs="Calibri"/>
          <w:sz w:val="22"/>
          <w:szCs w:val="22"/>
        </w:rPr>
        <w:t>delay</w:t>
      </w:r>
      <w:r w:rsidRPr="004E474C">
        <w:rPr>
          <w:rFonts w:ascii="Calibri" w:hAnsi="Calibri" w:cs="Calibri"/>
          <w:sz w:val="22"/>
          <w:szCs w:val="22"/>
        </w:rPr>
        <w:t xml:space="preserve">. </w:t>
      </w:r>
    </w:p>
    <w:bookmarkEnd w:id="64"/>
    <w:p w14:paraId="585CF903" w14:textId="77777777" w:rsidR="00370B54" w:rsidRPr="00355558" w:rsidRDefault="00370B54" w:rsidP="005C3AA1">
      <w:pPr>
        <w:pStyle w:val="Heading1"/>
      </w:pPr>
      <w:r w:rsidRPr="00355558">
        <w:t>National Agreement on Closing the Gap</w:t>
      </w:r>
    </w:p>
    <w:p w14:paraId="01C9D531" w14:textId="77777777" w:rsidR="007D2C58" w:rsidRPr="004E474C" w:rsidRDefault="007D2C58" w:rsidP="007D2C58">
      <w:pPr>
        <w:rPr>
          <w:rFonts w:ascii="Calibri" w:hAnsi="Calibri" w:cs="Calibri"/>
          <w:sz w:val="22"/>
          <w:szCs w:val="22"/>
        </w:rPr>
      </w:pPr>
      <w:r w:rsidRPr="004E474C">
        <w:rPr>
          <w:rFonts w:ascii="Calibri" w:hAnsi="Calibri" w:cs="Calibri"/>
          <w:sz w:val="22"/>
          <w:szCs w:val="22"/>
        </w:rPr>
        <w:t xml:space="preserve">In July 2020, the Australian Government, all state and territory governments, and the Coalition of Peaks signed the National Agreement on Closing the Gap (National Agreement). The National Agreement seeks to overcome the entrenched inequalities faced by Aboriginal and Torres Strait Islander people, pushing for equality in life outcomes for all Australians. </w:t>
      </w:r>
    </w:p>
    <w:p w14:paraId="370457E6" w14:textId="77777777" w:rsidR="007D2C58" w:rsidRPr="004E474C" w:rsidRDefault="007D2C58" w:rsidP="007D2C58">
      <w:pPr>
        <w:rPr>
          <w:rFonts w:ascii="Calibri" w:hAnsi="Calibri" w:cs="Calibri"/>
          <w:sz w:val="22"/>
          <w:szCs w:val="22"/>
        </w:rPr>
      </w:pPr>
      <w:r w:rsidRPr="004E474C">
        <w:rPr>
          <w:rFonts w:ascii="Calibri" w:hAnsi="Calibri" w:cs="Calibri"/>
          <w:sz w:val="22"/>
          <w:szCs w:val="22"/>
        </w:rPr>
        <w:t>The National Agreement is built around four Priority Reforms to change the way governments work with Aboriginal and Torres Strait Islander communities, organisations, and people across the country. The Priority Reforms are based on what Aboriginal and Torres Strait Islander people have been saying for a long time is needed to improve the</w:t>
      </w:r>
      <w:r w:rsidR="00FB4483" w:rsidRPr="004E474C">
        <w:rPr>
          <w:rFonts w:ascii="Calibri" w:hAnsi="Calibri" w:cs="Calibri"/>
          <w:sz w:val="22"/>
          <w:szCs w:val="22"/>
        </w:rPr>
        <w:t>ir</w:t>
      </w:r>
      <w:r w:rsidRPr="004E474C">
        <w:rPr>
          <w:rFonts w:ascii="Calibri" w:hAnsi="Calibri" w:cs="Calibri"/>
          <w:sz w:val="22"/>
          <w:szCs w:val="22"/>
        </w:rPr>
        <w:t xml:space="preserve"> lives, and have been committed to by all Australian, state and territory governments. </w:t>
      </w:r>
    </w:p>
    <w:p w14:paraId="3CACD4A5" w14:textId="77777777" w:rsidR="007D2C58" w:rsidRPr="004E474C" w:rsidRDefault="007D2C58" w:rsidP="007D2C58">
      <w:pPr>
        <w:rPr>
          <w:rFonts w:ascii="Calibri" w:hAnsi="Calibri" w:cs="Calibri"/>
          <w:sz w:val="22"/>
          <w:szCs w:val="22"/>
        </w:rPr>
      </w:pPr>
      <w:r w:rsidRPr="004E474C">
        <w:rPr>
          <w:rFonts w:ascii="Calibri" w:hAnsi="Calibri" w:cs="Calibri"/>
          <w:sz w:val="22"/>
          <w:szCs w:val="22"/>
        </w:rPr>
        <w:t xml:space="preserve">The Priority Reforms must inform all government action including legislation, policy, and practice, whether these actions are targeted for Aboriginal and Torres Strait Islander peoples or impact them as part of the general population. The Priority Reforms are listed below. </w:t>
      </w:r>
    </w:p>
    <w:p w14:paraId="4D66905D" w14:textId="77777777" w:rsidR="007D2C58" w:rsidRPr="004E474C" w:rsidRDefault="007D2C58" w:rsidP="007D2C58">
      <w:pPr>
        <w:rPr>
          <w:rFonts w:ascii="Calibri" w:hAnsi="Calibri" w:cs="Calibri"/>
          <w:sz w:val="22"/>
          <w:szCs w:val="22"/>
          <w:lang w:val="en-US"/>
        </w:rPr>
      </w:pPr>
      <w:r w:rsidRPr="004E474C">
        <w:rPr>
          <w:rFonts w:ascii="Calibri" w:hAnsi="Calibri" w:cs="Calibri"/>
          <w:sz w:val="22"/>
          <w:szCs w:val="22"/>
          <w:lang w:val="en-US"/>
        </w:rPr>
        <w:t xml:space="preserve">1. Formal Partnerships and Shared Decision Making </w:t>
      </w:r>
    </w:p>
    <w:p w14:paraId="72BD1221" w14:textId="77777777" w:rsidR="007D2C58" w:rsidRPr="004E474C" w:rsidRDefault="007D2C58" w:rsidP="00CE26A2">
      <w:pPr>
        <w:ind w:left="720"/>
        <w:rPr>
          <w:rFonts w:ascii="Calibri" w:hAnsi="Calibri" w:cs="Calibri"/>
          <w:sz w:val="22"/>
          <w:szCs w:val="22"/>
          <w:lang w:val="en-US"/>
        </w:rPr>
      </w:pPr>
      <w:r w:rsidRPr="004E474C">
        <w:rPr>
          <w:rFonts w:ascii="Calibri" w:hAnsi="Calibri"/>
          <w:sz w:val="22"/>
          <w:lang w:val="en-US"/>
        </w:rPr>
        <w:t>Aboriginal and Torres Strait Islander people are empowered to share decision-making authority with governments to accelerate policy and place-based progress on Closing the Gap through formal partnership arrangements.</w:t>
      </w:r>
    </w:p>
    <w:p w14:paraId="5A6D6DBA" w14:textId="77777777" w:rsidR="007D2C58" w:rsidRPr="004E474C" w:rsidRDefault="007D2C58" w:rsidP="007D2C58">
      <w:pPr>
        <w:rPr>
          <w:rFonts w:ascii="Calibri" w:hAnsi="Calibri" w:cs="Calibri"/>
          <w:sz w:val="22"/>
          <w:szCs w:val="22"/>
          <w:lang w:val="en-US"/>
        </w:rPr>
      </w:pPr>
      <w:r w:rsidRPr="004E474C">
        <w:rPr>
          <w:rFonts w:ascii="Calibri" w:hAnsi="Calibri" w:cs="Calibri"/>
          <w:sz w:val="22"/>
          <w:szCs w:val="22"/>
          <w:lang w:val="en-US"/>
        </w:rPr>
        <w:t xml:space="preserve">2. Building the Community-Controlled Sector </w:t>
      </w:r>
    </w:p>
    <w:p w14:paraId="33176E95" w14:textId="77777777" w:rsidR="007D2C58" w:rsidRPr="004E474C" w:rsidRDefault="007D2C58" w:rsidP="00CE26A2">
      <w:pPr>
        <w:ind w:left="720"/>
        <w:rPr>
          <w:rFonts w:ascii="Calibri" w:hAnsi="Calibri" w:cs="Calibri"/>
          <w:sz w:val="22"/>
          <w:szCs w:val="22"/>
          <w:lang w:val="en-US"/>
        </w:rPr>
      </w:pPr>
      <w:r w:rsidRPr="004E474C">
        <w:rPr>
          <w:rFonts w:ascii="Calibri" w:hAnsi="Calibri"/>
          <w:sz w:val="22"/>
          <w:lang w:val="en-US"/>
        </w:rPr>
        <w:t>There is a strong and sustainable Aboriginal and Torres Strait Islander community-controlled sector delivering high quality services to meet the needs of Aboriginal and Torres Strait Islander people across the country.</w:t>
      </w:r>
    </w:p>
    <w:p w14:paraId="24FA2731" w14:textId="77777777" w:rsidR="007D2C58" w:rsidRPr="004E474C" w:rsidRDefault="007D2C58" w:rsidP="007D2C58">
      <w:pPr>
        <w:rPr>
          <w:rFonts w:ascii="Calibri" w:hAnsi="Calibri" w:cs="Calibri"/>
          <w:sz w:val="22"/>
          <w:szCs w:val="22"/>
          <w:lang w:val="en-US"/>
        </w:rPr>
      </w:pPr>
      <w:r w:rsidRPr="004E474C">
        <w:rPr>
          <w:rFonts w:ascii="Calibri" w:hAnsi="Calibri" w:cs="Calibri"/>
          <w:sz w:val="22"/>
          <w:szCs w:val="22"/>
          <w:lang w:val="en-US"/>
        </w:rPr>
        <w:t xml:space="preserve">3. Transforming Government Organisations </w:t>
      </w:r>
    </w:p>
    <w:p w14:paraId="2BBE4D35" w14:textId="77777777" w:rsidR="007D2C58" w:rsidRPr="004E474C" w:rsidRDefault="007D2C58" w:rsidP="007D2C58">
      <w:pPr>
        <w:ind w:left="720"/>
        <w:rPr>
          <w:rFonts w:ascii="Calibri" w:hAnsi="Calibri" w:cs="Calibri"/>
          <w:sz w:val="22"/>
          <w:szCs w:val="22"/>
          <w:lang w:val="en-US"/>
        </w:rPr>
      </w:pPr>
      <w:r w:rsidRPr="004E474C">
        <w:rPr>
          <w:rFonts w:ascii="Calibri" w:hAnsi="Calibri" w:cs="Calibri"/>
          <w:sz w:val="22"/>
          <w:szCs w:val="22"/>
          <w:lang w:val="en-US"/>
        </w:rPr>
        <w:t>Governments, their organisations and their institutions are accountable for Closing the Gap and are culturally safe and responsive to the needs of Aboriginal and Torres Strait Islander people, including through the services they fund.</w:t>
      </w:r>
    </w:p>
    <w:p w14:paraId="3EA4ABE4" w14:textId="77777777" w:rsidR="007D2C58" w:rsidRPr="004E474C" w:rsidRDefault="007D2C58" w:rsidP="007D2C58">
      <w:pPr>
        <w:rPr>
          <w:rFonts w:ascii="Calibri" w:hAnsi="Calibri" w:cs="Calibri"/>
          <w:sz w:val="22"/>
          <w:szCs w:val="22"/>
          <w:lang w:val="en-US"/>
        </w:rPr>
      </w:pPr>
      <w:r w:rsidRPr="004E474C">
        <w:rPr>
          <w:rFonts w:ascii="Calibri" w:hAnsi="Calibri" w:cs="Calibri"/>
          <w:sz w:val="22"/>
          <w:szCs w:val="22"/>
          <w:lang w:val="en-US"/>
        </w:rPr>
        <w:t xml:space="preserve">4. Shared Access to Data and Information at a Regional Level </w:t>
      </w:r>
    </w:p>
    <w:p w14:paraId="4E63282A" w14:textId="77777777" w:rsidR="007D2C58" w:rsidRPr="004E474C" w:rsidRDefault="007D2C58" w:rsidP="00B3062E">
      <w:pPr>
        <w:ind w:left="720"/>
        <w:rPr>
          <w:rFonts w:ascii="Calibri" w:hAnsi="Calibri" w:cs="Calibri"/>
          <w:sz w:val="22"/>
          <w:szCs w:val="22"/>
          <w:lang w:val="en-US"/>
        </w:rPr>
      </w:pPr>
      <w:r w:rsidRPr="004E474C">
        <w:rPr>
          <w:rFonts w:ascii="Calibri" w:hAnsi="Calibri"/>
          <w:sz w:val="22"/>
          <w:lang w:val="en-US"/>
        </w:rPr>
        <w:t>Aboriginal and Torres Strait Islander people have access to, and the capability to use, locally relevant data and information to set and monitor the implementation of efforts to close the gap, their priorities and drive their own development.</w:t>
      </w:r>
    </w:p>
    <w:p w14:paraId="4D08A108" w14:textId="77777777" w:rsidR="00370B54" w:rsidRPr="004E474C" w:rsidRDefault="00370B54" w:rsidP="00B3062E">
      <w:pPr>
        <w:keepLines/>
        <w:rPr>
          <w:rFonts w:ascii="Calibri" w:hAnsi="Calibri" w:cs="Calibri"/>
          <w:sz w:val="22"/>
          <w:szCs w:val="22"/>
          <w:lang w:val="en-US"/>
        </w:rPr>
      </w:pPr>
      <w:r w:rsidRPr="004E474C">
        <w:rPr>
          <w:rFonts w:ascii="Calibri" w:hAnsi="Calibri" w:cs="Calibri"/>
          <w:sz w:val="22"/>
          <w:szCs w:val="22"/>
          <w:lang w:val="en-US"/>
        </w:rPr>
        <w:lastRenderedPageBreak/>
        <w:t>Aboriginal and Torres Strait Islander children have the right to thrive and to grow up healthy, supported by strong families and proud in culture. Cultural identity, kinship structures</w:t>
      </w:r>
      <w:r w:rsidR="00C55218" w:rsidRPr="004E474C">
        <w:rPr>
          <w:rFonts w:ascii="Calibri" w:hAnsi="Calibri" w:cs="Calibri"/>
          <w:sz w:val="22"/>
          <w:szCs w:val="22"/>
          <w:lang w:val="en-US"/>
        </w:rPr>
        <w:t xml:space="preserve">, </w:t>
      </w:r>
      <w:r w:rsidRPr="004E474C">
        <w:rPr>
          <w:rFonts w:ascii="Calibri" w:hAnsi="Calibri" w:cs="Calibri"/>
          <w:sz w:val="22"/>
          <w:szCs w:val="22"/>
          <w:lang w:val="en-US"/>
        </w:rPr>
        <w:t xml:space="preserve">and connection </w:t>
      </w:r>
      <w:r w:rsidR="0053384C" w:rsidRPr="004E474C">
        <w:rPr>
          <w:rFonts w:ascii="Calibri" w:hAnsi="Calibri" w:cs="Calibri"/>
          <w:sz w:val="22"/>
          <w:szCs w:val="22"/>
          <w:lang w:val="en-US"/>
        </w:rPr>
        <w:t xml:space="preserve">to culture </w:t>
      </w:r>
      <w:r w:rsidRPr="004E474C">
        <w:rPr>
          <w:rFonts w:ascii="Calibri" w:hAnsi="Calibri" w:cs="Calibri"/>
          <w:sz w:val="22"/>
          <w:szCs w:val="22"/>
          <w:lang w:val="en-US"/>
        </w:rPr>
        <w:t>are strongly recognised as protective factors for children’s safety, health, wellbeing and development. Families and communities who have been impacted by intergenerational trauma and discriminatory policies that perpetuate disadvantage often have complex needs, and are most in need of targeted and intensive healing and support services that are culturally-safe and welcoming.</w:t>
      </w:r>
      <w:r w:rsidR="005D2237" w:rsidRPr="004E474C">
        <w:rPr>
          <w:rStyle w:val="EndnoteReference"/>
          <w:rFonts w:ascii="Calibri" w:hAnsi="Calibri" w:cs="Calibri"/>
          <w:sz w:val="22"/>
          <w:szCs w:val="22"/>
          <w:lang w:val="en-US"/>
        </w:rPr>
        <w:endnoteReference w:id="130"/>
      </w:r>
    </w:p>
    <w:p w14:paraId="5F169E93" w14:textId="77777777" w:rsidR="006D2A4A" w:rsidRPr="004E474C" w:rsidRDefault="006D2A4A" w:rsidP="00B3062E">
      <w:pPr>
        <w:rPr>
          <w:rFonts w:ascii="Calibri" w:hAnsi="Calibri" w:cs="Calibri"/>
          <w:sz w:val="22"/>
          <w:szCs w:val="22"/>
          <w:lang w:val="en-US"/>
        </w:rPr>
      </w:pPr>
      <w:r w:rsidRPr="004E474C">
        <w:rPr>
          <w:rFonts w:ascii="Calibri" w:hAnsi="Calibri" w:cs="Calibri"/>
          <w:sz w:val="22"/>
          <w:szCs w:val="22"/>
          <w:lang w:val="en-US"/>
        </w:rPr>
        <w:t>The Early Years Strategy complements and supports the National Agreement and other initiatives outlined below that support the Closing the Gap targets, through its focus on child and family wellbeing for all children and families, and its aim to better integrate and coordinate Australian Government supports and services for all children in the early years.</w:t>
      </w:r>
    </w:p>
    <w:p w14:paraId="01CE521C" w14:textId="77777777" w:rsidR="006D2A4A" w:rsidRPr="004E474C" w:rsidRDefault="006D2A4A" w:rsidP="00684B74">
      <w:pPr>
        <w:rPr>
          <w:rFonts w:ascii="Calibri" w:hAnsi="Calibri" w:cs="Calibri"/>
          <w:sz w:val="22"/>
          <w:szCs w:val="22"/>
        </w:rPr>
      </w:pPr>
      <w:r w:rsidRPr="004E474C">
        <w:rPr>
          <w:rFonts w:ascii="Calibri" w:hAnsi="Calibri" w:cs="Calibri"/>
          <w:sz w:val="22"/>
          <w:szCs w:val="22"/>
        </w:rPr>
        <w:t xml:space="preserve">All 17 Closing the Gap </w:t>
      </w:r>
      <w:r w:rsidR="00610440" w:rsidRPr="004E474C">
        <w:rPr>
          <w:rFonts w:ascii="Calibri" w:hAnsi="Calibri" w:cs="Calibri"/>
          <w:sz w:val="22"/>
          <w:szCs w:val="22"/>
        </w:rPr>
        <w:t xml:space="preserve">socio-economic outcome </w:t>
      </w:r>
      <w:r w:rsidRPr="004E474C">
        <w:rPr>
          <w:rFonts w:ascii="Calibri" w:hAnsi="Calibri" w:cs="Calibri"/>
          <w:sz w:val="22"/>
          <w:szCs w:val="22"/>
        </w:rPr>
        <w:t xml:space="preserve">areas are interconnected and can contribute to positive outcomes for children in the early years. The Early Years Strategy child and family wellbeing outcomes support </w:t>
      </w:r>
      <w:r w:rsidR="00C07CE4" w:rsidRPr="004E474C">
        <w:rPr>
          <w:rFonts w:ascii="Calibri" w:hAnsi="Calibri" w:cs="Calibri"/>
          <w:sz w:val="22"/>
          <w:szCs w:val="22"/>
        </w:rPr>
        <w:t>the following early years-focus</w:t>
      </w:r>
      <w:r w:rsidRPr="004E474C">
        <w:rPr>
          <w:rFonts w:ascii="Calibri" w:hAnsi="Calibri" w:cs="Calibri"/>
          <w:sz w:val="22"/>
          <w:szCs w:val="22"/>
        </w:rPr>
        <w:t xml:space="preserve">ed Closing the Gap </w:t>
      </w:r>
      <w:r w:rsidR="00666F13" w:rsidRPr="004E474C">
        <w:rPr>
          <w:rFonts w:ascii="Calibri" w:hAnsi="Calibri" w:cs="Calibri"/>
          <w:sz w:val="22"/>
          <w:szCs w:val="22"/>
        </w:rPr>
        <w:t>outcome areas</w:t>
      </w:r>
      <w:r w:rsidRPr="004E474C">
        <w:rPr>
          <w:rFonts w:ascii="Calibri" w:hAnsi="Calibri" w:cs="Calibri"/>
          <w:sz w:val="22"/>
          <w:szCs w:val="22"/>
        </w:rPr>
        <w:t>:</w:t>
      </w:r>
    </w:p>
    <w:p w14:paraId="6330B471" w14:textId="77777777" w:rsidR="006D2A4A" w:rsidRPr="004E474C" w:rsidRDefault="00666F13" w:rsidP="00684B74">
      <w:pPr>
        <w:pStyle w:val="ListParagraph"/>
        <w:numPr>
          <w:ilvl w:val="0"/>
          <w:numId w:val="2"/>
        </w:numPr>
        <w:spacing w:line="276" w:lineRule="auto"/>
        <w:rPr>
          <w:rFonts w:ascii="Calibri" w:hAnsi="Calibri" w:cs="Calibri"/>
          <w:sz w:val="22"/>
          <w:szCs w:val="22"/>
        </w:rPr>
      </w:pPr>
      <w:r w:rsidRPr="004E474C">
        <w:rPr>
          <w:rFonts w:ascii="Calibri" w:hAnsi="Calibri" w:cs="Calibri"/>
          <w:b/>
          <w:sz w:val="22"/>
          <w:szCs w:val="22"/>
        </w:rPr>
        <w:t xml:space="preserve">Outcome area </w:t>
      </w:r>
      <w:r w:rsidR="006D2A4A" w:rsidRPr="004E474C">
        <w:rPr>
          <w:rFonts w:ascii="Calibri" w:hAnsi="Calibri" w:cs="Calibri"/>
          <w:b/>
          <w:sz w:val="22"/>
          <w:szCs w:val="22"/>
        </w:rPr>
        <w:t>2:</w:t>
      </w:r>
      <w:r w:rsidR="006D2A4A" w:rsidRPr="004E474C">
        <w:rPr>
          <w:rFonts w:ascii="Calibri" w:hAnsi="Calibri" w:cs="Calibri"/>
          <w:sz w:val="22"/>
          <w:szCs w:val="22"/>
        </w:rPr>
        <w:t xml:space="preserve"> Aboriginal and Torres Strait Islander children are born healthy and strong.</w:t>
      </w:r>
    </w:p>
    <w:p w14:paraId="5E873CB3" w14:textId="77777777" w:rsidR="006D2A4A" w:rsidRPr="004E474C" w:rsidRDefault="00666F13" w:rsidP="00684B74">
      <w:pPr>
        <w:pStyle w:val="ListParagraph"/>
        <w:numPr>
          <w:ilvl w:val="0"/>
          <w:numId w:val="2"/>
        </w:numPr>
        <w:spacing w:line="276" w:lineRule="auto"/>
        <w:rPr>
          <w:rFonts w:ascii="Calibri" w:hAnsi="Calibri" w:cs="Calibri"/>
          <w:sz w:val="22"/>
          <w:szCs w:val="22"/>
        </w:rPr>
      </w:pPr>
      <w:r w:rsidRPr="004E474C">
        <w:rPr>
          <w:rFonts w:ascii="Calibri" w:hAnsi="Calibri" w:cs="Calibri"/>
          <w:b/>
          <w:sz w:val="22"/>
          <w:szCs w:val="22"/>
        </w:rPr>
        <w:t xml:space="preserve">Outcome area </w:t>
      </w:r>
      <w:r w:rsidR="006D2A4A" w:rsidRPr="004E474C">
        <w:rPr>
          <w:rFonts w:ascii="Calibri" w:hAnsi="Calibri" w:cs="Calibri"/>
          <w:b/>
          <w:sz w:val="22"/>
          <w:szCs w:val="22"/>
        </w:rPr>
        <w:t>3:</w:t>
      </w:r>
      <w:r w:rsidR="006D2A4A" w:rsidRPr="004E474C">
        <w:rPr>
          <w:rFonts w:ascii="Calibri" w:hAnsi="Calibri" w:cs="Calibri"/>
          <w:sz w:val="22"/>
          <w:szCs w:val="22"/>
        </w:rPr>
        <w:t xml:space="preserve"> Aboriginal and Torres Strait Islander children are engaged in high-quality, culturally appropriate early childhood education in their early years. </w:t>
      </w:r>
    </w:p>
    <w:p w14:paraId="05309438" w14:textId="77777777" w:rsidR="006D2A4A" w:rsidRPr="004E474C" w:rsidRDefault="00666F13" w:rsidP="00684B74">
      <w:pPr>
        <w:pStyle w:val="ListParagraph"/>
        <w:numPr>
          <w:ilvl w:val="0"/>
          <w:numId w:val="2"/>
        </w:numPr>
        <w:spacing w:line="276" w:lineRule="auto"/>
        <w:rPr>
          <w:rFonts w:ascii="Calibri" w:hAnsi="Calibri" w:cs="Calibri"/>
          <w:sz w:val="22"/>
          <w:szCs w:val="22"/>
        </w:rPr>
      </w:pPr>
      <w:r w:rsidRPr="004E474C">
        <w:rPr>
          <w:rFonts w:ascii="Calibri" w:hAnsi="Calibri" w:cs="Calibri"/>
          <w:b/>
          <w:sz w:val="22"/>
          <w:szCs w:val="22"/>
        </w:rPr>
        <w:t xml:space="preserve">Outcome area </w:t>
      </w:r>
      <w:r w:rsidR="006D2A4A" w:rsidRPr="004E474C">
        <w:rPr>
          <w:rFonts w:ascii="Calibri" w:hAnsi="Calibri" w:cs="Calibri"/>
          <w:b/>
          <w:sz w:val="22"/>
          <w:szCs w:val="22"/>
        </w:rPr>
        <w:t>4:</w:t>
      </w:r>
      <w:r w:rsidR="006D2A4A" w:rsidRPr="004E474C">
        <w:rPr>
          <w:rFonts w:ascii="Calibri" w:hAnsi="Calibri" w:cs="Calibri"/>
          <w:sz w:val="22"/>
          <w:szCs w:val="22"/>
        </w:rPr>
        <w:t xml:space="preserve"> Aboriginal and Torres Strait Islander child</w:t>
      </w:r>
      <w:r w:rsidR="00E02F9E" w:rsidRPr="004E474C">
        <w:rPr>
          <w:rFonts w:ascii="Calibri" w:hAnsi="Calibri" w:cs="Calibri"/>
          <w:sz w:val="22"/>
          <w:szCs w:val="22"/>
        </w:rPr>
        <w:t>ren thrive in their early years.</w:t>
      </w:r>
    </w:p>
    <w:p w14:paraId="33B2DF1E" w14:textId="77777777" w:rsidR="006D2A4A" w:rsidRPr="004E474C" w:rsidRDefault="00666F13" w:rsidP="00684B74">
      <w:pPr>
        <w:pStyle w:val="ListParagraph"/>
        <w:numPr>
          <w:ilvl w:val="0"/>
          <w:numId w:val="2"/>
        </w:numPr>
        <w:spacing w:line="276" w:lineRule="auto"/>
        <w:rPr>
          <w:rFonts w:ascii="Calibri" w:hAnsi="Calibri" w:cs="Calibri"/>
          <w:sz w:val="22"/>
          <w:szCs w:val="22"/>
        </w:rPr>
      </w:pPr>
      <w:r w:rsidRPr="004E474C">
        <w:rPr>
          <w:rFonts w:ascii="Calibri" w:hAnsi="Calibri" w:cs="Calibri"/>
          <w:b/>
          <w:sz w:val="22"/>
          <w:szCs w:val="22"/>
        </w:rPr>
        <w:t xml:space="preserve">Outcome area </w:t>
      </w:r>
      <w:r w:rsidR="006D2A4A" w:rsidRPr="004E474C">
        <w:rPr>
          <w:rFonts w:ascii="Calibri" w:hAnsi="Calibri" w:cs="Calibri"/>
          <w:b/>
          <w:sz w:val="22"/>
          <w:szCs w:val="22"/>
        </w:rPr>
        <w:t>12:</w:t>
      </w:r>
      <w:r w:rsidR="006D2A4A" w:rsidRPr="004E474C">
        <w:rPr>
          <w:rFonts w:ascii="Calibri" w:hAnsi="Calibri" w:cs="Calibri"/>
          <w:sz w:val="22"/>
          <w:szCs w:val="22"/>
        </w:rPr>
        <w:t xml:space="preserve"> Aboriginal and Torres Strait Islander children are not overrepresented in the child protection system. </w:t>
      </w:r>
    </w:p>
    <w:p w14:paraId="70265345" w14:textId="77777777" w:rsidR="004A741B" w:rsidRPr="004E474C" w:rsidRDefault="004A741B" w:rsidP="004A741B">
      <w:pPr>
        <w:pStyle w:val="ListParagraph"/>
        <w:numPr>
          <w:ilvl w:val="0"/>
          <w:numId w:val="2"/>
        </w:numPr>
        <w:spacing w:line="276" w:lineRule="auto"/>
        <w:rPr>
          <w:rFonts w:ascii="Calibri" w:hAnsi="Calibri" w:cs="Calibri"/>
          <w:sz w:val="22"/>
          <w:szCs w:val="22"/>
        </w:rPr>
      </w:pPr>
      <w:r w:rsidRPr="004E474C">
        <w:rPr>
          <w:rFonts w:ascii="Calibri" w:hAnsi="Calibri" w:cs="Calibri"/>
          <w:b/>
          <w:sz w:val="22"/>
          <w:szCs w:val="22"/>
        </w:rPr>
        <w:t>Outcome area 13:</w:t>
      </w:r>
      <w:r w:rsidRPr="004E474C">
        <w:rPr>
          <w:rFonts w:ascii="Calibri" w:hAnsi="Calibri" w:cs="Calibri"/>
          <w:sz w:val="22"/>
          <w:szCs w:val="22"/>
        </w:rPr>
        <w:t xml:space="preserve"> Aboriginal and Torres Strait Islander families and households are safe. </w:t>
      </w:r>
    </w:p>
    <w:p w14:paraId="095561F3" w14:textId="77777777" w:rsidR="004510BD" w:rsidRPr="00355558" w:rsidRDefault="004510BD" w:rsidP="005C3AA1">
      <w:pPr>
        <w:pStyle w:val="Heading1"/>
        <w:rPr>
          <w:rStyle w:val="Strong"/>
          <w:b/>
          <w:bCs w:val="0"/>
        </w:rPr>
      </w:pPr>
      <w:r w:rsidRPr="00355558">
        <w:t>Alignment with the National Aboriginal and Torres Strait Islander Early Childhood Strategy</w:t>
      </w:r>
    </w:p>
    <w:p w14:paraId="2B9B5FB3" w14:textId="77777777" w:rsidR="004510BD" w:rsidRPr="004E474C" w:rsidRDefault="004510BD" w:rsidP="00B3062E">
      <w:pPr>
        <w:rPr>
          <w:rFonts w:ascii="Calibri" w:hAnsi="Calibri" w:cs="Calibri"/>
          <w:sz w:val="22"/>
          <w:szCs w:val="22"/>
          <w:lang w:val="en-US"/>
        </w:rPr>
      </w:pPr>
      <w:r w:rsidRPr="004E474C">
        <w:rPr>
          <w:rFonts w:ascii="Calibri" w:hAnsi="Calibri" w:cs="Calibri"/>
          <w:sz w:val="22"/>
          <w:szCs w:val="22"/>
          <w:lang w:val="en-US"/>
        </w:rPr>
        <w:t xml:space="preserve">The purpose of the </w:t>
      </w:r>
      <w:hyperlink r:id="rId43" w:history="1">
        <w:r w:rsidR="004818FD" w:rsidRPr="004E474C">
          <w:rPr>
            <w:rStyle w:val="Hyperlink"/>
            <w:rFonts w:ascii="Calibri" w:hAnsi="Calibri" w:cs="Calibri"/>
            <w:szCs w:val="22"/>
            <w:lang w:val="en-US"/>
          </w:rPr>
          <w:t>National Aboriginal and Torres Strait Islander Early Childhood Strategy</w:t>
        </w:r>
      </w:hyperlink>
      <w:r w:rsidR="004818FD" w:rsidRPr="004E474C">
        <w:rPr>
          <w:rFonts w:ascii="Calibri" w:hAnsi="Calibri" w:cs="Calibri"/>
          <w:sz w:val="22"/>
          <w:szCs w:val="22"/>
          <w:lang w:val="en-US"/>
        </w:rPr>
        <w:t xml:space="preserve"> </w:t>
      </w:r>
      <w:r w:rsidRPr="004E474C">
        <w:rPr>
          <w:rFonts w:ascii="Calibri" w:hAnsi="Calibri" w:cs="Calibri"/>
          <w:sz w:val="22"/>
          <w:szCs w:val="22"/>
          <w:lang w:val="en-US"/>
        </w:rPr>
        <w:t xml:space="preserve">is to pave the way for governments, non-government sectors and communities to collectively support Aboriginal and Torres Strait Islander children to grow up healthy, engaged with education, connected to family and community, and strong in culture. The Strategy aims to align and coordinate cross-portfolio effort across the whole-of-government and the early childhood systems and sectors, and aligns with commitments under the National Agreement. </w:t>
      </w:r>
    </w:p>
    <w:p w14:paraId="02B32741" w14:textId="77777777" w:rsidR="004510BD" w:rsidRPr="004E474C" w:rsidRDefault="004510BD" w:rsidP="002B288F">
      <w:pPr>
        <w:rPr>
          <w:rFonts w:ascii="Calibri" w:hAnsi="Calibri" w:cs="Calibri"/>
          <w:sz w:val="22"/>
          <w:szCs w:val="22"/>
          <w:lang w:val="en-US"/>
        </w:rPr>
      </w:pPr>
      <w:r w:rsidRPr="004E474C">
        <w:rPr>
          <w:rFonts w:ascii="Calibri" w:hAnsi="Calibri" w:cs="Calibri"/>
          <w:sz w:val="22"/>
          <w:szCs w:val="22"/>
          <w:lang w:val="en-US"/>
        </w:rPr>
        <w:t>There is alignment between the Early Years Strategy 2024-2034 to support all children in the early years, and the National Aboriginal and Torres Strait Islander Early Childhood Strategy, released in 2021. The Early Years Strategy does not replace the National Aboriginal and Torres Strait Islander Early Childhood Strategy</w:t>
      </w:r>
      <w:r w:rsidR="00354E37" w:rsidRPr="004E474C">
        <w:rPr>
          <w:rFonts w:ascii="Calibri" w:hAnsi="Calibri" w:cs="Calibri"/>
          <w:sz w:val="22"/>
          <w:szCs w:val="22"/>
          <w:lang w:val="en-US"/>
        </w:rPr>
        <w:t>. R</w:t>
      </w:r>
      <w:r w:rsidRPr="004E474C">
        <w:rPr>
          <w:rFonts w:ascii="Calibri" w:hAnsi="Calibri" w:cs="Calibri"/>
          <w:sz w:val="22"/>
          <w:szCs w:val="22"/>
          <w:lang w:val="en-US"/>
        </w:rPr>
        <w:t xml:space="preserve">ather it respects the </w:t>
      </w:r>
      <w:r w:rsidR="00354E37" w:rsidRPr="004E474C">
        <w:rPr>
          <w:rFonts w:ascii="Calibri" w:hAnsi="Calibri" w:cs="Calibri"/>
          <w:sz w:val="22"/>
          <w:szCs w:val="22"/>
          <w:lang w:val="en-US"/>
        </w:rPr>
        <w:t xml:space="preserve">National Aboriginal and Torres Strait Islander Early Childhood Strategy </w:t>
      </w:r>
      <w:r w:rsidRPr="004E474C">
        <w:rPr>
          <w:rFonts w:ascii="Calibri" w:hAnsi="Calibri" w:cs="Calibri"/>
          <w:sz w:val="22"/>
          <w:szCs w:val="22"/>
          <w:lang w:val="en-US"/>
        </w:rPr>
        <w:t xml:space="preserve">and seeks to amplify it. </w:t>
      </w:r>
    </w:p>
    <w:p w14:paraId="2DF59832" w14:textId="77777777" w:rsidR="004510BD" w:rsidRPr="004E474C" w:rsidRDefault="004510BD" w:rsidP="002B288F">
      <w:pPr>
        <w:rPr>
          <w:rFonts w:ascii="Calibri" w:hAnsi="Calibri" w:cs="Calibri"/>
          <w:sz w:val="22"/>
          <w:szCs w:val="22"/>
          <w:lang w:val="en-US"/>
        </w:rPr>
      </w:pPr>
      <w:r w:rsidRPr="004E474C">
        <w:rPr>
          <w:rFonts w:ascii="Calibri" w:hAnsi="Calibri" w:cs="Calibri"/>
          <w:sz w:val="22"/>
          <w:szCs w:val="22"/>
          <w:lang w:val="en-US"/>
        </w:rPr>
        <w:t xml:space="preserve">The vision for the Early Years Strategy is consistent with and supports the vision of the National Aboriginal and Torres Strait Islander </w:t>
      </w:r>
      <w:r w:rsidR="004818FD" w:rsidRPr="004E474C">
        <w:rPr>
          <w:rFonts w:ascii="Calibri" w:hAnsi="Calibri" w:cs="Calibri"/>
          <w:sz w:val="22"/>
          <w:szCs w:val="22"/>
          <w:lang w:val="en-US"/>
        </w:rPr>
        <w:t xml:space="preserve">Early Childhood </w:t>
      </w:r>
      <w:r w:rsidRPr="004E474C">
        <w:rPr>
          <w:rFonts w:ascii="Calibri" w:hAnsi="Calibri" w:cs="Calibri"/>
          <w:sz w:val="22"/>
          <w:szCs w:val="22"/>
          <w:lang w:val="en-US"/>
        </w:rPr>
        <w:t>Strategy, which is:</w:t>
      </w:r>
    </w:p>
    <w:p w14:paraId="41DC76C1" w14:textId="77777777" w:rsidR="004510BD" w:rsidRPr="004E474C" w:rsidRDefault="004510BD" w:rsidP="00B3062E">
      <w:pPr>
        <w:ind w:left="720"/>
        <w:rPr>
          <w:rFonts w:ascii="Calibri" w:hAnsi="Calibri" w:cs="Calibri"/>
          <w:i/>
          <w:sz w:val="22"/>
          <w:szCs w:val="22"/>
          <w:lang w:val="en-US"/>
        </w:rPr>
      </w:pPr>
      <w:r w:rsidRPr="004E474C">
        <w:rPr>
          <w:rFonts w:ascii="Calibri" w:hAnsi="Calibri" w:cs="Calibri"/>
          <w:i/>
          <w:sz w:val="22"/>
          <w:szCs w:val="22"/>
          <w:lang w:val="en-US"/>
        </w:rPr>
        <w:t>Aboriginal and Torres Strait Islander children (0</w:t>
      </w:r>
      <w:r w:rsidR="008E6D18" w:rsidRPr="004E474C">
        <w:rPr>
          <w:rFonts w:ascii="Calibri" w:hAnsi="Calibri" w:cs="Calibri"/>
          <w:i/>
          <w:sz w:val="22"/>
          <w:szCs w:val="22"/>
          <w:lang w:val="en-US"/>
        </w:rPr>
        <w:t xml:space="preserve"> to </w:t>
      </w:r>
      <w:r w:rsidRPr="004E474C">
        <w:rPr>
          <w:rFonts w:ascii="Calibri" w:hAnsi="Calibri" w:cs="Calibri"/>
          <w:i/>
          <w:sz w:val="22"/>
          <w:szCs w:val="22"/>
          <w:lang w:val="en-US"/>
        </w:rPr>
        <w:t>5 years) are born healthy and remain strong, nurtured by strong families and thrive in their early years.</w:t>
      </w:r>
    </w:p>
    <w:p w14:paraId="41C4AA9F" w14:textId="77777777" w:rsidR="004510BD" w:rsidRPr="004E474C" w:rsidRDefault="004510BD" w:rsidP="00B3062E">
      <w:pPr>
        <w:rPr>
          <w:rFonts w:ascii="Calibri" w:hAnsi="Calibri" w:cs="Calibri"/>
          <w:sz w:val="22"/>
          <w:szCs w:val="22"/>
          <w:lang w:val="en-US"/>
        </w:rPr>
      </w:pPr>
      <w:r w:rsidRPr="004E474C">
        <w:rPr>
          <w:rFonts w:ascii="Calibri" w:hAnsi="Calibri" w:cs="Calibri"/>
          <w:sz w:val="22"/>
          <w:szCs w:val="22"/>
          <w:lang w:val="en-US"/>
        </w:rPr>
        <w:t xml:space="preserve">The </w:t>
      </w:r>
      <w:r w:rsidR="00FC56D3" w:rsidRPr="004E474C">
        <w:rPr>
          <w:rFonts w:ascii="Calibri" w:hAnsi="Calibri" w:cs="Calibri"/>
          <w:sz w:val="22"/>
          <w:szCs w:val="22"/>
          <w:lang w:val="en-US"/>
        </w:rPr>
        <w:t xml:space="preserve">National </w:t>
      </w:r>
      <w:r w:rsidRPr="004E474C">
        <w:rPr>
          <w:rFonts w:ascii="Calibri" w:hAnsi="Calibri" w:cs="Calibri"/>
          <w:sz w:val="22"/>
          <w:szCs w:val="22"/>
          <w:lang w:val="en-US"/>
        </w:rPr>
        <w:t>Aboriginal and Torres Strait Islande</w:t>
      </w:r>
      <w:r w:rsidR="00D33E63" w:rsidRPr="004E474C">
        <w:rPr>
          <w:rFonts w:ascii="Calibri" w:hAnsi="Calibri" w:cs="Calibri"/>
          <w:sz w:val="22"/>
          <w:szCs w:val="22"/>
          <w:lang w:val="en-US"/>
        </w:rPr>
        <w:t>r Early Childhood Strategy focu</w:t>
      </w:r>
      <w:r w:rsidRPr="004E474C">
        <w:rPr>
          <w:rFonts w:ascii="Calibri" w:hAnsi="Calibri" w:cs="Calibri"/>
          <w:sz w:val="22"/>
          <w:szCs w:val="22"/>
          <w:lang w:val="en-US"/>
        </w:rPr>
        <w:t xml:space="preserve">ses on the priority areas of education, health, workforce, safety, housing, disability and cultural connection. Figure </w:t>
      </w:r>
      <w:r w:rsidR="00E02F9E" w:rsidRPr="004E474C">
        <w:rPr>
          <w:rFonts w:ascii="Calibri" w:hAnsi="Calibri" w:cs="Calibri"/>
          <w:sz w:val="22"/>
          <w:szCs w:val="22"/>
          <w:lang w:val="en-US"/>
        </w:rPr>
        <w:t>2</w:t>
      </w:r>
      <w:r w:rsidRPr="004E474C">
        <w:rPr>
          <w:rFonts w:ascii="Calibri" w:hAnsi="Calibri" w:cs="Calibri"/>
          <w:sz w:val="22"/>
          <w:szCs w:val="22"/>
          <w:lang w:val="en-US"/>
        </w:rPr>
        <w:t xml:space="preserve"> illustrates the five goals of the </w:t>
      </w:r>
      <w:r w:rsidR="00354E37" w:rsidRPr="004E474C">
        <w:rPr>
          <w:rFonts w:ascii="Calibri" w:hAnsi="Calibri" w:cs="Calibri"/>
          <w:sz w:val="22"/>
          <w:szCs w:val="22"/>
          <w:lang w:val="en-US"/>
        </w:rPr>
        <w:t>National Aboriginal and Torres Strait Islander Early Childhood Strategy, and</w:t>
      </w:r>
      <w:r w:rsidRPr="004E474C">
        <w:rPr>
          <w:rFonts w:ascii="Calibri" w:hAnsi="Calibri" w:cs="Calibri"/>
          <w:sz w:val="22"/>
          <w:szCs w:val="22"/>
          <w:lang w:val="en-US"/>
        </w:rPr>
        <w:t xml:space="preserve"> identifies outcomes and opportunities under each goal.</w:t>
      </w:r>
    </w:p>
    <w:p w14:paraId="30D26DCE" w14:textId="77777777" w:rsidR="004510BD" w:rsidRPr="004E474C" w:rsidRDefault="004510BD" w:rsidP="002B288F">
      <w:pPr>
        <w:pStyle w:val="ListParagraph"/>
        <w:rPr>
          <w:rFonts w:ascii="Calibri" w:hAnsi="Calibri" w:cs="Calibri"/>
          <w:lang w:val="en-US"/>
        </w:rPr>
      </w:pPr>
      <w:r w:rsidRPr="004E474C">
        <w:rPr>
          <w:noProof/>
        </w:rPr>
        <w:lastRenderedPageBreak/>
        <w:drawing>
          <wp:inline distT="0" distB="0" distL="0" distR="0" wp14:anchorId="410D0987" wp14:editId="259F6A95">
            <wp:extent cx="3788229" cy="3599912"/>
            <wp:effectExtent l="0" t="0" r="3175" b="635"/>
            <wp:docPr id="195" name="Picture 195" descr="The National Aboriginal and Torres Strait Islander Early Childhood Strategy goals. " title="National Aboriginal and Torres Strait Islander Early Childhood Strategy –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33721" cy="3643143"/>
                    </a:xfrm>
                    <a:prstGeom prst="rect">
                      <a:avLst/>
                    </a:prstGeom>
                  </pic:spPr>
                </pic:pic>
              </a:graphicData>
            </a:graphic>
          </wp:inline>
        </w:drawing>
      </w:r>
    </w:p>
    <w:p w14:paraId="13CB3BB9" w14:textId="77777777" w:rsidR="004510BD" w:rsidRPr="004E474C" w:rsidRDefault="00E02F9E" w:rsidP="00E02F9E">
      <w:pPr>
        <w:rPr>
          <w:rFonts w:ascii="Calibri" w:hAnsi="Calibri" w:cs="Calibri"/>
          <w:sz w:val="22"/>
          <w:szCs w:val="22"/>
        </w:rPr>
      </w:pPr>
      <w:r w:rsidRPr="004E474C">
        <w:rPr>
          <w:rFonts w:ascii="Calibri" w:hAnsi="Calibri" w:cs="Calibri"/>
          <w:sz w:val="22"/>
          <w:szCs w:val="22"/>
        </w:rPr>
        <w:t xml:space="preserve">Figure 2: National Aboriginal and Torres Strait Islander Early Childhood Strategy </w:t>
      </w:r>
      <w:r w:rsidR="00EC162F" w:rsidRPr="004E474C">
        <w:rPr>
          <w:rFonts w:ascii="Calibri" w:hAnsi="Calibri" w:cs="Calibri"/>
          <w:sz w:val="22"/>
          <w:szCs w:val="22"/>
        </w:rPr>
        <w:t>–</w:t>
      </w:r>
      <w:r w:rsidRPr="004E474C">
        <w:rPr>
          <w:rFonts w:ascii="Calibri" w:hAnsi="Calibri" w:cs="Calibri"/>
          <w:sz w:val="22"/>
          <w:szCs w:val="22"/>
        </w:rPr>
        <w:t xml:space="preserve"> goals</w:t>
      </w:r>
    </w:p>
    <w:p w14:paraId="76BEF169" w14:textId="77777777" w:rsidR="00B552C3" w:rsidRPr="004E474C" w:rsidRDefault="00B552C3" w:rsidP="005C3AA1">
      <w:pPr>
        <w:pStyle w:val="Heading1"/>
      </w:pPr>
      <w:r w:rsidRPr="004E474C">
        <w:t>Early Childhood Care and Development Policy Partnership</w:t>
      </w:r>
    </w:p>
    <w:p w14:paraId="164034BF" w14:textId="77777777" w:rsidR="00B552C3" w:rsidRPr="004E474C" w:rsidRDefault="00B552C3" w:rsidP="00B3062E">
      <w:pPr>
        <w:rPr>
          <w:rFonts w:ascii="Calibri" w:hAnsi="Calibri" w:cs="Calibri"/>
          <w:sz w:val="22"/>
          <w:szCs w:val="22"/>
        </w:rPr>
      </w:pPr>
      <w:r w:rsidRPr="004E474C">
        <w:rPr>
          <w:rFonts w:ascii="Calibri" w:hAnsi="Calibri" w:cs="Calibri"/>
          <w:sz w:val="22"/>
          <w:szCs w:val="22"/>
        </w:rPr>
        <w:t xml:space="preserve">The Early Childhood Care and Development Policy Partnership (the Partnership) brings together Australian governments and </w:t>
      </w:r>
      <w:r w:rsidR="002E3FB7" w:rsidRPr="004E474C">
        <w:rPr>
          <w:rFonts w:ascii="Calibri" w:hAnsi="Calibri" w:cs="Calibri"/>
          <w:sz w:val="22"/>
          <w:szCs w:val="22"/>
        </w:rPr>
        <w:t>Aboriginal and Torres Strait Islander</w:t>
      </w:r>
      <w:r w:rsidRPr="004E474C">
        <w:rPr>
          <w:rFonts w:ascii="Calibri" w:hAnsi="Calibri" w:cs="Calibri"/>
          <w:sz w:val="22"/>
          <w:szCs w:val="22"/>
        </w:rPr>
        <w:t xml:space="preserve"> representatives to enable genuine partnership to drive community-led and holistic early childhood programs to help children achieve their full potential.</w:t>
      </w:r>
    </w:p>
    <w:p w14:paraId="38343092" w14:textId="77777777" w:rsidR="00B552C3" w:rsidRPr="004E474C" w:rsidRDefault="00B552C3" w:rsidP="00684B74">
      <w:pPr>
        <w:rPr>
          <w:rFonts w:ascii="Calibri" w:hAnsi="Calibri" w:cs="Calibri"/>
          <w:sz w:val="22"/>
          <w:szCs w:val="22"/>
        </w:rPr>
      </w:pPr>
      <w:r w:rsidRPr="004E474C">
        <w:rPr>
          <w:rFonts w:ascii="Calibri" w:hAnsi="Calibri" w:cs="Calibri"/>
          <w:sz w:val="22"/>
          <w:szCs w:val="22"/>
        </w:rPr>
        <w:t>The Partnership builds on the National Aboriginal and Torres Strait Islander Early Childhood Strategy and Early Childhood Care and Development Sector Strengthening Plan, both of which provided the organising foundation for the operating context for the Partnership. The Partnership continues to have oversight and drive development of policy reforms outlined in the National Aboriginal and Torres Strait Islander Early Childhood Strategy and Early Childhood Care and Development Sector Strengthening Plan.</w:t>
      </w:r>
    </w:p>
    <w:p w14:paraId="453818D2" w14:textId="77777777" w:rsidR="00B552C3" w:rsidRPr="004E474C" w:rsidRDefault="00B552C3" w:rsidP="00684B74">
      <w:pPr>
        <w:rPr>
          <w:rFonts w:ascii="Calibri" w:hAnsi="Calibri" w:cs="Calibri"/>
          <w:sz w:val="22"/>
          <w:szCs w:val="22"/>
        </w:rPr>
      </w:pPr>
      <w:r w:rsidRPr="004E474C">
        <w:rPr>
          <w:rFonts w:ascii="Calibri" w:hAnsi="Calibri" w:cs="Calibri"/>
          <w:sz w:val="22"/>
          <w:szCs w:val="22"/>
        </w:rPr>
        <w:t xml:space="preserve">The Partnership is also complemented by the </w:t>
      </w:r>
      <w:r w:rsidR="000C0033" w:rsidRPr="004E474C">
        <w:rPr>
          <w:rFonts w:ascii="Calibri" w:hAnsi="Calibri" w:cs="Calibri"/>
          <w:sz w:val="22"/>
          <w:szCs w:val="22"/>
        </w:rPr>
        <w:t>Early Years Strategy through it</w:t>
      </w:r>
      <w:r w:rsidRPr="004E474C">
        <w:rPr>
          <w:rFonts w:ascii="Calibri" w:hAnsi="Calibri" w:cs="Calibri"/>
          <w:sz w:val="22"/>
          <w:szCs w:val="22"/>
        </w:rPr>
        <w:t>s shared vision to drive a more integrated and coordinated approach that recognises the holistic needs of children, in particular Aboriginal and Torres Strait Islander children.</w:t>
      </w:r>
    </w:p>
    <w:p w14:paraId="141D0A95" w14:textId="77777777" w:rsidR="00203EA7" w:rsidRPr="004E474C" w:rsidRDefault="00203EA7" w:rsidP="00355558">
      <w:pPr>
        <w:pStyle w:val="smallpara"/>
      </w:pPr>
      <w:r w:rsidRPr="004E474C">
        <w:t>Child safety</w:t>
      </w:r>
    </w:p>
    <w:p w14:paraId="392BA4E3" w14:textId="77777777" w:rsidR="00203EA7" w:rsidRPr="004E474C" w:rsidRDefault="00203EA7" w:rsidP="00684B74">
      <w:pPr>
        <w:rPr>
          <w:rFonts w:ascii="Calibri" w:hAnsi="Calibri" w:cs="Calibri"/>
          <w:bCs/>
          <w:kern w:val="32"/>
          <w:sz w:val="22"/>
          <w:szCs w:val="22"/>
        </w:rPr>
      </w:pPr>
      <w:r w:rsidRPr="004E474C">
        <w:rPr>
          <w:rFonts w:ascii="Calibri" w:hAnsi="Calibri" w:cs="Calibri"/>
          <w:bCs/>
          <w:kern w:val="32"/>
          <w:sz w:val="22"/>
          <w:szCs w:val="22"/>
        </w:rPr>
        <w:t xml:space="preserve">All children have the right to be free from harm, and will have better development and life outcomes </w:t>
      </w:r>
      <w:r w:rsidRPr="004E474C">
        <w:rPr>
          <w:rFonts w:ascii="Calibri" w:hAnsi="Calibri" w:cs="Calibri"/>
          <w:sz w:val="22"/>
          <w:szCs w:val="22"/>
        </w:rPr>
        <w:t>when</w:t>
      </w:r>
      <w:r w:rsidRPr="004E474C">
        <w:rPr>
          <w:rFonts w:ascii="Calibri" w:hAnsi="Calibri" w:cs="Calibri"/>
          <w:bCs/>
          <w:kern w:val="32"/>
          <w:sz w:val="22"/>
          <w:szCs w:val="22"/>
        </w:rPr>
        <w:t xml:space="preserve"> they can grow up in safe environments and with access to supports if they experience adversity or trauma. </w:t>
      </w:r>
    </w:p>
    <w:p w14:paraId="5A615920" w14:textId="77777777" w:rsidR="00203EA7" w:rsidRPr="004E474C" w:rsidRDefault="00203EA7" w:rsidP="00684B74">
      <w:pPr>
        <w:spacing w:line="240" w:lineRule="auto"/>
        <w:rPr>
          <w:rFonts w:ascii="Calibri" w:hAnsi="Calibri" w:cs="Calibri"/>
          <w:bCs/>
          <w:kern w:val="32"/>
          <w:sz w:val="22"/>
          <w:szCs w:val="22"/>
        </w:rPr>
      </w:pPr>
      <w:r w:rsidRPr="004E474C">
        <w:rPr>
          <w:rFonts w:ascii="Calibri" w:hAnsi="Calibri" w:cs="Calibri"/>
          <w:bCs/>
          <w:kern w:val="32"/>
          <w:sz w:val="22"/>
          <w:szCs w:val="22"/>
        </w:rPr>
        <w:t xml:space="preserve">The Australian Government has a number of strategies and programs to address child safety issues such as child protection, child sexual abuse and family violence. </w:t>
      </w:r>
    </w:p>
    <w:p w14:paraId="63A51776" w14:textId="77777777" w:rsidR="00203EA7" w:rsidRPr="004E474C" w:rsidRDefault="00203EA7" w:rsidP="00684B74">
      <w:pPr>
        <w:spacing w:line="240" w:lineRule="auto"/>
        <w:rPr>
          <w:rFonts w:ascii="Calibri" w:hAnsi="Calibri" w:cs="Calibri"/>
          <w:bCs/>
          <w:kern w:val="32"/>
          <w:sz w:val="22"/>
          <w:szCs w:val="22"/>
        </w:rPr>
      </w:pPr>
      <w:r w:rsidRPr="004E474C">
        <w:rPr>
          <w:rFonts w:ascii="Calibri" w:hAnsi="Calibri" w:cs="Calibri"/>
          <w:bCs/>
          <w:kern w:val="32"/>
          <w:sz w:val="22"/>
          <w:szCs w:val="22"/>
        </w:rPr>
        <w:t>For example, the Government works with states and territories to deliver</w:t>
      </w:r>
      <w:r w:rsidR="00B3062E" w:rsidRPr="004E474C">
        <w:rPr>
          <w:rFonts w:ascii="Calibri" w:hAnsi="Calibri" w:cs="Calibri"/>
          <w:bCs/>
          <w:kern w:val="32"/>
          <w:sz w:val="22"/>
          <w:szCs w:val="22"/>
        </w:rPr>
        <w:t>:</w:t>
      </w:r>
      <w:r w:rsidRPr="004E474C">
        <w:rPr>
          <w:rFonts w:ascii="Calibri" w:hAnsi="Calibri" w:cs="Calibri"/>
          <w:bCs/>
          <w:kern w:val="32"/>
          <w:sz w:val="22"/>
          <w:szCs w:val="22"/>
        </w:rPr>
        <w:t xml:space="preserve"> the National Plan to End Violence Against Women and Children</w:t>
      </w:r>
      <w:r w:rsidR="001B2357" w:rsidRPr="004E474C">
        <w:rPr>
          <w:rFonts w:ascii="Calibri" w:hAnsi="Calibri" w:cs="Calibri"/>
          <w:bCs/>
          <w:kern w:val="32"/>
          <w:sz w:val="22"/>
          <w:szCs w:val="22"/>
        </w:rPr>
        <w:t xml:space="preserve"> 2022-2032</w:t>
      </w:r>
      <w:r w:rsidR="00B3062E" w:rsidRPr="004E474C">
        <w:rPr>
          <w:rFonts w:ascii="Calibri" w:hAnsi="Calibri" w:cs="Calibri"/>
          <w:bCs/>
          <w:kern w:val="32"/>
          <w:sz w:val="22"/>
          <w:szCs w:val="22"/>
        </w:rPr>
        <w:t>;</w:t>
      </w:r>
      <w:r w:rsidRPr="004E474C">
        <w:rPr>
          <w:rFonts w:ascii="Calibri" w:hAnsi="Calibri" w:cs="Calibri"/>
          <w:bCs/>
          <w:kern w:val="32"/>
          <w:sz w:val="22"/>
          <w:szCs w:val="22"/>
        </w:rPr>
        <w:t xml:space="preserve"> Safe and Supported: the National Framework for Protecting Australia’s Children</w:t>
      </w:r>
      <w:r w:rsidR="001B2357" w:rsidRPr="004E474C">
        <w:rPr>
          <w:rFonts w:ascii="Calibri" w:hAnsi="Calibri" w:cs="Calibri"/>
          <w:bCs/>
          <w:kern w:val="32"/>
          <w:sz w:val="22"/>
          <w:szCs w:val="22"/>
        </w:rPr>
        <w:t xml:space="preserve"> 2021-2031</w:t>
      </w:r>
      <w:r w:rsidR="00B3062E" w:rsidRPr="004E474C">
        <w:rPr>
          <w:rFonts w:ascii="Calibri" w:hAnsi="Calibri" w:cs="Calibri"/>
          <w:bCs/>
          <w:kern w:val="32"/>
          <w:sz w:val="22"/>
          <w:szCs w:val="22"/>
        </w:rPr>
        <w:t>;</w:t>
      </w:r>
      <w:r w:rsidRPr="004E474C">
        <w:rPr>
          <w:rFonts w:ascii="Calibri" w:hAnsi="Calibri" w:cs="Calibri"/>
          <w:bCs/>
          <w:kern w:val="32"/>
          <w:sz w:val="22"/>
          <w:szCs w:val="22"/>
        </w:rPr>
        <w:t xml:space="preserve"> the National Strategy to Prevent and Respond to Child </w:t>
      </w:r>
      <w:r w:rsidRPr="004E474C">
        <w:rPr>
          <w:rFonts w:ascii="Calibri" w:hAnsi="Calibri" w:cs="Calibri"/>
          <w:bCs/>
          <w:kern w:val="32"/>
          <w:sz w:val="22"/>
          <w:szCs w:val="22"/>
        </w:rPr>
        <w:lastRenderedPageBreak/>
        <w:t>Sexual Abuse</w:t>
      </w:r>
      <w:r w:rsidR="00D45760" w:rsidRPr="004E474C">
        <w:rPr>
          <w:rFonts w:ascii="Calibri" w:hAnsi="Calibri" w:cs="Calibri"/>
          <w:bCs/>
          <w:kern w:val="32"/>
          <w:sz w:val="22"/>
          <w:szCs w:val="22"/>
        </w:rPr>
        <w:t xml:space="preserve"> 2021</w:t>
      </w:r>
      <w:r w:rsidR="00D33E63" w:rsidRPr="004E474C">
        <w:rPr>
          <w:rFonts w:ascii="Calibri" w:hAnsi="Calibri" w:cs="Calibri"/>
          <w:bCs/>
          <w:kern w:val="32"/>
          <w:sz w:val="22"/>
          <w:szCs w:val="22"/>
        </w:rPr>
        <w:t>-</w:t>
      </w:r>
      <w:r w:rsidR="00D45760" w:rsidRPr="004E474C">
        <w:rPr>
          <w:rFonts w:ascii="Calibri" w:hAnsi="Calibri" w:cs="Calibri"/>
          <w:bCs/>
          <w:kern w:val="32"/>
          <w:sz w:val="22"/>
          <w:szCs w:val="22"/>
        </w:rPr>
        <w:t>2030</w:t>
      </w:r>
      <w:r w:rsidR="00B3062E" w:rsidRPr="004E474C">
        <w:rPr>
          <w:rFonts w:ascii="Calibri" w:hAnsi="Calibri" w:cs="Calibri"/>
          <w:bCs/>
          <w:kern w:val="32"/>
          <w:sz w:val="22"/>
          <w:szCs w:val="22"/>
        </w:rPr>
        <w:t>;</w:t>
      </w:r>
      <w:r w:rsidR="00B552C3" w:rsidRPr="004E474C">
        <w:rPr>
          <w:rFonts w:ascii="Calibri" w:hAnsi="Calibri" w:cs="Calibri"/>
          <w:bCs/>
          <w:kern w:val="32"/>
          <w:sz w:val="22"/>
          <w:szCs w:val="22"/>
        </w:rPr>
        <w:t xml:space="preserve"> </w:t>
      </w:r>
      <w:r w:rsidR="00B552C3" w:rsidRPr="004E474C">
        <w:rPr>
          <w:rFonts w:ascii="Calibri" w:hAnsi="Calibri" w:cs="Calibri"/>
          <w:sz w:val="22"/>
          <w:szCs w:val="22"/>
        </w:rPr>
        <w:t>and the National Quality Framework</w:t>
      </w:r>
      <w:r w:rsidR="00B552C3" w:rsidRPr="004E474C">
        <w:rPr>
          <w:rFonts w:ascii="Calibri" w:hAnsi="Calibri" w:cs="Calibri"/>
          <w:kern w:val="32"/>
          <w:sz w:val="22"/>
          <w:szCs w:val="22"/>
        </w:rPr>
        <w:t xml:space="preserve"> </w:t>
      </w:r>
      <w:r w:rsidR="00B552C3" w:rsidRPr="004E474C">
        <w:rPr>
          <w:rFonts w:ascii="Calibri" w:hAnsi="Calibri" w:cs="Calibri"/>
          <w:sz w:val="22"/>
          <w:szCs w:val="22"/>
        </w:rPr>
        <w:t>which has a strong focus on ensuring the safety and protection of children attending Early Childhood Education and Care services.</w:t>
      </w:r>
      <w:r w:rsidRPr="004E474C">
        <w:rPr>
          <w:rFonts w:ascii="Calibri" w:hAnsi="Calibri" w:cs="Calibri"/>
          <w:bCs/>
          <w:kern w:val="32"/>
          <w:sz w:val="22"/>
          <w:szCs w:val="22"/>
        </w:rPr>
        <w:t xml:space="preserve"> </w:t>
      </w:r>
    </w:p>
    <w:p w14:paraId="4F81E6DA" w14:textId="77777777" w:rsidR="00203EA7" w:rsidRPr="004E474C" w:rsidRDefault="00203EA7" w:rsidP="00684B74">
      <w:pPr>
        <w:spacing w:line="240" w:lineRule="auto"/>
        <w:rPr>
          <w:rFonts w:ascii="Calibri" w:hAnsi="Calibri" w:cs="Calibri"/>
          <w:bCs/>
          <w:kern w:val="32"/>
          <w:sz w:val="22"/>
          <w:szCs w:val="22"/>
        </w:rPr>
      </w:pPr>
      <w:r w:rsidRPr="004E474C">
        <w:rPr>
          <w:rFonts w:ascii="Calibri" w:hAnsi="Calibri" w:cs="Calibri"/>
          <w:bCs/>
          <w:kern w:val="32"/>
          <w:sz w:val="22"/>
          <w:szCs w:val="22"/>
        </w:rPr>
        <w:t>The Government delivers a range of</w:t>
      </w:r>
      <w:r w:rsidR="00D33E63" w:rsidRPr="004E474C">
        <w:rPr>
          <w:rFonts w:ascii="Calibri" w:hAnsi="Calibri" w:cs="Calibri"/>
          <w:bCs/>
          <w:kern w:val="32"/>
          <w:sz w:val="22"/>
          <w:szCs w:val="22"/>
        </w:rPr>
        <w:t xml:space="preserve"> initiatives under these s</w:t>
      </w:r>
      <w:r w:rsidRPr="004E474C">
        <w:rPr>
          <w:rFonts w:ascii="Calibri" w:hAnsi="Calibri" w:cs="Calibri"/>
          <w:bCs/>
          <w:kern w:val="32"/>
          <w:sz w:val="22"/>
          <w:szCs w:val="22"/>
        </w:rPr>
        <w:t>trategies ranging from resources to awareness campaigns, programs and services, as well as data and research.</w:t>
      </w:r>
    </w:p>
    <w:p w14:paraId="458222FE" w14:textId="77777777" w:rsidR="00203EA7" w:rsidRPr="004E474C" w:rsidRDefault="00203EA7" w:rsidP="00684B74">
      <w:pPr>
        <w:spacing w:line="240" w:lineRule="auto"/>
        <w:rPr>
          <w:rFonts w:ascii="Calibri" w:hAnsi="Calibri" w:cs="Calibri"/>
          <w:sz w:val="22"/>
          <w:szCs w:val="22"/>
        </w:rPr>
      </w:pPr>
      <w:r w:rsidRPr="004E474C">
        <w:rPr>
          <w:rFonts w:ascii="Calibri" w:hAnsi="Calibri" w:cs="Calibri"/>
          <w:sz w:val="22"/>
          <w:szCs w:val="22"/>
        </w:rPr>
        <w:t xml:space="preserve">This also involves engaging with the family law system through a range of specialised programs focused on early intervention and prevention, improving outcomes for families, and culturally </w:t>
      </w:r>
      <w:r w:rsidR="00325E08" w:rsidRPr="004E474C">
        <w:rPr>
          <w:rFonts w:ascii="Calibri" w:hAnsi="Calibri" w:cs="Calibri"/>
          <w:sz w:val="22"/>
          <w:szCs w:val="22"/>
        </w:rPr>
        <w:t>safe</w:t>
      </w:r>
      <w:r w:rsidRPr="004E474C">
        <w:rPr>
          <w:rFonts w:ascii="Calibri" w:hAnsi="Calibri" w:cs="Calibri"/>
          <w:sz w:val="22"/>
          <w:szCs w:val="22"/>
        </w:rPr>
        <w:t xml:space="preserve"> supports for Aboriginal and Torres Strait Islander families.</w:t>
      </w:r>
    </w:p>
    <w:p w14:paraId="2C855665" w14:textId="77777777" w:rsidR="001B2357" w:rsidRPr="004E474C" w:rsidRDefault="00666F13" w:rsidP="00B3062E">
      <w:pPr>
        <w:rPr>
          <w:rFonts w:ascii="Calibri" w:hAnsi="Calibri" w:cs="Calibri"/>
          <w:sz w:val="22"/>
          <w:szCs w:val="22"/>
        </w:rPr>
      </w:pPr>
      <w:r w:rsidRPr="004E474C">
        <w:rPr>
          <w:rFonts w:ascii="Calibri" w:hAnsi="Calibri" w:cs="Calibri"/>
          <w:sz w:val="22"/>
          <w:szCs w:val="22"/>
        </w:rPr>
        <w:t xml:space="preserve">The Aboriginal and Torres Strait Islander First Action Plan 2023-2026 under </w:t>
      </w:r>
      <w:r w:rsidRPr="004E474C">
        <w:rPr>
          <w:rFonts w:ascii="Calibri" w:hAnsi="Calibri" w:cs="Calibri"/>
          <w:i/>
          <w:sz w:val="22"/>
          <w:szCs w:val="22"/>
        </w:rPr>
        <w:t>Safe and Supported</w:t>
      </w:r>
      <w:r w:rsidRPr="004E474C">
        <w:rPr>
          <w:rFonts w:ascii="Calibri" w:hAnsi="Calibri" w:cs="Calibri"/>
          <w:sz w:val="22"/>
          <w:szCs w:val="22"/>
        </w:rPr>
        <w:t xml:space="preserve"> focuses on safety and wellbeing of children including reducing their </w:t>
      </w:r>
      <w:r w:rsidR="00E56B0E" w:rsidRPr="004E474C">
        <w:rPr>
          <w:rFonts w:ascii="Calibri" w:hAnsi="Calibri" w:cs="Calibri"/>
          <w:sz w:val="22"/>
          <w:szCs w:val="22"/>
        </w:rPr>
        <w:t>over</w:t>
      </w:r>
      <w:r w:rsidRPr="004E474C">
        <w:rPr>
          <w:rFonts w:ascii="Calibri" w:hAnsi="Calibri" w:cs="Calibri"/>
          <w:sz w:val="22"/>
          <w:szCs w:val="22"/>
        </w:rPr>
        <w:t>representation in out-of-home care.</w:t>
      </w:r>
      <w:bookmarkStart w:id="65" w:name="_bookmark22"/>
      <w:bookmarkStart w:id="66" w:name="_bookmark31"/>
      <w:bookmarkEnd w:id="65"/>
      <w:bookmarkEnd w:id="66"/>
    </w:p>
    <w:p w14:paraId="12503EA8" w14:textId="77777777" w:rsidR="006479C3" w:rsidRDefault="001B2357" w:rsidP="00420CF6">
      <w:pPr>
        <w:rPr>
          <w:rFonts w:ascii="Calibri" w:hAnsi="Calibri" w:cs="Calibri"/>
          <w:sz w:val="40"/>
          <w:szCs w:val="40"/>
        </w:rPr>
      </w:pPr>
      <w:r w:rsidRPr="004E474C">
        <w:rPr>
          <w:rFonts w:ascii="Calibri" w:hAnsi="Calibri" w:cs="Calibri"/>
          <w:sz w:val="22"/>
          <w:szCs w:val="22"/>
        </w:rPr>
        <w:t>The First Action Plan (2023-2027)</w:t>
      </w:r>
      <w:r w:rsidR="00C84D76" w:rsidRPr="004E474C">
        <w:rPr>
          <w:rFonts w:ascii="Calibri" w:hAnsi="Calibri" w:cs="Calibri"/>
          <w:sz w:val="22"/>
          <w:szCs w:val="22"/>
        </w:rPr>
        <w:t xml:space="preserve"> of the National Plan to End Violence against Women and Children</w:t>
      </w:r>
      <w:r w:rsidRPr="004E474C">
        <w:rPr>
          <w:rFonts w:ascii="Calibri" w:hAnsi="Calibri" w:cs="Calibri"/>
          <w:sz w:val="22"/>
          <w:szCs w:val="22"/>
        </w:rPr>
        <w:t xml:space="preserve"> pro</w:t>
      </w:r>
      <w:r w:rsidR="00D33E63" w:rsidRPr="004E474C">
        <w:rPr>
          <w:rFonts w:ascii="Calibri" w:hAnsi="Calibri" w:cs="Calibri"/>
          <w:sz w:val="22"/>
          <w:szCs w:val="22"/>
        </w:rPr>
        <w:t>vides a roadmap for the first 5-</w:t>
      </w:r>
      <w:r w:rsidRPr="004E474C">
        <w:rPr>
          <w:rFonts w:ascii="Calibri" w:hAnsi="Calibri" w:cs="Calibri"/>
          <w:sz w:val="22"/>
          <w:szCs w:val="22"/>
        </w:rPr>
        <w:t>year effort towards achieving the vision of the National Plan. It sets out the initial scope of activities, areas for action and responsibility with respect to outcomes, and outlining how we will make the commitments set out in the National Plan a reality.</w:t>
      </w:r>
      <w:r w:rsidR="00C84D76" w:rsidRPr="004E474C">
        <w:rPr>
          <w:rFonts w:ascii="Calibri" w:hAnsi="Calibri" w:cs="Calibri"/>
          <w:sz w:val="22"/>
          <w:szCs w:val="22"/>
        </w:rPr>
        <w:t xml:space="preserve"> It includes an outcome committing to ensuring that “children and young people are safe in all settings and are effectively supported by systems and services”. A dedicated Aboriginal and Torres Strait Islander Action Plan, Aboriginal and Torres Strait Islander Action Plan 2023-2025, will work alongside the First Action Plan. </w:t>
      </w:r>
      <w:r w:rsidR="00203EA7" w:rsidRPr="004E474C">
        <w:rPr>
          <w:rFonts w:ascii="Calibri" w:hAnsi="Calibri" w:cs="Calibri"/>
          <w:sz w:val="22"/>
          <w:szCs w:val="22"/>
        </w:rPr>
        <w:br w:type="page"/>
      </w:r>
      <w:bookmarkStart w:id="67" w:name="_Toc144714759"/>
      <w:r w:rsidR="00414D9E" w:rsidRPr="00355558">
        <w:rPr>
          <w:rStyle w:val="LeadheadingChar"/>
        </w:rPr>
        <w:lastRenderedPageBreak/>
        <w:t>Endn</w:t>
      </w:r>
      <w:r w:rsidR="00203EA7" w:rsidRPr="00355558">
        <w:rPr>
          <w:rStyle w:val="LeadheadingChar"/>
        </w:rPr>
        <w:t>ote</w:t>
      </w:r>
      <w:bookmarkEnd w:id="67"/>
      <w:r w:rsidR="00581167" w:rsidRPr="00355558">
        <w:rPr>
          <w:rStyle w:val="LeadheadingChar"/>
        </w:rPr>
        <w:t>s</w:t>
      </w:r>
    </w:p>
    <w:sectPr w:rsidR="006479C3" w:rsidSect="00073886">
      <w:footerReference w:type="default" r:id="rId45"/>
      <w:endnotePr>
        <w:numFmt w:val="decimal"/>
      </w:endnotePr>
      <w:type w:val="continuous"/>
      <w:pgSz w:w="11906" w:h="16838"/>
      <w:pgMar w:top="851" w:right="1416" w:bottom="851" w:left="1134" w:header="284" w:footer="45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F11CFE" w14:textId="77777777" w:rsidR="003E03CA" w:rsidRDefault="003E03CA" w:rsidP="008F3023">
      <w:pPr>
        <w:spacing w:before="0" w:after="0" w:line="240" w:lineRule="auto"/>
      </w:pPr>
      <w:r>
        <w:separator/>
      </w:r>
    </w:p>
  </w:endnote>
  <w:endnote w:type="continuationSeparator" w:id="0">
    <w:p w14:paraId="4A98271E" w14:textId="77777777" w:rsidR="003E03CA" w:rsidRDefault="003E03CA" w:rsidP="008F3023">
      <w:pPr>
        <w:spacing w:before="0" w:after="0" w:line="240" w:lineRule="auto"/>
      </w:pPr>
      <w:r>
        <w:continuationSeparator/>
      </w:r>
    </w:p>
  </w:endnote>
  <w:endnote w:type="continuationNotice" w:id="1">
    <w:p w14:paraId="00D671B6" w14:textId="77777777" w:rsidR="003E03CA" w:rsidRDefault="003E03CA">
      <w:pPr>
        <w:spacing w:before="0" w:after="0" w:line="240" w:lineRule="auto"/>
      </w:pPr>
    </w:p>
  </w:endnote>
  <w:endnote w:id="2">
    <w:p w14:paraId="0EC3D85C" w14:textId="77777777" w:rsidR="007364E1" w:rsidRPr="00551396" w:rsidRDefault="007364E1" w:rsidP="00E365F4">
      <w:pPr>
        <w:spacing w:after="120" w:line="240" w:lineRule="auto"/>
        <w:rPr>
          <w:rFonts w:ascii="Calibri" w:hAnsi="Calibri" w:cs="Calibri"/>
          <w:sz w:val="18"/>
          <w:szCs w:val="18"/>
        </w:rPr>
      </w:pPr>
      <w:r w:rsidRPr="00147EBF">
        <w:rPr>
          <w:rStyle w:val="EndnoteReference"/>
          <w:rFonts w:ascii="Calibri" w:eastAsiaTheme="majorEastAsia" w:hAnsi="Calibri" w:cs="Calibri"/>
          <w:sz w:val="18"/>
          <w:szCs w:val="18"/>
        </w:rPr>
        <w:endnoteRef/>
      </w:r>
      <w:r w:rsidRPr="00147EBF">
        <w:rPr>
          <w:rFonts w:ascii="Calibri" w:hAnsi="Calibri" w:cs="Calibri"/>
          <w:sz w:val="18"/>
          <w:szCs w:val="18"/>
        </w:rPr>
        <w:t xml:space="preserve"> </w:t>
      </w:r>
      <w:r w:rsidRPr="00551396">
        <w:rPr>
          <w:rFonts w:ascii="Calibri" w:hAnsi="Calibri" w:cs="Calibri"/>
          <w:sz w:val="18"/>
          <w:szCs w:val="18"/>
          <w:lang w:eastAsia="en-US"/>
        </w:rPr>
        <w:t>This Strategy has used the term ‘Aboriginal and Torres Strait Islander’ when referring to Aboriginal and Torres Strait Islander peoples, communities and organisations, in alignment with the National Aboriginal and Torres Strait Islander Early Childhood Strategy.</w:t>
      </w:r>
    </w:p>
  </w:endnote>
  <w:endnote w:id="3">
    <w:p w14:paraId="0A4FEF6E" w14:textId="77777777" w:rsidR="007364E1" w:rsidRPr="00224BF5" w:rsidRDefault="007364E1" w:rsidP="00224BF5">
      <w:pPr>
        <w:spacing w:after="120" w:line="240" w:lineRule="auto"/>
        <w:rPr>
          <w:rFonts w:ascii="Calibri" w:hAnsi="Calibri" w:cs="Calibri"/>
          <w:sz w:val="18"/>
          <w:szCs w:val="18"/>
          <w:lang w:eastAsia="en-US"/>
        </w:rPr>
      </w:pPr>
      <w:r w:rsidRPr="00551396">
        <w:rPr>
          <w:rStyle w:val="EndnoteReference"/>
          <w:rFonts w:ascii="Calibri" w:eastAsiaTheme="majorEastAsia" w:hAnsi="Calibri" w:cs="Calibri"/>
          <w:sz w:val="18"/>
          <w:szCs w:val="18"/>
        </w:rPr>
        <w:endnoteRef/>
      </w:r>
      <w:r w:rsidRPr="00551396">
        <w:rPr>
          <w:rFonts w:ascii="Calibri" w:hAnsi="Calibri" w:cs="Calibri"/>
          <w:sz w:val="18"/>
          <w:szCs w:val="18"/>
        </w:rPr>
        <w:t xml:space="preserve"> National Aboriginal and Torres Strait Islander Early Childhood Strategy</w:t>
      </w:r>
      <w:r>
        <w:rPr>
          <w:rFonts w:ascii="Calibri" w:hAnsi="Calibri" w:cs="Calibri"/>
          <w:sz w:val="18"/>
          <w:szCs w:val="18"/>
        </w:rPr>
        <w:t xml:space="preserve"> (2021)</w:t>
      </w:r>
      <w:r w:rsidRPr="00551396">
        <w:rPr>
          <w:rFonts w:ascii="Calibri" w:hAnsi="Calibri" w:cs="Calibri"/>
          <w:sz w:val="18"/>
          <w:szCs w:val="18"/>
        </w:rPr>
        <w:t xml:space="preserve">, </w:t>
      </w:r>
      <w:hyperlink r:id="rId1" w:history="1">
        <w:r>
          <w:rPr>
            <w:rStyle w:val="Hyperlink"/>
            <w:rFonts w:ascii="Calibri" w:eastAsiaTheme="majorEastAsia" w:hAnsi="Calibri" w:cs="Calibri"/>
            <w:sz w:val="18"/>
            <w:szCs w:val="18"/>
          </w:rPr>
          <w:t>National Aboriginal and Torres Strait Islander Early Childhood Strategy</w:t>
        </w:r>
      </w:hyperlink>
      <w:r>
        <w:rPr>
          <w:rStyle w:val="Hyperlink"/>
          <w:rFonts w:ascii="Calibri" w:eastAsiaTheme="majorEastAsia" w:hAnsi="Calibri" w:cs="Calibri"/>
          <w:sz w:val="18"/>
          <w:szCs w:val="18"/>
        </w:rPr>
        <w:t xml:space="preserve"> </w:t>
      </w:r>
      <w:r w:rsidRPr="00224BF5">
        <w:rPr>
          <w:rFonts w:ascii="Calibri" w:hAnsi="Calibri" w:cs="Calibri"/>
          <w:sz w:val="18"/>
          <w:szCs w:val="18"/>
          <w:lang w:eastAsia="en-US"/>
        </w:rPr>
        <w:t xml:space="preserve">National </w:t>
      </w:r>
      <w:r>
        <w:rPr>
          <w:rFonts w:ascii="Calibri" w:hAnsi="Calibri" w:cs="Calibri"/>
          <w:sz w:val="18"/>
          <w:szCs w:val="18"/>
          <w:lang w:eastAsia="en-US"/>
        </w:rPr>
        <w:t>Indigenous Australians Agency: Australian Government</w:t>
      </w:r>
    </w:p>
  </w:endnote>
  <w:endnote w:id="4">
    <w:p w14:paraId="37A116AB" w14:textId="77777777" w:rsidR="007364E1" w:rsidRPr="00551396" w:rsidRDefault="007364E1" w:rsidP="00E365F4">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Center on the Developing Child, 2007, </w:t>
      </w:r>
      <w:hyperlink r:id="rId2" w:history="1">
        <w:r w:rsidRPr="00551396">
          <w:rPr>
            <w:rStyle w:val="Hyperlink"/>
            <w:rFonts w:ascii="Calibri" w:eastAsiaTheme="majorEastAsia" w:hAnsi="Calibri" w:cs="Calibri"/>
            <w:sz w:val="18"/>
            <w:szCs w:val="18"/>
          </w:rPr>
          <w:t>The Science of Early Childhood Development (InBrief)</w:t>
        </w:r>
      </w:hyperlink>
    </w:p>
  </w:endnote>
  <w:endnote w:id="5">
    <w:p w14:paraId="39EF7171" w14:textId="77777777" w:rsidR="007364E1" w:rsidRPr="00551396" w:rsidRDefault="007364E1" w:rsidP="00E365F4">
      <w:pPr>
        <w:spacing w:after="120" w:line="240" w:lineRule="auto"/>
        <w:rPr>
          <w:rFonts w:ascii="Calibri" w:hAnsi="Calibri" w:cs="Calibri"/>
          <w:sz w:val="18"/>
          <w:szCs w:val="18"/>
        </w:rPr>
      </w:pPr>
      <w:r w:rsidRPr="00551396">
        <w:rPr>
          <w:rFonts w:ascii="Calibri" w:hAnsi="Calibri" w:cs="Calibri"/>
          <w:sz w:val="18"/>
          <w:szCs w:val="18"/>
        </w:rPr>
        <w:endnoteRef/>
      </w:r>
      <w:r>
        <w:rPr>
          <w:rFonts w:ascii="Calibri" w:hAnsi="Calibri" w:cs="Calibri"/>
          <w:sz w:val="18"/>
          <w:szCs w:val="18"/>
        </w:rPr>
        <w:t xml:space="preserve"> </w:t>
      </w:r>
      <w:r w:rsidRPr="00F74F7A">
        <w:rPr>
          <w:rFonts w:ascii="Calibri" w:hAnsi="Calibri" w:cs="Calibri"/>
          <w:sz w:val="18"/>
          <w:szCs w:val="18"/>
        </w:rPr>
        <w:t>Submission to the Early Years Strategy Discussion Paper by Life Course Centre (2023)</w:t>
      </w:r>
      <w:r>
        <w:rPr>
          <w:rFonts w:ascii="Calibri" w:hAnsi="Calibri" w:cs="Calibri"/>
          <w:sz w:val="18"/>
          <w:szCs w:val="18"/>
        </w:rPr>
        <w:t xml:space="preserve"> </w:t>
      </w:r>
      <w:hyperlink r:id="rId3" w:history="1">
        <w:r w:rsidRPr="00551396">
          <w:rPr>
            <w:rStyle w:val="Hyperlink"/>
            <w:rFonts w:ascii="Calibri" w:hAnsi="Calibri" w:cs="Calibri"/>
            <w:sz w:val="18"/>
            <w:szCs w:val="18"/>
          </w:rPr>
          <w:t>Life Course Centre submission to the Early Years Strategy discussion paper</w:t>
        </w:r>
      </w:hyperlink>
      <w:r w:rsidRPr="00551396">
        <w:rPr>
          <w:rFonts w:ascii="Calibri" w:hAnsi="Calibri" w:cs="Calibri"/>
          <w:iCs/>
          <w:spacing w:val="0"/>
          <w:sz w:val="18"/>
          <w:szCs w:val="18"/>
        </w:rPr>
        <w:t>, 2023</w:t>
      </w:r>
    </w:p>
  </w:endnote>
  <w:endnote w:id="6">
    <w:p w14:paraId="31DFD54B" w14:textId="77777777" w:rsidR="007364E1" w:rsidRPr="00551396" w:rsidRDefault="007364E1" w:rsidP="00E365F4">
      <w:pPr>
        <w:pStyle w:val="EndnoteText"/>
        <w:spacing w:before="120" w:after="120"/>
      </w:pPr>
      <w:r w:rsidRPr="00551396">
        <w:rPr>
          <w:rStyle w:val="EndnoteReference"/>
        </w:rPr>
        <w:endnoteRef/>
      </w:r>
      <w:r w:rsidRPr="00551396">
        <w:t xml:space="preserve"> </w:t>
      </w:r>
      <w:r w:rsidRPr="00F74F7A">
        <w:rPr>
          <w:rFonts w:ascii="Calibri" w:hAnsi="Calibri" w:cs="Calibri"/>
          <w:sz w:val="18"/>
          <w:szCs w:val="18"/>
        </w:rPr>
        <w:t xml:space="preserve">Center on the Developing Child: </w:t>
      </w:r>
      <w:hyperlink r:id="rId4" w:history="1">
        <w:r w:rsidRPr="00F74F7A">
          <w:rPr>
            <w:rStyle w:val="Hyperlink"/>
            <w:rFonts w:ascii="Calibri" w:hAnsi="Calibri" w:cs="Calibri"/>
            <w:sz w:val="18"/>
            <w:szCs w:val="18"/>
          </w:rPr>
          <w:t>National Scientific Council on the Developing Child (</w:t>
        </w:r>
        <w:r>
          <w:rPr>
            <w:rStyle w:val="Hyperlink"/>
            <w:rFonts w:ascii="Calibri" w:hAnsi="Calibri" w:cs="Calibri"/>
            <w:sz w:val="18"/>
            <w:szCs w:val="18"/>
          </w:rPr>
          <w:t>2010)</w:t>
        </w:r>
        <w:r w:rsidRPr="00F74F7A">
          <w:rPr>
            <w:rStyle w:val="Hyperlink"/>
            <w:rFonts w:ascii="Calibri" w:hAnsi="Calibri" w:cs="Calibri"/>
            <w:sz w:val="18"/>
            <w:szCs w:val="18"/>
          </w:rPr>
          <w:t xml:space="preserve"> Early Experiences Can Alter Gene Expression and Affect Long-Term Development: Working Paper No. 10</w:t>
        </w:r>
      </w:hyperlink>
    </w:p>
  </w:endnote>
  <w:endnote w:id="7">
    <w:p w14:paraId="73065E88" w14:textId="77777777" w:rsidR="007364E1" w:rsidRPr="00551396" w:rsidRDefault="007364E1" w:rsidP="00E365F4">
      <w:pPr>
        <w:pStyle w:val="EndnoteText"/>
        <w:spacing w:before="120" w:after="120"/>
        <w:rPr>
          <w:rFonts w:ascii="Calibri" w:hAnsi="Calibri" w:cs="Calibri"/>
          <w:sz w:val="18"/>
          <w:szCs w:val="18"/>
        </w:rPr>
      </w:pPr>
      <w:r w:rsidRPr="00551396">
        <w:rPr>
          <w:rStyle w:val="EndnoteReference"/>
        </w:rPr>
        <w:endnoteRef/>
      </w:r>
      <w:r w:rsidRPr="00551396">
        <w:t xml:space="preserve"> </w:t>
      </w:r>
      <w:r w:rsidRPr="00F74F7A">
        <w:rPr>
          <w:rFonts w:ascii="Calibri" w:hAnsi="Calibri" w:cs="Calibri"/>
          <w:sz w:val="18"/>
          <w:szCs w:val="18"/>
        </w:rPr>
        <w:t xml:space="preserve">Center on the Developing Child: </w:t>
      </w:r>
      <w:hyperlink r:id="rId5" w:history="1">
        <w:r w:rsidRPr="00F74F7A">
          <w:rPr>
            <w:rStyle w:val="Hyperlink"/>
            <w:rFonts w:ascii="Calibri" w:hAnsi="Calibri" w:cs="Calibri"/>
            <w:sz w:val="18"/>
            <w:szCs w:val="18"/>
          </w:rPr>
          <w:t>National Scientific Council on the Developing Child (2007) The Timing and Quality of Early Experiences Combine to Shape Brain Architecture: Working Paper No. 5</w:t>
        </w:r>
      </w:hyperlink>
    </w:p>
  </w:endnote>
  <w:endnote w:id="8">
    <w:p w14:paraId="566581C3" w14:textId="77777777" w:rsidR="007364E1" w:rsidRPr="00551396" w:rsidRDefault="007364E1" w:rsidP="00E365F4">
      <w:pPr>
        <w:pStyle w:val="EndnoteText"/>
        <w:spacing w:before="120" w:after="120"/>
      </w:pPr>
      <w:r w:rsidRPr="00551396">
        <w:rPr>
          <w:rStyle w:val="EndnoteReference"/>
        </w:rPr>
        <w:endnoteRef/>
      </w:r>
      <w:r w:rsidRPr="00551396">
        <w:t xml:space="preserve"> </w:t>
      </w:r>
      <w:r w:rsidRPr="00F74F7A">
        <w:rPr>
          <w:rFonts w:ascii="Calibri" w:hAnsi="Calibri" w:cs="Calibri"/>
          <w:sz w:val="18"/>
          <w:szCs w:val="18"/>
        </w:rPr>
        <w:t xml:space="preserve">Center on the Developing Child: </w:t>
      </w:r>
      <w:hyperlink r:id="rId6" w:history="1">
        <w:r w:rsidRPr="00F74F7A">
          <w:rPr>
            <w:rStyle w:val="Hyperlink"/>
            <w:rFonts w:ascii="Calibri" w:hAnsi="Calibri" w:cs="Calibri"/>
            <w:sz w:val="18"/>
            <w:szCs w:val="18"/>
          </w:rPr>
          <w:t>National Scientific Council on the Developing Child (2007) The Timing and Quality of Early Experiences Combine to Shape Brain Architecture: Working Paper No. 5</w:t>
        </w:r>
      </w:hyperlink>
    </w:p>
  </w:endnote>
  <w:endnote w:id="9">
    <w:p w14:paraId="0F300782" w14:textId="77777777" w:rsidR="007364E1" w:rsidRPr="00551396" w:rsidRDefault="007364E1" w:rsidP="00E365F4">
      <w:pPr>
        <w:pStyle w:val="EndnoteText"/>
        <w:spacing w:before="120" w:after="120"/>
      </w:pPr>
      <w:r w:rsidRPr="00551396">
        <w:rPr>
          <w:rStyle w:val="EndnoteReference"/>
        </w:rPr>
        <w:endnoteRef/>
      </w:r>
      <w:r w:rsidRPr="00551396">
        <w:t xml:space="preserve"> </w:t>
      </w:r>
      <w:r w:rsidRPr="00F74F7A">
        <w:rPr>
          <w:rFonts w:ascii="Calibri" w:hAnsi="Calibri" w:cs="Calibri"/>
          <w:sz w:val="18"/>
          <w:szCs w:val="18"/>
        </w:rPr>
        <w:t xml:space="preserve">Center on the Developing Child: </w:t>
      </w:r>
      <w:hyperlink r:id="rId7" w:history="1">
        <w:r w:rsidRPr="00F74F7A">
          <w:rPr>
            <w:rStyle w:val="Hyperlink"/>
            <w:rFonts w:ascii="Calibri" w:hAnsi="Calibri" w:cs="Calibri"/>
            <w:sz w:val="18"/>
            <w:szCs w:val="18"/>
          </w:rPr>
          <w:t>National Scientific Council on the Developing Child (2004) Young children develop in an environment of relationships. Working Paper No. 1</w:t>
        </w:r>
      </w:hyperlink>
    </w:p>
  </w:endnote>
  <w:endnote w:id="10">
    <w:p w14:paraId="409CCEC2" w14:textId="77777777" w:rsidR="007364E1" w:rsidRPr="00551396" w:rsidRDefault="007364E1"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Center on the Developing Child</w:t>
      </w:r>
      <w:r>
        <w:rPr>
          <w:rFonts w:ascii="Calibri" w:hAnsi="Calibri" w:cs="Calibri"/>
          <w:sz w:val="18"/>
          <w:szCs w:val="18"/>
        </w:rPr>
        <w:t xml:space="preserve"> (</w:t>
      </w:r>
      <w:r w:rsidRPr="00551396">
        <w:rPr>
          <w:rFonts w:ascii="Calibri" w:hAnsi="Calibri" w:cs="Calibri"/>
          <w:sz w:val="18"/>
          <w:szCs w:val="18"/>
        </w:rPr>
        <w:t>2007</w:t>
      </w:r>
      <w:r>
        <w:rPr>
          <w:rFonts w:ascii="Calibri" w:hAnsi="Calibri" w:cs="Calibri"/>
          <w:sz w:val="18"/>
          <w:szCs w:val="18"/>
        </w:rPr>
        <w:t>)</w:t>
      </w:r>
      <w:r w:rsidRPr="00551396">
        <w:rPr>
          <w:rFonts w:ascii="Calibri" w:hAnsi="Calibri" w:cs="Calibri"/>
          <w:sz w:val="18"/>
          <w:szCs w:val="18"/>
        </w:rPr>
        <w:t xml:space="preserve"> </w:t>
      </w:r>
      <w:hyperlink r:id="rId8" w:history="1">
        <w:r w:rsidRPr="00551396">
          <w:rPr>
            <w:rStyle w:val="Hyperlink"/>
            <w:rFonts w:ascii="Calibri" w:hAnsi="Calibri" w:cs="Calibri"/>
            <w:sz w:val="18"/>
            <w:szCs w:val="18"/>
          </w:rPr>
          <w:t>The Science of Early Childhood Development (InBrief)</w:t>
        </w:r>
      </w:hyperlink>
    </w:p>
  </w:endnote>
  <w:endnote w:id="11">
    <w:p w14:paraId="5AB4BBB8" w14:textId="77777777" w:rsidR="007364E1" w:rsidRPr="00551396" w:rsidRDefault="007364E1" w:rsidP="00E365F4">
      <w:pPr>
        <w:spacing w:after="120" w:line="240" w:lineRule="auto"/>
        <w:rPr>
          <w:rFonts w:ascii="Calibri" w:hAnsi="Calibri" w:cs="Calibri"/>
          <w:sz w:val="18"/>
          <w:szCs w:val="18"/>
        </w:rPr>
      </w:pPr>
      <w:r w:rsidRPr="00555FB7">
        <w:rPr>
          <w:rFonts w:ascii="Calibri" w:hAnsi="Calibri" w:cs="Calibri"/>
          <w:sz w:val="18"/>
          <w:szCs w:val="18"/>
          <w:vertAlign w:val="superscript"/>
        </w:rPr>
        <w:endnoteRef/>
      </w:r>
      <w:r w:rsidRPr="00551396">
        <w:rPr>
          <w:rFonts w:ascii="Calibri" w:hAnsi="Calibri" w:cs="Calibri"/>
          <w:sz w:val="18"/>
          <w:szCs w:val="18"/>
        </w:rPr>
        <w:t xml:space="preserve"> National Scientific Council on the Developing Child</w:t>
      </w:r>
      <w:r>
        <w:rPr>
          <w:rFonts w:ascii="Calibri" w:hAnsi="Calibri" w:cs="Calibri"/>
          <w:sz w:val="18"/>
          <w:szCs w:val="18"/>
        </w:rPr>
        <w:t xml:space="preserve"> (2020)</w:t>
      </w:r>
      <w:r w:rsidRPr="00551396">
        <w:rPr>
          <w:rFonts w:ascii="Calibri" w:hAnsi="Calibri" w:cs="Calibri"/>
          <w:sz w:val="18"/>
          <w:szCs w:val="18"/>
        </w:rPr>
        <w:t xml:space="preserve"> </w:t>
      </w:r>
      <w:hyperlink r:id="rId9" w:history="1">
        <w:r w:rsidRPr="00551396">
          <w:rPr>
            <w:rStyle w:val="Hyperlink"/>
            <w:rFonts w:ascii="Calibri" w:hAnsi="Calibri" w:cs="Calibri"/>
            <w:sz w:val="18"/>
            <w:szCs w:val="18"/>
          </w:rPr>
          <w:t>Connecting the Brain to the Rest of the Body: Early Childhood Development and Lifelong Health Are Deeply Intertwined: Working Paper 15</w:t>
        </w:r>
      </w:hyperlink>
    </w:p>
  </w:endnote>
  <w:endnote w:id="12">
    <w:p w14:paraId="62927A7A" w14:textId="77777777" w:rsidR="007364E1" w:rsidRPr="00551396" w:rsidRDefault="007364E1" w:rsidP="00E365F4">
      <w:pPr>
        <w:pStyle w:val="EndnoteText"/>
        <w:spacing w:before="120" w:after="120"/>
        <w:rPr>
          <w:rStyle w:val="Hyperlink"/>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Center on the Developing Child, </w:t>
      </w:r>
      <w:hyperlink r:id="rId10" w:history="1">
        <w:r w:rsidRPr="00551396">
          <w:rPr>
            <w:rStyle w:val="Hyperlink"/>
            <w:rFonts w:ascii="Calibri" w:hAnsi="Calibri" w:cs="Calibri"/>
            <w:sz w:val="18"/>
            <w:szCs w:val="18"/>
          </w:rPr>
          <w:t>What is Early Childhood Development? A Guide to the Science (ECD 1.0)</w:t>
        </w:r>
      </w:hyperlink>
    </w:p>
  </w:endnote>
  <w:endnote w:id="13">
    <w:p w14:paraId="28718518" w14:textId="77777777" w:rsidR="007364E1" w:rsidRPr="00551396" w:rsidRDefault="007364E1" w:rsidP="00E365F4">
      <w:pPr>
        <w:spacing w:after="120" w:line="240" w:lineRule="auto"/>
        <w:rPr>
          <w:rFonts w:ascii="Calibri" w:hAnsi="Calibri" w:cs="Calibri"/>
          <w:sz w:val="18"/>
          <w:szCs w:val="18"/>
        </w:rPr>
      </w:pPr>
      <w:r w:rsidRPr="00551396">
        <w:rPr>
          <w:rFonts w:ascii="Calibri" w:hAnsi="Calibri" w:cs="Calibri"/>
          <w:sz w:val="18"/>
          <w:szCs w:val="18"/>
          <w:vertAlign w:val="superscript"/>
        </w:rPr>
        <w:endnoteRef/>
      </w:r>
      <w:hyperlink r:id="rId11" w:history="1">
        <w:r w:rsidRPr="004E359E">
          <w:rPr>
            <w:rFonts w:ascii="Calibri" w:hAnsi="Calibri" w:cs="Calibri"/>
            <w:sz w:val="18"/>
            <w:szCs w:val="18"/>
          </w:rPr>
          <w:t xml:space="preserve"> </w:t>
        </w:r>
        <w:r w:rsidRPr="00F74F7A">
          <w:rPr>
            <w:rFonts w:ascii="Calibri" w:hAnsi="Calibri" w:cs="Calibri"/>
            <w:sz w:val="18"/>
            <w:szCs w:val="18"/>
          </w:rPr>
          <w:t xml:space="preserve">Submission to the Early Years Strategy discussion paper by Australian Psychological Society (2023) </w:t>
        </w:r>
        <w:r w:rsidRPr="00551396">
          <w:rPr>
            <w:rStyle w:val="Hyperlink"/>
            <w:rFonts w:ascii="Calibri" w:hAnsi="Calibri" w:cs="Calibri"/>
            <w:sz w:val="18"/>
            <w:szCs w:val="18"/>
          </w:rPr>
          <w:t>The Australian Psychological Society submission</w:t>
        </w:r>
      </w:hyperlink>
    </w:p>
  </w:endnote>
  <w:endnote w:id="14">
    <w:p w14:paraId="260BBD57" w14:textId="77777777" w:rsidR="007364E1" w:rsidRDefault="007364E1" w:rsidP="00E365F4">
      <w:pPr>
        <w:pStyle w:val="EndnoteText"/>
        <w:spacing w:before="120" w:after="120"/>
      </w:pPr>
      <w:r>
        <w:rPr>
          <w:rStyle w:val="EndnoteReference"/>
        </w:rPr>
        <w:endnoteRef/>
      </w:r>
      <w:r>
        <w:t xml:space="preserve"> </w:t>
      </w:r>
      <w:r w:rsidRPr="00DD4137">
        <w:rPr>
          <w:rStyle w:val="ui-provider"/>
          <w:rFonts w:ascii="Calibri" w:eastAsiaTheme="majorEastAsia" w:hAnsi="Calibri" w:cs="Calibri"/>
          <w:sz w:val="18"/>
          <w:szCs w:val="18"/>
        </w:rPr>
        <w:t>Sylva, Kathy &amp; Melhuish, Edward &amp; Sammons, Pam &amp; Siraj, Iram &amp; Taggart, Brenda</w:t>
      </w:r>
      <w:r>
        <w:rPr>
          <w:rStyle w:val="ui-provider"/>
          <w:rFonts w:ascii="Calibri" w:eastAsiaTheme="majorEastAsia" w:hAnsi="Calibri" w:cs="Calibri"/>
          <w:sz w:val="18"/>
          <w:szCs w:val="18"/>
        </w:rPr>
        <w:t xml:space="preserve"> (</w:t>
      </w:r>
      <w:r w:rsidRPr="00DD4137">
        <w:rPr>
          <w:rStyle w:val="ui-provider"/>
          <w:rFonts w:ascii="Calibri" w:eastAsiaTheme="majorEastAsia" w:hAnsi="Calibri" w:cs="Calibri"/>
          <w:sz w:val="18"/>
          <w:szCs w:val="18"/>
        </w:rPr>
        <w:t>2004</w:t>
      </w:r>
      <w:r>
        <w:rPr>
          <w:rStyle w:val="ui-provider"/>
          <w:rFonts w:ascii="Calibri" w:eastAsiaTheme="majorEastAsia" w:hAnsi="Calibri" w:cs="Calibri"/>
          <w:sz w:val="18"/>
          <w:szCs w:val="18"/>
        </w:rPr>
        <w:t>)</w:t>
      </w:r>
      <w:r w:rsidRPr="00DD4137">
        <w:rPr>
          <w:rFonts w:ascii="Calibri" w:hAnsi="Calibri" w:cs="Calibri"/>
          <w:sz w:val="18"/>
          <w:szCs w:val="18"/>
        </w:rPr>
        <w:t xml:space="preserve"> </w:t>
      </w:r>
      <w:hyperlink r:id="rId12" w:history="1">
        <w:r w:rsidRPr="00DD4137">
          <w:rPr>
            <w:rStyle w:val="Hyperlink"/>
            <w:rFonts w:ascii="Calibri" w:hAnsi="Calibri" w:cs="Calibri"/>
            <w:sz w:val="18"/>
            <w:szCs w:val="18"/>
          </w:rPr>
          <w:t>The Effective Provision of Pre-School Education (EPPE) Project: Findings from Pre-school to end of Key Stage 1</w:t>
        </w:r>
      </w:hyperlink>
      <w:r>
        <w:rPr>
          <w:rFonts w:ascii="Calibri" w:hAnsi="Calibri" w:cs="Calibri"/>
          <w:sz w:val="18"/>
          <w:szCs w:val="18"/>
        </w:rPr>
        <w:t xml:space="preserve"> </w:t>
      </w:r>
    </w:p>
  </w:endnote>
  <w:endnote w:id="15">
    <w:p w14:paraId="2B6B815B" w14:textId="77777777" w:rsidR="007364E1" w:rsidRPr="00551396" w:rsidRDefault="007364E1" w:rsidP="00E365F4">
      <w:pPr>
        <w:spacing w:after="120" w:line="240" w:lineRule="auto"/>
        <w:rPr>
          <w:rFonts w:ascii="Calibri" w:hAnsi="Calibri" w:cs="Calibri"/>
          <w:sz w:val="18"/>
          <w:szCs w:val="18"/>
        </w:rPr>
      </w:pPr>
      <w:r w:rsidRPr="00555FB7">
        <w:rPr>
          <w:rFonts w:ascii="Calibri" w:hAnsi="Calibri"/>
          <w:sz w:val="18"/>
          <w:vertAlign w:val="superscript"/>
        </w:rPr>
        <w:endnoteRef/>
      </w:r>
      <w:r w:rsidRPr="00551396">
        <w:rPr>
          <w:rFonts w:ascii="Calibri" w:hAnsi="Calibri" w:cs="Calibri"/>
          <w:sz w:val="18"/>
          <w:szCs w:val="18"/>
        </w:rPr>
        <w:t xml:space="preserve"> The Front Project, 2019, </w:t>
      </w:r>
      <w:hyperlink r:id="rId13" w:history="1">
        <w:r w:rsidRPr="00551396">
          <w:rPr>
            <w:rStyle w:val="Hyperlink"/>
            <w:rFonts w:ascii="Calibri" w:hAnsi="Calibri" w:cs="Calibri"/>
            <w:sz w:val="18"/>
            <w:szCs w:val="18"/>
          </w:rPr>
          <w:t>A Smart Investment for a Smarter Australia: Economic analysis of universal early childhood education in the year before school in Australia</w:t>
        </w:r>
      </w:hyperlink>
    </w:p>
  </w:endnote>
  <w:endnote w:id="16">
    <w:p w14:paraId="564E563A" w14:textId="77777777" w:rsidR="007364E1" w:rsidRPr="00551396" w:rsidRDefault="007364E1" w:rsidP="00E365F4">
      <w:pPr>
        <w:spacing w:after="120" w:line="240" w:lineRule="auto"/>
        <w:rPr>
          <w:rFonts w:ascii="Calibri" w:hAnsi="Calibri" w:cs="Calibri"/>
          <w:sz w:val="18"/>
          <w:szCs w:val="18"/>
        </w:rPr>
      </w:pPr>
      <w:r w:rsidRPr="00551396">
        <w:rPr>
          <w:rFonts w:ascii="Calibri" w:hAnsi="Calibri" w:cs="Calibri"/>
          <w:sz w:val="18"/>
          <w:szCs w:val="18"/>
          <w:vertAlign w:val="superscript"/>
        </w:rPr>
        <w:endnoteRef/>
      </w:r>
      <w:r w:rsidRPr="00551396">
        <w:rPr>
          <w:rFonts w:ascii="Calibri" w:hAnsi="Calibri" w:cs="Calibri"/>
          <w:sz w:val="18"/>
          <w:szCs w:val="18"/>
        </w:rPr>
        <w:t xml:space="preserve"> </w:t>
      </w:r>
      <w:r w:rsidRPr="00F74F7A">
        <w:rPr>
          <w:rFonts w:ascii="Calibri" w:hAnsi="Calibri" w:cs="Calibri"/>
          <w:sz w:val="18"/>
          <w:szCs w:val="18"/>
        </w:rPr>
        <w:t>Depart</w:t>
      </w:r>
      <w:r>
        <w:rPr>
          <w:rFonts w:ascii="Calibri" w:hAnsi="Calibri" w:cs="Calibri"/>
          <w:sz w:val="18"/>
          <w:szCs w:val="18"/>
        </w:rPr>
        <w:t>ment of Social Services (DSS) (2010)</w:t>
      </w:r>
      <w:r w:rsidRPr="00F74F7A">
        <w:rPr>
          <w:rFonts w:ascii="Calibri" w:hAnsi="Calibri" w:cs="Calibri"/>
          <w:sz w:val="18"/>
          <w:szCs w:val="18"/>
        </w:rPr>
        <w:t xml:space="preserve"> </w:t>
      </w:r>
      <w:hyperlink r:id="rId14" w:history="1">
        <w:r w:rsidRPr="00224BF5">
          <w:rPr>
            <w:rStyle w:val="Hyperlink"/>
            <w:rFonts w:ascii="Calibri" w:hAnsi="Calibri" w:cs="Calibri"/>
            <w:sz w:val="18"/>
            <w:szCs w:val="18"/>
          </w:rPr>
          <w:t>Positive Family Functioning</w:t>
        </w:r>
      </w:hyperlink>
      <w:r w:rsidRPr="00F74F7A">
        <w:rPr>
          <w:rFonts w:ascii="Calibri" w:hAnsi="Calibri" w:cs="Calibri"/>
          <w:sz w:val="18"/>
          <w:szCs w:val="18"/>
        </w:rPr>
        <w:t xml:space="preserve">, final report by Access Economics Pty Ltd for Department of Families, Housing, Community </w:t>
      </w:r>
      <w:r>
        <w:rPr>
          <w:rFonts w:ascii="Calibri" w:hAnsi="Calibri" w:cs="Calibri"/>
          <w:sz w:val="18"/>
          <w:szCs w:val="18"/>
        </w:rPr>
        <w:t>Services and Indigenous Affairs</w:t>
      </w:r>
    </w:p>
  </w:endnote>
  <w:endnote w:id="17">
    <w:p w14:paraId="164EC491" w14:textId="77777777" w:rsidR="007364E1" w:rsidRPr="00551396" w:rsidRDefault="007364E1" w:rsidP="00E365F4">
      <w:pPr>
        <w:spacing w:after="120" w:line="240" w:lineRule="auto"/>
        <w:rPr>
          <w:rFonts w:ascii="Calibri" w:hAnsi="Calibri" w:cs="Calibri"/>
          <w:sz w:val="18"/>
          <w:szCs w:val="18"/>
        </w:rPr>
      </w:pPr>
      <w:r w:rsidRPr="00551396">
        <w:rPr>
          <w:rFonts w:ascii="Calibri" w:hAnsi="Calibri" w:cs="Calibri"/>
          <w:sz w:val="18"/>
          <w:szCs w:val="18"/>
          <w:vertAlign w:val="superscript"/>
        </w:rPr>
        <w:endnoteRef/>
      </w:r>
      <w:r w:rsidRPr="00551396">
        <w:rPr>
          <w:rFonts w:ascii="Calibri" w:hAnsi="Calibri" w:cs="Calibri"/>
          <w:sz w:val="18"/>
          <w:szCs w:val="18"/>
        </w:rPr>
        <w:t xml:space="preserve"> </w:t>
      </w:r>
      <w:r w:rsidRPr="00F74F7A">
        <w:rPr>
          <w:rFonts w:ascii="Calibri" w:hAnsi="Calibri" w:cs="Calibri"/>
          <w:sz w:val="18"/>
          <w:szCs w:val="18"/>
        </w:rPr>
        <w:t xml:space="preserve">Heckman: The economics of human potential (2023) </w:t>
      </w:r>
      <w:hyperlink r:id="rId15" w:history="1">
        <w:r w:rsidRPr="00487226">
          <w:rPr>
            <w:rFonts w:ascii="Calibri" w:hAnsi="Calibri" w:cs="Calibri"/>
            <w:i/>
            <w:sz w:val="18"/>
            <w:szCs w:val="18"/>
          </w:rPr>
          <w:t>The Heckman Equation</w:t>
        </w:r>
      </w:hyperlink>
      <w:r>
        <w:rPr>
          <w:rFonts w:ascii="Calibri" w:hAnsi="Calibri" w:cs="Calibri"/>
          <w:i/>
          <w:sz w:val="18"/>
          <w:szCs w:val="18"/>
        </w:rPr>
        <w:t xml:space="preserve"> </w:t>
      </w:r>
      <w:hyperlink r:id="rId16" w:history="1">
        <w:r w:rsidRPr="00551396">
          <w:rPr>
            <w:rStyle w:val="Hyperlink"/>
            <w:rFonts w:ascii="Calibri" w:eastAsiaTheme="majorEastAsia" w:hAnsi="Calibri" w:cs="Calibri"/>
            <w:sz w:val="18"/>
            <w:szCs w:val="18"/>
          </w:rPr>
          <w:t>Home Page - The Heckman Equation</w:t>
        </w:r>
      </w:hyperlink>
    </w:p>
  </w:endnote>
  <w:endnote w:id="18">
    <w:p w14:paraId="66D7ABD1" w14:textId="77777777" w:rsidR="007364E1" w:rsidRPr="00551396" w:rsidRDefault="007364E1" w:rsidP="00E365F4">
      <w:pPr>
        <w:pStyle w:val="NormalWeb"/>
        <w:spacing w:before="120" w:beforeAutospacing="0" w:after="120" w:afterAutospacing="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F74F7A">
        <w:rPr>
          <w:rFonts w:ascii="Calibri" w:hAnsi="Calibri" w:cs="Calibri"/>
          <w:sz w:val="18"/>
          <w:szCs w:val="18"/>
        </w:rPr>
        <w:t>Submission to the Early Years Strategy discussion paper by Telethon Kids Institute (2023)</w:t>
      </w:r>
      <w:r>
        <w:rPr>
          <w:rFonts w:ascii="Calibri" w:hAnsi="Calibri" w:cs="Calibri"/>
          <w:sz w:val="18"/>
          <w:szCs w:val="18"/>
        </w:rPr>
        <w:t xml:space="preserve"> </w:t>
      </w:r>
      <w:hyperlink r:id="rId17" w:history="1">
        <w:r w:rsidRPr="00551396">
          <w:rPr>
            <w:rStyle w:val="Hyperlink"/>
            <w:rFonts w:ascii="Calibri" w:hAnsi="Calibri" w:cs="Calibri"/>
            <w:sz w:val="18"/>
            <w:szCs w:val="18"/>
          </w:rPr>
          <w:t>Telethon Kids Institute</w:t>
        </w:r>
        <w:r w:rsidRPr="00551396">
          <w:rPr>
            <w:rStyle w:val="Hyperlink"/>
            <w:rFonts w:ascii="Calibri" w:hAnsi="Calibri" w:cs="Calibri"/>
            <w:iCs/>
            <w:spacing w:val="0"/>
            <w:sz w:val="18"/>
            <w:szCs w:val="18"/>
          </w:rPr>
          <w:t xml:space="preserve"> submission to the Early Years Strategy discussion paper</w:t>
        </w:r>
      </w:hyperlink>
    </w:p>
  </w:endnote>
  <w:endnote w:id="19">
    <w:p w14:paraId="7AE75327" w14:textId="77777777" w:rsidR="007364E1" w:rsidRPr="00551396" w:rsidRDefault="007364E1"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F74F7A">
        <w:rPr>
          <w:rFonts w:ascii="Calibri" w:hAnsi="Calibri" w:cs="Calibri"/>
          <w:sz w:val="18"/>
          <w:szCs w:val="18"/>
        </w:rPr>
        <w:t>Center on the Developing Child:</w:t>
      </w:r>
      <w:r>
        <w:rPr>
          <w:rFonts w:ascii="Calibri" w:hAnsi="Calibri" w:cs="Calibri"/>
          <w:sz w:val="18"/>
          <w:szCs w:val="18"/>
        </w:rPr>
        <w:t xml:space="preserve"> </w:t>
      </w:r>
      <w:r w:rsidRPr="00F74F7A">
        <w:rPr>
          <w:rFonts w:ascii="Calibri" w:hAnsi="Calibri" w:cs="Calibri"/>
          <w:sz w:val="18"/>
          <w:szCs w:val="18"/>
        </w:rPr>
        <w:t>National Scientific Council on the Developing Child</w:t>
      </w:r>
      <w:r>
        <w:rPr>
          <w:rFonts w:ascii="Calibri" w:hAnsi="Calibri" w:cs="Calibri"/>
          <w:sz w:val="18"/>
          <w:szCs w:val="18"/>
        </w:rPr>
        <w:t xml:space="preserve"> (2020)</w:t>
      </w:r>
      <w:r w:rsidRPr="00F74F7A">
        <w:rPr>
          <w:rFonts w:ascii="Calibri" w:hAnsi="Calibri" w:cs="Calibri"/>
          <w:sz w:val="18"/>
          <w:szCs w:val="18"/>
        </w:rPr>
        <w:t xml:space="preserve"> </w:t>
      </w:r>
      <w:hyperlink r:id="rId18" w:history="1">
        <w:r w:rsidRPr="00487226">
          <w:rPr>
            <w:rStyle w:val="Hyperlink"/>
            <w:rFonts w:ascii="Calibri" w:hAnsi="Calibri" w:cs="Calibri"/>
            <w:sz w:val="18"/>
            <w:szCs w:val="18"/>
          </w:rPr>
          <w:t>Connecting the Brain to the Rest of the Body: Early Childhood Development and Lifelong Health Are Deeply Intertwined: Working Paper No. 15</w:t>
        </w:r>
      </w:hyperlink>
    </w:p>
  </w:endnote>
  <w:endnote w:id="20">
    <w:p w14:paraId="176E0465" w14:textId="77777777" w:rsidR="007364E1" w:rsidRPr="00551396" w:rsidRDefault="007364E1" w:rsidP="00E365F4">
      <w:pPr>
        <w:pStyle w:val="EndnoteText"/>
        <w:spacing w:before="120" w:after="120"/>
        <w:rPr>
          <w:rFonts w:ascii="Calibri" w:hAnsi="Calibri" w:cs="Calibri"/>
          <w:sz w:val="18"/>
          <w:szCs w:val="18"/>
        </w:rPr>
      </w:pPr>
      <w:r w:rsidRPr="00551396">
        <w:rPr>
          <w:rStyle w:val="EndnoteReference"/>
        </w:rPr>
        <w:endnoteRef/>
      </w:r>
      <w:r w:rsidRPr="00551396">
        <w:t xml:space="preserve"> </w:t>
      </w:r>
      <w:r w:rsidRPr="00F74F7A">
        <w:rPr>
          <w:rFonts w:ascii="Calibri" w:hAnsi="Calibri" w:cs="Calibri"/>
          <w:sz w:val="18"/>
          <w:szCs w:val="18"/>
        </w:rPr>
        <w:t>The Front Project</w:t>
      </w:r>
      <w:r>
        <w:rPr>
          <w:rFonts w:ascii="Calibri" w:hAnsi="Calibri" w:cs="Calibri"/>
          <w:sz w:val="18"/>
          <w:szCs w:val="18"/>
        </w:rPr>
        <w:t xml:space="preserve"> (2022)</w:t>
      </w:r>
      <w:r w:rsidRPr="00F74F7A">
        <w:rPr>
          <w:rFonts w:ascii="Calibri" w:hAnsi="Calibri" w:cs="Calibri"/>
          <w:sz w:val="18"/>
          <w:szCs w:val="18"/>
        </w:rPr>
        <w:t xml:space="preserve"> </w:t>
      </w:r>
      <w:hyperlink r:id="rId19" w:history="1">
        <w:r w:rsidRPr="00487226">
          <w:rPr>
            <w:rStyle w:val="Hyperlink"/>
            <w:rFonts w:ascii="Calibri" w:hAnsi="Calibri" w:cs="Calibri"/>
            <w:sz w:val="18"/>
            <w:szCs w:val="18"/>
          </w:rPr>
          <w:t>Supporting all children to thrive: The importance of equity in early childhood education</w:t>
        </w:r>
      </w:hyperlink>
    </w:p>
  </w:endnote>
  <w:endnote w:id="21">
    <w:p w14:paraId="72AB48AA" w14:textId="77777777" w:rsidR="007364E1" w:rsidRPr="00551396" w:rsidRDefault="007364E1" w:rsidP="00E365F4">
      <w:pPr>
        <w:pStyle w:val="CommentText"/>
        <w:spacing w:after="120"/>
        <w:rPr>
          <w:rFonts w:ascii="Calibri" w:hAnsi="Calibri" w:cs="Calibri"/>
          <w:sz w:val="18"/>
          <w:szCs w:val="18"/>
        </w:rPr>
      </w:pPr>
      <w:r w:rsidRPr="00551396">
        <w:rPr>
          <w:rStyle w:val="EndnoteReference"/>
        </w:rPr>
        <w:endnoteRef/>
      </w:r>
      <w:r w:rsidRPr="00551396">
        <w:t xml:space="preserve"> </w:t>
      </w:r>
      <w:r w:rsidRPr="00C254B5">
        <w:rPr>
          <w:rFonts w:ascii="Calibri" w:hAnsi="Calibri" w:cs="Calibri"/>
          <w:sz w:val="18"/>
          <w:szCs w:val="18"/>
        </w:rPr>
        <w:t xml:space="preserve">Warren, D. Australian Institute of Family Studies (AIFS) (2017) Social Policy Research Paper No. 47 </w:t>
      </w:r>
      <w:hyperlink r:id="rId20" w:history="1">
        <w:r w:rsidRPr="00C254B5">
          <w:rPr>
            <w:rStyle w:val="Hyperlink"/>
            <w:rFonts w:ascii="Calibri" w:eastAsiaTheme="majorEastAsia" w:hAnsi="Calibri" w:cs="Calibri"/>
            <w:sz w:val="18"/>
            <w:szCs w:val="18"/>
          </w:rPr>
          <w:t>Low Income and Poverty Dynamics Implications for Child Outcomes (aifs.gov.au)</w:t>
        </w:r>
      </w:hyperlink>
      <w:r w:rsidRPr="00C254B5">
        <w:rPr>
          <w:rFonts w:ascii="Calibri" w:hAnsi="Calibri" w:cs="Calibri"/>
          <w:sz w:val="18"/>
          <w:szCs w:val="18"/>
        </w:rPr>
        <w:t xml:space="preserve"> Commonwealth of Australia (Department of Social Services)</w:t>
      </w:r>
    </w:p>
  </w:endnote>
  <w:endnote w:id="22">
    <w:p w14:paraId="300FA7E1" w14:textId="77777777" w:rsidR="007364E1" w:rsidRPr="00F8363E" w:rsidRDefault="007364E1" w:rsidP="00E365F4">
      <w:pPr>
        <w:pStyle w:val="EndnoteText"/>
        <w:spacing w:before="120" w:after="120"/>
        <w:rPr>
          <w:rFonts w:ascii="Calibri" w:hAnsi="Calibri" w:cs="Calibri"/>
          <w:sz w:val="18"/>
          <w:szCs w:val="18"/>
        </w:rPr>
      </w:pPr>
      <w:r w:rsidRPr="00F8363E">
        <w:rPr>
          <w:rStyle w:val="EndnoteReference"/>
          <w:rFonts w:ascii="Calibri" w:hAnsi="Calibri" w:cs="Calibri"/>
          <w:sz w:val="18"/>
          <w:szCs w:val="18"/>
        </w:rPr>
        <w:endnoteRef/>
      </w:r>
      <w:r w:rsidRPr="00214B31">
        <w:rPr>
          <w:rStyle w:val="ui-provider"/>
          <w:rFonts w:ascii="Calibri" w:eastAsiaTheme="majorEastAsia" w:hAnsi="Calibri" w:cs="Calibri"/>
          <w:sz w:val="18"/>
          <w:szCs w:val="18"/>
        </w:rPr>
        <w:t xml:space="preserve">Radford, Katrina &amp; Gould, Ryan &amp; Vecchio, Nerina &amp; Fitzgerald, Janna Anneke. (2018). </w:t>
      </w:r>
      <w:r>
        <w:rPr>
          <w:rStyle w:val="ui-provider"/>
          <w:rFonts w:ascii="Calibri" w:eastAsiaTheme="majorEastAsia" w:hAnsi="Calibri" w:cs="Calibri"/>
          <w:sz w:val="18"/>
          <w:szCs w:val="18"/>
        </w:rPr>
        <w:t>‘</w:t>
      </w:r>
      <w:r w:rsidRPr="00214B31">
        <w:rPr>
          <w:rStyle w:val="ui-provider"/>
          <w:rFonts w:ascii="Calibri" w:eastAsiaTheme="majorEastAsia" w:hAnsi="Calibri" w:cs="Calibri"/>
          <w:sz w:val="18"/>
          <w:szCs w:val="18"/>
        </w:rPr>
        <w:t>Unpacking intergenerational (IG) programs for policy implications: A systematic review of the literature</w:t>
      </w:r>
      <w:r>
        <w:rPr>
          <w:rStyle w:val="ui-provider"/>
          <w:rFonts w:ascii="Calibri" w:eastAsiaTheme="majorEastAsia" w:hAnsi="Calibri" w:cs="Calibri"/>
          <w:sz w:val="18"/>
          <w:szCs w:val="18"/>
        </w:rPr>
        <w:t>’</w:t>
      </w:r>
      <w:r w:rsidRPr="00214B31">
        <w:rPr>
          <w:rStyle w:val="ui-provider"/>
          <w:rFonts w:ascii="Calibri" w:eastAsiaTheme="majorEastAsia" w:hAnsi="Calibri" w:cs="Calibri"/>
          <w:sz w:val="18"/>
          <w:szCs w:val="18"/>
        </w:rPr>
        <w:t xml:space="preserve"> Journal of Intergenerational Relationships. 16. 302-329. 10.1080/15350770.2018.1477650.</w:t>
      </w:r>
    </w:p>
  </w:endnote>
  <w:endnote w:id="23">
    <w:p w14:paraId="63A841F8" w14:textId="77777777" w:rsidR="007364E1" w:rsidRPr="00551396" w:rsidRDefault="007364E1"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F74F7A">
        <w:rPr>
          <w:rStyle w:val="author"/>
          <w:rFonts w:ascii="Calibri" w:eastAsiaTheme="majorEastAsia" w:hAnsi="Calibri" w:cs="Calibri"/>
          <w:color w:val="1C1D1E"/>
          <w:sz w:val="18"/>
          <w:szCs w:val="18"/>
          <w:shd w:val="clear" w:color="auto" w:fill="FFFFFF"/>
        </w:rPr>
        <w:t>Nomaguchi, K.</w:t>
      </w:r>
      <w:r w:rsidRPr="00F74F7A">
        <w:rPr>
          <w:rFonts w:ascii="Calibri" w:hAnsi="Calibri" w:cs="Calibri"/>
          <w:color w:val="1C1D1E"/>
          <w:sz w:val="18"/>
          <w:szCs w:val="18"/>
          <w:shd w:val="clear" w:color="auto" w:fill="FFFFFF"/>
        </w:rPr>
        <w:t>, &amp; </w:t>
      </w:r>
      <w:r w:rsidRPr="00F74F7A">
        <w:rPr>
          <w:rStyle w:val="author"/>
          <w:rFonts w:ascii="Calibri" w:eastAsiaTheme="majorEastAsia" w:hAnsi="Calibri" w:cs="Calibri"/>
          <w:color w:val="1C1D1E"/>
          <w:sz w:val="18"/>
          <w:szCs w:val="18"/>
          <w:shd w:val="clear" w:color="auto" w:fill="FFFFFF"/>
        </w:rPr>
        <w:t>Milkie, M. A.</w:t>
      </w:r>
      <w:r w:rsidRPr="00F74F7A">
        <w:rPr>
          <w:rFonts w:ascii="Calibri" w:hAnsi="Calibri" w:cs="Calibri"/>
          <w:color w:val="1C1D1E"/>
          <w:sz w:val="18"/>
          <w:szCs w:val="18"/>
          <w:shd w:val="clear" w:color="auto" w:fill="FFFFFF"/>
        </w:rPr>
        <w:t> (</w:t>
      </w:r>
      <w:r w:rsidRPr="00F74F7A">
        <w:rPr>
          <w:rStyle w:val="pubyear"/>
          <w:rFonts w:ascii="Calibri" w:hAnsi="Calibri" w:cs="Calibri"/>
          <w:color w:val="1C1D1E"/>
          <w:sz w:val="18"/>
          <w:szCs w:val="18"/>
          <w:shd w:val="clear" w:color="auto" w:fill="FFFFFF"/>
        </w:rPr>
        <w:t>2020</w:t>
      </w:r>
      <w:r>
        <w:rPr>
          <w:rFonts w:ascii="Calibri" w:hAnsi="Calibri" w:cs="Calibri"/>
          <w:color w:val="1C1D1E"/>
          <w:sz w:val="18"/>
          <w:szCs w:val="18"/>
          <w:shd w:val="clear" w:color="auto" w:fill="FFFFFF"/>
        </w:rPr>
        <w:t>)</w:t>
      </w:r>
      <w:r w:rsidRPr="00F74F7A">
        <w:rPr>
          <w:rFonts w:ascii="Calibri" w:hAnsi="Calibri" w:cs="Calibri"/>
          <w:color w:val="1C1D1E"/>
          <w:sz w:val="18"/>
          <w:szCs w:val="18"/>
          <w:shd w:val="clear" w:color="auto" w:fill="FFFFFF"/>
        </w:rPr>
        <w:t> </w:t>
      </w:r>
      <w:r>
        <w:rPr>
          <w:rFonts w:ascii="Calibri" w:hAnsi="Calibri" w:cs="Calibri"/>
          <w:color w:val="1C1D1E"/>
          <w:sz w:val="18"/>
          <w:szCs w:val="18"/>
          <w:shd w:val="clear" w:color="auto" w:fill="FFFFFF"/>
        </w:rPr>
        <w:t>‘</w:t>
      </w:r>
      <w:r w:rsidRPr="00224BF5">
        <w:rPr>
          <w:rStyle w:val="articletitle"/>
          <w:rFonts w:ascii="Calibri" w:eastAsiaTheme="majorEastAsia" w:hAnsi="Calibri" w:cs="Calibri"/>
          <w:i/>
          <w:color w:val="1C1D1E"/>
          <w:sz w:val="18"/>
          <w:szCs w:val="18"/>
          <w:shd w:val="clear" w:color="auto" w:fill="FFFFFF"/>
        </w:rPr>
        <w:t>Parenthood and well-being: A decade in rev</w:t>
      </w:r>
      <w:r w:rsidRPr="00F74F7A">
        <w:rPr>
          <w:rStyle w:val="articletitle"/>
          <w:rFonts w:ascii="Calibri" w:eastAsiaTheme="majorEastAsia" w:hAnsi="Calibri" w:cs="Calibri"/>
          <w:color w:val="1C1D1E"/>
          <w:sz w:val="18"/>
          <w:szCs w:val="18"/>
          <w:shd w:val="clear" w:color="auto" w:fill="FFFFFF"/>
        </w:rPr>
        <w:t>iew</w:t>
      </w:r>
      <w:r>
        <w:rPr>
          <w:rStyle w:val="articletitle"/>
          <w:rFonts w:ascii="Calibri" w:eastAsiaTheme="majorEastAsia" w:hAnsi="Calibri" w:cs="Calibri"/>
          <w:color w:val="1C1D1E"/>
          <w:sz w:val="18"/>
          <w:szCs w:val="18"/>
          <w:shd w:val="clear" w:color="auto" w:fill="FFFFFF"/>
        </w:rPr>
        <w:t>’</w:t>
      </w:r>
      <w:r w:rsidRPr="00F74F7A">
        <w:rPr>
          <w:rFonts w:ascii="Calibri" w:hAnsi="Calibri" w:cs="Calibri"/>
          <w:color w:val="1C1D1E"/>
          <w:sz w:val="18"/>
          <w:szCs w:val="18"/>
          <w:shd w:val="clear" w:color="auto" w:fill="FFFFFF"/>
        </w:rPr>
        <w:t> </w:t>
      </w:r>
      <w:r w:rsidRPr="00224BF5">
        <w:rPr>
          <w:rFonts w:ascii="Calibri" w:hAnsi="Calibri" w:cs="Calibri"/>
          <w:iCs/>
          <w:color w:val="1C1D1E"/>
          <w:sz w:val="18"/>
          <w:szCs w:val="18"/>
          <w:shd w:val="clear" w:color="auto" w:fill="FFFFFF"/>
        </w:rPr>
        <w:t>Journal of Marriage and Family</w:t>
      </w:r>
      <w:r w:rsidRPr="00224BF5">
        <w:rPr>
          <w:rFonts w:ascii="Calibri" w:hAnsi="Calibri" w:cs="Calibri"/>
          <w:color w:val="1C1D1E"/>
          <w:sz w:val="18"/>
          <w:szCs w:val="18"/>
          <w:shd w:val="clear" w:color="auto" w:fill="FFFFFF"/>
        </w:rPr>
        <w:t>,</w:t>
      </w:r>
      <w:r w:rsidRPr="00F74F7A">
        <w:rPr>
          <w:rFonts w:ascii="Calibri" w:hAnsi="Calibri" w:cs="Calibri"/>
          <w:color w:val="1C1D1E"/>
          <w:sz w:val="18"/>
          <w:szCs w:val="18"/>
          <w:shd w:val="clear" w:color="auto" w:fill="FFFFFF"/>
        </w:rPr>
        <w:t> </w:t>
      </w:r>
      <w:r w:rsidRPr="00F74F7A">
        <w:rPr>
          <w:rStyle w:val="vol"/>
          <w:rFonts w:ascii="Calibri" w:eastAsiaTheme="majorEastAsia" w:hAnsi="Calibri" w:cs="Calibri"/>
          <w:b/>
          <w:bCs/>
          <w:color w:val="1C1D1E"/>
          <w:sz w:val="18"/>
          <w:szCs w:val="18"/>
          <w:shd w:val="clear" w:color="auto" w:fill="FFFFFF"/>
        </w:rPr>
        <w:t>82</w:t>
      </w:r>
      <w:r w:rsidRPr="00F74F7A">
        <w:rPr>
          <w:rFonts w:ascii="Calibri" w:hAnsi="Calibri" w:cs="Calibri"/>
          <w:color w:val="1C1D1E"/>
          <w:sz w:val="18"/>
          <w:szCs w:val="18"/>
          <w:shd w:val="clear" w:color="auto" w:fill="FFFFFF"/>
        </w:rPr>
        <w:t>(</w:t>
      </w:r>
      <w:r w:rsidRPr="00F74F7A">
        <w:rPr>
          <w:rStyle w:val="citedissue"/>
          <w:rFonts w:ascii="Calibri" w:eastAsiaTheme="majorEastAsia" w:hAnsi="Calibri" w:cs="Calibri"/>
          <w:color w:val="1C1D1E"/>
          <w:sz w:val="18"/>
          <w:szCs w:val="18"/>
          <w:shd w:val="clear" w:color="auto" w:fill="FFFFFF"/>
        </w:rPr>
        <w:t>1</w:t>
      </w:r>
      <w:r w:rsidRPr="00F74F7A">
        <w:rPr>
          <w:rFonts w:ascii="Calibri" w:hAnsi="Calibri" w:cs="Calibri"/>
          <w:color w:val="1C1D1E"/>
          <w:sz w:val="18"/>
          <w:szCs w:val="18"/>
          <w:shd w:val="clear" w:color="auto" w:fill="FFFFFF"/>
        </w:rPr>
        <w:t>), </w:t>
      </w:r>
      <w:r w:rsidRPr="00F74F7A">
        <w:rPr>
          <w:rStyle w:val="pagefirst"/>
          <w:rFonts w:ascii="Calibri" w:eastAsiaTheme="majorEastAsia" w:hAnsi="Calibri" w:cs="Calibri"/>
          <w:color w:val="1C1D1E"/>
          <w:sz w:val="18"/>
          <w:szCs w:val="18"/>
          <w:shd w:val="clear" w:color="auto" w:fill="FFFFFF"/>
        </w:rPr>
        <w:t>198</w:t>
      </w:r>
      <w:r w:rsidRPr="00F74F7A">
        <w:rPr>
          <w:rFonts w:ascii="Calibri" w:hAnsi="Calibri" w:cs="Calibri"/>
          <w:color w:val="1C1D1E"/>
          <w:sz w:val="18"/>
          <w:szCs w:val="18"/>
          <w:shd w:val="clear" w:color="auto" w:fill="FFFFFF"/>
        </w:rPr>
        <w:t>–</w:t>
      </w:r>
      <w:r w:rsidRPr="00F74F7A">
        <w:rPr>
          <w:rStyle w:val="pagelast"/>
          <w:rFonts w:ascii="Calibri" w:eastAsiaTheme="majorEastAsia" w:hAnsi="Calibri" w:cs="Calibri"/>
          <w:color w:val="1C1D1E"/>
          <w:sz w:val="18"/>
          <w:szCs w:val="18"/>
          <w:shd w:val="clear" w:color="auto" w:fill="FFFFFF"/>
        </w:rPr>
        <w:t>223</w:t>
      </w:r>
    </w:p>
  </w:endnote>
  <w:endnote w:id="24">
    <w:p w14:paraId="48F7C220" w14:textId="77777777" w:rsidR="007364E1" w:rsidRPr="00551396" w:rsidRDefault="007364E1"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Pr>
          <w:rStyle w:val="author"/>
          <w:rFonts w:ascii="Calibri" w:eastAsiaTheme="majorEastAsia" w:hAnsi="Calibri" w:cs="Calibri"/>
          <w:color w:val="1C1D1E"/>
          <w:sz w:val="18"/>
          <w:szCs w:val="18"/>
          <w:shd w:val="clear" w:color="auto" w:fill="FFFFFF"/>
        </w:rPr>
        <w:t>ibid.</w:t>
      </w:r>
    </w:p>
  </w:endnote>
  <w:endnote w:id="25">
    <w:p w14:paraId="63DF2934" w14:textId="77777777" w:rsidR="007364E1" w:rsidRPr="00551396" w:rsidRDefault="007364E1" w:rsidP="00E365F4">
      <w:pPr>
        <w:spacing w:after="120" w:line="240" w:lineRule="auto"/>
        <w:rPr>
          <w:rFonts w:ascii="Calibri" w:hAnsi="Calibri" w:cs="Calibri"/>
          <w:sz w:val="18"/>
          <w:szCs w:val="18"/>
        </w:rPr>
      </w:pPr>
      <w:r w:rsidRPr="00551396">
        <w:rPr>
          <w:rFonts w:ascii="Calibri" w:hAnsi="Calibri" w:cs="Calibri"/>
          <w:sz w:val="18"/>
          <w:szCs w:val="18"/>
          <w:vertAlign w:val="superscript"/>
        </w:rPr>
        <w:endnoteRef/>
      </w:r>
      <w:r w:rsidRPr="00551396">
        <w:rPr>
          <w:rFonts w:ascii="Calibri" w:hAnsi="Calibri" w:cs="Calibri"/>
          <w:sz w:val="18"/>
          <w:szCs w:val="18"/>
        </w:rPr>
        <w:t xml:space="preserve"> </w:t>
      </w:r>
      <w:r>
        <w:rPr>
          <w:rFonts w:ascii="Calibri" w:hAnsi="Calibri" w:cs="Calibri"/>
          <w:sz w:val="18"/>
          <w:szCs w:val="18"/>
        </w:rPr>
        <w:t>S</w:t>
      </w:r>
      <w:r w:rsidRPr="00F74F7A">
        <w:rPr>
          <w:rFonts w:ascii="Calibri" w:hAnsi="Calibri" w:cs="Calibri"/>
          <w:sz w:val="18"/>
          <w:szCs w:val="18"/>
        </w:rPr>
        <w:t>ubmission to the Early Years Strategy discussion paper</w:t>
      </w:r>
      <w:r>
        <w:rPr>
          <w:rFonts w:ascii="Calibri" w:hAnsi="Calibri" w:cs="Calibri"/>
          <w:sz w:val="18"/>
          <w:szCs w:val="18"/>
        </w:rPr>
        <w:t xml:space="preserve"> by </w:t>
      </w:r>
      <w:r w:rsidRPr="00F74F7A">
        <w:rPr>
          <w:rFonts w:ascii="Calibri" w:hAnsi="Calibri" w:cs="Calibri"/>
          <w:sz w:val="18"/>
          <w:szCs w:val="18"/>
        </w:rPr>
        <w:t xml:space="preserve">Children and Young People With Disability </w:t>
      </w:r>
      <w:r>
        <w:rPr>
          <w:rFonts w:ascii="Calibri" w:hAnsi="Calibri" w:cs="Calibri"/>
          <w:sz w:val="18"/>
          <w:szCs w:val="18"/>
        </w:rPr>
        <w:t>(</w:t>
      </w:r>
      <w:r w:rsidRPr="00F74F7A">
        <w:rPr>
          <w:rFonts w:ascii="Calibri" w:hAnsi="Calibri" w:cs="Calibri"/>
          <w:sz w:val="18"/>
          <w:szCs w:val="18"/>
        </w:rPr>
        <w:t>2023</w:t>
      </w:r>
      <w:r>
        <w:rPr>
          <w:rFonts w:ascii="Calibri" w:hAnsi="Calibri" w:cs="Calibri"/>
          <w:sz w:val="18"/>
          <w:szCs w:val="18"/>
        </w:rPr>
        <w:t xml:space="preserve">) </w:t>
      </w:r>
      <w:hyperlink r:id="rId21" w:history="1">
        <w:r w:rsidRPr="00EC7C64">
          <w:rPr>
            <w:rStyle w:val="Hyperlink"/>
            <w:rFonts w:ascii="Calibri" w:hAnsi="Calibri" w:cs="Calibri"/>
            <w:sz w:val="18"/>
            <w:szCs w:val="18"/>
          </w:rPr>
          <w:t>Children and Young People With Disability</w:t>
        </w:r>
        <w:r>
          <w:rPr>
            <w:rStyle w:val="Hyperlink"/>
            <w:rFonts w:ascii="Calibri" w:hAnsi="Calibri" w:cs="Calibri"/>
            <w:sz w:val="18"/>
            <w:szCs w:val="18"/>
          </w:rPr>
          <w:t xml:space="preserve"> P</w:t>
        </w:r>
        <w:r w:rsidRPr="00EC7C64">
          <w:rPr>
            <w:rStyle w:val="Hyperlink"/>
            <w:rFonts w:ascii="Calibri" w:hAnsi="Calibri" w:cs="Calibri"/>
            <w:sz w:val="18"/>
            <w:szCs w:val="18"/>
          </w:rPr>
          <w:t xml:space="preserve">ublic </w:t>
        </w:r>
        <w:r>
          <w:rPr>
            <w:rStyle w:val="Hyperlink"/>
            <w:rFonts w:ascii="Calibri" w:hAnsi="Calibri" w:cs="Calibri"/>
            <w:sz w:val="18"/>
            <w:szCs w:val="18"/>
          </w:rPr>
          <w:t>S</w:t>
        </w:r>
        <w:r w:rsidRPr="00EC7C64">
          <w:rPr>
            <w:rStyle w:val="Hyperlink"/>
            <w:rFonts w:ascii="Calibri" w:hAnsi="Calibri" w:cs="Calibri"/>
            <w:sz w:val="18"/>
            <w:szCs w:val="18"/>
          </w:rPr>
          <w:t>ubmission</w:t>
        </w:r>
      </w:hyperlink>
    </w:p>
  </w:endnote>
  <w:endnote w:id="26">
    <w:p w14:paraId="033C9918" w14:textId="77777777" w:rsidR="007364E1" w:rsidRPr="00551396" w:rsidRDefault="007364E1" w:rsidP="00E365F4">
      <w:pPr>
        <w:spacing w:after="120" w:line="240" w:lineRule="auto"/>
        <w:rPr>
          <w:rFonts w:ascii="Calibri" w:hAnsi="Calibri" w:cs="Calibri"/>
          <w:sz w:val="18"/>
          <w:szCs w:val="18"/>
        </w:rPr>
      </w:pPr>
      <w:r w:rsidRPr="00551396">
        <w:rPr>
          <w:rFonts w:ascii="Calibri" w:hAnsi="Calibri" w:cs="Calibri"/>
          <w:sz w:val="18"/>
          <w:szCs w:val="18"/>
          <w:vertAlign w:val="superscript"/>
        </w:rPr>
        <w:endnoteRef/>
      </w:r>
      <w:r w:rsidRPr="00551396">
        <w:rPr>
          <w:rFonts w:ascii="Calibri" w:hAnsi="Calibri" w:cs="Calibri"/>
          <w:sz w:val="18"/>
          <w:szCs w:val="18"/>
        </w:rPr>
        <w:t xml:space="preserve"> </w:t>
      </w:r>
      <w:r w:rsidRPr="00EC7C64">
        <w:rPr>
          <w:rFonts w:ascii="Calibri" w:hAnsi="Calibri" w:cs="Calibri"/>
          <w:sz w:val="18"/>
          <w:szCs w:val="18"/>
          <w:shd w:val="clear" w:color="auto" w:fill="FFFFFF"/>
        </w:rPr>
        <w:t xml:space="preserve">Bronfenbrenner, U., &amp; Morris, P. A. (2006). The Bioecological Model of Human Development. In R. M. Lerner &amp; W. Damon (Eds.), </w:t>
      </w:r>
      <w:r w:rsidRPr="00EC7C64">
        <w:rPr>
          <w:rFonts w:ascii="Calibri" w:hAnsi="Calibri" w:cs="Calibri"/>
          <w:i/>
          <w:sz w:val="18"/>
          <w:szCs w:val="18"/>
          <w:shd w:val="clear" w:color="auto" w:fill="FFFFFF"/>
        </w:rPr>
        <w:t>Handbook of child psychology</w:t>
      </w:r>
      <w:r>
        <w:rPr>
          <w:rFonts w:ascii="Calibri" w:hAnsi="Calibri" w:cs="Calibri"/>
          <w:i/>
          <w:sz w:val="18"/>
          <w:szCs w:val="18"/>
          <w:shd w:val="clear" w:color="auto" w:fill="FFFFFF"/>
        </w:rPr>
        <w:t>; Vol. 1</w:t>
      </w:r>
      <w:r w:rsidRPr="00EC7C64">
        <w:rPr>
          <w:rFonts w:ascii="Calibri" w:hAnsi="Calibri" w:cs="Calibri"/>
          <w:i/>
          <w:sz w:val="18"/>
          <w:szCs w:val="18"/>
          <w:shd w:val="clear" w:color="auto" w:fill="FFFFFF"/>
        </w:rPr>
        <w:t>: Theoretical models of human development</w:t>
      </w:r>
      <w:r w:rsidRPr="00EC7C64">
        <w:rPr>
          <w:rFonts w:ascii="Calibri" w:hAnsi="Calibri" w:cs="Calibri"/>
          <w:sz w:val="18"/>
          <w:szCs w:val="18"/>
          <w:shd w:val="clear" w:color="auto" w:fill="FFFFFF"/>
        </w:rPr>
        <w:t xml:space="preserve"> (pp. 79</w:t>
      </w:r>
      <w:r>
        <w:rPr>
          <w:rFonts w:ascii="Calibri" w:hAnsi="Calibri" w:cs="Calibri"/>
          <w:sz w:val="18"/>
          <w:szCs w:val="18"/>
          <w:shd w:val="clear" w:color="auto" w:fill="FFFFFF"/>
        </w:rPr>
        <w:t>3–828). New York: John Wiley &amp; Sons, Inc.</w:t>
      </w:r>
    </w:p>
  </w:endnote>
  <w:endnote w:id="27">
    <w:p w14:paraId="46C9E218" w14:textId="77777777" w:rsidR="007364E1" w:rsidRPr="009D30D3" w:rsidRDefault="007364E1" w:rsidP="00E365F4">
      <w:pPr>
        <w:spacing w:after="120" w:line="240" w:lineRule="auto"/>
        <w:rPr>
          <w:rFonts w:ascii="Calibri" w:hAnsi="Calibri" w:cs="Calibri"/>
        </w:rPr>
      </w:pPr>
      <w:r w:rsidRPr="00E365F4">
        <w:rPr>
          <w:rStyle w:val="EndnoteReference"/>
          <w:rFonts w:ascii="Calibri" w:hAnsi="Calibri" w:cs="Calibri"/>
          <w:sz w:val="18"/>
          <w:szCs w:val="18"/>
        </w:rPr>
        <w:endnoteRef/>
      </w:r>
      <w:r w:rsidRPr="00551396">
        <w:t xml:space="preserve"> </w:t>
      </w:r>
      <w:r w:rsidRPr="00F74F7A">
        <w:rPr>
          <w:rFonts w:ascii="Calibri" w:hAnsi="Calibri" w:cs="Calibri"/>
          <w:sz w:val="18"/>
          <w:szCs w:val="18"/>
        </w:rPr>
        <w:t>Cente</w:t>
      </w:r>
      <w:r>
        <w:rPr>
          <w:rFonts w:ascii="Calibri" w:hAnsi="Calibri" w:cs="Calibri"/>
          <w:sz w:val="18"/>
          <w:szCs w:val="18"/>
        </w:rPr>
        <w:t>r</w:t>
      </w:r>
      <w:r w:rsidRPr="00F74F7A">
        <w:rPr>
          <w:rFonts w:ascii="Calibri" w:hAnsi="Calibri" w:cs="Calibri"/>
          <w:sz w:val="18"/>
          <w:szCs w:val="18"/>
        </w:rPr>
        <w:t xml:space="preserve"> on the Developing Child</w:t>
      </w:r>
      <w:r>
        <w:rPr>
          <w:rFonts w:ascii="Calibri" w:hAnsi="Calibri" w:cs="Calibri"/>
          <w:sz w:val="18"/>
          <w:szCs w:val="18"/>
        </w:rPr>
        <w:t xml:space="preserve"> (n.d) </w:t>
      </w:r>
      <w:hyperlink r:id="rId22" w:history="1">
        <w:r w:rsidRPr="00224BF5">
          <w:rPr>
            <w:rStyle w:val="Hyperlink"/>
            <w:rFonts w:ascii="Calibri" w:hAnsi="Calibri" w:cs="Calibri"/>
            <w:sz w:val="18"/>
            <w:szCs w:val="18"/>
          </w:rPr>
          <w:t>Resilience</w:t>
        </w:r>
      </w:hyperlink>
      <w:r w:rsidRPr="00224BF5">
        <w:rPr>
          <w:rFonts w:ascii="Calibri" w:hAnsi="Calibri" w:cs="Calibri"/>
          <w:sz w:val="18"/>
          <w:szCs w:val="18"/>
        </w:rPr>
        <w:t>,</w:t>
      </w:r>
      <w:r>
        <w:rPr>
          <w:rFonts w:ascii="Calibri" w:hAnsi="Calibri" w:cs="Calibri"/>
          <w:i/>
          <w:sz w:val="18"/>
          <w:szCs w:val="18"/>
        </w:rPr>
        <w:t xml:space="preserve"> </w:t>
      </w:r>
      <w:r w:rsidRPr="007935CC">
        <w:rPr>
          <w:rFonts w:ascii="Calibri" w:hAnsi="Calibri" w:cs="Calibri"/>
          <w:sz w:val="18"/>
          <w:szCs w:val="18"/>
        </w:rPr>
        <w:t xml:space="preserve">accessed </w:t>
      </w:r>
      <w:r>
        <w:rPr>
          <w:rFonts w:ascii="Calibri" w:hAnsi="Calibri" w:cs="Calibri"/>
          <w:sz w:val="18"/>
          <w:szCs w:val="18"/>
        </w:rPr>
        <w:t xml:space="preserve">24 </w:t>
      </w:r>
      <w:r w:rsidRPr="007935CC">
        <w:rPr>
          <w:rFonts w:ascii="Calibri" w:hAnsi="Calibri" w:cs="Calibri"/>
          <w:sz w:val="18"/>
          <w:szCs w:val="18"/>
        </w:rPr>
        <w:t>October 2023</w:t>
      </w:r>
    </w:p>
  </w:endnote>
  <w:endnote w:id="28">
    <w:p w14:paraId="49F38B49" w14:textId="77777777" w:rsidR="007364E1" w:rsidRPr="00551396" w:rsidRDefault="007364E1" w:rsidP="00E365F4">
      <w:pPr>
        <w:pStyle w:val="smallerpara"/>
        <w:spacing w:before="120" w:after="120"/>
        <w:rPr>
          <w:rStyle w:val="Hyperlink"/>
          <w:rFonts w:ascii="Calibri" w:hAnsi="Calibri"/>
          <w:b w:val="0"/>
          <w:i w:val="0"/>
          <w:sz w:val="18"/>
          <w:szCs w:val="18"/>
        </w:rPr>
      </w:pPr>
      <w:r w:rsidRPr="00551396">
        <w:rPr>
          <w:b w:val="0"/>
          <w:i w:val="0"/>
          <w:sz w:val="18"/>
          <w:szCs w:val="18"/>
          <w:vertAlign w:val="superscript"/>
        </w:rPr>
        <w:endnoteRef/>
      </w:r>
      <w:r w:rsidRPr="00551396">
        <w:rPr>
          <w:b w:val="0"/>
          <w:i w:val="0"/>
          <w:sz w:val="18"/>
          <w:szCs w:val="18"/>
        </w:rPr>
        <w:t xml:space="preserve"> Center on the Developing Child </w:t>
      </w:r>
      <w:r>
        <w:rPr>
          <w:b w:val="0"/>
          <w:i w:val="0"/>
          <w:sz w:val="18"/>
          <w:szCs w:val="18"/>
        </w:rPr>
        <w:t>(</w:t>
      </w:r>
      <w:r w:rsidRPr="00551396">
        <w:rPr>
          <w:b w:val="0"/>
          <w:i w:val="0"/>
          <w:sz w:val="18"/>
          <w:szCs w:val="18"/>
        </w:rPr>
        <w:t>2021</w:t>
      </w:r>
      <w:r>
        <w:rPr>
          <w:b w:val="0"/>
          <w:i w:val="0"/>
          <w:sz w:val="18"/>
          <w:szCs w:val="18"/>
        </w:rPr>
        <w:t>)</w:t>
      </w:r>
      <w:r w:rsidRPr="00551396">
        <w:rPr>
          <w:b w:val="0"/>
          <w:i w:val="0"/>
          <w:sz w:val="18"/>
          <w:szCs w:val="18"/>
        </w:rPr>
        <w:t xml:space="preserve"> </w:t>
      </w:r>
      <w:hyperlink r:id="rId23" w:history="1">
        <w:r w:rsidRPr="00551396">
          <w:rPr>
            <w:rStyle w:val="Hyperlink"/>
            <w:rFonts w:ascii="Calibri" w:hAnsi="Calibri"/>
            <w:b w:val="0"/>
            <w:i w:val="0"/>
            <w:sz w:val="18"/>
            <w:szCs w:val="18"/>
          </w:rPr>
          <w:t>3 Principles to Improve Outcomes for Children</w:t>
        </w:r>
      </w:hyperlink>
    </w:p>
  </w:endnote>
  <w:endnote w:id="29">
    <w:p w14:paraId="1F3354D3" w14:textId="77777777" w:rsidR="007364E1" w:rsidRPr="00551396" w:rsidRDefault="007364E1" w:rsidP="00E365F4">
      <w:pPr>
        <w:spacing w:after="120" w:line="240" w:lineRule="auto"/>
        <w:rPr>
          <w:rFonts w:ascii="Calibri" w:hAnsi="Calibri" w:cs="Calibri"/>
          <w:sz w:val="18"/>
          <w:szCs w:val="18"/>
        </w:rPr>
      </w:pPr>
      <w:r w:rsidRPr="00551396">
        <w:rPr>
          <w:rFonts w:ascii="Calibri" w:hAnsi="Calibri" w:cs="Calibri"/>
          <w:sz w:val="18"/>
          <w:szCs w:val="18"/>
          <w:vertAlign w:val="superscript"/>
        </w:rPr>
        <w:endnoteRef/>
      </w:r>
      <w:r w:rsidRPr="00551396">
        <w:rPr>
          <w:rFonts w:ascii="Calibri" w:hAnsi="Calibri" w:cs="Calibri"/>
          <w:sz w:val="18"/>
          <w:szCs w:val="18"/>
        </w:rPr>
        <w:t xml:space="preserve"> </w:t>
      </w:r>
      <w:r w:rsidRPr="00F74F7A">
        <w:rPr>
          <w:rFonts w:ascii="Calibri" w:hAnsi="Calibri" w:cs="Calibri"/>
          <w:sz w:val="18"/>
          <w:szCs w:val="18"/>
        </w:rPr>
        <w:t xml:space="preserve">Center on the Developing Child: </w:t>
      </w:r>
      <w:hyperlink r:id="rId24" w:history="1">
        <w:r w:rsidRPr="00F74F7A">
          <w:rPr>
            <w:rStyle w:val="Hyperlink"/>
            <w:rFonts w:ascii="Calibri" w:hAnsi="Calibri" w:cs="Calibri"/>
            <w:sz w:val="18"/>
            <w:szCs w:val="18"/>
          </w:rPr>
          <w:t>National Scientific Council on the Developing Child (2010) Early Experiences Can Alter Gene Expression and Affect Long-Term Development: Working Paper No. 10</w:t>
        </w:r>
      </w:hyperlink>
    </w:p>
  </w:endnote>
  <w:endnote w:id="30">
    <w:p w14:paraId="0F49EC4F" w14:textId="77777777" w:rsidR="007364E1" w:rsidRPr="00551396" w:rsidRDefault="007364E1"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F74F7A">
        <w:rPr>
          <w:rFonts w:ascii="Calibri" w:hAnsi="Calibri" w:cs="Calibri"/>
          <w:sz w:val="18"/>
          <w:szCs w:val="18"/>
        </w:rPr>
        <w:t xml:space="preserve">Center on the Developing Child: </w:t>
      </w:r>
      <w:hyperlink r:id="rId25" w:history="1">
        <w:r w:rsidRPr="00F74F7A">
          <w:rPr>
            <w:rStyle w:val="Hyperlink"/>
            <w:rFonts w:ascii="Calibri" w:hAnsi="Calibri" w:cs="Calibri"/>
            <w:sz w:val="18"/>
            <w:szCs w:val="18"/>
          </w:rPr>
          <w:t>National Scientific Council on the Developing Child (2004) Young children develop in an environment of relationships. Working Paper No. 1</w:t>
        </w:r>
      </w:hyperlink>
    </w:p>
  </w:endnote>
  <w:endnote w:id="31">
    <w:p w14:paraId="21FB5B62" w14:textId="77777777" w:rsidR="007364E1" w:rsidRPr="00551396" w:rsidRDefault="007364E1"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F74F7A">
        <w:rPr>
          <w:rFonts w:ascii="Calibri" w:hAnsi="Calibri" w:cs="Calibri"/>
          <w:sz w:val="18"/>
          <w:szCs w:val="18"/>
        </w:rPr>
        <w:t>Cente</w:t>
      </w:r>
      <w:r>
        <w:rPr>
          <w:rFonts w:ascii="Calibri" w:hAnsi="Calibri" w:cs="Calibri"/>
          <w:sz w:val="18"/>
          <w:szCs w:val="18"/>
        </w:rPr>
        <w:t>r</w:t>
      </w:r>
      <w:r w:rsidRPr="00F74F7A">
        <w:rPr>
          <w:rFonts w:ascii="Calibri" w:hAnsi="Calibri" w:cs="Calibri"/>
          <w:sz w:val="18"/>
          <w:szCs w:val="18"/>
        </w:rPr>
        <w:t xml:space="preserve"> on the Developing Child</w:t>
      </w:r>
      <w:r>
        <w:rPr>
          <w:rFonts w:ascii="Calibri" w:hAnsi="Calibri" w:cs="Calibri"/>
          <w:sz w:val="18"/>
          <w:szCs w:val="18"/>
        </w:rPr>
        <w:t xml:space="preserve"> (n.d) </w:t>
      </w:r>
      <w:hyperlink r:id="rId26" w:history="1">
        <w:r w:rsidRPr="00224BF5">
          <w:rPr>
            <w:rStyle w:val="Hyperlink"/>
            <w:rFonts w:ascii="Calibri" w:hAnsi="Calibri" w:cs="Calibri"/>
            <w:sz w:val="18"/>
            <w:szCs w:val="18"/>
          </w:rPr>
          <w:t>Resilience</w:t>
        </w:r>
      </w:hyperlink>
      <w:r w:rsidRPr="00224BF5">
        <w:rPr>
          <w:rFonts w:ascii="Calibri" w:hAnsi="Calibri" w:cs="Calibri"/>
          <w:sz w:val="18"/>
          <w:szCs w:val="18"/>
        </w:rPr>
        <w:t xml:space="preserve">, </w:t>
      </w:r>
      <w:r w:rsidRPr="007935CC">
        <w:rPr>
          <w:rFonts w:ascii="Calibri" w:hAnsi="Calibri" w:cs="Calibri"/>
          <w:sz w:val="18"/>
          <w:szCs w:val="18"/>
        </w:rPr>
        <w:t xml:space="preserve">accessed </w:t>
      </w:r>
      <w:r>
        <w:rPr>
          <w:rFonts w:ascii="Calibri" w:hAnsi="Calibri" w:cs="Calibri"/>
          <w:sz w:val="18"/>
          <w:szCs w:val="18"/>
        </w:rPr>
        <w:t xml:space="preserve">24 </w:t>
      </w:r>
      <w:r w:rsidRPr="007935CC">
        <w:rPr>
          <w:rFonts w:ascii="Calibri" w:hAnsi="Calibri" w:cs="Calibri"/>
          <w:sz w:val="18"/>
          <w:szCs w:val="18"/>
        </w:rPr>
        <w:t>October 2023</w:t>
      </w:r>
    </w:p>
  </w:endnote>
  <w:endnote w:id="32">
    <w:p w14:paraId="42ED796C" w14:textId="77777777" w:rsidR="007364E1" w:rsidRPr="00551396" w:rsidRDefault="007364E1" w:rsidP="00E365F4">
      <w:pPr>
        <w:spacing w:after="120" w:line="240" w:lineRule="auto"/>
        <w:rPr>
          <w:rFonts w:ascii="Calibri" w:hAnsi="Calibri" w:cs="Calibri"/>
          <w:sz w:val="18"/>
          <w:szCs w:val="18"/>
        </w:rPr>
      </w:pPr>
      <w:r w:rsidRPr="00551396">
        <w:rPr>
          <w:rFonts w:ascii="Calibri" w:hAnsi="Calibri" w:cs="Calibri"/>
          <w:sz w:val="18"/>
          <w:szCs w:val="18"/>
          <w:vertAlign w:val="superscript"/>
        </w:rPr>
        <w:endnoteRef/>
      </w:r>
      <w:r w:rsidRPr="00551396">
        <w:rPr>
          <w:rFonts w:ascii="Calibri" w:hAnsi="Calibri" w:cs="Calibri"/>
          <w:sz w:val="18"/>
          <w:szCs w:val="18"/>
        </w:rPr>
        <w:t xml:space="preserve"> </w:t>
      </w:r>
      <w:r w:rsidRPr="00F74F7A">
        <w:rPr>
          <w:rFonts w:ascii="Calibri" w:hAnsi="Calibri" w:cs="Calibri"/>
          <w:sz w:val="18"/>
          <w:szCs w:val="18"/>
        </w:rPr>
        <w:t xml:space="preserve">Center on the Developing Child: </w:t>
      </w:r>
      <w:hyperlink r:id="rId27" w:history="1">
        <w:r w:rsidRPr="00F74F7A">
          <w:rPr>
            <w:rStyle w:val="Hyperlink"/>
            <w:rFonts w:ascii="Calibri" w:hAnsi="Calibri" w:cs="Calibri"/>
            <w:sz w:val="18"/>
            <w:szCs w:val="18"/>
          </w:rPr>
          <w:t>National Scientific Council on the Developing Child (2004) Young children develop in an environment of relationships. Working Paper No. 1</w:t>
        </w:r>
      </w:hyperlink>
    </w:p>
  </w:endnote>
  <w:endnote w:id="33">
    <w:p w14:paraId="2B57EE44" w14:textId="77777777" w:rsidR="007364E1" w:rsidRPr="00551396" w:rsidRDefault="007364E1"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National Aboriginal and Torres Strait Islander Early Childhood Strategy</w:t>
      </w:r>
      <w:r>
        <w:rPr>
          <w:rFonts w:ascii="Calibri" w:hAnsi="Calibri" w:cs="Calibri"/>
          <w:sz w:val="18"/>
          <w:szCs w:val="18"/>
        </w:rPr>
        <w:t xml:space="preserve"> (2021)</w:t>
      </w:r>
      <w:r w:rsidRPr="00551396">
        <w:rPr>
          <w:rFonts w:ascii="Calibri" w:hAnsi="Calibri" w:cs="Calibri"/>
          <w:sz w:val="18"/>
          <w:szCs w:val="18"/>
        </w:rPr>
        <w:t xml:space="preserve"> </w:t>
      </w:r>
      <w:hyperlink r:id="rId28" w:history="1">
        <w:r w:rsidRPr="00551396">
          <w:rPr>
            <w:rStyle w:val="Hyperlink"/>
            <w:rFonts w:ascii="Calibri" w:eastAsiaTheme="majorEastAsia" w:hAnsi="Calibri" w:cs="Calibri"/>
            <w:sz w:val="18"/>
            <w:szCs w:val="18"/>
          </w:rPr>
          <w:t>National Aboriginal and Torres Strait Islander Early Childhood Strategy | National Indigenous Australians Agency (niaa.gov.au)</w:t>
        </w:r>
      </w:hyperlink>
    </w:p>
  </w:endnote>
  <w:endnote w:id="34">
    <w:p w14:paraId="675C6BDC" w14:textId="77777777" w:rsidR="007364E1" w:rsidRPr="00551396" w:rsidRDefault="007364E1" w:rsidP="00E365F4">
      <w:pPr>
        <w:pStyle w:val="EndnoteText"/>
        <w:spacing w:before="120" w:after="120"/>
      </w:pPr>
      <w:r w:rsidRPr="00CB3DFD">
        <w:rPr>
          <w:rStyle w:val="EndnoteReference"/>
          <w:rFonts w:ascii="Calibri" w:hAnsi="Calibri" w:cs="Calibri"/>
          <w:sz w:val="18"/>
          <w:szCs w:val="18"/>
        </w:rPr>
        <w:endnoteRef/>
      </w:r>
      <w:r w:rsidRPr="00551396">
        <w:t xml:space="preserve"> </w:t>
      </w:r>
      <w:r>
        <w:rPr>
          <w:rFonts w:ascii="Calibri" w:hAnsi="Calibri" w:cs="Calibri"/>
          <w:sz w:val="18"/>
          <w:szCs w:val="18"/>
        </w:rPr>
        <w:t>ibid.</w:t>
      </w:r>
    </w:p>
  </w:endnote>
  <w:endnote w:id="35">
    <w:p w14:paraId="5FA2C9DC" w14:textId="77777777" w:rsidR="007364E1" w:rsidRPr="00551396" w:rsidRDefault="007364E1" w:rsidP="00E365F4">
      <w:pPr>
        <w:spacing w:after="120" w:line="240" w:lineRule="auto"/>
        <w:rPr>
          <w:rFonts w:ascii="Calibri" w:hAnsi="Calibri" w:cs="Calibri"/>
          <w:sz w:val="18"/>
          <w:szCs w:val="18"/>
        </w:rPr>
      </w:pPr>
      <w:r w:rsidRPr="00551396">
        <w:rPr>
          <w:rFonts w:ascii="Calibri" w:hAnsi="Calibri" w:cs="Calibri"/>
          <w:sz w:val="18"/>
          <w:szCs w:val="18"/>
          <w:vertAlign w:val="superscript"/>
        </w:rPr>
        <w:endnoteRef/>
      </w:r>
      <w:r w:rsidRPr="00551396">
        <w:rPr>
          <w:rFonts w:ascii="Calibri" w:hAnsi="Calibri" w:cs="Calibri"/>
          <w:sz w:val="18"/>
          <w:szCs w:val="18"/>
        </w:rPr>
        <w:t xml:space="preserve"> </w:t>
      </w:r>
      <w:r>
        <w:rPr>
          <w:rFonts w:ascii="Calibri" w:hAnsi="Calibri" w:cs="Calibri"/>
          <w:sz w:val="18"/>
          <w:szCs w:val="18"/>
        </w:rPr>
        <w:t>S</w:t>
      </w:r>
      <w:r w:rsidRPr="00F74F7A">
        <w:rPr>
          <w:rFonts w:ascii="Calibri" w:hAnsi="Calibri" w:cs="Calibri"/>
          <w:sz w:val="18"/>
          <w:szCs w:val="18"/>
        </w:rPr>
        <w:t>ubmissi</w:t>
      </w:r>
      <w:r>
        <w:rPr>
          <w:rFonts w:ascii="Calibri" w:hAnsi="Calibri" w:cs="Calibri"/>
          <w:sz w:val="18"/>
          <w:szCs w:val="18"/>
        </w:rPr>
        <w:t>on to the Early Years Strategy discussion p</w:t>
      </w:r>
      <w:r w:rsidRPr="00F74F7A">
        <w:rPr>
          <w:rFonts w:ascii="Calibri" w:hAnsi="Calibri" w:cs="Calibri"/>
          <w:sz w:val="18"/>
          <w:szCs w:val="18"/>
        </w:rPr>
        <w:t xml:space="preserve">aper </w:t>
      </w:r>
      <w:r>
        <w:rPr>
          <w:rFonts w:ascii="Calibri" w:hAnsi="Calibri" w:cs="Calibri"/>
          <w:sz w:val="18"/>
          <w:szCs w:val="18"/>
        </w:rPr>
        <w:t xml:space="preserve">by </w:t>
      </w:r>
      <w:r w:rsidRPr="00F74F7A">
        <w:rPr>
          <w:rFonts w:ascii="Calibri" w:hAnsi="Calibri" w:cs="Calibri"/>
          <w:sz w:val="18"/>
          <w:szCs w:val="18"/>
        </w:rPr>
        <w:t xml:space="preserve">Indigenous Allied Health Australia </w:t>
      </w:r>
      <w:r>
        <w:rPr>
          <w:rFonts w:ascii="Calibri" w:hAnsi="Calibri" w:cs="Calibri"/>
          <w:sz w:val="18"/>
          <w:szCs w:val="18"/>
        </w:rPr>
        <w:t>(</w:t>
      </w:r>
      <w:r w:rsidRPr="00F74F7A">
        <w:rPr>
          <w:rFonts w:ascii="Calibri" w:hAnsi="Calibri" w:cs="Calibri"/>
          <w:sz w:val="18"/>
          <w:szCs w:val="18"/>
        </w:rPr>
        <w:t>2023</w:t>
      </w:r>
      <w:r>
        <w:rPr>
          <w:rFonts w:ascii="Calibri" w:hAnsi="Calibri" w:cs="Calibri"/>
          <w:sz w:val="18"/>
          <w:szCs w:val="18"/>
        </w:rPr>
        <w:t xml:space="preserve">) </w:t>
      </w:r>
      <w:hyperlink r:id="rId29" w:history="1">
        <w:r w:rsidRPr="007935CC">
          <w:rPr>
            <w:rStyle w:val="Hyperlink"/>
            <w:rFonts w:ascii="Calibri" w:hAnsi="Calibri" w:cs="Calibri"/>
            <w:sz w:val="18"/>
            <w:szCs w:val="18"/>
          </w:rPr>
          <w:t>Indigenous Allied Health Australia</w:t>
        </w:r>
      </w:hyperlink>
    </w:p>
  </w:endnote>
  <w:endnote w:id="36">
    <w:p w14:paraId="0326EF31" w14:textId="77777777" w:rsidR="007364E1" w:rsidRPr="00551396" w:rsidRDefault="007364E1"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Relationships and child development, 2023, </w:t>
      </w:r>
      <w:hyperlink r:id="rId30" w:history="1">
        <w:r w:rsidRPr="00551396">
          <w:rPr>
            <w:rStyle w:val="Hyperlink"/>
            <w:rFonts w:ascii="Calibri" w:eastAsiaTheme="majorEastAsia" w:hAnsi="Calibri" w:cs="Calibri"/>
            <w:sz w:val="18"/>
            <w:szCs w:val="18"/>
          </w:rPr>
          <w:t>Relationships &amp; child development | Raising Children Network</w:t>
        </w:r>
      </w:hyperlink>
      <w:r w:rsidRPr="00551396">
        <w:rPr>
          <w:rFonts w:ascii="Calibri" w:hAnsi="Calibri" w:cs="Calibri"/>
          <w:sz w:val="18"/>
          <w:szCs w:val="18"/>
        </w:rPr>
        <w:t>.</w:t>
      </w:r>
    </w:p>
  </w:endnote>
  <w:endnote w:id="37">
    <w:p w14:paraId="07B2DE5B" w14:textId="77777777" w:rsidR="007364E1" w:rsidRPr="00551396" w:rsidRDefault="007364E1"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Pr>
          <w:rFonts w:ascii="Calibri" w:hAnsi="Calibri" w:cs="Calibri"/>
          <w:sz w:val="18"/>
          <w:szCs w:val="18"/>
        </w:rPr>
        <w:t>JM Zosh et al.</w:t>
      </w:r>
      <w:r w:rsidRPr="00F74F7A">
        <w:rPr>
          <w:rFonts w:ascii="Calibri" w:hAnsi="Calibri" w:cs="Calibri"/>
          <w:sz w:val="18"/>
          <w:szCs w:val="18"/>
        </w:rPr>
        <w:t xml:space="preserve"> </w:t>
      </w:r>
      <w:r>
        <w:rPr>
          <w:rFonts w:ascii="Calibri" w:hAnsi="Calibri" w:cs="Calibri"/>
          <w:sz w:val="18"/>
          <w:szCs w:val="18"/>
        </w:rPr>
        <w:t>(</w:t>
      </w:r>
      <w:r w:rsidRPr="00F74F7A">
        <w:rPr>
          <w:rFonts w:ascii="Calibri" w:hAnsi="Calibri" w:cs="Calibri"/>
          <w:sz w:val="18"/>
          <w:szCs w:val="18"/>
        </w:rPr>
        <w:t>2017</w:t>
      </w:r>
      <w:r>
        <w:rPr>
          <w:rFonts w:ascii="Calibri" w:hAnsi="Calibri" w:cs="Calibri"/>
          <w:sz w:val="18"/>
          <w:szCs w:val="18"/>
        </w:rPr>
        <w:t>)</w:t>
      </w:r>
      <w:r w:rsidRPr="00F74F7A">
        <w:rPr>
          <w:rFonts w:ascii="Calibri" w:hAnsi="Calibri" w:cs="Calibri"/>
          <w:sz w:val="18"/>
          <w:szCs w:val="18"/>
        </w:rPr>
        <w:t xml:space="preserve"> </w:t>
      </w:r>
      <w:hyperlink r:id="rId31" w:history="1">
        <w:r w:rsidRPr="00224BF5">
          <w:rPr>
            <w:rStyle w:val="Hyperlink"/>
            <w:rFonts w:ascii="Calibri" w:hAnsi="Calibri" w:cs="Calibri"/>
            <w:sz w:val="18"/>
            <w:szCs w:val="18"/>
          </w:rPr>
          <w:t>Learning through play: a review of the evidence (white paper),</w:t>
        </w:r>
      </w:hyperlink>
      <w:r w:rsidRPr="00224BF5">
        <w:rPr>
          <w:rFonts w:ascii="Calibri" w:hAnsi="Calibri" w:cs="Calibri"/>
          <w:sz w:val="18"/>
          <w:szCs w:val="18"/>
        </w:rPr>
        <w:t xml:space="preserve"> </w:t>
      </w:r>
      <w:r w:rsidRPr="00F74F7A">
        <w:rPr>
          <w:rFonts w:ascii="Calibri" w:hAnsi="Calibri" w:cs="Calibri"/>
          <w:sz w:val="18"/>
          <w:szCs w:val="18"/>
        </w:rPr>
        <w:t>The LEGO Foundation, DK, page 16</w:t>
      </w:r>
    </w:p>
  </w:endnote>
  <w:endnote w:id="38">
    <w:p w14:paraId="7408FB56" w14:textId="77777777" w:rsidR="007364E1" w:rsidRPr="00551396" w:rsidRDefault="007364E1"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F74F7A">
        <w:rPr>
          <w:rFonts w:ascii="Calibri" w:hAnsi="Calibri" w:cs="Calibri"/>
          <w:sz w:val="18"/>
          <w:szCs w:val="18"/>
        </w:rPr>
        <w:t xml:space="preserve">Center on the Developing Child: </w:t>
      </w:r>
      <w:hyperlink r:id="rId32" w:history="1">
        <w:r w:rsidRPr="00F74F7A">
          <w:rPr>
            <w:rStyle w:val="Hyperlink"/>
            <w:rFonts w:ascii="Calibri" w:hAnsi="Calibri" w:cs="Calibri"/>
            <w:sz w:val="18"/>
            <w:szCs w:val="18"/>
          </w:rPr>
          <w:t>National Scientific Council on the Developing Child (2004) Young children develop in an environment of relationships. Working Paper No. 1</w:t>
        </w:r>
      </w:hyperlink>
    </w:p>
  </w:endnote>
  <w:endnote w:id="39">
    <w:p w14:paraId="179EFE82" w14:textId="77777777" w:rsidR="007364E1" w:rsidRPr="00551396" w:rsidRDefault="007364E1" w:rsidP="00E365F4">
      <w:pPr>
        <w:pStyle w:val="EndnoteText"/>
        <w:spacing w:before="120" w:after="120"/>
        <w:rPr>
          <w:rFonts w:ascii="Calibri" w:hAnsi="Calibri" w:cs="Calibri"/>
          <w:sz w:val="18"/>
          <w:szCs w:val="18"/>
        </w:rPr>
      </w:pPr>
      <w:r w:rsidRPr="001E5645">
        <w:rPr>
          <w:rStyle w:val="EndnoteReference"/>
          <w:rFonts w:ascii="Calibri" w:hAnsi="Calibri" w:cs="Calibri"/>
          <w:sz w:val="18"/>
          <w:szCs w:val="18"/>
        </w:rPr>
        <w:endnoteRef/>
      </w:r>
      <w:r>
        <w:rPr>
          <w:rFonts w:ascii="Calibri" w:hAnsi="Calibri" w:cs="Calibri"/>
          <w:sz w:val="18"/>
          <w:szCs w:val="18"/>
        </w:rPr>
        <w:t xml:space="preserve"> ibid.</w:t>
      </w:r>
    </w:p>
  </w:endnote>
  <w:endnote w:id="40">
    <w:p w14:paraId="4996778D" w14:textId="77777777" w:rsidR="007364E1" w:rsidRPr="00551396" w:rsidRDefault="007364E1" w:rsidP="001E5645">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Pr>
          <w:rFonts w:ascii="Calibri" w:hAnsi="Calibri" w:cs="Calibri"/>
          <w:sz w:val="18"/>
          <w:szCs w:val="18"/>
        </w:rPr>
        <w:t xml:space="preserve">Submission to the Early Years Strategy discussion paper by the Fathering Project (2023) </w:t>
      </w:r>
      <w:hyperlink r:id="rId33" w:history="1">
        <w:r>
          <w:rPr>
            <w:rStyle w:val="Hyperlink"/>
            <w:rFonts w:ascii="Calibri" w:hAnsi="Calibri" w:cs="Calibri"/>
            <w:sz w:val="18"/>
            <w:szCs w:val="18"/>
          </w:rPr>
          <w:t>The Fathering P</w:t>
        </w:r>
        <w:r w:rsidRPr="003B5CE8">
          <w:rPr>
            <w:rStyle w:val="Hyperlink"/>
            <w:rFonts w:ascii="Calibri" w:hAnsi="Calibri" w:cs="Calibri"/>
            <w:sz w:val="18"/>
            <w:szCs w:val="18"/>
          </w:rPr>
          <w:t>roject Public Submission</w:t>
        </w:r>
      </w:hyperlink>
    </w:p>
  </w:endnote>
  <w:endnote w:id="41">
    <w:p w14:paraId="2C752A26" w14:textId="77777777" w:rsidR="007364E1" w:rsidRPr="00551396" w:rsidRDefault="007364E1" w:rsidP="00772F89">
      <w:pPr>
        <w:spacing w:after="120" w:line="240" w:lineRule="auto"/>
        <w:rPr>
          <w:rFonts w:ascii="Calibri" w:hAnsi="Calibri" w:cs="Calibri"/>
          <w:sz w:val="18"/>
          <w:szCs w:val="18"/>
        </w:rPr>
      </w:pPr>
      <w:r w:rsidRPr="00551396">
        <w:rPr>
          <w:rFonts w:ascii="Calibri" w:hAnsi="Calibri" w:cs="Calibri"/>
          <w:sz w:val="18"/>
          <w:szCs w:val="18"/>
          <w:vertAlign w:val="superscript"/>
        </w:rPr>
        <w:endnoteRef/>
      </w:r>
      <w:r w:rsidRPr="00551396">
        <w:rPr>
          <w:rFonts w:ascii="Calibri" w:hAnsi="Calibri" w:cs="Calibri"/>
          <w:sz w:val="18"/>
          <w:szCs w:val="18"/>
        </w:rPr>
        <w:t xml:space="preserve"> </w:t>
      </w:r>
      <w:r w:rsidRPr="00F74F7A">
        <w:rPr>
          <w:rFonts w:ascii="Calibri" w:hAnsi="Calibri" w:cs="Calibri"/>
          <w:sz w:val="18"/>
          <w:szCs w:val="18"/>
        </w:rPr>
        <w:t xml:space="preserve">Center on the Developing Child: National Scientific Council on the Developing Child </w:t>
      </w:r>
      <w:r>
        <w:rPr>
          <w:rFonts w:ascii="Calibri" w:hAnsi="Calibri" w:cs="Calibri"/>
          <w:sz w:val="18"/>
          <w:szCs w:val="18"/>
        </w:rPr>
        <w:t>(</w:t>
      </w:r>
      <w:r w:rsidRPr="00F74F7A">
        <w:rPr>
          <w:rFonts w:ascii="Calibri" w:hAnsi="Calibri" w:cs="Calibri"/>
          <w:sz w:val="18"/>
          <w:szCs w:val="18"/>
        </w:rPr>
        <w:t>2023</w:t>
      </w:r>
      <w:r>
        <w:rPr>
          <w:rFonts w:ascii="Calibri" w:hAnsi="Calibri" w:cs="Calibri"/>
          <w:sz w:val="18"/>
          <w:szCs w:val="18"/>
        </w:rPr>
        <w:t>)</w:t>
      </w:r>
      <w:r w:rsidRPr="00F74F7A">
        <w:rPr>
          <w:rFonts w:ascii="Calibri" w:hAnsi="Calibri" w:cs="Calibri"/>
          <w:sz w:val="18"/>
          <w:szCs w:val="18"/>
        </w:rPr>
        <w:t xml:space="preserve"> </w:t>
      </w:r>
      <w:hyperlink r:id="rId34" w:history="1">
        <w:r w:rsidRPr="00F74F7A">
          <w:rPr>
            <w:rStyle w:val="Hyperlink"/>
            <w:rFonts w:ascii="Calibri" w:hAnsi="Calibri" w:cs="Calibri"/>
            <w:sz w:val="18"/>
            <w:szCs w:val="18"/>
          </w:rPr>
          <w:t>Place Matters: The Environment We Create Shapes the Foundations of Healthy Development: Working Paper No. 16</w:t>
        </w:r>
      </w:hyperlink>
      <w:r w:rsidRPr="00551396">
        <w:rPr>
          <w:rFonts w:ascii="Calibri" w:hAnsi="Calibri" w:cs="Calibri"/>
          <w:sz w:val="18"/>
          <w:szCs w:val="18"/>
        </w:rPr>
        <w:t xml:space="preserve"> </w:t>
      </w:r>
    </w:p>
  </w:endnote>
  <w:endnote w:id="42">
    <w:p w14:paraId="25DECA0D" w14:textId="77777777" w:rsidR="007364E1" w:rsidRPr="00551396" w:rsidRDefault="007364E1" w:rsidP="00BC60DF">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BC60DF">
        <w:rPr>
          <w:rFonts w:ascii="Calibri" w:hAnsi="Calibri" w:cs="Calibri"/>
          <w:sz w:val="18"/>
          <w:szCs w:val="18"/>
        </w:rPr>
        <w:t>Australian Institute of Health and Welfare</w:t>
      </w:r>
      <w:r>
        <w:rPr>
          <w:rFonts w:ascii="Calibri" w:hAnsi="Calibri" w:cs="Calibri"/>
          <w:sz w:val="18"/>
          <w:szCs w:val="18"/>
        </w:rPr>
        <w:t xml:space="preserve"> (AIHW</w:t>
      </w:r>
      <w:r w:rsidRPr="00BC60DF">
        <w:rPr>
          <w:rFonts w:ascii="Calibri" w:hAnsi="Calibri" w:cs="Calibri"/>
          <w:sz w:val="18"/>
          <w:szCs w:val="18"/>
        </w:rPr>
        <w:t xml:space="preserve">) (29 June 2023) </w:t>
      </w:r>
      <w:hyperlink r:id="rId35" w:history="1">
        <w:r w:rsidRPr="00224BF5">
          <w:rPr>
            <w:rStyle w:val="Hyperlink"/>
            <w:rFonts w:ascii="Calibri" w:hAnsi="Calibri" w:cs="Calibri"/>
            <w:sz w:val="18"/>
            <w:szCs w:val="18"/>
          </w:rPr>
          <w:t>Australia’s mothers and babies</w:t>
        </w:r>
      </w:hyperlink>
      <w:r w:rsidRPr="00224BF5">
        <w:rPr>
          <w:rFonts w:ascii="Calibri" w:hAnsi="Calibri" w:cs="Calibri"/>
          <w:sz w:val="18"/>
          <w:szCs w:val="18"/>
        </w:rPr>
        <w:t xml:space="preserve"> </w:t>
      </w:r>
      <w:r w:rsidRPr="00BC60DF">
        <w:rPr>
          <w:rFonts w:ascii="Calibri" w:hAnsi="Calibri" w:cs="Calibri"/>
          <w:sz w:val="18"/>
          <w:szCs w:val="18"/>
        </w:rPr>
        <w:t>[media release], AIHW, accessed 24 October 2023</w:t>
      </w:r>
    </w:p>
  </w:endnote>
  <w:endnote w:id="43">
    <w:p w14:paraId="6EFA0AD1" w14:textId="77777777" w:rsidR="007364E1" w:rsidRPr="00551396" w:rsidRDefault="007364E1"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F74F7A">
        <w:rPr>
          <w:rFonts w:ascii="Calibri" w:hAnsi="Calibri" w:cs="Calibri"/>
          <w:sz w:val="18"/>
          <w:szCs w:val="18"/>
        </w:rPr>
        <w:t>Dr R Hutchinson &amp; J Vo-Phuoc</w:t>
      </w:r>
      <w:r>
        <w:rPr>
          <w:rFonts w:ascii="Calibri" w:hAnsi="Calibri" w:cs="Calibri"/>
          <w:sz w:val="18"/>
          <w:szCs w:val="18"/>
        </w:rPr>
        <w:t xml:space="preserve"> (n.d.)</w:t>
      </w:r>
      <w:r w:rsidRPr="00F74F7A">
        <w:rPr>
          <w:rFonts w:ascii="Calibri" w:hAnsi="Calibri" w:cs="Calibri"/>
          <w:sz w:val="18"/>
          <w:szCs w:val="18"/>
        </w:rPr>
        <w:t xml:space="preserve"> </w:t>
      </w:r>
      <w:hyperlink r:id="rId36" w:history="1">
        <w:r w:rsidRPr="00224BF5">
          <w:rPr>
            <w:rStyle w:val="Hyperlink"/>
            <w:rFonts w:ascii="Calibri" w:hAnsi="Calibri" w:cs="Calibri"/>
            <w:sz w:val="18"/>
            <w:szCs w:val="18"/>
          </w:rPr>
          <w:t>It’s not as simple as ‘nature or nurture’: the impact of socioeconomic influences on children</w:t>
        </w:r>
      </w:hyperlink>
      <w:r w:rsidRPr="00224BF5">
        <w:rPr>
          <w:rFonts w:ascii="Calibri" w:hAnsi="Calibri" w:cs="Calibri"/>
          <w:sz w:val="18"/>
          <w:szCs w:val="18"/>
        </w:rPr>
        <w:t>,</w:t>
      </w:r>
      <w:r>
        <w:rPr>
          <w:rFonts w:ascii="Calibri" w:hAnsi="Calibri" w:cs="Calibri"/>
          <w:sz w:val="18"/>
          <w:szCs w:val="18"/>
        </w:rPr>
        <w:t xml:space="preserve"> PWC Australia, accessed 24 October 2023</w:t>
      </w:r>
    </w:p>
  </w:endnote>
  <w:endnote w:id="44">
    <w:p w14:paraId="097DF9AD" w14:textId="77777777" w:rsidR="007364E1" w:rsidRPr="00551396" w:rsidRDefault="007364E1"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BC60DF">
        <w:rPr>
          <w:rFonts w:ascii="Calibri" w:hAnsi="Calibri" w:cs="Calibri"/>
          <w:sz w:val="18"/>
          <w:szCs w:val="18"/>
        </w:rPr>
        <w:t xml:space="preserve">Australian Children’s Education and Care Quality Authority (n.d.) </w:t>
      </w:r>
      <w:hyperlink r:id="rId37" w:history="1">
        <w:r w:rsidRPr="00224BF5">
          <w:rPr>
            <w:rStyle w:val="Hyperlink"/>
            <w:rFonts w:ascii="Calibri" w:eastAsiaTheme="majorEastAsia" w:hAnsi="Calibri" w:cs="Calibri"/>
            <w:sz w:val="18"/>
            <w:szCs w:val="18"/>
          </w:rPr>
          <w:t xml:space="preserve">Standard 1.2 Practice – Case study 1 </w:t>
        </w:r>
        <w:r w:rsidRPr="00BC60DF">
          <w:rPr>
            <w:rStyle w:val="Hyperlink"/>
            <w:rFonts w:ascii="Calibri" w:eastAsiaTheme="majorEastAsia" w:hAnsi="Calibri" w:cs="Calibri"/>
            <w:color w:val="auto"/>
            <w:sz w:val="18"/>
            <w:szCs w:val="18"/>
            <w:u w:val="none"/>
          </w:rPr>
          <w:t>| ACECQA</w:t>
        </w:r>
      </w:hyperlink>
      <w:r w:rsidRPr="00BC60DF">
        <w:rPr>
          <w:rStyle w:val="Hyperlink"/>
          <w:rFonts w:ascii="Calibri" w:eastAsiaTheme="majorEastAsia" w:hAnsi="Calibri" w:cs="Calibri"/>
          <w:color w:val="auto"/>
          <w:sz w:val="18"/>
          <w:szCs w:val="18"/>
          <w:u w:val="none"/>
        </w:rPr>
        <w:t>, accessed 24 October 2023</w:t>
      </w:r>
    </w:p>
  </w:endnote>
  <w:endnote w:id="45">
    <w:p w14:paraId="40E01E2A" w14:textId="77777777" w:rsidR="007364E1" w:rsidRPr="00551396" w:rsidRDefault="007364E1" w:rsidP="00E365F4">
      <w:pPr>
        <w:spacing w:after="120" w:line="240" w:lineRule="auto"/>
        <w:rPr>
          <w:rFonts w:ascii="Calibri" w:hAnsi="Calibri" w:cs="Calibri"/>
          <w:sz w:val="18"/>
          <w:szCs w:val="18"/>
        </w:rPr>
      </w:pPr>
      <w:r w:rsidRPr="00551396">
        <w:rPr>
          <w:rFonts w:ascii="Calibri" w:hAnsi="Calibri" w:cs="Calibri"/>
          <w:sz w:val="18"/>
          <w:szCs w:val="18"/>
          <w:vertAlign w:val="superscript"/>
        </w:rPr>
        <w:endnoteRef/>
      </w:r>
      <w:r w:rsidRPr="00551396">
        <w:rPr>
          <w:rFonts w:ascii="Calibri" w:hAnsi="Calibri" w:cs="Calibri"/>
          <w:sz w:val="18"/>
          <w:szCs w:val="18"/>
        </w:rPr>
        <w:t xml:space="preserve"> </w:t>
      </w:r>
      <w:r w:rsidRPr="00F74F7A">
        <w:rPr>
          <w:rFonts w:ascii="Calibri" w:hAnsi="Calibri" w:cs="Calibri"/>
          <w:color w:val="333333"/>
          <w:sz w:val="18"/>
          <w:szCs w:val="18"/>
          <w:shd w:val="clear" w:color="auto" w:fill="FFFFFF"/>
        </w:rPr>
        <w:t>OECD (2017), </w:t>
      </w:r>
      <w:r w:rsidRPr="003B5CE8">
        <w:rPr>
          <w:rFonts w:ascii="Calibri" w:hAnsi="Calibri" w:cs="Calibri"/>
          <w:i/>
          <w:iCs/>
          <w:color w:val="333333"/>
          <w:sz w:val="18"/>
          <w:szCs w:val="18"/>
          <w:shd w:val="clear" w:color="auto" w:fill="FFFFFF"/>
        </w:rPr>
        <w:t>Starting Strong 2017: Key OECD Indicators on Early Childhood Education and Care</w:t>
      </w:r>
      <w:r w:rsidRPr="00F74F7A">
        <w:rPr>
          <w:rFonts w:ascii="Calibri" w:hAnsi="Calibri" w:cs="Calibri"/>
          <w:color w:val="333333"/>
          <w:sz w:val="18"/>
          <w:szCs w:val="18"/>
          <w:shd w:val="clear" w:color="auto" w:fill="FFFFFF"/>
        </w:rPr>
        <w:t>, Starting Strong, OECD Publishing, Paris, </w:t>
      </w:r>
      <w:hyperlink r:id="rId38" w:history="1">
        <w:r w:rsidRPr="00F74F7A">
          <w:rPr>
            <w:rStyle w:val="Hyperlink"/>
            <w:rFonts w:ascii="Calibri" w:eastAsiaTheme="majorEastAsia" w:hAnsi="Calibri" w:cs="Calibri"/>
            <w:color w:val="04629A"/>
            <w:sz w:val="18"/>
            <w:szCs w:val="18"/>
            <w:bdr w:val="none" w:sz="0" w:space="0" w:color="auto" w:frame="1"/>
            <w:shd w:val="clear" w:color="auto" w:fill="FFFFFF"/>
          </w:rPr>
          <w:t>https://doi.org/10.1787/9789264276116-en</w:t>
        </w:r>
      </w:hyperlink>
    </w:p>
  </w:endnote>
  <w:endnote w:id="46">
    <w:p w14:paraId="70F21390" w14:textId="77777777" w:rsidR="007364E1" w:rsidRPr="00551396" w:rsidRDefault="007364E1" w:rsidP="00E365F4">
      <w:pPr>
        <w:spacing w:after="120" w:line="240" w:lineRule="auto"/>
        <w:ind w:left="227" w:hanging="227"/>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BC60DF">
        <w:rPr>
          <w:rFonts w:ascii="Calibri" w:hAnsi="Calibri" w:cs="Calibri"/>
          <w:sz w:val="18"/>
          <w:szCs w:val="18"/>
        </w:rPr>
        <w:t xml:space="preserve">D Phillips, et al. (2017) </w:t>
      </w:r>
      <w:hyperlink r:id="rId39" w:history="1">
        <w:r w:rsidRPr="00224BF5">
          <w:rPr>
            <w:rStyle w:val="Hyperlink"/>
            <w:rFonts w:ascii="Calibri" w:hAnsi="Calibri" w:cs="Calibri"/>
            <w:sz w:val="18"/>
            <w:szCs w:val="18"/>
          </w:rPr>
          <w:t>Puzzling it out: The current state of scientific knowledge on pre-kindergarten effects – A consensus statement</w:t>
        </w:r>
      </w:hyperlink>
      <w:r w:rsidRPr="00224BF5">
        <w:rPr>
          <w:rFonts w:ascii="Calibri" w:hAnsi="Calibri" w:cs="Calibri"/>
          <w:sz w:val="18"/>
          <w:szCs w:val="18"/>
        </w:rPr>
        <w:t xml:space="preserve">, </w:t>
      </w:r>
      <w:r w:rsidRPr="00BC60DF">
        <w:rPr>
          <w:rFonts w:ascii="Calibri" w:hAnsi="Calibri" w:cs="Calibri"/>
          <w:sz w:val="18"/>
          <w:szCs w:val="18"/>
        </w:rPr>
        <w:t>Washington DC: Brookings Institution,</w:t>
      </w:r>
      <w:r w:rsidRPr="00BC60DF">
        <w:rPr>
          <w:rStyle w:val="Hyperlink"/>
          <w:rFonts w:ascii="Calibri" w:eastAsiaTheme="majorEastAsia" w:hAnsi="Calibri" w:cs="Calibri"/>
          <w:color w:val="auto"/>
          <w:sz w:val="18"/>
          <w:szCs w:val="18"/>
          <w:u w:val="none"/>
        </w:rPr>
        <w:t xml:space="preserve"> accessed 24 October 2023</w:t>
      </w:r>
    </w:p>
  </w:endnote>
  <w:endnote w:id="47">
    <w:p w14:paraId="11E56125" w14:textId="77777777" w:rsidR="007364E1" w:rsidRPr="00551396" w:rsidRDefault="007364E1" w:rsidP="00E365F4">
      <w:pPr>
        <w:pStyle w:val="EndnoteText"/>
        <w:spacing w:before="120" w:after="120"/>
        <w:rPr>
          <w:rFonts w:ascii="Calibri" w:hAnsi="Calibri" w:cs="Calibri"/>
          <w:sz w:val="18"/>
          <w:szCs w:val="18"/>
        </w:rPr>
      </w:pPr>
      <w:r w:rsidRPr="0092485A">
        <w:rPr>
          <w:rStyle w:val="EndnoteReference"/>
          <w:rFonts w:ascii="Calibri" w:hAnsi="Calibri" w:cs="Calibri"/>
          <w:sz w:val="18"/>
          <w:szCs w:val="18"/>
        </w:rPr>
        <w:endnoteRef/>
      </w:r>
      <w:r w:rsidRPr="00551396">
        <w:t xml:space="preserve"> </w:t>
      </w:r>
      <w:r w:rsidRPr="00BC60DF">
        <w:rPr>
          <w:rFonts w:ascii="Calibri" w:hAnsi="Calibri" w:cs="Calibri"/>
          <w:sz w:val="18"/>
          <w:szCs w:val="18"/>
        </w:rPr>
        <w:t xml:space="preserve">D Higgins, A Dean (2020) </w:t>
      </w:r>
      <w:hyperlink r:id="rId40" w:history="1">
        <w:r w:rsidRPr="00224BF5">
          <w:rPr>
            <w:rStyle w:val="Hyperlink"/>
            <w:rFonts w:ascii="Calibri" w:hAnsi="Calibri" w:cs="Calibri"/>
            <w:sz w:val="18"/>
            <w:szCs w:val="18"/>
          </w:rPr>
          <w:t>A population approach to early intervention and prevention</w:t>
        </w:r>
      </w:hyperlink>
      <w:r w:rsidRPr="00224BF5">
        <w:rPr>
          <w:rFonts w:ascii="Calibri" w:hAnsi="Calibri" w:cs="Calibri"/>
          <w:sz w:val="18"/>
          <w:szCs w:val="18"/>
        </w:rPr>
        <w:t>,</w:t>
      </w:r>
      <w:r w:rsidRPr="00BC60DF">
        <w:rPr>
          <w:rFonts w:ascii="Calibri" w:hAnsi="Calibri" w:cs="Calibri"/>
          <w:sz w:val="18"/>
          <w:szCs w:val="18"/>
        </w:rPr>
        <w:t xml:space="preserve"> </w:t>
      </w:r>
      <w:r w:rsidRPr="00BC60DF">
        <w:rPr>
          <w:rFonts w:ascii="Calibri" w:eastAsiaTheme="majorEastAsia" w:hAnsi="Calibri" w:cs="Calibri"/>
          <w:sz w:val="18"/>
          <w:szCs w:val="18"/>
        </w:rPr>
        <w:t>Ensuring all children get the best start in life | Australian Institute of Family Studies (AFIS) website, accessed 24 October 2023</w:t>
      </w:r>
    </w:p>
  </w:endnote>
  <w:endnote w:id="48">
    <w:p w14:paraId="27CC7639" w14:textId="77777777" w:rsidR="007364E1" w:rsidRPr="00551396" w:rsidRDefault="007364E1" w:rsidP="00E365F4">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F74F7A">
        <w:rPr>
          <w:rFonts w:ascii="Calibri" w:hAnsi="Calibri" w:cs="Calibri"/>
          <w:sz w:val="18"/>
          <w:szCs w:val="18"/>
        </w:rPr>
        <w:t>Center on the Developing Child:</w:t>
      </w:r>
      <w:r>
        <w:rPr>
          <w:rFonts w:ascii="Calibri" w:hAnsi="Calibri" w:cs="Calibri"/>
          <w:sz w:val="18"/>
          <w:szCs w:val="18"/>
        </w:rPr>
        <w:t xml:space="preserve"> </w:t>
      </w:r>
      <w:r w:rsidRPr="00F74F7A">
        <w:rPr>
          <w:rFonts w:ascii="Calibri" w:hAnsi="Calibri" w:cs="Calibri"/>
          <w:sz w:val="18"/>
          <w:szCs w:val="18"/>
        </w:rPr>
        <w:t xml:space="preserve">National Scientific Council on the Developing Child </w:t>
      </w:r>
      <w:r>
        <w:rPr>
          <w:rFonts w:ascii="Calibri" w:hAnsi="Calibri" w:cs="Calibri"/>
          <w:sz w:val="18"/>
          <w:szCs w:val="18"/>
        </w:rPr>
        <w:t>(</w:t>
      </w:r>
      <w:r w:rsidRPr="00F74F7A">
        <w:rPr>
          <w:rFonts w:ascii="Calibri" w:hAnsi="Calibri" w:cs="Calibri"/>
          <w:sz w:val="18"/>
          <w:szCs w:val="18"/>
        </w:rPr>
        <w:t>2005 /2014</w:t>
      </w:r>
      <w:r>
        <w:rPr>
          <w:rFonts w:ascii="Calibri" w:hAnsi="Calibri" w:cs="Calibri"/>
          <w:sz w:val="18"/>
          <w:szCs w:val="18"/>
        </w:rPr>
        <w:t>)</w:t>
      </w:r>
      <w:r w:rsidRPr="00F74F7A">
        <w:rPr>
          <w:rFonts w:ascii="Calibri" w:hAnsi="Calibri" w:cs="Calibri"/>
          <w:sz w:val="18"/>
          <w:szCs w:val="18"/>
        </w:rPr>
        <w:t xml:space="preserve"> </w:t>
      </w:r>
      <w:hyperlink r:id="rId41" w:history="1">
        <w:r w:rsidRPr="003B5CE8">
          <w:rPr>
            <w:rStyle w:val="Hyperlink"/>
            <w:rFonts w:ascii="Calibri" w:hAnsi="Calibri" w:cs="Calibri"/>
            <w:sz w:val="18"/>
            <w:szCs w:val="18"/>
          </w:rPr>
          <w:t xml:space="preserve">Excessive Stress Disrupts the Architecture of the Developing Brain: Working Paper </w:t>
        </w:r>
        <w:r>
          <w:rPr>
            <w:rStyle w:val="Hyperlink"/>
            <w:rFonts w:ascii="Calibri" w:hAnsi="Calibri" w:cs="Calibri"/>
            <w:sz w:val="18"/>
            <w:szCs w:val="18"/>
          </w:rPr>
          <w:t xml:space="preserve">No. </w:t>
        </w:r>
        <w:r w:rsidRPr="003B5CE8">
          <w:rPr>
            <w:rStyle w:val="Hyperlink"/>
            <w:rFonts w:ascii="Calibri" w:hAnsi="Calibri" w:cs="Calibri"/>
            <w:sz w:val="18"/>
            <w:szCs w:val="18"/>
          </w:rPr>
          <w:t>3. Updated Edition</w:t>
        </w:r>
      </w:hyperlink>
    </w:p>
  </w:endnote>
  <w:endnote w:id="49">
    <w:p w14:paraId="69E041DF" w14:textId="77777777" w:rsidR="007364E1" w:rsidRPr="00551396" w:rsidRDefault="007364E1"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056D79">
        <w:rPr>
          <w:rFonts w:ascii="Calibri" w:hAnsi="Calibri" w:cs="Calibri"/>
          <w:sz w:val="18"/>
          <w:szCs w:val="18"/>
        </w:rPr>
        <w:t>Monks, H., Ma</w:t>
      </w:r>
      <w:r>
        <w:rPr>
          <w:rFonts w:ascii="Calibri" w:hAnsi="Calibri" w:cs="Calibri"/>
          <w:sz w:val="18"/>
          <w:szCs w:val="18"/>
        </w:rPr>
        <w:t>ndzufas, J., &amp; Cross, D. (2022)</w:t>
      </w:r>
      <w:r w:rsidRPr="00056D79">
        <w:rPr>
          <w:rFonts w:ascii="Calibri" w:hAnsi="Calibri" w:cs="Calibri"/>
          <w:sz w:val="18"/>
          <w:szCs w:val="18"/>
        </w:rPr>
        <w:t xml:space="preserve"> ‘</w:t>
      </w:r>
      <w:hyperlink r:id="rId42" w:history="1">
        <w:r w:rsidRPr="00B02D85">
          <w:rPr>
            <w:rStyle w:val="Hyperlink"/>
            <w:rFonts w:ascii="Calibri" w:hAnsi="Calibri" w:cs="Calibri"/>
            <w:sz w:val="18"/>
            <w:szCs w:val="18"/>
          </w:rPr>
          <w:t>The Impact of Poverty on the Developing Child: A Narrative View</w:t>
        </w:r>
      </w:hyperlink>
      <w:r w:rsidRPr="00056D79">
        <w:rPr>
          <w:rFonts w:ascii="Calibri" w:hAnsi="Calibri" w:cs="Calibri"/>
          <w:sz w:val="18"/>
          <w:szCs w:val="18"/>
        </w:rPr>
        <w:t>’, Life Course Centre Working Paper Series, 2022-06. Institute for Social Science Researc</w:t>
      </w:r>
      <w:r>
        <w:rPr>
          <w:rFonts w:ascii="Calibri" w:hAnsi="Calibri" w:cs="Calibri"/>
          <w:sz w:val="18"/>
          <w:szCs w:val="18"/>
        </w:rPr>
        <w:t>h, The University of Queensland</w:t>
      </w:r>
    </w:p>
  </w:endnote>
  <w:endnote w:id="50">
    <w:p w14:paraId="5B4BE7B2" w14:textId="77777777" w:rsidR="007364E1" w:rsidRPr="00551396" w:rsidRDefault="007364E1" w:rsidP="00E365F4">
      <w:pPr>
        <w:pStyle w:val="CommentText"/>
        <w:spacing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F74F7A">
        <w:rPr>
          <w:rFonts w:ascii="Calibri" w:hAnsi="Calibri" w:cs="Calibri"/>
          <w:sz w:val="18"/>
          <w:szCs w:val="18"/>
        </w:rPr>
        <w:t>Center on the Developing Child: National Scientific Council on the Developing Child (2020)</w:t>
      </w:r>
      <w:r w:rsidRPr="00A10C4B">
        <w:t xml:space="preserve"> </w:t>
      </w:r>
      <w:hyperlink r:id="rId43" w:history="1">
        <w:r w:rsidRPr="00551396">
          <w:rPr>
            <w:rStyle w:val="Hyperlink"/>
            <w:rFonts w:ascii="Calibri" w:hAnsi="Calibri" w:cs="Calibri"/>
            <w:sz w:val="18"/>
            <w:szCs w:val="18"/>
          </w:rPr>
          <w:t>Connecting the Brain to the Rest of the Body: Early Childhood Development and Lifelong Health Are Deeply Intertwined: Working Paper 15</w:t>
        </w:r>
      </w:hyperlink>
    </w:p>
  </w:endnote>
  <w:endnote w:id="51">
    <w:p w14:paraId="0A046FC9" w14:textId="77777777" w:rsidR="007364E1" w:rsidRPr="00551396" w:rsidRDefault="007364E1"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Pr>
          <w:rFonts w:ascii="Calibri" w:hAnsi="Calibri" w:cs="Calibri"/>
          <w:sz w:val="18"/>
          <w:szCs w:val="18"/>
        </w:rPr>
        <w:t>ibid.</w:t>
      </w:r>
    </w:p>
  </w:endnote>
  <w:endnote w:id="52">
    <w:p w14:paraId="67411682" w14:textId="77777777" w:rsidR="007364E1" w:rsidRPr="00BC60DF" w:rsidRDefault="007364E1" w:rsidP="00BC60DF">
      <w:pPr>
        <w:spacing w:after="120" w:line="240" w:lineRule="auto"/>
        <w:ind w:left="227" w:hanging="227"/>
        <w:rPr>
          <w:rFonts w:ascii="Calibri" w:hAnsi="Calibri" w:cs="Calibri"/>
          <w:sz w:val="18"/>
          <w:szCs w:val="18"/>
        </w:rPr>
      </w:pPr>
      <w:r w:rsidRPr="00BC60DF">
        <w:rPr>
          <w:rStyle w:val="EndnoteReference"/>
          <w:rFonts w:ascii="Calibri" w:hAnsi="Calibri" w:cs="Calibri"/>
          <w:sz w:val="18"/>
          <w:szCs w:val="18"/>
        </w:rPr>
        <w:endnoteRef/>
      </w:r>
      <w:r w:rsidRPr="00BC60DF">
        <w:rPr>
          <w:rFonts w:ascii="Calibri" w:hAnsi="Calibri" w:cs="Calibri"/>
          <w:sz w:val="18"/>
          <w:szCs w:val="18"/>
        </w:rPr>
        <w:t xml:space="preserve"> Royal Australasian College of Physicians (2011) </w:t>
      </w:r>
      <w:hyperlink r:id="rId44" w:history="1">
        <w:r w:rsidRPr="00224BF5">
          <w:rPr>
            <w:rStyle w:val="Hyperlink"/>
            <w:rFonts w:ascii="Calibri" w:hAnsi="Calibri" w:cs="Calibri"/>
            <w:sz w:val="18"/>
            <w:szCs w:val="18"/>
          </w:rPr>
          <w:t>The Health and Wellbeing of Incarcerated Adolescents [PDF 227KB]</w:t>
        </w:r>
      </w:hyperlink>
      <w:r w:rsidRPr="00BC60DF">
        <w:rPr>
          <w:rFonts w:ascii="Calibri" w:hAnsi="Calibri" w:cs="Calibri"/>
          <w:sz w:val="18"/>
          <w:szCs w:val="18"/>
        </w:rPr>
        <w:t>, Sydney</w:t>
      </w:r>
    </w:p>
  </w:endnote>
  <w:endnote w:id="53">
    <w:p w14:paraId="470964AC" w14:textId="77777777" w:rsidR="007364E1" w:rsidRPr="00BC60DF" w:rsidRDefault="007364E1" w:rsidP="00E365F4">
      <w:pPr>
        <w:pStyle w:val="EndnoteText"/>
        <w:spacing w:before="120" w:after="120"/>
        <w:rPr>
          <w:rFonts w:ascii="Calibri" w:hAnsi="Calibri" w:cs="Calibri"/>
          <w:sz w:val="18"/>
          <w:szCs w:val="18"/>
        </w:rPr>
      </w:pPr>
      <w:r w:rsidRPr="00BC60DF">
        <w:rPr>
          <w:rStyle w:val="EndnoteReference"/>
          <w:rFonts w:ascii="Calibri" w:hAnsi="Calibri" w:cs="Calibri"/>
          <w:sz w:val="18"/>
          <w:szCs w:val="18"/>
        </w:rPr>
        <w:endnoteRef/>
      </w:r>
      <w:r w:rsidRPr="00BC60DF">
        <w:t xml:space="preserve"> </w:t>
      </w:r>
      <w:r w:rsidRPr="00BC60DF">
        <w:rPr>
          <w:rFonts w:ascii="Calibri" w:hAnsi="Calibri" w:cs="Calibri"/>
          <w:sz w:val="18"/>
          <w:szCs w:val="18"/>
        </w:rPr>
        <w:t xml:space="preserve">Center on the Developing Child (n.d.) </w:t>
      </w:r>
      <w:hyperlink r:id="rId45" w:history="1">
        <w:r w:rsidRPr="00BC60DF">
          <w:rPr>
            <w:rStyle w:val="Hyperlink"/>
            <w:rFonts w:ascii="Calibri" w:eastAsiaTheme="majorEastAsia" w:hAnsi="Calibri" w:cs="Calibri"/>
            <w:sz w:val="18"/>
            <w:szCs w:val="18"/>
          </w:rPr>
          <w:t>Early Childhood Mental Health</w:t>
        </w:r>
      </w:hyperlink>
      <w:r w:rsidRPr="00BC60DF">
        <w:rPr>
          <w:rFonts w:ascii="Calibri" w:hAnsi="Calibri" w:cs="Calibri"/>
          <w:sz w:val="18"/>
          <w:szCs w:val="18"/>
        </w:rPr>
        <w:t>, accessed 25 October 2023</w:t>
      </w:r>
    </w:p>
  </w:endnote>
  <w:endnote w:id="54">
    <w:p w14:paraId="4E680675" w14:textId="77777777" w:rsidR="007364E1" w:rsidRPr="00551396" w:rsidRDefault="007364E1" w:rsidP="00E365F4">
      <w:pPr>
        <w:pStyle w:val="CommentText"/>
        <w:spacing w:after="120"/>
        <w:rPr>
          <w:rFonts w:ascii="Calibri" w:hAnsi="Calibri" w:cs="Calibri"/>
          <w:sz w:val="18"/>
          <w:szCs w:val="18"/>
        </w:rPr>
      </w:pPr>
      <w:r w:rsidRPr="00BC60DF">
        <w:rPr>
          <w:rStyle w:val="EndnoteReference"/>
          <w:rFonts w:ascii="Calibri" w:hAnsi="Calibri" w:cs="Calibri"/>
          <w:sz w:val="18"/>
          <w:szCs w:val="18"/>
        </w:rPr>
        <w:endnoteRef/>
      </w:r>
      <w:r w:rsidRPr="00BC60DF">
        <w:rPr>
          <w:rFonts w:ascii="Calibri" w:hAnsi="Calibri" w:cs="Calibri"/>
          <w:sz w:val="18"/>
          <w:szCs w:val="18"/>
        </w:rPr>
        <w:t xml:space="preserve"> Center on the Developing Child: National Scientific Council on the Developing Child (2023) </w:t>
      </w:r>
      <w:hyperlink r:id="rId46" w:history="1">
        <w:r w:rsidRPr="00BC60DF">
          <w:rPr>
            <w:rStyle w:val="Hyperlink"/>
            <w:rFonts w:ascii="Calibri" w:hAnsi="Calibri" w:cs="Calibri"/>
            <w:sz w:val="18"/>
            <w:szCs w:val="18"/>
          </w:rPr>
          <w:t>Place Matters: The Environment We Create Shapes the Foundations of Healthy Development: Working Paper No. 16</w:t>
        </w:r>
      </w:hyperlink>
    </w:p>
  </w:endnote>
  <w:endnote w:id="55">
    <w:p w14:paraId="07CC8688" w14:textId="77777777" w:rsidR="007364E1" w:rsidRPr="00551396" w:rsidRDefault="007364E1" w:rsidP="00E365F4">
      <w:pPr>
        <w:pStyle w:val="EndnoteText"/>
        <w:spacing w:before="120" w:after="120"/>
      </w:pPr>
      <w:r w:rsidRPr="00BC60DF">
        <w:rPr>
          <w:rStyle w:val="EndnoteReference"/>
          <w:rFonts w:ascii="Calibri" w:hAnsi="Calibri" w:cs="Calibri"/>
          <w:sz w:val="18"/>
          <w:szCs w:val="18"/>
        </w:rPr>
        <w:endnoteRef/>
      </w:r>
      <w:r w:rsidRPr="00551396">
        <w:t xml:space="preserve"> </w:t>
      </w:r>
      <w:r w:rsidRPr="00056D79">
        <w:rPr>
          <w:rFonts w:ascii="Calibri" w:hAnsi="Calibri" w:cs="Calibri"/>
          <w:sz w:val="18"/>
          <w:szCs w:val="18"/>
        </w:rPr>
        <w:t>Monks, H., Ma</w:t>
      </w:r>
      <w:r>
        <w:rPr>
          <w:rFonts w:ascii="Calibri" w:hAnsi="Calibri" w:cs="Calibri"/>
          <w:sz w:val="18"/>
          <w:szCs w:val="18"/>
        </w:rPr>
        <w:t>ndzufas, J., &amp; Cross, D. (2022)</w:t>
      </w:r>
      <w:r w:rsidRPr="00056D79">
        <w:rPr>
          <w:rFonts w:ascii="Calibri" w:hAnsi="Calibri" w:cs="Calibri"/>
          <w:sz w:val="18"/>
          <w:szCs w:val="18"/>
        </w:rPr>
        <w:t xml:space="preserve"> ‘</w:t>
      </w:r>
      <w:hyperlink r:id="rId47" w:history="1">
        <w:r w:rsidRPr="00B02D85">
          <w:rPr>
            <w:rStyle w:val="Hyperlink"/>
            <w:rFonts w:ascii="Calibri" w:hAnsi="Calibri" w:cs="Calibri"/>
            <w:sz w:val="18"/>
            <w:szCs w:val="18"/>
          </w:rPr>
          <w:t>The Impact of Poverty on the Developing Child: A Narrative View</w:t>
        </w:r>
      </w:hyperlink>
      <w:r w:rsidRPr="00056D79">
        <w:rPr>
          <w:rFonts w:ascii="Calibri" w:hAnsi="Calibri" w:cs="Calibri"/>
          <w:sz w:val="18"/>
          <w:szCs w:val="18"/>
        </w:rPr>
        <w:t>’, Life Course Centre Working Paper Series, 2022-06. Institute for Social Science Researc</w:t>
      </w:r>
      <w:r>
        <w:rPr>
          <w:rFonts w:ascii="Calibri" w:hAnsi="Calibri" w:cs="Calibri"/>
          <w:sz w:val="18"/>
          <w:szCs w:val="18"/>
        </w:rPr>
        <w:t>h, The University of Queensland</w:t>
      </w:r>
    </w:p>
  </w:endnote>
  <w:endnote w:id="56">
    <w:p w14:paraId="4C51C295" w14:textId="77777777" w:rsidR="007364E1" w:rsidRPr="00551396" w:rsidRDefault="007364E1" w:rsidP="00E365F4">
      <w:pPr>
        <w:pStyle w:val="CommentText"/>
        <w:spacing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F74F7A">
        <w:rPr>
          <w:rFonts w:ascii="Calibri" w:hAnsi="Calibri" w:cs="Calibri"/>
          <w:sz w:val="18"/>
          <w:szCs w:val="18"/>
        </w:rPr>
        <w:t xml:space="preserve">Center on the Developing Child: </w:t>
      </w:r>
      <w:hyperlink r:id="rId48" w:history="1">
        <w:r w:rsidRPr="00F74F7A">
          <w:rPr>
            <w:rStyle w:val="Hyperlink"/>
            <w:rFonts w:ascii="Calibri" w:hAnsi="Calibri" w:cs="Calibri"/>
            <w:sz w:val="18"/>
            <w:szCs w:val="18"/>
          </w:rPr>
          <w:t>National Scientific Council on the Developing Child (2007) The Timing and Quality of Early Experiences Combine to Shape Brain Architecture: Working Paper No. 5</w:t>
        </w:r>
      </w:hyperlink>
    </w:p>
  </w:endnote>
  <w:endnote w:id="57">
    <w:p w14:paraId="77A2AA4A" w14:textId="77777777" w:rsidR="007364E1" w:rsidRPr="00551396" w:rsidRDefault="007364E1" w:rsidP="00E365F4">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Pr>
          <w:rFonts w:ascii="Calibri" w:hAnsi="Calibri" w:cs="Calibri"/>
          <w:sz w:val="18"/>
          <w:szCs w:val="18"/>
        </w:rPr>
        <w:t>S</w:t>
      </w:r>
      <w:r w:rsidRPr="00F74F7A">
        <w:rPr>
          <w:rFonts w:ascii="Calibri" w:hAnsi="Calibri" w:cs="Calibri"/>
          <w:sz w:val="18"/>
          <w:szCs w:val="18"/>
        </w:rPr>
        <w:t>ubmission to the Early Years Strategy discussion paper</w:t>
      </w:r>
      <w:r>
        <w:rPr>
          <w:rFonts w:ascii="Calibri" w:hAnsi="Calibri" w:cs="Calibri"/>
          <w:sz w:val="18"/>
          <w:szCs w:val="18"/>
        </w:rPr>
        <w:t xml:space="preserve"> by Anglicare Southern Queensland (</w:t>
      </w:r>
      <w:r w:rsidRPr="00F74F7A">
        <w:rPr>
          <w:rFonts w:ascii="Calibri" w:hAnsi="Calibri" w:cs="Calibri"/>
          <w:sz w:val="18"/>
          <w:szCs w:val="18"/>
        </w:rPr>
        <w:t>2023</w:t>
      </w:r>
      <w:r>
        <w:rPr>
          <w:rFonts w:ascii="Calibri" w:hAnsi="Calibri" w:cs="Calibri"/>
          <w:sz w:val="18"/>
          <w:szCs w:val="18"/>
        </w:rPr>
        <w:t xml:space="preserve">) </w:t>
      </w:r>
      <w:hyperlink r:id="rId49" w:history="1">
        <w:r w:rsidRPr="00F74F7A">
          <w:rPr>
            <w:rStyle w:val="Hyperlink"/>
            <w:rFonts w:ascii="Calibri" w:hAnsi="Calibri" w:cs="Calibri"/>
            <w:sz w:val="18"/>
            <w:szCs w:val="18"/>
          </w:rPr>
          <w:t xml:space="preserve">Anglicare Southern Queensland </w:t>
        </w:r>
        <w:r>
          <w:rPr>
            <w:rStyle w:val="Hyperlink"/>
            <w:rFonts w:ascii="Calibri" w:hAnsi="Calibri" w:cs="Calibri"/>
            <w:sz w:val="18"/>
            <w:szCs w:val="18"/>
          </w:rPr>
          <w:t>Public S</w:t>
        </w:r>
        <w:r w:rsidRPr="00F74F7A">
          <w:rPr>
            <w:rStyle w:val="Hyperlink"/>
            <w:rFonts w:ascii="Calibri" w:hAnsi="Calibri" w:cs="Calibri"/>
            <w:sz w:val="18"/>
            <w:szCs w:val="18"/>
          </w:rPr>
          <w:t>ubmission</w:t>
        </w:r>
      </w:hyperlink>
    </w:p>
  </w:endnote>
  <w:endnote w:id="58">
    <w:p w14:paraId="366BC2C2" w14:textId="77777777" w:rsidR="007364E1" w:rsidRPr="00551396" w:rsidRDefault="007364E1" w:rsidP="00E365F4">
      <w:pPr>
        <w:pStyle w:val="EndnoteText"/>
        <w:spacing w:before="120" w:after="120"/>
      </w:pPr>
      <w:r w:rsidRPr="00551396">
        <w:rPr>
          <w:rStyle w:val="EndnoteReference"/>
        </w:rPr>
        <w:endnoteRef/>
      </w:r>
      <w:r w:rsidRPr="00551396">
        <w:t xml:space="preserve"> </w:t>
      </w:r>
      <w:r w:rsidRPr="00F74F7A">
        <w:rPr>
          <w:rFonts w:ascii="Calibri" w:hAnsi="Calibri" w:cs="Calibri"/>
          <w:sz w:val="18"/>
          <w:szCs w:val="18"/>
        </w:rPr>
        <w:t xml:space="preserve">AIHW </w:t>
      </w:r>
      <w:r>
        <w:rPr>
          <w:rFonts w:ascii="Calibri" w:hAnsi="Calibri" w:cs="Calibri"/>
          <w:sz w:val="18"/>
          <w:szCs w:val="18"/>
        </w:rPr>
        <w:t>(2021) ‘</w:t>
      </w:r>
      <w:r w:rsidRPr="00B02D85">
        <w:rPr>
          <w:rFonts w:ascii="Calibri" w:hAnsi="Calibri" w:cs="Calibri"/>
          <w:i/>
          <w:sz w:val="18"/>
          <w:szCs w:val="18"/>
        </w:rPr>
        <w:t>National Perinatal Data Collection</w:t>
      </w:r>
      <w:r>
        <w:rPr>
          <w:rFonts w:ascii="Calibri" w:hAnsi="Calibri" w:cs="Calibri"/>
          <w:i/>
          <w:sz w:val="18"/>
          <w:szCs w:val="18"/>
        </w:rPr>
        <w:t>’</w:t>
      </w:r>
      <w:r w:rsidRPr="00F74F7A">
        <w:rPr>
          <w:rFonts w:ascii="Calibri" w:hAnsi="Calibri" w:cs="Calibri"/>
          <w:sz w:val="18"/>
          <w:szCs w:val="18"/>
        </w:rPr>
        <w:t xml:space="preserve"> annual update 2021 data visualisations (Table 4.2) Canberra</w:t>
      </w:r>
    </w:p>
  </w:endnote>
  <w:endnote w:id="59">
    <w:p w14:paraId="5F1B5947" w14:textId="77777777" w:rsidR="007364E1" w:rsidRPr="00551396" w:rsidRDefault="007364E1" w:rsidP="00E365F4">
      <w:pPr>
        <w:pStyle w:val="EndnoteText"/>
        <w:spacing w:before="120" w:after="120"/>
        <w:rPr>
          <w:rFonts w:ascii="Calibri" w:hAnsi="Calibri" w:cs="Calibri"/>
          <w:sz w:val="18"/>
          <w:szCs w:val="18"/>
        </w:rPr>
      </w:pPr>
      <w:r w:rsidRPr="00551396">
        <w:rPr>
          <w:rStyle w:val="EndnoteReference"/>
        </w:rPr>
        <w:endnoteRef/>
      </w:r>
      <w:r w:rsidRPr="00551396">
        <w:t xml:space="preserve"> </w:t>
      </w:r>
      <w:r w:rsidRPr="00BC60DF">
        <w:rPr>
          <w:rFonts w:ascii="Calibri" w:hAnsi="Calibri" w:cs="Calibri"/>
          <w:sz w:val="18"/>
          <w:szCs w:val="18"/>
        </w:rPr>
        <w:t xml:space="preserve">Department of Health and Aged Care (2023) </w:t>
      </w:r>
      <w:r>
        <w:rPr>
          <w:rFonts w:ascii="Calibri" w:hAnsi="Calibri" w:cs="Calibri"/>
          <w:sz w:val="18"/>
          <w:szCs w:val="18"/>
        </w:rPr>
        <w:t>‘</w:t>
      </w:r>
      <w:r w:rsidRPr="00BC60DF">
        <w:rPr>
          <w:rFonts w:ascii="Calibri" w:hAnsi="Calibri" w:cs="Calibri"/>
          <w:i/>
          <w:sz w:val="18"/>
          <w:szCs w:val="18"/>
        </w:rPr>
        <w:t>Immunisation Data: Historical coverage</w:t>
      </w:r>
      <w:r>
        <w:rPr>
          <w:rFonts w:ascii="Calibri" w:hAnsi="Calibri" w:cs="Calibri"/>
          <w:i/>
          <w:sz w:val="18"/>
          <w:szCs w:val="18"/>
        </w:rPr>
        <w:t>’</w:t>
      </w:r>
      <w:r w:rsidRPr="00BC60DF">
        <w:rPr>
          <w:rFonts w:ascii="Calibri" w:hAnsi="Calibri" w:cs="Calibri"/>
          <w:sz w:val="18"/>
          <w:szCs w:val="18"/>
        </w:rPr>
        <w:t xml:space="preserve"> </w:t>
      </w:r>
      <w:r>
        <w:rPr>
          <w:rFonts w:ascii="Calibri" w:hAnsi="Calibri" w:cs="Calibri"/>
          <w:sz w:val="18"/>
          <w:szCs w:val="18"/>
        </w:rPr>
        <w:t>[</w:t>
      </w:r>
      <w:r w:rsidRPr="00BC60DF">
        <w:rPr>
          <w:rFonts w:ascii="Calibri" w:hAnsi="Calibri" w:cs="Calibri"/>
          <w:sz w:val="18"/>
          <w:szCs w:val="18"/>
        </w:rPr>
        <w:t>data tables for all children</w:t>
      </w:r>
      <w:r>
        <w:rPr>
          <w:rFonts w:ascii="Calibri" w:hAnsi="Calibri" w:cs="Calibri"/>
          <w:sz w:val="18"/>
          <w:szCs w:val="18"/>
        </w:rPr>
        <w:t>]</w:t>
      </w:r>
      <w:r w:rsidRPr="00BC60DF">
        <w:rPr>
          <w:rFonts w:ascii="Calibri" w:hAnsi="Calibri" w:cs="Calibri"/>
          <w:sz w:val="18"/>
          <w:szCs w:val="18"/>
        </w:rPr>
        <w:t>, Canberra</w:t>
      </w:r>
    </w:p>
  </w:endnote>
  <w:endnote w:id="60">
    <w:p w14:paraId="373CD99A" w14:textId="77777777" w:rsidR="007364E1" w:rsidRPr="00551396" w:rsidRDefault="007364E1" w:rsidP="00E365F4">
      <w:pPr>
        <w:pStyle w:val="EndnoteText"/>
        <w:spacing w:before="120" w:after="120"/>
        <w:rPr>
          <w:rFonts w:ascii="Calibri" w:hAnsi="Calibri" w:cs="Calibri"/>
          <w:sz w:val="18"/>
          <w:szCs w:val="18"/>
        </w:rPr>
      </w:pPr>
      <w:r w:rsidRPr="00551396">
        <w:rPr>
          <w:rStyle w:val="EndnoteReference"/>
        </w:rPr>
        <w:endnoteRef/>
      </w:r>
      <w:r w:rsidRPr="00551396">
        <w:t xml:space="preserve"> </w:t>
      </w:r>
      <w:r w:rsidRPr="00F76C6A">
        <w:rPr>
          <w:rFonts w:ascii="Calibri" w:hAnsi="Calibri" w:cs="Calibri"/>
          <w:sz w:val="18"/>
          <w:szCs w:val="18"/>
        </w:rPr>
        <w:t xml:space="preserve">Australian Bureau of Statistics </w:t>
      </w:r>
      <w:r>
        <w:rPr>
          <w:rFonts w:ascii="Calibri" w:hAnsi="Calibri" w:cs="Calibri"/>
          <w:sz w:val="18"/>
          <w:szCs w:val="18"/>
        </w:rPr>
        <w:t>(</w:t>
      </w:r>
      <w:r w:rsidRPr="00F74F7A">
        <w:rPr>
          <w:rFonts w:ascii="Calibri" w:hAnsi="Calibri" w:cs="Calibri"/>
          <w:color w:val="000000"/>
          <w:spacing w:val="0"/>
          <w:sz w:val="18"/>
          <w:szCs w:val="18"/>
        </w:rPr>
        <w:t>ABS</w:t>
      </w:r>
      <w:r>
        <w:rPr>
          <w:rFonts w:ascii="Calibri" w:hAnsi="Calibri" w:cs="Calibri"/>
          <w:color w:val="000000"/>
          <w:spacing w:val="0"/>
          <w:sz w:val="18"/>
          <w:szCs w:val="18"/>
        </w:rPr>
        <w:t>)</w:t>
      </w:r>
      <w:r w:rsidRPr="00F74F7A">
        <w:rPr>
          <w:rFonts w:ascii="Calibri" w:hAnsi="Calibri" w:cs="Calibri"/>
          <w:color w:val="000000"/>
          <w:spacing w:val="0"/>
          <w:sz w:val="18"/>
          <w:szCs w:val="18"/>
        </w:rPr>
        <w:t xml:space="preserve"> (2023) </w:t>
      </w:r>
      <w:r>
        <w:rPr>
          <w:rFonts w:ascii="Calibri" w:hAnsi="Calibri" w:cs="Calibri"/>
          <w:color w:val="000000"/>
          <w:spacing w:val="0"/>
          <w:sz w:val="18"/>
          <w:szCs w:val="18"/>
        </w:rPr>
        <w:t>‘</w:t>
      </w:r>
      <w:r w:rsidRPr="00F76C6A">
        <w:rPr>
          <w:rFonts w:ascii="Calibri" w:hAnsi="Calibri" w:cs="Calibri"/>
          <w:i/>
          <w:color w:val="000000"/>
          <w:spacing w:val="0"/>
          <w:sz w:val="18"/>
          <w:szCs w:val="18"/>
        </w:rPr>
        <w:t>Preschool Education</w:t>
      </w:r>
      <w:r w:rsidRPr="00F74F7A">
        <w:rPr>
          <w:rFonts w:ascii="Calibri" w:hAnsi="Calibri" w:cs="Calibri"/>
          <w:color w:val="000000"/>
          <w:spacing w:val="0"/>
          <w:sz w:val="18"/>
          <w:szCs w:val="18"/>
        </w:rPr>
        <w:t xml:space="preserve"> </w:t>
      </w:r>
      <w:r w:rsidRPr="00802A9D">
        <w:rPr>
          <w:rFonts w:ascii="Calibri" w:hAnsi="Calibri" w:cs="Calibri"/>
          <w:i/>
          <w:color w:val="000000"/>
          <w:spacing w:val="0"/>
          <w:sz w:val="18"/>
          <w:szCs w:val="18"/>
        </w:rPr>
        <w:t>2022</w:t>
      </w:r>
      <w:r>
        <w:rPr>
          <w:rFonts w:ascii="Calibri" w:hAnsi="Calibri" w:cs="Calibri"/>
          <w:i/>
          <w:color w:val="000000"/>
          <w:spacing w:val="0"/>
          <w:sz w:val="18"/>
          <w:szCs w:val="18"/>
        </w:rPr>
        <w:t>’</w:t>
      </w:r>
      <w:r w:rsidRPr="00F74F7A">
        <w:rPr>
          <w:rFonts w:ascii="Calibri" w:hAnsi="Calibri" w:cs="Calibri"/>
          <w:color w:val="000000"/>
          <w:spacing w:val="0"/>
          <w:sz w:val="18"/>
          <w:szCs w:val="18"/>
        </w:rPr>
        <w:t>, ABS Website, accessed 31 August 2023</w:t>
      </w:r>
    </w:p>
  </w:endnote>
  <w:endnote w:id="61">
    <w:p w14:paraId="3474B67F" w14:textId="77777777" w:rsidR="007364E1" w:rsidRPr="00551396" w:rsidRDefault="007364E1"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Pr>
          <w:rFonts w:ascii="Calibri" w:hAnsi="Calibri" w:cs="Calibri"/>
          <w:sz w:val="18"/>
          <w:szCs w:val="18"/>
        </w:rPr>
        <w:t>Australian Early development Census (AEDC) (2022)</w:t>
      </w:r>
      <w:r w:rsidRPr="00F74F7A">
        <w:rPr>
          <w:rFonts w:ascii="Calibri" w:hAnsi="Calibri" w:cs="Calibri"/>
          <w:sz w:val="18"/>
          <w:szCs w:val="18"/>
        </w:rPr>
        <w:t xml:space="preserve"> </w:t>
      </w:r>
      <w:hyperlink r:id="rId50" w:history="1">
        <w:r w:rsidRPr="00F74F7A">
          <w:rPr>
            <w:rStyle w:val="Hyperlink"/>
            <w:rFonts w:ascii="Calibri" w:hAnsi="Calibri" w:cs="Calibri"/>
            <w:sz w:val="18"/>
            <w:szCs w:val="18"/>
          </w:rPr>
          <w:t>Australian Early Development Census National Report 2021</w:t>
        </w:r>
      </w:hyperlink>
      <w:r w:rsidRPr="00F74F7A">
        <w:rPr>
          <w:rFonts w:ascii="Calibri" w:hAnsi="Calibri" w:cs="Calibri"/>
          <w:sz w:val="18"/>
          <w:szCs w:val="18"/>
        </w:rPr>
        <w:t xml:space="preserve">, </w:t>
      </w:r>
      <w:r>
        <w:rPr>
          <w:rFonts w:ascii="Calibri" w:hAnsi="Calibri" w:cs="Calibri"/>
          <w:sz w:val="18"/>
          <w:szCs w:val="18"/>
        </w:rPr>
        <w:t>AEDC, accessed 14 September 2023</w:t>
      </w:r>
    </w:p>
  </w:endnote>
  <w:endnote w:id="62">
    <w:p w14:paraId="7C89FFE6" w14:textId="77777777" w:rsidR="007364E1" w:rsidRPr="00551396" w:rsidRDefault="007364E1"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Pr>
          <w:rFonts w:ascii="Calibri" w:hAnsi="Calibri" w:cs="Calibri"/>
          <w:sz w:val="18"/>
          <w:szCs w:val="18"/>
        </w:rPr>
        <w:t>ibid.</w:t>
      </w:r>
    </w:p>
  </w:endnote>
  <w:endnote w:id="63">
    <w:p w14:paraId="552B0B9F" w14:textId="77777777" w:rsidR="007364E1" w:rsidRPr="00551396" w:rsidRDefault="007364E1"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Pr>
          <w:rFonts w:ascii="Calibri" w:hAnsi="Calibri" w:cs="Calibri"/>
          <w:sz w:val="18"/>
          <w:szCs w:val="18"/>
        </w:rPr>
        <w:t>ibid.</w:t>
      </w:r>
    </w:p>
  </w:endnote>
  <w:endnote w:id="64">
    <w:p w14:paraId="6F69B058" w14:textId="77777777" w:rsidR="007364E1" w:rsidRPr="00551396" w:rsidRDefault="007364E1" w:rsidP="00E365F4">
      <w:pPr>
        <w:pStyle w:val="EndnoteText"/>
        <w:spacing w:before="120" w:after="120"/>
        <w:rPr>
          <w:rFonts w:ascii="Calibri" w:hAnsi="Calibri" w:cs="Calibri"/>
          <w:sz w:val="18"/>
          <w:szCs w:val="18"/>
        </w:rPr>
      </w:pPr>
      <w:r w:rsidRPr="00551396">
        <w:rPr>
          <w:rStyle w:val="EndnoteReference"/>
        </w:rPr>
        <w:endnoteRef/>
      </w:r>
      <w:r w:rsidRPr="00551396">
        <w:t xml:space="preserve"> </w:t>
      </w:r>
      <w:r w:rsidRPr="00F74F7A">
        <w:rPr>
          <w:rFonts w:ascii="Calibri" w:hAnsi="Calibri" w:cs="Calibri"/>
          <w:sz w:val="18"/>
          <w:szCs w:val="18"/>
        </w:rPr>
        <w:t>AIHW</w:t>
      </w:r>
      <w:r>
        <w:rPr>
          <w:rFonts w:ascii="Calibri" w:hAnsi="Calibri" w:cs="Calibri"/>
          <w:sz w:val="18"/>
          <w:szCs w:val="18"/>
        </w:rPr>
        <w:t xml:space="preserve"> (19 September 2023)</w:t>
      </w:r>
      <w:r w:rsidRPr="00F74F7A">
        <w:rPr>
          <w:rFonts w:ascii="Calibri" w:hAnsi="Calibri" w:cs="Calibri"/>
          <w:sz w:val="18"/>
          <w:szCs w:val="18"/>
        </w:rPr>
        <w:t xml:space="preserve"> </w:t>
      </w:r>
      <w:hyperlink r:id="rId51" w:history="1">
        <w:r w:rsidRPr="00A12D1B">
          <w:rPr>
            <w:rStyle w:val="Hyperlink"/>
            <w:rFonts w:ascii="Calibri" w:hAnsi="Calibri" w:cs="Calibri"/>
            <w:sz w:val="18"/>
            <w:szCs w:val="18"/>
          </w:rPr>
          <w:t>Child Protection Australia 2021-22</w:t>
        </w:r>
      </w:hyperlink>
      <w:r>
        <w:rPr>
          <w:rFonts w:ascii="Calibri" w:hAnsi="Calibri" w:cs="Calibri"/>
          <w:sz w:val="18"/>
          <w:szCs w:val="18"/>
        </w:rPr>
        <w:t xml:space="preserve"> [web report], AIHW, accessed 26 September 2023</w:t>
      </w:r>
    </w:p>
  </w:endnote>
  <w:endnote w:id="65">
    <w:p w14:paraId="449F1B27" w14:textId="77777777" w:rsidR="007364E1" w:rsidRPr="00551396" w:rsidRDefault="007364E1" w:rsidP="00E365F4">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A12D1B">
        <w:rPr>
          <w:rFonts w:ascii="Calibri" w:hAnsi="Calibri" w:cs="Calibri"/>
          <w:color w:val="332C28"/>
          <w:sz w:val="18"/>
          <w:szCs w:val="18"/>
          <w:shd w:val="clear" w:color="auto" w:fill="FFFFFF"/>
        </w:rPr>
        <w:t>Campo, M. (2015) </w:t>
      </w:r>
      <w:hyperlink r:id="rId52" w:history="1">
        <w:r w:rsidRPr="00BF29BB">
          <w:rPr>
            <w:rFonts w:ascii="Calibri" w:hAnsi="Calibri" w:cs="Calibri"/>
            <w:iCs/>
            <w:color w:val="61136C"/>
            <w:sz w:val="18"/>
            <w:szCs w:val="18"/>
            <w:u w:val="single"/>
            <w:bdr w:val="none" w:sz="0" w:space="0" w:color="auto" w:frame="1"/>
            <w:shd w:val="clear" w:color="auto" w:fill="FFFFFF"/>
          </w:rPr>
          <w:t>Children's exposure to domestic and family violence: Key issues and responses</w:t>
        </w:r>
      </w:hyperlink>
      <w:r w:rsidRPr="00A12D1B">
        <w:rPr>
          <w:rFonts w:ascii="Calibri" w:hAnsi="Calibri" w:cs="Calibri"/>
          <w:color w:val="332C28"/>
          <w:sz w:val="18"/>
          <w:szCs w:val="18"/>
          <w:shd w:val="clear" w:color="auto" w:fill="FFFFFF"/>
        </w:rPr>
        <w:t> (CFCA Paper No. 36) Melbourne: Child Family Community Australia information exchange, Austral</w:t>
      </w:r>
      <w:r>
        <w:rPr>
          <w:rFonts w:ascii="Calibri" w:hAnsi="Calibri" w:cs="Calibri"/>
          <w:color w:val="332C28"/>
          <w:sz w:val="18"/>
          <w:szCs w:val="18"/>
          <w:shd w:val="clear" w:color="auto" w:fill="FFFFFF"/>
        </w:rPr>
        <w:t>ian Institute of Family Studies</w:t>
      </w:r>
    </w:p>
  </w:endnote>
  <w:endnote w:id="66">
    <w:p w14:paraId="26E17253" w14:textId="77777777" w:rsidR="007364E1" w:rsidRPr="00551396" w:rsidRDefault="007364E1"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F74F7A">
        <w:rPr>
          <w:rFonts w:ascii="Calibri" w:hAnsi="Calibri" w:cs="Calibri"/>
          <w:sz w:val="18"/>
          <w:szCs w:val="18"/>
        </w:rPr>
        <w:t xml:space="preserve">LJ Conway, F Cook, P Cahir, S Brown, S Reilly, D </w:t>
      </w:r>
      <w:r>
        <w:rPr>
          <w:rFonts w:ascii="Calibri" w:hAnsi="Calibri" w:cs="Calibri"/>
          <w:sz w:val="18"/>
          <w:szCs w:val="18"/>
        </w:rPr>
        <w:t>Gartland, F Mensah and R Giallo</w:t>
      </w:r>
      <w:r w:rsidRPr="00F74F7A">
        <w:rPr>
          <w:rFonts w:ascii="Calibri" w:hAnsi="Calibri" w:cs="Calibri"/>
          <w:sz w:val="18"/>
          <w:szCs w:val="18"/>
        </w:rPr>
        <w:t xml:space="preserve"> </w:t>
      </w:r>
      <w:r>
        <w:rPr>
          <w:rFonts w:ascii="Calibri" w:hAnsi="Calibri" w:cs="Calibri"/>
          <w:sz w:val="18"/>
          <w:szCs w:val="18"/>
        </w:rPr>
        <w:t>(</w:t>
      </w:r>
      <w:r w:rsidRPr="00F74F7A">
        <w:rPr>
          <w:rFonts w:ascii="Calibri" w:hAnsi="Calibri" w:cs="Calibri"/>
          <w:sz w:val="18"/>
          <w:szCs w:val="18"/>
        </w:rPr>
        <w:t>2021</w:t>
      </w:r>
      <w:r>
        <w:rPr>
          <w:rFonts w:ascii="Calibri" w:hAnsi="Calibri" w:cs="Calibri"/>
          <w:sz w:val="18"/>
          <w:szCs w:val="18"/>
        </w:rPr>
        <w:t>)</w:t>
      </w:r>
      <w:r w:rsidRPr="00F74F7A">
        <w:rPr>
          <w:rFonts w:ascii="Calibri" w:hAnsi="Calibri" w:cs="Calibri"/>
          <w:sz w:val="18"/>
          <w:szCs w:val="18"/>
        </w:rPr>
        <w:t xml:space="preserve"> ‘</w:t>
      </w:r>
      <w:r w:rsidRPr="00A12D1B">
        <w:rPr>
          <w:rFonts w:ascii="Calibri" w:hAnsi="Calibri" w:cs="Calibri"/>
          <w:i/>
          <w:sz w:val="18"/>
          <w:szCs w:val="18"/>
        </w:rPr>
        <w:t>Children’s language abilities at age 10 and exposure to intimate partner violence in early childhood: results of an Australian prospective pregnancy cohort study</w:t>
      </w:r>
      <w:r w:rsidRPr="00F74F7A">
        <w:rPr>
          <w:rFonts w:ascii="Calibri" w:hAnsi="Calibri" w:cs="Calibri"/>
          <w:sz w:val="18"/>
          <w:szCs w:val="18"/>
        </w:rPr>
        <w:t xml:space="preserve">’, Child </w:t>
      </w:r>
      <w:r>
        <w:rPr>
          <w:rFonts w:ascii="Calibri" w:hAnsi="Calibri" w:cs="Calibri"/>
          <w:sz w:val="18"/>
          <w:szCs w:val="18"/>
        </w:rPr>
        <w:t>Abuse &amp; Neglect,</w:t>
      </w:r>
      <w:r w:rsidRPr="00F74F7A">
        <w:rPr>
          <w:rFonts w:ascii="Calibri" w:hAnsi="Calibri" w:cs="Calibri"/>
          <w:sz w:val="18"/>
          <w:szCs w:val="18"/>
        </w:rPr>
        <w:t xml:space="preserve"> 111:104794, d</w:t>
      </w:r>
      <w:r>
        <w:rPr>
          <w:rFonts w:ascii="Calibri" w:hAnsi="Calibri" w:cs="Calibri"/>
          <w:sz w:val="18"/>
          <w:szCs w:val="18"/>
        </w:rPr>
        <w:t>oi:10.1016/j.chiabu.2020.104794</w:t>
      </w:r>
    </w:p>
  </w:endnote>
  <w:endnote w:id="67">
    <w:p w14:paraId="31EB94BF" w14:textId="77777777" w:rsidR="007364E1" w:rsidRPr="00551396" w:rsidRDefault="007364E1" w:rsidP="00E365F4">
      <w:pPr>
        <w:pStyle w:val="CommentText"/>
        <w:spacing w:after="120"/>
      </w:pPr>
      <w:r w:rsidRPr="00551396">
        <w:rPr>
          <w:rStyle w:val="EndnoteReference"/>
        </w:rPr>
        <w:endnoteRef/>
      </w:r>
      <w:r>
        <w:t xml:space="preserve"> </w:t>
      </w:r>
      <w:r>
        <w:rPr>
          <w:rFonts w:ascii="Calibri" w:hAnsi="Calibri" w:cs="Calibri"/>
          <w:sz w:val="18"/>
          <w:szCs w:val="18"/>
        </w:rPr>
        <w:t>World Health Organization (</w:t>
      </w:r>
      <w:r w:rsidRPr="00F74F7A">
        <w:rPr>
          <w:rFonts w:ascii="Calibri" w:hAnsi="Calibri" w:cs="Calibri"/>
          <w:sz w:val="18"/>
          <w:szCs w:val="18"/>
        </w:rPr>
        <w:t>2022</w:t>
      </w:r>
      <w:r>
        <w:rPr>
          <w:rFonts w:ascii="Calibri" w:hAnsi="Calibri" w:cs="Calibri"/>
          <w:sz w:val="18"/>
          <w:szCs w:val="18"/>
        </w:rPr>
        <w:t>)</w:t>
      </w:r>
      <w:r>
        <w:rPr>
          <w:sz w:val="24"/>
          <w:szCs w:val="24"/>
        </w:rPr>
        <w:t xml:space="preserve"> </w:t>
      </w:r>
      <w:hyperlink r:id="rId53" w:history="1">
        <w:r w:rsidRPr="00432A0D">
          <w:rPr>
            <w:rStyle w:val="Hyperlink"/>
            <w:rFonts w:ascii="Calibri" w:hAnsi="Calibri" w:cs="Calibri"/>
            <w:sz w:val="18"/>
            <w:szCs w:val="18"/>
          </w:rPr>
          <w:t>World mental health report: transforming mental health for all</w:t>
        </w:r>
      </w:hyperlink>
      <w:r>
        <w:rPr>
          <w:rFonts w:ascii="Calibri" w:hAnsi="Calibri" w:cs="Calibri"/>
          <w:sz w:val="18"/>
          <w:szCs w:val="18"/>
        </w:rPr>
        <w:t>,</w:t>
      </w:r>
      <w:r w:rsidRPr="00432A0D">
        <w:rPr>
          <w:rFonts w:ascii="Calibri" w:hAnsi="Calibri" w:cs="Calibri"/>
          <w:sz w:val="18"/>
          <w:szCs w:val="18"/>
        </w:rPr>
        <w:t xml:space="preserve"> Geneva: World Health Organization</w:t>
      </w:r>
    </w:p>
  </w:endnote>
  <w:endnote w:id="68">
    <w:p w14:paraId="35B63EE0" w14:textId="77777777" w:rsidR="007364E1" w:rsidRPr="00551396" w:rsidRDefault="007364E1" w:rsidP="00E365F4">
      <w:pPr>
        <w:pStyle w:val="EndnoteText"/>
        <w:spacing w:before="120" w:after="120"/>
        <w:rPr>
          <w:rFonts w:ascii="Calibri" w:hAnsi="Calibri" w:cs="Calibri"/>
          <w:sz w:val="18"/>
          <w:szCs w:val="18"/>
        </w:rPr>
      </w:pPr>
      <w:r w:rsidRPr="00551396">
        <w:rPr>
          <w:rStyle w:val="EndnoteReference"/>
        </w:rPr>
        <w:endnoteRef/>
      </w:r>
      <w:r w:rsidRPr="00551396">
        <w:t xml:space="preserve"> </w:t>
      </w:r>
      <w:r w:rsidRPr="00551396">
        <w:rPr>
          <w:rFonts w:ascii="Calibri" w:hAnsi="Calibri" w:cs="Calibri"/>
          <w:sz w:val="18"/>
          <w:szCs w:val="18"/>
        </w:rPr>
        <w:t>A</w:t>
      </w:r>
      <w:r>
        <w:rPr>
          <w:rFonts w:ascii="Calibri" w:hAnsi="Calibri" w:cs="Calibri"/>
          <w:sz w:val="18"/>
          <w:szCs w:val="18"/>
        </w:rPr>
        <w:t>IHW</w:t>
      </w:r>
      <w:r w:rsidRPr="00551396">
        <w:rPr>
          <w:rFonts w:ascii="Calibri" w:hAnsi="Calibri" w:cs="Calibri"/>
          <w:sz w:val="18"/>
          <w:szCs w:val="18"/>
        </w:rPr>
        <w:t xml:space="preserve"> 2020. Australia’s children. Cat. no. CWS 69. Canberra: AIHW, </w:t>
      </w:r>
      <w:hyperlink r:id="rId54" w:history="1">
        <w:r w:rsidRPr="00551396">
          <w:rPr>
            <w:rStyle w:val="Hyperlink"/>
            <w:rFonts w:ascii="Calibri" w:eastAsiaTheme="majorEastAsia" w:hAnsi="Calibri" w:cs="Calibri"/>
            <w:sz w:val="18"/>
            <w:szCs w:val="18"/>
          </w:rPr>
          <w:t>Australia's Children (aihw.gov.au)</w:t>
        </w:r>
      </w:hyperlink>
    </w:p>
  </w:endnote>
  <w:endnote w:id="69">
    <w:p w14:paraId="2B96E8E6" w14:textId="77777777" w:rsidR="007364E1" w:rsidRPr="002C6E30" w:rsidRDefault="007364E1" w:rsidP="00E365F4">
      <w:pPr>
        <w:pStyle w:val="EndnoteText"/>
        <w:spacing w:before="120" w:after="120"/>
        <w:rPr>
          <w:rFonts w:ascii="Calibri" w:hAnsi="Calibri" w:cs="Calibri"/>
          <w:sz w:val="18"/>
          <w:szCs w:val="18"/>
        </w:rPr>
      </w:pPr>
      <w:r w:rsidRPr="002C6E30">
        <w:rPr>
          <w:rStyle w:val="EndnoteReference"/>
        </w:rPr>
        <w:endnoteRef/>
      </w:r>
      <w:r w:rsidRPr="002C6E30">
        <w:t xml:space="preserve"> </w:t>
      </w:r>
      <w:r w:rsidRPr="002C6E30">
        <w:rPr>
          <w:rFonts w:ascii="Calibri" w:hAnsi="Calibri" w:cs="Calibri"/>
          <w:sz w:val="18"/>
          <w:szCs w:val="18"/>
        </w:rPr>
        <w:t xml:space="preserve">The Connected Beginnings program </w:t>
      </w:r>
      <w:r w:rsidRPr="002C6E30">
        <w:rPr>
          <w:rFonts w:ascii="Calibri" w:hAnsi="Calibri" w:cs="Calibri"/>
          <w:bCs/>
          <w:kern w:val="32"/>
          <w:sz w:val="18"/>
          <w:szCs w:val="18"/>
        </w:rPr>
        <w:t>draws upon the strengths and knowledge of Aboriginal and Torres Strait communities to increase engagement with health and ECEC in 40 sites across Australia. It improves access to existing early childhood, maternal and child health and family support services to ensure children are safe, healthy and ready to thrive at school by the age of five.</w:t>
      </w:r>
    </w:p>
  </w:endnote>
  <w:endnote w:id="70">
    <w:p w14:paraId="57718B02" w14:textId="77777777" w:rsidR="007364E1" w:rsidRPr="00551396" w:rsidRDefault="007364E1" w:rsidP="00E365F4">
      <w:pPr>
        <w:pStyle w:val="EndnoteText"/>
        <w:spacing w:before="120" w:after="120"/>
      </w:pPr>
      <w:r w:rsidRPr="00551396">
        <w:rPr>
          <w:rStyle w:val="EndnoteReference"/>
        </w:rPr>
        <w:endnoteRef/>
      </w:r>
      <w:r w:rsidRPr="00551396">
        <w:t xml:space="preserve"> </w:t>
      </w:r>
      <w:r w:rsidRPr="007D0426">
        <w:rPr>
          <w:rFonts w:ascii="Calibri" w:hAnsi="Calibri" w:cs="Calibri"/>
          <w:color w:val="333333"/>
          <w:sz w:val="18"/>
          <w:szCs w:val="18"/>
          <w:shd w:val="clear" w:color="auto" w:fill="FFFFFF"/>
        </w:rPr>
        <w:t>Dirwan, G. and O. Thévenon (2023) "</w:t>
      </w:r>
      <w:r w:rsidRPr="007D0426">
        <w:rPr>
          <w:rFonts w:ascii="Calibri" w:hAnsi="Calibri" w:cs="Calibri"/>
          <w:i/>
          <w:color w:val="333333"/>
          <w:sz w:val="18"/>
          <w:szCs w:val="18"/>
          <w:shd w:val="clear" w:color="auto" w:fill="FFFFFF"/>
        </w:rPr>
        <w:t>Integrated policy making for child well-being: Common approaches and challenges ahead</w:t>
      </w:r>
      <w:r w:rsidRPr="007D0426">
        <w:rPr>
          <w:rFonts w:ascii="Calibri" w:hAnsi="Calibri" w:cs="Calibri"/>
          <w:color w:val="333333"/>
          <w:sz w:val="18"/>
          <w:szCs w:val="18"/>
          <w:shd w:val="clear" w:color="auto" w:fill="FFFFFF"/>
        </w:rPr>
        <w:t>", </w:t>
      </w:r>
      <w:r w:rsidRPr="007D0426">
        <w:rPr>
          <w:rFonts w:ascii="Calibri" w:hAnsi="Calibri" w:cs="Calibri"/>
          <w:iCs/>
          <w:color w:val="333333"/>
          <w:sz w:val="18"/>
          <w:szCs w:val="18"/>
          <w:shd w:val="clear" w:color="auto" w:fill="FFFFFF"/>
        </w:rPr>
        <w:t>OECD Papers on Well-being and Inequalities</w:t>
      </w:r>
      <w:r w:rsidRPr="007D0426">
        <w:rPr>
          <w:rFonts w:ascii="Calibri" w:hAnsi="Calibri" w:cs="Calibri"/>
          <w:color w:val="333333"/>
          <w:sz w:val="18"/>
          <w:szCs w:val="18"/>
          <w:shd w:val="clear" w:color="auto" w:fill="FFFFFF"/>
        </w:rPr>
        <w:t>, No. 16, OECD Publishing, Paris, </w:t>
      </w:r>
      <w:hyperlink r:id="rId55" w:history="1">
        <w:r w:rsidRPr="007D0426">
          <w:rPr>
            <w:rStyle w:val="Hyperlink"/>
            <w:rFonts w:ascii="Calibri" w:eastAsiaTheme="majorEastAsia" w:hAnsi="Calibri" w:cs="Calibri"/>
            <w:color w:val="04629A"/>
            <w:sz w:val="18"/>
            <w:szCs w:val="18"/>
            <w:bdr w:val="none" w:sz="0" w:space="0" w:color="auto" w:frame="1"/>
            <w:shd w:val="clear" w:color="auto" w:fill="FFFFFF"/>
          </w:rPr>
          <w:t>doi.org/10.1787/1a5202af-en</w:t>
        </w:r>
      </w:hyperlink>
    </w:p>
  </w:endnote>
  <w:endnote w:id="71">
    <w:p w14:paraId="39EEA232" w14:textId="77777777" w:rsidR="007364E1" w:rsidRPr="00551396" w:rsidRDefault="007364E1" w:rsidP="00E365F4">
      <w:pPr>
        <w:pStyle w:val="EndnoteText"/>
        <w:spacing w:before="120" w:after="120"/>
      </w:pPr>
      <w:r w:rsidRPr="00551396">
        <w:rPr>
          <w:rStyle w:val="EndnoteReference"/>
        </w:rPr>
        <w:endnoteRef/>
      </w:r>
      <w:r w:rsidRPr="00551396">
        <w:t xml:space="preserve"> </w:t>
      </w:r>
      <w:r w:rsidRPr="007D0426">
        <w:rPr>
          <w:rFonts w:ascii="Calibri" w:hAnsi="Calibri" w:cs="Calibri"/>
          <w:sz w:val="18"/>
          <w:szCs w:val="18"/>
        </w:rPr>
        <w:t xml:space="preserve">Productivity Commission Dashboard, Closing the Gap Socioeconomic Outcome Area 4 </w:t>
      </w:r>
      <w:hyperlink r:id="rId56" w:history="1">
        <w:r w:rsidRPr="007D0426">
          <w:rPr>
            <w:rStyle w:val="Hyperlink"/>
            <w:rFonts w:ascii="Calibri" w:eastAsiaTheme="majorEastAsia" w:hAnsi="Calibri" w:cs="Calibri"/>
            <w:sz w:val="18"/>
            <w:szCs w:val="18"/>
          </w:rPr>
          <w:t>Aboriginal and Torres Strait Islander children thrive in their early years - Dashboard</w:t>
        </w:r>
      </w:hyperlink>
      <w:r w:rsidRPr="007D0426">
        <w:rPr>
          <w:rStyle w:val="Hyperlink"/>
          <w:rFonts w:ascii="Calibri" w:eastAsiaTheme="majorEastAsia" w:hAnsi="Calibri" w:cs="Calibri"/>
          <w:sz w:val="18"/>
          <w:szCs w:val="18"/>
        </w:rPr>
        <w:t xml:space="preserve">, </w:t>
      </w:r>
      <w:r w:rsidRPr="007D0426">
        <w:rPr>
          <w:rStyle w:val="Hyperlink"/>
          <w:rFonts w:ascii="Calibri" w:eastAsiaTheme="majorEastAsia" w:hAnsi="Calibri" w:cs="Calibri"/>
          <w:color w:val="auto"/>
          <w:sz w:val="18"/>
          <w:szCs w:val="18"/>
          <w:u w:val="none"/>
        </w:rPr>
        <w:t>Productivity Commission, Australian Government, accessed 25 October 2023</w:t>
      </w:r>
    </w:p>
  </w:endnote>
  <w:endnote w:id="72">
    <w:p w14:paraId="12D1232C" w14:textId="77777777" w:rsidR="007364E1" w:rsidRPr="00551396" w:rsidRDefault="007364E1" w:rsidP="00E365F4">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sz w:val="18"/>
          <w:szCs w:val="18"/>
        </w:rPr>
        <w:t xml:space="preserve">Submission to the Early Years Strategy discussion paper by Australian Multiple Births Association (2023) </w:t>
      </w:r>
      <w:hyperlink r:id="rId57" w:history="1">
        <w:r w:rsidRPr="007D0426">
          <w:rPr>
            <w:rStyle w:val="Hyperlink"/>
            <w:rFonts w:ascii="Calibri" w:hAnsi="Calibri" w:cs="Calibri"/>
            <w:sz w:val="18"/>
            <w:szCs w:val="18"/>
          </w:rPr>
          <w:t>Australian Multiple Births Association Public Submission</w:t>
        </w:r>
      </w:hyperlink>
    </w:p>
  </w:endnote>
  <w:endnote w:id="73">
    <w:p w14:paraId="7C3EFBA3" w14:textId="77777777" w:rsidR="007364E1" w:rsidRPr="00551396" w:rsidRDefault="007364E1"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sz w:val="18"/>
          <w:szCs w:val="18"/>
          <w:shd w:val="clear" w:color="auto" w:fill="FFFFFF"/>
        </w:rPr>
        <w:t>Bronfenbrenner, U., &amp; Morris, P. A. (2006) The Bioecological Model of Human Development. In R. M. Lerner &amp; W. Damon (Eds.), “</w:t>
      </w:r>
      <w:r w:rsidRPr="007D0426">
        <w:rPr>
          <w:rFonts w:ascii="Calibri" w:hAnsi="Calibri" w:cs="Calibri"/>
          <w:i/>
          <w:sz w:val="18"/>
          <w:szCs w:val="18"/>
          <w:shd w:val="clear" w:color="auto" w:fill="FFFFFF"/>
        </w:rPr>
        <w:t>Handbook of child psychology; Vol. 1: Theoretical models of human development”,</w:t>
      </w:r>
      <w:r w:rsidRPr="007D0426">
        <w:rPr>
          <w:rFonts w:ascii="Calibri" w:hAnsi="Calibri" w:cs="Calibri"/>
          <w:sz w:val="18"/>
          <w:szCs w:val="18"/>
          <w:shd w:val="clear" w:color="auto" w:fill="FFFFFF"/>
        </w:rPr>
        <w:t xml:space="preserve"> (pp. 793–828). New York: John Wiley &amp; Sons, Inc.</w:t>
      </w:r>
    </w:p>
  </w:endnote>
  <w:endnote w:id="74">
    <w:p w14:paraId="1748A64F" w14:textId="77777777" w:rsidR="007364E1" w:rsidRPr="00551396" w:rsidRDefault="007364E1"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sz w:val="18"/>
          <w:szCs w:val="18"/>
        </w:rPr>
        <w:t xml:space="preserve">OECD (n.d.) </w:t>
      </w:r>
      <w:hyperlink r:id="rId58" w:history="1">
        <w:r w:rsidRPr="007D0426">
          <w:rPr>
            <w:rStyle w:val="Hyperlink"/>
            <w:rFonts w:ascii="Calibri" w:hAnsi="Calibri" w:cs="Calibri"/>
            <w:sz w:val="18"/>
            <w:szCs w:val="18"/>
          </w:rPr>
          <w:t>Child Wellbeing Outcomes</w:t>
        </w:r>
      </w:hyperlink>
      <w:r w:rsidRPr="007D0426">
        <w:rPr>
          <w:rFonts w:ascii="Calibri" w:hAnsi="Calibri" w:cs="Calibri"/>
          <w:sz w:val="18"/>
          <w:szCs w:val="18"/>
        </w:rPr>
        <w:t>, OECD, accessed 25 October 2023</w:t>
      </w:r>
    </w:p>
  </w:endnote>
  <w:endnote w:id="75">
    <w:p w14:paraId="5920F58C" w14:textId="77777777" w:rsidR="007364E1" w:rsidRPr="00551396" w:rsidRDefault="007364E1" w:rsidP="00E365F4">
      <w:pPr>
        <w:pStyle w:val="EndnoteText"/>
        <w:spacing w:before="120" w:after="120"/>
      </w:pPr>
      <w:r w:rsidRPr="00551396">
        <w:rPr>
          <w:rStyle w:val="EndnoteReference"/>
        </w:rPr>
        <w:endnoteRef/>
      </w:r>
      <w:r w:rsidRPr="00551396">
        <w:t xml:space="preserve"> </w:t>
      </w:r>
      <w:r w:rsidRPr="007D0426">
        <w:rPr>
          <w:rFonts w:ascii="Calibri" w:hAnsi="Calibri" w:cs="Calibri"/>
          <w:sz w:val="18"/>
          <w:szCs w:val="18"/>
        </w:rPr>
        <w:t xml:space="preserve">Goodhue, R., Dakin, P., Noble, K. (2021) </w:t>
      </w:r>
      <w:hyperlink r:id="rId59" w:history="1">
        <w:r w:rsidRPr="007D0426">
          <w:rPr>
            <w:rStyle w:val="Hyperlink"/>
            <w:rFonts w:ascii="Calibri" w:hAnsi="Calibri" w:cs="Calibri"/>
            <w:sz w:val="18"/>
            <w:szCs w:val="18"/>
          </w:rPr>
          <w:t>What’s in the Nest?</w:t>
        </w:r>
      </w:hyperlink>
      <w:r w:rsidRPr="007D0426">
        <w:rPr>
          <w:rFonts w:ascii="Calibri" w:hAnsi="Calibri" w:cs="Calibri"/>
          <w:sz w:val="18"/>
          <w:szCs w:val="18"/>
        </w:rPr>
        <w:t xml:space="preserve"> Exploring Australia’s Wellbeing Framework for Children and Young People. ARACY, Canberra</w:t>
      </w:r>
    </w:p>
  </w:endnote>
  <w:endnote w:id="76">
    <w:p w14:paraId="6078D552" w14:textId="77777777" w:rsidR="007364E1" w:rsidRPr="00551396" w:rsidRDefault="007364E1" w:rsidP="00BF29BB">
      <w:pPr>
        <w:pStyle w:val="EndnoteText"/>
        <w:spacing w:before="120" w:after="120"/>
      </w:pPr>
      <w:r w:rsidRPr="00551396">
        <w:rPr>
          <w:rStyle w:val="EndnoteReference"/>
        </w:rPr>
        <w:endnoteRef/>
      </w:r>
      <w:r w:rsidRPr="00551396">
        <w:t xml:space="preserve"> </w:t>
      </w:r>
      <w:r w:rsidRPr="007D0426">
        <w:rPr>
          <w:rFonts w:ascii="Calibri" w:hAnsi="Calibri" w:cs="Calibri"/>
          <w:color w:val="333333"/>
          <w:sz w:val="18"/>
          <w:szCs w:val="18"/>
          <w:shd w:val="clear" w:color="auto" w:fill="FFFFFF"/>
        </w:rPr>
        <w:t xml:space="preserve">Dirwan, G. and O. Thévenon (2023) </w:t>
      </w:r>
      <w:hyperlink r:id="rId60" w:history="1">
        <w:r w:rsidRPr="007D0426">
          <w:rPr>
            <w:rStyle w:val="Hyperlink"/>
            <w:rFonts w:ascii="Calibri" w:hAnsi="Calibri" w:cs="Calibri"/>
            <w:sz w:val="18"/>
            <w:szCs w:val="18"/>
            <w:shd w:val="clear" w:color="auto" w:fill="FFFFFF"/>
          </w:rPr>
          <w:t>Integrated policy making for child well-being: Common approaches and challenges ahead</w:t>
        </w:r>
      </w:hyperlink>
      <w:r w:rsidRPr="007D0426">
        <w:rPr>
          <w:rFonts w:ascii="Calibri" w:hAnsi="Calibri" w:cs="Calibri"/>
          <w:color w:val="333333"/>
          <w:sz w:val="18"/>
          <w:szCs w:val="18"/>
          <w:shd w:val="clear" w:color="auto" w:fill="FFFFFF"/>
        </w:rPr>
        <w:t>, </w:t>
      </w:r>
      <w:r w:rsidRPr="007D0426">
        <w:rPr>
          <w:rFonts w:ascii="Calibri" w:hAnsi="Calibri" w:cs="Calibri"/>
          <w:iCs/>
          <w:color w:val="333333"/>
          <w:sz w:val="18"/>
          <w:szCs w:val="18"/>
          <w:shd w:val="clear" w:color="auto" w:fill="FFFFFF"/>
        </w:rPr>
        <w:t>OECD Papers on Well-being and Inequalities</w:t>
      </w:r>
      <w:r w:rsidRPr="007D0426">
        <w:rPr>
          <w:rFonts w:ascii="Calibri" w:hAnsi="Calibri" w:cs="Calibri"/>
          <w:color w:val="333333"/>
          <w:sz w:val="18"/>
          <w:szCs w:val="18"/>
          <w:shd w:val="clear" w:color="auto" w:fill="FFFFFF"/>
        </w:rPr>
        <w:t>, No. 16, OECD Publishing, Paris</w:t>
      </w:r>
    </w:p>
  </w:endnote>
  <w:endnote w:id="77">
    <w:p w14:paraId="169CA659" w14:textId="77777777" w:rsidR="007364E1" w:rsidRPr="00551396" w:rsidRDefault="007364E1" w:rsidP="00E365F4">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sz w:val="18"/>
          <w:szCs w:val="18"/>
        </w:rPr>
        <w:t xml:space="preserve">Submission to the Early Years Strategy discussion paper by Toy Libraries Australia (2023 </w:t>
      </w:r>
      <w:hyperlink r:id="rId61" w:history="1">
        <w:r w:rsidRPr="007D0426">
          <w:rPr>
            <w:rStyle w:val="Hyperlink"/>
            <w:rFonts w:ascii="Calibri" w:hAnsi="Calibri" w:cs="Calibri"/>
            <w:sz w:val="18"/>
            <w:szCs w:val="18"/>
          </w:rPr>
          <w:t>Toy Libraries Australia Public Submission</w:t>
        </w:r>
      </w:hyperlink>
    </w:p>
  </w:endnote>
  <w:endnote w:id="78">
    <w:p w14:paraId="12A66BF7" w14:textId="77777777" w:rsidR="007364E1" w:rsidRPr="00551396" w:rsidRDefault="007364E1" w:rsidP="00E365F4">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sz w:val="18"/>
          <w:szCs w:val="18"/>
        </w:rPr>
        <w:t xml:space="preserve">Submission to the Early Years Strategy discussion paper by Playgroup Australia (2023) </w:t>
      </w:r>
      <w:hyperlink r:id="rId62" w:history="1">
        <w:r w:rsidRPr="007D0426">
          <w:rPr>
            <w:rStyle w:val="Hyperlink"/>
            <w:rFonts w:ascii="Calibri" w:hAnsi="Calibri" w:cs="Calibri"/>
            <w:sz w:val="18"/>
            <w:szCs w:val="18"/>
          </w:rPr>
          <w:t>Playgroup Australia Public Submission</w:t>
        </w:r>
      </w:hyperlink>
    </w:p>
  </w:endnote>
  <w:endnote w:id="79">
    <w:p w14:paraId="1A94907C" w14:textId="77777777" w:rsidR="007364E1" w:rsidRPr="006A6F09" w:rsidRDefault="007364E1" w:rsidP="00F56E45">
      <w:pPr>
        <w:pStyle w:val="EndnoteText"/>
        <w:rPr>
          <w:rFonts w:ascii="Calibri" w:hAnsi="Calibri" w:cs="Calibri"/>
          <w:sz w:val="18"/>
          <w:szCs w:val="18"/>
        </w:rPr>
      </w:pPr>
      <w:r w:rsidRPr="006A6F09">
        <w:rPr>
          <w:rStyle w:val="EndnoteReference"/>
          <w:rFonts w:ascii="Calibri" w:hAnsi="Calibri" w:cs="Calibri"/>
          <w:sz w:val="18"/>
          <w:szCs w:val="18"/>
        </w:rPr>
        <w:endnoteRef/>
      </w:r>
      <w:r w:rsidRPr="006A6F09">
        <w:rPr>
          <w:rFonts w:ascii="Calibri" w:hAnsi="Calibri" w:cs="Calibri"/>
          <w:sz w:val="18"/>
          <w:szCs w:val="18"/>
        </w:rPr>
        <w:t xml:space="preserve"> </w:t>
      </w:r>
      <w:r>
        <w:rPr>
          <w:rFonts w:ascii="Calibri" w:hAnsi="Calibri" w:cs="Calibri"/>
          <w:sz w:val="18"/>
          <w:szCs w:val="18"/>
        </w:rPr>
        <w:t xml:space="preserve">Workplace Gender Equality Agency (2022), </w:t>
      </w:r>
      <w:hyperlink r:id="rId63" w:history="1">
        <w:r w:rsidRPr="00264E22">
          <w:rPr>
            <w:rStyle w:val="Hyperlink"/>
            <w:rFonts w:ascii="Calibri" w:hAnsi="Calibri" w:cs="Calibri"/>
            <w:sz w:val="18"/>
            <w:szCs w:val="18"/>
          </w:rPr>
          <w:t>Wages and Ages: Mapping the Gender Pay Gap by Age | WGEA</w:t>
        </w:r>
      </w:hyperlink>
    </w:p>
  </w:endnote>
  <w:endnote w:id="80">
    <w:p w14:paraId="1588AF16" w14:textId="77777777" w:rsidR="007364E1" w:rsidRPr="00551396" w:rsidRDefault="007364E1" w:rsidP="00BF29BB">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color w:val="000000"/>
          <w:spacing w:val="0"/>
          <w:sz w:val="18"/>
          <w:szCs w:val="18"/>
        </w:rPr>
        <w:t xml:space="preserve">ABS (2021) </w:t>
      </w:r>
      <w:hyperlink r:id="rId64" w:history="1">
        <w:r w:rsidRPr="007D0426">
          <w:rPr>
            <w:rStyle w:val="Hyperlink"/>
            <w:rFonts w:ascii="Calibri" w:hAnsi="Calibri" w:cs="Calibri"/>
            <w:spacing w:val="0"/>
            <w:sz w:val="18"/>
            <w:szCs w:val="18"/>
          </w:rPr>
          <w:t>Births, Australia</w:t>
        </w:r>
      </w:hyperlink>
      <w:r w:rsidRPr="007D0426">
        <w:rPr>
          <w:rFonts w:ascii="Calibri" w:hAnsi="Calibri" w:cs="Calibri"/>
          <w:color w:val="000000"/>
          <w:spacing w:val="0"/>
          <w:sz w:val="18"/>
          <w:szCs w:val="18"/>
        </w:rPr>
        <w:t xml:space="preserve"> [key statistics], ABS Website, accessed 22 August 2023</w:t>
      </w:r>
    </w:p>
  </w:endnote>
  <w:endnote w:id="81">
    <w:p w14:paraId="37B195FE" w14:textId="77777777" w:rsidR="007364E1" w:rsidRPr="00551396" w:rsidRDefault="007364E1" w:rsidP="00E365F4">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Pr>
          <w:rFonts w:ascii="Calibri" w:hAnsi="Calibri" w:cs="Calibri"/>
          <w:sz w:val="18"/>
          <w:szCs w:val="18"/>
        </w:rPr>
        <w:t>ibid.</w:t>
      </w:r>
    </w:p>
  </w:endnote>
  <w:endnote w:id="82">
    <w:p w14:paraId="32D3F130" w14:textId="77777777" w:rsidR="007364E1" w:rsidRPr="00551396" w:rsidRDefault="007364E1" w:rsidP="00E365F4">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Pr>
          <w:rFonts w:ascii="Calibri" w:hAnsi="Calibri" w:cs="Calibri"/>
          <w:sz w:val="18"/>
          <w:szCs w:val="18"/>
        </w:rPr>
        <w:t>ibid.</w:t>
      </w:r>
    </w:p>
  </w:endnote>
  <w:endnote w:id="83">
    <w:p w14:paraId="07D895F5" w14:textId="77777777" w:rsidR="007364E1" w:rsidRPr="00551396" w:rsidRDefault="007364E1" w:rsidP="00E365F4">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color w:val="000000"/>
          <w:spacing w:val="0"/>
          <w:sz w:val="18"/>
          <w:szCs w:val="18"/>
        </w:rPr>
        <w:t xml:space="preserve">ABS (December 2022) </w:t>
      </w:r>
      <w:hyperlink r:id="rId65" w:history="1">
        <w:r w:rsidRPr="007D0426">
          <w:rPr>
            <w:rStyle w:val="Hyperlink"/>
            <w:rFonts w:ascii="Calibri" w:hAnsi="Calibri" w:cs="Calibri"/>
            <w:spacing w:val="0"/>
            <w:sz w:val="18"/>
            <w:szCs w:val="18"/>
          </w:rPr>
          <w:t>National, state and territory population</w:t>
        </w:r>
      </w:hyperlink>
      <w:r w:rsidRPr="007D0426">
        <w:rPr>
          <w:rFonts w:ascii="Calibri" w:hAnsi="Calibri" w:cs="Calibri"/>
          <w:color w:val="000000"/>
          <w:spacing w:val="0"/>
          <w:sz w:val="18"/>
          <w:szCs w:val="18"/>
        </w:rPr>
        <w:t xml:space="preserve"> [key statistics], ABS Website,</w:t>
      </w:r>
      <w:r w:rsidRPr="007D0426" w:rsidDel="00E16B03">
        <w:rPr>
          <w:rFonts w:ascii="Calibri" w:hAnsi="Calibri" w:cs="Calibri"/>
          <w:color w:val="000000"/>
          <w:spacing w:val="0"/>
          <w:sz w:val="18"/>
          <w:szCs w:val="18"/>
        </w:rPr>
        <w:t xml:space="preserve"> </w:t>
      </w:r>
      <w:r w:rsidRPr="007D0426">
        <w:rPr>
          <w:rFonts w:ascii="Calibri" w:hAnsi="Calibri" w:cs="Calibri"/>
          <w:color w:val="000000"/>
          <w:spacing w:val="0"/>
          <w:sz w:val="18"/>
          <w:szCs w:val="18"/>
        </w:rPr>
        <w:t>accessed 16 June 2023</w:t>
      </w:r>
    </w:p>
  </w:endnote>
  <w:endnote w:id="84">
    <w:p w14:paraId="1AFD917A" w14:textId="77777777" w:rsidR="007364E1" w:rsidRPr="00551396" w:rsidRDefault="007364E1" w:rsidP="00E365F4">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Pr>
          <w:rFonts w:ascii="Calibri" w:hAnsi="Calibri" w:cs="Calibri"/>
          <w:sz w:val="18"/>
          <w:szCs w:val="18"/>
        </w:rPr>
        <w:t>ibid.</w:t>
      </w:r>
    </w:p>
  </w:endnote>
  <w:endnote w:id="85">
    <w:p w14:paraId="0CC2B503" w14:textId="77777777" w:rsidR="007364E1" w:rsidRPr="00551396" w:rsidRDefault="007364E1" w:rsidP="00E365F4">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color w:val="000000"/>
          <w:spacing w:val="0"/>
          <w:sz w:val="18"/>
          <w:szCs w:val="18"/>
        </w:rPr>
        <w:t>ABS (2022) ‘</w:t>
      </w:r>
      <w:r w:rsidRPr="007D0426">
        <w:rPr>
          <w:rFonts w:ascii="Calibri" w:hAnsi="Calibri" w:cs="Calibri"/>
          <w:i/>
          <w:color w:val="000000"/>
          <w:spacing w:val="0"/>
          <w:sz w:val="18"/>
          <w:szCs w:val="18"/>
        </w:rPr>
        <w:t>Regional population by age and sex’</w:t>
      </w:r>
      <w:r w:rsidRPr="007D0426">
        <w:rPr>
          <w:rFonts w:ascii="Calibri" w:hAnsi="Calibri" w:cs="Calibri"/>
          <w:color w:val="000000"/>
          <w:spacing w:val="0"/>
          <w:sz w:val="18"/>
          <w:szCs w:val="18"/>
        </w:rPr>
        <w:t>, obtained by data request on 9 September 2022</w:t>
      </w:r>
    </w:p>
  </w:endnote>
  <w:endnote w:id="86">
    <w:p w14:paraId="24A6F6B4" w14:textId="77777777" w:rsidR="007364E1" w:rsidRPr="00551396" w:rsidRDefault="007364E1" w:rsidP="00F74D36">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color w:val="000000"/>
          <w:spacing w:val="0"/>
          <w:sz w:val="18"/>
          <w:szCs w:val="18"/>
        </w:rPr>
        <w:t xml:space="preserve">ABS (2021) </w:t>
      </w:r>
      <w:r w:rsidRPr="007D0426">
        <w:rPr>
          <w:rFonts w:ascii="Calibri" w:hAnsi="Calibri" w:cs="Calibri"/>
          <w:i/>
          <w:color w:val="000000"/>
          <w:spacing w:val="0"/>
          <w:sz w:val="18"/>
          <w:szCs w:val="18"/>
        </w:rPr>
        <w:t>‘Census of Population and Housing’</w:t>
      </w:r>
      <w:r w:rsidRPr="007D0426">
        <w:rPr>
          <w:rFonts w:ascii="Calibri" w:hAnsi="Calibri" w:cs="Calibri"/>
          <w:color w:val="000000"/>
          <w:spacing w:val="0"/>
          <w:sz w:val="18"/>
          <w:szCs w:val="18"/>
        </w:rPr>
        <w:t>, [Tablebuilder], produced by AIHW on request</w:t>
      </w:r>
    </w:p>
  </w:endnote>
  <w:endnote w:id="87">
    <w:p w14:paraId="34531D3A" w14:textId="77777777" w:rsidR="007364E1" w:rsidRPr="00551396" w:rsidRDefault="007364E1" w:rsidP="00F74D36">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Pr>
          <w:rFonts w:ascii="Calibri" w:hAnsi="Calibri" w:cs="Calibri"/>
          <w:sz w:val="18"/>
          <w:szCs w:val="18"/>
        </w:rPr>
        <w:t>ibid.</w:t>
      </w:r>
    </w:p>
  </w:endnote>
  <w:endnote w:id="88">
    <w:p w14:paraId="7394F8A2" w14:textId="77777777" w:rsidR="007364E1" w:rsidRPr="00551396" w:rsidRDefault="007364E1" w:rsidP="00E365F4">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color w:val="000000"/>
          <w:spacing w:val="0"/>
          <w:sz w:val="18"/>
          <w:szCs w:val="18"/>
        </w:rPr>
        <w:t xml:space="preserve">Department of Home Affairs (2023) </w:t>
      </w:r>
      <w:hyperlink r:id="rId66" w:history="1">
        <w:r w:rsidRPr="007D0426">
          <w:rPr>
            <w:rStyle w:val="Hyperlink"/>
            <w:rFonts w:ascii="Calibri" w:hAnsi="Calibri" w:cs="Calibri"/>
            <w:spacing w:val="0"/>
            <w:sz w:val="18"/>
            <w:szCs w:val="18"/>
          </w:rPr>
          <w:t>Settlement reports</w:t>
        </w:r>
      </w:hyperlink>
      <w:r w:rsidRPr="007D0426">
        <w:rPr>
          <w:rFonts w:ascii="Calibri" w:hAnsi="Calibri" w:cs="Calibri"/>
          <w:color w:val="000000"/>
          <w:spacing w:val="0"/>
          <w:sz w:val="18"/>
          <w:szCs w:val="18"/>
        </w:rPr>
        <w:t>, accessed 25 August 2023</w:t>
      </w:r>
    </w:p>
  </w:endnote>
  <w:endnote w:id="89">
    <w:p w14:paraId="35135264" w14:textId="77777777" w:rsidR="007364E1" w:rsidRPr="00551396" w:rsidRDefault="007364E1"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Pr>
          <w:rFonts w:ascii="Calibri" w:hAnsi="Calibri" w:cs="Calibri"/>
          <w:sz w:val="18"/>
          <w:szCs w:val="18"/>
        </w:rPr>
        <w:t>ABS</w:t>
      </w:r>
      <w:r w:rsidRPr="007D0426">
        <w:rPr>
          <w:rFonts w:ascii="Calibri" w:hAnsi="Calibri" w:cs="Calibri"/>
          <w:sz w:val="18"/>
          <w:szCs w:val="18"/>
        </w:rPr>
        <w:t xml:space="preserve"> (2011) </w:t>
      </w:r>
      <w:hyperlink r:id="rId67" w:anchor=":~:text=A%20family%20is%20defined%20by%20the%20ABS%20as,who%20are%20usually%20resident%20in%20the%20same%20household." w:history="1">
        <w:r w:rsidRPr="007D0426">
          <w:rPr>
            <w:rStyle w:val="Hyperlink"/>
            <w:rFonts w:ascii="Calibri" w:eastAsiaTheme="majorEastAsia" w:hAnsi="Calibri" w:cs="Calibri"/>
            <w:sz w:val="18"/>
            <w:szCs w:val="18"/>
          </w:rPr>
          <w:t>2901.0 - Census Dictionary, 2011</w:t>
        </w:r>
        <w:r w:rsidRPr="007D0426">
          <w:rPr>
            <w:rStyle w:val="Hyperlink"/>
            <w:rFonts w:ascii="Calibri" w:eastAsiaTheme="majorEastAsia" w:hAnsi="Calibri" w:cs="Calibri"/>
            <w:color w:val="auto"/>
            <w:sz w:val="18"/>
            <w:szCs w:val="18"/>
            <w:u w:val="none"/>
          </w:rPr>
          <w:t xml:space="preserve">, </w:t>
        </w:r>
        <w:r w:rsidRPr="007D0426">
          <w:rPr>
            <w:rFonts w:ascii="Calibri" w:hAnsi="Calibri" w:cs="Calibri"/>
            <w:color w:val="000000"/>
            <w:spacing w:val="0"/>
            <w:sz w:val="18"/>
            <w:szCs w:val="18"/>
          </w:rPr>
          <w:t>ABS Website,</w:t>
        </w:r>
        <w:r w:rsidRPr="007D0426" w:rsidDel="00E16B03">
          <w:rPr>
            <w:rFonts w:ascii="Calibri" w:hAnsi="Calibri" w:cs="Calibri"/>
            <w:color w:val="000000"/>
            <w:spacing w:val="0"/>
            <w:sz w:val="18"/>
            <w:szCs w:val="18"/>
          </w:rPr>
          <w:t xml:space="preserve"> </w:t>
        </w:r>
        <w:r w:rsidRPr="007D0426">
          <w:rPr>
            <w:rFonts w:ascii="Calibri" w:hAnsi="Calibri" w:cs="Calibri"/>
            <w:color w:val="000000"/>
            <w:spacing w:val="0"/>
            <w:sz w:val="18"/>
            <w:szCs w:val="18"/>
          </w:rPr>
          <w:t xml:space="preserve">accessed 16 June 2023 </w:t>
        </w:r>
        <w:r w:rsidRPr="007D0426">
          <w:rPr>
            <w:rStyle w:val="Hyperlink"/>
            <w:rFonts w:ascii="Calibri" w:eastAsiaTheme="majorEastAsia" w:hAnsi="Calibri" w:cs="Calibri"/>
            <w:sz w:val="18"/>
            <w:szCs w:val="18"/>
          </w:rPr>
          <w:t xml:space="preserve"> </w:t>
        </w:r>
      </w:hyperlink>
    </w:p>
  </w:endnote>
  <w:endnote w:id="90">
    <w:p w14:paraId="414CA3C4" w14:textId="77777777" w:rsidR="007364E1" w:rsidRPr="00551396" w:rsidRDefault="007364E1" w:rsidP="00F74D36">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color w:val="000000"/>
          <w:spacing w:val="0"/>
          <w:sz w:val="18"/>
          <w:szCs w:val="18"/>
        </w:rPr>
        <w:t xml:space="preserve">ABS (2011) </w:t>
      </w:r>
      <w:r w:rsidRPr="007D0426">
        <w:rPr>
          <w:rFonts w:ascii="Calibri" w:hAnsi="Calibri" w:cs="Calibri"/>
          <w:i/>
          <w:color w:val="000000"/>
          <w:spacing w:val="0"/>
          <w:sz w:val="18"/>
          <w:szCs w:val="18"/>
        </w:rPr>
        <w:t>‘Census of Population and Housing’</w:t>
      </w:r>
      <w:r w:rsidRPr="007D0426">
        <w:rPr>
          <w:rFonts w:ascii="Calibri" w:hAnsi="Calibri" w:cs="Calibri"/>
          <w:color w:val="000000"/>
          <w:spacing w:val="0"/>
          <w:sz w:val="18"/>
          <w:szCs w:val="18"/>
        </w:rPr>
        <w:t>, [Tablebuilder], produced by AIHW on request</w:t>
      </w:r>
    </w:p>
  </w:endnote>
  <w:endnote w:id="91">
    <w:p w14:paraId="34335D16" w14:textId="77777777" w:rsidR="007364E1" w:rsidRPr="00551396" w:rsidRDefault="007364E1" w:rsidP="00F74D36">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Pr>
          <w:rFonts w:ascii="Calibri" w:hAnsi="Calibri" w:cs="Calibri"/>
          <w:color w:val="000000"/>
          <w:spacing w:val="0"/>
          <w:sz w:val="18"/>
          <w:szCs w:val="18"/>
        </w:rPr>
        <w:t>ibid.</w:t>
      </w:r>
    </w:p>
  </w:endnote>
  <w:endnote w:id="92">
    <w:p w14:paraId="3186E863" w14:textId="77777777" w:rsidR="007364E1" w:rsidRPr="00551396" w:rsidRDefault="007364E1" w:rsidP="00F74D36">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Pr>
          <w:rFonts w:ascii="Calibri" w:hAnsi="Calibri" w:cs="Calibri"/>
          <w:color w:val="000000"/>
          <w:spacing w:val="0"/>
          <w:sz w:val="18"/>
          <w:szCs w:val="18"/>
        </w:rPr>
        <w:t>ibid.</w:t>
      </w:r>
    </w:p>
  </w:endnote>
  <w:endnote w:id="93">
    <w:p w14:paraId="1F8DFE2D" w14:textId="77777777" w:rsidR="007364E1" w:rsidRPr="00551396" w:rsidRDefault="007364E1"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sz w:val="18"/>
          <w:szCs w:val="18"/>
        </w:rPr>
        <w:t xml:space="preserve">AIHW (2020) </w:t>
      </w:r>
      <w:hyperlink r:id="rId68" w:history="1">
        <w:r w:rsidRPr="007D0426">
          <w:rPr>
            <w:rStyle w:val="Hyperlink"/>
            <w:rFonts w:ascii="Calibri" w:hAnsi="Calibri" w:cs="Calibri"/>
            <w:sz w:val="18"/>
            <w:szCs w:val="18"/>
          </w:rPr>
          <w:t>Australia’s children</w:t>
        </w:r>
      </w:hyperlink>
      <w:r w:rsidRPr="007D0426">
        <w:rPr>
          <w:rFonts w:ascii="Calibri" w:hAnsi="Calibri" w:cs="Calibri"/>
          <w:sz w:val="18"/>
          <w:szCs w:val="18"/>
        </w:rPr>
        <w:t>. Cat. no. CWS 69. Canberra: AIHW, accessed 25 October 2023</w:t>
      </w:r>
    </w:p>
  </w:endnote>
  <w:endnote w:id="94">
    <w:p w14:paraId="255CC084" w14:textId="77777777" w:rsidR="007364E1" w:rsidRPr="00551396" w:rsidRDefault="007364E1" w:rsidP="00F74D36">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sz w:val="18"/>
          <w:szCs w:val="18"/>
        </w:rPr>
        <w:t>AIHW (</w:t>
      </w:r>
      <w:r w:rsidRPr="007D0426">
        <w:rPr>
          <w:rFonts w:ascii="Calibri" w:hAnsi="Calibri" w:cs="Calibri"/>
          <w:color w:val="000000"/>
          <w:spacing w:val="0"/>
          <w:sz w:val="18"/>
          <w:szCs w:val="18"/>
        </w:rPr>
        <w:t xml:space="preserve">2021) </w:t>
      </w:r>
      <w:hyperlink r:id="rId69" w:history="1">
        <w:r w:rsidRPr="007D0426">
          <w:rPr>
            <w:rStyle w:val="Hyperlink"/>
            <w:rFonts w:ascii="Calibri" w:hAnsi="Calibri" w:cs="Calibri"/>
            <w:sz w:val="18"/>
            <w:szCs w:val="18"/>
          </w:rPr>
          <w:t>National Perinatal Data Collection annual update 2021</w:t>
        </w:r>
      </w:hyperlink>
      <w:r w:rsidRPr="007D0426">
        <w:rPr>
          <w:rStyle w:val="Hyperlink"/>
          <w:rFonts w:ascii="Calibri" w:hAnsi="Calibri" w:cs="Calibri"/>
          <w:color w:val="auto"/>
          <w:sz w:val="18"/>
          <w:szCs w:val="18"/>
          <w:u w:val="none"/>
        </w:rPr>
        <w:t>, [Data sets], AIHW Website, accessed 16 August 2023</w:t>
      </w:r>
    </w:p>
  </w:endnote>
  <w:endnote w:id="95">
    <w:p w14:paraId="72525C52" w14:textId="77777777" w:rsidR="007364E1" w:rsidRPr="00551396" w:rsidRDefault="007364E1"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Pr>
          <w:rFonts w:ascii="Calibri" w:hAnsi="Calibri" w:cs="Calibri"/>
          <w:sz w:val="18"/>
          <w:szCs w:val="18"/>
        </w:rPr>
        <w:t>ibid.</w:t>
      </w:r>
    </w:p>
  </w:endnote>
  <w:endnote w:id="96">
    <w:p w14:paraId="5CACA3DB" w14:textId="77777777" w:rsidR="007364E1" w:rsidRPr="00551396" w:rsidRDefault="007364E1"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Pr>
          <w:rFonts w:ascii="Calibri" w:hAnsi="Calibri" w:cs="Calibri"/>
          <w:sz w:val="18"/>
          <w:szCs w:val="18"/>
        </w:rPr>
        <w:t>ibid.</w:t>
      </w:r>
    </w:p>
  </w:endnote>
  <w:endnote w:id="97">
    <w:p w14:paraId="66170251" w14:textId="77777777" w:rsidR="007364E1" w:rsidRPr="00551396" w:rsidRDefault="007364E1"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sz w:val="18"/>
          <w:szCs w:val="18"/>
        </w:rPr>
        <w:t>AIHW (</w:t>
      </w:r>
      <w:r w:rsidRPr="007D0426">
        <w:rPr>
          <w:rFonts w:ascii="Calibri" w:hAnsi="Calibri" w:cs="Calibri"/>
          <w:color w:val="000000"/>
          <w:spacing w:val="0"/>
          <w:sz w:val="18"/>
          <w:szCs w:val="18"/>
        </w:rPr>
        <w:t xml:space="preserve">2021) </w:t>
      </w:r>
      <w:hyperlink r:id="rId70" w:history="1">
        <w:r w:rsidRPr="007D0426">
          <w:rPr>
            <w:rStyle w:val="Hyperlink"/>
            <w:rFonts w:ascii="Calibri" w:hAnsi="Calibri" w:cs="Calibri"/>
            <w:sz w:val="18"/>
            <w:szCs w:val="18"/>
          </w:rPr>
          <w:t>National Perinatal Data Collection annual update 2021</w:t>
        </w:r>
      </w:hyperlink>
      <w:r w:rsidRPr="007D0426">
        <w:rPr>
          <w:rStyle w:val="Hyperlink"/>
          <w:rFonts w:ascii="Calibri" w:hAnsi="Calibri" w:cs="Calibri"/>
          <w:color w:val="auto"/>
          <w:sz w:val="18"/>
          <w:szCs w:val="18"/>
          <w:u w:val="none"/>
        </w:rPr>
        <w:t>, [</w:t>
      </w:r>
      <w:r w:rsidRPr="007D0426">
        <w:rPr>
          <w:rFonts w:ascii="Calibri" w:hAnsi="Calibri" w:cs="Calibri"/>
          <w:color w:val="000000"/>
          <w:spacing w:val="0"/>
          <w:sz w:val="18"/>
          <w:szCs w:val="18"/>
        </w:rPr>
        <w:t>Table 2.1</w:t>
      </w:r>
      <w:r w:rsidRPr="007D0426">
        <w:rPr>
          <w:rStyle w:val="Hyperlink"/>
          <w:rFonts w:ascii="Calibri" w:hAnsi="Calibri" w:cs="Calibri"/>
          <w:color w:val="auto"/>
          <w:sz w:val="18"/>
          <w:szCs w:val="18"/>
          <w:u w:val="none"/>
        </w:rPr>
        <w:t>], AIHW Website, accessed 16 August 2023</w:t>
      </w:r>
    </w:p>
  </w:endnote>
  <w:endnote w:id="98">
    <w:p w14:paraId="1BC0BDA3" w14:textId="77777777" w:rsidR="007364E1" w:rsidRPr="00551396" w:rsidRDefault="007364E1" w:rsidP="00F74D36">
      <w:pPr>
        <w:pStyle w:val="EndnoteText"/>
        <w:spacing w:before="120" w:after="120"/>
        <w:rPr>
          <w:rFonts w:ascii="Calibri" w:hAnsi="Calibri" w:cs="Calibri"/>
          <w:color w:val="000000"/>
          <w:spacing w:val="0"/>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color w:val="000000"/>
          <w:spacing w:val="0"/>
          <w:sz w:val="18"/>
          <w:szCs w:val="18"/>
        </w:rPr>
        <w:t xml:space="preserve">ABS (2017-18) </w:t>
      </w:r>
      <w:hyperlink r:id="rId71" w:history="1">
        <w:r w:rsidRPr="007D0426">
          <w:rPr>
            <w:rStyle w:val="Hyperlink"/>
            <w:rFonts w:ascii="Calibri" w:hAnsi="Calibri" w:cs="Calibri"/>
            <w:spacing w:val="0"/>
            <w:sz w:val="18"/>
            <w:szCs w:val="18"/>
          </w:rPr>
          <w:t>National Health Survey: First Results</w:t>
        </w:r>
      </w:hyperlink>
      <w:r w:rsidRPr="007D0426">
        <w:rPr>
          <w:rFonts w:ascii="Calibri" w:hAnsi="Calibri" w:cs="Calibri"/>
          <w:color w:val="000000"/>
          <w:spacing w:val="0"/>
          <w:sz w:val="18"/>
          <w:szCs w:val="18"/>
        </w:rPr>
        <w:t>, [Table 17.1, 17.3], ABS Website, accessed 26 October 2023</w:t>
      </w:r>
    </w:p>
  </w:endnote>
  <w:endnote w:id="99">
    <w:p w14:paraId="4C37D262" w14:textId="77777777" w:rsidR="007364E1" w:rsidRDefault="007364E1" w:rsidP="00887A52">
      <w:pPr>
        <w:spacing w:before="0" w:after="0" w:line="240" w:lineRule="auto"/>
      </w:pPr>
      <w:r w:rsidRPr="00887A52">
        <w:rPr>
          <w:rStyle w:val="EndnoteReference"/>
          <w:rFonts w:ascii="Calibri" w:hAnsi="Calibri" w:cs="Calibri"/>
          <w:sz w:val="18"/>
          <w:szCs w:val="18"/>
        </w:rPr>
        <w:endnoteRef/>
      </w:r>
      <w:r w:rsidRPr="00887A52">
        <w:rPr>
          <w:rFonts w:ascii="Calibri" w:hAnsi="Calibri" w:cs="Calibri"/>
          <w:sz w:val="18"/>
          <w:szCs w:val="18"/>
        </w:rPr>
        <w:t xml:space="preserve"> </w:t>
      </w:r>
      <w:r w:rsidRPr="007D0426">
        <w:rPr>
          <w:rFonts w:ascii="Calibri" w:hAnsi="Calibri" w:cs="Calibri"/>
          <w:color w:val="000000"/>
          <w:spacing w:val="0"/>
          <w:sz w:val="18"/>
          <w:szCs w:val="18"/>
        </w:rPr>
        <w:t xml:space="preserve">ABS (2022) </w:t>
      </w:r>
      <w:hyperlink r:id="rId72" w:history="1">
        <w:r w:rsidRPr="007D0426">
          <w:rPr>
            <w:rStyle w:val="Hyperlink"/>
            <w:rFonts w:ascii="Calibri" w:hAnsi="Calibri" w:cs="Calibri"/>
            <w:spacing w:val="0"/>
            <w:sz w:val="18"/>
            <w:szCs w:val="18"/>
          </w:rPr>
          <w:t>Births, Australia</w:t>
        </w:r>
      </w:hyperlink>
      <w:r w:rsidRPr="007D0426">
        <w:rPr>
          <w:rFonts w:ascii="Calibri" w:hAnsi="Calibri" w:cs="Calibri"/>
          <w:color w:val="000000"/>
          <w:spacing w:val="0"/>
          <w:sz w:val="18"/>
          <w:szCs w:val="18"/>
        </w:rPr>
        <w:t xml:space="preserve"> [key statistics], ABS Website, accessed 22 August 2023</w:t>
      </w:r>
    </w:p>
  </w:endnote>
  <w:endnote w:id="100">
    <w:p w14:paraId="148ECDF9" w14:textId="77777777" w:rsidR="007364E1" w:rsidRDefault="007364E1" w:rsidP="00887A52">
      <w:pPr>
        <w:spacing w:before="0" w:after="0" w:line="240" w:lineRule="auto"/>
      </w:pPr>
      <w:r w:rsidRPr="00887A52">
        <w:rPr>
          <w:rStyle w:val="EndnoteReference"/>
          <w:rFonts w:ascii="Calibri" w:hAnsi="Calibri" w:cs="Calibri"/>
          <w:sz w:val="18"/>
          <w:szCs w:val="18"/>
        </w:rPr>
        <w:endnoteRef/>
      </w:r>
      <w:r w:rsidRPr="00887A52">
        <w:rPr>
          <w:rFonts w:ascii="Calibri" w:hAnsi="Calibri" w:cs="Calibri"/>
          <w:sz w:val="18"/>
          <w:szCs w:val="18"/>
        </w:rPr>
        <w:t xml:space="preserve"> </w:t>
      </w:r>
      <w:r>
        <w:rPr>
          <w:rFonts w:ascii="Calibri" w:hAnsi="Calibri" w:cs="Calibri"/>
          <w:sz w:val="18"/>
          <w:szCs w:val="18"/>
        </w:rPr>
        <w:t>ibid.</w:t>
      </w:r>
    </w:p>
  </w:endnote>
  <w:endnote w:id="101">
    <w:p w14:paraId="4580912A" w14:textId="77777777" w:rsidR="007364E1" w:rsidRDefault="007364E1" w:rsidP="00887A52">
      <w:pPr>
        <w:spacing w:before="0" w:after="0" w:line="240" w:lineRule="auto"/>
      </w:pPr>
      <w:r w:rsidRPr="00887A52">
        <w:rPr>
          <w:rStyle w:val="EndnoteReference"/>
          <w:rFonts w:ascii="Calibri" w:hAnsi="Calibri" w:cs="Calibri"/>
          <w:sz w:val="18"/>
          <w:szCs w:val="18"/>
        </w:rPr>
        <w:endnoteRef/>
      </w:r>
      <w:r>
        <w:t xml:space="preserve"> </w:t>
      </w:r>
      <w:r>
        <w:rPr>
          <w:rFonts w:ascii="Calibri" w:hAnsi="Calibri" w:cs="Calibri"/>
          <w:sz w:val="18"/>
          <w:szCs w:val="18"/>
        </w:rPr>
        <w:t>ibid.</w:t>
      </w:r>
    </w:p>
  </w:endnote>
  <w:endnote w:id="102">
    <w:p w14:paraId="704DCB93" w14:textId="77777777" w:rsidR="007364E1" w:rsidRPr="00551396" w:rsidRDefault="007364E1"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Pr>
          <w:rFonts w:ascii="Calibri" w:hAnsi="Calibri" w:cs="Calibri"/>
          <w:sz w:val="18"/>
          <w:szCs w:val="18"/>
        </w:rPr>
        <w:t xml:space="preserve"> </w:t>
      </w:r>
      <w:r w:rsidRPr="007D0426">
        <w:rPr>
          <w:rFonts w:ascii="Calibri" w:hAnsi="Calibri" w:cs="Calibri"/>
          <w:sz w:val="18"/>
          <w:szCs w:val="18"/>
        </w:rPr>
        <w:t xml:space="preserve">AIHW (2020) </w:t>
      </w:r>
      <w:hyperlink r:id="rId73" w:history="1">
        <w:r w:rsidRPr="007D0426">
          <w:rPr>
            <w:rStyle w:val="Hyperlink"/>
            <w:rFonts w:ascii="Calibri" w:hAnsi="Calibri" w:cs="Calibri"/>
            <w:sz w:val="18"/>
            <w:szCs w:val="18"/>
          </w:rPr>
          <w:t>Australia’s children</w:t>
        </w:r>
      </w:hyperlink>
      <w:r w:rsidRPr="007D0426">
        <w:rPr>
          <w:rFonts w:ascii="Calibri" w:hAnsi="Calibri" w:cs="Calibri"/>
          <w:sz w:val="18"/>
          <w:szCs w:val="18"/>
        </w:rPr>
        <w:t>. Cat. no. CWS 69. Canberra: AIHW, accessed 25 October 2023</w:t>
      </w:r>
    </w:p>
  </w:endnote>
  <w:endnote w:id="103">
    <w:p w14:paraId="7387C601" w14:textId="77777777" w:rsidR="007364E1" w:rsidRPr="00BA2942" w:rsidRDefault="007364E1" w:rsidP="00BA2942">
      <w:pPr>
        <w:spacing w:after="120" w:line="240" w:lineRule="auto"/>
        <w:rPr>
          <w:rFonts w:ascii="Calibri" w:hAnsi="Calibri" w:cs="Calibri"/>
          <w:color w:val="000000"/>
          <w:spacing w:val="0"/>
          <w:sz w:val="18"/>
          <w:szCs w:val="18"/>
        </w:rPr>
      </w:pPr>
      <w:r w:rsidRPr="00BA2942">
        <w:rPr>
          <w:rFonts w:ascii="Calibri" w:hAnsi="Calibri" w:cs="Calibri"/>
          <w:color w:val="000000"/>
          <w:spacing w:val="0"/>
          <w:sz w:val="18"/>
          <w:szCs w:val="18"/>
          <w:vertAlign w:val="superscript"/>
        </w:rPr>
        <w:endnoteRef/>
      </w:r>
      <w:r w:rsidRPr="00BA2942">
        <w:rPr>
          <w:rFonts w:ascii="Calibri" w:hAnsi="Calibri" w:cs="Calibri"/>
          <w:color w:val="000000"/>
          <w:spacing w:val="0"/>
          <w:sz w:val="18"/>
          <w:szCs w:val="18"/>
        </w:rPr>
        <w:t xml:space="preserve"> </w:t>
      </w:r>
      <w:r w:rsidRPr="007D0426">
        <w:rPr>
          <w:rFonts w:ascii="Calibri" w:hAnsi="Calibri" w:cs="Calibri"/>
          <w:sz w:val="18"/>
          <w:szCs w:val="18"/>
        </w:rPr>
        <w:t>AIHW (</w:t>
      </w:r>
      <w:r w:rsidRPr="007D0426">
        <w:rPr>
          <w:rFonts w:ascii="Calibri" w:hAnsi="Calibri" w:cs="Calibri"/>
          <w:color w:val="000000"/>
          <w:spacing w:val="0"/>
          <w:sz w:val="18"/>
          <w:szCs w:val="18"/>
        </w:rPr>
        <w:t xml:space="preserve">2021 </w:t>
      </w:r>
      <w:hyperlink r:id="rId74" w:history="1">
        <w:r w:rsidRPr="007D0426">
          <w:rPr>
            <w:rStyle w:val="Hyperlink"/>
            <w:rFonts w:ascii="Calibri" w:hAnsi="Calibri" w:cs="Calibri"/>
            <w:sz w:val="18"/>
            <w:szCs w:val="18"/>
          </w:rPr>
          <w:t>National Perinatal Data Collection annual update 2021</w:t>
        </w:r>
      </w:hyperlink>
      <w:r w:rsidRPr="007D0426">
        <w:rPr>
          <w:rStyle w:val="Hyperlink"/>
          <w:rFonts w:ascii="Calibri" w:hAnsi="Calibri" w:cs="Calibri"/>
          <w:color w:val="auto"/>
          <w:sz w:val="18"/>
          <w:szCs w:val="18"/>
          <w:u w:val="none"/>
        </w:rPr>
        <w:t>, [</w:t>
      </w:r>
      <w:r w:rsidRPr="007D0426">
        <w:rPr>
          <w:rFonts w:ascii="Calibri" w:hAnsi="Calibri" w:cs="Calibri"/>
          <w:color w:val="000000"/>
          <w:spacing w:val="0"/>
          <w:sz w:val="18"/>
          <w:szCs w:val="18"/>
        </w:rPr>
        <w:t>Table 4.2</w:t>
      </w:r>
      <w:r w:rsidRPr="007D0426">
        <w:rPr>
          <w:rStyle w:val="Hyperlink"/>
          <w:rFonts w:ascii="Calibri" w:hAnsi="Calibri" w:cs="Calibri"/>
          <w:color w:val="auto"/>
          <w:sz w:val="18"/>
          <w:szCs w:val="18"/>
          <w:u w:val="none"/>
        </w:rPr>
        <w:t>], AIHW Website, accessed 16 August 2023</w:t>
      </w:r>
    </w:p>
  </w:endnote>
  <w:endnote w:id="104">
    <w:p w14:paraId="3AC3FB17" w14:textId="77777777" w:rsidR="007364E1" w:rsidRPr="00551396" w:rsidRDefault="007364E1" w:rsidP="00E365F4">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sz w:val="18"/>
          <w:szCs w:val="18"/>
        </w:rPr>
        <w:t>AIHW</w:t>
      </w:r>
      <w:r w:rsidRPr="007D0426">
        <w:rPr>
          <w:rFonts w:ascii="Calibri" w:hAnsi="Calibri" w:cs="Calibri"/>
          <w:color w:val="000000"/>
          <w:spacing w:val="0"/>
          <w:sz w:val="18"/>
          <w:szCs w:val="18"/>
        </w:rPr>
        <w:t xml:space="preserve"> (2023) </w:t>
      </w:r>
      <w:hyperlink r:id="rId75" w:history="1">
        <w:r w:rsidRPr="007D0426">
          <w:rPr>
            <w:rStyle w:val="Hyperlink"/>
            <w:rFonts w:ascii="Calibri" w:hAnsi="Calibri" w:cs="Calibri"/>
            <w:sz w:val="18"/>
            <w:szCs w:val="18"/>
          </w:rPr>
          <w:t>Australia's mothers and babies: Breastfeeding</w:t>
        </w:r>
      </w:hyperlink>
      <w:r w:rsidRPr="007D0426">
        <w:rPr>
          <w:rStyle w:val="Hyperlink"/>
          <w:rFonts w:ascii="Calibri" w:hAnsi="Calibri" w:cs="Calibri"/>
          <w:sz w:val="18"/>
          <w:szCs w:val="18"/>
        </w:rPr>
        <w:t>,</w:t>
      </w:r>
      <w:r w:rsidRPr="007D0426">
        <w:rPr>
          <w:rFonts w:ascii="Calibri" w:hAnsi="Calibri" w:cs="Calibri"/>
          <w:color w:val="000000"/>
          <w:spacing w:val="0"/>
          <w:sz w:val="18"/>
          <w:szCs w:val="18"/>
        </w:rPr>
        <w:t xml:space="preserve"> [Figure 1], AIHW Website, accessed 26 October 2023</w:t>
      </w:r>
    </w:p>
  </w:endnote>
  <w:endnote w:id="105">
    <w:p w14:paraId="0B847C66" w14:textId="77777777" w:rsidR="007364E1" w:rsidRPr="00551396" w:rsidRDefault="007364E1" w:rsidP="00E365F4">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Pr>
          <w:rFonts w:ascii="Calibri" w:hAnsi="Calibri" w:cs="Calibri"/>
          <w:sz w:val="18"/>
          <w:szCs w:val="18"/>
        </w:rPr>
        <w:t>A</w:t>
      </w:r>
      <w:r w:rsidRPr="007D0426">
        <w:rPr>
          <w:rFonts w:ascii="Calibri" w:hAnsi="Calibri" w:cs="Calibri"/>
          <w:sz w:val="18"/>
          <w:szCs w:val="18"/>
        </w:rPr>
        <w:t>IHW</w:t>
      </w:r>
      <w:r w:rsidRPr="007D0426">
        <w:rPr>
          <w:rFonts w:ascii="Calibri" w:hAnsi="Calibri" w:cs="Calibri"/>
          <w:color w:val="000000"/>
          <w:spacing w:val="0"/>
          <w:sz w:val="18"/>
          <w:szCs w:val="18"/>
        </w:rPr>
        <w:t xml:space="preserve"> (2023) </w:t>
      </w:r>
      <w:hyperlink r:id="rId76" w:history="1">
        <w:r w:rsidRPr="007D0426">
          <w:rPr>
            <w:rStyle w:val="Hyperlink"/>
            <w:rFonts w:ascii="Calibri" w:hAnsi="Calibri" w:cs="Calibri"/>
            <w:sz w:val="18"/>
            <w:szCs w:val="18"/>
          </w:rPr>
          <w:t>Australia's mothers and babies: Breastfeeding</w:t>
        </w:r>
      </w:hyperlink>
      <w:r w:rsidRPr="007D0426">
        <w:rPr>
          <w:rStyle w:val="Hyperlink"/>
          <w:rFonts w:ascii="Calibri" w:hAnsi="Calibri" w:cs="Calibri"/>
          <w:sz w:val="18"/>
          <w:szCs w:val="18"/>
        </w:rPr>
        <w:t>,</w:t>
      </w:r>
      <w:r w:rsidRPr="007D0426">
        <w:rPr>
          <w:rFonts w:ascii="Calibri" w:hAnsi="Calibri" w:cs="Calibri"/>
          <w:color w:val="000000"/>
          <w:spacing w:val="0"/>
          <w:sz w:val="18"/>
          <w:szCs w:val="18"/>
        </w:rPr>
        <w:t xml:space="preserve"> [Figure 2], AIHW Website, accessed 26 October 2023</w:t>
      </w:r>
    </w:p>
  </w:endnote>
  <w:endnote w:id="106">
    <w:p w14:paraId="74A4FCC4" w14:textId="77777777" w:rsidR="007364E1" w:rsidRPr="00551396" w:rsidRDefault="007364E1" w:rsidP="00E365F4">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color w:val="000000"/>
          <w:spacing w:val="0"/>
          <w:sz w:val="18"/>
          <w:szCs w:val="18"/>
        </w:rPr>
        <w:t xml:space="preserve">ABS (2021) </w:t>
      </w:r>
      <w:hyperlink r:id="rId77" w:history="1">
        <w:r w:rsidRPr="007D0426">
          <w:rPr>
            <w:rStyle w:val="Hyperlink"/>
            <w:rFonts w:ascii="Calibri" w:hAnsi="Calibri" w:cs="Calibri"/>
            <w:spacing w:val="0"/>
            <w:sz w:val="18"/>
            <w:szCs w:val="18"/>
          </w:rPr>
          <w:t>Deaths, Australia</w:t>
        </w:r>
      </w:hyperlink>
      <w:r w:rsidRPr="007D0426">
        <w:rPr>
          <w:rFonts w:ascii="Calibri" w:hAnsi="Calibri" w:cs="Calibri"/>
          <w:color w:val="000000"/>
          <w:spacing w:val="0"/>
          <w:sz w:val="18"/>
          <w:szCs w:val="18"/>
        </w:rPr>
        <w:t xml:space="preserve">, ABS Website, accessed </w:t>
      </w:r>
      <w:r>
        <w:rPr>
          <w:rFonts w:ascii="Calibri" w:hAnsi="Calibri" w:cs="Calibri"/>
          <w:color w:val="000000"/>
          <w:spacing w:val="0"/>
          <w:sz w:val="18"/>
          <w:szCs w:val="18"/>
        </w:rPr>
        <w:t>23 August</w:t>
      </w:r>
      <w:r w:rsidRPr="007D0426">
        <w:rPr>
          <w:rFonts w:ascii="Calibri" w:hAnsi="Calibri" w:cs="Calibri"/>
          <w:color w:val="000000"/>
          <w:spacing w:val="0"/>
          <w:sz w:val="18"/>
          <w:szCs w:val="18"/>
        </w:rPr>
        <w:t xml:space="preserve"> 2023</w:t>
      </w:r>
    </w:p>
  </w:endnote>
  <w:endnote w:id="107">
    <w:p w14:paraId="7881CF61" w14:textId="77777777" w:rsidR="007364E1" w:rsidRPr="00F74D36" w:rsidRDefault="007364E1"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Pr>
          <w:rFonts w:ascii="Calibri" w:hAnsi="Calibri" w:cs="Calibri"/>
          <w:sz w:val="18"/>
          <w:szCs w:val="18"/>
        </w:rPr>
        <w:t xml:space="preserve"> </w:t>
      </w:r>
      <w:r w:rsidRPr="007D0426">
        <w:rPr>
          <w:rFonts w:ascii="Calibri" w:hAnsi="Calibri" w:cs="Calibri"/>
          <w:sz w:val="18"/>
          <w:szCs w:val="18"/>
        </w:rPr>
        <w:t xml:space="preserve">AIHW (2020) </w:t>
      </w:r>
      <w:hyperlink r:id="rId78" w:history="1">
        <w:r w:rsidRPr="007D0426">
          <w:rPr>
            <w:rStyle w:val="Hyperlink"/>
            <w:rFonts w:ascii="Calibri" w:hAnsi="Calibri" w:cs="Calibri"/>
            <w:sz w:val="18"/>
            <w:szCs w:val="18"/>
          </w:rPr>
          <w:t>Australia’s children</w:t>
        </w:r>
      </w:hyperlink>
      <w:r w:rsidRPr="007D0426">
        <w:rPr>
          <w:rFonts w:ascii="Calibri" w:hAnsi="Calibri" w:cs="Calibri"/>
          <w:sz w:val="18"/>
          <w:szCs w:val="18"/>
        </w:rPr>
        <w:t xml:space="preserve">. Cat. no. CWS 69. Canberra: AIHW, accessed 25 </w:t>
      </w:r>
      <w:r>
        <w:rPr>
          <w:rFonts w:ascii="Calibri" w:hAnsi="Calibri" w:cs="Calibri"/>
          <w:sz w:val="18"/>
          <w:szCs w:val="18"/>
        </w:rPr>
        <w:t>September</w:t>
      </w:r>
      <w:r w:rsidRPr="007D0426">
        <w:rPr>
          <w:rFonts w:ascii="Calibri" w:hAnsi="Calibri" w:cs="Calibri"/>
          <w:sz w:val="18"/>
          <w:szCs w:val="18"/>
        </w:rPr>
        <w:t xml:space="preserve"> 2023</w:t>
      </w:r>
    </w:p>
  </w:endnote>
  <w:endnote w:id="108">
    <w:p w14:paraId="26FDB6E6" w14:textId="77777777" w:rsidR="007364E1" w:rsidRDefault="007364E1" w:rsidP="00EC1021">
      <w:pPr>
        <w:spacing w:before="0" w:after="0" w:line="240" w:lineRule="auto"/>
      </w:pPr>
      <w:r w:rsidRPr="00EC1021">
        <w:rPr>
          <w:rStyle w:val="EndnoteReference"/>
          <w:rFonts w:ascii="Calibri" w:hAnsi="Calibri" w:cs="Calibri"/>
          <w:sz w:val="18"/>
          <w:szCs w:val="18"/>
        </w:rPr>
        <w:endnoteRef/>
      </w:r>
      <w:r>
        <w:t xml:space="preserve"> </w:t>
      </w:r>
      <w:r w:rsidRPr="007D0426">
        <w:rPr>
          <w:rFonts w:ascii="Calibri" w:hAnsi="Calibri" w:cs="Calibri"/>
          <w:color w:val="000000"/>
          <w:spacing w:val="0"/>
          <w:sz w:val="18"/>
          <w:szCs w:val="18"/>
        </w:rPr>
        <w:t>Department of Health and Aged Care (2023) ‘Immunisation Data: Historical coverage data tables for all children’, Australian Government</w:t>
      </w:r>
    </w:p>
  </w:endnote>
  <w:endnote w:id="109">
    <w:p w14:paraId="6E5E565D" w14:textId="77777777" w:rsidR="007364E1" w:rsidRPr="00551396" w:rsidRDefault="007364E1" w:rsidP="00F74D36">
      <w:pPr>
        <w:spacing w:after="120" w:line="240" w:lineRule="auto"/>
        <w:ind w:left="227" w:hanging="227"/>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sz w:val="18"/>
          <w:szCs w:val="18"/>
        </w:rPr>
        <w:t xml:space="preserve">AIHW (2018) </w:t>
      </w:r>
      <w:r w:rsidRPr="007D0426">
        <w:rPr>
          <w:rFonts w:ascii="Calibri" w:hAnsi="Calibri" w:cs="Calibri"/>
          <w:color w:val="000000"/>
          <w:spacing w:val="0"/>
          <w:sz w:val="18"/>
          <w:szCs w:val="18"/>
        </w:rPr>
        <w:t>Microdata: Disability, Ageing and Carers, Australia, [TableBuilder] by AIHW on request</w:t>
      </w:r>
    </w:p>
  </w:endnote>
  <w:endnote w:id="110">
    <w:p w14:paraId="3424328F" w14:textId="77777777" w:rsidR="007364E1" w:rsidRPr="00551396" w:rsidRDefault="007364E1" w:rsidP="00F74D36">
      <w:pPr>
        <w:pStyle w:val="EndnoteText"/>
        <w:spacing w:before="120" w:after="120"/>
        <w:rPr>
          <w:rFonts w:ascii="Calibri" w:hAnsi="Calibri" w:cs="Calibri"/>
          <w:color w:val="000000"/>
          <w:spacing w:val="0"/>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sz w:val="18"/>
          <w:szCs w:val="18"/>
        </w:rPr>
        <w:t xml:space="preserve">National Disability Insurance Scheme (NDIS) (2023) </w:t>
      </w:r>
      <w:hyperlink r:id="rId79" w:history="1">
        <w:r w:rsidRPr="007D0426">
          <w:rPr>
            <w:rStyle w:val="Hyperlink"/>
            <w:rFonts w:ascii="Calibri" w:hAnsi="Calibri" w:cs="Calibri"/>
            <w:sz w:val="18"/>
            <w:szCs w:val="18"/>
          </w:rPr>
          <w:t>Quarterly report to disability ministers for Q4 of Y10</w:t>
        </w:r>
      </w:hyperlink>
      <w:r w:rsidRPr="007D0426">
        <w:rPr>
          <w:rFonts w:ascii="Calibri" w:hAnsi="Calibri" w:cs="Calibri"/>
          <w:sz w:val="18"/>
          <w:szCs w:val="18"/>
        </w:rPr>
        <w:t xml:space="preserve">, NDIS, accessed </w:t>
      </w:r>
      <w:r>
        <w:rPr>
          <w:rFonts w:ascii="Calibri" w:hAnsi="Calibri" w:cs="Calibri"/>
          <w:sz w:val="18"/>
          <w:szCs w:val="18"/>
        </w:rPr>
        <w:t>10</w:t>
      </w:r>
      <w:r w:rsidRPr="007D0426">
        <w:rPr>
          <w:rFonts w:ascii="Calibri" w:hAnsi="Calibri" w:cs="Calibri"/>
          <w:sz w:val="18"/>
          <w:szCs w:val="18"/>
        </w:rPr>
        <w:t xml:space="preserve"> October 2023</w:t>
      </w:r>
    </w:p>
  </w:endnote>
  <w:endnote w:id="111">
    <w:p w14:paraId="6BB46CB1" w14:textId="77777777" w:rsidR="007364E1" w:rsidRPr="00551396" w:rsidRDefault="007364E1" w:rsidP="00AA7170">
      <w:pPr>
        <w:spacing w:after="120" w:line="240" w:lineRule="auto"/>
        <w:ind w:left="227" w:hanging="227"/>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color w:val="000000"/>
          <w:spacing w:val="0"/>
          <w:sz w:val="18"/>
          <w:szCs w:val="18"/>
        </w:rPr>
        <w:t xml:space="preserve">ABS (2023) </w:t>
      </w:r>
      <w:r w:rsidRPr="007D0426">
        <w:rPr>
          <w:rFonts w:ascii="Calibri" w:hAnsi="Calibri" w:cs="Calibri"/>
          <w:i/>
          <w:color w:val="000000"/>
          <w:spacing w:val="0"/>
          <w:sz w:val="18"/>
          <w:szCs w:val="18"/>
        </w:rPr>
        <w:t>‘</w:t>
      </w:r>
      <w:r w:rsidRPr="007D0426">
        <w:rPr>
          <w:rFonts w:ascii="Calibri" w:hAnsi="Calibri" w:cs="Calibri"/>
          <w:i/>
          <w:spacing w:val="0"/>
          <w:sz w:val="18"/>
          <w:szCs w:val="18"/>
        </w:rPr>
        <w:t>Deaths, Australia. Data explorer dataset (Deaths, Year of registration, Age at death, Age-specific death rates, Sex, States, Territories and Australia)</w:t>
      </w:r>
      <w:r w:rsidRPr="007D0426">
        <w:rPr>
          <w:rFonts w:ascii="Calibri" w:hAnsi="Calibri" w:cs="Calibri"/>
          <w:i/>
          <w:color w:val="000000"/>
          <w:spacing w:val="0"/>
          <w:sz w:val="18"/>
          <w:szCs w:val="18"/>
        </w:rPr>
        <w:t>’</w:t>
      </w:r>
      <w:r w:rsidRPr="007D0426">
        <w:rPr>
          <w:rFonts w:ascii="Calibri" w:hAnsi="Calibri" w:cs="Calibri"/>
          <w:color w:val="000000"/>
          <w:spacing w:val="0"/>
          <w:sz w:val="18"/>
          <w:szCs w:val="18"/>
        </w:rPr>
        <w:t>, [Tablebuilder], produced by AIHW on request</w:t>
      </w:r>
    </w:p>
  </w:endnote>
  <w:endnote w:id="112">
    <w:p w14:paraId="03BAACDA" w14:textId="77777777" w:rsidR="007364E1" w:rsidRPr="00551396" w:rsidRDefault="007364E1" w:rsidP="00E365F4">
      <w:pPr>
        <w:spacing w:after="120" w:line="240" w:lineRule="auto"/>
        <w:ind w:left="227" w:hanging="227"/>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color w:val="000000"/>
          <w:spacing w:val="0"/>
          <w:sz w:val="18"/>
          <w:szCs w:val="18"/>
        </w:rPr>
        <w:t xml:space="preserve">The Royal Children's Hospital National Child Health Poll (2022) </w:t>
      </w:r>
      <w:hyperlink r:id="rId80" w:history="1">
        <w:r w:rsidRPr="007D0426">
          <w:rPr>
            <w:rStyle w:val="Hyperlink"/>
            <w:rFonts w:ascii="Calibri" w:hAnsi="Calibri" w:cs="Calibri"/>
            <w:sz w:val="18"/>
            <w:szCs w:val="18"/>
          </w:rPr>
          <w:t>Australian families: How we play</w:t>
        </w:r>
        <w:r w:rsidRPr="007D0426">
          <w:rPr>
            <w:rStyle w:val="Hyperlink"/>
            <w:rFonts w:ascii="Calibri" w:hAnsi="Calibri" w:cs="Calibri"/>
            <w:spacing w:val="0"/>
            <w:sz w:val="18"/>
            <w:szCs w:val="18"/>
          </w:rPr>
          <w:t>, Poll Number 28</w:t>
        </w:r>
      </w:hyperlink>
      <w:r w:rsidRPr="007D0426">
        <w:rPr>
          <w:rFonts w:ascii="Calibri" w:hAnsi="Calibri" w:cs="Calibri"/>
          <w:color w:val="000000"/>
          <w:spacing w:val="0"/>
          <w:sz w:val="18"/>
          <w:szCs w:val="18"/>
        </w:rPr>
        <w:t>, The Royal Children's Hospital Melbourne, Parkville, Victoria</w:t>
      </w:r>
    </w:p>
  </w:endnote>
  <w:endnote w:id="113">
    <w:p w14:paraId="2B85E610" w14:textId="77777777" w:rsidR="007364E1" w:rsidRPr="00551396" w:rsidRDefault="007364E1"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color w:val="000000"/>
          <w:spacing w:val="0"/>
          <w:sz w:val="18"/>
          <w:szCs w:val="18"/>
        </w:rPr>
        <w:t xml:space="preserve">ABS (2020-21) </w:t>
      </w:r>
      <w:hyperlink r:id="rId81" w:history="1">
        <w:r w:rsidRPr="007D0426">
          <w:rPr>
            <w:rStyle w:val="Hyperlink"/>
            <w:rFonts w:ascii="Calibri" w:hAnsi="Calibri" w:cs="Calibri"/>
            <w:sz w:val="18"/>
            <w:szCs w:val="18"/>
          </w:rPr>
          <w:t>How Australians Use Their Time,</w:t>
        </w:r>
      </w:hyperlink>
      <w:r w:rsidRPr="007D0426">
        <w:rPr>
          <w:rFonts w:ascii="Calibri" w:hAnsi="Calibri" w:cs="Calibri"/>
          <w:color w:val="000000"/>
          <w:spacing w:val="0"/>
          <w:sz w:val="18"/>
          <w:szCs w:val="18"/>
        </w:rPr>
        <w:t xml:space="preserve"> ABS Website, accessed </w:t>
      </w:r>
      <w:r>
        <w:rPr>
          <w:rFonts w:ascii="Calibri" w:hAnsi="Calibri" w:cs="Calibri"/>
          <w:color w:val="000000"/>
          <w:spacing w:val="0"/>
          <w:sz w:val="18"/>
          <w:szCs w:val="18"/>
        </w:rPr>
        <w:t>13</w:t>
      </w:r>
      <w:r w:rsidRPr="007D0426">
        <w:rPr>
          <w:rFonts w:ascii="Calibri" w:hAnsi="Calibri" w:cs="Calibri"/>
          <w:color w:val="000000"/>
          <w:spacing w:val="0"/>
          <w:sz w:val="18"/>
          <w:szCs w:val="18"/>
        </w:rPr>
        <w:t xml:space="preserve"> October 2023</w:t>
      </w:r>
    </w:p>
  </w:endnote>
  <w:endnote w:id="114">
    <w:p w14:paraId="4AD7B680" w14:textId="77777777" w:rsidR="007364E1" w:rsidRPr="00551396" w:rsidRDefault="007364E1" w:rsidP="00AA7170">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sz w:val="18"/>
          <w:szCs w:val="18"/>
        </w:rPr>
        <w:t xml:space="preserve">K Hand, J Baxter, M Carroll &amp; M Budinski (2020) </w:t>
      </w:r>
      <w:hyperlink r:id="rId82" w:history="1">
        <w:r w:rsidRPr="007D0426">
          <w:rPr>
            <w:rStyle w:val="Hyperlink"/>
            <w:rFonts w:ascii="Calibri" w:hAnsi="Calibri" w:cs="Calibri"/>
            <w:sz w:val="18"/>
            <w:szCs w:val="18"/>
          </w:rPr>
          <w:t>Life during COVID-19: Early findings</w:t>
        </w:r>
      </w:hyperlink>
      <w:r w:rsidRPr="007D0426">
        <w:rPr>
          <w:rFonts w:ascii="Calibri" w:hAnsi="Calibri" w:cs="Calibri"/>
          <w:sz w:val="18"/>
          <w:szCs w:val="18"/>
        </w:rPr>
        <w:t xml:space="preserve"> (Families in Australia Survey report), Melbourne: Australian Institute of Family Studies, AIFS Website, accessed </w:t>
      </w:r>
      <w:r>
        <w:rPr>
          <w:rFonts w:ascii="Calibri" w:hAnsi="Calibri" w:cs="Calibri"/>
          <w:sz w:val="18"/>
          <w:szCs w:val="18"/>
        </w:rPr>
        <w:t>22 September</w:t>
      </w:r>
      <w:r w:rsidRPr="007D0426">
        <w:rPr>
          <w:rFonts w:ascii="Calibri" w:hAnsi="Calibri" w:cs="Calibri"/>
          <w:sz w:val="18"/>
          <w:szCs w:val="18"/>
        </w:rPr>
        <w:t xml:space="preserve"> 2023</w:t>
      </w:r>
    </w:p>
  </w:endnote>
  <w:endnote w:id="115">
    <w:p w14:paraId="5081194D" w14:textId="77777777" w:rsidR="007364E1" w:rsidRPr="00551396" w:rsidRDefault="007364E1"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color w:val="000000"/>
          <w:spacing w:val="0"/>
          <w:sz w:val="18"/>
          <w:szCs w:val="18"/>
        </w:rPr>
        <w:t>ABS (2022)</w:t>
      </w:r>
      <w:r w:rsidRPr="007D0426">
        <w:rPr>
          <w:rFonts w:ascii="Calibri" w:hAnsi="Calibri" w:cs="Calibri"/>
          <w:sz w:val="18"/>
          <w:szCs w:val="18"/>
        </w:rPr>
        <w:t xml:space="preserve"> </w:t>
      </w:r>
      <w:r w:rsidRPr="007D0426">
        <w:rPr>
          <w:rFonts w:ascii="Calibri" w:hAnsi="Calibri" w:cs="Calibri"/>
          <w:i/>
          <w:sz w:val="18"/>
          <w:szCs w:val="18"/>
        </w:rPr>
        <w:t>‘National Health Survey 2020-2021, Australia</w:t>
      </w:r>
      <w:r w:rsidRPr="007D0426">
        <w:rPr>
          <w:rFonts w:ascii="Calibri" w:hAnsi="Calibri" w:cs="Calibri"/>
          <w:sz w:val="18"/>
          <w:szCs w:val="18"/>
        </w:rPr>
        <w:t xml:space="preserve">’, [Table 10.1, 10.3], </w:t>
      </w:r>
      <w:r w:rsidRPr="007D0426">
        <w:rPr>
          <w:rFonts w:ascii="Calibri" w:hAnsi="Calibri" w:cs="Calibri"/>
          <w:color w:val="000000"/>
          <w:spacing w:val="0"/>
          <w:sz w:val="18"/>
          <w:szCs w:val="18"/>
        </w:rPr>
        <w:t>produced by AIHW on request</w:t>
      </w:r>
    </w:p>
  </w:endnote>
  <w:endnote w:id="116">
    <w:p w14:paraId="03B47FC9" w14:textId="77777777" w:rsidR="007364E1" w:rsidRPr="00551396" w:rsidRDefault="007364E1"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color w:val="000000"/>
          <w:spacing w:val="0"/>
          <w:sz w:val="18"/>
          <w:szCs w:val="18"/>
        </w:rPr>
        <w:t>ABS (2022)</w:t>
      </w:r>
      <w:r w:rsidRPr="007D0426">
        <w:rPr>
          <w:rFonts w:ascii="Calibri" w:hAnsi="Calibri" w:cs="Calibri"/>
          <w:sz w:val="18"/>
          <w:szCs w:val="18"/>
        </w:rPr>
        <w:t xml:space="preserve"> </w:t>
      </w:r>
      <w:r w:rsidRPr="007D0426">
        <w:rPr>
          <w:rFonts w:ascii="Calibri" w:hAnsi="Calibri" w:cs="Calibri"/>
          <w:i/>
          <w:sz w:val="18"/>
          <w:szCs w:val="18"/>
        </w:rPr>
        <w:t>‘National Health Survey 2020-2021, Australia</w:t>
      </w:r>
      <w:r w:rsidRPr="007D0426">
        <w:rPr>
          <w:rFonts w:ascii="Calibri" w:hAnsi="Calibri" w:cs="Calibri"/>
          <w:sz w:val="18"/>
          <w:szCs w:val="18"/>
        </w:rPr>
        <w:t xml:space="preserve">’, [Table 10.1, 10.3], </w:t>
      </w:r>
      <w:r w:rsidRPr="007D0426">
        <w:rPr>
          <w:rFonts w:ascii="Calibri" w:hAnsi="Calibri" w:cs="Calibri"/>
          <w:color w:val="000000"/>
          <w:spacing w:val="0"/>
          <w:sz w:val="18"/>
          <w:szCs w:val="18"/>
        </w:rPr>
        <w:t>produced by AIHW on request</w:t>
      </w:r>
    </w:p>
  </w:endnote>
  <w:endnote w:id="117">
    <w:p w14:paraId="3E96E935" w14:textId="77777777" w:rsidR="007364E1" w:rsidRPr="00551396" w:rsidRDefault="007364E1" w:rsidP="00E365F4">
      <w:pPr>
        <w:spacing w:after="120" w:line="240" w:lineRule="auto"/>
        <w:ind w:left="227" w:hanging="227"/>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color w:val="000000"/>
          <w:spacing w:val="0"/>
          <w:sz w:val="18"/>
          <w:szCs w:val="18"/>
        </w:rPr>
        <w:t>Department of Education (2023) ‘Child Care Subsidy’, [data report 2020-22], produced by AIHW on request</w:t>
      </w:r>
    </w:p>
  </w:endnote>
  <w:endnote w:id="118">
    <w:p w14:paraId="3E7D7005" w14:textId="77777777" w:rsidR="007364E1" w:rsidRPr="00127570" w:rsidRDefault="007364E1"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sz w:val="18"/>
          <w:szCs w:val="18"/>
        </w:rPr>
        <w:t xml:space="preserve">Australian Children’s Education and Care Quality Authority (ACECQA) (2023) </w:t>
      </w:r>
      <w:hyperlink r:id="rId83" w:history="1">
        <w:r w:rsidRPr="007D0426">
          <w:rPr>
            <w:rStyle w:val="Hyperlink"/>
            <w:rFonts w:ascii="Calibri" w:hAnsi="Calibri" w:cs="Calibri"/>
            <w:sz w:val="18"/>
            <w:szCs w:val="18"/>
          </w:rPr>
          <w:t>National Quality Framework Snapshot Quarter 2</w:t>
        </w:r>
      </w:hyperlink>
      <w:r w:rsidRPr="007D0426">
        <w:rPr>
          <w:rFonts w:ascii="Calibri" w:hAnsi="Calibri" w:cs="Calibri"/>
          <w:sz w:val="18"/>
          <w:szCs w:val="18"/>
        </w:rPr>
        <w:t>, ACECQA, accesses 16 August 2023</w:t>
      </w:r>
    </w:p>
  </w:endnote>
  <w:endnote w:id="119">
    <w:p w14:paraId="6D3F3A84" w14:textId="77777777" w:rsidR="007364E1" w:rsidRPr="00551396" w:rsidRDefault="007364E1" w:rsidP="00AA7170">
      <w:pPr>
        <w:pStyle w:val="EndnoteText"/>
        <w:spacing w:before="120" w:after="120"/>
        <w:rPr>
          <w:rFonts w:ascii="Calibri" w:hAnsi="Calibri" w:cs="Calibri"/>
          <w:color w:val="000000"/>
          <w:spacing w:val="0"/>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color w:val="000000"/>
          <w:spacing w:val="0"/>
          <w:sz w:val="18"/>
          <w:szCs w:val="18"/>
        </w:rPr>
        <w:t>ABS (2023) ‘</w:t>
      </w:r>
      <w:r w:rsidRPr="007D0426">
        <w:rPr>
          <w:rFonts w:ascii="Calibri" w:hAnsi="Calibri" w:cs="Calibri"/>
          <w:i/>
          <w:color w:val="000000"/>
          <w:spacing w:val="0"/>
          <w:sz w:val="18"/>
          <w:szCs w:val="18"/>
        </w:rPr>
        <w:t>Preschool Education</w:t>
      </w:r>
      <w:r w:rsidRPr="007D0426">
        <w:rPr>
          <w:rFonts w:ascii="Calibri" w:hAnsi="Calibri" w:cs="Calibri"/>
          <w:color w:val="000000"/>
          <w:spacing w:val="0"/>
          <w:sz w:val="18"/>
          <w:szCs w:val="18"/>
        </w:rPr>
        <w:t xml:space="preserve"> </w:t>
      </w:r>
      <w:r w:rsidRPr="007D0426">
        <w:rPr>
          <w:rFonts w:ascii="Calibri" w:hAnsi="Calibri" w:cs="Calibri"/>
          <w:i/>
          <w:color w:val="000000"/>
          <w:spacing w:val="0"/>
          <w:sz w:val="18"/>
          <w:szCs w:val="18"/>
        </w:rPr>
        <w:t>2022’</w:t>
      </w:r>
      <w:r w:rsidRPr="007D0426">
        <w:rPr>
          <w:rFonts w:ascii="Calibri" w:hAnsi="Calibri" w:cs="Calibri"/>
          <w:color w:val="000000"/>
          <w:spacing w:val="0"/>
          <w:sz w:val="18"/>
          <w:szCs w:val="18"/>
        </w:rPr>
        <w:t>, ABS Website, accessed 31 August 2023</w:t>
      </w:r>
    </w:p>
  </w:endnote>
  <w:endnote w:id="120">
    <w:p w14:paraId="2DB4DDD4" w14:textId="77777777" w:rsidR="007364E1" w:rsidRPr="00551396" w:rsidRDefault="007364E1" w:rsidP="00E365F4">
      <w:pPr>
        <w:shd w:val="clear" w:color="auto" w:fill="FFFFFF"/>
        <w:spacing w:after="120" w:line="240" w:lineRule="auto"/>
        <w:rPr>
          <w:rFonts w:ascii="Calibri" w:hAnsi="Calibri" w:cs="Calibri"/>
          <w:color w:val="000000"/>
          <w:spacing w:val="0"/>
          <w:sz w:val="18"/>
          <w:szCs w:val="18"/>
        </w:rPr>
      </w:pPr>
      <w:r w:rsidRPr="00551396">
        <w:rPr>
          <w:rStyle w:val="EndnoteReference"/>
          <w:rFonts w:ascii="Calibri" w:hAnsi="Calibri" w:cs="Calibri"/>
          <w:sz w:val="18"/>
          <w:szCs w:val="18"/>
        </w:rPr>
        <w:endnoteRef/>
      </w:r>
      <w:r w:rsidRPr="00551396">
        <w:rPr>
          <w:rFonts w:ascii="Calibri" w:hAnsi="Calibri" w:cs="Calibri"/>
          <w:color w:val="000000"/>
          <w:spacing w:val="0"/>
          <w:sz w:val="18"/>
          <w:szCs w:val="18"/>
        </w:rPr>
        <w:t xml:space="preserve"> </w:t>
      </w:r>
      <w:r w:rsidRPr="007D0426">
        <w:rPr>
          <w:rFonts w:ascii="Calibri" w:hAnsi="Calibri" w:cs="Calibri"/>
          <w:color w:val="333333"/>
          <w:sz w:val="18"/>
          <w:szCs w:val="18"/>
        </w:rPr>
        <w:t xml:space="preserve">World Health Assembly, 65 (‎2012) </w:t>
      </w:r>
      <w:hyperlink r:id="rId84" w:history="1">
        <w:r w:rsidRPr="007D0426">
          <w:rPr>
            <w:rStyle w:val="Hyperlink"/>
            <w:rFonts w:ascii="Calibri" w:hAnsi="Calibri" w:cs="Calibri"/>
            <w:sz w:val="18"/>
            <w:szCs w:val="18"/>
          </w:rPr>
          <w:t>Global burden of mental disorders and the need for a comprehensive, coordinated response from health and social sectors at the country level: report by the Secretariat</w:t>
        </w:r>
      </w:hyperlink>
      <w:r w:rsidRPr="007D0426">
        <w:rPr>
          <w:rFonts w:ascii="Calibri" w:hAnsi="Calibri" w:cs="Calibri"/>
          <w:color w:val="333333"/>
          <w:sz w:val="18"/>
          <w:szCs w:val="18"/>
        </w:rPr>
        <w:t>, World Health Organization, accessed 2</w:t>
      </w:r>
      <w:r>
        <w:rPr>
          <w:rFonts w:ascii="Calibri" w:hAnsi="Calibri" w:cs="Calibri"/>
          <w:color w:val="333333"/>
          <w:sz w:val="18"/>
          <w:szCs w:val="18"/>
        </w:rPr>
        <w:t>0</w:t>
      </w:r>
      <w:r w:rsidRPr="007D0426">
        <w:rPr>
          <w:rFonts w:ascii="Calibri" w:hAnsi="Calibri" w:cs="Calibri"/>
          <w:color w:val="333333"/>
          <w:sz w:val="18"/>
          <w:szCs w:val="18"/>
        </w:rPr>
        <w:t xml:space="preserve"> October 2023</w:t>
      </w:r>
    </w:p>
  </w:endnote>
  <w:endnote w:id="121">
    <w:p w14:paraId="0EAEDBDF" w14:textId="77777777" w:rsidR="007364E1" w:rsidRPr="00551396" w:rsidRDefault="007364E1" w:rsidP="00E365F4">
      <w:pPr>
        <w:pStyle w:val="EndnoteText"/>
        <w:spacing w:before="120" w:after="120"/>
      </w:pPr>
      <w:r w:rsidRPr="00551396">
        <w:rPr>
          <w:rStyle w:val="EndnoteReference"/>
        </w:rPr>
        <w:endnoteRef/>
      </w:r>
      <w:r w:rsidRPr="00551396">
        <w:t xml:space="preserve"> </w:t>
      </w:r>
      <w:r w:rsidRPr="007D0426">
        <w:rPr>
          <w:rFonts w:ascii="Calibri" w:hAnsi="Calibri" w:cs="Calibri"/>
          <w:sz w:val="18"/>
          <w:szCs w:val="18"/>
        </w:rPr>
        <w:t xml:space="preserve">AIHW (2020) </w:t>
      </w:r>
      <w:hyperlink r:id="rId85" w:history="1">
        <w:r w:rsidRPr="007D0426">
          <w:rPr>
            <w:rStyle w:val="Hyperlink"/>
            <w:rFonts w:ascii="Calibri" w:hAnsi="Calibri" w:cs="Calibri"/>
            <w:sz w:val="18"/>
            <w:szCs w:val="18"/>
          </w:rPr>
          <w:t>Australia’s children</w:t>
        </w:r>
      </w:hyperlink>
      <w:r w:rsidRPr="007D0426">
        <w:rPr>
          <w:rFonts w:ascii="Calibri" w:hAnsi="Calibri" w:cs="Calibri"/>
          <w:sz w:val="18"/>
          <w:szCs w:val="18"/>
        </w:rPr>
        <w:t xml:space="preserve">. Cat. no. CWS 69. Canberra: AIHW, accessed </w:t>
      </w:r>
      <w:r>
        <w:rPr>
          <w:rFonts w:ascii="Calibri" w:hAnsi="Calibri" w:cs="Calibri"/>
          <w:sz w:val="18"/>
          <w:szCs w:val="18"/>
        </w:rPr>
        <w:t>11</w:t>
      </w:r>
      <w:r w:rsidRPr="007D0426">
        <w:rPr>
          <w:rFonts w:ascii="Calibri" w:hAnsi="Calibri" w:cs="Calibri"/>
          <w:sz w:val="18"/>
          <w:szCs w:val="18"/>
        </w:rPr>
        <w:t xml:space="preserve"> October 2023</w:t>
      </w:r>
    </w:p>
  </w:endnote>
  <w:endnote w:id="122">
    <w:p w14:paraId="6535A2EC" w14:textId="77777777" w:rsidR="007364E1" w:rsidRPr="00551396" w:rsidRDefault="007364E1" w:rsidP="00AA7170">
      <w:pPr>
        <w:pStyle w:val="EndnoteText"/>
        <w:spacing w:before="120" w:after="120"/>
        <w:rPr>
          <w:rFonts w:ascii="Calibri" w:hAnsi="Calibri"/>
          <w:sz w:val="18"/>
          <w:szCs w:val="18"/>
        </w:rPr>
      </w:pPr>
      <w:r w:rsidRPr="00551396">
        <w:rPr>
          <w:rStyle w:val="EndnoteReference"/>
        </w:rPr>
        <w:endnoteRef/>
      </w:r>
      <w:r w:rsidRPr="00551396">
        <w:t xml:space="preserve"> </w:t>
      </w:r>
      <w:r w:rsidRPr="007D0426">
        <w:rPr>
          <w:rFonts w:ascii="Calibri" w:hAnsi="Calibri" w:cs="Calibri"/>
          <w:sz w:val="18"/>
          <w:szCs w:val="18"/>
        </w:rPr>
        <w:t xml:space="preserve">Center on the Developing Child: National Scientific Council on the Developing Child (2008/2012) </w:t>
      </w:r>
      <w:hyperlink r:id="rId86" w:history="1">
        <w:r w:rsidRPr="007D0426">
          <w:rPr>
            <w:rStyle w:val="Hyperlink"/>
            <w:rFonts w:ascii="Calibri" w:hAnsi="Calibri" w:cs="Calibri"/>
            <w:sz w:val="18"/>
            <w:szCs w:val="18"/>
          </w:rPr>
          <w:t>Establishing a Level Foundation for Life: Mental Health Begins in Early Childhood: Working Paper 6</w:t>
        </w:r>
      </w:hyperlink>
      <w:r w:rsidRPr="007D0426">
        <w:rPr>
          <w:rFonts w:ascii="Calibri" w:hAnsi="Calibri" w:cs="Calibri"/>
          <w:sz w:val="18"/>
          <w:szCs w:val="18"/>
        </w:rPr>
        <w:t xml:space="preserve"> [Updated Edition]</w:t>
      </w:r>
    </w:p>
  </w:endnote>
  <w:endnote w:id="123">
    <w:p w14:paraId="55B81851" w14:textId="77777777" w:rsidR="007364E1" w:rsidRPr="00551396" w:rsidRDefault="007364E1" w:rsidP="00AA7170">
      <w:pPr>
        <w:pStyle w:val="EndnoteText"/>
        <w:spacing w:before="120" w:after="120"/>
        <w:rPr>
          <w:rFonts w:ascii="Calibri" w:hAnsi="Calibri" w:cs="Calibri"/>
          <w:color w:val="000000"/>
          <w:spacing w:val="0"/>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sz w:val="18"/>
          <w:szCs w:val="18"/>
        </w:rPr>
        <w:t xml:space="preserve">A E Reupert, D J Maybery and N M Kowalenko (2013) </w:t>
      </w:r>
      <w:hyperlink r:id="rId87" w:history="1">
        <w:r w:rsidRPr="007D0426">
          <w:rPr>
            <w:rStyle w:val="Hyperlink"/>
            <w:rFonts w:ascii="Calibri" w:hAnsi="Calibri" w:cs="Calibri"/>
            <w:sz w:val="18"/>
            <w:szCs w:val="18"/>
          </w:rPr>
          <w:t>Children whose parents have a mental illness: prevalence, need and treatment</w:t>
        </w:r>
      </w:hyperlink>
      <w:r w:rsidRPr="007D0426">
        <w:rPr>
          <w:rFonts w:ascii="Calibri" w:hAnsi="Calibri" w:cs="Calibri"/>
          <w:sz w:val="18"/>
          <w:szCs w:val="18"/>
        </w:rPr>
        <w:t>, The Medical Journal of Australia, MJA Open 2012; 1 Suppl 1: 7–9</w:t>
      </w:r>
    </w:p>
  </w:endnote>
  <w:endnote w:id="124">
    <w:p w14:paraId="1289BA70" w14:textId="77777777" w:rsidR="007364E1" w:rsidRPr="00551396" w:rsidRDefault="007364E1" w:rsidP="00AA7170">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Pr>
          <w:rFonts w:ascii="Calibri" w:hAnsi="Calibri" w:cs="Calibri"/>
          <w:sz w:val="18"/>
          <w:szCs w:val="18"/>
        </w:rPr>
        <w:t>AB</w:t>
      </w:r>
      <w:r w:rsidRPr="007D0426">
        <w:rPr>
          <w:rFonts w:ascii="Calibri" w:hAnsi="Calibri" w:cs="Calibri"/>
          <w:color w:val="000000"/>
          <w:spacing w:val="0"/>
          <w:sz w:val="18"/>
          <w:szCs w:val="18"/>
        </w:rPr>
        <w:t xml:space="preserve">S (2011) </w:t>
      </w:r>
      <w:r w:rsidRPr="007D0426">
        <w:rPr>
          <w:rFonts w:ascii="Calibri" w:hAnsi="Calibri" w:cs="Calibri"/>
          <w:i/>
          <w:color w:val="000000"/>
          <w:spacing w:val="0"/>
          <w:sz w:val="18"/>
          <w:szCs w:val="18"/>
        </w:rPr>
        <w:t>‘Census of Population and Housing’</w:t>
      </w:r>
      <w:r w:rsidRPr="007D0426">
        <w:rPr>
          <w:rFonts w:ascii="Calibri" w:hAnsi="Calibri" w:cs="Calibri"/>
          <w:color w:val="000000"/>
          <w:spacing w:val="0"/>
          <w:sz w:val="18"/>
          <w:szCs w:val="18"/>
        </w:rPr>
        <w:t>, [Tablebuilder], produced by AIHW on request</w:t>
      </w:r>
    </w:p>
  </w:endnote>
  <w:endnote w:id="125">
    <w:p w14:paraId="48C21A74" w14:textId="77777777" w:rsidR="007364E1" w:rsidRPr="00551396" w:rsidRDefault="007364E1" w:rsidP="00AA7170">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Pr>
          <w:rFonts w:ascii="Calibri" w:hAnsi="Calibri" w:cs="Calibri"/>
          <w:sz w:val="18"/>
          <w:szCs w:val="18"/>
        </w:rPr>
        <w:t>ibid.</w:t>
      </w:r>
    </w:p>
  </w:endnote>
  <w:endnote w:id="126">
    <w:p w14:paraId="597D9DB8" w14:textId="77777777" w:rsidR="007364E1" w:rsidRPr="00551396" w:rsidRDefault="007364E1" w:rsidP="00AA7170">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color w:val="000000"/>
          <w:spacing w:val="0"/>
          <w:sz w:val="18"/>
          <w:szCs w:val="18"/>
        </w:rPr>
        <w:t>ABS (2022) ‘Labour Force Status of Families’, [Tablebuilder], produced by AIHW on request</w:t>
      </w:r>
    </w:p>
  </w:endnote>
  <w:endnote w:id="127">
    <w:p w14:paraId="431883EB" w14:textId="77777777" w:rsidR="007364E1" w:rsidRPr="00551396" w:rsidRDefault="007364E1" w:rsidP="00E365F4">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sz w:val="18"/>
          <w:szCs w:val="18"/>
        </w:rPr>
        <w:t>AIHW</w:t>
      </w:r>
      <w:r w:rsidRPr="007D0426">
        <w:rPr>
          <w:rFonts w:ascii="Calibri" w:hAnsi="Calibri" w:cs="Calibri"/>
          <w:color w:val="000000"/>
          <w:spacing w:val="0"/>
          <w:sz w:val="18"/>
          <w:szCs w:val="18"/>
        </w:rPr>
        <w:t xml:space="preserve"> analysis (2019–20 to 2021–22)  Child Protection Australia, [Table S3.6 &amp; P2], produced by AIHW on request</w:t>
      </w:r>
    </w:p>
  </w:endnote>
  <w:endnote w:id="128">
    <w:p w14:paraId="1E89B3AD" w14:textId="77777777" w:rsidR="007364E1" w:rsidRPr="00551396" w:rsidRDefault="007364E1" w:rsidP="00E365F4">
      <w:pPr>
        <w:spacing w:after="120" w:line="240" w:lineRule="auto"/>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sz w:val="18"/>
          <w:szCs w:val="18"/>
        </w:rPr>
        <w:t>AIHW</w:t>
      </w:r>
      <w:r>
        <w:rPr>
          <w:rFonts w:ascii="Calibri" w:hAnsi="Calibri" w:cs="Calibri"/>
          <w:color w:val="000000"/>
          <w:spacing w:val="0"/>
          <w:sz w:val="18"/>
          <w:szCs w:val="18"/>
        </w:rPr>
        <w:t xml:space="preserve"> analysis (2019–20 to 2021–22) </w:t>
      </w:r>
      <w:r w:rsidRPr="007D0426">
        <w:rPr>
          <w:rFonts w:ascii="Calibri" w:hAnsi="Calibri" w:cs="Calibri"/>
          <w:color w:val="000000"/>
          <w:spacing w:val="0"/>
          <w:sz w:val="18"/>
          <w:szCs w:val="18"/>
        </w:rPr>
        <w:t>Child Protection Australia, [Table S5.5 &amp; P4], produced by AIHW on request</w:t>
      </w:r>
    </w:p>
  </w:endnote>
  <w:endnote w:id="129">
    <w:p w14:paraId="23BEBD81" w14:textId="77777777" w:rsidR="007364E1" w:rsidRPr="00551396" w:rsidRDefault="007364E1" w:rsidP="00E365F4">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color w:val="000000"/>
          <w:spacing w:val="0"/>
          <w:sz w:val="18"/>
          <w:szCs w:val="18"/>
        </w:rPr>
        <w:t xml:space="preserve">ABS (2021-22) </w:t>
      </w:r>
      <w:hyperlink r:id="rId88" w:history="1">
        <w:r w:rsidRPr="007D0426">
          <w:rPr>
            <w:rStyle w:val="Hyperlink"/>
            <w:rFonts w:ascii="Calibri" w:hAnsi="Calibri" w:cs="Calibri"/>
            <w:spacing w:val="0"/>
            <w:sz w:val="18"/>
            <w:szCs w:val="18"/>
          </w:rPr>
          <w:t>Personal Safety, Australia</w:t>
        </w:r>
      </w:hyperlink>
      <w:r w:rsidRPr="007D0426">
        <w:rPr>
          <w:rFonts w:ascii="Calibri" w:hAnsi="Calibri" w:cs="Calibri"/>
          <w:color w:val="000000"/>
          <w:spacing w:val="0"/>
          <w:sz w:val="18"/>
          <w:szCs w:val="18"/>
        </w:rPr>
        <w:t xml:space="preserve">, ABS Website, accessed </w:t>
      </w:r>
      <w:r>
        <w:rPr>
          <w:rFonts w:ascii="Calibri" w:hAnsi="Calibri" w:cs="Calibri"/>
          <w:color w:val="000000"/>
          <w:spacing w:val="0"/>
          <w:sz w:val="18"/>
          <w:szCs w:val="18"/>
        </w:rPr>
        <w:t>5 September</w:t>
      </w:r>
      <w:r w:rsidRPr="007D0426">
        <w:rPr>
          <w:rFonts w:ascii="Calibri" w:hAnsi="Calibri" w:cs="Calibri"/>
          <w:color w:val="000000"/>
          <w:spacing w:val="0"/>
          <w:sz w:val="18"/>
          <w:szCs w:val="18"/>
        </w:rPr>
        <w:t xml:space="preserve"> 2023</w:t>
      </w:r>
    </w:p>
  </w:endnote>
  <w:endnote w:id="130">
    <w:p w14:paraId="6778C68B" w14:textId="77777777" w:rsidR="007364E1" w:rsidRPr="00551396" w:rsidRDefault="007364E1" w:rsidP="00AA7170">
      <w:pPr>
        <w:pStyle w:val="EndnoteText"/>
        <w:spacing w:before="120" w:after="120"/>
        <w:rPr>
          <w:rFonts w:ascii="Calibri" w:hAnsi="Calibri" w:cs="Calibri"/>
          <w:sz w:val="18"/>
          <w:szCs w:val="18"/>
        </w:rPr>
      </w:pPr>
      <w:r w:rsidRPr="00551396">
        <w:rPr>
          <w:rStyle w:val="EndnoteReference"/>
          <w:rFonts w:ascii="Calibri" w:hAnsi="Calibri" w:cs="Calibri"/>
          <w:sz w:val="18"/>
          <w:szCs w:val="18"/>
        </w:rPr>
        <w:endnoteRef/>
      </w:r>
      <w:r w:rsidRPr="00551396">
        <w:rPr>
          <w:rFonts w:ascii="Calibri" w:hAnsi="Calibri" w:cs="Calibri"/>
          <w:sz w:val="18"/>
          <w:szCs w:val="18"/>
        </w:rPr>
        <w:t xml:space="preserve"> </w:t>
      </w:r>
      <w:r w:rsidRPr="007D0426">
        <w:rPr>
          <w:rFonts w:ascii="Calibri" w:hAnsi="Calibri" w:cs="Calibri"/>
          <w:sz w:val="18"/>
          <w:szCs w:val="18"/>
        </w:rPr>
        <w:t xml:space="preserve">Australian Government (2020) </w:t>
      </w:r>
      <w:hyperlink r:id="rId89" w:history="1">
        <w:r w:rsidRPr="007D0426">
          <w:rPr>
            <w:rStyle w:val="Hyperlink"/>
            <w:rFonts w:ascii="Calibri" w:eastAsiaTheme="majorEastAsia" w:hAnsi="Calibri" w:cs="Calibri"/>
            <w:sz w:val="18"/>
            <w:szCs w:val="18"/>
          </w:rPr>
          <w:t>National Agreement on Closing the Gap</w:t>
        </w:r>
      </w:hyperlink>
      <w:r w:rsidRPr="007D0426">
        <w:rPr>
          <w:rFonts w:ascii="Calibri" w:eastAsiaTheme="majorEastAsia" w:hAnsi="Calibri" w:cs="Calibri"/>
          <w:sz w:val="18"/>
          <w:szCs w:val="18"/>
        </w:rPr>
        <w:t xml:space="preserve">, Australian Government: Closing the Gap, accessed </w:t>
      </w:r>
      <w:r>
        <w:rPr>
          <w:rFonts w:ascii="Calibri" w:eastAsiaTheme="majorEastAsia" w:hAnsi="Calibri" w:cs="Calibri"/>
          <w:sz w:val="18"/>
          <w:szCs w:val="18"/>
        </w:rPr>
        <w:t>23 August</w:t>
      </w:r>
      <w:r w:rsidRPr="007D0426">
        <w:rPr>
          <w:rFonts w:ascii="Calibri" w:eastAsiaTheme="majorEastAsia" w:hAnsi="Calibri" w:cs="Calibri"/>
          <w:sz w:val="18"/>
          <w:szCs w:val="18"/>
        </w:rPr>
        <w:t xml:space="preserve"> 2023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91B90" w14:textId="63706C6D" w:rsidR="007364E1" w:rsidRDefault="007364E1">
    <w:pPr>
      <w:pStyle w:val="Footer"/>
      <w:jc w:val="right"/>
    </w:pPr>
  </w:p>
  <w:p w14:paraId="008E47A1" w14:textId="77777777" w:rsidR="007364E1" w:rsidRDefault="007364E1" w:rsidP="0018616A">
    <w:pPr>
      <w:pStyle w:val="Footer"/>
      <w:tabs>
        <w:tab w:val="clear" w:pos="4513"/>
        <w:tab w:val="clear" w:pos="9026"/>
        <w:tab w:val="left" w:pos="5229"/>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9068229"/>
      <w:docPartObj>
        <w:docPartGallery w:val="Page Numbers (Bottom of Page)"/>
        <w:docPartUnique/>
      </w:docPartObj>
    </w:sdtPr>
    <w:sdtEndPr>
      <w:rPr>
        <w:noProof/>
      </w:rPr>
    </w:sdtEndPr>
    <w:sdtContent>
      <w:p w14:paraId="61C31E60" w14:textId="77777777" w:rsidR="007364E1" w:rsidRDefault="007364E1">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15713FF0" w14:textId="77777777" w:rsidR="007364E1" w:rsidRDefault="007364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6393586"/>
      <w:docPartObj>
        <w:docPartGallery w:val="Page Numbers (Bottom of Page)"/>
        <w:docPartUnique/>
      </w:docPartObj>
    </w:sdtPr>
    <w:sdtEndPr>
      <w:rPr>
        <w:noProof/>
      </w:rPr>
    </w:sdtEndPr>
    <w:sdtContent>
      <w:p w14:paraId="76A7DE77" w14:textId="3FFAA148" w:rsidR="007364E1" w:rsidRDefault="007364E1">
        <w:pPr>
          <w:pStyle w:val="Footer"/>
          <w:jc w:val="right"/>
        </w:pPr>
        <w:r>
          <w:fldChar w:fldCharType="begin"/>
        </w:r>
        <w:r>
          <w:instrText xml:space="preserve"> PAGE   \* MERGEFORMAT </w:instrText>
        </w:r>
        <w:r>
          <w:fldChar w:fldCharType="separate"/>
        </w:r>
        <w:r w:rsidR="00D820A9">
          <w:rPr>
            <w:noProof/>
          </w:rPr>
          <w:t>12</w:t>
        </w:r>
        <w:r>
          <w:rPr>
            <w:noProof/>
          </w:rPr>
          <w:fldChar w:fldCharType="end"/>
        </w:r>
      </w:p>
    </w:sdtContent>
  </w:sdt>
  <w:p w14:paraId="5B991040" w14:textId="77777777" w:rsidR="007364E1" w:rsidRDefault="007364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78C89A" w14:textId="77777777" w:rsidR="003E03CA" w:rsidRDefault="003E03CA" w:rsidP="008F3023">
      <w:pPr>
        <w:spacing w:before="0" w:after="0" w:line="240" w:lineRule="auto"/>
      </w:pPr>
      <w:r>
        <w:separator/>
      </w:r>
    </w:p>
  </w:footnote>
  <w:footnote w:type="continuationSeparator" w:id="0">
    <w:p w14:paraId="650EDDCA" w14:textId="77777777" w:rsidR="003E03CA" w:rsidRDefault="003E03CA" w:rsidP="008F3023">
      <w:pPr>
        <w:spacing w:before="0" w:after="0" w:line="240" w:lineRule="auto"/>
      </w:pPr>
      <w:r>
        <w:continuationSeparator/>
      </w:r>
    </w:p>
  </w:footnote>
  <w:footnote w:type="continuationNotice" w:id="1">
    <w:p w14:paraId="18BD5B63" w14:textId="77777777" w:rsidR="003E03CA" w:rsidRDefault="003E03C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C6ABA" w14:textId="3F542833" w:rsidR="007364E1" w:rsidRPr="007A7E98" w:rsidRDefault="007364E1" w:rsidP="004E1652">
    <w:pPr>
      <w:jc w:val="center"/>
      <w:rPr>
        <w:rFonts w:ascii="Calibri" w:hAnsi="Calibri" w:cs="Calibri"/>
        <w:color w:val="FF0000"/>
      </w:rPr>
    </w:pPr>
    <w:r>
      <w:rPr>
        <w:rFonts w:ascii="Calibri" w:hAnsi="Calibri" w:cs="Calibri"/>
        <w:color w:val="FF0000"/>
      </w:rPr>
      <w:t>DRAFT FOR CONSULTATION</w:t>
    </w:r>
  </w:p>
  <w:p w14:paraId="34C735B7" w14:textId="77777777" w:rsidR="007364E1" w:rsidRDefault="007364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70341"/>
    <w:multiLevelType w:val="hybridMultilevel"/>
    <w:tmpl w:val="1E945B98"/>
    <w:lvl w:ilvl="0" w:tplc="690C7D44">
      <w:start w:val="1"/>
      <w:numFmt w:val="bullet"/>
      <w:lvlText w:val=""/>
      <w:lvlJc w:val="left"/>
      <w:pPr>
        <w:ind w:left="720" w:hanging="360"/>
      </w:pPr>
      <w:rPr>
        <w:rFonts w:ascii="Symbol" w:hAnsi="Symbol" w:hint="default"/>
        <w:color w:val="auto"/>
        <w:sz w:val="2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7B852F3"/>
    <w:multiLevelType w:val="hybridMultilevel"/>
    <w:tmpl w:val="F47019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7D0717F"/>
    <w:multiLevelType w:val="hybridMultilevel"/>
    <w:tmpl w:val="EC2622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BC55B8"/>
    <w:multiLevelType w:val="hybridMultilevel"/>
    <w:tmpl w:val="9D3A69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C4E30A6"/>
    <w:multiLevelType w:val="hybridMultilevel"/>
    <w:tmpl w:val="0070226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156537F"/>
    <w:multiLevelType w:val="hybridMultilevel"/>
    <w:tmpl w:val="5A48F09E"/>
    <w:lvl w:ilvl="0" w:tplc="85D00AA2">
      <w:start w:val="1"/>
      <w:numFmt w:val="bullet"/>
      <w:pStyle w:val="List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5E2C70"/>
    <w:multiLevelType w:val="hybridMultilevel"/>
    <w:tmpl w:val="11E6E4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9B13F40"/>
    <w:multiLevelType w:val="hybridMultilevel"/>
    <w:tmpl w:val="7CD0D1A6"/>
    <w:lvl w:ilvl="0" w:tplc="FF4EEF0E">
      <w:numFmt w:val="bullet"/>
      <w:lvlText w:val="-"/>
      <w:lvlJc w:val="left"/>
      <w:pPr>
        <w:ind w:left="360" w:hanging="360"/>
      </w:pPr>
      <w:rPr>
        <w:rFonts w:ascii="Arial" w:eastAsiaTheme="majorEastAsia"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A6D1031"/>
    <w:multiLevelType w:val="hybridMultilevel"/>
    <w:tmpl w:val="1F822364"/>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CEC4E53"/>
    <w:multiLevelType w:val="hybridMultilevel"/>
    <w:tmpl w:val="5268BB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DDA7D06"/>
    <w:multiLevelType w:val="hybridMultilevel"/>
    <w:tmpl w:val="B1905A58"/>
    <w:lvl w:ilvl="0" w:tplc="F17CC64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370FD9"/>
    <w:multiLevelType w:val="hybridMultilevel"/>
    <w:tmpl w:val="5FC45C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D51D83"/>
    <w:multiLevelType w:val="hybridMultilevel"/>
    <w:tmpl w:val="C844836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5D510C2"/>
    <w:multiLevelType w:val="hybridMultilevel"/>
    <w:tmpl w:val="177076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660733B"/>
    <w:multiLevelType w:val="hybridMultilevel"/>
    <w:tmpl w:val="E138D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745DCB"/>
    <w:multiLevelType w:val="hybridMultilevel"/>
    <w:tmpl w:val="1A70BF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CB96406"/>
    <w:multiLevelType w:val="hybridMultilevel"/>
    <w:tmpl w:val="FBACB1CE"/>
    <w:lvl w:ilvl="0" w:tplc="87CABC90">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1070E98"/>
    <w:multiLevelType w:val="hybridMultilevel"/>
    <w:tmpl w:val="14764B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6A81C07"/>
    <w:multiLevelType w:val="hybridMultilevel"/>
    <w:tmpl w:val="0070226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8736319"/>
    <w:multiLevelType w:val="hybridMultilevel"/>
    <w:tmpl w:val="FE34B0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9AE0A89"/>
    <w:multiLevelType w:val="hybridMultilevel"/>
    <w:tmpl w:val="6EA2AE58"/>
    <w:lvl w:ilvl="0" w:tplc="03401FD6">
      <w:start w:val="1"/>
      <w:numFmt w:val="bullet"/>
      <w:pStyle w:val="Bullet1"/>
      <w:lvlText w:val=""/>
      <w:lvlJc w:val="left"/>
      <w:pPr>
        <w:tabs>
          <w:tab w:val="num" w:pos="397"/>
        </w:tabs>
        <w:ind w:left="397" w:hanging="397"/>
      </w:pPr>
      <w:rPr>
        <w:rFonts w:ascii="Symbol" w:hAnsi="Symbol" w:hint="default"/>
        <w:b w:val="0"/>
        <w:i w:val="0"/>
        <w:color w:val="000000"/>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093EAA"/>
    <w:multiLevelType w:val="hybridMultilevel"/>
    <w:tmpl w:val="8D0A22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D1B752B"/>
    <w:multiLevelType w:val="hybridMultilevel"/>
    <w:tmpl w:val="9E4C6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CC1F3F"/>
    <w:multiLevelType w:val="hybridMultilevel"/>
    <w:tmpl w:val="6C80C998"/>
    <w:lvl w:ilvl="0" w:tplc="0C090001">
      <w:start w:val="1"/>
      <w:numFmt w:val="bullet"/>
      <w:lvlText w:val=""/>
      <w:lvlJc w:val="left"/>
      <w:pPr>
        <w:ind w:left="741" w:hanging="360"/>
      </w:pPr>
      <w:rPr>
        <w:rFonts w:ascii="Symbol" w:hAnsi="Symbol" w:hint="default"/>
      </w:rPr>
    </w:lvl>
    <w:lvl w:ilvl="1" w:tplc="0C090003" w:tentative="1">
      <w:start w:val="1"/>
      <w:numFmt w:val="bullet"/>
      <w:lvlText w:val="o"/>
      <w:lvlJc w:val="left"/>
      <w:pPr>
        <w:ind w:left="1461" w:hanging="360"/>
      </w:pPr>
      <w:rPr>
        <w:rFonts w:ascii="Courier New" w:hAnsi="Courier New" w:cs="Courier New" w:hint="default"/>
      </w:rPr>
    </w:lvl>
    <w:lvl w:ilvl="2" w:tplc="0C090005" w:tentative="1">
      <w:start w:val="1"/>
      <w:numFmt w:val="bullet"/>
      <w:lvlText w:val=""/>
      <w:lvlJc w:val="left"/>
      <w:pPr>
        <w:ind w:left="2181" w:hanging="360"/>
      </w:pPr>
      <w:rPr>
        <w:rFonts w:ascii="Wingdings" w:hAnsi="Wingdings" w:hint="default"/>
      </w:rPr>
    </w:lvl>
    <w:lvl w:ilvl="3" w:tplc="0C090001" w:tentative="1">
      <w:start w:val="1"/>
      <w:numFmt w:val="bullet"/>
      <w:lvlText w:val=""/>
      <w:lvlJc w:val="left"/>
      <w:pPr>
        <w:ind w:left="2901" w:hanging="360"/>
      </w:pPr>
      <w:rPr>
        <w:rFonts w:ascii="Symbol" w:hAnsi="Symbol" w:hint="default"/>
      </w:rPr>
    </w:lvl>
    <w:lvl w:ilvl="4" w:tplc="0C090003" w:tentative="1">
      <w:start w:val="1"/>
      <w:numFmt w:val="bullet"/>
      <w:lvlText w:val="o"/>
      <w:lvlJc w:val="left"/>
      <w:pPr>
        <w:ind w:left="3621" w:hanging="360"/>
      </w:pPr>
      <w:rPr>
        <w:rFonts w:ascii="Courier New" w:hAnsi="Courier New" w:cs="Courier New" w:hint="default"/>
      </w:rPr>
    </w:lvl>
    <w:lvl w:ilvl="5" w:tplc="0C090005" w:tentative="1">
      <w:start w:val="1"/>
      <w:numFmt w:val="bullet"/>
      <w:lvlText w:val=""/>
      <w:lvlJc w:val="left"/>
      <w:pPr>
        <w:ind w:left="4341" w:hanging="360"/>
      </w:pPr>
      <w:rPr>
        <w:rFonts w:ascii="Wingdings" w:hAnsi="Wingdings" w:hint="default"/>
      </w:rPr>
    </w:lvl>
    <w:lvl w:ilvl="6" w:tplc="0C090001" w:tentative="1">
      <w:start w:val="1"/>
      <w:numFmt w:val="bullet"/>
      <w:lvlText w:val=""/>
      <w:lvlJc w:val="left"/>
      <w:pPr>
        <w:ind w:left="5061" w:hanging="360"/>
      </w:pPr>
      <w:rPr>
        <w:rFonts w:ascii="Symbol" w:hAnsi="Symbol" w:hint="default"/>
      </w:rPr>
    </w:lvl>
    <w:lvl w:ilvl="7" w:tplc="0C090003" w:tentative="1">
      <w:start w:val="1"/>
      <w:numFmt w:val="bullet"/>
      <w:lvlText w:val="o"/>
      <w:lvlJc w:val="left"/>
      <w:pPr>
        <w:ind w:left="5781" w:hanging="360"/>
      </w:pPr>
      <w:rPr>
        <w:rFonts w:ascii="Courier New" w:hAnsi="Courier New" w:cs="Courier New" w:hint="default"/>
      </w:rPr>
    </w:lvl>
    <w:lvl w:ilvl="8" w:tplc="0C090005" w:tentative="1">
      <w:start w:val="1"/>
      <w:numFmt w:val="bullet"/>
      <w:lvlText w:val=""/>
      <w:lvlJc w:val="left"/>
      <w:pPr>
        <w:ind w:left="6501" w:hanging="360"/>
      </w:pPr>
      <w:rPr>
        <w:rFonts w:ascii="Wingdings" w:hAnsi="Wingdings" w:hint="default"/>
      </w:rPr>
    </w:lvl>
  </w:abstractNum>
  <w:abstractNum w:abstractNumId="24" w15:restartNumberingAfterBreak="0">
    <w:nsid w:val="41A92777"/>
    <w:multiLevelType w:val="hybridMultilevel"/>
    <w:tmpl w:val="96C47D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30E3407"/>
    <w:multiLevelType w:val="hybridMultilevel"/>
    <w:tmpl w:val="A8DEE078"/>
    <w:lvl w:ilvl="0" w:tplc="DA9AD646">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456C7056"/>
    <w:multiLevelType w:val="hybridMultilevel"/>
    <w:tmpl w:val="E0302F8E"/>
    <w:lvl w:ilvl="0" w:tplc="C89A5DF4">
      <w:start w:val="4"/>
      <w:numFmt w:val="bullet"/>
      <w:lvlText w:val="-"/>
      <w:lvlJc w:val="left"/>
      <w:pPr>
        <w:ind w:left="720" w:hanging="360"/>
      </w:pPr>
      <w:rPr>
        <w:rFonts w:ascii="Calibri" w:eastAsiaTheme="minorHAnsi" w:hAnsi="Calibri" w:cs="Calibri" w:hint="default"/>
        <w:b w: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73805E6"/>
    <w:multiLevelType w:val="hybridMultilevel"/>
    <w:tmpl w:val="DEFE78D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8" w15:restartNumberingAfterBreak="0">
    <w:nsid w:val="47653265"/>
    <w:multiLevelType w:val="hybridMultilevel"/>
    <w:tmpl w:val="CD2EE7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B6518A0"/>
    <w:multiLevelType w:val="hybridMultilevel"/>
    <w:tmpl w:val="C0D2C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58410D"/>
    <w:multiLevelType w:val="hybridMultilevel"/>
    <w:tmpl w:val="08DC2A38"/>
    <w:lvl w:ilvl="0" w:tplc="0F92B1A2">
      <w:start w:val="1"/>
      <w:numFmt w:val="decimal"/>
      <w:lvlText w:val="%1."/>
      <w:lvlJc w:val="left"/>
      <w:pPr>
        <w:ind w:left="720" w:hanging="360"/>
      </w:pPr>
      <w:rPr>
        <w:rFonts w:ascii="Calibri" w:eastAsiaTheme="minorHAnsi" w:hAnsi="Calibri" w:cs="Calibr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6EC5278"/>
    <w:multiLevelType w:val="hybridMultilevel"/>
    <w:tmpl w:val="F322FD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C1C5FCA"/>
    <w:multiLevelType w:val="hybridMultilevel"/>
    <w:tmpl w:val="19227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D054A13"/>
    <w:multiLevelType w:val="hybridMultilevel"/>
    <w:tmpl w:val="5EC2CA34"/>
    <w:lvl w:ilvl="0" w:tplc="E580DEC6">
      <w:start w:val="1"/>
      <w:numFmt w:val="decimal"/>
      <w:lvlText w:val="2.%1"/>
      <w:lvlJc w:val="left"/>
      <w:pPr>
        <w:ind w:left="720" w:hanging="360"/>
      </w:pPr>
      <w:rPr>
        <w:rFonts w:hint="default"/>
        <w:b w: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26B664F"/>
    <w:multiLevelType w:val="hybridMultilevel"/>
    <w:tmpl w:val="4366FE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637F5740"/>
    <w:multiLevelType w:val="hybridMultilevel"/>
    <w:tmpl w:val="F87C4C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3917304"/>
    <w:multiLevelType w:val="hybridMultilevel"/>
    <w:tmpl w:val="FBACB1CE"/>
    <w:lvl w:ilvl="0" w:tplc="87CABC90">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3C4199A"/>
    <w:multiLevelType w:val="hybridMultilevel"/>
    <w:tmpl w:val="60B69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4A42436"/>
    <w:multiLevelType w:val="hybridMultilevel"/>
    <w:tmpl w:val="B42A4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8542659"/>
    <w:multiLevelType w:val="hybridMultilevel"/>
    <w:tmpl w:val="4DB8E3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D8E4287"/>
    <w:multiLevelType w:val="hybridMultilevel"/>
    <w:tmpl w:val="E0FA83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F780B7F"/>
    <w:multiLevelType w:val="hybridMultilevel"/>
    <w:tmpl w:val="A25896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79755FBA"/>
    <w:multiLevelType w:val="multilevel"/>
    <w:tmpl w:val="59A2F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795A50"/>
    <w:multiLevelType w:val="hybridMultilevel"/>
    <w:tmpl w:val="2EAABB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7DFC7D04"/>
    <w:multiLevelType w:val="hybridMultilevel"/>
    <w:tmpl w:val="A6E2A1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E1A0837"/>
    <w:multiLevelType w:val="hybridMultilevel"/>
    <w:tmpl w:val="D754576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
  </w:num>
  <w:num w:numId="2">
    <w:abstractNumId w:val="32"/>
  </w:num>
  <w:num w:numId="3">
    <w:abstractNumId w:val="0"/>
  </w:num>
  <w:num w:numId="4">
    <w:abstractNumId w:val="27"/>
  </w:num>
  <w:num w:numId="5">
    <w:abstractNumId w:val="15"/>
  </w:num>
  <w:num w:numId="6">
    <w:abstractNumId w:val="22"/>
  </w:num>
  <w:num w:numId="7">
    <w:abstractNumId w:val="28"/>
  </w:num>
  <w:num w:numId="8">
    <w:abstractNumId w:val="11"/>
  </w:num>
  <w:num w:numId="9">
    <w:abstractNumId w:val="45"/>
  </w:num>
  <w:num w:numId="10">
    <w:abstractNumId w:val="9"/>
  </w:num>
  <w:num w:numId="11">
    <w:abstractNumId w:val="23"/>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7"/>
  </w:num>
  <w:num w:numId="15">
    <w:abstractNumId w:val="12"/>
  </w:num>
  <w:num w:numId="16">
    <w:abstractNumId w:val="34"/>
  </w:num>
  <w:num w:numId="17">
    <w:abstractNumId w:val="44"/>
  </w:num>
  <w:num w:numId="18">
    <w:abstractNumId w:val="26"/>
  </w:num>
  <w:num w:numId="19">
    <w:abstractNumId w:val="14"/>
  </w:num>
  <w:num w:numId="20">
    <w:abstractNumId w:val="10"/>
  </w:num>
  <w:num w:numId="21">
    <w:abstractNumId w:val="37"/>
  </w:num>
  <w:num w:numId="22">
    <w:abstractNumId w:val="3"/>
  </w:num>
  <w:num w:numId="23">
    <w:abstractNumId w:val="20"/>
  </w:num>
  <w:num w:numId="24">
    <w:abstractNumId w:val="40"/>
  </w:num>
  <w:num w:numId="25">
    <w:abstractNumId w:val="13"/>
  </w:num>
  <w:num w:numId="26">
    <w:abstractNumId w:val="42"/>
  </w:num>
  <w:num w:numId="27">
    <w:abstractNumId w:val="43"/>
  </w:num>
  <w:num w:numId="28">
    <w:abstractNumId w:val="19"/>
  </w:num>
  <w:num w:numId="29">
    <w:abstractNumId w:val="24"/>
  </w:num>
  <w:num w:numId="30">
    <w:abstractNumId w:val="2"/>
  </w:num>
  <w:num w:numId="31">
    <w:abstractNumId w:val="41"/>
  </w:num>
  <w:num w:numId="32">
    <w:abstractNumId w:val="21"/>
  </w:num>
  <w:num w:numId="33">
    <w:abstractNumId w:val="38"/>
  </w:num>
  <w:num w:numId="34">
    <w:abstractNumId w:val="6"/>
  </w:num>
  <w:num w:numId="35">
    <w:abstractNumId w:val="17"/>
  </w:num>
  <w:num w:numId="36">
    <w:abstractNumId w:val="31"/>
  </w:num>
  <w:num w:numId="37">
    <w:abstractNumId w:val="8"/>
  </w:num>
  <w:num w:numId="38">
    <w:abstractNumId w:val="18"/>
  </w:num>
  <w:num w:numId="39">
    <w:abstractNumId w:val="25"/>
  </w:num>
  <w:num w:numId="40">
    <w:abstractNumId w:val="33"/>
  </w:num>
  <w:num w:numId="41">
    <w:abstractNumId w:val="16"/>
  </w:num>
  <w:num w:numId="42">
    <w:abstractNumId w:val="30"/>
  </w:num>
  <w:num w:numId="43">
    <w:abstractNumId w:val="1"/>
  </w:num>
  <w:num w:numId="44">
    <w:abstractNumId w:val="36"/>
  </w:num>
  <w:num w:numId="45">
    <w:abstractNumId w:val="39"/>
  </w:num>
  <w:num w:numId="46">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D45"/>
    <w:rsid w:val="00000942"/>
    <w:rsid w:val="00000C79"/>
    <w:rsid w:val="000010F0"/>
    <w:rsid w:val="000038BA"/>
    <w:rsid w:val="00004331"/>
    <w:rsid w:val="00004353"/>
    <w:rsid w:val="00004DF4"/>
    <w:rsid w:val="00006AB3"/>
    <w:rsid w:val="00007187"/>
    <w:rsid w:val="000071A7"/>
    <w:rsid w:val="00007A8D"/>
    <w:rsid w:val="0001094D"/>
    <w:rsid w:val="000115C2"/>
    <w:rsid w:val="000133AC"/>
    <w:rsid w:val="000140B8"/>
    <w:rsid w:val="00015C45"/>
    <w:rsid w:val="000202B6"/>
    <w:rsid w:val="00021727"/>
    <w:rsid w:val="000228BF"/>
    <w:rsid w:val="0002363F"/>
    <w:rsid w:val="00023BB3"/>
    <w:rsid w:val="0002637B"/>
    <w:rsid w:val="00026C1F"/>
    <w:rsid w:val="0003021B"/>
    <w:rsid w:val="00030C42"/>
    <w:rsid w:val="0003257A"/>
    <w:rsid w:val="000341BA"/>
    <w:rsid w:val="00034B5D"/>
    <w:rsid w:val="00035D90"/>
    <w:rsid w:val="00037152"/>
    <w:rsid w:val="0003761B"/>
    <w:rsid w:val="00040397"/>
    <w:rsid w:val="0004041C"/>
    <w:rsid w:val="00040E1D"/>
    <w:rsid w:val="000415AB"/>
    <w:rsid w:val="00041B44"/>
    <w:rsid w:val="000424B1"/>
    <w:rsid w:val="00043957"/>
    <w:rsid w:val="0004509C"/>
    <w:rsid w:val="00045706"/>
    <w:rsid w:val="00045D1D"/>
    <w:rsid w:val="00047832"/>
    <w:rsid w:val="000500D5"/>
    <w:rsid w:val="00050EB2"/>
    <w:rsid w:val="00052477"/>
    <w:rsid w:val="00053D46"/>
    <w:rsid w:val="00053E06"/>
    <w:rsid w:val="00054A83"/>
    <w:rsid w:val="00055B12"/>
    <w:rsid w:val="00056569"/>
    <w:rsid w:val="0005725A"/>
    <w:rsid w:val="000575B1"/>
    <w:rsid w:val="00060264"/>
    <w:rsid w:val="00062F7E"/>
    <w:rsid w:val="00063323"/>
    <w:rsid w:val="00063FF1"/>
    <w:rsid w:val="00064DC2"/>
    <w:rsid w:val="000653C6"/>
    <w:rsid w:val="00065A1F"/>
    <w:rsid w:val="000663E7"/>
    <w:rsid w:val="000665A9"/>
    <w:rsid w:val="00067228"/>
    <w:rsid w:val="00067624"/>
    <w:rsid w:val="00070188"/>
    <w:rsid w:val="00071C27"/>
    <w:rsid w:val="00071E3E"/>
    <w:rsid w:val="0007365E"/>
    <w:rsid w:val="000737B0"/>
    <w:rsid w:val="00073886"/>
    <w:rsid w:val="00073C90"/>
    <w:rsid w:val="0007686B"/>
    <w:rsid w:val="00076882"/>
    <w:rsid w:val="00077CB2"/>
    <w:rsid w:val="000806BC"/>
    <w:rsid w:val="00081610"/>
    <w:rsid w:val="00081C92"/>
    <w:rsid w:val="00083A10"/>
    <w:rsid w:val="00084526"/>
    <w:rsid w:val="00084C3F"/>
    <w:rsid w:val="00084E58"/>
    <w:rsid w:val="0008517A"/>
    <w:rsid w:val="0008521E"/>
    <w:rsid w:val="0008525C"/>
    <w:rsid w:val="00085B42"/>
    <w:rsid w:val="00085BD0"/>
    <w:rsid w:val="00086EDA"/>
    <w:rsid w:val="00091A33"/>
    <w:rsid w:val="00092371"/>
    <w:rsid w:val="00092644"/>
    <w:rsid w:val="00093573"/>
    <w:rsid w:val="00093E8D"/>
    <w:rsid w:val="00095502"/>
    <w:rsid w:val="00095CDC"/>
    <w:rsid w:val="00095E3F"/>
    <w:rsid w:val="00096A1B"/>
    <w:rsid w:val="00097246"/>
    <w:rsid w:val="000979F6"/>
    <w:rsid w:val="000A14F6"/>
    <w:rsid w:val="000A2553"/>
    <w:rsid w:val="000A2AE6"/>
    <w:rsid w:val="000A2C96"/>
    <w:rsid w:val="000A33DA"/>
    <w:rsid w:val="000A38C5"/>
    <w:rsid w:val="000A4D3B"/>
    <w:rsid w:val="000A4DE2"/>
    <w:rsid w:val="000A7226"/>
    <w:rsid w:val="000A7B2F"/>
    <w:rsid w:val="000B1C6D"/>
    <w:rsid w:val="000B27C4"/>
    <w:rsid w:val="000B3009"/>
    <w:rsid w:val="000B4DE7"/>
    <w:rsid w:val="000B5174"/>
    <w:rsid w:val="000C0033"/>
    <w:rsid w:val="000C3FD0"/>
    <w:rsid w:val="000C4751"/>
    <w:rsid w:val="000C4D91"/>
    <w:rsid w:val="000C5731"/>
    <w:rsid w:val="000C5A7F"/>
    <w:rsid w:val="000C676C"/>
    <w:rsid w:val="000C6BCE"/>
    <w:rsid w:val="000C70EA"/>
    <w:rsid w:val="000C779A"/>
    <w:rsid w:val="000D0D2E"/>
    <w:rsid w:val="000D1455"/>
    <w:rsid w:val="000D1557"/>
    <w:rsid w:val="000D1C8E"/>
    <w:rsid w:val="000D1F5C"/>
    <w:rsid w:val="000D2489"/>
    <w:rsid w:val="000D2C64"/>
    <w:rsid w:val="000D2EC1"/>
    <w:rsid w:val="000D3128"/>
    <w:rsid w:val="000D3381"/>
    <w:rsid w:val="000D3D82"/>
    <w:rsid w:val="000D3FBA"/>
    <w:rsid w:val="000D6103"/>
    <w:rsid w:val="000D67D3"/>
    <w:rsid w:val="000D74F8"/>
    <w:rsid w:val="000E062B"/>
    <w:rsid w:val="000E0E38"/>
    <w:rsid w:val="000E28F2"/>
    <w:rsid w:val="000E2F77"/>
    <w:rsid w:val="000E3FB1"/>
    <w:rsid w:val="000E413C"/>
    <w:rsid w:val="000E57A5"/>
    <w:rsid w:val="000E7344"/>
    <w:rsid w:val="000F0D59"/>
    <w:rsid w:val="000F1FF8"/>
    <w:rsid w:val="000F2789"/>
    <w:rsid w:val="000F2BB1"/>
    <w:rsid w:val="000F3048"/>
    <w:rsid w:val="000F606B"/>
    <w:rsid w:val="000F60AD"/>
    <w:rsid w:val="000F69FE"/>
    <w:rsid w:val="000F6FF8"/>
    <w:rsid w:val="000F7AA5"/>
    <w:rsid w:val="000F7C1D"/>
    <w:rsid w:val="00102C54"/>
    <w:rsid w:val="001060A6"/>
    <w:rsid w:val="00106BDA"/>
    <w:rsid w:val="0010738F"/>
    <w:rsid w:val="001075CA"/>
    <w:rsid w:val="00107EA9"/>
    <w:rsid w:val="001111DF"/>
    <w:rsid w:val="00112B8C"/>
    <w:rsid w:val="0011353E"/>
    <w:rsid w:val="00113635"/>
    <w:rsid w:val="00114053"/>
    <w:rsid w:val="001159E6"/>
    <w:rsid w:val="00116ADD"/>
    <w:rsid w:val="001206E6"/>
    <w:rsid w:val="00120AB9"/>
    <w:rsid w:val="00120BCE"/>
    <w:rsid w:val="0012242C"/>
    <w:rsid w:val="0012278A"/>
    <w:rsid w:val="00122D0B"/>
    <w:rsid w:val="00122D1A"/>
    <w:rsid w:val="00123817"/>
    <w:rsid w:val="00123A47"/>
    <w:rsid w:val="001254D6"/>
    <w:rsid w:val="0012556B"/>
    <w:rsid w:val="00125D5C"/>
    <w:rsid w:val="00125FB8"/>
    <w:rsid w:val="00127570"/>
    <w:rsid w:val="00127F02"/>
    <w:rsid w:val="001300E1"/>
    <w:rsid w:val="00130343"/>
    <w:rsid w:val="00130A8F"/>
    <w:rsid w:val="00131049"/>
    <w:rsid w:val="00131B11"/>
    <w:rsid w:val="00131F5B"/>
    <w:rsid w:val="00132307"/>
    <w:rsid w:val="0013271B"/>
    <w:rsid w:val="00132806"/>
    <w:rsid w:val="00132D5D"/>
    <w:rsid w:val="001346E0"/>
    <w:rsid w:val="0013524D"/>
    <w:rsid w:val="00136217"/>
    <w:rsid w:val="001363B6"/>
    <w:rsid w:val="00137430"/>
    <w:rsid w:val="0014012E"/>
    <w:rsid w:val="00141C96"/>
    <w:rsid w:val="001438B7"/>
    <w:rsid w:val="0014638A"/>
    <w:rsid w:val="00147EBF"/>
    <w:rsid w:val="001500AE"/>
    <w:rsid w:val="0015032B"/>
    <w:rsid w:val="00150575"/>
    <w:rsid w:val="00150AB0"/>
    <w:rsid w:val="001510D7"/>
    <w:rsid w:val="0015187C"/>
    <w:rsid w:val="00151FF0"/>
    <w:rsid w:val="00152E26"/>
    <w:rsid w:val="0015493A"/>
    <w:rsid w:val="001550BD"/>
    <w:rsid w:val="00155312"/>
    <w:rsid w:val="00155C9E"/>
    <w:rsid w:val="001560E2"/>
    <w:rsid w:val="001562B2"/>
    <w:rsid w:val="00156820"/>
    <w:rsid w:val="001568FA"/>
    <w:rsid w:val="00156930"/>
    <w:rsid w:val="00156A69"/>
    <w:rsid w:val="001572B8"/>
    <w:rsid w:val="001600D7"/>
    <w:rsid w:val="0016199F"/>
    <w:rsid w:val="0016282D"/>
    <w:rsid w:val="00162AE7"/>
    <w:rsid w:val="00163647"/>
    <w:rsid w:val="00163F72"/>
    <w:rsid w:val="00164D44"/>
    <w:rsid w:val="00165C4D"/>
    <w:rsid w:val="0016648E"/>
    <w:rsid w:val="001675A6"/>
    <w:rsid w:val="00167A18"/>
    <w:rsid w:val="001713B3"/>
    <w:rsid w:val="001732E5"/>
    <w:rsid w:val="0017487F"/>
    <w:rsid w:val="00174D73"/>
    <w:rsid w:val="00175B11"/>
    <w:rsid w:val="001760EC"/>
    <w:rsid w:val="00176CDB"/>
    <w:rsid w:val="0017732F"/>
    <w:rsid w:val="0017742C"/>
    <w:rsid w:val="00177E4F"/>
    <w:rsid w:val="00177FED"/>
    <w:rsid w:val="00181574"/>
    <w:rsid w:val="00181C3B"/>
    <w:rsid w:val="00181C73"/>
    <w:rsid w:val="00181F28"/>
    <w:rsid w:val="00183D01"/>
    <w:rsid w:val="001849CF"/>
    <w:rsid w:val="00185877"/>
    <w:rsid w:val="00185BE4"/>
    <w:rsid w:val="0018616A"/>
    <w:rsid w:val="0018647E"/>
    <w:rsid w:val="001870ED"/>
    <w:rsid w:val="0018721F"/>
    <w:rsid w:val="00190458"/>
    <w:rsid w:val="00190C1F"/>
    <w:rsid w:val="00190EC0"/>
    <w:rsid w:val="00190FA1"/>
    <w:rsid w:val="0019160E"/>
    <w:rsid w:val="00191A5B"/>
    <w:rsid w:val="00191A8E"/>
    <w:rsid w:val="00193D36"/>
    <w:rsid w:val="0019437F"/>
    <w:rsid w:val="00194383"/>
    <w:rsid w:val="00194A57"/>
    <w:rsid w:val="00194A64"/>
    <w:rsid w:val="001950A3"/>
    <w:rsid w:val="0019578D"/>
    <w:rsid w:val="00196000"/>
    <w:rsid w:val="001965CD"/>
    <w:rsid w:val="00197235"/>
    <w:rsid w:val="001A131C"/>
    <w:rsid w:val="001A14CB"/>
    <w:rsid w:val="001A2296"/>
    <w:rsid w:val="001A2E87"/>
    <w:rsid w:val="001A319B"/>
    <w:rsid w:val="001A3CAC"/>
    <w:rsid w:val="001A3DE2"/>
    <w:rsid w:val="001A5241"/>
    <w:rsid w:val="001A5A28"/>
    <w:rsid w:val="001A6551"/>
    <w:rsid w:val="001A6E3A"/>
    <w:rsid w:val="001A6F12"/>
    <w:rsid w:val="001A7461"/>
    <w:rsid w:val="001B119C"/>
    <w:rsid w:val="001B1ED4"/>
    <w:rsid w:val="001B1F28"/>
    <w:rsid w:val="001B2357"/>
    <w:rsid w:val="001B2BD9"/>
    <w:rsid w:val="001B46C7"/>
    <w:rsid w:val="001B591D"/>
    <w:rsid w:val="001B5F0D"/>
    <w:rsid w:val="001B6974"/>
    <w:rsid w:val="001B74FF"/>
    <w:rsid w:val="001B78F8"/>
    <w:rsid w:val="001B7E68"/>
    <w:rsid w:val="001C0300"/>
    <w:rsid w:val="001C1AE3"/>
    <w:rsid w:val="001C443F"/>
    <w:rsid w:val="001C5E91"/>
    <w:rsid w:val="001C62C4"/>
    <w:rsid w:val="001C7F8D"/>
    <w:rsid w:val="001D0D79"/>
    <w:rsid w:val="001D116E"/>
    <w:rsid w:val="001D1AC7"/>
    <w:rsid w:val="001D2114"/>
    <w:rsid w:val="001D2744"/>
    <w:rsid w:val="001D2F67"/>
    <w:rsid w:val="001D3889"/>
    <w:rsid w:val="001D5125"/>
    <w:rsid w:val="001D5451"/>
    <w:rsid w:val="001D54C3"/>
    <w:rsid w:val="001D5595"/>
    <w:rsid w:val="001D57AE"/>
    <w:rsid w:val="001D5D25"/>
    <w:rsid w:val="001D644A"/>
    <w:rsid w:val="001D6E24"/>
    <w:rsid w:val="001D724F"/>
    <w:rsid w:val="001D7EA0"/>
    <w:rsid w:val="001E098A"/>
    <w:rsid w:val="001E0EB7"/>
    <w:rsid w:val="001E102E"/>
    <w:rsid w:val="001E24AE"/>
    <w:rsid w:val="001E2AF0"/>
    <w:rsid w:val="001E32EC"/>
    <w:rsid w:val="001E3994"/>
    <w:rsid w:val="001E3A78"/>
    <w:rsid w:val="001E5645"/>
    <w:rsid w:val="001E5DF4"/>
    <w:rsid w:val="001E630D"/>
    <w:rsid w:val="001E65A2"/>
    <w:rsid w:val="001E6E5C"/>
    <w:rsid w:val="001E70A0"/>
    <w:rsid w:val="001E71E7"/>
    <w:rsid w:val="001F1048"/>
    <w:rsid w:val="001F1A19"/>
    <w:rsid w:val="001F2742"/>
    <w:rsid w:val="001F3F39"/>
    <w:rsid w:val="001F4868"/>
    <w:rsid w:val="001F50DA"/>
    <w:rsid w:val="001F512D"/>
    <w:rsid w:val="001F6810"/>
    <w:rsid w:val="001F688E"/>
    <w:rsid w:val="001F70E3"/>
    <w:rsid w:val="001F7674"/>
    <w:rsid w:val="002000FB"/>
    <w:rsid w:val="00200A24"/>
    <w:rsid w:val="002015A9"/>
    <w:rsid w:val="002019A7"/>
    <w:rsid w:val="00201BAF"/>
    <w:rsid w:val="00201E26"/>
    <w:rsid w:val="0020360E"/>
    <w:rsid w:val="00203EA7"/>
    <w:rsid w:val="00204198"/>
    <w:rsid w:val="00204408"/>
    <w:rsid w:val="00204DFC"/>
    <w:rsid w:val="0020565A"/>
    <w:rsid w:val="002060EA"/>
    <w:rsid w:val="002070D9"/>
    <w:rsid w:val="002078F8"/>
    <w:rsid w:val="00207DA9"/>
    <w:rsid w:val="00210262"/>
    <w:rsid w:val="00210B3F"/>
    <w:rsid w:val="00212CB8"/>
    <w:rsid w:val="00213808"/>
    <w:rsid w:val="00214B31"/>
    <w:rsid w:val="00215F39"/>
    <w:rsid w:val="0021652A"/>
    <w:rsid w:val="00217C63"/>
    <w:rsid w:val="00221307"/>
    <w:rsid w:val="002220EF"/>
    <w:rsid w:val="002227D7"/>
    <w:rsid w:val="00222839"/>
    <w:rsid w:val="002232B8"/>
    <w:rsid w:val="0022457E"/>
    <w:rsid w:val="00224583"/>
    <w:rsid w:val="00224746"/>
    <w:rsid w:val="00224BF5"/>
    <w:rsid w:val="002252C1"/>
    <w:rsid w:val="002253FF"/>
    <w:rsid w:val="0022586E"/>
    <w:rsid w:val="0022592A"/>
    <w:rsid w:val="0022616C"/>
    <w:rsid w:val="00226328"/>
    <w:rsid w:val="00226882"/>
    <w:rsid w:val="00230380"/>
    <w:rsid w:val="00230414"/>
    <w:rsid w:val="002315D0"/>
    <w:rsid w:val="00231C5E"/>
    <w:rsid w:val="00232FFF"/>
    <w:rsid w:val="00233270"/>
    <w:rsid w:val="0023343B"/>
    <w:rsid w:val="00234473"/>
    <w:rsid w:val="00235D5E"/>
    <w:rsid w:val="0023644E"/>
    <w:rsid w:val="00236739"/>
    <w:rsid w:val="00237052"/>
    <w:rsid w:val="00237177"/>
    <w:rsid w:val="00240098"/>
    <w:rsid w:val="00240B30"/>
    <w:rsid w:val="00241DC7"/>
    <w:rsid w:val="00242574"/>
    <w:rsid w:val="00242C6D"/>
    <w:rsid w:val="0024308C"/>
    <w:rsid w:val="00244442"/>
    <w:rsid w:val="00244A2A"/>
    <w:rsid w:val="00245469"/>
    <w:rsid w:val="0024799B"/>
    <w:rsid w:val="002504F2"/>
    <w:rsid w:val="00250B56"/>
    <w:rsid w:val="00250E9D"/>
    <w:rsid w:val="002518A1"/>
    <w:rsid w:val="00251BB3"/>
    <w:rsid w:val="00251CD9"/>
    <w:rsid w:val="00251D16"/>
    <w:rsid w:val="00252683"/>
    <w:rsid w:val="002562AA"/>
    <w:rsid w:val="00257BED"/>
    <w:rsid w:val="00257C63"/>
    <w:rsid w:val="00260E52"/>
    <w:rsid w:val="0026152B"/>
    <w:rsid w:val="00261DB1"/>
    <w:rsid w:val="00262B44"/>
    <w:rsid w:val="00262C81"/>
    <w:rsid w:val="00263465"/>
    <w:rsid w:val="002634D6"/>
    <w:rsid w:val="002637FA"/>
    <w:rsid w:val="00263F53"/>
    <w:rsid w:val="00264842"/>
    <w:rsid w:val="0026542B"/>
    <w:rsid w:val="00266097"/>
    <w:rsid w:val="002708F1"/>
    <w:rsid w:val="00270C1F"/>
    <w:rsid w:val="00271278"/>
    <w:rsid w:val="00271C72"/>
    <w:rsid w:val="00271E20"/>
    <w:rsid w:val="00272833"/>
    <w:rsid w:val="00273323"/>
    <w:rsid w:val="0027332C"/>
    <w:rsid w:val="002733E8"/>
    <w:rsid w:val="00273784"/>
    <w:rsid w:val="00273991"/>
    <w:rsid w:val="0027520C"/>
    <w:rsid w:val="00280017"/>
    <w:rsid w:val="00280906"/>
    <w:rsid w:val="00281DFB"/>
    <w:rsid w:val="002829EB"/>
    <w:rsid w:val="002836D2"/>
    <w:rsid w:val="002839F9"/>
    <w:rsid w:val="00283CE7"/>
    <w:rsid w:val="00284C91"/>
    <w:rsid w:val="002866F3"/>
    <w:rsid w:val="0028776C"/>
    <w:rsid w:val="00287DF9"/>
    <w:rsid w:val="00290971"/>
    <w:rsid w:val="00290ABB"/>
    <w:rsid w:val="00290DC5"/>
    <w:rsid w:val="00292244"/>
    <w:rsid w:val="002927AF"/>
    <w:rsid w:val="00293C1B"/>
    <w:rsid w:val="00293F39"/>
    <w:rsid w:val="00295414"/>
    <w:rsid w:val="0029555A"/>
    <w:rsid w:val="0029557F"/>
    <w:rsid w:val="002955A6"/>
    <w:rsid w:val="00295E54"/>
    <w:rsid w:val="002969BB"/>
    <w:rsid w:val="002979AD"/>
    <w:rsid w:val="002A0DB4"/>
    <w:rsid w:val="002A0EE1"/>
    <w:rsid w:val="002A105E"/>
    <w:rsid w:val="002A159B"/>
    <w:rsid w:val="002A1BF0"/>
    <w:rsid w:val="002A1EA1"/>
    <w:rsid w:val="002A432C"/>
    <w:rsid w:val="002A48C9"/>
    <w:rsid w:val="002A4923"/>
    <w:rsid w:val="002A5F1F"/>
    <w:rsid w:val="002A5F32"/>
    <w:rsid w:val="002A62F1"/>
    <w:rsid w:val="002A6DDB"/>
    <w:rsid w:val="002A71C4"/>
    <w:rsid w:val="002A7A9F"/>
    <w:rsid w:val="002B1371"/>
    <w:rsid w:val="002B2312"/>
    <w:rsid w:val="002B2655"/>
    <w:rsid w:val="002B288F"/>
    <w:rsid w:val="002B2BF1"/>
    <w:rsid w:val="002B30FD"/>
    <w:rsid w:val="002B3CC6"/>
    <w:rsid w:val="002B4671"/>
    <w:rsid w:val="002B49F3"/>
    <w:rsid w:val="002B50F9"/>
    <w:rsid w:val="002B62CD"/>
    <w:rsid w:val="002C0395"/>
    <w:rsid w:val="002C0FE6"/>
    <w:rsid w:val="002C2F57"/>
    <w:rsid w:val="002C534C"/>
    <w:rsid w:val="002C5C5E"/>
    <w:rsid w:val="002C60BA"/>
    <w:rsid w:val="002C6322"/>
    <w:rsid w:val="002C6E30"/>
    <w:rsid w:val="002C70F5"/>
    <w:rsid w:val="002C7737"/>
    <w:rsid w:val="002C7774"/>
    <w:rsid w:val="002C7DCF"/>
    <w:rsid w:val="002D05AE"/>
    <w:rsid w:val="002D0B77"/>
    <w:rsid w:val="002D1536"/>
    <w:rsid w:val="002D1880"/>
    <w:rsid w:val="002D4F9C"/>
    <w:rsid w:val="002D51A1"/>
    <w:rsid w:val="002D5982"/>
    <w:rsid w:val="002E1E5A"/>
    <w:rsid w:val="002E2516"/>
    <w:rsid w:val="002E2820"/>
    <w:rsid w:val="002E2ECE"/>
    <w:rsid w:val="002E3025"/>
    <w:rsid w:val="002E309D"/>
    <w:rsid w:val="002E37FD"/>
    <w:rsid w:val="002E3FB7"/>
    <w:rsid w:val="002E5144"/>
    <w:rsid w:val="002E757B"/>
    <w:rsid w:val="002F09BE"/>
    <w:rsid w:val="002F258F"/>
    <w:rsid w:val="002F2760"/>
    <w:rsid w:val="002F27E4"/>
    <w:rsid w:val="002F4E5C"/>
    <w:rsid w:val="002F63F4"/>
    <w:rsid w:val="00300628"/>
    <w:rsid w:val="00301103"/>
    <w:rsid w:val="00301138"/>
    <w:rsid w:val="0030136C"/>
    <w:rsid w:val="00301E14"/>
    <w:rsid w:val="00303541"/>
    <w:rsid w:val="0030366A"/>
    <w:rsid w:val="0030587B"/>
    <w:rsid w:val="00305AB1"/>
    <w:rsid w:val="00305B7C"/>
    <w:rsid w:val="00306D6E"/>
    <w:rsid w:val="00306E6E"/>
    <w:rsid w:val="003107B0"/>
    <w:rsid w:val="00310A39"/>
    <w:rsid w:val="00311FC7"/>
    <w:rsid w:val="00313180"/>
    <w:rsid w:val="00315193"/>
    <w:rsid w:val="00315283"/>
    <w:rsid w:val="003161AE"/>
    <w:rsid w:val="003164F7"/>
    <w:rsid w:val="00316F8C"/>
    <w:rsid w:val="00317074"/>
    <w:rsid w:val="00317125"/>
    <w:rsid w:val="003174A8"/>
    <w:rsid w:val="00317ACF"/>
    <w:rsid w:val="00317E7E"/>
    <w:rsid w:val="00321CD8"/>
    <w:rsid w:val="00322841"/>
    <w:rsid w:val="003258D7"/>
    <w:rsid w:val="00325D92"/>
    <w:rsid w:val="00325E08"/>
    <w:rsid w:val="00326637"/>
    <w:rsid w:val="0032689B"/>
    <w:rsid w:val="003268E2"/>
    <w:rsid w:val="0032756F"/>
    <w:rsid w:val="00327A63"/>
    <w:rsid w:val="00330C45"/>
    <w:rsid w:val="00332668"/>
    <w:rsid w:val="00333640"/>
    <w:rsid w:val="00335CBF"/>
    <w:rsid w:val="00336735"/>
    <w:rsid w:val="0033764E"/>
    <w:rsid w:val="0034006C"/>
    <w:rsid w:val="003400DD"/>
    <w:rsid w:val="00342A4E"/>
    <w:rsid w:val="00342F51"/>
    <w:rsid w:val="0034362D"/>
    <w:rsid w:val="00344485"/>
    <w:rsid w:val="0034526A"/>
    <w:rsid w:val="00346AC8"/>
    <w:rsid w:val="00346EC1"/>
    <w:rsid w:val="003524D9"/>
    <w:rsid w:val="0035284B"/>
    <w:rsid w:val="00353040"/>
    <w:rsid w:val="00354BB7"/>
    <w:rsid w:val="00354E20"/>
    <w:rsid w:val="00354E37"/>
    <w:rsid w:val="00355558"/>
    <w:rsid w:val="00355796"/>
    <w:rsid w:val="00355BA7"/>
    <w:rsid w:val="00355D62"/>
    <w:rsid w:val="0035774C"/>
    <w:rsid w:val="00360618"/>
    <w:rsid w:val="003606FD"/>
    <w:rsid w:val="00360CE3"/>
    <w:rsid w:val="0036145D"/>
    <w:rsid w:val="00363717"/>
    <w:rsid w:val="00365E9C"/>
    <w:rsid w:val="00365EC6"/>
    <w:rsid w:val="003664D6"/>
    <w:rsid w:val="00370688"/>
    <w:rsid w:val="00370B54"/>
    <w:rsid w:val="00370CEC"/>
    <w:rsid w:val="0037103E"/>
    <w:rsid w:val="00371A83"/>
    <w:rsid w:val="00371A8F"/>
    <w:rsid w:val="00371B93"/>
    <w:rsid w:val="003724C1"/>
    <w:rsid w:val="003730FC"/>
    <w:rsid w:val="003752FB"/>
    <w:rsid w:val="003755CD"/>
    <w:rsid w:val="00375682"/>
    <w:rsid w:val="00375C8D"/>
    <w:rsid w:val="00376493"/>
    <w:rsid w:val="00377FD0"/>
    <w:rsid w:val="0038044C"/>
    <w:rsid w:val="00383A7E"/>
    <w:rsid w:val="003840B4"/>
    <w:rsid w:val="003859A8"/>
    <w:rsid w:val="00386A2F"/>
    <w:rsid w:val="00386E9E"/>
    <w:rsid w:val="0038702A"/>
    <w:rsid w:val="00387F1B"/>
    <w:rsid w:val="003904F1"/>
    <w:rsid w:val="00391B9A"/>
    <w:rsid w:val="0039222A"/>
    <w:rsid w:val="00392C1B"/>
    <w:rsid w:val="0039348A"/>
    <w:rsid w:val="00393B59"/>
    <w:rsid w:val="00393BF9"/>
    <w:rsid w:val="00393D6C"/>
    <w:rsid w:val="00394284"/>
    <w:rsid w:val="00394CEB"/>
    <w:rsid w:val="00395D81"/>
    <w:rsid w:val="00395F8C"/>
    <w:rsid w:val="00396979"/>
    <w:rsid w:val="003969E4"/>
    <w:rsid w:val="00396D3E"/>
    <w:rsid w:val="003A1FDD"/>
    <w:rsid w:val="003A2D9E"/>
    <w:rsid w:val="003A43C4"/>
    <w:rsid w:val="003A46C5"/>
    <w:rsid w:val="003A5ABC"/>
    <w:rsid w:val="003A63D8"/>
    <w:rsid w:val="003A7A85"/>
    <w:rsid w:val="003A7E67"/>
    <w:rsid w:val="003B019D"/>
    <w:rsid w:val="003B1FAE"/>
    <w:rsid w:val="003B2BB8"/>
    <w:rsid w:val="003B2D3C"/>
    <w:rsid w:val="003B3EA4"/>
    <w:rsid w:val="003B58B7"/>
    <w:rsid w:val="003B76D1"/>
    <w:rsid w:val="003B7A19"/>
    <w:rsid w:val="003C028E"/>
    <w:rsid w:val="003C2176"/>
    <w:rsid w:val="003C24C8"/>
    <w:rsid w:val="003C26D4"/>
    <w:rsid w:val="003C293D"/>
    <w:rsid w:val="003C3172"/>
    <w:rsid w:val="003C46BC"/>
    <w:rsid w:val="003C4D70"/>
    <w:rsid w:val="003C52E6"/>
    <w:rsid w:val="003C56E1"/>
    <w:rsid w:val="003C7109"/>
    <w:rsid w:val="003C763E"/>
    <w:rsid w:val="003D1B91"/>
    <w:rsid w:val="003D2173"/>
    <w:rsid w:val="003D34FF"/>
    <w:rsid w:val="003D35A8"/>
    <w:rsid w:val="003D3848"/>
    <w:rsid w:val="003D398E"/>
    <w:rsid w:val="003D4037"/>
    <w:rsid w:val="003D42DC"/>
    <w:rsid w:val="003D44B4"/>
    <w:rsid w:val="003D4F14"/>
    <w:rsid w:val="003D4F46"/>
    <w:rsid w:val="003D5491"/>
    <w:rsid w:val="003D62CD"/>
    <w:rsid w:val="003D6999"/>
    <w:rsid w:val="003D6AA0"/>
    <w:rsid w:val="003D73B5"/>
    <w:rsid w:val="003D7E38"/>
    <w:rsid w:val="003E03CA"/>
    <w:rsid w:val="003E0831"/>
    <w:rsid w:val="003E1CE4"/>
    <w:rsid w:val="003E2351"/>
    <w:rsid w:val="003E2B62"/>
    <w:rsid w:val="003E3536"/>
    <w:rsid w:val="003E39CC"/>
    <w:rsid w:val="003E5C94"/>
    <w:rsid w:val="003E5FC8"/>
    <w:rsid w:val="003E69DC"/>
    <w:rsid w:val="003E7946"/>
    <w:rsid w:val="003E7BBF"/>
    <w:rsid w:val="003E7F8B"/>
    <w:rsid w:val="003F025C"/>
    <w:rsid w:val="003F0516"/>
    <w:rsid w:val="003F199C"/>
    <w:rsid w:val="003F21BF"/>
    <w:rsid w:val="003F2900"/>
    <w:rsid w:val="003F454B"/>
    <w:rsid w:val="003F45B6"/>
    <w:rsid w:val="003F4EEB"/>
    <w:rsid w:val="003F57F0"/>
    <w:rsid w:val="004019FF"/>
    <w:rsid w:val="004025B9"/>
    <w:rsid w:val="00402FB2"/>
    <w:rsid w:val="00405418"/>
    <w:rsid w:val="00406228"/>
    <w:rsid w:val="00406442"/>
    <w:rsid w:val="004074A6"/>
    <w:rsid w:val="0040779F"/>
    <w:rsid w:val="00407E43"/>
    <w:rsid w:val="004102AF"/>
    <w:rsid w:val="00410B87"/>
    <w:rsid w:val="00410F2F"/>
    <w:rsid w:val="004121C1"/>
    <w:rsid w:val="00412542"/>
    <w:rsid w:val="00412B1F"/>
    <w:rsid w:val="0041388D"/>
    <w:rsid w:val="0041476A"/>
    <w:rsid w:val="00414D9E"/>
    <w:rsid w:val="00415E19"/>
    <w:rsid w:val="004177BA"/>
    <w:rsid w:val="00417DC8"/>
    <w:rsid w:val="00417E59"/>
    <w:rsid w:val="00417FE7"/>
    <w:rsid w:val="004203D1"/>
    <w:rsid w:val="00420684"/>
    <w:rsid w:val="004209A0"/>
    <w:rsid w:val="00420CF6"/>
    <w:rsid w:val="00422E86"/>
    <w:rsid w:val="00422F97"/>
    <w:rsid w:val="004235A7"/>
    <w:rsid w:val="004238DA"/>
    <w:rsid w:val="00423BF4"/>
    <w:rsid w:val="00423C8F"/>
    <w:rsid w:val="00424442"/>
    <w:rsid w:val="00425BA9"/>
    <w:rsid w:val="00426176"/>
    <w:rsid w:val="004261E3"/>
    <w:rsid w:val="00427593"/>
    <w:rsid w:val="00427C49"/>
    <w:rsid w:val="00427DAE"/>
    <w:rsid w:val="00427E15"/>
    <w:rsid w:val="00430141"/>
    <w:rsid w:val="00431BA2"/>
    <w:rsid w:val="0043219B"/>
    <w:rsid w:val="004329FF"/>
    <w:rsid w:val="0043337B"/>
    <w:rsid w:val="00433DA9"/>
    <w:rsid w:val="00433FC4"/>
    <w:rsid w:val="00435182"/>
    <w:rsid w:val="004357E0"/>
    <w:rsid w:val="00435FB2"/>
    <w:rsid w:val="0043714B"/>
    <w:rsid w:val="00440CB8"/>
    <w:rsid w:val="004415FF"/>
    <w:rsid w:val="00442AC2"/>
    <w:rsid w:val="0044377F"/>
    <w:rsid w:val="00443788"/>
    <w:rsid w:val="0044386E"/>
    <w:rsid w:val="00446C86"/>
    <w:rsid w:val="00447B43"/>
    <w:rsid w:val="00447E53"/>
    <w:rsid w:val="00447F09"/>
    <w:rsid w:val="004502E8"/>
    <w:rsid w:val="00450925"/>
    <w:rsid w:val="004510BD"/>
    <w:rsid w:val="00451C9D"/>
    <w:rsid w:val="00453720"/>
    <w:rsid w:val="00453B6C"/>
    <w:rsid w:val="004544D9"/>
    <w:rsid w:val="00454A7C"/>
    <w:rsid w:val="00455128"/>
    <w:rsid w:val="00455731"/>
    <w:rsid w:val="00455CA8"/>
    <w:rsid w:val="00456E7C"/>
    <w:rsid w:val="00457022"/>
    <w:rsid w:val="00457654"/>
    <w:rsid w:val="00461018"/>
    <w:rsid w:val="0046127C"/>
    <w:rsid w:val="004623A6"/>
    <w:rsid w:val="00462B07"/>
    <w:rsid w:val="0046304B"/>
    <w:rsid w:val="00463224"/>
    <w:rsid w:val="00464A71"/>
    <w:rsid w:val="00465753"/>
    <w:rsid w:val="00465F02"/>
    <w:rsid w:val="0047065C"/>
    <w:rsid w:val="0047139B"/>
    <w:rsid w:val="00472744"/>
    <w:rsid w:val="0047293C"/>
    <w:rsid w:val="00472DBB"/>
    <w:rsid w:val="00473DA8"/>
    <w:rsid w:val="004740CA"/>
    <w:rsid w:val="004775F4"/>
    <w:rsid w:val="004802F6"/>
    <w:rsid w:val="004818FD"/>
    <w:rsid w:val="00481D58"/>
    <w:rsid w:val="00483704"/>
    <w:rsid w:val="00484359"/>
    <w:rsid w:val="00487487"/>
    <w:rsid w:val="00487832"/>
    <w:rsid w:val="0048791A"/>
    <w:rsid w:val="00490D84"/>
    <w:rsid w:val="00491315"/>
    <w:rsid w:val="00492D8E"/>
    <w:rsid w:val="0049309D"/>
    <w:rsid w:val="00493DA0"/>
    <w:rsid w:val="004947C8"/>
    <w:rsid w:val="0049499B"/>
    <w:rsid w:val="004953E9"/>
    <w:rsid w:val="0049548A"/>
    <w:rsid w:val="00497BD2"/>
    <w:rsid w:val="00497FBD"/>
    <w:rsid w:val="004A0F4D"/>
    <w:rsid w:val="004A1686"/>
    <w:rsid w:val="004A26DD"/>
    <w:rsid w:val="004A2FA1"/>
    <w:rsid w:val="004A536C"/>
    <w:rsid w:val="004A56BE"/>
    <w:rsid w:val="004A56C7"/>
    <w:rsid w:val="004A5F92"/>
    <w:rsid w:val="004A6C27"/>
    <w:rsid w:val="004A741B"/>
    <w:rsid w:val="004A758F"/>
    <w:rsid w:val="004A76F9"/>
    <w:rsid w:val="004B1153"/>
    <w:rsid w:val="004B1675"/>
    <w:rsid w:val="004B2294"/>
    <w:rsid w:val="004B25D8"/>
    <w:rsid w:val="004B280A"/>
    <w:rsid w:val="004B421E"/>
    <w:rsid w:val="004B4699"/>
    <w:rsid w:val="004B47E5"/>
    <w:rsid w:val="004B495E"/>
    <w:rsid w:val="004B4D15"/>
    <w:rsid w:val="004B54CA"/>
    <w:rsid w:val="004B58B3"/>
    <w:rsid w:val="004B5AC0"/>
    <w:rsid w:val="004B6496"/>
    <w:rsid w:val="004B7F23"/>
    <w:rsid w:val="004C12F6"/>
    <w:rsid w:val="004C1B25"/>
    <w:rsid w:val="004C1FE0"/>
    <w:rsid w:val="004C28B7"/>
    <w:rsid w:val="004C2DFC"/>
    <w:rsid w:val="004C3506"/>
    <w:rsid w:val="004C373C"/>
    <w:rsid w:val="004C3EA3"/>
    <w:rsid w:val="004C4ECB"/>
    <w:rsid w:val="004C507B"/>
    <w:rsid w:val="004C566F"/>
    <w:rsid w:val="004C7CD6"/>
    <w:rsid w:val="004C7E25"/>
    <w:rsid w:val="004C7FDA"/>
    <w:rsid w:val="004D0308"/>
    <w:rsid w:val="004D06B3"/>
    <w:rsid w:val="004D1E95"/>
    <w:rsid w:val="004D26AD"/>
    <w:rsid w:val="004D2D07"/>
    <w:rsid w:val="004D3075"/>
    <w:rsid w:val="004D3946"/>
    <w:rsid w:val="004D4083"/>
    <w:rsid w:val="004D7198"/>
    <w:rsid w:val="004D71C0"/>
    <w:rsid w:val="004D771F"/>
    <w:rsid w:val="004D7973"/>
    <w:rsid w:val="004D7DF9"/>
    <w:rsid w:val="004E085A"/>
    <w:rsid w:val="004E1652"/>
    <w:rsid w:val="004E2F0B"/>
    <w:rsid w:val="004E3048"/>
    <w:rsid w:val="004E359E"/>
    <w:rsid w:val="004E458D"/>
    <w:rsid w:val="004E474C"/>
    <w:rsid w:val="004E4D4D"/>
    <w:rsid w:val="004E534C"/>
    <w:rsid w:val="004E5394"/>
    <w:rsid w:val="004E5CBF"/>
    <w:rsid w:val="004E6B8E"/>
    <w:rsid w:val="004E7AEC"/>
    <w:rsid w:val="004E7C17"/>
    <w:rsid w:val="004F012E"/>
    <w:rsid w:val="004F043A"/>
    <w:rsid w:val="004F313E"/>
    <w:rsid w:val="004F32CD"/>
    <w:rsid w:val="004F3FD3"/>
    <w:rsid w:val="004F5974"/>
    <w:rsid w:val="004F6470"/>
    <w:rsid w:val="004F66E8"/>
    <w:rsid w:val="004F6959"/>
    <w:rsid w:val="004F7005"/>
    <w:rsid w:val="004F73EE"/>
    <w:rsid w:val="004F7757"/>
    <w:rsid w:val="004F77F4"/>
    <w:rsid w:val="0050273B"/>
    <w:rsid w:val="0050296D"/>
    <w:rsid w:val="00502E6B"/>
    <w:rsid w:val="0050324F"/>
    <w:rsid w:val="00504162"/>
    <w:rsid w:val="0050684D"/>
    <w:rsid w:val="00506983"/>
    <w:rsid w:val="00506BF0"/>
    <w:rsid w:val="00507576"/>
    <w:rsid w:val="0050773B"/>
    <w:rsid w:val="00511444"/>
    <w:rsid w:val="0051240C"/>
    <w:rsid w:val="005133C1"/>
    <w:rsid w:val="00513C5C"/>
    <w:rsid w:val="005159FB"/>
    <w:rsid w:val="00516123"/>
    <w:rsid w:val="00517AE4"/>
    <w:rsid w:val="00517BB7"/>
    <w:rsid w:val="00517D5C"/>
    <w:rsid w:val="005205D2"/>
    <w:rsid w:val="00521F45"/>
    <w:rsid w:val="005238E3"/>
    <w:rsid w:val="00523DFF"/>
    <w:rsid w:val="00524631"/>
    <w:rsid w:val="005252BB"/>
    <w:rsid w:val="00526168"/>
    <w:rsid w:val="00526943"/>
    <w:rsid w:val="005271D4"/>
    <w:rsid w:val="0053218B"/>
    <w:rsid w:val="0053384C"/>
    <w:rsid w:val="00534147"/>
    <w:rsid w:val="00535952"/>
    <w:rsid w:val="00535D24"/>
    <w:rsid w:val="005368C7"/>
    <w:rsid w:val="0054033C"/>
    <w:rsid w:val="005420F3"/>
    <w:rsid w:val="00542B34"/>
    <w:rsid w:val="00542B7F"/>
    <w:rsid w:val="00545876"/>
    <w:rsid w:val="00545B22"/>
    <w:rsid w:val="00545CA1"/>
    <w:rsid w:val="005462E9"/>
    <w:rsid w:val="0054713E"/>
    <w:rsid w:val="00547318"/>
    <w:rsid w:val="00547E7D"/>
    <w:rsid w:val="00551396"/>
    <w:rsid w:val="005516AF"/>
    <w:rsid w:val="00552268"/>
    <w:rsid w:val="0055237E"/>
    <w:rsid w:val="00552A22"/>
    <w:rsid w:val="005535EE"/>
    <w:rsid w:val="005540BB"/>
    <w:rsid w:val="00554430"/>
    <w:rsid w:val="00554515"/>
    <w:rsid w:val="00554801"/>
    <w:rsid w:val="00555A9D"/>
    <w:rsid w:val="00555FB7"/>
    <w:rsid w:val="00556845"/>
    <w:rsid w:val="00556E22"/>
    <w:rsid w:val="005629B8"/>
    <w:rsid w:val="00562BC3"/>
    <w:rsid w:val="0056642B"/>
    <w:rsid w:val="00566726"/>
    <w:rsid w:val="00566850"/>
    <w:rsid w:val="00566867"/>
    <w:rsid w:val="00567053"/>
    <w:rsid w:val="005706DB"/>
    <w:rsid w:val="00570A84"/>
    <w:rsid w:val="0057378E"/>
    <w:rsid w:val="00574409"/>
    <w:rsid w:val="00574BFA"/>
    <w:rsid w:val="00574EB7"/>
    <w:rsid w:val="00574FE8"/>
    <w:rsid w:val="00575569"/>
    <w:rsid w:val="00576F87"/>
    <w:rsid w:val="00577D48"/>
    <w:rsid w:val="00580E9D"/>
    <w:rsid w:val="00581167"/>
    <w:rsid w:val="0058197E"/>
    <w:rsid w:val="00581AA0"/>
    <w:rsid w:val="00583D08"/>
    <w:rsid w:val="00583E7A"/>
    <w:rsid w:val="005841B1"/>
    <w:rsid w:val="005845C1"/>
    <w:rsid w:val="00584FC1"/>
    <w:rsid w:val="0058543A"/>
    <w:rsid w:val="00586246"/>
    <w:rsid w:val="0058727A"/>
    <w:rsid w:val="0058731E"/>
    <w:rsid w:val="005877DC"/>
    <w:rsid w:val="00590895"/>
    <w:rsid w:val="00591804"/>
    <w:rsid w:val="00592183"/>
    <w:rsid w:val="005922E5"/>
    <w:rsid w:val="00593051"/>
    <w:rsid w:val="00593434"/>
    <w:rsid w:val="00593A6C"/>
    <w:rsid w:val="00593B17"/>
    <w:rsid w:val="00594D31"/>
    <w:rsid w:val="00595AB8"/>
    <w:rsid w:val="005A007E"/>
    <w:rsid w:val="005A10F6"/>
    <w:rsid w:val="005A153C"/>
    <w:rsid w:val="005A1661"/>
    <w:rsid w:val="005A21ED"/>
    <w:rsid w:val="005A3325"/>
    <w:rsid w:val="005A332E"/>
    <w:rsid w:val="005A39C7"/>
    <w:rsid w:val="005A3CA0"/>
    <w:rsid w:val="005A4645"/>
    <w:rsid w:val="005A61FF"/>
    <w:rsid w:val="005A77B0"/>
    <w:rsid w:val="005B0073"/>
    <w:rsid w:val="005B0CE3"/>
    <w:rsid w:val="005B0FB8"/>
    <w:rsid w:val="005B32F0"/>
    <w:rsid w:val="005B3367"/>
    <w:rsid w:val="005B3902"/>
    <w:rsid w:val="005B6056"/>
    <w:rsid w:val="005B68B1"/>
    <w:rsid w:val="005C0441"/>
    <w:rsid w:val="005C0DEB"/>
    <w:rsid w:val="005C216D"/>
    <w:rsid w:val="005C30D3"/>
    <w:rsid w:val="005C3AA1"/>
    <w:rsid w:val="005C3AA9"/>
    <w:rsid w:val="005C3C01"/>
    <w:rsid w:val="005C3D96"/>
    <w:rsid w:val="005C420E"/>
    <w:rsid w:val="005C69C3"/>
    <w:rsid w:val="005C710A"/>
    <w:rsid w:val="005C74F7"/>
    <w:rsid w:val="005C7F78"/>
    <w:rsid w:val="005D0618"/>
    <w:rsid w:val="005D07F0"/>
    <w:rsid w:val="005D0A55"/>
    <w:rsid w:val="005D1835"/>
    <w:rsid w:val="005D2237"/>
    <w:rsid w:val="005D274B"/>
    <w:rsid w:val="005D2B8E"/>
    <w:rsid w:val="005D2F2B"/>
    <w:rsid w:val="005D3889"/>
    <w:rsid w:val="005D3A86"/>
    <w:rsid w:val="005D3D15"/>
    <w:rsid w:val="005D46E6"/>
    <w:rsid w:val="005D47FA"/>
    <w:rsid w:val="005D6B33"/>
    <w:rsid w:val="005E1C2F"/>
    <w:rsid w:val="005E46FE"/>
    <w:rsid w:val="005E5E55"/>
    <w:rsid w:val="005E6CF9"/>
    <w:rsid w:val="005E72AB"/>
    <w:rsid w:val="005E7970"/>
    <w:rsid w:val="005E7E88"/>
    <w:rsid w:val="005F11B4"/>
    <w:rsid w:val="005F19C8"/>
    <w:rsid w:val="005F2536"/>
    <w:rsid w:val="005F2558"/>
    <w:rsid w:val="005F278B"/>
    <w:rsid w:val="005F2944"/>
    <w:rsid w:val="005F318F"/>
    <w:rsid w:val="005F3A0A"/>
    <w:rsid w:val="005F3D6E"/>
    <w:rsid w:val="005F47DD"/>
    <w:rsid w:val="005F49CD"/>
    <w:rsid w:val="005F5072"/>
    <w:rsid w:val="005F5318"/>
    <w:rsid w:val="005F60BC"/>
    <w:rsid w:val="005F6851"/>
    <w:rsid w:val="006006EF"/>
    <w:rsid w:val="00601E7A"/>
    <w:rsid w:val="00601F62"/>
    <w:rsid w:val="00602626"/>
    <w:rsid w:val="00602BE7"/>
    <w:rsid w:val="00605712"/>
    <w:rsid w:val="00605BF0"/>
    <w:rsid w:val="0060603D"/>
    <w:rsid w:val="00606B41"/>
    <w:rsid w:val="00607629"/>
    <w:rsid w:val="00607C62"/>
    <w:rsid w:val="00610440"/>
    <w:rsid w:val="0061071B"/>
    <w:rsid w:val="00610869"/>
    <w:rsid w:val="00610AB4"/>
    <w:rsid w:val="0061133E"/>
    <w:rsid w:val="0061151E"/>
    <w:rsid w:val="00611DD4"/>
    <w:rsid w:val="00612B00"/>
    <w:rsid w:val="00613495"/>
    <w:rsid w:val="0061436C"/>
    <w:rsid w:val="0061557F"/>
    <w:rsid w:val="00615614"/>
    <w:rsid w:val="00615B1B"/>
    <w:rsid w:val="00615F70"/>
    <w:rsid w:val="006165B0"/>
    <w:rsid w:val="006167CC"/>
    <w:rsid w:val="00616E1D"/>
    <w:rsid w:val="00616F5C"/>
    <w:rsid w:val="006174A8"/>
    <w:rsid w:val="00617570"/>
    <w:rsid w:val="00617692"/>
    <w:rsid w:val="006179FC"/>
    <w:rsid w:val="00620185"/>
    <w:rsid w:val="00620251"/>
    <w:rsid w:val="00621A2A"/>
    <w:rsid w:val="00621EEC"/>
    <w:rsid w:val="00622790"/>
    <w:rsid w:val="006229A1"/>
    <w:rsid w:val="00622A1D"/>
    <w:rsid w:val="006242F3"/>
    <w:rsid w:val="00627772"/>
    <w:rsid w:val="00627F02"/>
    <w:rsid w:val="00632E1D"/>
    <w:rsid w:val="00632F41"/>
    <w:rsid w:val="00633784"/>
    <w:rsid w:val="0063385F"/>
    <w:rsid w:val="00633871"/>
    <w:rsid w:val="006341B1"/>
    <w:rsid w:val="00640ADF"/>
    <w:rsid w:val="00640E46"/>
    <w:rsid w:val="00640F39"/>
    <w:rsid w:val="00641665"/>
    <w:rsid w:val="00641A25"/>
    <w:rsid w:val="00641C23"/>
    <w:rsid w:val="00641F7C"/>
    <w:rsid w:val="00642625"/>
    <w:rsid w:val="00642C0F"/>
    <w:rsid w:val="00643607"/>
    <w:rsid w:val="006447B6"/>
    <w:rsid w:val="006448FA"/>
    <w:rsid w:val="0064603E"/>
    <w:rsid w:val="006462B9"/>
    <w:rsid w:val="0064659A"/>
    <w:rsid w:val="00646C27"/>
    <w:rsid w:val="00647151"/>
    <w:rsid w:val="006479C3"/>
    <w:rsid w:val="006507B8"/>
    <w:rsid w:val="00650806"/>
    <w:rsid w:val="00650DAF"/>
    <w:rsid w:val="00650E98"/>
    <w:rsid w:val="00651106"/>
    <w:rsid w:val="00651D0C"/>
    <w:rsid w:val="00652743"/>
    <w:rsid w:val="00652F80"/>
    <w:rsid w:val="00653001"/>
    <w:rsid w:val="00655264"/>
    <w:rsid w:val="00655721"/>
    <w:rsid w:val="006559D2"/>
    <w:rsid w:val="00656AB2"/>
    <w:rsid w:val="00656BA3"/>
    <w:rsid w:val="00657653"/>
    <w:rsid w:val="00657814"/>
    <w:rsid w:val="006578BE"/>
    <w:rsid w:val="00657C6F"/>
    <w:rsid w:val="006601CD"/>
    <w:rsid w:val="00660ECC"/>
    <w:rsid w:val="00661FAA"/>
    <w:rsid w:val="00662386"/>
    <w:rsid w:val="0066242C"/>
    <w:rsid w:val="00663BF6"/>
    <w:rsid w:val="00665B85"/>
    <w:rsid w:val="00666535"/>
    <w:rsid w:val="00666842"/>
    <w:rsid w:val="00666A82"/>
    <w:rsid w:val="00666E9D"/>
    <w:rsid w:val="00666F13"/>
    <w:rsid w:val="0066738C"/>
    <w:rsid w:val="00667674"/>
    <w:rsid w:val="006700D8"/>
    <w:rsid w:val="00670177"/>
    <w:rsid w:val="00671CDD"/>
    <w:rsid w:val="00674D20"/>
    <w:rsid w:val="0067699F"/>
    <w:rsid w:val="00680666"/>
    <w:rsid w:val="00680CC6"/>
    <w:rsid w:val="0068264B"/>
    <w:rsid w:val="006836AE"/>
    <w:rsid w:val="00684B74"/>
    <w:rsid w:val="006862D7"/>
    <w:rsid w:val="00686301"/>
    <w:rsid w:val="00686D64"/>
    <w:rsid w:val="00690241"/>
    <w:rsid w:val="006921F0"/>
    <w:rsid w:val="00692D45"/>
    <w:rsid w:val="0069310D"/>
    <w:rsid w:val="00693822"/>
    <w:rsid w:val="00695346"/>
    <w:rsid w:val="0069630B"/>
    <w:rsid w:val="00696543"/>
    <w:rsid w:val="00697CA8"/>
    <w:rsid w:val="006A01E6"/>
    <w:rsid w:val="006A3049"/>
    <w:rsid w:val="006A30AA"/>
    <w:rsid w:val="006A35C9"/>
    <w:rsid w:val="006A366A"/>
    <w:rsid w:val="006A4CE7"/>
    <w:rsid w:val="006A53FE"/>
    <w:rsid w:val="006A607E"/>
    <w:rsid w:val="006A62B7"/>
    <w:rsid w:val="006A67A9"/>
    <w:rsid w:val="006B032F"/>
    <w:rsid w:val="006B0CB5"/>
    <w:rsid w:val="006B2828"/>
    <w:rsid w:val="006B2CCD"/>
    <w:rsid w:val="006B2E85"/>
    <w:rsid w:val="006B32E8"/>
    <w:rsid w:val="006B3CE7"/>
    <w:rsid w:val="006B62A9"/>
    <w:rsid w:val="006C05CA"/>
    <w:rsid w:val="006C4C34"/>
    <w:rsid w:val="006C51AD"/>
    <w:rsid w:val="006C5C66"/>
    <w:rsid w:val="006C5D54"/>
    <w:rsid w:val="006C64C8"/>
    <w:rsid w:val="006C6CFD"/>
    <w:rsid w:val="006C7C6B"/>
    <w:rsid w:val="006D0B6E"/>
    <w:rsid w:val="006D1341"/>
    <w:rsid w:val="006D15E6"/>
    <w:rsid w:val="006D21EE"/>
    <w:rsid w:val="006D2767"/>
    <w:rsid w:val="006D2A4A"/>
    <w:rsid w:val="006D2B73"/>
    <w:rsid w:val="006D3630"/>
    <w:rsid w:val="006D4D30"/>
    <w:rsid w:val="006D66FC"/>
    <w:rsid w:val="006D707A"/>
    <w:rsid w:val="006D7651"/>
    <w:rsid w:val="006D7B74"/>
    <w:rsid w:val="006E06AA"/>
    <w:rsid w:val="006E08F3"/>
    <w:rsid w:val="006E2398"/>
    <w:rsid w:val="006E267A"/>
    <w:rsid w:val="006E2AD3"/>
    <w:rsid w:val="006E314D"/>
    <w:rsid w:val="006E31A2"/>
    <w:rsid w:val="006E3202"/>
    <w:rsid w:val="006E4538"/>
    <w:rsid w:val="006E4AFC"/>
    <w:rsid w:val="006E4C45"/>
    <w:rsid w:val="006E6259"/>
    <w:rsid w:val="006E665E"/>
    <w:rsid w:val="006E6C1F"/>
    <w:rsid w:val="006E7C14"/>
    <w:rsid w:val="006E7DE1"/>
    <w:rsid w:val="006E7E3D"/>
    <w:rsid w:val="006F0527"/>
    <w:rsid w:val="006F07FA"/>
    <w:rsid w:val="006F0983"/>
    <w:rsid w:val="006F0AEA"/>
    <w:rsid w:val="006F208D"/>
    <w:rsid w:val="006F3E93"/>
    <w:rsid w:val="006F45B0"/>
    <w:rsid w:val="007002D4"/>
    <w:rsid w:val="00700FBB"/>
    <w:rsid w:val="007010FC"/>
    <w:rsid w:val="00704193"/>
    <w:rsid w:val="00704604"/>
    <w:rsid w:val="007047A7"/>
    <w:rsid w:val="00704908"/>
    <w:rsid w:val="00704D06"/>
    <w:rsid w:val="007065F3"/>
    <w:rsid w:val="007069D4"/>
    <w:rsid w:val="0071046B"/>
    <w:rsid w:val="0071082B"/>
    <w:rsid w:val="00710B22"/>
    <w:rsid w:val="00711646"/>
    <w:rsid w:val="00711C43"/>
    <w:rsid w:val="00712E95"/>
    <w:rsid w:val="007142E0"/>
    <w:rsid w:val="00714961"/>
    <w:rsid w:val="0071538B"/>
    <w:rsid w:val="007155BD"/>
    <w:rsid w:val="007161B3"/>
    <w:rsid w:val="0071758C"/>
    <w:rsid w:val="00720489"/>
    <w:rsid w:val="00720A7B"/>
    <w:rsid w:val="00720ECB"/>
    <w:rsid w:val="00722BDD"/>
    <w:rsid w:val="00724268"/>
    <w:rsid w:val="007251F4"/>
    <w:rsid w:val="007256BC"/>
    <w:rsid w:val="00727243"/>
    <w:rsid w:val="00727AF0"/>
    <w:rsid w:val="00727BC0"/>
    <w:rsid w:val="00727D04"/>
    <w:rsid w:val="00727FA4"/>
    <w:rsid w:val="007307D6"/>
    <w:rsid w:val="00730FA1"/>
    <w:rsid w:val="0073168B"/>
    <w:rsid w:val="0073176D"/>
    <w:rsid w:val="00731C6A"/>
    <w:rsid w:val="007324BE"/>
    <w:rsid w:val="0073320E"/>
    <w:rsid w:val="007336A6"/>
    <w:rsid w:val="0073450B"/>
    <w:rsid w:val="007346A3"/>
    <w:rsid w:val="007349CE"/>
    <w:rsid w:val="00735089"/>
    <w:rsid w:val="00735277"/>
    <w:rsid w:val="007357C9"/>
    <w:rsid w:val="007364E1"/>
    <w:rsid w:val="0073684B"/>
    <w:rsid w:val="00736CCF"/>
    <w:rsid w:val="00737264"/>
    <w:rsid w:val="007407C9"/>
    <w:rsid w:val="00740A21"/>
    <w:rsid w:val="00740BA8"/>
    <w:rsid w:val="00742FE0"/>
    <w:rsid w:val="00743F21"/>
    <w:rsid w:val="00744EC3"/>
    <w:rsid w:val="00745E12"/>
    <w:rsid w:val="007464C4"/>
    <w:rsid w:val="00747381"/>
    <w:rsid w:val="00747B01"/>
    <w:rsid w:val="00747FD1"/>
    <w:rsid w:val="007500E8"/>
    <w:rsid w:val="00750701"/>
    <w:rsid w:val="007508A7"/>
    <w:rsid w:val="00750E65"/>
    <w:rsid w:val="007512B4"/>
    <w:rsid w:val="00751388"/>
    <w:rsid w:val="00753828"/>
    <w:rsid w:val="00753C1F"/>
    <w:rsid w:val="007542C0"/>
    <w:rsid w:val="00754E85"/>
    <w:rsid w:val="00755216"/>
    <w:rsid w:val="0075570B"/>
    <w:rsid w:val="00755BF5"/>
    <w:rsid w:val="00756C0B"/>
    <w:rsid w:val="0075751B"/>
    <w:rsid w:val="00757B51"/>
    <w:rsid w:val="00757B77"/>
    <w:rsid w:val="00760F05"/>
    <w:rsid w:val="007627BC"/>
    <w:rsid w:val="00763CF5"/>
    <w:rsid w:val="0076556F"/>
    <w:rsid w:val="00765DDB"/>
    <w:rsid w:val="00766B36"/>
    <w:rsid w:val="00770026"/>
    <w:rsid w:val="007711A1"/>
    <w:rsid w:val="00772F89"/>
    <w:rsid w:val="00773E3C"/>
    <w:rsid w:val="00774946"/>
    <w:rsid w:val="00774E13"/>
    <w:rsid w:val="00775949"/>
    <w:rsid w:val="007760F2"/>
    <w:rsid w:val="00777231"/>
    <w:rsid w:val="00777871"/>
    <w:rsid w:val="00781445"/>
    <w:rsid w:val="00781EEF"/>
    <w:rsid w:val="007832A5"/>
    <w:rsid w:val="007832D3"/>
    <w:rsid w:val="007834E2"/>
    <w:rsid w:val="00783918"/>
    <w:rsid w:val="00784165"/>
    <w:rsid w:val="00784204"/>
    <w:rsid w:val="00784226"/>
    <w:rsid w:val="00785261"/>
    <w:rsid w:val="0079074C"/>
    <w:rsid w:val="007917BF"/>
    <w:rsid w:val="00792011"/>
    <w:rsid w:val="00792512"/>
    <w:rsid w:val="0079347B"/>
    <w:rsid w:val="00793DDF"/>
    <w:rsid w:val="007941C4"/>
    <w:rsid w:val="00794A84"/>
    <w:rsid w:val="00794D3E"/>
    <w:rsid w:val="00795112"/>
    <w:rsid w:val="00795517"/>
    <w:rsid w:val="00795D07"/>
    <w:rsid w:val="007972C9"/>
    <w:rsid w:val="00797E9B"/>
    <w:rsid w:val="007A0E19"/>
    <w:rsid w:val="007A0E81"/>
    <w:rsid w:val="007A0F20"/>
    <w:rsid w:val="007A1938"/>
    <w:rsid w:val="007A19FC"/>
    <w:rsid w:val="007A26A9"/>
    <w:rsid w:val="007A283D"/>
    <w:rsid w:val="007A2CB7"/>
    <w:rsid w:val="007A33D5"/>
    <w:rsid w:val="007A3409"/>
    <w:rsid w:val="007A3DC1"/>
    <w:rsid w:val="007A46F6"/>
    <w:rsid w:val="007A4847"/>
    <w:rsid w:val="007A54DE"/>
    <w:rsid w:val="007A5AED"/>
    <w:rsid w:val="007A5E10"/>
    <w:rsid w:val="007A5ED6"/>
    <w:rsid w:val="007A6432"/>
    <w:rsid w:val="007A6C72"/>
    <w:rsid w:val="007A7E98"/>
    <w:rsid w:val="007B00C1"/>
    <w:rsid w:val="007B0256"/>
    <w:rsid w:val="007B13C6"/>
    <w:rsid w:val="007B18F4"/>
    <w:rsid w:val="007B2E4C"/>
    <w:rsid w:val="007B4049"/>
    <w:rsid w:val="007B41E4"/>
    <w:rsid w:val="007B45C4"/>
    <w:rsid w:val="007B4833"/>
    <w:rsid w:val="007B5C80"/>
    <w:rsid w:val="007B5C98"/>
    <w:rsid w:val="007B6058"/>
    <w:rsid w:val="007B6B1F"/>
    <w:rsid w:val="007B7289"/>
    <w:rsid w:val="007B7366"/>
    <w:rsid w:val="007C258E"/>
    <w:rsid w:val="007C2762"/>
    <w:rsid w:val="007C298D"/>
    <w:rsid w:val="007C3226"/>
    <w:rsid w:val="007C357D"/>
    <w:rsid w:val="007C3C32"/>
    <w:rsid w:val="007C3FEA"/>
    <w:rsid w:val="007C440B"/>
    <w:rsid w:val="007C4894"/>
    <w:rsid w:val="007C5575"/>
    <w:rsid w:val="007C6090"/>
    <w:rsid w:val="007C7098"/>
    <w:rsid w:val="007C71D0"/>
    <w:rsid w:val="007D10DB"/>
    <w:rsid w:val="007D1133"/>
    <w:rsid w:val="007D123A"/>
    <w:rsid w:val="007D25F6"/>
    <w:rsid w:val="007D2849"/>
    <w:rsid w:val="007D2B0D"/>
    <w:rsid w:val="007D2C58"/>
    <w:rsid w:val="007D35E5"/>
    <w:rsid w:val="007D3F35"/>
    <w:rsid w:val="007D4EBB"/>
    <w:rsid w:val="007D5182"/>
    <w:rsid w:val="007D649F"/>
    <w:rsid w:val="007E0154"/>
    <w:rsid w:val="007E17D5"/>
    <w:rsid w:val="007E1D38"/>
    <w:rsid w:val="007E2AA4"/>
    <w:rsid w:val="007F10B2"/>
    <w:rsid w:val="007F171D"/>
    <w:rsid w:val="007F2931"/>
    <w:rsid w:val="007F2C99"/>
    <w:rsid w:val="007F3004"/>
    <w:rsid w:val="007F341B"/>
    <w:rsid w:val="007F3FFF"/>
    <w:rsid w:val="007F571E"/>
    <w:rsid w:val="007F7041"/>
    <w:rsid w:val="008010E9"/>
    <w:rsid w:val="0080247F"/>
    <w:rsid w:val="00802D20"/>
    <w:rsid w:val="00803459"/>
    <w:rsid w:val="0080375E"/>
    <w:rsid w:val="00803CAD"/>
    <w:rsid w:val="0080428C"/>
    <w:rsid w:val="008047EA"/>
    <w:rsid w:val="008047EE"/>
    <w:rsid w:val="0080588A"/>
    <w:rsid w:val="00806E91"/>
    <w:rsid w:val="008071F8"/>
    <w:rsid w:val="008076D9"/>
    <w:rsid w:val="00811B00"/>
    <w:rsid w:val="008124A5"/>
    <w:rsid w:val="00813B33"/>
    <w:rsid w:val="00814FA3"/>
    <w:rsid w:val="0081598F"/>
    <w:rsid w:val="00815A27"/>
    <w:rsid w:val="008161EF"/>
    <w:rsid w:val="00816FBF"/>
    <w:rsid w:val="00820E1C"/>
    <w:rsid w:val="00821FA2"/>
    <w:rsid w:val="00822AF6"/>
    <w:rsid w:val="00822CE9"/>
    <w:rsid w:val="00823B21"/>
    <w:rsid w:val="00825D35"/>
    <w:rsid w:val="00826355"/>
    <w:rsid w:val="00826551"/>
    <w:rsid w:val="008279FA"/>
    <w:rsid w:val="00827D91"/>
    <w:rsid w:val="00831E0A"/>
    <w:rsid w:val="00831ECB"/>
    <w:rsid w:val="00833B1E"/>
    <w:rsid w:val="0083491A"/>
    <w:rsid w:val="00835B7A"/>
    <w:rsid w:val="0083619E"/>
    <w:rsid w:val="00836DD9"/>
    <w:rsid w:val="008370E6"/>
    <w:rsid w:val="008403BE"/>
    <w:rsid w:val="0084074A"/>
    <w:rsid w:val="0084090F"/>
    <w:rsid w:val="008410DC"/>
    <w:rsid w:val="00841431"/>
    <w:rsid w:val="00841F28"/>
    <w:rsid w:val="0084227C"/>
    <w:rsid w:val="00842E99"/>
    <w:rsid w:val="00843198"/>
    <w:rsid w:val="0084344D"/>
    <w:rsid w:val="0084540D"/>
    <w:rsid w:val="00846CE9"/>
    <w:rsid w:val="00846F90"/>
    <w:rsid w:val="008473B4"/>
    <w:rsid w:val="008518ED"/>
    <w:rsid w:val="008528A8"/>
    <w:rsid w:val="008531F9"/>
    <w:rsid w:val="00853315"/>
    <w:rsid w:val="00854E2A"/>
    <w:rsid w:val="00856073"/>
    <w:rsid w:val="008564CC"/>
    <w:rsid w:val="008565DF"/>
    <w:rsid w:val="0085710F"/>
    <w:rsid w:val="00861703"/>
    <w:rsid w:val="008631D1"/>
    <w:rsid w:val="0086639D"/>
    <w:rsid w:val="008664DD"/>
    <w:rsid w:val="00867348"/>
    <w:rsid w:val="00867D06"/>
    <w:rsid w:val="00870E21"/>
    <w:rsid w:val="008722D5"/>
    <w:rsid w:val="00872496"/>
    <w:rsid w:val="00873528"/>
    <w:rsid w:val="00874311"/>
    <w:rsid w:val="00874570"/>
    <w:rsid w:val="00874E17"/>
    <w:rsid w:val="008756C4"/>
    <w:rsid w:val="00875F43"/>
    <w:rsid w:val="0087600D"/>
    <w:rsid w:val="00876CA6"/>
    <w:rsid w:val="00877018"/>
    <w:rsid w:val="00877DE3"/>
    <w:rsid w:val="00880213"/>
    <w:rsid w:val="00881BEE"/>
    <w:rsid w:val="008832B3"/>
    <w:rsid w:val="0088418C"/>
    <w:rsid w:val="008842F4"/>
    <w:rsid w:val="008849BE"/>
    <w:rsid w:val="008850F6"/>
    <w:rsid w:val="00885578"/>
    <w:rsid w:val="008857C6"/>
    <w:rsid w:val="0088648A"/>
    <w:rsid w:val="00887148"/>
    <w:rsid w:val="00887A52"/>
    <w:rsid w:val="00887C11"/>
    <w:rsid w:val="0089046D"/>
    <w:rsid w:val="00890A92"/>
    <w:rsid w:val="00890B63"/>
    <w:rsid w:val="008912D3"/>
    <w:rsid w:val="0089196C"/>
    <w:rsid w:val="00891CD8"/>
    <w:rsid w:val="008925DB"/>
    <w:rsid w:val="00892CD6"/>
    <w:rsid w:val="00894DD3"/>
    <w:rsid w:val="00894F9A"/>
    <w:rsid w:val="00894FBE"/>
    <w:rsid w:val="00895595"/>
    <w:rsid w:val="0089693E"/>
    <w:rsid w:val="00896C28"/>
    <w:rsid w:val="0089728D"/>
    <w:rsid w:val="008973D0"/>
    <w:rsid w:val="008A0E8D"/>
    <w:rsid w:val="008A101E"/>
    <w:rsid w:val="008A10C4"/>
    <w:rsid w:val="008A247A"/>
    <w:rsid w:val="008A4020"/>
    <w:rsid w:val="008A4712"/>
    <w:rsid w:val="008A48F5"/>
    <w:rsid w:val="008A517B"/>
    <w:rsid w:val="008A55FD"/>
    <w:rsid w:val="008A57BA"/>
    <w:rsid w:val="008A6FBD"/>
    <w:rsid w:val="008A77BA"/>
    <w:rsid w:val="008B0447"/>
    <w:rsid w:val="008B1660"/>
    <w:rsid w:val="008B1CD9"/>
    <w:rsid w:val="008B3E44"/>
    <w:rsid w:val="008B4677"/>
    <w:rsid w:val="008B5504"/>
    <w:rsid w:val="008B6331"/>
    <w:rsid w:val="008B669E"/>
    <w:rsid w:val="008B7482"/>
    <w:rsid w:val="008C0336"/>
    <w:rsid w:val="008C052E"/>
    <w:rsid w:val="008C0BD3"/>
    <w:rsid w:val="008C18D4"/>
    <w:rsid w:val="008C3093"/>
    <w:rsid w:val="008C3125"/>
    <w:rsid w:val="008C4245"/>
    <w:rsid w:val="008C542E"/>
    <w:rsid w:val="008C571C"/>
    <w:rsid w:val="008C5C37"/>
    <w:rsid w:val="008C6A68"/>
    <w:rsid w:val="008C74D8"/>
    <w:rsid w:val="008C779B"/>
    <w:rsid w:val="008D0DF2"/>
    <w:rsid w:val="008D0FB3"/>
    <w:rsid w:val="008D1D22"/>
    <w:rsid w:val="008D24FF"/>
    <w:rsid w:val="008D32C0"/>
    <w:rsid w:val="008D33AF"/>
    <w:rsid w:val="008D37F8"/>
    <w:rsid w:val="008D3B0A"/>
    <w:rsid w:val="008D5AE6"/>
    <w:rsid w:val="008D5CC6"/>
    <w:rsid w:val="008D7BD3"/>
    <w:rsid w:val="008E28F0"/>
    <w:rsid w:val="008E32D4"/>
    <w:rsid w:val="008E3398"/>
    <w:rsid w:val="008E35E3"/>
    <w:rsid w:val="008E4234"/>
    <w:rsid w:val="008E4301"/>
    <w:rsid w:val="008E533A"/>
    <w:rsid w:val="008E535F"/>
    <w:rsid w:val="008E55AF"/>
    <w:rsid w:val="008E55DF"/>
    <w:rsid w:val="008E6680"/>
    <w:rsid w:val="008E681E"/>
    <w:rsid w:val="008E6D18"/>
    <w:rsid w:val="008E7064"/>
    <w:rsid w:val="008F1D8D"/>
    <w:rsid w:val="008F24BF"/>
    <w:rsid w:val="008F2CA6"/>
    <w:rsid w:val="008F2F36"/>
    <w:rsid w:val="008F3023"/>
    <w:rsid w:val="008F3FD6"/>
    <w:rsid w:val="008F4009"/>
    <w:rsid w:val="008F4176"/>
    <w:rsid w:val="008F4804"/>
    <w:rsid w:val="008F536D"/>
    <w:rsid w:val="008F6AA5"/>
    <w:rsid w:val="008F705D"/>
    <w:rsid w:val="008F7FD4"/>
    <w:rsid w:val="00900135"/>
    <w:rsid w:val="009011CB"/>
    <w:rsid w:val="00902A30"/>
    <w:rsid w:val="00902B85"/>
    <w:rsid w:val="0090339E"/>
    <w:rsid w:val="00904BEA"/>
    <w:rsid w:val="00905492"/>
    <w:rsid w:val="009063E5"/>
    <w:rsid w:val="00906A4D"/>
    <w:rsid w:val="0090752E"/>
    <w:rsid w:val="009077BC"/>
    <w:rsid w:val="00911510"/>
    <w:rsid w:val="009122A9"/>
    <w:rsid w:val="00913587"/>
    <w:rsid w:val="009135B1"/>
    <w:rsid w:val="00914CB2"/>
    <w:rsid w:val="009156F0"/>
    <w:rsid w:val="009157DA"/>
    <w:rsid w:val="00916995"/>
    <w:rsid w:val="00916DE2"/>
    <w:rsid w:val="00917E4F"/>
    <w:rsid w:val="00920604"/>
    <w:rsid w:val="0092081E"/>
    <w:rsid w:val="009225F0"/>
    <w:rsid w:val="009226D6"/>
    <w:rsid w:val="00924676"/>
    <w:rsid w:val="00924758"/>
    <w:rsid w:val="0092485A"/>
    <w:rsid w:val="00924E0A"/>
    <w:rsid w:val="00924FAC"/>
    <w:rsid w:val="00930F60"/>
    <w:rsid w:val="009337F0"/>
    <w:rsid w:val="0093495F"/>
    <w:rsid w:val="009356A2"/>
    <w:rsid w:val="00935A48"/>
    <w:rsid w:val="009360D7"/>
    <w:rsid w:val="00941290"/>
    <w:rsid w:val="0094474F"/>
    <w:rsid w:val="009453D5"/>
    <w:rsid w:val="0094563F"/>
    <w:rsid w:val="009459C6"/>
    <w:rsid w:val="009464A9"/>
    <w:rsid w:val="0094687A"/>
    <w:rsid w:val="00946EAE"/>
    <w:rsid w:val="009470AF"/>
    <w:rsid w:val="0094767E"/>
    <w:rsid w:val="009506AB"/>
    <w:rsid w:val="00950741"/>
    <w:rsid w:val="00950937"/>
    <w:rsid w:val="0095126A"/>
    <w:rsid w:val="00952373"/>
    <w:rsid w:val="009530CD"/>
    <w:rsid w:val="009539D9"/>
    <w:rsid w:val="00953FA2"/>
    <w:rsid w:val="00957DA1"/>
    <w:rsid w:val="00960FC6"/>
    <w:rsid w:val="009618FA"/>
    <w:rsid w:val="00961C91"/>
    <w:rsid w:val="00963125"/>
    <w:rsid w:val="0096336D"/>
    <w:rsid w:val="0096363B"/>
    <w:rsid w:val="00964ADD"/>
    <w:rsid w:val="009659BA"/>
    <w:rsid w:val="00965AA6"/>
    <w:rsid w:val="009676C4"/>
    <w:rsid w:val="0097076D"/>
    <w:rsid w:val="0097098D"/>
    <w:rsid w:val="00970B62"/>
    <w:rsid w:val="00970F07"/>
    <w:rsid w:val="0097208C"/>
    <w:rsid w:val="009724E3"/>
    <w:rsid w:val="0097266E"/>
    <w:rsid w:val="00972C8F"/>
    <w:rsid w:val="009730EC"/>
    <w:rsid w:val="00973D29"/>
    <w:rsid w:val="00974615"/>
    <w:rsid w:val="00976237"/>
    <w:rsid w:val="00977CB5"/>
    <w:rsid w:val="009802B6"/>
    <w:rsid w:val="00982E86"/>
    <w:rsid w:val="009833A7"/>
    <w:rsid w:val="0098495A"/>
    <w:rsid w:val="00985042"/>
    <w:rsid w:val="0098743A"/>
    <w:rsid w:val="00987466"/>
    <w:rsid w:val="00987CC1"/>
    <w:rsid w:val="00990795"/>
    <w:rsid w:val="00992020"/>
    <w:rsid w:val="009925E8"/>
    <w:rsid w:val="009962B8"/>
    <w:rsid w:val="009967AB"/>
    <w:rsid w:val="00996937"/>
    <w:rsid w:val="00996B0C"/>
    <w:rsid w:val="00997199"/>
    <w:rsid w:val="00997E37"/>
    <w:rsid w:val="00997F11"/>
    <w:rsid w:val="009A0475"/>
    <w:rsid w:val="009A110F"/>
    <w:rsid w:val="009A191D"/>
    <w:rsid w:val="009A1C43"/>
    <w:rsid w:val="009A2A40"/>
    <w:rsid w:val="009A2F9D"/>
    <w:rsid w:val="009A324A"/>
    <w:rsid w:val="009A4E08"/>
    <w:rsid w:val="009A5C3D"/>
    <w:rsid w:val="009A5FDD"/>
    <w:rsid w:val="009B06B6"/>
    <w:rsid w:val="009B08A4"/>
    <w:rsid w:val="009B0B0E"/>
    <w:rsid w:val="009B0DAA"/>
    <w:rsid w:val="009B2B1F"/>
    <w:rsid w:val="009B33D5"/>
    <w:rsid w:val="009B4C2C"/>
    <w:rsid w:val="009B528F"/>
    <w:rsid w:val="009B5C7F"/>
    <w:rsid w:val="009B63B3"/>
    <w:rsid w:val="009C0D56"/>
    <w:rsid w:val="009C0E44"/>
    <w:rsid w:val="009C1338"/>
    <w:rsid w:val="009C2783"/>
    <w:rsid w:val="009C2CAB"/>
    <w:rsid w:val="009C656D"/>
    <w:rsid w:val="009D05FA"/>
    <w:rsid w:val="009D145A"/>
    <w:rsid w:val="009D18E5"/>
    <w:rsid w:val="009D27EA"/>
    <w:rsid w:val="009D30D3"/>
    <w:rsid w:val="009D33EA"/>
    <w:rsid w:val="009D3881"/>
    <w:rsid w:val="009D3CCB"/>
    <w:rsid w:val="009D3F85"/>
    <w:rsid w:val="009D43F6"/>
    <w:rsid w:val="009D5AEA"/>
    <w:rsid w:val="009D65C8"/>
    <w:rsid w:val="009D6F51"/>
    <w:rsid w:val="009E0507"/>
    <w:rsid w:val="009E0A93"/>
    <w:rsid w:val="009E198D"/>
    <w:rsid w:val="009E19F7"/>
    <w:rsid w:val="009E1EDA"/>
    <w:rsid w:val="009E2079"/>
    <w:rsid w:val="009E2375"/>
    <w:rsid w:val="009E4A93"/>
    <w:rsid w:val="009E5A30"/>
    <w:rsid w:val="009E6291"/>
    <w:rsid w:val="009E6776"/>
    <w:rsid w:val="009E740C"/>
    <w:rsid w:val="009E767D"/>
    <w:rsid w:val="009E7EF6"/>
    <w:rsid w:val="009F0B46"/>
    <w:rsid w:val="009F1492"/>
    <w:rsid w:val="009F1997"/>
    <w:rsid w:val="009F41D0"/>
    <w:rsid w:val="009F42D0"/>
    <w:rsid w:val="009F57BC"/>
    <w:rsid w:val="009F5D33"/>
    <w:rsid w:val="009F62E1"/>
    <w:rsid w:val="009F6F42"/>
    <w:rsid w:val="009F7024"/>
    <w:rsid w:val="009F741B"/>
    <w:rsid w:val="009F7C25"/>
    <w:rsid w:val="00A00145"/>
    <w:rsid w:val="00A00486"/>
    <w:rsid w:val="00A009D2"/>
    <w:rsid w:val="00A00D08"/>
    <w:rsid w:val="00A02368"/>
    <w:rsid w:val="00A02613"/>
    <w:rsid w:val="00A02B0F"/>
    <w:rsid w:val="00A0329E"/>
    <w:rsid w:val="00A03A09"/>
    <w:rsid w:val="00A03ED2"/>
    <w:rsid w:val="00A03FFD"/>
    <w:rsid w:val="00A04EFD"/>
    <w:rsid w:val="00A1226E"/>
    <w:rsid w:val="00A123FD"/>
    <w:rsid w:val="00A12861"/>
    <w:rsid w:val="00A12AD2"/>
    <w:rsid w:val="00A1317B"/>
    <w:rsid w:val="00A13549"/>
    <w:rsid w:val="00A152FD"/>
    <w:rsid w:val="00A155C3"/>
    <w:rsid w:val="00A15A03"/>
    <w:rsid w:val="00A15C59"/>
    <w:rsid w:val="00A15CDE"/>
    <w:rsid w:val="00A1623F"/>
    <w:rsid w:val="00A168CA"/>
    <w:rsid w:val="00A216A6"/>
    <w:rsid w:val="00A21C17"/>
    <w:rsid w:val="00A22A73"/>
    <w:rsid w:val="00A2343C"/>
    <w:rsid w:val="00A23CE4"/>
    <w:rsid w:val="00A2440C"/>
    <w:rsid w:val="00A24701"/>
    <w:rsid w:val="00A2571B"/>
    <w:rsid w:val="00A2713A"/>
    <w:rsid w:val="00A30F71"/>
    <w:rsid w:val="00A3162A"/>
    <w:rsid w:val="00A31C09"/>
    <w:rsid w:val="00A32784"/>
    <w:rsid w:val="00A3288E"/>
    <w:rsid w:val="00A32973"/>
    <w:rsid w:val="00A32C3C"/>
    <w:rsid w:val="00A33896"/>
    <w:rsid w:val="00A367EA"/>
    <w:rsid w:val="00A37158"/>
    <w:rsid w:val="00A408EC"/>
    <w:rsid w:val="00A40CDE"/>
    <w:rsid w:val="00A41574"/>
    <w:rsid w:val="00A43D7F"/>
    <w:rsid w:val="00A43E66"/>
    <w:rsid w:val="00A4462B"/>
    <w:rsid w:val="00A45326"/>
    <w:rsid w:val="00A46605"/>
    <w:rsid w:val="00A46A64"/>
    <w:rsid w:val="00A472E8"/>
    <w:rsid w:val="00A4772F"/>
    <w:rsid w:val="00A50790"/>
    <w:rsid w:val="00A51486"/>
    <w:rsid w:val="00A5212B"/>
    <w:rsid w:val="00A52187"/>
    <w:rsid w:val="00A5264B"/>
    <w:rsid w:val="00A52C2C"/>
    <w:rsid w:val="00A5381D"/>
    <w:rsid w:val="00A542EB"/>
    <w:rsid w:val="00A55D69"/>
    <w:rsid w:val="00A56386"/>
    <w:rsid w:val="00A56B80"/>
    <w:rsid w:val="00A57D88"/>
    <w:rsid w:val="00A60C7B"/>
    <w:rsid w:val="00A61FFF"/>
    <w:rsid w:val="00A6227A"/>
    <w:rsid w:val="00A62D0A"/>
    <w:rsid w:val="00A634C3"/>
    <w:rsid w:val="00A639A2"/>
    <w:rsid w:val="00A63ECE"/>
    <w:rsid w:val="00A6542A"/>
    <w:rsid w:val="00A6591F"/>
    <w:rsid w:val="00A66C39"/>
    <w:rsid w:val="00A7025A"/>
    <w:rsid w:val="00A71C45"/>
    <w:rsid w:val="00A71FD5"/>
    <w:rsid w:val="00A72620"/>
    <w:rsid w:val="00A73291"/>
    <w:rsid w:val="00A74762"/>
    <w:rsid w:val="00A74769"/>
    <w:rsid w:val="00A751A3"/>
    <w:rsid w:val="00A75824"/>
    <w:rsid w:val="00A76BAE"/>
    <w:rsid w:val="00A77AA3"/>
    <w:rsid w:val="00A81729"/>
    <w:rsid w:val="00A828A6"/>
    <w:rsid w:val="00A8351F"/>
    <w:rsid w:val="00A844ED"/>
    <w:rsid w:val="00A86079"/>
    <w:rsid w:val="00A86AAD"/>
    <w:rsid w:val="00A86CD8"/>
    <w:rsid w:val="00A872BE"/>
    <w:rsid w:val="00A8791A"/>
    <w:rsid w:val="00A87CD2"/>
    <w:rsid w:val="00A903AB"/>
    <w:rsid w:val="00A913FA"/>
    <w:rsid w:val="00A92008"/>
    <w:rsid w:val="00A922D6"/>
    <w:rsid w:val="00A922E9"/>
    <w:rsid w:val="00A92A61"/>
    <w:rsid w:val="00A938EA"/>
    <w:rsid w:val="00A95440"/>
    <w:rsid w:val="00A96484"/>
    <w:rsid w:val="00AA0DC3"/>
    <w:rsid w:val="00AA1E45"/>
    <w:rsid w:val="00AA2933"/>
    <w:rsid w:val="00AA2B0E"/>
    <w:rsid w:val="00AA37DA"/>
    <w:rsid w:val="00AA5D6B"/>
    <w:rsid w:val="00AA682B"/>
    <w:rsid w:val="00AA6B11"/>
    <w:rsid w:val="00AA7170"/>
    <w:rsid w:val="00AA7223"/>
    <w:rsid w:val="00AA74F4"/>
    <w:rsid w:val="00AA7526"/>
    <w:rsid w:val="00AA77DA"/>
    <w:rsid w:val="00AA7A29"/>
    <w:rsid w:val="00AA7DA8"/>
    <w:rsid w:val="00AB00EE"/>
    <w:rsid w:val="00AB1EA1"/>
    <w:rsid w:val="00AB22FD"/>
    <w:rsid w:val="00AB2947"/>
    <w:rsid w:val="00AB2E30"/>
    <w:rsid w:val="00AB411E"/>
    <w:rsid w:val="00AB46A9"/>
    <w:rsid w:val="00AB4968"/>
    <w:rsid w:val="00AB4A6A"/>
    <w:rsid w:val="00AB4B31"/>
    <w:rsid w:val="00AB4C5C"/>
    <w:rsid w:val="00AB60A8"/>
    <w:rsid w:val="00AB6130"/>
    <w:rsid w:val="00AB6A27"/>
    <w:rsid w:val="00AC00A5"/>
    <w:rsid w:val="00AC10BD"/>
    <w:rsid w:val="00AC1E0A"/>
    <w:rsid w:val="00AC2E66"/>
    <w:rsid w:val="00AC38F6"/>
    <w:rsid w:val="00AC3AF7"/>
    <w:rsid w:val="00AC4C70"/>
    <w:rsid w:val="00AC6209"/>
    <w:rsid w:val="00AC6B9B"/>
    <w:rsid w:val="00AD0AD8"/>
    <w:rsid w:val="00AD0CA0"/>
    <w:rsid w:val="00AD1400"/>
    <w:rsid w:val="00AD1B16"/>
    <w:rsid w:val="00AD5075"/>
    <w:rsid w:val="00AD5D65"/>
    <w:rsid w:val="00AD6A51"/>
    <w:rsid w:val="00AD7A13"/>
    <w:rsid w:val="00AD7EEF"/>
    <w:rsid w:val="00AE0685"/>
    <w:rsid w:val="00AE089E"/>
    <w:rsid w:val="00AE11E8"/>
    <w:rsid w:val="00AE2B53"/>
    <w:rsid w:val="00AE33C3"/>
    <w:rsid w:val="00AE3A1E"/>
    <w:rsid w:val="00AE5062"/>
    <w:rsid w:val="00AE5247"/>
    <w:rsid w:val="00AE52BD"/>
    <w:rsid w:val="00AE5805"/>
    <w:rsid w:val="00AE615B"/>
    <w:rsid w:val="00AE6714"/>
    <w:rsid w:val="00AE6A8B"/>
    <w:rsid w:val="00AE6D55"/>
    <w:rsid w:val="00AE78EF"/>
    <w:rsid w:val="00AF0B30"/>
    <w:rsid w:val="00AF1B2F"/>
    <w:rsid w:val="00AF1C90"/>
    <w:rsid w:val="00AF3B1B"/>
    <w:rsid w:val="00AF4013"/>
    <w:rsid w:val="00AF4253"/>
    <w:rsid w:val="00AF4A8A"/>
    <w:rsid w:val="00AF5916"/>
    <w:rsid w:val="00AF5925"/>
    <w:rsid w:val="00AF5B05"/>
    <w:rsid w:val="00AF5F8C"/>
    <w:rsid w:val="00AF6747"/>
    <w:rsid w:val="00AF6A2E"/>
    <w:rsid w:val="00AF6D5C"/>
    <w:rsid w:val="00B00710"/>
    <w:rsid w:val="00B00859"/>
    <w:rsid w:val="00B0161C"/>
    <w:rsid w:val="00B02C5C"/>
    <w:rsid w:val="00B02F23"/>
    <w:rsid w:val="00B03040"/>
    <w:rsid w:val="00B0529E"/>
    <w:rsid w:val="00B0589B"/>
    <w:rsid w:val="00B05ADE"/>
    <w:rsid w:val="00B060B9"/>
    <w:rsid w:val="00B0677E"/>
    <w:rsid w:val="00B1069C"/>
    <w:rsid w:val="00B107A2"/>
    <w:rsid w:val="00B10EB1"/>
    <w:rsid w:val="00B135A4"/>
    <w:rsid w:val="00B1393C"/>
    <w:rsid w:val="00B13ACE"/>
    <w:rsid w:val="00B142E8"/>
    <w:rsid w:val="00B14CAF"/>
    <w:rsid w:val="00B152E4"/>
    <w:rsid w:val="00B164CE"/>
    <w:rsid w:val="00B17218"/>
    <w:rsid w:val="00B17573"/>
    <w:rsid w:val="00B17DD1"/>
    <w:rsid w:val="00B20E2A"/>
    <w:rsid w:val="00B22E70"/>
    <w:rsid w:val="00B231C4"/>
    <w:rsid w:val="00B234BF"/>
    <w:rsid w:val="00B2405D"/>
    <w:rsid w:val="00B244F3"/>
    <w:rsid w:val="00B249A9"/>
    <w:rsid w:val="00B25125"/>
    <w:rsid w:val="00B25168"/>
    <w:rsid w:val="00B253B6"/>
    <w:rsid w:val="00B253DB"/>
    <w:rsid w:val="00B255F5"/>
    <w:rsid w:val="00B26999"/>
    <w:rsid w:val="00B27247"/>
    <w:rsid w:val="00B273D8"/>
    <w:rsid w:val="00B2761F"/>
    <w:rsid w:val="00B3062E"/>
    <w:rsid w:val="00B30ABB"/>
    <w:rsid w:val="00B31B5D"/>
    <w:rsid w:val="00B32ED2"/>
    <w:rsid w:val="00B33081"/>
    <w:rsid w:val="00B3359E"/>
    <w:rsid w:val="00B3387D"/>
    <w:rsid w:val="00B338B2"/>
    <w:rsid w:val="00B343AF"/>
    <w:rsid w:val="00B349A4"/>
    <w:rsid w:val="00B34B9E"/>
    <w:rsid w:val="00B34E9E"/>
    <w:rsid w:val="00B3575E"/>
    <w:rsid w:val="00B36C6D"/>
    <w:rsid w:val="00B36C95"/>
    <w:rsid w:val="00B37096"/>
    <w:rsid w:val="00B37335"/>
    <w:rsid w:val="00B401C3"/>
    <w:rsid w:val="00B4028C"/>
    <w:rsid w:val="00B41CAC"/>
    <w:rsid w:val="00B41CB8"/>
    <w:rsid w:val="00B42CF5"/>
    <w:rsid w:val="00B44FFD"/>
    <w:rsid w:val="00B452E0"/>
    <w:rsid w:val="00B46729"/>
    <w:rsid w:val="00B47E0C"/>
    <w:rsid w:val="00B50BED"/>
    <w:rsid w:val="00B52349"/>
    <w:rsid w:val="00B53587"/>
    <w:rsid w:val="00B53788"/>
    <w:rsid w:val="00B5442E"/>
    <w:rsid w:val="00B54DB6"/>
    <w:rsid w:val="00B552C3"/>
    <w:rsid w:val="00B552EC"/>
    <w:rsid w:val="00B552ED"/>
    <w:rsid w:val="00B56582"/>
    <w:rsid w:val="00B6024C"/>
    <w:rsid w:val="00B60313"/>
    <w:rsid w:val="00B61ADD"/>
    <w:rsid w:val="00B620B6"/>
    <w:rsid w:val="00B64798"/>
    <w:rsid w:val="00B64D89"/>
    <w:rsid w:val="00B65074"/>
    <w:rsid w:val="00B67CE5"/>
    <w:rsid w:val="00B70235"/>
    <w:rsid w:val="00B70339"/>
    <w:rsid w:val="00B70C99"/>
    <w:rsid w:val="00B70EF6"/>
    <w:rsid w:val="00B729CF"/>
    <w:rsid w:val="00B72E63"/>
    <w:rsid w:val="00B74143"/>
    <w:rsid w:val="00B7603A"/>
    <w:rsid w:val="00B76461"/>
    <w:rsid w:val="00B764E6"/>
    <w:rsid w:val="00B765FD"/>
    <w:rsid w:val="00B76722"/>
    <w:rsid w:val="00B76856"/>
    <w:rsid w:val="00B7784B"/>
    <w:rsid w:val="00B77C4C"/>
    <w:rsid w:val="00B804D8"/>
    <w:rsid w:val="00B80B62"/>
    <w:rsid w:val="00B8110B"/>
    <w:rsid w:val="00B81DF0"/>
    <w:rsid w:val="00B82CFF"/>
    <w:rsid w:val="00B83E6D"/>
    <w:rsid w:val="00B84864"/>
    <w:rsid w:val="00B84E2A"/>
    <w:rsid w:val="00B8677C"/>
    <w:rsid w:val="00B86B47"/>
    <w:rsid w:val="00B86F49"/>
    <w:rsid w:val="00B9267F"/>
    <w:rsid w:val="00B936B9"/>
    <w:rsid w:val="00B93FE7"/>
    <w:rsid w:val="00B948B6"/>
    <w:rsid w:val="00B95BA6"/>
    <w:rsid w:val="00B95D4F"/>
    <w:rsid w:val="00B96CA8"/>
    <w:rsid w:val="00BA0235"/>
    <w:rsid w:val="00BA110C"/>
    <w:rsid w:val="00BA2942"/>
    <w:rsid w:val="00BA29D6"/>
    <w:rsid w:val="00BA2DB9"/>
    <w:rsid w:val="00BA2F1E"/>
    <w:rsid w:val="00BA3979"/>
    <w:rsid w:val="00BA3CB5"/>
    <w:rsid w:val="00BA4D38"/>
    <w:rsid w:val="00BA61AA"/>
    <w:rsid w:val="00BA6ADF"/>
    <w:rsid w:val="00BA6D57"/>
    <w:rsid w:val="00BB02CB"/>
    <w:rsid w:val="00BB0517"/>
    <w:rsid w:val="00BB07FC"/>
    <w:rsid w:val="00BB13AE"/>
    <w:rsid w:val="00BB1F0A"/>
    <w:rsid w:val="00BB25F0"/>
    <w:rsid w:val="00BB3967"/>
    <w:rsid w:val="00BB41E9"/>
    <w:rsid w:val="00BB4E4C"/>
    <w:rsid w:val="00BB6032"/>
    <w:rsid w:val="00BB6BB2"/>
    <w:rsid w:val="00BB76EA"/>
    <w:rsid w:val="00BB7FBF"/>
    <w:rsid w:val="00BC0730"/>
    <w:rsid w:val="00BC1B48"/>
    <w:rsid w:val="00BC1C34"/>
    <w:rsid w:val="00BC2465"/>
    <w:rsid w:val="00BC3217"/>
    <w:rsid w:val="00BC3FB3"/>
    <w:rsid w:val="00BC4908"/>
    <w:rsid w:val="00BC51C8"/>
    <w:rsid w:val="00BC5F1E"/>
    <w:rsid w:val="00BC60DF"/>
    <w:rsid w:val="00BC7B35"/>
    <w:rsid w:val="00BC7E9A"/>
    <w:rsid w:val="00BD0D96"/>
    <w:rsid w:val="00BD199B"/>
    <w:rsid w:val="00BD209E"/>
    <w:rsid w:val="00BD3579"/>
    <w:rsid w:val="00BD59E1"/>
    <w:rsid w:val="00BD6382"/>
    <w:rsid w:val="00BD6D5A"/>
    <w:rsid w:val="00BD750A"/>
    <w:rsid w:val="00BD7546"/>
    <w:rsid w:val="00BE1720"/>
    <w:rsid w:val="00BE2467"/>
    <w:rsid w:val="00BE33F0"/>
    <w:rsid w:val="00BE3D5E"/>
    <w:rsid w:val="00BE60D1"/>
    <w:rsid w:val="00BE6A4F"/>
    <w:rsid w:val="00BE7148"/>
    <w:rsid w:val="00BE7375"/>
    <w:rsid w:val="00BE77B0"/>
    <w:rsid w:val="00BE7D0E"/>
    <w:rsid w:val="00BE7F9D"/>
    <w:rsid w:val="00BF14FF"/>
    <w:rsid w:val="00BF15DF"/>
    <w:rsid w:val="00BF1902"/>
    <w:rsid w:val="00BF1AF6"/>
    <w:rsid w:val="00BF1C7E"/>
    <w:rsid w:val="00BF2553"/>
    <w:rsid w:val="00BF2566"/>
    <w:rsid w:val="00BF257F"/>
    <w:rsid w:val="00BF29BB"/>
    <w:rsid w:val="00BF3D96"/>
    <w:rsid w:val="00BF5217"/>
    <w:rsid w:val="00BF5D5A"/>
    <w:rsid w:val="00BF5D8E"/>
    <w:rsid w:val="00BF5E0B"/>
    <w:rsid w:val="00BF61F0"/>
    <w:rsid w:val="00BF6A85"/>
    <w:rsid w:val="00BF74CE"/>
    <w:rsid w:val="00C0120D"/>
    <w:rsid w:val="00C01305"/>
    <w:rsid w:val="00C014AC"/>
    <w:rsid w:val="00C01F56"/>
    <w:rsid w:val="00C027B8"/>
    <w:rsid w:val="00C02DD9"/>
    <w:rsid w:val="00C032EC"/>
    <w:rsid w:val="00C04254"/>
    <w:rsid w:val="00C04563"/>
    <w:rsid w:val="00C04BA2"/>
    <w:rsid w:val="00C0534D"/>
    <w:rsid w:val="00C05734"/>
    <w:rsid w:val="00C061CF"/>
    <w:rsid w:val="00C06235"/>
    <w:rsid w:val="00C07A14"/>
    <w:rsid w:val="00C07CE4"/>
    <w:rsid w:val="00C106E7"/>
    <w:rsid w:val="00C1281E"/>
    <w:rsid w:val="00C140D5"/>
    <w:rsid w:val="00C15175"/>
    <w:rsid w:val="00C15513"/>
    <w:rsid w:val="00C15ACA"/>
    <w:rsid w:val="00C16050"/>
    <w:rsid w:val="00C164ED"/>
    <w:rsid w:val="00C166C4"/>
    <w:rsid w:val="00C201C2"/>
    <w:rsid w:val="00C22663"/>
    <w:rsid w:val="00C2270D"/>
    <w:rsid w:val="00C23B8A"/>
    <w:rsid w:val="00C23F5C"/>
    <w:rsid w:val="00C240CB"/>
    <w:rsid w:val="00C24D4E"/>
    <w:rsid w:val="00C2526B"/>
    <w:rsid w:val="00C25E20"/>
    <w:rsid w:val="00C26284"/>
    <w:rsid w:val="00C265C5"/>
    <w:rsid w:val="00C2670F"/>
    <w:rsid w:val="00C26FC0"/>
    <w:rsid w:val="00C274CD"/>
    <w:rsid w:val="00C275EE"/>
    <w:rsid w:val="00C279F6"/>
    <w:rsid w:val="00C30BA1"/>
    <w:rsid w:val="00C31083"/>
    <w:rsid w:val="00C3308E"/>
    <w:rsid w:val="00C344DD"/>
    <w:rsid w:val="00C34B44"/>
    <w:rsid w:val="00C37F73"/>
    <w:rsid w:val="00C41030"/>
    <w:rsid w:val="00C41191"/>
    <w:rsid w:val="00C41218"/>
    <w:rsid w:val="00C412DD"/>
    <w:rsid w:val="00C41450"/>
    <w:rsid w:val="00C424D6"/>
    <w:rsid w:val="00C426A6"/>
    <w:rsid w:val="00C42A3F"/>
    <w:rsid w:val="00C43126"/>
    <w:rsid w:val="00C43191"/>
    <w:rsid w:val="00C43465"/>
    <w:rsid w:val="00C43B9A"/>
    <w:rsid w:val="00C43EC6"/>
    <w:rsid w:val="00C441DC"/>
    <w:rsid w:val="00C44249"/>
    <w:rsid w:val="00C445F3"/>
    <w:rsid w:val="00C44C99"/>
    <w:rsid w:val="00C44C9B"/>
    <w:rsid w:val="00C455CE"/>
    <w:rsid w:val="00C465E9"/>
    <w:rsid w:val="00C4769A"/>
    <w:rsid w:val="00C47BC9"/>
    <w:rsid w:val="00C50256"/>
    <w:rsid w:val="00C50CE3"/>
    <w:rsid w:val="00C51A9E"/>
    <w:rsid w:val="00C520BC"/>
    <w:rsid w:val="00C54D6F"/>
    <w:rsid w:val="00C55218"/>
    <w:rsid w:val="00C55359"/>
    <w:rsid w:val="00C57001"/>
    <w:rsid w:val="00C57069"/>
    <w:rsid w:val="00C57730"/>
    <w:rsid w:val="00C619FD"/>
    <w:rsid w:val="00C62071"/>
    <w:rsid w:val="00C635B8"/>
    <w:rsid w:val="00C63A4E"/>
    <w:rsid w:val="00C63C04"/>
    <w:rsid w:val="00C64425"/>
    <w:rsid w:val="00C6612A"/>
    <w:rsid w:val="00C665F6"/>
    <w:rsid w:val="00C6668D"/>
    <w:rsid w:val="00C676C6"/>
    <w:rsid w:val="00C67AE1"/>
    <w:rsid w:val="00C67D42"/>
    <w:rsid w:val="00C67F2F"/>
    <w:rsid w:val="00C71990"/>
    <w:rsid w:val="00C73581"/>
    <w:rsid w:val="00C73A68"/>
    <w:rsid w:val="00C743C1"/>
    <w:rsid w:val="00C773DB"/>
    <w:rsid w:val="00C77BAF"/>
    <w:rsid w:val="00C80BEB"/>
    <w:rsid w:val="00C818DB"/>
    <w:rsid w:val="00C81A39"/>
    <w:rsid w:val="00C81B15"/>
    <w:rsid w:val="00C81E38"/>
    <w:rsid w:val="00C81F4C"/>
    <w:rsid w:val="00C8240A"/>
    <w:rsid w:val="00C842BD"/>
    <w:rsid w:val="00C84A26"/>
    <w:rsid w:val="00C84D76"/>
    <w:rsid w:val="00C8552C"/>
    <w:rsid w:val="00C8609B"/>
    <w:rsid w:val="00C90390"/>
    <w:rsid w:val="00C91173"/>
    <w:rsid w:val="00C940CD"/>
    <w:rsid w:val="00C9575B"/>
    <w:rsid w:val="00C95E42"/>
    <w:rsid w:val="00C9706A"/>
    <w:rsid w:val="00CA0C37"/>
    <w:rsid w:val="00CA1354"/>
    <w:rsid w:val="00CA1B5E"/>
    <w:rsid w:val="00CA2AEA"/>
    <w:rsid w:val="00CA3367"/>
    <w:rsid w:val="00CA3608"/>
    <w:rsid w:val="00CA3B49"/>
    <w:rsid w:val="00CA4AB6"/>
    <w:rsid w:val="00CA5A38"/>
    <w:rsid w:val="00CB0E9B"/>
    <w:rsid w:val="00CB0EAB"/>
    <w:rsid w:val="00CB14B5"/>
    <w:rsid w:val="00CB1F25"/>
    <w:rsid w:val="00CB3DFD"/>
    <w:rsid w:val="00CB4848"/>
    <w:rsid w:val="00CB5125"/>
    <w:rsid w:val="00CB58B4"/>
    <w:rsid w:val="00CB5937"/>
    <w:rsid w:val="00CB628D"/>
    <w:rsid w:val="00CB64CC"/>
    <w:rsid w:val="00CB7DCF"/>
    <w:rsid w:val="00CC001B"/>
    <w:rsid w:val="00CC08F5"/>
    <w:rsid w:val="00CC1C50"/>
    <w:rsid w:val="00CC1E4D"/>
    <w:rsid w:val="00CC2BE0"/>
    <w:rsid w:val="00CC2F61"/>
    <w:rsid w:val="00CC305C"/>
    <w:rsid w:val="00CC3AAA"/>
    <w:rsid w:val="00CC3C10"/>
    <w:rsid w:val="00CC596B"/>
    <w:rsid w:val="00CC5986"/>
    <w:rsid w:val="00CC6D45"/>
    <w:rsid w:val="00CC6EE4"/>
    <w:rsid w:val="00CD109D"/>
    <w:rsid w:val="00CD1951"/>
    <w:rsid w:val="00CD1EE5"/>
    <w:rsid w:val="00CD2764"/>
    <w:rsid w:val="00CD2AB8"/>
    <w:rsid w:val="00CD2CCF"/>
    <w:rsid w:val="00CD3442"/>
    <w:rsid w:val="00CD3B4C"/>
    <w:rsid w:val="00CD4168"/>
    <w:rsid w:val="00CD5925"/>
    <w:rsid w:val="00CD63AF"/>
    <w:rsid w:val="00CD6FD0"/>
    <w:rsid w:val="00CE0DFC"/>
    <w:rsid w:val="00CE1CB4"/>
    <w:rsid w:val="00CE1E77"/>
    <w:rsid w:val="00CE26A2"/>
    <w:rsid w:val="00CE29F6"/>
    <w:rsid w:val="00CE5641"/>
    <w:rsid w:val="00CE5ED0"/>
    <w:rsid w:val="00CE60F7"/>
    <w:rsid w:val="00CE6547"/>
    <w:rsid w:val="00CE672F"/>
    <w:rsid w:val="00CE6FB3"/>
    <w:rsid w:val="00CE785A"/>
    <w:rsid w:val="00CE7B50"/>
    <w:rsid w:val="00CF07AC"/>
    <w:rsid w:val="00CF0B54"/>
    <w:rsid w:val="00CF0F86"/>
    <w:rsid w:val="00CF6078"/>
    <w:rsid w:val="00CF6476"/>
    <w:rsid w:val="00CF685A"/>
    <w:rsid w:val="00D00716"/>
    <w:rsid w:val="00D0115A"/>
    <w:rsid w:val="00D01548"/>
    <w:rsid w:val="00D01AC1"/>
    <w:rsid w:val="00D02074"/>
    <w:rsid w:val="00D02993"/>
    <w:rsid w:val="00D0343C"/>
    <w:rsid w:val="00D03481"/>
    <w:rsid w:val="00D0794F"/>
    <w:rsid w:val="00D07950"/>
    <w:rsid w:val="00D103AB"/>
    <w:rsid w:val="00D105C7"/>
    <w:rsid w:val="00D112EB"/>
    <w:rsid w:val="00D11B6A"/>
    <w:rsid w:val="00D11EFF"/>
    <w:rsid w:val="00D1217B"/>
    <w:rsid w:val="00D1234D"/>
    <w:rsid w:val="00D125B9"/>
    <w:rsid w:val="00D12C49"/>
    <w:rsid w:val="00D14FBA"/>
    <w:rsid w:val="00D15633"/>
    <w:rsid w:val="00D15D1E"/>
    <w:rsid w:val="00D162DC"/>
    <w:rsid w:val="00D1765D"/>
    <w:rsid w:val="00D17BA9"/>
    <w:rsid w:val="00D2092C"/>
    <w:rsid w:val="00D21DDB"/>
    <w:rsid w:val="00D21F2D"/>
    <w:rsid w:val="00D22A8A"/>
    <w:rsid w:val="00D2377C"/>
    <w:rsid w:val="00D239ED"/>
    <w:rsid w:val="00D24106"/>
    <w:rsid w:val="00D25845"/>
    <w:rsid w:val="00D25E06"/>
    <w:rsid w:val="00D260E2"/>
    <w:rsid w:val="00D262B2"/>
    <w:rsid w:val="00D3203C"/>
    <w:rsid w:val="00D33058"/>
    <w:rsid w:val="00D331FE"/>
    <w:rsid w:val="00D33B94"/>
    <w:rsid w:val="00D33E63"/>
    <w:rsid w:val="00D347DE"/>
    <w:rsid w:val="00D34C95"/>
    <w:rsid w:val="00D34D3E"/>
    <w:rsid w:val="00D35E35"/>
    <w:rsid w:val="00D363AE"/>
    <w:rsid w:val="00D364E9"/>
    <w:rsid w:val="00D3690D"/>
    <w:rsid w:val="00D3703A"/>
    <w:rsid w:val="00D4210F"/>
    <w:rsid w:val="00D43621"/>
    <w:rsid w:val="00D439EA"/>
    <w:rsid w:val="00D44A73"/>
    <w:rsid w:val="00D4570F"/>
    <w:rsid w:val="00D45760"/>
    <w:rsid w:val="00D505BD"/>
    <w:rsid w:val="00D50B67"/>
    <w:rsid w:val="00D5302D"/>
    <w:rsid w:val="00D5330A"/>
    <w:rsid w:val="00D570C8"/>
    <w:rsid w:val="00D571AE"/>
    <w:rsid w:val="00D579A3"/>
    <w:rsid w:val="00D57C31"/>
    <w:rsid w:val="00D57E10"/>
    <w:rsid w:val="00D609A7"/>
    <w:rsid w:val="00D616F7"/>
    <w:rsid w:val="00D620B5"/>
    <w:rsid w:val="00D623D2"/>
    <w:rsid w:val="00D6368C"/>
    <w:rsid w:val="00D63EE7"/>
    <w:rsid w:val="00D63FB3"/>
    <w:rsid w:val="00D64223"/>
    <w:rsid w:val="00D6427F"/>
    <w:rsid w:val="00D64CB7"/>
    <w:rsid w:val="00D656D6"/>
    <w:rsid w:val="00D65A99"/>
    <w:rsid w:val="00D65BF7"/>
    <w:rsid w:val="00D67B84"/>
    <w:rsid w:val="00D701DD"/>
    <w:rsid w:val="00D70AC9"/>
    <w:rsid w:val="00D7111A"/>
    <w:rsid w:val="00D7446B"/>
    <w:rsid w:val="00D7586B"/>
    <w:rsid w:val="00D759F7"/>
    <w:rsid w:val="00D75A7D"/>
    <w:rsid w:val="00D769A1"/>
    <w:rsid w:val="00D777FD"/>
    <w:rsid w:val="00D77957"/>
    <w:rsid w:val="00D80DD5"/>
    <w:rsid w:val="00D81E0E"/>
    <w:rsid w:val="00D820A9"/>
    <w:rsid w:val="00D823AB"/>
    <w:rsid w:val="00D837F4"/>
    <w:rsid w:val="00D856FE"/>
    <w:rsid w:val="00D859B6"/>
    <w:rsid w:val="00D86E2B"/>
    <w:rsid w:val="00D870DF"/>
    <w:rsid w:val="00D909C1"/>
    <w:rsid w:val="00D90D3C"/>
    <w:rsid w:val="00D91CA2"/>
    <w:rsid w:val="00D922F0"/>
    <w:rsid w:val="00D9254E"/>
    <w:rsid w:val="00D931C0"/>
    <w:rsid w:val="00D96F35"/>
    <w:rsid w:val="00D97747"/>
    <w:rsid w:val="00D97D09"/>
    <w:rsid w:val="00D97EC1"/>
    <w:rsid w:val="00DA0373"/>
    <w:rsid w:val="00DA05E1"/>
    <w:rsid w:val="00DA09FB"/>
    <w:rsid w:val="00DA197C"/>
    <w:rsid w:val="00DA25FE"/>
    <w:rsid w:val="00DA2A96"/>
    <w:rsid w:val="00DA2BE2"/>
    <w:rsid w:val="00DA3747"/>
    <w:rsid w:val="00DA4553"/>
    <w:rsid w:val="00DA4A60"/>
    <w:rsid w:val="00DA5667"/>
    <w:rsid w:val="00DA6A8D"/>
    <w:rsid w:val="00DA71A9"/>
    <w:rsid w:val="00DA7C73"/>
    <w:rsid w:val="00DB05D1"/>
    <w:rsid w:val="00DB17DA"/>
    <w:rsid w:val="00DB25F9"/>
    <w:rsid w:val="00DB2AFD"/>
    <w:rsid w:val="00DB2BEC"/>
    <w:rsid w:val="00DB361C"/>
    <w:rsid w:val="00DB3C4D"/>
    <w:rsid w:val="00DB4669"/>
    <w:rsid w:val="00DB77C3"/>
    <w:rsid w:val="00DB7BBC"/>
    <w:rsid w:val="00DB7DF8"/>
    <w:rsid w:val="00DC1968"/>
    <w:rsid w:val="00DC1BEA"/>
    <w:rsid w:val="00DC1C0C"/>
    <w:rsid w:val="00DC1C8A"/>
    <w:rsid w:val="00DC2339"/>
    <w:rsid w:val="00DC5699"/>
    <w:rsid w:val="00DC63A3"/>
    <w:rsid w:val="00DC70A4"/>
    <w:rsid w:val="00DC7F64"/>
    <w:rsid w:val="00DD0073"/>
    <w:rsid w:val="00DD0638"/>
    <w:rsid w:val="00DD31D2"/>
    <w:rsid w:val="00DD3EC5"/>
    <w:rsid w:val="00DD40AD"/>
    <w:rsid w:val="00DD4137"/>
    <w:rsid w:val="00DD4B47"/>
    <w:rsid w:val="00DD6116"/>
    <w:rsid w:val="00DD7EC6"/>
    <w:rsid w:val="00DE1E48"/>
    <w:rsid w:val="00DE2BFC"/>
    <w:rsid w:val="00DE37D1"/>
    <w:rsid w:val="00DE46D4"/>
    <w:rsid w:val="00DE62A3"/>
    <w:rsid w:val="00DE680F"/>
    <w:rsid w:val="00DE6866"/>
    <w:rsid w:val="00DE7C84"/>
    <w:rsid w:val="00DF03E4"/>
    <w:rsid w:val="00DF1108"/>
    <w:rsid w:val="00DF4321"/>
    <w:rsid w:val="00DF4CDE"/>
    <w:rsid w:val="00DF5327"/>
    <w:rsid w:val="00DF7210"/>
    <w:rsid w:val="00E007C4"/>
    <w:rsid w:val="00E00B7B"/>
    <w:rsid w:val="00E02F9E"/>
    <w:rsid w:val="00E043EE"/>
    <w:rsid w:val="00E04927"/>
    <w:rsid w:val="00E04ECD"/>
    <w:rsid w:val="00E05C7B"/>
    <w:rsid w:val="00E05EF7"/>
    <w:rsid w:val="00E06C77"/>
    <w:rsid w:val="00E06C81"/>
    <w:rsid w:val="00E07349"/>
    <w:rsid w:val="00E117EA"/>
    <w:rsid w:val="00E12437"/>
    <w:rsid w:val="00E126FB"/>
    <w:rsid w:val="00E143CD"/>
    <w:rsid w:val="00E15574"/>
    <w:rsid w:val="00E15B84"/>
    <w:rsid w:val="00E16C1E"/>
    <w:rsid w:val="00E171CA"/>
    <w:rsid w:val="00E21287"/>
    <w:rsid w:val="00E21840"/>
    <w:rsid w:val="00E21F16"/>
    <w:rsid w:val="00E2313F"/>
    <w:rsid w:val="00E239F6"/>
    <w:rsid w:val="00E23A1E"/>
    <w:rsid w:val="00E2485F"/>
    <w:rsid w:val="00E259EA"/>
    <w:rsid w:val="00E260BD"/>
    <w:rsid w:val="00E261FF"/>
    <w:rsid w:val="00E3053D"/>
    <w:rsid w:val="00E30B54"/>
    <w:rsid w:val="00E30BC6"/>
    <w:rsid w:val="00E31015"/>
    <w:rsid w:val="00E31935"/>
    <w:rsid w:val="00E32281"/>
    <w:rsid w:val="00E32438"/>
    <w:rsid w:val="00E32B40"/>
    <w:rsid w:val="00E336A2"/>
    <w:rsid w:val="00E34993"/>
    <w:rsid w:val="00E34A0F"/>
    <w:rsid w:val="00E34FB3"/>
    <w:rsid w:val="00E35F58"/>
    <w:rsid w:val="00E365F4"/>
    <w:rsid w:val="00E37342"/>
    <w:rsid w:val="00E37B02"/>
    <w:rsid w:val="00E409CE"/>
    <w:rsid w:val="00E414D1"/>
    <w:rsid w:val="00E417EF"/>
    <w:rsid w:val="00E42531"/>
    <w:rsid w:val="00E42AAB"/>
    <w:rsid w:val="00E42CAB"/>
    <w:rsid w:val="00E44CD7"/>
    <w:rsid w:val="00E46A7A"/>
    <w:rsid w:val="00E46C90"/>
    <w:rsid w:val="00E4703E"/>
    <w:rsid w:val="00E504C3"/>
    <w:rsid w:val="00E51C05"/>
    <w:rsid w:val="00E524CA"/>
    <w:rsid w:val="00E52E8F"/>
    <w:rsid w:val="00E53745"/>
    <w:rsid w:val="00E53C7C"/>
    <w:rsid w:val="00E53CFA"/>
    <w:rsid w:val="00E53DC0"/>
    <w:rsid w:val="00E54787"/>
    <w:rsid w:val="00E54E01"/>
    <w:rsid w:val="00E54F75"/>
    <w:rsid w:val="00E550DF"/>
    <w:rsid w:val="00E55297"/>
    <w:rsid w:val="00E56B0E"/>
    <w:rsid w:val="00E579A7"/>
    <w:rsid w:val="00E61774"/>
    <w:rsid w:val="00E63CC3"/>
    <w:rsid w:val="00E6455E"/>
    <w:rsid w:val="00E64D53"/>
    <w:rsid w:val="00E7011A"/>
    <w:rsid w:val="00E70820"/>
    <w:rsid w:val="00E708BB"/>
    <w:rsid w:val="00E71262"/>
    <w:rsid w:val="00E7126A"/>
    <w:rsid w:val="00E75FB3"/>
    <w:rsid w:val="00E76019"/>
    <w:rsid w:val="00E77CB4"/>
    <w:rsid w:val="00E8040F"/>
    <w:rsid w:val="00E80C81"/>
    <w:rsid w:val="00E80C88"/>
    <w:rsid w:val="00E80DEC"/>
    <w:rsid w:val="00E822BE"/>
    <w:rsid w:val="00E82B99"/>
    <w:rsid w:val="00E83DFD"/>
    <w:rsid w:val="00E84136"/>
    <w:rsid w:val="00E8441D"/>
    <w:rsid w:val="00E85D00"/>
    <w:rsid w:val="00E86BD8"/>
    <w:rsid w:val="00E9061E"/>
    <w:rsid w:val="00E91E5F"/>
    <w:rsid w:val="00E9213D"/>
    <w:rsid w:val="00E94514"/>
    <w:rsid w:val="00E950E5"/>
    <w:rsid w:val="00E96F0B"/>
    <w:rsid w:val="00E97AED"/>
    <w:rsid w:val="00EA015F"/>
    <w:rsid w:val="00EA211D"/>
    <w:rsid w:val="00EA2577"/>
    <w:rsid w:val="00EA2AC5"/>
    <w:rsid w:val="00EA2D99"/>
    <w:rsid w:val="00EA31B2"/>
    <w:rsid w:val="00EA33A6"/>
    <w:rsid w:val="00EA4148"/>
    <w:rsid w:val="00EA44B4"/>
    <w:rsid w:val="00EA48CB"/>
    <w:rsid w:val="00EA4CE9"/>
    <w:rsid w:val="00EA74C0"/>
    <w:rsid w:val="00EA76C8"/>
    <w:rsid w:val="00EB01BE"/>
    <w:rsid w:val="00EB033F"/>
    <w:rsid w:val="00EB1426"/>
    <w:rsid w:val="00EB2308"/>
    <w:rsid w:val="00EB2406"/>
    <w:rsid w:val="00EB3C56"/>
    <w:rsid w:val="00EB3EFF"/>
    <w:rsid w:val="00EB452E"/>
    <w:rsid w:val="00EB5096"/>
    <w:rsid w:val="00EB587B"/>
    <w:rsid w:val="00EB594F"/>
    <w:rsid w:val="00EB5E4F"/>
    <w:rsid w:val="00EB6F1D"/>
    <w:rsid w:val="00EC08EE"/>
    <w:rsid w:val="00EC0CE5"/>
    <w:rsid w:val="00EC0D9A"/>
    <w:rsid w:val="00EC1021"/>
    <w:rsid w:val="00EC162F"/>
    <w:rsid w:val="00EC3092"/>
    <w:rsid w:val="00EC39A4"/>
    <w:rsid w:val="00EC4361"/>
    <w:rsid w:val="00EC4C83"/>
    <w:rsid w:val="00EC5512"/>
    <w:rsid w:val="00EC5C59"/>
    <w:rsid w:val="00EC6A62"/>
    <w:rsid w:val="00ED12A8"/>
    <w:rsid w:val="00ED1691"/>
    <w:rsid w:val="00ED1F82"/>
    <w:rsid w:val="00ED24AB"/>
    <w:rsid w:val="00ED24CB"/>
    <w:rsid w:val="00ED2EEB"/>
    <w:rsid w:val="00ED2FB5"/>
    <w:rsid w:val="00ED362A"/>
    <w:rsid w:val="00ED3959"/>
    <w:rsid w:val="00ED4B27"/>
    <w:rsid w:val="00ED5710"/>
    <w:rsid w:val="00ED7E05"/>
    <w:rsid w:val="00EE17B9"/>
    <w:rsid w:val="00EE220F"/>
    <w:rsid w:val="00EE23F1"/>
    <w:rsid w:val="00EE2F5D"/>
    <w:rsid w:val="00EE352D"/>
    <w:rsid w:val="00EE367A"/>
    <w:rsid w:val="00EE3834"/>
    <w:rsid w:val="00EE4A45"/>
    <w:rsid w:val="00EE50BF"/>
    <w:rsid w:val="00EE5BC8"/>
    <w:rsid w:val="00EF04D1"/>
    <w:rsid w:val="00EF12B0"/>
    <w:rsid w:val="00EF1D3B"/>
    <w:rsid w:val="00EF202A"/>
    <w:rsid w:val="00EF2D48"/>
    <w:rsid w:val="00EF3911"/>
    <w:rsid w:val="00EF3A22"/>
    <w:rsid w:val="00EF3F8C"/>
    <w:rsid w:val="00EF4080"/>
    <w:rsid w:val="00EF4D0A"/>
    <w:rsid w:val="00EF4E03"/>
    <w:rsid w:val="00EF4E2C"/>
    <w:rsid w:val="00EF703E"/>
    <w:rsid w:val="00EF7B71"/>
    <w:rsid w:val="00EF7C67"/>
    <w:rsid w:val="00F0091A"/>
    <w:rsid w:val="00F00E90"/>
    <w:rsid w:val="00F00F9B"/>
    <w:rsid w:val="00F01580"/>
    <w:rsid w:val="00F017B4"/>
    <w:rsid w:val="00F03B1F"/>
    <w:rsid w:val="00F05294"/>
    <w:rsid w:val="00F06566"/>
    <w:rsid w:val="00F06BA4"/>
    <w:rsid w:val="00F075A1"/>
    <w:rsid w:val="00F11671"/>
    <w:rsid w:val="00F11A1C"/>
    <w:rsid w:val="00F122C3"/>
    <w:rsid w:val="00F12AF7"/>
    <w:rsid w:val="00F14348"/>
    <w:rsid w:val="00F148D1"/>
    <w:rsid w:val="00F15477"/>
    <w:rsid w:val="00F15B16"/>
    <w:rsid w:val="00F15B56"/>
    <w:rsid w:val="00F162ED"/>
    <w:rsid w:val="00F1650A"/>
    <w:rsid w:val="00F1673E"/>
    <w:rsid w:val="00F16D0A"/>
    <w:rsid w:val="00F17594"/>
    <w:rsid w:val="00F203C7"/>
    <w:rsid w:val="00F2152C"/>
    <w:rsid w:val="00F21952"/>
    <w:rsid w:val="00F21F63"/>
    <w:rsid w:val="00F221F5"/>
    <w:rsid w:val="00F23122"/>
    <w:rsid w:val="00F23214"/>
    <w:rsid w:val="00F23367"/>
    <w:rsid w:val="00F23384"/>
    <w:rsid w:val="00F23B9F"/>
    <w:rsid w:val="00F2463C"/>
    <w:rsid w:val="00F266C6"/>
    <w:rsid w:val="00F26DB8"/>
    <w:rsid w:val="00F2746C"/>
    <w:rsid w:val="00F27615"/>
    <w:rsid w:val="00F27FBF"/>
    <w:rsid w:val="00F3011B"/>
    <w:rsid w:val="00F301A0"/>
    <w:rsid w:val="00F30908"/>
    <w:rsid w:val="00F31E54"/>
    <w:rsid w:val="00F32093"/>
    <w:rsid w:val="00F33215"/>
    <w:rsid w:val="00F33A68"/>
    <w:rsid w:val="00F33ADF"/>
    <w:rsid w:val="00F356AA"/>
    <w:rsid w:val="00F402A9"/>
    <w:rsid w:val="00F40903"/>
    <w:rsid w:val="00F40DCD"/>
    <w:rsid w:val="00F418F1"/>
    <w:rsid w:val="00F41903"/>
    <w:rsid w:val="00F41ACD"/>
    <w:rsid w:val="00F44F88"/>
    <w:rsid w:val="00F461D1"/>
    <w:rsid w:val="00F50588"/>
    <w:rsid w:val="00F515B1"/>
    <w:rsid w:val="00F51C42"/>
    <w:rsid w:val="00F534AF"/>
    <w:rsid w:val="00F53610"/>
    <w:rsid w:val="00F53AEE"/>
    <w:rsid w:val="00F5419E"/>
    <w:rsid w:val="00F551C4"/>
    <w:rsid w:val="00F553BB"/>
    <w:rsid w:val="00F5650A"/>
    <w:rsid w:val="00F56E45"/>
    <w:rsid w:val="00F62EB6"/>
    <w:rsid w:val="00F63399"/>
    <w:rsid w:val="00F635A6"/>
    <w:rsid w:val="00F6463F"/>
    <w:rsid w:val="00F64A89"/>
    <w:rsid w:val="00F64AD3"/>
    <w:rsid w:val="00F653DF"/>
    <w:rsid w:val="00F658BB"/>
    <w:rsid w:val="00F65E3B"/>
    <w:rsid w:val="00F66295"/>
    <w:rsid w:val="00F71498"/>
    <w:rsid w:val="00F72FA0"/>
    <w:rsid w:val="00F73EDD"/>
    <w:rsid w:val="00F74D36"/>
    <w:rsid w:val="00F76BD9"/>
    <w:rsid w:val="00F779E7"/>
    <w:rsid w:val="00F77CEC"/>
    <w:rsid w:val="00F808CE"/>
    <w:rsid w:val="00F82711"/>
    <w:rsid w:val="00F8363E"/>
    <w:rsid w:val="00F850D0"/>
    <w:rsid w:val="00F85669"/>
    <w:rsid w:val="00F85B25"/>
    <w:rsid w:val="00F86212"/>
    <w:rsid w:val="00F86D0C"/>
    <w:rsid w:val="00F871BC"/>
    <w:rsid w:val="00F87245"/>
    <w:rsid w:val="00F87AC3"/>
    <w:rsid w:val="00F87CB9"/>
    <w:rsid w:val="00F90364"/>
    <w:rsid w:val="00F90403"/>
    <w:rsid w:val="00F90BD6"/>
    <w:rsid w:val="00F92725"/>
    <w:rsid w:val="00F92E55"/>
    <w:rsid w:val="00F93129"/>
    <w:rsid w:val="00F93639"/>
    <w:rsid w:val="00F94409"/>
    <w:rsid w:val="00F94B47"/>
    <w:rsid w:val="00F95927"/>
    <w:rsid w:val="00F95977"/>
    <w:rsid w:val="00F95B1C"/>
    <w:rsid w:val="00F96980"/>
    <w:rsid w:val="00FA0012"/>
    <w:rsid w:val="00FA1E6C"/>
    <w:rsid w:val="00FA319A"/>
    <w:rsid w:val="00FA44F0"/>
    <w:rsid w:val="00FA5C49"/>
    <w:rsid w:val="00FA6D5B"/>
    <w:rsid w:val="00FA7B25"/>
    <w:rsid w:val="00FB06ED"/>
    <w:rsid w:val="00FB0812"/>
    <w:rsid w:val="00FB0916"/>
    <w:rsid w:val="00FB22D8"/>
    <w:rsid w:val="00FB26C3"/>
    <w:rsid w:val="00FB3265"/>
    <w:rsid w:val="00FB361B"/>
    <w:rsid w:val="00FB3D57"/>
    <w:rsid w:val="00FB4483"/>
    <w:rsid w:val="00FB476A"/>
    <w:rsid w:val="00FB5335"/>
    <w:rsid w:val="00FB7767"/>
    <w:rsid w:val="00FB77D5"/>
    <w:rsid w:val="00FC0CF1"/>
    <w:rsid w:val="00FC143A"/>
    <w:rsid w:val="00FC1473"/>
    <w:rsid w:val="00FC2B34"/>
    <w:rsid w:val="00FC3DC7"/>
    <w:rsid w:val="00FC4A84"/>
    <w:rsid w:val="00FC5533"/>
    <w:rsid w:val="00FC56D3"/>
    <w:rsid w:val="00FC57FB"/>
    <w:rsid w:val="00FC5FD9"/>
    <w:rsid w:val="00FC626A"/>
    <w:rsid w:val="00FC79A8"/>
    <w:rsid w:val="00FC7D4F"/>
    <w:rsid w:val="00FD0748"/>
    <w:rsid w:val="00FD25AA"/>
    <w:rsid w:val="00FD2B72"/>
    <w:rsid w:val="00FD2BDD"/>
    <w:rsid w:val="00FD2FE0"/>
    <w:rsid w:val="00FD359D"/>
    <w:rsid w:val="00FD3B18"/>
    <w:rsid w:val="00FD499F"/>
    <w:rsid w:val="00FD4A53"/>
    <w:rsid w:val="00FD584E"/>
    <w:rsid w:val="00FD70B8"/>
    <w:rsid w:val="00FD7330"/>
    <w:rsid w:val="00FD761E"/>
    <w:rsid w:val="00FD781E"/>
    <w:rsid w:val="00FE0025"/>
    <w:rsid w:val="00FE124F"/>
    <w:rsid w:val="00FE197E"/>
    <w:rsid w:val="00FE27E8"/>
    <w:rsid w:val="00FE4389"/>
    <w:rsid w:val="00FE574C"/>
    <w:rsid w:val="00FE6574"/>
    <w:rsid w:val="00FE6A5A"/>
    <w:rsid w:val="00FE76B4"/>
    <w:rsid w:val="00FF174E"/>
    <w:rsid w:val="00FF3434"/>
    <w:rsid w:val="00FF4B52"/>
    <w:rsid w:val="00FF4DBF"/>
    <w:rsid w:val="00FF78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0F875B"/>
  <w15:docId w15:val="{319F7AED-43A1-41AF-94C4-C58520703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2"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0441"/>
    <w:pPr>
      <w:spacing w:before="120" w:after="180" w:line="280" w:lineRule="atLeast"/>
    </w:pPr>
    <w:rPr>
      <w:rFonts w:ascii="Arial" w:eastAsia="Times New Roman" w:hAnsi="Arial" w:cs="Times New Roman"/>
      <w:spacing w:val="4"/>
      <w:sz w:val="24"/>
      <w:szCs w:val="24"/>
      <w:lang w:eastAsia="en-AU"/>
    </w:rPr>
  </w:style>
  <w:style w:type="paragraph" w:styleId="Heading1">
    <w:name w:val="heading 1"/>
    <w:basedOn w:val="smallpara"/>
    <w:next w:val="Normal"/>
    <w:link w:val="Heading1Char"/>
    <w:uiPriority w:val="1"/>
    <w:qFormat/>
    <w:rsid w:val="005C3AA1"/>
    <w:pPr>
      <w:outlineLvl w:val="0"/>
    </w:pPr>
  </w:style>
  <w:style w:type="paragraph" w:styleId="Heading2">
    <w:name w:val="heading 2"/>
    <w:basedOn w:val="smallpara"/>
    <w:next w:val="Normal"/>
    <w:link w:val="Heading2Char"/>
    <w:uiPriority w:val="2"/>
    <w:unhideWhenUsed/>
    <w:qFormat/>
    <w:rsid w:val="005C3AA1"/>
    <w:pPr>
      <w:outlineLvl w:val="1"/>
    </w:pPr>
    <w:rPr>
      <w:bCs/>
      <w:sz w:val="28"/>
      <w:szCs w:val="28"/>
    </w:rPr>
  </w:style>
  <w:style w:type="paragraph" w:styleId="Heading3">
    <w:name w:val="heading 3"/>
    <w:basedOn w:val="Normal"/>
    <w:next w:val="Normal"/>
    <w:link w:val="Heading3Char"/>
    <w:uiPriority w:val="1"/>
    <w:unhideWhenUsed/>
    <w:qFormat/>
    <w:rsid w:val="00AE5062"/>
    <w:pPr>
      <w:spacing w:before="480" w:after="0" w:line="271" w:lineRule="auto"/>
      <w:outlineLvl w:val="2"/>
    </w:pPr>
    <w:rPr>
      <w:rFonts w:ascii="Georgia" w:eastAsiaTheme="majorEastAsia" w:hAnsi="Georgia" w:cstheme="majorBidi"/>
      <w:bCs/>
      <w:sz w:val="36"/>
    </w:rPr>
  </w:style>
  <w:style w:type="paragraph" w:styleId="Heading4">
    <w:name w:val="heading 4"/>
    <w:basedOn w:val="Normal"/>
    <w:next w:val="Normal"/>
    <w:link w:val="Heading4Char"/>
    <w:uiPriority w:val="9"/>
    <w:unhideWhenUsed/>
    <w:qFormat/>
    <w:rsid w:val="004235A7"/>
    <w:pPr>
      <w:spacing w:before="36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54713E"/>
    <w:pPr>
      <w:spacing w:before="200" w:after="0"/>
      <w:outlineLvl w:val="4"/>
    </w:pPr>
    <w:rPr>
      <w:rFonts w:eastAsiaTheme="majorEastAsia" w:cstheme="majorBidi"/>
      <w:bCs/>
    </w:rPr>
  </w:style>
  <w:style w:type="paragraph" w:styleId="Heading6">
    <w:name w:val="heading 6"/>
    <w:basedOn w:val="Normal"/>
    <w:next w:val="Normal"/>
    <w:link w:val="Heading6Char"/>
    <w:uiPriority w:val="9"/>
    <w:unhideWhenUsed/>
    <w:qFormat/>
    <w:rsid w:val="0054713E"/>
    <w:pPr>
      <w:spacing w:after="0" w:line="271" w:lineRule="auto"/>
      <w:outlineLvl w:val="5"/>
    </w:pPr>
    <w:rPr>
      <w:rFonts w:eastAsiaTheme="majorEastAsia" w:cstheme="majorBidi"/>
      <w:bCs/>
      <w:iCs/>
    </w:rPr>
  </w:style>
  <w:style w:type="paragraph" w:styleId="Heading7">
    <w:name w:val="heading 7"/>
    <w:basedOn w:val="Normal"/>
    <w:next w:val="Normal"/>
    <w:link w:val="Heading7Char"/>
    <w:uiPriority w:val="9"/>
    <w:unhideWhenUsed/>
    <w:qFormat/>
    <w:rsid w:val="0054713E"/>
    <w:pPr>
      <w:spacing w:after="0"/>
      <w:outlineLvl w:val="6"/>
    </w:pPr>
    <w:rPr>
      <w:rFonts w:eastAsiaTheme="majorEastAsia" w:cstheme="majorBid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54713E"/>
    <w:pPr>
      <w:spacing w:after="0"/>
      <w:outlineLvl w:val="8"/>
    </w:pPr>
    <w:rPr>
      <w:rFonts w:eastAsiaTheme="majorEastAsia" w:cstheme="majorBid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C3AA1"/>
    <w:rPr>
      <w:rFonts w:ascii="Calibri" w:eastAsia="Times New Roman" w:hAnsi="Calibri" w:cs="Calibri"/>
      <w:b/>
      <w:color w:val="55256C"/>
      <w:spacing w:val="4"/>
      <w:sz w:val="32"/>
      <w:szCs w:val="32"/>
      <w:lang w:eastAsia="en-AU"/>
    </w:rPr>
  </w:style>
  <w:style w:type="character" w:customStyle="1" w:styleId="Heading2Char">
    <w:name w:val="Heading 2 Char"/>
    <w:basedOn w:val="DefaultParagraphFont"/>
    <w:link w:val="Heading2"/>
    <w:uiPriority w:val="2"/>
    <w:rsid w:val="005C3AA1"/>
    <w:rPr>
      <w:rFonts w:ascii="Calibri" w:eastAsia="Times New Roman" w:hAnsi="Calibri" w:cs="Calibri"/>
      <w:b/>
      <w:bCs/>
      <w:color w:val="55256C"/>
      <w:spacing w:val="4"/>
      <w:sz w:val="28"/>
      <w:szCs w:val="28"/>
      <w:lang w:eastAsia="en-AU"/>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AE5062"/>
    <w:rPr>
      <w:rFonts w:ascii="Georgia" w:eastAsiaTheme="majorEastAsia" w:hAnsi="Georgia" w:cstheme="majorBidi"/>
      <w:bCs/>
      <w:spacing w:val="4"/>
      <w:sz w:val="36"/>
      <w:szCs w:val="24"/>
      <w:lang w:eastAsia="en-AU"/>
    </w:rPr>
  </w:style>
  <w:style w:type="character" w:customStyle="1" w:styleId="Heading4Char">
    <w:name w:val="Heading 4 Char"/>
    <w:basedOn w:val="DefaultParagraphFont"/>
    <w:link w:val="Heading4"/>
    <w:uiPriority w:val="9"/>
    <w:rsid w:val="004235A7"/>
    <w:rPr>
      <w:rFonts w:ascii="Arial" w:eastAsiaTheme="majorEastAsia" w:hAnsi="Arial" w:cstheme="majorBidi"/>
      <w:b/>
      <w:bCs/>
      <w:iCs/>
      <w:spacing w:val="4"/>
      <w:sz w:val="24"/>
      <w:szCs w:val="24"/>
      <w:lang w:eastAsia="en-AU"/>
    </w:rPr>
  </w:style>
  <w:style w:type="character" w:customStyle="1" w:styleId="Heading5Char">
    <w:name w:val="Heading 5 Char"/>
    <w:basedOn w:val="DefaultParagraphFont"/>
    <w:link w:val="Heading5"/>
    <w:uiPriority w:val="9"/>
    <w:rsid w:val="0054713E"/>
    <w:rPr>
      <w:rFonts w:ascii="Arial" w:eastAsiaTheme="majorEastAsia" w:hAnsi="Arial" w:cstheme="majorBidi"/>
      <w:bCs/>
      <w:szCs w:val="24"/>
      <w:lang w:eastAsia="en-AU"/>
    </w:rPr>
  </w:style>
  <w:style w:type="character" w:customStyle="1" w:styleId="Heading6Char">
    <w:name w:val="Heading 6 Char"/>
    <w:basedOn w:val="DefaultParagraphFont"/>
    <w:link w:val="Heading6"/>
    <w:uiPriority w:val="9"/>
    <w:rsid w:val="0054713E"/>
    <w:rPr>
      <w:rFonts w:ascii="Arial" w:eastAsiaTheme="majorEastAsia" w:hAnsi="Arial" w:cstheme="majorBidi"/>
      <w:bCs/>
      <w:iCs/>
      <w:szCs w:val="24"/>
      <w:lang w:eastAsia="en-AU"/>
    </w:rPr>
  </w:style>
  <w:style w:type="character" w:customStyle="1" w:styleId="Heading7Char">
    <w:name w:val="Heading 7 Char"/>
    <w:basedOn w:val="DefaultParagraphFont"/>
    <w:link w:val="Heading7"/>
    <w:uiPriority w:val="9"/>
    <w:rsid w:val="0054713E"/>
    <w:rPr>
      <w:rFonts w:ascii="Arial" w:eastAsiaTheme="majorEastAsia" w:hAnsi="Arial" w:cstheme="majorBidi"/>
      <w:iCs/>
      <w:szCs w:val="24"/>
      <w:lang w:eastAsia="en-AU"/>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54713E"/>
    <w:rPr>
      <w:rFonts w:ascii="Arial" w:eastAsiaTheme="majorEastAsia" w:hAnsi="Arial" w:cstheme="majorBidi"/>
      <w:iCs/>
      <w:spacing w:val="5"/>
      <w:szCs w:val="20"/>
      <w:lang w:eastAsia="en-AU"/>
    </w:rPr>
  </w:style>
  <w:style w:type="paragraph" w:styleId="Title">
    <w:name w:val="Title"/>
    <w:basedOn w:val="Normal"/>
    <w:next w:val="Normal"/>
    <w:link w:val="TitleChar"/>
    <w:uiPriority w:val="10"/>
    <w:qFormat/>
    <w:rsid w:val="00FD499F"/>
    <w:pPr>
      <w:spacing w:before="1440" w:line="240" w:lineRule="auto"/>
      <w:contextualSpacing/>
    </w:pPr>
    <w:rPr>
      <w:rFonts w:ascii="Georgia" w:eastAsiaTheme="majorEastAsia" w:hAnsi="Georgia" w:cstheme="majorBidi"/>
      <w:color w:val="500778"/>
      <w:spacing w:val="5"/>
      <w:sz w:val="72"/>
      <w:szCs w:val="52"/>
    </w:rPr>
  </w:style>
  <w:style w:type="character" w:customStyle="1" w:styleId="TitleChar">
    <w:name w:val="Title Char"/>
    <w:basedOn w:val="DefaultParagraphFont"/>
    <w:link w:val="Title"/>
    <w:uiPriority w:val="10"/>
    <w:rsid w:val="00FD499F"/>
    <w:rPr>
      <w:rFonts w:ascii="Georgia" w:eastAsiaTheme="majorEastAsia" w:hAnsi="Georgia" w:cstheme="majorBidi"/>
      <w:color w:val="500778"/>
      <w:spacing w:val="5"/>
      <w:sz w:val="72"/>
      <w:szCs w:val="52"/>
      <w:lang w:eastAsia="en-AU"/>
    </w:rPr>
  </w:style>
  <w:style w:type="paragraph" w:styleId="Subtitle">
    <w:name w:val="Subtitle"/>
    <w:basedOn w:val="Normal"/>
    <w:next w:val="Normal"/>
    <w:link w:val="SubtitleChar"/>
    <w:uiPriority w:val="99"/>
    <w:qFormat/>
    <w:rsid w:val="001F512D"/>
    <w:pPr>
      <w:spacing w:before="240" w:after="600" w:line="240" w:lineRule="auto"/>
    </w:pPr>
    <w:rPr>
      <w:rFonts w:ascii="Georgia" w:eastAsiaTheme="majorEastAsia" w:hAnsi="Georgia" w:cstheme="majorBidi"/>
      <w:iCs/>
      <w:spacing w:val="6"/>
      <w:sz w:val="36"/>
    </w:rPr>
  </w:style>
  <w:style w:type="character" w:customStyle="1" w:styleId="SubtitleChar">
    <w:name w:val="Subtitle Char"/>
    <w:basedOn w:val="DefaultParagraphFont"/>
    <w:link w:val="Subtitle"/>
    <w:uiPriority w:val="99"/>
    <w:rsid w:val="001F512D"/>
    <w:rPr>
      <w:rFonts w:ascii="Georgia" w:eastAsiaTheme="majorEastAsia" w:hAnsi="Georgia" w:cstheme="majorBidi"/>
      <w:iCs/>
      <w:spacing w:val="6"/>
      <w:sz w:val="36"/>
      <w:szCs w:val="24"/>
      <w:lang w:eastAsia="en-AU"/>
    </w:rPr>
  </w:style>
  <w:style w:type="character" w:styleId="SubtleEmphasis">
    <w:name w:val="Subtle Emphasis"/>
    <w:uiPriority w:val="19"/>
    <w:qFormat/>
    <w:rsid w:val="004B54CA"/>
    <w:rPr>
      <w:i/>
      <w:iCs/>
    </w:rPr>
  </w:style>
  <w:style w:type="character" w:styleId="Strong">
    <w:name w:val="Strong"/>
    <w:aliases w:val="Bold"/>
    <w:uiPriority w:val="22"/>
    <w:qFormat/>
    <w:rsid w:val="004B54CA"/>
    <w:rPr>
      <w:b/>
      <w:bCs/>
    </w:rPr>
  </w:style>
  <w:style w:type="paragraph" w:styleId="ListParagraph">
    <w:name w:val="List Paragraph"/>
    <w:aliases w:val="List Paragraph11,Recommendation,List Paragraph1,L,Bullet point,List Paragraph111,F5 List Paragraph,Dot pt,CV text,Table text,Medium Grid 1 - Accent 21,Numbered Paragraph,List Paragraph2,NFP GP Bulleted List,FooterText,numbered,列出段,0Bullet"/>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customStyle="1" w:styleId="Titlepage">
    <w:name w:val="Title page"/>
    <w:basedOn w:val="Title"/>
    <w:qFormat/>
    <w:rsid w:val="001F512D"/>
    <w:pPr>
      <w:spacing w:before="4000"/>
      <w:jc w:val="center"/>
    </w:pPr>
  </w:style>
  <w:style w:type="paragraph" w:styleId="Caption">
    <w:name w:val="caption"/>
    <w:aliases w:val="table title"/>
    <w:basedOn w:val="Normal"/>
    <w:next w:val="Normal"/>
    <w:uiPriority w:val="35"/>
    <w:unhideWhenUsed/>
    <w:rsid w:val="00781EEF"/>
    <w:rPr>
      <w:b/>
      <w:bCs/>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FD499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D499F"/>
    <w:rPr>
      <w:rFonts w:ascii="Arial" w:eastAsia="Times New Roman" w:hAnsi="Arial" w:cs="Times New Roman"/>
      <w:spacing w:val="4"/>
      <w:sz w:val="24"/>
      <w:szCs w:val="24"/>
      <w:lang w:eastAsia="en-AU"/>
    </w:rPr>
  </w:style>
  <w:style w:type="paragraph" w:styleId="Footer">
    <w:name w:val="footer"/>
    <w:basedOn w:val="Normal"/>
    <w:link w:val="FooterChar"/>
    <w:uiPriority w:val="99"/>
    <w:unhideWhenUsed/>
    <w:rsid w:val="008F30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3023"/>
    <w:rPr>
      <w:rFonts w:ascii="Arial" w:hAnsi="Arial"/>
    </w:rPr>
  </w:style>
  <w:style w:type="paragraph" w:styleId="BalloonText">
    <w:name w:val="Balloon Text"/>
    <w:basedOn w:val="Normal"/>
    <w:link w:val="BalloonTextChar"/>
    <w:uiPriority w:val="99"/>
    <w:semiHidden/>
    <w:unhideWhenUsed/>
    <w:rsid w:val="008F3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023"/>
    <w:rPr>
      <w:rFonts w:ascii="Tahoma" w:hAnsi="Tahoma" w:cs="Tahoma"/>
      <w:sz w:val="16"/>
      <w:szCs w:val="16"/>
    </w:rPr>
  </w:style>
  <w:style w:type="paragraph" w:styleId="ListBullet">
    <w:name w:val="List Bullet"/>
    <w:basedOn w:val="Normal"/>
    <w:uiPriority w:val="1"/>
    <w:qFormat/>
    <w:rsid w:val="0050273B"/>
    <w:pPr>
      <w:numPr>
        <w:numId w:val="1"/>
      </w:numPr>
      <w:tabs>
        <w:tab w:val="clear" w:pos="360"/>
        <w:tab w:val="left" w:pos="170"/>
      </w:tabs>
      <w:spacing w:before="60" w:after="120"/>
      <w:ind w:left="170" w:hanging="170"/>
    </w:pPr>
  </w:style>
  <w:style w:type="paragraph" w:customStyle="1" w:styleId="Pullouttext">
    <w:name w:val="Pullout text"/>
    <w:next w:val="Normal"/>
    <w:link w:val="PullouttextChar"/>
    <w:uiPriority w:val="3"/>
    <w:qFormat/>
    <w:rsid w:val="00FD499F"/>
    <w:pPr>
      <w:spacing w:before="120" w:after="120" w:line="280" w:lineRule="atLeast"/>
      <w:ind w:left="397"/>
      <w:contextualSpacing/>
    </w:pPr>
    <w:rPr>
      <w:rFonts w:ascii="Georgia" w:eastAsia="Times New Roman" w:hAnsi="Georgia" w:cs="Arial"/>
      <w:bCs/>
      <w:iCs/>
      <w:color w:val="500778"/>
      <w:sz w:val="24"/>
      <w:szCs w:val="28"/>
      <w:lang w:eastAsia="en-AU"/>
    </w:rPr>
  </w:style>
  <w:style w:type="character" w:customStyle="1" w:styleId="PullouttextChar">
    <w:name w:val="Pullout text Char"/>
    <w:basedOn w:val="Heading2Char"/>
    <w:link w:val="Pullouttext"/>
    <w:uiPriority w:val="3"/>
    <w:rsid w:val="00FD499F"/>
    <w:rPr>
      <w:rFonts w:ascii="Georgia" w:eastAsia="Times New Roman" w:hAnsi="Georgia" w:cs="Arial"/>
      <w:b/>
      <w:bCs/>
      <w:iCs/>
      <w:color w:val="500778"/>
      <w:spacing w:val="4"/>
      <w:sz w:val="24"/>
      <w:szCs w:val="28"/>
      <w:lang w:eastAsia="en-AU"/>
    </w:rPr>
  </w:style>
  <w:style w:type="character" w:styleId="Hyperlink">
    <w:name w:val="Hyperlink"/>
    <w:basedOn w:val="DefaultParagraphFont"/>
    <w:uiPriority w:val="99"/>
    <w:rsid w:val="00D22A8A"/>
    <w:rPr>
      <w:rFonts w:ascii="Arial" w:hAnsi="Arial"/>
      <w:b w:val="0"/>
      <w:color w:val="0000FF"/>
      <w:sz w:val="22"/>
      <w:u w:val="single"/>
    </w:rPr>
  </w:style>
  <w:style w:type="paragraph" w:styleId="NormalWeb">
    <w:name w:val="Normal (Web)"/>
    <w:basedOn w:val="Normal"/>
    <w:uiPriority w:val="99"/>
    <w:unhideWhenUsed/>
    <w:rsid w:val="00876CA6"/>
    <w:pPr>
      <w:spacing w:before="100" w:beforeAutospacing="1" w:after="100" w:afterAutospacing="1" w:line="240" w:lineRule="auto"/>
    </w:pPr>
    <w:rPr>
      <w:rFonts w:ascii="Times New Roman" w:hAnsi="Times New Roman"/>
    </w:rPr>
  </w:style>
  <w:style w:type="paragraph" w:styleId="TOC1">
    <w:name w:val="toc 1"/>
    <w:basedOn w:val="Normal"/>
    <w:next w:val="Normal"/>
    <w:autoRedefine/>
    <w:uiPriority w:val="39"/>
    <w:unhideWhenUsed/>
    <w:rsid w:val="00A57D88"/>
    <w:pPr>
      <w:tabs>
        <w:tab w:val="right" w:leader="dot" w:pos="9344"/>
      </w:tabs>
      <w:spacing w:after="100"/>
    </w:pPr>
  </w:style>
  <w:style w:type="paragraph" w:styleId="TOC2">
    <w:name w:val="toc 2"/>
    <w:basedOn w:val="Normal"/>
    <w:next w:val="Normal"/>
    <w:autoRedefine/>
    <w:uiPriority w:val="39"/>
    <w:unhideWhenUsed/>
    <w:rsid w:val="00876CA6"/>
    <w:pPr>
      <w:spacing w:after="100"/>
      <w:ind w:left="200"/>
    </w:pPr>
  </w:style>
  <w:style w:type="paragraph" w:styleId="TOC3">
    <w:name w:val="toc 3"/>
    <w:basedOn w:val="Normal"/>
    <w:next w:val="Normal"/>
    <w:autoRedefine/>
    <w:uiPriority w:val="39"/>
    <w:unhideWhenUsed/>
    <w:rsid w:val="00876CA6"/>
    <w:pPr>
      <w:spacing w:after="100"/>
      <w:ind w:left="400"/>
    </w:pPr>
  </w:style>
  <w:style w:type="paragraph" w:customStyle="1" w:styleId="Smalltext">
    <w:name w:val="Small text"/>
    <w:basedOn w:val="Normal"/>
    <w:rsid w:val="0054713E"/>
    <w:pPr>
      <w:spacing w:before="480" w:after="120" w:line="240" w:lineRule="auto"/>
    </w:pPr>
    <w:rPr>
      <w:sz w:val="12"/>
      <w:szCs w:val="16"/>
      <w:lang w:val="en-US"/>
    </w:rPr>
  </w:style>
  <w:style w:type="table" w:customStyle="1" w:styleId="DSSDatatablestyle">
    <w:name w:val="DSS Data table style"/>
    <w:basedOn w:val="TableNormal"/>
    <w:uiPriority w:val="99"/>
    <w:rsid w:val="00FD499F"/>
    <w:pPr>
      <w:spacing w:after="0" w:line="240" w:lineRule="auto"/>
    </w:pPr>
    <w:rPr>
      <w:rFonts w:ascii="Arial" w:hAnsi="Arial"/>
      <w:sz w:val="24"/>
    </w:rPr>
    <w:tblPr>
      <w:tblStyleRowBandSize w:val="1"/>
      <w:tblInd w:w="113" w:type="dxa"/>
    </w:tblPr>
    <w:tblStylePr w:type="firstRow">
      <w:rPr>
        <w:rFonts w:ascii="Arial" w:hAnsi="Arial"/>
        <w:b/>
        <w:color w:val="FFFFFF" w:themeColor="background1"/>
        <w:sz w:val="24"/>
      </w:rPr>
      <w:tblPr/>
      <w:tcPr>
        <w:shd w:val="clear" w:color="auto" w:fill="500778"/>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table" w:customStyle="1" w:styleId="DSSTableStyleB">
    <w:name w:val="DSS Table Style B"/>
    <w:basedOn w:val="TableNormal"/>
    <w:uiPriority w:val="99"/>
    <w:rsid w:val="005D0618"/>
    <w:pPr>
      <w:spacing w:after="0" w:line="240" w:lineRule="auto"/>
    </w:pPr>
    <w:rPr>
      <w:rFonts w:ascii="Arial" w:hAnsi="Arial"/>
      <w:sz w:val="24"/>
    </w:rPr>
    <w:tblPr>
      <w:tblStyleRowBandSize w:val="1"/>
      <w:tblInd w:w="113" w:type="dxa"/>
    </w:tblPr>
    <w:tblStylePr w:type="firstRow">
      <w:pPr>
        <w:jc w:val="left"/>
      </w:pPr>
      <w:rPr>
        <w:rFonts w:ascii="Arial" w:hAnsi="Arial"/>
        <w:b/>
        <w:sz w:val="22"/>
      </w:rPr>
      <w:tblPr/>
      <w:tcPr>
        <w:tcBorders>
          <w:bottom w:val="nil"/>
        </w:tcBorders>
        <w:shd w:val="clear" w:color="auto" w:fill="F9B5C4"/>
      </w:tcPr>
    </w:tblStylePr>
    <w:tblStylePr w:type="lastRow">
      <w:rPr>
        <w:rFonts w:ascii="Arial" w:hAnsi="Arial"/>
        <w:b/>
        <w:sz w:val="22"/>
      </w:rPr>
      <w:tblPr/>
      <w:tcPr>
        <w:tcBorders>
          <w:top w:val="single" w:sz="4" w:space="0" w:color="auto"/>
          <w:bottom w:val="single" w:sz="4" w:space="0" w:color="auto"/>
        </w:tcBorders>
        <w:shd w:val="clear" w:color="auto" w:fill="F2F2F2" w:themeFill="background1" w:themeFillShade="F2"/>
      </w:tcPr>
    </w:tblStylePr>
  </w:style>
  <w:style w:type="table" w:styleId="TableGrid">
    <w:name w:val="Table Grid"/>
    <w:basedOn w:val="TableNormal"/>
    <w:uiPriority w:val="59"/>
    <w:rsid w:val="00781E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0273B"/>
    <w:rPr>
      <w:color w:val="3EBBF0" w:themeColor="followedHyperlink"/>
      <w:u w:val="single"/>
    </w:rPr>
  </w:style>
  <w:style w:type="paragraph" w:styleId="BodyText">
    <w:name w:val="Body Text"/>
    <w:basedOn w:val="Normal"/>
    <w:link w:val="BodyTextChar"/>
    <w:uiPriority w:val="99"/>
    <w:semiHidden/>
    <w:unhideWhenUsed/>
    <w:rsid w:val="00BF2553"/>
    <w:pPr>
      <w:spacing w:after="120"/>
    </w:pPr>
  </w:style>
  <w:style w:type="character" w:customStyle="1" w:styleId="BodyTextChar">
    <w:name w:val="Body Text Char"/>
    <w:basedOn w:val="DefaultParagraphFont"/>
    <w:link w:val="BodyText"/>
    <w:uiPriority w:val="99"/>
    <w:semiHidden/>
    <w:rsid w:val="00BF2553"/>
    <w:rPr>
      <w:rFonts w:ascii="Arial" w:eastAsia="Times New Roman" w:hAnsi="Arial" w:cs="Times New Roman"/>
      <w:spacing w:val="4"/>
      <w:sz w:val="24"/>
      <w:szCs w:val="24"/>
      <w:lang w:eastAsia="en-AU"/>
    </w:rPr>
  </w:style>
  <w:style w:type="paragraph" w:customStyle="1" w:styleId="Default">
    <w:name w:val="Default"/>
    <w:rsid w:val="00FD4A53"/>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qFormat/>
    <w:rsid w:val="000D74F8"/>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0D74F8"/>
    <w:rPr>
      <w:rFonts w:ascii="Arial" w:eastAsia="Times New Roman" w:hAnsi="Arial" w:cs="Times New Roman"/>
      <w:spacing w:val="4"/>
      <w:sz w:val="20"/>
      <w:szCs w:val="20"/>
      <w:lang w:eastAsia="en-AU"/>
    </w:rPr>
  </w:style>
  <w:style w:type="character" w:styleId="FootnoteReference">
    <w:name w:val="footnote reference"/>
    <w:basedOn w:val="DefaultParagraphFont"/>
    <w:uiPriority w:val="99"/>
    <w:semiHidden/>
    <w:unhideWhenUsed/>
    <w:rsid w:val="000D74F8"/>
    <w:rPr>
      <w:vertAlign w:val="superscript"/>
    </w:rPr>
  </w:style>
  <w:style w:type="character" w:styleId="CommentReference">
    <w:name w:val="annotation reference"/>
    <w:basedOn w:val="DefaultParagraphFont"/>
    <w:uiPriority w:val="99"/>
    <w:semiHidden/>
    <w:unhideWhenUsed/>
    <w:rsid w:val="00BC5F1E"/>
    <w:rPr>
      <w:sz w:val="16"/>
      <w:szCs w:val="16"/>
    </w:rPr>
  </w:style>
  <w:style w:type="paragraph" w:styleId="CommentText">
    <w:name w:val="annotation text"/>
    <w:basedOn w:val="Normal"/>
    <w:link w:val="CommentTextChar"/>
    <w:uiPriority w:val="99"/>
    <w:unhideWhenUsed/>
    <w:rsid w:val="00BC5F1E"/>
    <w:pPr>
      <w:spacing w:line="240" w:lineRule="auto"/>
    </w:pPr>
    <w:rPr>
      <w:sz w:val="20"/>
      <w:szCs w:val="20"/>
    </w:rPr>
  </w:style>
  <w:style w:type="character" w:customStyle="1" w:styleId="CommentTextChar">
    <w:name w:val="Comment Text Char"/>
    <w:basedOn w:val="DefaultParagraphFont"/>
    <w:link w:val="CommentText"/>
    <w:uiPriority w:val="99"/>
    <w:rsid w:val="00BC5F1E"/>
    <w:rPr>
      <w:rFonts w:ascii="Arial" w:eastAsia="Times New Roman" w:hAnsi="Arial" w:cs="Times New Roman"/>
      <w:spacing w:val="4"/>
      <w:sz w:val="20"/>
      <w:szCs w:val="20"/>
      <w:lang w:eastAsia="en-AU"/>
    </w:rPr>
  </w:style>
  <w:style w:type="paragraph" w:styleId="CommentSubject">
    <w:name w:val="annotation subject"/>
    <w:basedOn w:val="CommentText"/>
    <w:next w:val="CommentText"/>
    <w:link w:val="CommentSubjectChar"/>
    <w:uiPriority w:val="99"/>
    <w:semiHidden/>
    <w:unhideWhenUsed/>
    <w:rsid w:val="00BC5F1E"/>
    <w:rPr>
      <w:b/>
      <w:bCs/>
    </w:rPr>
  </w:style>
  <w:style w:type="character" w:customStyle="1" w:styleId="CommentSubjectChar">
    <w:name w:val="Comment Subject Char"/>
    <w:basedOn w:val="CommentTextChar"/>
    <w:link w:val="CommentSubject"/>
    <w:uiPriority w:val="99"/>
    <w:semiHidden/>
    <w:rsid w:val="00BC5F1E"/>
    <w:rPr>
      <w:rFonts w:ascii="Arial" w:eastAsia="Times New Roman" w:hAnsi="Arial" w:cs="Times New Roman"/>
      <w:b/>
      <w:bCs/>
      <w:spacing w:val="4"/>
      <w:sz w:val="20"/>
      <w:szCs w:val="20"/>
      <w:lang w:eastAsia="en-AU"/>
    </w:rPr>
  </w:style>
  <w:style w:type="character" w:customStyle="1" w:styleId="ListParagraphChar">
    <w:name w:val="List Paragraph Char"/>
    <w:aliases w:val="List Paragraph11 Char,Recommendation Char,List Paragraph1 Char,L Char,Bullet point Char,List Paragraph111 Char,F5 List Paragraph Char,Dot pt Char,CV text Char,Table text Char,Medium Grid 1 - Accent 21 Char,Numbered Paragraph Char"/>
    <w:link w:val="ListParagraph"/>
    <w:uiPriority w:val="34"/>
    <w:qFormat/>
    <w:locked/>
    <w:rsid w:val="00365E9C"/>
    <w:rPr>
      <w:rFonts w:ascii="Arial" w:eastAsia="Times New Roman" w:hAnsi="Arial" w:cs="Times New Roman"/>
      <w:spacing w:val="4"/>
      <w:sz w:val="24"/>
      <w:szCs w:val="24"/>
      <w:lang w:eastAsia="en-AU"/>
    </w:rPr>
  </w:style>
  <w:style w:type="character" w:customStyle="1" w:styleId="ui-provider">
    <w:name w:val="ui-provider"/>
    <w:basedOn w:val="DefaultParagraphFont"/>
    <w:rsid w:val="00A472E8"/>
  </w:style>
  <w:style w:type="character" w:customStyle="1" w:styleId="element-invisible">
    <w:name w:val="element-invisible"/>
    <w:basedOn w:val="DefaultParagraphFont"/>
    <w:rsid w:val="00370CEC"/>
  </w:style>
  <w:style w:type="paragraph" w:styleId="Revision">
    <w:name w:val="Revision"/>
    <w:hidden/>
    <w:uiPriority w:val="99"/>
    <w:semiHidden/>
    <w:rsid w:val="004C1FE0"/>
    <w:pPr>
      <w:spacing w:after="0" w:line="240" w:lineRule="auto"/>
    </w:pPr>
    <w:rPr>
      <w:rFonts w:ascii="Arial" w:eastAsia="Times New Roman" w:hAnsi="Arial" w:cs="Times New Roman"/>
      <w:spacing w:val="4"/>
      <w:sz w:val="24"/>
      <w:szCs w:val="24"/>
      <w:lang w:eastAsia="en-AU"/>
    </w:rPr>
  </w:style>
  <w:style w:type="paragraph" w:styleId="Quote">
    <w:name w:val="Quote"/>
    <w:basedOn w:val="Normal"/>
    <w:next w:val="Normal"/>
    <w:link w:val="QuoteChar"/>
    <w:uiPriority w:val="29"/>
    <w:qFormat/>
    <w:rsid w:val="00E8441D"/>
    <w:pPr>
      <w:spacing w:before="200" w:after="160" w:line="240" w:lineRule="auto"/>
      <w:ind w:left="864" w:right="864"/>
      <w:jc w:val="center"/>
    </w:pPr>
    <w:rPr>
      <w:rFonts w:ascii="Helvetica" w:eastAsiaTheme="minorHAnsi" w:hAnsi="Helvetica" w:cstheme="minorBidi"/>
      <w:i/>
      <w:iCs/>
      <w:color w:val="404040" w:themeColor="text1" w:themeTint="BF"/>
      <w:spacing w:val="0"/>
      <w:sz w:val="21"/>
      <w:szCs w:val="21"/>
      <w:lang w:eastAsia="en-US"/>
    </w:rPr>
  </w:style>
  <w:style w:type="character" w:customStyle="1" w:styleId="QuoteChar">
    <w:name w:val="Quote Char"/>
    <w:basedOn w:val="DefaultParagraphFont"/>
    <w:link w:val="Quote"/>
    <w:uiPriority w:val="29"/>
    <w:rsid w:val="00E8441D"/>
    <w:rPr>
      <w:rFonts w:ascii="Helvetica" w:hAnsi="Helvetica"/>
      <w:i/>
      <w:iCs/>
      <w:color w:val="404040" w:themeColor="text1" w:themeTint="BF"/>
      <w:sz w:val="21"/>
      <w:szCs w:val="21"/>
    </w:rPr>
  </w:style>
  <w:style w:type="character" w:customStyle="1" w:styleId="EndNoteBibliographyChar">
    <w:name w:val="EndNote Bibliography Char"/>
    <w:basedOn w:val="DefaultParagraphFont"/>
    <w:link w:val="EndNoteBibliography"/>
    <w:locked/>
    <w:rsid w:val="001B1ED4"/>
    <w:rPr>
      <w:rFonts w:ascii="Calibri" w:hAnsi="Calibri" w:cs="Calibri"/>
    </w:rPr>
  </w:style>
  <w:style w:type="paragraph" w:customStyle="1" w:styleId="EndNoteBibliography">
    <w:name w:val="EndNote Bibliography"/>
    <w:basedOn w:val="Normal"/>
    <w:link w:val="EndNoteBibliographyChar"/>
    <w:rsid w:val="001B1ED4"/>
    <w:pPr>
      <w:spacing w:before="0" w:after="120" w:line="240" w:lineRule="auto"/>
      <w:ind w:left="720" w:hanging="720"/>
    </w:pPr>
    <w:rPr>
      <w:rFonts w:ascii="Calibri" w:eastAsiaTheme="minorHAnsi" w:hAnsi="Calibri" w:cs="Calibri"/>
      <w:spacing w:val="0"/>
      <w:sz w:val="22"/>
      <w:szCs w:val="22"/>
      <w:lang w:eastAsia="en-US"/>
    </w:rPr>
  </w:style>
  <w:style w:type="paragraph" w:styleId="EndnoteText">
    <w:name w:val="endnote text"/>
    <w:basedOn w:val="Normal"/>
    <w:link w:val="EndnoteTextChar"/>
    <w:uiPriority w:val="99"/>
    <w:unhideWhenUsed/>
    <w:rsid w:val="00EF3A22"/>
    <w:pPr>
      <w:spacing w:before="0" w:after="0" w:line="240" w:lineRule="auto"/>
    </w:pPr>
    <w:rPr>
      <w:sz w:val="20"/>
      <w:szCs w:val="20"/>
    </w:rPr>
  </w:style>
  <w:style w:type="character" w:customStyle="1" w:styleId="EndnoteTextChar">
    <w:name w:val="Endnote Text Char"/>
    <w:basedOn w:val="DefaultParagraphFont"/>
    <w:link w:val="EndnoteText"/>
    <w:uiPriority w:val="99"/>
    <w:rsid w:val="00EF3A22"/>
    <w:rPr>
      <w:rFonts w:ascii="Arial" w:eastAsia="Times New Roman" w:hAnsi="Arial" w:cs="Times New Roman"/>
      <w:spacing w:val="4"/>
      <w:sz w:val="20"/>
      <w:szCs w:val="20"/>
      <w:lang w:eastAsia="en-AU"/>
    </w:rPr>
  </w:style>
  <w:style w:type="character" w:styleId="EndnoteReference">
    <w:name w:val="endnote reference"/>
    <w:basedOn w:val="DefaultParagraphFont"/>
    <w:uiPriority w:val="99"/>
    <w:semiHidden/>
    <w:unhideWhenUsed/>
    <w:rsid w:val="00EF3A22"/>
    <w:rPr>
      <w:vertAlign w:val="superscript"/>
    </w:rPr>
  </w:style>
  <w:style w:type="paragraph" w:customStyle="1" w:styleId="paragraph">
    <w:name w:val="paragraph"/>
    <w:basedOn w:val="Normal"/>
    <w:link w:val="paragraphChar"/>
    <w:qFormat/>
    <w:rsid w:val="00820E1C"/>
    <w:pPr>
      <w:spacing w:before="0" w:after="200" w:line="276" w:lineRule="auto"/>
    </w:pPr>
    <w:rPr>
      <w:rFonts w:asciiTheme="minorHAnsi" w:hAnsiTheme="minorHAnsi" w:cstheme="minorHAnsi"/>
      <w:b/>
      <w:color w:val="55256C"/>
      <w:sz w:val="32"/>
      <w:szCs w:val="32"/>
    </w:rPr>
  </w:style>
  <w:style w:type="character" w:customStyle="1" w:styleId="paragraphChar">
    <w:name w:val="paragraph Char"/>
    <w:basedOn w:val="DefaultParagraphFont"/>
    <w:link w:val="paragraph"/>
    <w:rsid w:val="00820E1C"/>
    <w:rPr>
      <w:rFonts w:eastAsia="Times New Roman" w:cstheme="minorHAnsi"/>
      <w:b/>
      <w:color w:val="55256C"/>
      <w:spacing w:val="4"/>
      <w:sz w:val="32"/>
      <w:szCs w:val="32"/>
      <w:lang w:eastAsia="en-AU"/>
    </w:rPr>
  </w:style>
  <w:style w:type="paragraph" w:customStyle="1" w:styleId="Leadheading">
    <w:name w:val="Lead heading"/>
    <w:basedOn w:val="paragraph"/>
    <w:link w:val="LeadheadingChar"/>
    <w:qFormat/>
    <w:rsid w:val="005C3AA1"/>
    <w:rPr>
      <w:rFonts w:eastAsia="Calibri"/>
      <w:lang w:val="en-US"/>
    </w:rPr>
  </w:style>
  <w:style w:type="paragraph" w:customStyle="1" w:styleId="smallpara">
    <w:name w:val="small para"/>
    <w:basedOn w:val="paragraph"/>
    <w:link w:val="smallparaChar"/>
    <w:qFormat/>
    <w:rsid w:val="0069630B"/>
    <w:rPr>
      <w:rFonts w:ascii="Calibri" w:hAnsi="Calibri" w:cs="Calibri"/>
    </w:rPr>
  </w:style>
  <w:style w:type="character" w:customStyle="1" w:styleId="LeadheadingChar">
    <w:name w:val="Lead heading Char"/>
    <w:basedOn w:val="Heading1Char"/>
    <w:link w:val="Leadheading"/>
    <w:rsid w:val="005C3AA1"/>
    <w:rPr>
      <w:rFonts w:ascii="Calibri" w:eastAsia="Calibri" w:hAnsi="Calibri" w:cstheme="minorHAnsi"/>
      <w:b/>
      <w:color w:val="55256C"/>
      <w:spacing w:val="4"/>
      <w:sz w:val="32"/>
      <w:szCs w:val="32"/>
      <w:lang w:val="en-US" w:eastAsia="en-AU"/>
    </w:rPr>
  </w:style>
  <w:style w:type="character" w:customStyle="1" w:styleId="smallparaChar">
    <w:name w:val="small para Char"/>
    <w:basedOn w:val="paragraphChar"/>
    <w:link w:val="smallpara"/>
    <w:rsid w:val="0069630B"/>
    <w:rPr>
      <w:rFonts w:ascii="Calibri" w:eastAsia="Times New Roman" w:hAnsi="Calibri" w:cs="Calibri"/>
      <w:b/>
      <w:color w:val="55256C"/>
      <w:spacing w:val="4"/>
      <w:sz w:val="32"/>
      <w:szCs w:val="32"/>
      <w:lang w:eastAsia="en-AU"/>
    </w:rPr>
  </w:style>
  <w:style w:type="character" w:customStyle="1" w:styleId="s2">
    <w:name w:val="s2"/>
    <w:basedOn w:val="DefaultParagraphFont"/>
    <w:rsid w:val="007E17D5"/>
  </w:style>
  <w:style w:type="paragraph" w:customStyle="1" w:styleId="AIHWbodytext">
    <w:name w:val="AIHW body text"/>
    <w:basedOn w:val="Normal"/>
    <w:link w:val="AIHWbodytextChar"/>
    <w:qFormat/>
    <w:rsid w:val="004357E0"/>
    <w:pPr>
      <w:spacing w:after="120" w:line="260" w:lineRule="atLeast"/>
    </w:pPr>
    <w:rPr>
      <w:spacing w:val="0"/>
      <w:sz w:val="22"/>
      <w:szCs w:val="20"/>
      <w:lang w:eastAsia="en-US"/>
    </w:rPr>
  </w:style>
  <w:style w:type="character" w:customStyle="1" w:styleId="AIHWbodytextChar">
    <w:name w:val="AIHW body text Char"/>
    <w:link w:val="AIHWbodytext"/>
    <w:locked/>
    <w:rsid w:val="004357E0"/>
    <w:rPr>
      <w:rFonts w:ascii="Arial" w:eastAsia="Times New Roman" w:hAnsi="Arial" w:cs="Times New Roman"/>
      <w:szCs w:val="20"/>
    </w:rPr>
  </w:style>
  <w:style w:type="paragraph" w:customStyle="1" w:styleId="Bullet1">
    <w:name w:val="Bullet 1"/>
    <w:basedOn w:val="AIHWbodytext"/>
    <w:uiPriority w:val="2"/>
    <w:qFormat/>
    <w:rsid w:val="004357E0"/>
    <w:pPr>
      <w:numPr>
        <w:numId w:val="23"/>
      </w:numPr>
      <w:tabs>
        <w:tab w:val="clear" w:pos="397"/>
        <w:tab w:val="num" w:pos="360"/>
      </w:tabs>
      <w:spacing w:before="40" w:after="80"/>
      <w:ind w:left="0" w:firstLine="0"/>
    </w:pPr>
  </w:style>
  <w:style w:type="table" w:customStyle="1" w:styleId="TableGrid1">
    <w:name w:val="Table Grid1"/>
    <w:basedOn w:val="TableNormal"/>
    <w:next w:val="TableGrid"/>
    <w:uiPriority w:val="59"/>
    <w:rsid w:val="00461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erpara">
    <w:name w:val="smaller para"/>
    <w:basedOn w:val="Normal"/>
    <w:link w:val="smallerparaChar"/>
    <w:qFormat/>
    <w:rsid w:val="009B2B1F"/>
    <w:pPr>
      <w:keepNext/>
      <w:spacing w:before="200" w:after="0" w:line="271" w:lineRule="auto"/>
      <w:outlineLvl w:val="2"/>
    </w:pPr>
    <w:rPr>
      <w:rFonts w:ascii="Calibri" w:hAnsi="Calibri" w:cs="Calibri"/>
      <w:b/>
      <w:bCs/>
      <w:i/>
      <w:sz w:val="22"/>
      <w:szCs w:val="22"/>
    </w:rPr>
  </w:style>
  <w:style w:type="character" w:customStyle="1" w:styleId="smallerparaChar">
    <w:name w:val="smaller para Char"/>
    <w:basedOn w:val="DefaultParagraphFont"/>
    <w:link w:val="smallerpara"/>
    <w:rsid w:val="009B2B1F"/>
    <w:rPr>
      <w:rFonts w:ascii="Calibri" w:eastAsia="Times New Roman" w:hAnsi="Calibri" w:cs="Calibri"/>
      <w:b/>
      <w:bCs/>
      <w:i/>
      <w:spacing w:val="4"/>
      <w:lang w:eastAsia="en-AU"/>
    </w:rPr>
  </w:style>
  <w:style w:type="character" w:customStyle="1" w:styleId="author">
    <w:name w:val="author"/>
    <w:basedOn w:val="DefaultParagraphFont"/>
    <w:rsid w:val="00555FB7"/>
  </w:style>
  <w:style w:type="character" w:customStyle="1" w:styleId="pubyear">
    <w:name w:val="pubyear"/>
    <w:basedOn w:val="DefaultParagraphFont"/>
    <w:rsid w:val="00555FB7"/>
  </w:style>
  <w:style w:type="character" w:customStyle="1" w:styleId="articletitle">
    <w:name w:val="articletitle"/>
    <w:basedOn w:val="DefaultParagraphFont"/>
    <w:rsid w:val="00555FB7"/>
  </w:style>
  <w:style w:type="character" w:customStyle="1" w:styleId="vol">
    <w:name w:val="vol"/>
    <w:basedOn w:val="DefaultParagraphFont"/>
    <w:rsid w:val="00555FB7"/>
  </w:style>
  <w:style w:type="character" w:customStyle="1" w:styleId="citedissue">
    <w:name w:val="citedissue"/>
    <w:basedOn w:val="DefaultParagraphFont"/>
    <w:rsid w:val="00555FB7"/>
  </w:style>
  <w:style w:type="character" w:customStyle="1" w:styleId="pagefirst">
    <w:name w:val="pagefirst"/>
    <w:basedOn w:val="DefaultParagraphFont"/>
    <w:rsid w:val="00555FB7"/>
  </w:style>
  <w:style w:type="character" w:customStyle="1" w:styleId="pagelast">
    <w:name w:val="pagelast"/>
    <w:basedOn w:val="DefaultParagraphFont"/>
    <w:rsid w:val="00555F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7511">
      <w:bodyDiv w:val="1"/>
      <w:marLeft w:val="0"/>
      <w:marRight w:val="0"/>
      <w:marTop w:val="0"/>
      <w:marBottom w:val="0"/>
      <w:divBdr>
        <w:top w:val="none" w:sz="0" w:space="0" w:color="auto"/>
        <w:left w:val="none" w:sz="0" w:space="0" w:color="auto"/>
        <w:bottom w:val="none" w:sz="0" w:space="0" w:color="auto"/>
        <w:right w:val="none" w:sz="0" w:space="0" w:color="auto"/>
      </w:divBdr>
    </w:div>
    <w:div w:id="4528078">
      <w:bodyDiv w:val="1"/>
      <w:marLeft w:val="0"/>
      <w:marRight w:val="0"/>
      <w:marTop w:val="0"/>
      <w:marBottom w:val="0"/>
      <w:divBdr>
        <w:top w:val="none" w:sz="0" w:space="0" w:color="auto"/>
        <w:left w:val="none" w:sz="0" w:space="0" w:color="auto"/>
        <w:bottom w:val="none" w:sz="0" w:space="0" w:color="auto"/>
        <w:right w:val="none" w:sz="0" w:space="0" w:color="auto"/>
      </w:divBdr>
    </w:div>
    <w:div w:id="11418281">
      <w:bodyDiv w:val="1"/>
      <w:marLeft w:val="0"/>
      <w:marRight w:val="0"/>
      <w:marTop w:val="0"/>
      <w:marBottom w:val="0"/>
      <w:divBdr>
        <w:top w:val="none" w:sz="0" w:space="0" w:color="auto"/>
        <w:left w:val="none" w:sz="0" w:space="0" w:color="auto"/>
        <w:bottom w:val="none" w:sz="0" w:space="0" w:color="auto"/>
        <w:right w:val="none" w:sz="0" w:space="0" w:color="auto"/>
      </w:divBdr>
    </w:div>
    <w:div w:id="66734532">
      <w:bodyDiv w:val="1"/>
      <w:marLeft w:val="0"/>
      <w:marRight w:val="0"/>
      <w:marTop w:val="0"/>
      <w:marBottom w:val="0"/>
      <w:divBdr>
        <w:top w:val="none" w:sz="0" w:space="0" w:color="auto"/>
        <w:left w:val="none" w:sz="0" w:space="0" w:color="auto"/>
        <w:bottom w:val="none" w:sz="0" w:space="0" w:color="auto"/>
        <w:right w:val="none" w:sz="0" w:space="0" w:color="auto"/>
      </w:divBdr>
    </w:div>
    <w:div w:id="88165474">
      <w:bodyDiv w:val="1"/>
      <w:marLeft w:val="0"/>
      <w:marRight w:val="0"/>
      <w:marTop w:val="0"/>
      <w:marBottom w:val="0"/>
      <w:divBdr>
        <w:top w:val="none" w:sz="0" w:space="0" w:color="auto"/>
        <w:left w:val="none" w:sz="0" w:space="0" w:color="auto"/>
        <w:bottom w:val="none" w:sz="0" w:space="0" w:color="auto"/>
        <w:right w:val="none" w:sz="0" w:space="0" w:color="auto"/>
      </w:divBdr>
    </w:div>
    <w:div w:id="90470564">
      <w:bodyDiv w:val="1"/>
      <w:marLeft w:val="0"/>
      <w:marRight w:val="0"/>
      <w:marTop w:val="0"/>
      <w:marBottom w:val="0"/>
      <w:divBdr>
        <w:top w:val="none" w:sz="0" w:space="0" w:color="auto"/>
        <w:left w:val="none" w:sz="0" w:space="0" w:color="auto"/>
        <w:bottom w:val="none" w:sz="0" w:space="0" w:color="auto"/>
        <w:right w:val="none" w:sz="0" w:space="0" w:color="auto"/>
      </w:divBdr>
    </w:div>
    <w:div w:id="99570028">
      <w:bodyDiv w:val="1"/>
      <w:marLeft w:val="0"/>
      <w:marRight w:val="0"/>
      <w:marTop w:val="0"/>
      <w:marBottom w:val="0"/>
      <w:divBdr>
        <w:top w:val="none" w:sz="0" w:space="0" w:color="auto"/>
        <w:left w:val="none" w:sz="0" w:space="0" w:color="auto"/>
        <w:bottom w:val="none" w:sz="0" w:space="0" w:color="auto"/>
        <w:right w:val="none" w:sz="0" w:space="0" w:color="auto"/>
      </w:divBdr>
      <w:divsChild>
        <w:div w:id="1932396488">
          <w:marLeft w:val="418"/>
          <w:marRight w:val="0"/>
          <w:marTop w:val="240"/>
          <w:marBottom w:val="0"/>
          <w:divBdr>
            <w:top w:val="none" w:sz="0" w:space="0" w:color="auto"/>
            <w:left w:val="none" w:sz="0" w:space="0" w:color="auto"/>
            <w:bottom w:val="none" w:sz="0" w:space="0" w:color="auto"/>
            <w:right w:val="none" w:sz="0" w:space="0" w:color="auto"/>
          </w:divBdr>
        </w:div>
      </w:divsChild>
    </w:div>
    <w:div w:id="109248799">
      <w:bodyDiv w:val="1"/>
      <w:marLeft w:val="0"/>
      <w:marRight w:val="0"/>
      <w:marTop w:val="0"/>
      <w:marBottom w:val="0"/>
      <w:divBdr>
        <w:top w:val="none" w:sz="0" w:space="0" w:color="auto"/>
        <w:left w:val="none" w:sz="0" w:space="0" w:color="auto"/>
        <w:bottom w:val="none" w:sz="0" w:space="0" w:color="auto"/>
        <w:right w:val="none" w:sz="0" w:space="0" w:color="auto"/>
      </w:divBdr>
    </w:div>
    <w:div w:id="120810308">
      <w:bodyDiv w:val="1"/>
      <w:marLeft w:val="0"/>
      <w:marRight w:val="0"/>
      <w:marTop w:val="0"/>
      <w:marBottom w:val="0"/>
      <w:divBdr>
        <w:top w:val="none" w:sz="0" w:space="0" w:color="auto"/>
        <w:left w:val="none" w:sz="0" w:space="0" w:color="auto"/>
        <w:bottom w:val="none" w:sz="0" w:space="0" w:color="auto"/>
        <w:right w:val="none" w:sz="0" w:space="0" w:color="auto"/>
      </w:divBdr>
    </w:div>
    <w:div w:id="162164671">
      <w:bodyDiv w:val="1"/>
      <w:marLeft w:val="0"/>
      <w:marRight w:val="0"/>
      <w:marTop w:val="0"/>
      <w:marBottom w:val="0"/>
      <w:divBdr>
        <w:top w:val="none" w:sz="0" w:space="0" w:color="auto"/>
        <w:left w:val="none" w:sz="0" w:space="0" w:color="auto"/>
        <w:bottom w:val="none" w:sz="0" w:space="0" w:color="auto"/>
        <w:right w:val="none" w:sz="0" w:space="0" w:color="auto"/>
      </w:divBdr>
    </w:div>
    <w:div w:id="180366025">
      <w:bodyDiv w:val="1"/>
      <w:marLeft w:val="0"/>
      <w:marRight w:val="0"/>
      <w:marTop w:val="0"/>
      <w:marBottom w:val="0"/>
      <w:divBdr>
        <w:top w:val="none" w:sz="0" w:space="0" w:color="auto"/>
        <w:left w:val="none" w:sz="0" w:space="0" w:color="auto"/>
        <w:bottom w:val="none" w:sz="0" w:space="0" w:color="auto"/>
        <w:right w:val="none" w:sz="0" w:space="0" w:color="auto"/>
      </w:divBdr>
    </w:div>
    <w:div w:id="194738078">
      <w:bodyDiv w:val="1"/>
      <w:marLeft w:val="0"/>
      <w:marRight w:val="0"/>
      <w:marTop w:val="0"/>
      <w:marBottom w:val="0"/>
      <w:divBdr>
        <w:top w:val="none" w:sz="0" w:space="0" w:color="auto"/>
        <w:left w:val="none" w:sz="0" w:space="0" w:color="auto"/>
        <w:bottom w:val="none" w:sz="0" w:space="0" w:color="auto"/>
        <w:right w:val="none" w:sz="0" w:space="0" w:color="auto"/>
      </w:divBdr>
    </w:div>
    <w:div w:id="197477810">
      <w:bodyDiv w:val="1"/>
      <w:marLeft w:val="0"/>
      <w:marRight w:val="0"/>
      <w:marTop w:val="0"/>
      <w:marBottom w:val="0"/>
      <w:divBdr>
        <w:top w:val="none" w:sz="0" w:space="0" w:color="auto"/>
        <w:left w:val="none" w:sz="0" w:space="0" w:color="auto"/>
        <w:bottom w:val="none" w:sz="0" w:space="0" w:color="auto"/>
        <w:right w:val="none" w:sz="0" w:space="0" w:color="auto"/>
      </w:divBdr>
    </w:div>
    <w:div w:id="216089195">
      <w:bodyDiv w:val="1"/>
      <w:marLeft w:val="0"/>
      <w:marRight w:val="0"/>
      <w:marTop w:val="0"/>
      <w:marBottom w:val="0"/>
      <w:divBdr>
        <w:top w:val="none" w:sz="0" w:space="0" w:color="auto"/>
        <w:left w:val="none" w:sz="0" w:space="0" w:color="auto"/>
        <w:bottom w:val="none" w:sz="0" w:space="0" w:color="auto"/>
        <w:right w:val="none" w:sz="0" w:space="0" w:color="auto"/>
      </w:divBdr>
    </w:div>
    <w:div w:id="225730536">
      <w:bodyDiv w:val="1"/>
      <w:marLeft w:val="0"/>
      <w:marRight w:val="0"/>
      <w:marTop w:val="0"/>
      <w:marBottom w:val="0"/>
      <w:divBdr>
        <w:top w:val="none" w:sz="0" w:space="0" w:color="auto"/>
        <w:left w:val="none" w:sz="0" w:space="0" w:color="auto"/>
        <w:bottom w:val="none" w:sz="0" w:space="0" w:color="auto"/>
        <w:right w:val="none" w:sz="0" w:space="0" w:color="auto"/>
      </w:divBdr>
    </w:div>
    <w:div w:id="261954031">
      <w:bodyDiv w:val="1"/>
      <w:marLeft w:val="0"/>
      <w:marRight w:val="0"/>
      <w:marTop w:val="0"/>
      <w:marBottom w:val="0"/>
      <w:divBdr>
        <w:top w:val="none" w:sz="0" w:space="0" w:color="auto"/>
        <w:left w:val="none" w:sz="0" w:space="0" w:color="auto"/>
        <w:bottom w:val="none" w:sz="0" w:space="0" w:color="auto"/>
        <w:right w:val="none" w:sz="0" w:space="0" w:color="auto"/>
      </w:divBdr>
    </w:div>
    <w:div w:id="306281220">
      <w:bodyDiv w:val="1"/>
      <w:marLeft w:val="0"/>
      <w:marRight w:val="0"/>
      <w:marTop w:val="0"/>
      <w:marBottom w:val="0"/>
      <w:divBdr>
        <w:top w:val="none" w:sz="0" w:space="0" w:color="auto"/>
        <w:left w:val="none" w:sz="0" w:space="0" w:color="auto"/>
        <w:bottom w:val="none" w:sz="0" w:space="0" w:color="auto"/>
        <w:right w:val="none" w:sz="0" w:space="0" w:color="auto"/>
      </w:divBdr>
    </w:div>
    <w:div w:id="309335904">
      <w:bodyDiv w:val="1"/>
      <w:marLeft w:val="0"/>
      <w:marRight w:val="0"/>
      <w:marTop w:val="0"/>
      <w:marBottom w:val="0"/>
      <w:divBdr>
        <w:top w:val="none" w:sz="0" w:space="0" w:color="auto"/>
        <w:left w:val="none" w:sz="0" w:space="0" w:color="auto"/>
        <w:bottom w:val="none" w:sz="0" w:space="0" w:color="auto"/>
        <w:right w:val="none" w:sz="0" w:space="0" w:color="auto"/>
      </w:divBdr>
    </w:div>
    <w:div w:id="336738708">
      <w:bodyDiv w:val="1"/>
      <w:marLeft w:val="0"/>
      <w:marRight w:val="0"/>
      <w:marTop w:val="0"/>
      <w:marBottom w:val="0"/>
      <w:divBdr>
        <w:top w:val="none" w:sz="0" w:space="0" w:color="auto"/>
        <w:left w:val="none" w:sz="0" w:space="0" w:color="auto"/>
        <w:bottom w:val="none" w:sz="0" w:space="0" w:color="auto"/>
        <w:right w:val="none" w:sz="0" w:space="0" w:color="auto"/>
      </w:divBdr>
    </w:div>
    <w:div w:id="344328486">
      <w:bodyDiv w:val="1"/>
      <w:marLeft w:val="0"/>
      <w:marRight w:val="0"/>
      <w:marTop w:val="0"/>
      <w:marBottom w:val="0"/>
      <w:divBdr>
        <w:top w:val="none" w:sz="0" w:space="0" w:color="auto"/>
        <w:left w:val="none" w:sz="0" w:space="0" w:color="auto"/>
        <w:bottom w:val="none" w:sz="0" w:space="0" w:color="auto"/>
        <w:right w:val="none" w:sz="0" w:space="0" w:color="auto"/>
      </w:divBdr>
    </w:div>
    <w:div w:id="372388392">
      <w:bodyDiv w:val="1"/>
      <w:marLeft w:val="0"/>
      <w:marRight w:val="0"/>
      <w:marTop w:val="0"/>
      <w:marBottom w:val="0"/>
      <w:divBdr>
        <w:top w:val="none" w:sz="0" w:space="0" w:color="auto"/>
        <w:left w:val="none" w:sz="0" w:space="0" w:color="auto"/>
        <w:bottom w:val="none" w:sz="0" w:space="0" w:color="auto"/>
        <w:right w:val="none" w:sz="0" w:space="0" w:color="auto"/>
      </w:divBdr>
    </w:div>
    <w:div w:id="377972702">
      <w:bodyDiv w:val="1"/>
      <w:marLeft w:val="0"/>
      <w:marRight w:val="0"/>
      <w:marTop w:val="0"/>
      <w:marBottom w:val="0"/>
      <w:divBdr>
        <w:top w:val="none" w:sz="0" w:space="0" w:color="auto"/>
        <w:left w:val="none" w:sz="0" w:space="0" w:color="auto"/>
        <w:bottom w:val="none" w:sz="0" w:space="0" w:color="auto"/>
        <w:right w:val="none" w:sz="0" w:space="0" w:color="auto"/>
      </w:divBdr>
    </w:div>
    <w:div w:id="397367641">
      <w:bodyDiv w:val="1"/>
      <w:marLeft w:val="0"/>
      <w:marRight w:val="0"/>
      <w:marTop w:val="0"/>
      <w:marBottom w:val="0"/>
      <w:divBdr>
        <w:top w:val="none" w:sz="0" w:space="0" w:color="auto"/>
        <w:left w:val="none" w:sz="0" w:space="0" w:color="auto"/>
        <w:bottom w:val="none" w:sz="0" w:space="0" w:color="auto"/>
        <w:right w:val="none" w:sz="0" w:space="0" w:color="auto"/>
      </w:divBdr>
    </w:div>
    <w:div w:id="420571124">
      <w:bodyDiv w:val="1"/>
      <w:marLeft w:val="0"/>
      <w:marRight w:val="0"/>
      <w:marTop w:val="0"/>
      <w:marBottom w:val="0"/>
      <w:divBdr>
        <w:top w:val="none" w:sz="0" w:space="0" w:color="auto"/>
        <w:left w:val="none" w:sz="0" w:space="0" w:color="auto"/>
        <w:bottom w:val="none" w:sz="0" w:space="0" w:color="auto"/>
        <w:right w:val="none" w:sz="0" w:space="0" w:color="auto"/>
      </w:divBdr>
    </w:div>
    <w:div w:id="446044020">
      <w:bodyDiv w:val="1"/>
      <w:marLeft w:val="0"/>
      <w:marRight w:val="0"/>
      <w:marTop w:val="0"/>
      <w:marBottom w:val="0"/>
      <w:divBdr>
        <w:top w:val="none" w:sz="0" w:space="0" w:color="auto"/>
        <w:left w:val="none" w:sz="0" w:space="0" w:color="auto"/>
        <w:bottom w:val="none" w:sz="0" w:space="0" w:color="auto"/>
        <w:right w:val="none" w:sz="0" w:space="0" w:color="auto"/>
      </w:divBdr>
    </w:div>
    <w:div w:id="471487370">
      <w:bodyDiv w:val="1"/>
      <w:marLeft w:val="0"/>
      <w:marRight w:val="0"/>
      <w:marTop w:val="0"/>
      <w:marBottom w:val="0"/>
      <w:divBdr>
        <w:top w:val="none" w:sz="0" w:space="0" w:color="auto"/>
        <w:left w:val="none" w:sz="0" w:space="0" w:color="auto"/>
        <w:bottom w:val="none" w:sz="0" w:space="0" w:color="auto"/>
        <w:right w:val="none" w:sz="0" w:space="0" w:color="auto"/>
      </w:divBdr>
    </w:div>
    <w:div w:id="474031754">
      <w:bodyDiv w:val="1"/>
      <w:marLeft w:val="0"/>
      <w:marRight w:val="0"/>
      <w:marTop w:val="0"/>
      <w:marBottom w:val="0"/>
      <w:divBdr>
        <w:top w:val="none" w:sz="0" w:space="0" w:color="auto"/>
        <w:left w:val="none" w:sz="0" w:space="0" w:color="auto"/>
        <w:bottom w:val="none" w:sz="0" w:space="0" w:color="auto"/>
        <w:right w:val="none" w:sz="0" w:space="0" w:color="auto"/>
      </w:divBdr>
    </w:div>
    <w:div w:id="490677209">
      <w:bodyDiv w:val="1"/>
      <w:marLeft w:val="0"/>
      <w:marRight w:val="0"/>
      <w:marTop w:val="0"/>
      <w:marBottom w:val="0"/>
      <w:divBdr>
        <w:top w:val="none" w:sz="0" w:space="0" w:color="auto"/>
        <w:left w:val="none" w:sz="0" w:space="0" w:color="auto"/>
        <w:bottom w:val="none" w:sz="0" w:space="0" w:color="auto"/>
        <w:right w:val="none" w:sz="0" w:space="0" w:color="auto"/>
      </w:divBdr>
    </w:div>
    <w:div w:id="509567503">
      <w:bodyDiv w:val="1"/>
      <w:marLeft w:val="0"/>
      <w:marRight w:val="0"/>
      <w:marTop w:val="0"/>
      <w:marBottom w:val="0"/>
      <w:divBdr>
        <w:top w:val="none" w:sz="0" w:space="0" w:color="auto"/>
        <w:left w:val="none" w:sz="0" w:space="0" w:color="auto"/>
        <w:bottom w:val="none" w:sz="0" w:space="0" w:color="auto"/>
        <w:right w:val="none" w:sz="0" w:space="0" w:color="auto"/>
      </w:divBdr>
      <w:divsChild>
        <w:div w:id="685712420">
          <w:marLeft w:val="0"/>
          <w:marRight w:val="0"/>
          <w:marTop w:val="0"/>
          <w:marBottom w:val="0"/>
          <w:divBdr>
            <w:top w:val="none" w:sz="0" w:space="0" w:color="auto"/>
            <w:left w:val="none" w:sz="0" w:space="0" w:color="auto"/>
            <w:bottom w:val="none" w:sz="0" w:space="0" w:color="auto"/>
            <w:right w:val="none" w:sz="0" w:space="0" w:color="auto"/>
          </w:divBdr>
          <w:divsChild>
            <w:div w:id="53739696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29344718">
      <w:bodyDiv w:val="1"/>
      <w:marLeft w:val="0"/>
      <w:marRight w:val="0"/>
      <w:marTop w:val="0"/>
      <w:marBottom w:val="0"/>
      <w:divBdr>
        <w:top w:val="none" w:sz="0" w:space="0" w:color="auto"/>
        <w:left w:val="none" w:sz="0" w:space="0" w:color="auto"/>
        <w:bottom w:val="none" w:sz="0" w:space="0" w:color="auto"/>
        <w:right w:val="none" w:sz="0" w:space="0" w:color="auto"/>
      </w:divBdr>
    </w:div>
    <w:div w:id="530579953">
      <w:bodyDiv w:val="1"/>
      <w:marLeft w:val="0"/>
      <w:marRight w:val="0"/>
      <w:marTop w:val="0"/>
      <w:marBottom w:val="0"/>
      <w:divBdr>
        <w:top w:val="none" w:sz="0" w:space="0" w:color="auto"/>
        <w:left w:val="none" w:sz="0" w:space="0" w:color="auto"/>
        <w:bottom w:val="none" w:sz="0" w:space="0" w:color="auto"/>
        <w:right w:val="none" w:sz="0" w:space="0" w:color="auto"/>
      </w:divBdr>
    </w:div>
    <w:div w:id="532503636">
      <w:bodyDiv w:val="1"/>
      <w:marLeft w:val="0"/>
      <w:marRight w:val="0"/>
      <w:marTop w:val="0"/>
      <w:marBottom w:val="0"/>
      <w:divBdr>
        <w:top w:val="none" w:sz="0" w:space="0" w:color="auto"/>
        <w:left w:val="none" w:sz="0" w:space="0" w:color="auto"/>
        <w:bottom w:val="none" w:sz="0" w:space="0" w:color="auto"/>
        <w:right w:val="none" w:sz="0" w:space="0" w:color="auto"/>
      </w:divBdr>
    </w:div>
    <w:div w:id="553077716">
      <w:bodyDiv w:val="1"/>
      <w:marLeft w:val="0"/>
      <w:marRight w:val="0"/>
      <w:marTop w:val="0"/>
      <w:marBottom w:val="0"/>
      <w:divBdr>
        <w:top w:val="none" w:sz="0" w:space="0" w:color="auto"/>
        <w:left w:val="none" w:sz="0" w:space="0" w:color="auto"/>
        <w:bottom w:val="none" w:sz="0" w:space="0" w:color="auto"/>
        <w:right w:val="none" w:sz="0" w:space="0" w:color="auto"/>
      </w:divBdr>
    </w:div>
    <w:div w:id="600452965">
      <w:bodyDiv w:val="1"/>
      <w:marLeft w:val="0"/>
      <w:marRight w:val="0"/>
      <w:marTop w:val="0"/>
      <w:marBottom w:val="0"/>
      <w:divBdr>
        <w:top w:val="none" w:sz="0" w:space="0" w:color="auto"/>
        <w:left w:val="none" w:sz="0" w:space="0" w:color="auto"/>
        <w:bottom w:val="none" w:sz="0" w:space="0" w:color="auto"/>
        <w:right w:val="none" w:sz="0" w:space="0" w:color="auto"/>
      </w:divBdr>
    </w:div>
    <w:div w:id="620840167">
      <w:bodyDiv w:val="1"/>
      <w:marLeft w:val="0"/>
      <w:marRight w:val="0"/>
      <w:marTop w:val="0"/>
      <w:marBottom w:val="0"/>
      <w:divBdr>
        <w:top w:val="none" w:sz="0" w:space="0" w:color="auto"/>
        <w:left w:val="none" w:sz="0" w:space="0" w:color="auto"/>
        <w:bottom w:val="none" w:sz="0" w:space="0" w:color="auto"/>
        <w:right w:val="none" w:sz="0" w:space="0" w:color="auto"/>
      </w:divBdr>
    </w:div>
    <w:div w:id="658271403">
      <w:bodyDiv w:val="1"/>
      <w:marLeft w:val="0"/>
      <w:marRight w:val="0"/>
      <w:marTop w:val="0"/>
      <w:marBottom w:val="0"/>
      <w:divBdr>
        <w:top w:val="none" w:sz="0" w:space="0" w:color="auto"/>
        <w:left w:val="none" w:sz="0" w:space="0" w:color="auto"/>
        <w:bottom w:val="none" w:sz="0" w:space="0" w:color="auto"/>
        <w:right w:val="none" w:sz="0" w:space="0" w:color="auto"/>
      </w:divBdr>
    </w:div>
    <w:div w:id="676931505">
      <w:bodyDiv w:val="1"/>
      <w:marLeft w:val="0"/>
      <w:marRight w:val="0"/>
      <w:marTop w:val="0"/>
      <w:marBottom w:val="0"/>
      <w:divBdr>
        <w:top w:val="none" w:sz="0" w:space="0" w:color="auto"/>
        <w:left w:val="none" w:sz="0" w:space="0" w:color="auto"/>
        <w:bottom w:val="none" w:sz="0" w:space="0" w:color="auto"/>
        <w:right w:val="none" w:sz="0" w:space="0" w:color="auto"/>
      </w:divBdr>
    </w:div>
    <w:div w:id="685205829">
      <w:bodyDiv w:val="1"/>
      <w:marLeft w:val="0"/>
      <w:marRight w:val="0"/>
      <w:marTop w:val="0"/>
      <w:marBottom w:val="0"/>
      <w:divBdr>
        <w:top w:val="none" w:sz="0" w:space="0" w:color="auto"/>
        <w:left w:val="none" w:sz="0" w:space="0" w:color="auto"/>
        <w:bottom w:val="none" w:sz="0" w:space="0" w:color="auto"/>
        <w:right w:val="none" w:sz="0" w:space="0" w:color="auto"/>
      </w:divBdr>
    </w:div>
    <w:div w:id="697898089">
      <w:bodyDiv w:val="1"/>
      <w:marLeft w:val="0"/>
      <w:marRight w:val="0"/>
      <w:marTop w:val="0"/>
      <w:marBottom w:val="0"/>
      <w:divBdr>
        <w:top w:val="none" w:sz="0" w:space="0" w:color="auto"/>
        <w:left w:val="none" w:sz="0" w:space="0" w:color="auto"/>
        <w:bottom w:val="none" w:sz="0" w:space="0" w:color="auto"/>
        <w:right w:val="none" w:sz="0" w:space="0" w:color="auto"/>
      </w:divBdr>
    </w:div>
    <w:div w:id="708803489">
      <w:bodyDiv w:val="1"/>
      <w:marLeft w:val="0"/>
      <w:marRight w:val="0"/>
      <w:marTop w:val="0"/>
      <w:marBottom w:val="0"/>
      <w:divBdr>
        <w:top w:val="none" w:sz="0" w:space="0" w:color="auto"/>
        <w:left w:val="none" w:sz="0" w:space="0" w:color="auto"/>
        <w:bottom w:val="none" w:sz="0" w:space="0" w:color="auto"/>
        <w:right w:val="none" w:sz="0" w:space="0" w:color="auto"/>
      </w:divBdr>
    </w:div>
    <w:div w:id="716929871">
      <w:bodyDiv w:val="1"/>
      <w:marLeft w:val="0"/>
      <w:marRight w:val="0"/>
      <w:marTop w:val="0"/>
      <w:marBottom w:val="0"/>
      <w:divBdr>
        <w:top w:val="none" w:sz="0" w:space="0" w:color="auto"/>
        <w:left w:val="none" w:sz="0" w:space="0" w:color="auto"/>
        <w:bottom w:val="none" w:sz="0" w:space="0" w:color="auto"/>
        <w:right w:val="none" w:sz="0" w:space="0" w:color="auto"/>
      </w:divBdr>
      <w:divsChild>
        <w:div w:id="668480473">
          <w:marLeft w:val="850"/>
          <w:marRight w:val="0"/>
          <w:marTop w:val="60"/>
          <w:marBottom w:val="0"/>
          <w:divBdr>
            <w:top w:val="none" w:sz="0" w:space="0" w:color="auto"/>
            <w:left w:val="none" w:sz="0" w:space="0" w:color="auto"/>
            <w:bottom w:val="none" w:sz="0" w:space="0" w:color="auto"/>
            <w:right w:val="none" w:sz="0" w:space="0" w:color="auto"/>
          </w:divBdr>
        </w:div>
        <w:div w:id="763186877">
          <w:marLeft w:val="850"/>
          <w:marRight w:val="0"/>
          <w:marTop w:val="60"/>
          <w:marBottom w:val="0"/>
          <w:divBdr>
            <w:top w:val="none" w:sz="0" w:space="0" w:color="auto"/>
            <w:left w:val="none" w:sz="0" w:space="0" w:color="auto"/>
            <w:bottom w:val="none" w:sz="0" w:space="0" w:color="auto"/>
            <w:right w:val="none" w:sz="0" w:space="0" w:color="auto"/>
          </w:divBdr>
        </w:div>
        <w:div w:id="1217429413">
          <w:marLeft w:val="850"/>
          <w:marRight w:val="0"/>
          <w:marTop w:val="60"/>
          <w:marBottom w:val="0"/>
          <w:divBdr>
            <w:top w:val="none" w:sz="0" w:space="0" w:color="auto"/>
            <w:left w:val="none" w:sz="0" w:space="0" w:color="auto"/>
            <w:bottom w:val="none" w:sz="0" w:space="0" w:color="auto"/>
            <w:right w:val="none" w:sz="0" w:space="0" w:color="auto"/>
          </w:divBdr>
        </w:div>
        <w:div w:id="1220701243">
          <w:marLeft w:val="850"/>
          <w:marRight w:val="0"/>
          <w:marTop w:val="60"/>
          <w:marBottom w:val="0"/>
          <w:divBdr>
            <w:top w:val="none" w:sz="0" w:space="0" w:color="auto"/>
            <w:left w:val="none" w:sz="0" w:space="0" w:color="auto"/>
            <w:bottom w:val="none" w:sz="0" w:space="0" w:color="auto"/>
            <w:right w:val="none" w:sz="0" w:space="0" w:color="auto"/>
          </w:divBdr>
        </w:div>
        <w:div w:id="1384328388">
          <w:marLeft w:val="850"/>
          <w:marRight w:val="0"/>
          <w:marTop w:val="60"/>
          <w:marBottom w:val="0"/>
          <w:divBdr>
            <w:top w:val="none" w:sz="0" w:space="0" w:color="auto"/>
            <w:left w:val="none" w:sz="0" w:space="0" w:color="auto"/>
            <w:bottom w:val="none" w:sz="0" w:space="0" w:color="auto"/>
            <w:right w:val="none" w:sz="0" w:space="0" w:color="auto"/>
          </w:divBdr>
        </w:div>
        <w:div w:id="1502816920">
          <w:marLeft w:val="850"/>
          <w:marRight w:val="0"/>
          <w:marTop w:val="60"/>
          <w:marBottom w:val="0"/>
          <w:divBdr>
            <w:top w:val="none" w:sz="0" w:space="0" w:color="auto"/>
            <w:left w:val="none" w:sz="0" w:space="0" w:color="auto"/>
            <w:bottom w:val="none" w:sz="0" w:space="0" w:color="auto"/>
            <w:right w:val="none" w:sz="0" w:space="0" w:color="auto"/>
          </w:divBdr>
        </w:div>
        <w:div w:id="1962345469">
          <w:marLeft w:val="850"/>
          <w:marRight w:val="0"/>
          <w:marTop w:val="60"/>
          <w:marBottom w:val="0"/>
          <w:divBdr>
            <w:top w:val="none" w:sz="0" w:space="0" w:color="auto"/>
            <w:left w:val="none" w:sz="0" w:space="0" w:color="auto"/>
            <w:bottom w:val="none" w:sz="0" w:space="0" w:color="auto"/>
            <w:right w:val="none" w:sz="0" w:space="0" w:color="auto"/>
          </w:divBdr>
        </w:div>
      </w:divsChild>
    </w:div>
    <w:div w:id="726926037">
      <w:bodyDiv w:val="1"/>
      <w:marLeft w:val="0"/>
      <w:marRight w:val="0"/>
      <w:marTop w:val="0"/>
      <w:marBottom w:val="0"/>
      <w:divBdr>
        <w:top w:val="none" w:sz="0" w:space="0" w:color="auto"/>
        <w:left w:val="none" w:sz="0" w:space="0" w:color="auto"/>
        <w:bottom w:val="none" w:sz="0" w:space="0" w:color="auto"/>
        <w:right w:val="none" w:sz="0" w:space="0" w:color="auto"/>
      </w:divBdr>
    </w:div>
    <w:div w:id="750657633">
      <w:bodyDiv w:val="1"/>
      <w:marLeft w:val="0"/>
      <w:marRight w:val="0"/>
      <w:marTop w:val="0"/>
      <w:marBottom w:val="0"/>
      <w:divBdr>
        <w:top w:val="none" w:sz="0" w:space="0" w:color="auto"/>
        <w:left w:val="none" w:sz="0" w:space="0" w:color="auto"/>
        <w:bottom w:val="none" w:sz="0" w:space="0" w:color="auto"/>
        <w:right w:val="none" w:sz="0" w:space="0" w:color="auto"/>
      </w:divBdr>
    </w:div>
    <w:div w:id="758600274">
      <w:bodyDiv w:val="1"/>
      <w:marLeft w:val="0"/>
      <w:marRight w:val="0"/>
      <w:marTop w:val="0"/>
      <w:marBottom w:val="0"/>
      <w:divBdr>
        <w:top w:val="none" w:sz="0" w:space="0" w:color="auto"/>
        <w:left w:val="none" w:sz="0" w:space="0" w:color="auto"/>
        <w:bottom w:val="none" w:sz="0" w:space="0" w:color="auto"/>
        <w:right w:val="none" w:sz="0" w:space="0" w:color="auto"/>
      </w:divBdr>
    </w:div>
    <w:div w:id="766004934">
      <w:bodyDiv w:val="1"/>
      <w:marLeft w:val="0"/>
      <w:marRight w:val="0"/>
      <w:marTop w:val="0"/>
      <w:marBottom w:val="0"/>
      <w:divBdr>
        <w:top w:val="none" w:sz="0" w:space="0" w:color="auto"/>
        <w:left w:val="none" w:sz="0" w:space="0" w:color="auto"/>
        <w:bottom w:val="none" w:sz="0" w:space="0" w:color="auto"/>
        <w:right w:val="none" w:sz="0" w:space="0" w:color="auto"/>
      </w:divBdr>
    </w:div>
    <w:div w:id="774982574">
      <w:bodyDiv w:val="1"/>
      <w:marLeft w:val="0"/>
      <w:marRight w:val="0"/>
      <w:marTop w:val="0"/>
      <w:marBottom w:val="0"/>
      <w:divBdr>
        <w:top w:val="none" w:sz="0" w:space="0" w:color="auto"/>
        <w:left w:val="none" w:sz="0" w:space="0" w:color="auto"/>
        <w:bottom w:val="none" w:sz="0" w:space="0" w:color="auto"/>
        <w:right w:val="none" w:sz="0" w:space="0" w:color="auto"/>
      </w:divBdr>
    </w:div>
    <w:div w:id="799224776">
      <w:bodyDiv w:val="1"/>
      <w:marLeft w:val="0"/>
      <w:marRight w:val="0"/>
      <w:marTop w:val="0"/>
      <w:marBottom w:val="0"/>
      <w:divBdr>
        <w:top w:val="none" w:sz="0" w:space="0" w:color="auto"/>
        <w:left w:val="none" w:sz="0" w:space="0" w:color="auto"/>
        <w:bottom w:val="none" w:sz="0" w:space="0" w:color="auto"/>
        <w:right w:val="none" w:sz="0" w:space="0" w:color="auto"/>
      </w:divBdr>
    </w:div>
    <w:div w:id="801197544">
      <w:bodyDiv w:val="1"/>
      <w:marLeft w:val="0"/>
      <w:marRight w:val="0"/>
      <w:marTop w:val="0"/>
      <w:marBottom w:val="0"/>
      <w:divBdr>
        <w:top w:val="none" w:sz="0" w:space="0" w:color="auto"/>
        <w:left w:val="none" w:sz="0" w:space="0" w:color="auto"/>
        <w:bottom w:val="none" w:sz="0" w:space="0" w:color="auto"/>
        <w:right w:val="none" w:sz="0" w:space="0" w:color="auto"/>
      </w:divBdr>
    </w:div>
    <w:div w:id="803813763">
      <w:bodyDiv w:val="1"/>
      <w:marLeft w:val="0"/>
      <w:marRight w:val="0"/>
      <w:marTop w:val="0"/>
      <w:marBottom w:val="0"/>
      <w:divBdr>
        <w:top w:val="none" w:sz="0" w:space="0" w:color="auto"/>
        <w:left w:val="none" w:sz="0" w:space="0" w:color="auto"/>
        <w:bottom w:val="none" w:sz="0" w:space="0" w:color="auto"/>
        <w:right w:val="none" w:sz="0" w:space="0" w:color="auto"/>
      </w:divBdr>
    </w:div>
    <w:div w:id="805928573">
      <w:bodyDiv w:val="1"/>
      <w:marLeft w:val="0"/>
      <w:marRight w:val="0"/>
      <w:marTop w:val="0"/>
      <w:marBottom w:val="0"/>
      <w:divBdr>
        <w:top w:val="none" w:sz="0" w:space="0" w:color="auto"/>
        <w:left w:val="none" w:sz="0" w:space="0" w:color="auto"/>
        <w:bottom w:val="none" w:sz="0" w:space="0" w:color="auto"/>
        <w:right w:val="none" w:sz="0" w:space="0" w:color="auto"/>
      </w:divBdr>
    </w:div>
    <w:div w:id="824661249">
      <w:bodyDiv w:val="1"/>
      <w:marLeft w:val="0"/>
      <w:marRight w:val="0"/>
      <w:marTop w:val="0"/>
      <w:marBottom w:val="0"/>
      <w:divBdr>
        <w:top w:val="none" w:sz="0" w:space="0" w:color="auto"/>
        <w:left w:val="none" w:sz="0" w:space="0" w:color="auto"/>
        <w:bottom w:val="none" w:sz="0" w:space="0" w:color="auto"/>
        <w:right w:val="none" w:sz="0" w:space="0" w:color="auto"/>
      </w:divBdr>
    </w:div>
    <w:div w:id="828710558">
      <w:bodyDiv w:val="1"/>
      <w:marLeft w:val="0"/>
      <w:marRight w:val="0"/>
      <w:marTop w:val="0"/>
      <w:marBottom w:val="0"/>
      <w:divBdr>
        <w:top w:val="none" w:sz="0" w:space="0" w:color="auto"/>
        <w:left w:val="none" w:sz="0" w:space="0" w:color="auto"/>
        <w:bottom w:val="none" w:sz="0" w:space="0" w:color="auto"/>
        <w:right w:val="none" w:sz="0" w:space="0" w:color="auto"/>
      </w:divBdr>
    </w:div>
    <w:div w:id="829953353">
      <w:bodyDiv w:val="1"/>
      <w:marLeft w:val="0"/>
      <w:marRight w:val="0"/>
      <w:marTop w:val="0"/>
      <w:marBottom w:val="0"/>
      <w:divBdr>
        <w:top w:val="none" w:sz="0" w:space="0" w:color="auto"/>
        <w:left w:val="none" w:sz="0" w:space="0" w:color="auto"/>
        <w:bottom w:val="none" w:sz="0" w:space="0" w:color="auto"/>
        <w:right w:val="none" w:sz="0" w:space="0" w:color="auto"/>
      </w:divBdr>
    </w:div>
    <w:div w:id="861699203">
      <w:bodyDiv w:val="1"/>
      <w:marLeft w:val="0"/>
      <w:marRight w:val="0"/>
      <w:marTop w:val="0"/>
      <w:marBottom w:val="0"/>
      <w:divBdr>
        <w:top w:val="none" w:sz="0" w:space="0" w:color="auto"/>
        <w:left w:val="none" w:sz="0" w:space="0" w:color="auto"/>
        <w:bottom w:val="none" w:sz="0" w:space="0" w:color="auto"/>
        <w:right w:val="none" w:sz="0" w:space="0" w:color="auto"/>
      </w:divBdr>
      <w:divsChild>
        <w:div w:id="418907875">
          <w:marLeft w:val="446"/>
          <w:marRight w:val="0"/>
          <w:marTop w:val="0"/>
          <w:marBottom w:val="0"/>
          <w:divBdr>
            <w:top w:val="none" w:sz="0" w:space="0" w:color="auto"/>
            <w:left w:val="none" w:sz="0" w:space="0" w:color="auto"/>
            <w:bottom w:val="none" w:sz="0" w:space="0" w:color="auto"/>
            <w:right w:val="none" w:sz="0" w:space="0" w:color="auto"/>
          </w:divBdr>
        </w:div>
        <w:div w:id="444153065">
          <w:marLeft w:val="446"/>
          <w:marRight w:val="0"/>
          <w:marTop w:val="0"/>
          <w:marBottom w:val="0"/>
          <w:divBdr>
            <w:top w:val="none" w:sz="0" w:space="0" w:color="auto"/>
            <w:left w:val="none" w:sz="0" w:space="0" w:color="auto"/>
            <w:bottom w:val="none" w:sz="0" w:space="0" w:color="auto"/>
            <w:right w:val="none" w:sz="0" w:space="0" w:color="auto"/>
          </w:divBdr>
        </w:div>
        <w:div w:id="1401833076">
          <w:marLeft w:val="446"/>
          <w:marRight w:val="0"/>
          <w:marTop w:val="0"/>
          <w:marBottom w:val="0"/>
          <w:divBdr>
            <w:top w:val="none" w:sz="0" w:space="0" w:color="auto"/>
            <w:left w:val="none" w:sz="0" w:space="0" w:color="auto"/>
            <w:bottom w:val="none" w:sz="0" w:space="0" w:color="auto"/>
            <w:right w:val="none" w:sz="0" w:space="0" w:color="auto"/>
          </w:divBdr>
        </w:div>
        <w:div w:id="1543902020">
          <w:marLeft w:val="1166"/>
          <w:marRight w:val="0"/>
          <w:marTop w:val="0"/>
          <w:marBottom w:val="0"/>
          <w:divBdr>
            <w:top w:val="none" w:sz="0" w:space="0" w:color="auto"/>
            <w:left w:val="none" w:sz="0" w:space="0" w:color="auto"/>
            <w:bottom w:val="none" w:sz="0" w:space="0" w:color="auto"/>
            <w:right w:val="none" w:sz="0" w:space="0" w:color="auto"/>
          </w:divBdr>
        </w:div>
        <w:div w:id="2136871801">
          <w:marLeft w:val="446"/>
          <w:marRight w:val="0"/>
          <w:marTop w:val="0"/>
          <w:marBottom w:val="0"/>
          <w:divBdr>
            <w:top w:val="none" w:sz="0" w:space="0" w:color="auto"/>
            <w:left w:val="none" w:sz="0" w:space="0" w:color="auto"/>
            <w:bottom w:val="none" w:sz="0" w:space="0" w:color="auto"/>
            <w:right w:val="none" w:sz="0" w:space="0" w:color="auto"/>
          </w:divBdr>
        </w:div>
      </w:divsChild>
    </w:div>
    <w:div w:id="866255605">
      <w:bodyDiv w:val="1"/>
      <w:marLeft w:val="0"/>
      <w:marRight w:val="0"/>
      <w:marTop w:val="0"/>
      <w:marBottom w:val="0"/>
      <w:divBdr>
        <w:top w:val="none" w:sz="0" w:space="0" w:color="auto"/>
        <w:left w:val="none" w:sz="0" w:space="0" w:color="auto"/>
        <w:bottom w:val="none" w:sz="0" w:space="0" w:color="auto"/>
        <w:right w:val="none" w:sz="0" w:space="0" w:color="auto"/>
      </w:divBdr>
    </w:div>
    <w:div w:id="868102130">
      <w:bodyDiv w:val="1"/>
      <w:marLeft w:val="0"/>
      <w:marRight w:val="0"/>
      <w:marTop w:val="0"/>
      <w:marBottom w:val="0"/>
      <w:divBdr>
        <w:top w:val="none" w:sz="0" w:space="0" w:color="auto"/>
        <w:left w:val="none" w:sz="0" w:space="0" w:color="auto"/>
        <w:bottom w:val="none" w:sz="0" w:space="0" w:color="auto"/>
        <w:right w:val="none" w:sz="0" w:space="0" w:color="auto"/>
      </w:divBdr>
    </w:div>
    <w:div w:id="874346034">
      <w:bodyDiv w:val="1"/>
      <w:marLeft w:val="0"/>
      <w:marRight w:val="0"/>
      <w:marTop w:val="0"/>
      <w:marBottom w:val="0"/>
      <w:divBdr>
        <w:top w:val="none" w:sz="0" w:space="0" w:color="auto"/>
        <w:left w:val="none" w:sz="0" w:space="0" w:color="auto"/>
        <w:bottom w:val="none" w:sz="0" w:space="0" w:color="auto"/>
        <w:right w:val="none" w:sz="0" w:space="0" w:color="auto"/>
      </w:divBdr>
    </w:div>
    <w:div w:id="880437426">
      <w:bodyDiv w:val="1"/>
      <w:marLeft w:val="0"/>
      <w:marRight w:val="0"/>
      <w:marTop w:val="0"/>
      <w:marBottom w:val="0"/>
      <w:divBdr>
        <w:top w:val="none" w:sz="0" w:space="0" w:color="auto"/>
        <w:left w:val="none" w:sz="0" w:space="0" w:color="auto"/>
        <w:bottom w:val="none" w:sz="0" w:space="0" w:color="auto"/>
        <w:right w:val="none" w:sz="0" w:space="0" w:color="auto"/>
      </w:divBdr>
    </w:div>
    <w:div w:id="896282150">
      <w:bodyDiv w:val="1"/>
      <w:marLeft w:val="0"/>
      <w:marRight w:val="0"/>
      <w:marTop w:val="0"/>
      <w:marBottom w:val="0"/>
      <w:divBdr>
        <w:top w:val="none" w:sz="0" w:space="0" w:color="auto"/>
        <w:left w:val="none" w:sz="0" w:space="0" w:color="auto"/>
        <w:bottom w:val="none" w:sz="0" w:space="0" w:color="auto"/>
        <w:right w:val="none" w:sz="0" w:space="0" w:color="auto"/>
      </w:divBdr>
    </w:div>
    <w:div w:id="917373612">
      <w:bodyDiv w:val="1"/>
      <w:marLeft w:val="0"/>
      <w:marRight w:val="0"/>
      <w:marTop w:val="0"/>
      <w:marBottom w:val="0"/>
      <w:divBdr>
        <w:top w:val="none" w:sz="0" w:space="0" w:color="auto"/>
        <w:left w:val="none" w:sz="0" w:space="0" w:color="auto"/>
        <w:bottom w:val="none" w:sz="0" w:space="0" w:color="auto"/>
        <w:right w:val="none" w:sz="0" w:space="0" w:color="auto"/>
      </w:divBdr>
    </w:div>
    <w:div w:id="918442749">
      <w:bodyDiv w:val="1"/>
      <w:marLeft w:val="0"/>
      <w:marRight w:val="0"/>
      <w:marTop w:val="0"/>
      <w:marBottom w:val="0"/>
      <w:divBdr>
        <w:top w:val="none" w:sz="0" w:space="0" w:color="auto"/>
        <w:left w:val="none" w:sz="0" w:space="0" w:color="auto"/>
        <w:bottom w:val="none" w:sz="0" w:space="0" w:color="auto"/>
        <w:right w:val="none" w:sz="0" w:space="0" w:color="auto"/>
      </w:divBdr>
    </w:div>
    <w:div w:id="933979368">
      <w:bodyDiv w:val="1"/>
      <w:marLeft w:val="0"/>
      <w:marRight w:val="0"/>
      <w:marTop w:val="0"/>
      <w:marBottom w:val="0"/>
      <w:divBdr>
        <w:top w:val="none" w:sz="0" w:space="0" w:color="auto"/>
        <w:left w:val="none" w:sz="0" w:space="0" w:color="auto"/>
        <w:bottom w:val="none" w:sz="0" w:space="0" w:color="auto"/>
        <w:right w:val="none" w:sz="0" w:space="0" w:color="auto"/>
      </w:divBdr>
    </w:div>
    <w:div w:id="956832055">
      <w:bodyDiv w:val="1"/>
      <w:marLeft w:val="0"/>
      <w:marRight w:val="0"/>
      <w:marTop w:val="0"/>
      <w:marBottom w:val="0"/>
      <w:divBdr>
        <w:top w:val="none" w:sz="0" w:space="0" w:color="auto"/>
        <w:left w:val="none" w:sz="0" w:space="0" w:color="auto"/>
        <w:bottom w:val="none" w:sz="0" w:space="0" w:color="auto"/>
        <w:right w:val="none" w:sz="0" w:space="0" w:color="auto"/>
      </w:divBdr>
    </w:div>
    <w:div w:id="983119756">
      <w:bodyDiv w:val="1"/>
      <w:marLeft w:val="0"/>
      <w:marRight w:val="0"/>
      <w:marTop w:val="0"/>
      <w:marBottom w:val="0"/>
      <w:divBdr>
        <w:top w:val="none" w:sz="0" w:space="0" w:color="auto"/>
        <w:left w:val="none" w:sz="0" w:space="0" w:color="auto"/>
        <w:bottom w:val="none" w:sz="0" w:space="0" w:color="auto"/>
        <w:right w:val="none" w:sz="0" w:space="0" w:color="auto"/>
      </w:divBdr>
    </w:div>
    <w:div w:id="984507331">
      <w:bodyDiv w:val="1"/>
      <w:marLeft w:val="0"/>
      <w:marRight w:val="0"/>
      <w:marTop w:val="0"/>
      <w:marBottom w:val="0"/>
      <w:divBdr>
        <w:top w:val="none" w:sz="0" w:space="0" w:color="auto"/>
        <w:left w:val="none" w:sz="0" w:space="0" w:color="auto"/>
        <w:bottom w:val="none" w:sz="0" w:space="0" w:color="auto"/>
        <w:right w:val="none" w:sz="0" w:space="0" w:color="auto"/>
      </w:divBdr>
    </w:div>
    <w:div w:id="994602553">
      <w:bodyDiv w:val="1"/>
      <w:marLeft w:val="0"/>
      <w:marRight w:val="0"/>
      <w:marTop w:val="0"/>
      <w:marBottom w:val="0"/>
      <w:divBdr>
        <w:top w:val="none" w:sz="0" w:space="0" w:color="auto"/>
        <w:left w:val="none" w:sz="0" w:space="0" w:color="auto"/>
        <w:bottom w:val="none" w:sz="0" w:space="0" w:color="auto"/>
        <w:right w:val="none" w:sz="0" w:space="0" w:color="auto"/>
      </w:divBdr>
      <w:divsChild>
        <w:div w:id="1964919348">
          <w:marLeft w:val="0"/>
          <w:marRight w:val="0"/>
          <w:marTop w:val="0"/>
          <w:marBottom w:val="375"/>
          <w:divBdr>
            <w:top w:val="none" w:sz="0" w:space="0" w:color="auto"/>
            <w:left w:val="none" w:sz="0" w:space="0" w:color="auto"/>
            <w:bottom w:val="none" w:sz="0" w:space="0" w:color="auto"/>
            <w:right w:val="none" w:sz="0" w:space="0" w:color="auto"/>
          </w:divBdr>
          <w:divsChild>
            <w:div w:id="1210995851">
              <w:marLeft w:val="0"/>
              <w:marRight w:val="0"/>
              <w:marTop w:val="0"/>
              <w:marBottom w:val="0"/>
              <w:divBdr>
                <w:top w:val="none" w:sz="0" w:space="0" w:color="auto"/>
                <w:left w:val="none" w:sz="0" w:space="0" w:color="auto"/>
                <w:bottom w:val="none" w:sz="0" w:space="0" w:color="auto"/>
                <w:right w:val="none" w:sz="0" w:space="0" w:color="auto"/>
              </w:divBdr>
            </w:div>
          </w:divsChild>
        </w:div>
        <w:div w:id="1053654116">
          <w:marLeft w:val="0"/>
          <w:marRight w:val="0"/>
          <w:marTop w:val="0"/>
          <w:marBottom w:val="375"/>
          <w:divBdr>
            <w:top w:val="none" w:sz="0" w:space="0" w:color="auto"/>
            <w:left w:val="none" w:sz="0" w:space="0" w:color="auto"/>
            <w:bottom w:val="none" w:sz="0" w:space="0" w:color="auto"/>
            <w:right w:val="none" w:sz="0" w:space="0" w:color="auto"/>
          </w:divBdr>
        </w:div>
      </w:divsChild>
    </w:div>
    <w:div w:id="1012144167">
      <w:bodyDiv w:val="1"/>
      <w:marLeft w:val="0"/>
      <w:marRight w:val="0"/>
      <w:marTop w:val="0"/>
      <w:marBottom w:val="0"/>
      <w:divBdr>
        <w:top w:val="none" w:sz="0" w:space="0" w:color="auto"/>
        <w:left w:val="none" w:sz="0" w:space="0" w:color="auto"/>
        <w:bottom w:val="none" w:sz="0" w:space="0" w:color="auto"/>
        <w:right w:val="none" w:sz="0" w:space="0" w:color="auto"/>
      </w:divBdr>
    </w:div>
    <w:div w:id="1043597782">
      <w:bodyDiv w:val="1"/>
      <w:marLeft w:val="0"/>
      <w:marRight w:val="0"/>
      <w:marTop w:val="0"/>
      <w:marBottom w:val="0"/>
      <w:divBdr>
        <w:top w:val="none" w:sz="0" w:space="0" w:color="auto"/>
        <w:left w:val="none" w:sz="0" w:space="0" w:color="auto"/>
        <w:bottom w:val="none" w:sz="0" w:space="0" w:color="auto"/>
        <w:right w:val="none" w:sz="0" w:space="0" w:color="auto"/>
      </w:divBdr>
    </w:div>
    <w:div w:id="1045249954">
      <w:bodyDiv w:val="1"/>
      <w:marLeft w:val="0"/>
      <w:marRight w:val="0"/>
      <w:marTop w:val="0"/>
      <w:marBottom w:val="0"/>
      <w:divBdr>
        <w:top w:val="none" w:sz="0" w:space="0" w:color="auto"/>
        <w:left w:val="none" w:sz="0" w:space="0" w:color="auto"/>
        <w:bottom w:val="none" w:sz="0" w:space="0" w:color="auto"/>
        <w:right w:val="none" w:sz="0" w:space="0" w:color="auto"/>
      </w:divBdr>
    </w:div>
    <w:div w:id="1054424896">
      <w:bodyDiv w:val="1"/>
      <w:marLeft w:val="0"/>
      <w:marRight w:val="0"/>
      <w:marTop w:val="0"/>
      <w:marBottom w:val="0"/>
      <w:divBdr>
        <w:top w:val="none" w:sz="0" w:space="0" w:color="auto"/>
        <w:left w:val="none" w:sz="0" w:space="0" w:color="auto"/>
        <w:bottom w:val="none" w:sz="0" w:space="0" w:color="auto"/>
        <w:right w:val="none" w:sz="0" w:space="0" w:color="auto"/>
      </w:divBdr>
    </w:div>
    <w:div w:id="1088618859">
      <w:bodyDiv w:val="1"/>
      <w:marLeft w:val="0"/>
      <w:marRight w:val="0"/>
      <w:marTop w:val="0"/>
      <w:marBottom w:val="0"/>
      <w:divBdr>
        <w:top w:val="none" w:sz="0" w:space="0" w:color="auto"/>
        <w:left w:val="none" w:sz="0" w:space="0" w:color="auto"/>
        <w:bottom w:val="none" w:sz="0" w:space="0" w:color="auto"/>
        <w:right w:val="none" w:sz="0" w:space="0" w:color="auto"/>
      </w:divBdr>
    </w:div>
    <w:div w:id="1093893758">
      <w:bodyDiv w:val="1"/>
      <w:marLeft w:val="0"/>
      <w:marRight w:val="0"/>
      <w:marTop w:val="0"/>
      <w:marBottom w:val="0"/>
      <w:divBdr>
        <w:top w:val="none" w:sz="0" w:space="0" w:color="auto"/>
        <w:left w:val="none" w:sz="0" w:space="0" w:color="auto"/>
        <w:bottom w:val="none" w:sz="0" w:space="0" w:color="auto"/>
        <w:right w:val="none" w:sz="0" w:space="0" w:color="auto"/>
      </w:divBdr>
    </w:div>
    <w:div w:id="1104418374">
      <w:bodyDiv w:val="1"/>
      <w:marLeft w:val="0"/>
      <w:marRight w:val="0"/>
      <w:marTop w:val="0"/>
      <w:marBottom w:val="0"/>
      <w:divBdr>
        <w:top w:val="none" w:sz="0" w:space="0" w:color="auto"/>
        <w:left w:val="none" w:sz="0" w:space="0" w:color="auto"/>
        <w:bottom w:val="none" w:sz="0" w:space="0" w:color="auto"/>
        <w:right w:val="none" w:sz="0" w:space="0" w:color="auto"/>
      </w:divBdr>
    </w:div>
    <w:div w:id="1107584835">
      <w:bodyDiv w:val="1"/>
      <w:marLeft w:val="0"/>
      <w:marRight w:val="0"/>
      <w:marTop w:val="0"/>
      <w:marBottom w:val="0"/>
      <w:divBdr>
        <w:top w:val="none" w:sz="0" w:space="0" w:color="auto"/>
        <w:left w:val="none" w:sz="0" w:space="0" w:color="auto"/>
        <w:bottom w:val="none" w:sz="0" w:space="0" w:color="auto"/>
        <w:right w:val="none" w:sz="0" w:space="0" w:color="auto"/>
      </w:divBdr>
      <w:divsChild>
        <w:div w:id="1994260788">
          <w:marLeft w:val="0"/>
          <w:marRight w:val="0"/>
          <w:marTop w:val="150"/>
          <w:marBottom w:val="0"/>
          <w:divBdr>
            <w:top w:val="none" w:sz="0" w:space="0" w:color="auto"/>
            <w:left w:val="none" w:sz="0" w:space="0" w:color="auto"/>
            <w:bottom w:val="none" w:sz="0" w:space="0" w:color="auto"/>
            <w:right w:val="none" w:sz="0" w:space="0" w:color="auto"/>
          </w:divBdr>
        </w:div>
      </w:divsChild>
    </w:div>
    <w:div w:id="1128663882">
      <w:bodyDiv w:val="1"/>
      <w:marLeft w:val="0"/>
      <w:marRight w:val="0"/>
      <w:marTop w:val="0"/>
      <w:marBottom w:val="0"/>
      <w:divBdr>
        <w:top w:val="none" w:sz="0" w:space="0" w:color="auto"/>
        <w:left w:val="none" w:sz="0" w:space="0" w:color="auto"/>
        <w:bottom w:val="none" w:sz="0" w:space="0" w:color="auto"/>
        <w:right w:val="none" w:sz="0" w:space="0" w:color="auto"/>
      </w:divBdr>
    </w:div>
    <w:div w:id="1133524135">
      <w:bodyDiv w:val="1"/>
      <w:marLeft w:val="0"/>
      <w:marRight w:val="0"/>
      <w:marTop w:val="0"/>
      <w:marBottom w:val="0"/>
      <w:divBdr>
        <w:top w:val="none" w:sz="0" w:space="0" w:color="auto"/>
        <w:left w:val="none" w:sz="0" w:space="0" w:color="auto"/>
        <w:bottom w:val="none" w:sz="0" w:space="0" w:color="auto"/>
        <w:right w:val="none" w:sz="0" w:space="0" w:color="auto"/>
      </w:divBdr>
    </w:div>
    <w:div w:id="1139373469">
      <w:bodyDiv w:val="1"/>
      <w:marLeft w:val="0"/>
      <w:marRight w:val="0"/>
      <w:marTop w:val="0"/>
      <w:marBottom w:val="0"/>
      <w:divBdr>
        <w:top w:val="none" w:sz="0" w:space="0" w:color="auto"/>
        <w:left w:val="none" w:sz="0" w:space="0" w:color="auto"/>
        <w:bottom w:val="none" w:sz="0" w:space="0" w:color="auto"/>
        <w:right w:val="none" w:sz="0" w:space="0" w:color="auto"/>
      </w:divBdr>
    </w:div>
    <w:div w:id="1140923991">
      <w:bodyDiv w:val="1"/>
      <w:marLeft w:val="0"/>
      <w:marRight w:val="0"/>
      <w:marTop w:val="0"/>
      <w:marBottom w:val="0"/>
      <w:divBdr>
        <w:top w:val="none" w:sz="0" w:space="0" w:color="auto"/>
        <w:left w:val="none" w:sz="0" w:space="0" w:color="auto"/>
        <w:bottom w:val="none" w:sz="0" w:space="0" w:color="auto"/>
        <w:right w:val="none" w:sz="0" w:space="0" w:color="auto"/>
      </w:divBdr>
    </w:div>
    <w:div w:id="1150251446">
      <w:bodyDiv w:val="1"/>
      <w:marLeft w:val="0"/>
      <w:marRight w:val="0"/>
      <w:marTop w:val="0"/>
      <w:marBottom w:val="0"/>
      <w:divBdr>
        <w:top w:val="none" w:sz="0" w:space="0" w:color="auto"/>
        <w:left w:val="none" w:sz="0" w:space="0" w:color="auto"/>
        <w:bottom w:val="none" w:sz="0" w:space="0" w:color="auto"/>
        <w:right w:val="none" w:sz="0" w:space="0" w:color="auto"/>
      </w:divBdr>
    </w:div>
    <w:div w:id="1153836058">
      <w:bodyDiv w:val="1"/>
      <w:marLeft w:val="0"/>
      <w:marRight w:val="0"/>
      <w:marTop w:val="0"/>
      <w:marBottom w:val="0"/>
      <w:divBdr>
        <w:top w:val="none" w:sz="0" w:space="0" w:color="auto"/>
        <w:left w:val="none" w:sz="0" w:space="0" w:color="auto"/>
        <w:bottom w:val="none" w:sz="0" w:space="0" w:color="auto"/>
        <w:right w:val="none" w:sz="0" w:space="0" w:color="auto"/>
      </w:divBdr>
    </w:div>
    <w:div w:id="1172914442">
      <w:bodyDiv w:val="1"/>
      <w:marLeft w:val="0"/>
      <w:marRight w:val="0"/>
      <w:marTop w:val="0"/>
      <w:marBottom w:val="0"/>
      <w:divBdr>
        <w:top w:val="none" w:sz="0" w:space="0" w:color="auto"/>
        <w:left w:val="none" w:sz="0" w:space="0" w:color="auto"/>
        <w:bottom w:val="none" w:sz="0" w:space="0" w:color="auto"/>
        <w:right w:val="none" w:sz="0" w:space="0" w:color="auto"/>
      </w:divBdr>
      <w:divsChild>
        <w:div w:id="461196258">
          <w:marLeft w:val="850"/>
          <w:marRight w:val="0"/>
          <w:marTop w:val="60"/>
          <w:marBottom w:val="0"/>
          <w:divBdr>
            <w:top w:val="none" w:sz="0" w:space="0" w:color="auto"/>
            <w:left w:val="none" w:sz="0" w:space="0" w:color="auto"/>
            <w:bottom w:val="none" w:sz="0" w:space="0" w:color="auto"/>
            <w:right w:val="none" w:sz="0" w:space="0" w:color="auto"/>
          </w:divBdr>
        </w:div>
        <w:div w:id="1147472591">
          <w:marLeft w:val="850"/>
          <w:marRight w:val="0"/>
          <w:marTop w:val="60"/>
          <w:marBottom w:val="0"/>
          <w:divBdr>
            <w:top w:val="none" w:sz="0" w:space="0" w:color="auto"/>
            <w:left w:val="none" w:sz="0" w:space="0" w:color="auto"/>
            <w:bottom w:val="none" w:sz="0" w:space="0" w:color="auto"/>
            <w:right w:val="none" w:sz="0" w:space="0" w:color="auto"/>
          </w:divBdr>
        </w:div>
        <w:div w:id="1228343591">
          <w:marLeft w:val="850"/>
          <w:marRight w:val="0"/>
          <w:marTop w:val="60"/>
          <w:marBottom w:val="0"/>
          <w:divBdr>
            <w:top w:val="none" w:sz="0" w:space="0" w:color="auto"/>
            <w:left w:val="none" w:sz="0" w:space="0" w:color="auto"/>
            <w:bottom w:val="none" w:sz="0" w:space="0" w:color="auto"/>
            <w:right w:val="none" w:sz="0" w:space="0" w:color="auto"/>
          </w:divBdr>
        </w:div>
        <w:div w:id="1733966251">
          <w:marLeft w:val="850"/>
          <w:marRight w:val="0"/>
          <w:marTop w:val="60"/>
          <w:marBottom w:val="0"/>
          <w:divBdr>
            <w:top w:val="none" w:sz="0" w:space="0" w:color="auto"/>
            <w:left w:val="none" w:sz="0" w:space="0" w:color="auto"/>
            <w:bottom w:val="none" w:sz="0" w:space="0" w:color="auto"/>
            <w:right w:val="none" w:sz="0" w:space="0" w:color="auto"/>
          </w:divBdr>
        </w:div>
        <w:div w:id="1891183432">
          <w:marLeft w:val="850"/>
          <w:marRight w:val="0"/>
          <w:marTop w:val="60"/>
          <w:marBottom w:val="0"/>
          <w:divBdr>
            <w:top w:val="none" w:sz="0" w:space="0" w:color="auto"/>
            <w:left w:val="none" w:sz="0" w:space="0" w:color="auto"/>
            <w:bottom w:val="none" w:sz="0" w:space="0" w:color="auto"/>
            <w:right w:val="none" w:sz="0" w:space="0" w:color="auto"/>
          </w:divBdr>
        </w:div>
        <w:div w:id="2038042755">
          <w:marLeft w:val="850"/>
          <w:marRight w:val="0"/>
          <w:marTop w:val="60"/>
          <w:marBottom w:val="0"/>
          <w:divBdr>
            <w:top w:val="none" w:sz="0" w:space="0" w:color="auto"/>
            <w:left w:val="none" w:sz="0" w:space="0" w:color="auto"/>
            <w:bottom w:val="none" w:sz="0" w:space="0" w:color="auto"/>
            <w:right w:val="none" w:sz="0" w:space="0" w:color="auto"/>
          </w:divBdr>
        </w:div>
      </w:divsChild>
    </w:div>
    <w:div w:id="1186015700">
      <w:bodyDiv w:val="1"/>
      <w:marLeft w:val="0"/>
      <w:marRight w:val="0"/>
      <w:marTop w:val="0"/>
      <w:marBottom w:val="0"/>
      <w:divBdr>
        <w:top w:val="none" w:sz="0" w:space="0" w:color="auto"/>
        <w:left w:val="none" w:sz="0" w:space="0" w:color="auto"/>
        <w:bottom w:val="none" w:sz="0" w:space="0" w:color="auto"/>
        <w:right w:val="none" w:sz="0" w:space="0" w:color="auto"/>
      </w:divBdr>
    </w:div>
    <w:div w:id="1191725317">
      <w:bodyDiv w:val="1"/>
      <w:marLeft w:val="0"/>
      <w:marRight w:val="0"/>
      <w:marTop w:val="0"/>
      <w:marBottom w:val="0"/>
      <w:divBdr>
        <w:top w:val="none" w:sz="0" w:space="0" w:color="auto"/>
        <w:left w:val="none" w:sz="0" w:space="0" w:color="auto"/>
        <w:bottom w:val="none" w:sz="0" w:space="0" w:color="auto"/>
        <w:right w:val="none" w:sz="0" w:space="0" w:color="auto"/>
      </w:divBdr>
    </w:div>
    <w:div w:id="1206720390">
      <w:bodyDiv w:val="1"/>
      <w:marLeft w:val="0"/>
      <w:marRight w:val="0"/>
      <w:marTop w:val="0"/>
      <w:marBottom w:val="0"/>
      <w:divBdr>
        <w:top w:val="none" w:sz="0" w:space="0" w:color="auto"/>
        <w:left w:val="none" w:sz="0" w:space="0" w:color="auto"/>
        <w:bottom w:val="none" w:sz="0" w:space="0" w:color="auto"/>
        <w:right w:val="none" w:sz="0" w:space="0" w:color="auto"/>
      </w:divBdr>
    </w:div>
    <w:div w:id="1217546734">
      <w:bodyDiv w:val="1"/>
      <w:marLeft w:val="0"/>
      <w:marRight w:val="0"/>
      <w:marTop w:val="0"/>
      <w:marBottom w:val="0"/>
      <w:divBdr>
        <w:top w:val="none" w:sz="0" w:space="0" w:color="auto"/>
        <w:left w:val="none" w:sz="0" w:space="0" w:color="auto"/>
        <w:bottom w:val="none" w:sz="0" w:space="0" w:color="auto"/>
        <w:right w:val="none" w:sz="0" w:space="0" w:color="auto"/>
      </w:divBdr>
    </w:div>
    <w:div w:id="1275671857">
      <w:bodyDiv w:val="1"/>
      <w:marLeft w:val="0"/>
      <w:marRight w:val="0"/>
      <w:marTop w:val="0"/>
      <w:marBottom w:val="0"/>
      <w:divBdr>
        <w:top w:val="none" w:sz="0" w:space="0" w:color="auto"/>
        <w:left w:val="none" w:sz="0" w:space="0" w:color="auto"/>
        <w:bottom w:val="none" w:sz="0" w:space="0" w:color="auto"/>
        <w:right w:val="none" w:sz="0" w:space="0" w:color="auto"/>
      </w:divBdr>
    </w:div>
    <w:div w:id="1278105011">
      <w:bodyDiv w:val="1"/>
      <w:marLeft w:val="0"/>
      <w:marRight w:val="0"/>
      <w:marTop w:val="0"/>
      <w:marBottom w:val="0"/>
      <w:divBdr>
        <w:top w:val="none" w:sz="0" w:space="0" w:color="auto"/>
        <w:left w:val="none" w:sz="0" w:space="0" w:color="auto"/>
        <w:bottom w:val="none" w:sz="0" w:space="0" w:color="auto"/>
        <w:right w:val="none" w:sz="0" w:space="0" w:color="auto"/>
      </w:divBdr>
    </w:div>
    <w:div w:id="1292904611">
      <w:bodyDiv w:val="1"/>
      <w:marLeft w:val="0"/>
      <w:marRight w:val="0"/>
      <w:marTop w:val="0"/>
      <w:marBottom w:val="0"/>
      <w:divBdr>
        <w:top w:val="none" w:sz="0" w:space="0" w:color="auto"/>
        <w:left w:val="none" w:sz="0" w:space="0" w:color="auto"/>
        <w:bottom w:val="none" w:sz="0" w:space="0" w:color="auto"/>
        <w:right w:val="none" w:sz="0" w:space="0" w:color="auto"/>
      </w:divBdr>
    </w:div>
    <w:div w:id="1303853369">
      <w:bodyDiv w:val="1"/>
      <w:marLeft w:val="0"/>
      <w:marRight w:val="0"/>
      <w:marTop w:val="0"/>
      <w:marBottom w:val="0"/>
      <w:divBdr>
        <w:top w:val="none" w:sz="0" w:space="0" w:color="auto"/>
        <w:left w:val="none" w:sz="0" w:space="0" w:color="auto"/>
        <w:bottom w:val="none" w:sz="0" w:space="0" w:color="auto"/>
        <w:right w:val="none" w:sz="0" w:space="0" w:color="auto"/>
      </w:divBdr>
    </w:div>
    <w:div w:id="1308896814">
      <w:bodyDiv w:val="1"/>
      <w:marLeft w:val="0"/>
      <w:marRight w:val="0"/>
      <w:marTop w:val="0"/>
      <w:marBottom w:val="0"/>
      <w:divBdr>
        <w:top w:val="none" w:sz="0" w:space="0" w:color="auto"/>
        <w:left w:val="none" w:sz="0" w:space="0" w:color="auto"/>
        <w:bottom w:val="none" w:sz="0" w:space="0" w:color="auto"/>
        <w:right w:val="none" w:sz="0" w:space="0" w:color="auto"/>
      </w:divBdr>
      <w:divsChild>
        <w:div w:id="595671555">
          <w:marLeft w:val="850"/>
          <w:marRight w:val="0"/>
          <w:marTop w:val="60"/>
          <w:marBottom w:val="0"/>
          <w:divBdr>
            <w:top w:val="none" w:sz="0" w:space="0" w:color="auto"/>
            <w:left w:val="none" w:sz="0" w:space="0" w:color="auto"/>
            <w:bottom w:val="none" w:sz="0" w:space="0" w:color="auto"/>
            <w:right w:val="none" w:sz="0" w:space="0" w:color="auto"/>
          </w:divBdr>
        </w:div>
        <w:div w:id="902103305">
          <w:marLeft w:val="850"/>
          <w:marRight w:val="0"/>
          <w:marTop w:val="60"/>
          <w:marBottom w:val="0"/>
          <w:divBdr>
            <w:top w:val="none" w:sz="0" w:space="0" w:color="auto"/>
            <w:left w:val="none" w:sz="0" w:space="0" w:color="auto"/>
            <w:bottom w:val="none" w:sz="0" w:space="0" w:color="auto"/>
            <w:right w:val="none" w:sz="0" w:space="0" w:color="auto"/>
          </w:divBdr>
        </w:div>
        <w:div w:id="1078213739">
          <w:marLeft w:val="850"/>
          <w:marRight w:val="0"/>
          <w:marTop w:val="60"/>
          <w:marBottom w:val="0"/>
          <w:divBdr>
            <w:top w:val="none" w:sz="0" w:space="0" w:color="auto"/>
            <w:left w:val="none" w:sz="0" w:space="0" w:color="auto"/>
            <w:bottom w:val="none" w:sz="0" w:space="0" w:color="auto"/>
            <w:right w:val="none" w:sz="0" w:space="0" w:color="auto"/>
          </w:divBdr>
        </w:div>
        <w:div w:id="1923906032">
          <w:marLeft w:val="850"/>
          <w:marRight w:val="0"/>
          <w:marTop w:val="60"/>
          <w:marBottom w:val="0"/>
          <w:divBdr>
            <w:top w:val="none" w:sz="0" w:space="0" w:color="auto"/>
            <w:left w:val="none" w:sz="0" w:space="0" w:color="auto"/>
            <w:bottom w:val="none" w:sz="0" w:space="0" w:color="auto"/>
            <w:right w:val="none" w:sz="0" w:space="0" w:color="auto"/>
          </w:divBdr>
        </w:div>
        <w:div w:id="1988051611">
          <w:marLeft w:val="850"/>
          <w:marRight w:val="0"/>
          <w:marTop w:val="60"/>
          <w:marBottom w:val="0"/>
          <w:divBdr>
            <w:top w:val="none" w:sz="0" w:space="0" w:color="auto"/>
            <w:left w:val="none" w:sz="0" w:space="0" w:color="auto"/>
            <w:bottom w:val="none" w:sz="0" w:space="0" w:color="auto"/>
            <w:right w:val="none" w:sz="0" w:space="0" w:color="auto"/>
          </w:divBdr>
        </w:div>
        <w:div w:id="2004891238">
          <w:marLeft w:val="850"/>
          <w:marRight w:val="0"/>
          <w:marTop w:val="60"/>
          <w:marBottom w:val="0"/>
          <w:divBdr>
            <w:top w:val="none" w:sz="0" w:space="0" w:color="auto"/>
            <w:left w:val="none" w:sz="0" w:space="0" w:color="auto"/>
            <w:bottom w:val="none" w:sz="0" w:space="0" w:color="auto"/>
            <w:right w:val="none" w:sz="0" w:space="0" w:color="auto"/>
          </w:divBdr>
        </w:div>
      </w:divsChild>
    </w:div>
    <w:div w:id="1317340580">
      <w:bodyDiv w:val="1"/>
      <w:marLeft w:val="0"/>
      <w:marRight w:val="0"/>
      <w:marTop w:val="0"/>
      <w:marBottom w:val="0"/>
      <w:divBdr>
        <w:top w:val="none" w:sz="0" w:space="0" w:color="auto"/>
        <w:left w:val="none" w:sz="0" w:space="0" w:color="auto"/>
        <w:bottom w:val="none" w:sz="0" w:space="0" w:color="auto"/>
        <w:right w:val="none" w:sz="0" w:space="0" w:color="auto"/>
      </w:divBdr>
    </w:div>
    <w:div w:id="1336305261">
      <w:bodyDiv w:val="1"/>
      <w:marLeft w:val="0"/>
      <w:marRight w:val="0"/>
      <w:marTop w:val="0"/>
      <w:marBottom w:val="0"/>
      <w:divBdr>
        <w:top w:val="none" w:sz="0" w:space="0" w:color="auto"/>
        <w:left w:val="none" w:sz="0" w:space="0" w:color="auto"/>
        <w:bottom w:val="none" w:sz="0" w:space="0" w:color="auto"/>
        <w:right w:val="none" w:sz="0" w:space="0" w:color="auto"/>
      </w:divBdr>
    </w:div>
    <w:div w:id="1345323908">
      <w:bodyDiv w:val="1"/>
      <w:marLeft w:val="0"/>
      <w:marRight w:val="0"/>
      <w:marTop w:val="0"/>
      <w:marBottom w:val="0"/>
      <w:divBdr>
        <w:top w:val="none" w:sz="0" w:space="0" w:color="auto"/>
        <w:left w:val="none" w:sz="0" w:space="0" w:color="auto"/>
        <w:bottom w:val="none" w:sz="0" w:space="0" w:color="auto"/>
        <w:right w:val="none" w:sz="0" w:space="0" w:color="auto"/>
      </w:divBdr>
    </w:div>
    <w:div w:id="1357925034">
      <w:bodyDiv w:val="1"/>
      <w:marLeft w:val="0"/>
      <w:marRight w:val="0"/>
      <w:marTop w:val="0"/>
      <w:marBottom w:val="0"/>
      <w:divBdr>
        <w:top w:val="none" w:sz="0" w:space="0" w:color="auto"/>
        <w:left w:val="none" w:sz="0" w:space="0" w:color="auto"/>
        <w:bottom w:val="none" w:sz="0" w:space="0" w:color="auto"/>
        <w:right w:val="none" w:sz="0" w:space="0" w:color="auto"/>
      </w:divBdr>
    </w:div>
    <w:div w:id="1357998001">
      <w:bodyDiv w:val="1"/>
      <w:marLeft w:val="0"/>
      <w:marRight w:val="0"/>
      <w:marTop w:val="0"/>
      <w:marBottom w:val="0"/>
      <w:divBdr>
        <w:top w:val="none" w:sz="0" w:space="0" w:color="auto"/>
        <w:left w:val="none" w:sz="0" w:space="0" w:color="auto"/>
        <w:bottom w:val="none" w:sz="0" w:space="0" w:color="auto"/>
        <w:right w:val="none" w:sz="0" w:space="0" w:color="auto"/>
      </w:divBdr>
    </w:div>
    <w:div w:id="1362779887">
      <w:bodyDiv w:val="1"/>
      <w:marLeft w:val="0"/>
      <w:marRight w:val="0"/>
      <w:marTop w:val="0"/>
      <w:marBottom w:val="0"/>
      <w:divBdr>
        <w:top w:val="none" w:sz="0" w:space="0" w:color="auto"/>
        <w:left w:val="none" w:sz="0" w:space="0" w:color="auto"/>
        <w:bottom w:val="none" w:sz="0" w:space="0" w:color="auto"/>
        <w:right w:val="none" w:sz="0" w:space="0" w:color="auto"/>
      </w:divBdr>
    </w:div>
    <w:div w:id="1386375908">
      <w:bodyDiv w:val="1"/>
      <w:marLeft w:val="0"/>
      <w:marRight w:val="0"/>
      <w:marTop w:val="0"/>
      <w:marBottom w:val="0"/>
      <w:divBdr>
        <w:top w:val="none" w:sz="0" w:space="0" w:color="auto"/>
        <w:left w:val="none" w:sz="0" w:space="0" w:color="auto"/>
        <w:bottom w:val="none" w:sz="0" w:space="0" w:color="auto"/>
        <w:right w:val="none" w:sz="0" w:space="0" w:color="auto"/>
      </w:divBdr>
    </w:div>
    <w:div w:id="1393120821">
      <w:bodyDiv w:val="1"/>
      <w:marLeft w:val="0"/>
      <w:marRight w:val="0"/>
      <w:marTop w:val="0"/>
      <w:marBottom w:val="0"/>
      <w:divBdr>
        <w:top w:val="none" w:sz="0" w:space="0" w:color="auto"/>
        <w:left w:val="none" w:sz="0" w:space="0" w:color="auto"/>
        <w:bottom w:val="none" w:sz="0" w:space="0" w:color="auto"/>
        <w:right w:val="none" w:sz="0" w:space="0" w:color="auto"/>
      </w:divBdr>
    </w:div>
    <w:div w:id="1411075114">
      <w:bodyDiv w:val="1"/>
      <w:marLeft w:val="0"/>
      <w:marRight w:val="0"/>
      <w:marTop w:val="0"/>
      <w:marBottom w:val="0"/>
      <w:divBdr>
        <w:top w:val="none" w:sz="0" w:space="0" w:color="auto"/>
        <w:left w:val="none" w:sz="0" w:space="0" w:color="auto"/>
        <w:bottom w:val="none" w:sz="0" w:space="0" w:color="auto"/>
        <w:right w:val="none" w:sz="0" w:space="0" w:color="auto"/>
      </w:divBdr>
    </w:div>
    <w:div w:id="1416434128">
      <w:bodyDiv w:val="1"/>
      <w:marLeft w:val="0"/>
      <w:marRight w:val="0"/>
      <w:marTop w:val="0"/>
      <w:marBottom w:val="0"/>
      <w:divBdr>
        <w:top w:val="none" w:sz="0" w:space="0" w:color="auto"/>
        <w:left w:val="none" w:sz="0" w:space="0" w:color="auto"/>
        <w:bottom w:val="none" w:sz="0" w:space="0" w:color="auto"/>
        <w:right w:val="none" w:sz="0" w:space="0" w:color="auto"/>
      </w:divBdr>
    </w:div>
    <w:div w:id="1425691694">
      <w:bodyDiv w:val="1"/>
      <w:marLeft w:val="0"/>
      <w:marRight w:val="0"/>
      <w:marTop w:val="0"/>
      <w:marBottom w:val="0"/>
      <w:divBdr>
        <w:top w:val="none" w:sz="0" w:space="0" w:color="auto"/>
        <w:left w:val="none" w:sz="0" w:space="0" w:color="auto"/>
        <w:bottom w:val="none" w:sz="0" w:space="0" w:color="auto"/>
        <w:right w:val="none" w:sz="0" w:space="0" w:color="auto"/>
      </w:divBdr>
    </w:div>
    <w:div w:id="1426849925">
      <w:bodyDiv w:val="1"/>
      <w:marLeft w:val="0"/>
      <w:marRight w:val="0"/>
      <w:marTop w:val="0"/>
      <w:marBottom w:val="0"/>
      <w:divBdr>
        <w:top w:val="none" w:sz="0" w:space="0" w:color="auto"/>
        <w:left w:val="none" w:sz="0" w:space="0" w:color="auto"/>
        <w:bottom w:val="none" w:sz="0" w:space="0" w:color="auto"/>
        <w:right w:val="none" w:sz="0" w:space="0" w:color="auto"/>
      </w:divBdr>
    </w:div>
    <w:div w:id="1433936860">
      <w:bodyDiv w:val="1"/>
      <w:marLeft w:val="0"/>
      <w:marRight w:val="0"/>
      <w:marTop w:val="0"/>
      <w:marBottom w:val="0"/>
      <w:divBdr>
        <w:top w:val="none" w:sz="0" w:space="0" w:color="auto"/>
        <w:left w:val="none" w:sz="0" w:space="0" w:color="auto"/>
        <w:bottom w:val="none" w:sz="0" w:space="0" w:color="auto"/>
        <w:right w:val="none" w:sz="0" w:space="0" w:color="auto"/>
      </w:divBdr>
    </w:div>
    <w:div w:id="1450391023">
      <w:bodyDiv w:val="1"/>
      <w:marLeft w:val="0"/>
      <w:marRight w:val="0"/>
      <w:marTop w:val="0"/>
      <w:marBottom w:val="0"/>
      <w:divBdr>
        <w:top w:val="none" w:sz="0" w:space="0" w:color="auto"/>
        <w:left w:val="none" w:sz="0" w:space="0" w:color="auto"/>
        <w:bottom w:val="none" w:sz="0" w:space="0" w:color="auto"/>
        <w:right w:val="none" w:sz="0" w:space="0" w:color="auto"/>
      </w:divBdr>
      <w:divsChild>
        <w:div w:id="9181553">
          <w:marLeft w:val="850"/>
          <w:marRight w:val="0"/>
          <w:marTop w:val="60"/>
          <w:marBottom w:val="0"/>
          <w:divBdr>
            <w:top w:val="none" w:sz="0" w:space="0" w:color="auto"/>
            <w:left w:val="none" w:sz="0" w:space="0" w:color="auto"/>
            <w:bottom w:val="none" w:sz="0" w:space="0" w:color="auto"/>
            <w:right w:val="none" w:sz="0" w:space="0" w:color="auto"/>
          </w:divBdr>
        </w:div>
        <w:div w:id="23291971">
          <w:marLeft w:val="850"/>
          <w:marRight w:val="0"/>
          <w:marTop w:val="60"/>
          <w:marBottom w:val="0"/>
          <w:divBdr>
            <w:top w:val="none" w:sz="0" w:space="0" w:color="auto"/>
            <w:left w:val="none" w:sz="0" w:space="0" w:color="auto"/>
            <w:bottom w:val="none" w:sz="0" w:space="0" w:color="auto"/>
            <w:right w:val="none" w:sz="0" w:space="0" w:color="auto"/>
          </w:divBdr>
        </w:div>
        <w:div w:id="608664482">
          <w:marLeft w:val="850"/>
          <w:marRight w:val="0"/>
          <w:marTop w:val="60"/>
          <w:marBottom w:val="0"/>
          <w:divBdr>
            <w:top w:val="none" w:sz="0" w:space="0" w:color="auto"/>
            <w:left w:val="none" w:sz="0" w:space="0" w:color="auto"/>
            <w:bottom w:val="none" w:sz="0" w:space="0" w:color="auto"/>
            <w:right w:val="none" w:sz="0" w:space="0" w:color="auto"/>
          </w:divBdr>
        </w:div>
        <w:div w:id="838232431">
          <w:marLeft w:val="850"/>
          <w:marRight w:val="0"/>
          <w:marTop w:val="60"/>
          <w:marBottom w:val="0"/>
          <w:divBdr>
            <w:top w:val="none" w:sz="0" w:space="0" w:color="auto"/>
            <w:left w:val="none" w:sz="0" w:space="0" w:color="auto"/>
            <w:bottom w:val="none" w:sz="0" w:space="0" w:color="auto"/>
            <w:right w:val="none" w:sz="0" w:space="0" w:color="auto"/>
          </w:divBdr>
        </w:div>
        <w:div w:id="1027802888">
          <w:marLeft w:val="850"/>
          <w:marRight w:val="0"/>
          <w:marTop w:val="60"/>
          <w:marBottom w:val="0"/>
          <w:divBdr>
            <w:top w:val="none" w:sz="0" w:space="0" w:color="auto"/>
            <w:left w:val="none" w:sz="0" w:space="0" w:color="auto"/>
            <w:bottom w:val="none" w:sz="0" w:space="0" w:color="auto"/>
            <w:right w:val="none" w:sz="0" w:space="0" w:color="auto"/>
          </w:divBdr>
        </w:div>
        <w:div w:id="1610356183">
          <w:marLeft w:val="850"/>
          <w:marRight w:val="0"/>
          <w:marTop w:val="60"/>
          <w:marBottom w:val="0"/>
          <w:divBdr>
            <w:top w:val="none" w:sz="0" w:space="0" w:color="auto"/>
            <w:left w:val="none" w:sz="0" w:space="0" w:color="auto"/>
            <w:bottom w:val="none" w:sz="0" w:space="0" w:color="auto"/>
            <w:right w:val="none" w:sz="0" w:space="0" w:color="auto"/>
          </w:divBdr>
        </w:div>
        <w:div w:id="1721241420">
          <w:marLeft w:val="850"/>
          <w:marRight w:val="0"/>
          <w:marTop w:val="60"/>
          <w:marBottom w:val="0"/>
          <w:divBdr>
            <w:top w:val="none" w:sz="0" w:space="0" w:color="auto"/>
            <w:left w:val="none" w:sz="0" w:space="0" w:color="auto"/>
            <w:bottom w:val="none" w:sz="0" w:space="0" w:color="auto"/>
            <w:right w:val="none" w:sz="0" w:space="0" w:color="auto"/>
          </w:divBdr>
        </w:div>
      </w:divsChild>
    </w:div>
    <w:div w:id="1452746241">
      <w:bodyDiv w:val="1"/>
      <w:marLeft w:val="0"/>
      <w:marRight w:val="0"/>
      <w:marTop w:val="0"/>
      <w:marBottom w:val="0"/>
      <w:divBdr>
        <w:top w:val="none" w:sz="0" w:space="0" w:color="auto"/>
        <w:left w:val="none" w:sz="0" w:space="0" w:color="auto"/>
        <w:bottom w:val="none" w:sz="0" w:space="0" w:color="auto"/>
        <w:right w:val="none" w:sz="0" w:space="0" w:color="auto"/>
      </w:divBdr>
    </w:div>
    <w:div w:id="1461339115">
      <w:bodyDiv w:val="1"/>
      <w:marLeft w:val="0"/>
      <w:marRight w:val="0"/>
      <w:marTop w:val="0"/>
      <w:marBottom w:val="0"/>
      <w:divBdr>
        <w:top w:val="none" w:sz="0" w:space="0" w:color="auto"/>
        <w:left w:val="none" w:sz="0" w:space="0" w:color="auto"/>
        <w:bottom w:val="none" w:sz="0" w:space="0" w:color="auto"/>
        <w:right w:val="none" w:sz="0" w:space="0" w:color="auto"/>
      </w:divBdr>
    </w:div>
    <w:div w:id="1470630331">
      <w:bodyDiv w:val="1"/>
      <w:marLeft w:val="0"/>
      <w:marRight w:val="0"/>
      <w:marTop w:val="0"/>
      <w:marBottom w:val="0"/>
      <w:divBdr>
        <w:top w:val="none" w:sz="0" w:space="0" w:color="auto"/>
        <w:left w:val="none" w:sz="0" w:space="0" w:color="auto"/>
        <w:bottom w:val="none" w:sz="0" w:space="0" w:color="auto"/>
        <w:right w:val="none" w:sz="0" w:space="0" w:color="auto"/>
      </w:divBdr>
    </w:div>
    <w:div w:id="1484421871">
      <w:bodyDiv w:val="1"/>
      <w:marLeft w:val="0"/>
      <w:marRight w:val="0"/>
      <w:marTop w:val="0"/>
      <w:marBottom w:val="0"/>
      <w:divBdr>
        <w:top w:val="none" w:sz="0" w:space="0" w:color="auto"/>
        <w:left w:val="none" w:sz="0" w:space="0" w:color="auto"/>
        <w:bottom w:val="none" w:sz="0" w:space="0" w:color="auto"/>
        <w:right w:val="none" w:sz="0" w:space="0" w:color="auto"/>
      </w:divBdr>
    </w:div>
    <w:div w:id="1503355903">
      <w:bodyDiv w:val="1"/>
      <w:marLeft w:val="0"/>
      <w:marRight w:val="0"/>
      <w:marTop w:val="0"/>
      <w:marBottom w:val="0"/>
      <w:divBdr>
        <w:top w:val="none" w:sz="0" w:space="0" w:color="auto"/>
        <w:left w:val="none" w:sz="0" w:space="0" w:color="auto"/>
        <w:bottom w:val="none" w:sz="0" w:space="0" w:color="auto"/>
        <w:right w:val="none" w:sz="0" w:space="0" w:color="auto"/>
      </w:divBdr>
      <w:divsChild>
        <w:div w:id="200097931">
          <w:marLeft w:val="850"/>
          <w:marRight w:val="0"/>
          <w:marTop w:val="60"/>
          <w:marBottom w:val="0"/>
          <w:divBdr>
            <w:top w:val="none" w:sz="0" w:space="0" w:color="auto"/>
            <w:left w:val="none" w:sz="0" w:space="0" w:color="auto"/>
            <w:bottom w:val="none" w:sz="0" w:space="0" w:color="auto"/>
            <w:right w:val="none" w:sz="0" w:space="0" w:color="auto"/>
          </w:divBdr>
        </w:div>
        <w:div w:id="936786303">
          <w:marLeft w:val="850"/>
          <w:marRight w:val="0"/>
          <w:marTop w:val="60"/>
          <w:marBottom w:val="0"/>
          <w:divBdr>
            <w:top w:val="none" w:sz="0" w:space="0" w:color="auto"/>
            <w:left w:val="none" w:sz="0" w:space="0" w:color="auto"/>
            <w:bottom w:val="none" w:sz="0" w:space="0" w:color="auto"/>
            <w:right w:val="none" w:sz="0" w:space="0" w:color="auto"/>
          </w:divBdr>
        </w:div>
        <w:div w:id="1611888838">
          <w:marLeft w:val="850"/>
          <w:marRight w:val="0"/>
          <w:marTop w:val="60"/>
          <w:marBottom w:val="0"/>
          <w:divBdr>
            <w:top w:val="none" w:sz="0" w:space="0" w:color="auto"/>
            <w:left w:val="none" w:sz="0" w:space="0" w:color="auto"/>
            <w:bottom w:val="none" w:sz="0" w:space="0" w:color="auto"/>
            <w:right w:val="none" w:sz="0" w:space="0" w:color="auto"/>
          </w:divBdr>
        </w:div>
        <w:div w:id="1744525197">
          <w:marLeft w:val="850"/>
          <w:marRight w:val="0"/>
          <w:marTop w:val="60"/>
          <w:marBottom w:val="0"/>
          <w:divBdr>
            <w:top w:val="none" w:sz="0" w:space="0" w:color="auto"/>
            <w:left w:val="none" w:sz="0" w:space="0" w:color="auto"/>
            <w:bottom w:val="none" w:sz="0" w:space="0" w:color="auto"/>
            <w:right w:val="none" w:sz="0" w:space="0" w:color="auto"/>
          </w:divBdr>
        </w:div>
        <w:div w:id="2124108127">
          <w:marLeft w:val="850"/>
          <w:marRight w:val="0"/>
          <w:marTop w:val="60"/>
          <w:marBottom w:val="0"/>
          <w:divBdr>
            <w:top w:val="none" w:sz="0" w:space="0" w:color="auto"/>
            <w:left w:val="none" w:sz="0" w:space="0" w:color="auto"/>
            <w:bottom w:val="none" w:sz="0" w:space="0" w:color="auto"/>
            <w:right w:val="none" w:sz="0" w:space="0" w:color="auto"/>
          </w:divBdr>
        </w:div>
        <w:div w:id="2134398470">
          <w:marLeft w:val="850"/>
          <w:marRight w:val="0"/>
          <w:marTop w:val="60"/>
          <w:marBottom w:val="0"/>
          <w:divBdr>
            <w:top w:val="none" w:sz="0" w:space="0" w:color="auto"/>
            <w:left w:val="none" w:sz="0" w:space="0" w:color="auto"/>
            <w:bottom w:val="none" w:sz="0" w:space="0" w:color="auto"/>
            <w:right w:val="none" w:sz="0" w:space="0" w:color="auto"/>
          </w:divBdr>
        </w:div>
      </w:divsChild>
    </w:div>
    <w:div w:id="1522670459">
      <w:bodyDiv w:val="1"/>
      <w:marLeft w:val="0"/>
      <w:marRight w:val="0"/>
      <w:marTop w:val="0"/>
      <w:marBottom w:val="0"/>
      <w:divBdr>
        <w:top w:val="none" w:sz="0" w:space="0" w:color="auto"/>
        <w:left w:val="none" w:sz="0" w:space="0" w:color="auto"/>
        <w:bottom w:val="none" w:sz="0" w:space="0" w:color="auto"/>
        <w:right w:val="none" w:sz="0" w:space="0" w:color="auto"/>
      </w:divBdr>
    </w:div>
    <w:div w:id="1546327241">
      <w:bodyDiv w:val="1"/>
      <w:marLeft w:val="0"/>
      <w:marRight w:val="0"/>
      <w:marTop w:val="0"/>
      <w:marBottom w:val="0"/>
      <w:divBdr>
        <w:top w:val="none" w:sz="0" w:space="0" w:color="auto"/>
        <w:left w:val="none" w:sz="0" w:space="0" w:color="auto"/>
        <w:bottom w:val="none" w:sz="0" w:space="0" w:color="auto"/>
        <w:right w:val="none" w:sz="0" w:space="0" w:color="auto"/>
      </w:divBdr>
    </w:div>
    <w:div w:id="1561137534">
      <w:bodyDiv w:val="1"/>
      <w:marLeft w:val="0"/>
      <w:marRight w:val="0"/>
      <w:marTop w:val="0"/>
      <w:marBottom w:val="0"/>
      <w:divBdr>
        <w:top w:val="none" w:sz="0" w:space="0" w:color="auto"/>
        <w:left w:val="none" w:sz="0" w:space="0" w:color="auto"/>
        <w:bottom w:val="none" w:sz="0" w:space="0" w:color="auto"/>
        <w:right w:val="none" w:sz="0" w:space="0" w:color="auto"/>
      </w:divBdr>
    </w:div>
    <w:div w:id="1565488807">
      <w:bodyDiv w:val="1"/>
      <w:marLeft w:val="0"/>
      <w:marRight w:val="0"/>
      <w:marTop w:val="0"/>
      <w:marBottom w:val="0"/>
      <w:divBdr>
        <w:top w:val="none" w:sz="0" w:space="0" w:color="auto"/>
        <w:left w:val="none" w:sz="0" w:space="0" w:color="auto"/>
        <w:bottom w:val="none" w:sz="0" w:space="0" w:color="auto"/>
        <w:right w:val="none" w:sz="0" w:space="0" w:color="auto"/>
      </w:divBdr>
    </w:div>
    <w:div w:id="1597324688">
      <w:bodyDiv w:val="1"/>
      <w:marLeft w:val="0"/>
      <w:marRight w:val="0"/>
      <w:marTop w:val="0"/>
      <w:marBottom w:val="0"/>
      <w:divBdr>
        <w:top w:val="none" w:sz="0" w:space="0" w:color="auto"/>
        <w:left w:val="none" w:sz="0" w:space="0" w:color="auto"/>
        <w:bottom w:val="none" w:sz="0" w:space="0" w:color="auto"/>
        <w:right w:val="none" w:sz="0" w:space="0" w:color="auto"/>
      </w:divBdr>
    </w:div>
    <w:div w:id="1624145913">
      <w:bodyDiv w:val="1"/>
      <w:marLeft w:val="0"/>
      <w:marRight w:val="0"/>
      <w:marTop w:val="0"/>
      <w:marBottom w:val="0"/>
      <w:divBdr>
        <w:top w:val="none" w:sz="0" w:space="0" w:color="auto"/>
        <w:left w:val="none" w:sz="0" w:space="0" w:color="auto"/>
        <w:bottom w:val="none" w:sz="0" w:space="0" w:color="auto"/>
        <w:right w:val="none" w:sz="0" w:space="0" w:color="auto"/>
      </w:divBdr>
    </w:div>
    <w:div w:id="1629045874">
      <w:bodyDiv w:val="1"/>
      <w:marLeft w:val="0"/>
      <w:marRight w:val="0"/>
      <w:marTop w:val="0"/>
      <w:marBottom w:val="0"/>
      <w:divBdr>
        <w:top w:val="none" w:sz="0" w:space="0" w:color="auto"/>
        <w:left w:val="none" w:sz="0" w:space="0" w:color="auto"/>
        <w:bottom w:val="none" w:sz="0" w:space="0" w:color="auto"/>
        <w:right w:val="none" w:sz="0" w:space="0" w:color="auto"/>
      </w:divBdr>
    </w:div>
    <w:div w:id="1641688423">
      <w:bodyDiv w:val="1"/>
      <w:marLeft w:val="0"/>
      <w:marRight w:val="0"/>
      <w:marTop w:val="0"/>
      <w:marBottom w:val="0"/>
      <w:divBdr>
        <w:top w:val="none" w:sz="0" w:space="0" w:color="auto"/>
        <w:left w:val="none" w:sz="0" w:space="0" w:color="auto"/>
        <w:bottom w:val="none" w:sz="0" w:space="0" w:color="auto"/>
        <w:right w:val="none" w:sz="0" w:space="0" w:color="auto"/>
      </w:divBdr>
    </w:div>
    <w:div w:id="1652101236">
      <w:bodyDiv w:val="1"/>
      <w:marLeft w:val="0"/>
      <w:marRight w:val="0"/>
      <w:marTop w:val="0"/>
      <w:marBottom w:val="0"/>
      <w:divBdr>
        <w:top w:val="none" w:sz="0" w:space="0" w:color="auto"/>
        <w:left w:val="none" w:sz="0" w:space="0" w:color="auto"/>
        <w:bottom w:val="none" w:sz="0" w:space="0" w:color="auto"/>
        <w:right w:val="none" w:sz="0" w:space="0" w:color="auto"/>
      </w:divBdr>
    </w:div>
    <w:div w:id="1672372427">
      <w:bodyDiv w:val="1"/>
      <w:marLeft w:val="0"/>
      <w:marRight w:val="0"/>
      <w:marTop w:val="0"/>
      <w:marBottom w:val="0"/>
      <w:divBdr>
        <w:top w:val="none" w:sz="0" w:space="0" w:color="auto"/>
        <w:left w:val="none" w:sz="0" w:space="0" w:color="auto"/>
        <w:bottom w:val="none" w:sz="0" w:space="0" w:color="auto"/>
        <w:right w:val="none" w:sz="0" w:space="0" w:color="auto"/>
      </w:divBdr>
    </w:div>
    <w:div w:id="1680085482">
      <w:bodyDiv w:val="1"/>
      <w:marLeft w:val="0"/>
      <w:marRight w:val="0"/>
      <w:marTop w:val="0"/>
      <w:marBottom w:val="0"/>
      <w:divBdr>
        <w:top w:val="none" w:sz="0" w:space="0" w:color="auto"/>
        <w:left w:val="none" w:sz="0" w:space="0" w:color="auto"/>
        <w:bottom w:val="none" w:sz="0" w:space="0" w:color="auto"/>
        <w:right w:val="none" w:sz="0" w:space="0" w:color="auto"/>
      </w:divBdr>
    </w:div>
    <w:div w:id="1699818975">
      <w:bodyDiv w:val="1"/>
      <w:marLeft w:val="0"/>
      <w:marRight w:val="0"/>
      <w:marTop w:val="0"/>
      <w:marBottom w:val="0"/>
      <w:divBdr>
        <w:top w:val="none" w:sz="0" w:space="0" w:color="auto"/>
        <w:left w:val="none" w:sz="0" w:space="0" w:color="auto"/>
        <w:bottom w:val="none" w:sz="0" w:space="0" w:color="auto"/>
        <w:right w:val="none" w:sz="0" w:space="0" w:color="auto"/>
      </w:divBdr>
    </w:div>
    <w:div w:id="1716613774">
      <w:bodyDiv w:val="1"/>
      <w:marLeft w:val="0"/>
      <w:marRight w:val="0"/>
      <w:marTop w:val="0"/>
      <w:marBottom w:val="0"/>
      <w:divBdr>
        <w:top w:val="none" w:sz="0" w:space="0" w:color="auto"/>
        <w:left w:val="none" w:sz="0" w:space="0" w:color="auto"/>
        <w:bottom w:val="none" w:sz="0" w:space="0" w:color="auto"/>
        <w:right w:val="none" w:sz="0" w:space="0" w:color="auto"/>
      </w:divBdr>
    </w:div>
    <w:div w:id="1733041671">
      <w:bodyDiv w:val="1"/>
      <w:marLeft w:val="0"/>
      <w:marRight w:val="0"/>
      <w:marTop w:val="0"/>
      <w:marBottom w:val="0"/>
      <w:divBdr>
        <w:top w:val="none" w:sz="0" w:space="0" w:color="auto"/>
        <w:left w:val="none" w:sz="0" w:space="0" w:color="auto"/>
        <w:bottom w:val="none" w:sz="0" w:space="0" w:color="auto"/>
        <w:right w:val="none" w:sz="0" w:space="0" w:color="auto"/>
      </w:divBdr>
    </w:div>
    <w:div w:id="1749617449">
      <w:bodyDiv w:val="1"/>
      <w:marLeft w:val="0"/>
      <w:marRight w:val="0"/>
      <w:marTop w:val="0"/>
      <w:marBottom w:val="0"/>
      <w:divBdr>
        <w:top w:val="none" w:sz="0" w:space="0" w:color="auto"/>
        <w:left w:val="none" w:sz="0" w:space="0" w:color="auto"/>
        <w:bottom w:val="none" w:sz="0" w:space="0" w:color="auto"/>
        <w:right w:val="none" w:sz="0" w:space="0" w:color="auto"/>
      </w:divBdr>
    </w:div>
    <w:div w:id="1756048512">
      <w:bodyDiv w:val="1"/>
      <w:marLeft w:val="0"/>
      <w:marRight w:val="0"/>
      <w:marTop w:val="0"/>
      <w:marBottom w:val="0"/>
      <w:divBdr>
        <w:top w:val="none" w:sz="0" w:space="0" w:color="auto"/>
        <w:left w:val="none" w:sz="0" w:space="0" w:color="auto"/>
        <w:bottom w:val="none" w:sz="0" w:space="0" w:color="auto"/>
        <w:right w:val="none" w:sz="0" w:space="0" w:color="auto"/>
      </w:divBdr>
    </w:div>
    <w:div w:id="1764720548">
      <w:bodyDiv w:val="1"/>
      <w:marLeft w:val="0"/>
      <w:marRight w:val="0"/>
      <w:marTop w:val="0"/>
      <w:marBottom w:val="0"/>
      <w:divBdr>
        <w:top w:val="none" w:sz="0" w:space="0" w:color="auto"/>
        <w:left w:val="none" w:sz="0" w:space="0" w:color="auto"/>
        <w:bottom w:val="none" w:sz="0" w:space="0" w:color="auto"/>
        <w:right w:val="none" w:sz="0" w:space="0" w:color="auto"/>
      </w:divBdr>
    </w:div>
    <w:div w:id="1772895187">
      <w:bodyDiv w:val="1"/>
      <w:marLeft w:val="0"/>
      <w:marRight w:val="0"/>
      <w:marTop w:val="0"/>
      <w:marBottom w:val="0"/>
      <w:divBdr>
        <w:top w:val="none" w:sz="0" w:space="0" w:color="auto"/>
        <w:left w:val="none" w:sz="0" w:space="0" w:color="auto"/>
        <w:bottom w:val="none" w:sz="0" w:space="0" w:color="auto"/>
        <w:right w:val="none" w:sz="0" w:space="0" w:color="auto"/>
      </w:divBdr>
    </w:div>
    <w:div w:id="1782413347">
      <w:bodyDiv w:val="1"/>
      <w:marLeft w:val="0"/>
      <w:marRight w:val="0"/>
      <w:marTop w:val="0"/>
      <w:marBottom w:val="0"/>
      <w:divBdr>
        <w:top w:val="none" w:sz="0" w:space="0" w:color="auto"/>
        <w:left w:val="none" w:sz="0" w:space="0" w:color="auto"/>
        <w:bottom w:val="none" w:sz="0" w:space="0" w:color="auto"/>
        <w:right w:val="none" w:sz="0" w:space="0" w:color="auto"/>
      </w:divBdr>
    </w:div>
    <w:div w:id="1784420764">
      <w:bodyDiv w:val="1"/>
      <w:marLeft w:val="0"/>
      <w:marRight w:val="0"/>
      <w:marTop w:val="0"/>
      <w:marBottom w:val="0"/>
      <w:divBdr>
        <w:top w:val="none" w:sz="0" w:space="0" w:color="auto"/>
        <w:left w:val="none" w:sz="0" w:space="0" w:color="auto"/>
        <w:bottom w:val="none" w:sz="0" w:space="0" w:color="auto"/>
        <w:right w:val="none" w:sz="0" w:space="0" w:color="auto"/>
      </w:divBdr>
    </w:div>
    <w:div w:id="1812793908">
      <w:bodyDiv w:val="1"/>
      <w:marLeft w:val="0"/>
      <w:marRight w:val="0"/>
      <w:marTop w:val="0"/>
      <w:marBottom w:val="0"/>
      <w:divBdr>
        <w:top w:val="none" w:sz="0" w:space="0" w:color="auto"/>
        <w:left w:val="none" w:sz="0" w:space="0" w:color="auto"/>
        <w:bottom w:val="none" w:sz="0" w:space="0" w:color="auto"/>
        <w:right w:val="none" w:sz="0" w:space="0" w:color="auto"/>
      </w:divBdr>
    </w:div>
    <w:div w:id="1822576356">
      <w:bodyDiv w:val="1"/>
      <w:marLeft w:val="0"/>
      <w:marRight w:val="0"/>
      <w:marTop w:val="0"/>
      <w:marBottom w:val="0"/>
      <w:divBdr>
        <w:top w:val="none" w:sz="0" w:space="0" w:color="auto"/>
        <w:left w:val="none" w:sz="0" w:space="0" w:color="auto"/>
        <w:bottom w:val="none" w:sz="0" w:space="0" w:color="auto"/>
        <w:right w:val="none" w:sz="0" w:space="0" w:color="auto"/>
      </w:divBdr>
      <w:divsChild>
        <w:div w:id="219481122">
          <w:marLeft w:val="1138"/>
          <w:marRight w:val="0"/>
          <w:marTop w:val="60"/>
          <w:marBottom w:val="0"/>
          <w:divBdr>
            <w:top w:val="none" w:sz="0" w:space="0" w:color="auto"/>
            <w:left w:val="none" w:sz="0" w:space="0" w:color="auto"/>
            <w:bottom w:val="none" w:sz="0" w:space="0" w:color="auto"/>
            <w:right w:val="none" w:sz="0" w:space="0" w:color="auto"/>
          </w:divBdr>
        </w:div>
        <w:div w:id="268657787">
          <w:marLeft w:val="1138"/>
          <w:marRight w:val="0"/>
          <w:marTop w:val="60"/>
          <w:marBottom w:val="0"/>
          <w:divBdr>
            <w:top w:val="none" w:sz="0" w:space="0" w:color="auto"/>
            <w:left w:val="none" w:sz="0" w:space="0" w:color="auto"/>
            <w:bottom w:val="none" w:sz="0" w:space="0" w:color="auto"/>
            <w:right w:val="none" w:sz="0" w:space="0" w:color="auto"/>
          </w:divBdr>
        </w:div>
        <w:div w:id="573509086">
          <w:marLeft w:val="1138"/>
          <w:marRight w:val="0"/>
          <w:marTop w:val="60"/>
          <w:marBottom w:val="0"/>
          <w:divBdr>
            <w:top w:val="none" w:sz="0" w:space="0" w:color="auto"/>
            <w:left w:val="none" w:sz="0" w:space="0" w:color="auto"/>
            <w:bottom w:val="none" w:sz="0" w:space="0" w:color="auto"/>
            <w:right w:val="none" w:sz="0" w:space="0" w:color="auto"/>
          </w:divBdr>
        </w:div>
        <w:div w:id="683900698">
          <w:marLeft w:val="1138"/>
          <w:marRight w:val="0"/>
          <w:marTop w:val="60"/>
          <w:marBottom w:val="0"/>
          <w:divBdr>
            <w:top w:val="none" w:sz="0" w:space="0" w:color="auto"/>
            <w:left w:val="none" w:sz="0" w:space="0" w:color="auto"/>
            <w:bottom w:val="none" w:sz="0" w:space="0" w:color="auto"/>
            <w:right w:val="none" w:sz="0" w:space="0" w:color="auto"/>
          </w:divBdr>
        </w:div>
      </w:divsChild>
    </w:div>
    <w:div w:id="1838184836">
      <w:bodyDiv w:val="1"/>
      <w:marLeft w:val="0"/>
      <w:marRight w:val="0"/>
      <w:marTop w:val="0"/>
      <w:marBottom w:val="0"/>
      <w:divBdr>
        <w:top w:val="none" w:sz="0" w:space="0" w:color="auto"/>
        <w:left w:val="none" w:sz="0" w:space="0" w:color="auto"/>
        <w:bottom w:val="none" w:sz="0" w:space="0" w:color="auto"/>
        <w:right w:val="none" w:sz="0" w:space="0" w:color="auto"/>
      </w:divBdr>
    </w:div>
    <w:div w:id="1916087240">
      <w:bodyDiv w:val="1"/>
      <w:marLeft w:val="0"/>
      <w:marRight w:val="0"/>
      <w:marTop w:val="0"/>
      <w:marBottom w:val="0"/>
      <w:divBdr>
        <w:top w:val="none" w:sz="0" w:space="0" w:color="auto"/>
        <w:left w:val="none" w:sz="0" w:space="0" w:color="auto"/>
        <w:bottom w:val="none" w:sz="0" w:space="0" w:color="auto"/>
        <w:right w:val="none" w:sz="0" w:space="0" w:color="auto"/>
      </w:divBdr>
    </w:div>
    <w:div w:id="1934430194">
      <w:bodyDiv w:val="1"/>
      <w:marLeft w:val="0"/>
      <w:marRight w:val="0"/>
      <w:marTop w:val="0"/>
      <w:marBottom w:val="0"/>
      <w:divBdr>
        <w:top w:val="none" w:sz="0" w:space="0" w:color="auto"/>
        <w:left w:val="none" w:sz="0" w:space="0" w:color="auto"/>
        <w:bottom w:val="none" w:sz="0" w:space="0" w:color="auto"/>
        <w:right w:val="none" w:sz="0" w:space="0" w:color="auto"/>
      </w:divBdr>
    </w:div>
    <w:div w:id="1952779976">
      <w:bodyDiv w:val="1"/>
      <w:marLeft w:val="0"/>
      <w:marRight w:val="0"/>
      <w:marTop w:val="0"/>
      <w:marBottom w:val="0"/>
      <w:divBdr>
        <w:top w:val="none" w:sz="0" w:space="0" w:color="auto"/>
        <w:left w:val="none" w:sz="0" w:space="0" w:color="auto"/>
        <w:bottom w:val="none" w:sz="0" w:space="0" w:color="auto"/>
        <w:right w:val="none" w:sz="0" w:space="0" w:color="auto"/>
      </w:divBdr>
    </w:div>
    <w:div w:id="1966932217">
      <w:bodyDiv w:val="1"/>
      <w:marLeft w:val="0"/>
      <w:marRight w:val="0"/>
      <w:marTop w:val="0"/>
      <w:marBottom w:val="0"/>
      <w:divBdr>
        <w:top w:val="none" w:sz="0" w:space="0" w:color="auto"/>
        <w:left w:val="none" w:sz="0" w:space="0" w:color="auto"/>
        <w:bottom w:val="none" w:sz="0" w:space="0" w:color="auto"/>
        <w:right w:val="none" w:sz="0" w:space="0" w:color="auto"/>
      </w:divBdr>
    </w:div>
    <w:div w:id="2011827917">
      <w:bodyDiv w:val="1"/>
      <w:marLeft w:val="0"/>
      <w:marRight w:val="0"/>
      <w:marTop w:val="0"/>
      <w:marBottom w:val="0"/>
      <w:divBdr>
        <w:top w:val="none" w:sz="0" w:space="0" w:color="auto"/>
        <w:left w:val="none" w:sz="0" w:space="0" w:color="auto"/>
        <w:bottom w:val="none" w:sz="0" w:space="0" w:color="auto"/>
        <w:right w:val="none" w:sz="0" w:space="0" w:color="auto"/>
      </w:divBdr>
    </w:div>
    <w:div w:id="2018119878">
      <w:bodyDiv w:val="1"/>
      <w:marLeft w:val="0"/>
      <w:marRight w:val="0"/>
      <w:marTop w:val="0"/>
      <w:marBottom w:val="0"/>
      <w:divBdr>
        <w:top w:val="none" w:sz="0" w:space="0" w:color="auto"/>
        <w:left w:val="none" w:sz="0" w:space="0" w:color="auto"/>
        <w:bottom w:val="none" w:sz="0" w:space="0" w:color="auto"/>
        <w:right w:val="none" w:sz="0" w:space="0" w:color="auto"/>
      </w:divBdr>
    </w:div>
    <w:div w:id="2074506295">
      <w:bodyDiv w:val="1"/>
      <w:marLeft w:val="0"/>
      <w:marRight w:val="0"/>
      <w:marTop w:val="0"/>
      <w:marBottom w:val="0"/>
      <w:divBdr>
        <w:top w:val="none" w:sz="0" w:space="0" w:color="auto"/>
        <w:left w:val="none" w:sz="0" w:space="0" w:color="auto"/>
        <w:bottom w:val="none" w:sz="0" w:space="0" w:color="auto"/>
        <w:right w:val="none" w:sz="0" w:space="0" w:color="auto"/>
      </w:divBdr>
    </w:div>
    <w:div w:id="2078359469">
      <w:bodyDiv w:val="1"/>
      <w:marLeft w:val="0"/>
      <w:marRight w:val="0"/>
      <w:marTop w:val="0"/>
      <w:marBottom w:val="0"/>
      <w:divBdr>
        <w:top w:val="none" w:sz="0" w:space="0" w:color="auto"/>
        <w:left w:val="none" w:sz="0" w:space="0" w:color="auto"/>
        <w:bottom w:val="none" w:sz="0" w:space="0" w:color="auto"/>
        <w:right w:val="none" w:sz="0" w:space="0" w:color="auto"/>
      </w:divBdr>
    </w:div>
    <w:div w:id="2098204580">
      <w:bodyDiv w:val="1"/>
      <w:marLeft w:val="0"/>
      <w:marRight w:val="0"/>
      <w:marTop w:val="0"/>
      <w:marBottom w:val="0"/>
      <w:divBdr>
        <w:top w:val="none" w:sz="0" w:space="0" w:color="auto"/>
        <w:left w:val="none" w:sz="0" w:space="0" w:color="auto"/>
        <w:bottom w:val="none" w:sz="0" w:space="0" w:color="auto"/>
        <w:right w:val="none" w:sz="0" w:space="0" w:color="auto"/>
      </w:divBdr>
    </w:div>
    <w:div w:id="2116829540">
      <w:bodyDiv w:val="1"/>
      <w:marLeft w:val="0"/>
      <w:marRight w:val="0"/>
      <w:marTop w:val="0"/>
      <w:marBottom w:val="0"/>
      <w:divBdr>
        <w:top w:val="none" w:sz="0" w:space="0" w:color="auto"/>
        <w:left w:val="none" w:sz="0" w:space="0" w:color="auto"/>
        <w:bottom w:val="none" w:sz="0" w:space="0" w:color="auto"/>
        <w:right w:val="none" w:sz="0" w:space="0" w:color="auto"/>
      </w:divBdr>
    </w:div>
    <w:div w:id="2117868063">
      <w:bodyDiv w:val="1"/>
      <w:marLeft w:val="0"/>
      <w:marRight w:val="0"/>
      <w:marTop w:val="0"/>
      <w:marBottom w:val="0"/>
      <w:divBdr>
        <w:top w:val="none" w:sz="0" w:space="0" w:color="auto"/>
        <w:left w:val="none" w:sz="0" w:space="0" w:color="auto"/>
        <w:bottom w:val="none" w:sz="0" w:space="0" w:color="auto"/>
        <w:right w:val="none" w:sz="0" w:space="0" w:color="auto"/>
      </w:divBdr>
    </w:div>
    <w:div w:id="2137748866">
      <w:bodyDiv w:val="1"/>
      <w:marLeft w:val="0"/>
      <w:marRight w:val="0"/>
      <w:marTop w:val="0"/>
      <w:marBottom w:val="0"/>
      <w:divBdr>
        <w:top w:val="none" w:sz="0" w:space="0" w:color="auto"/>
        <w:left w:val="none" w:sz="0" w:space="0" w:color="auto"/>
        <w:bottom w:val="none" w:sz="0" w:space="0" w:color="auto"/>
        <w:right w:val="none" w:sz="0" w:space="0" w:color="auto"/>
      </w:divBdr>
    </w:div>
    <w:div w:id="2141336636">
      <w:bodyDiv w:val="1"/>
      <w:marLeft w:val="0"/>
      <w:marRight w:val="0"/>
      <w:marTop w:val="0"/>
      <w:marBottom w:val="0"/>
      <w:divBdr>
        <w:top w:val="none" w:sz="0" w:space="0" w:color="auto"/>
        <w:left w:val="none" w:sz="0" w:space="0" w:color="auto"/>
        <w:bottom w:val="none" w:sz="0" w:space="0" w:color="auto"/>
        <w:right w:val="none" w:sz="0" w:space="0" w:color="auto"/>
      </w:divBdr>
    </w:div>
    <w:div w:id="214357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jp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www.niaa.gov.au/resource-centre/indigenous-affairs/national-aboriginal-and-torres-strait-islander-early-childhood-strategy" TargetMode="External"/></Relationships>
</file>

<file path=word/_rels/endnotes.xml.rels><?xml version="1.0" encoding="UTF-8" standalone="yes"?>
<Relationships xmlns="http://schemas.openxmlformats.org/package/2006/relationships"><Relationship Id="rId13" Type="http://schemas.openxmlformats.org/officeDocument/2006/relationships/hyperlink" Target="https://www.thefrontproject.org.au/impact-foundry/research/economic-analysis" TargetMode="External"/><Relationship Id="rId18" Type="http://schemas.openxmlformats.org/officeDocument/2006/relationships/hyperlink" Target="https://developingchild.harvard.edu/resourcecategory/reports-and-working-papers/" TargetMode="External"/><Relationship Id="rId26" Type="http://schemas.openxmlformats.org/officeDocument/2006/relationships/hyperlink" Target="https://developingchild.harvard.edu/science/key-concepts/resilience/" TargetMode="External"/><Relationship Id="rId39" Type="http://schemas.openxmlformats.org/officeDocument/2006/relationships/hyperlink" Target="https://www.brookings.edu/articles/puzzling-it-out-the-current-state-of-scientific-knowledge-on-pre-kindergarten-effects/" TargetMode="External"/><Relationship Id="rId21" Type="http://schemas.openxmlformats.org/officeDocument/2006/relationships/hyperlink" Target="https://engage.dss.gov.au/early-years-strategy-submissions/1682747389/" TargetMode="External"/><Relationship Id="rId34" Type="http://schemas.openxmlformats.org/officeDocument/2006/relationships/hyperlink" Target="https://developingchild.harvard.edu/place-matters-the-environment-we-create-shapes-the-foundations-of-healthy-development/" TargetMode="External"/><Relationship Id="rId42" Type="http://schemas.openxmlformats.org/officeDocument/2006/relationships/hyperlink" Target="https://lifecoursecentre.org.au/research/working-paper-series/" TargetMode="External"/><Relationship Id="rId47" Type="http://schemas.openxmlformats.org/officeDocument/2006/relationships/hyperlink" Target="https://lifecoursecentre.org.au/research/working-paper-series/" TargetMode="External"/><Relationship Id="rId50" Type="http://schemas.openxmlformats.org/officeDocument/2006/relationships/hyperlink" Target="https://www.aedc.gov.au/resources/detail/2021-aedc-national-report" TargetMode="External"/><Relationship Id="rId55" Type="http://schemas.openxmlformats.org/officeDocument/2006/relationships/hyperlink" Target="https://doi.org/10.1787/1a5202af-en" TargetMode="External"/><Relationship Id="rId63" Type="http://schemas.openxmlformats.org/officeDocument/2006/relationships/hyperlink" Target="https://www.wgea.gov.au/publications/wages-and-ages" TargetMode="External"/><Relationship Id="rId68" Type="http://schemas.openxmlformats.org/officeDocument/2006/relationships/hyperlink" Target="https://www.aihw.gov.au/getmedia/6af928d6-692e-4449-b915-cf2ca946982f/aihw-cws-69_australias_children_print-report.pdf?v=20230921161957&amp;inline=true" TargetMode="External"/><Relationship Id="rId76" Type="http://schemas.openxmlformats.org/officeDocument/2006/relationships/hyperlink" Target="https://www.aihw.gov.au/reports/mothers-babies/breastfeeding-practices" TargetMode="External"/><Relationship Id="rId84" Type="http://schemas.openxmlformats.org/officeDocument/2006/relationships/hyperlink" Target="https://iris.who.int/handle/10665/78898" TargetMode="External"/><Relationship Id="rId89" Type="http://schemas.openxmlformats.org/officeDocument/2006/relationships/hyperlink" Target="https://www.closingthegap.gov.au/national-agreement" TargetMode="External"/><Relationship Id="rId7" Type="http://schemas.openxmlformats.org/officeDocument/2006/relationships/hyperlink" Target="http://www.developingchild.net" TargetMode="External"/><Relationship Id="rId71" Type="http://schemas.openxmlformats.org/officeDocument/2006/relationships/hyperlink" Target="https://www.abs.gov.au/statistics/health/health-conditions-and-risks/national-health-survey-first-results/latest-release" TargetMode="External"/><Relationship Id="rId2" Type="http://schemas.openxmlformats.org/officeDocument/2006/relationships/hyperlink" Target="https://developingchild.harvard.edu/resources/inbrief-science-of-ecd/" TargetMode="External"/><Relationship Id="rId16" Type="http://schemas.openxmlformats.org/officeDocument/2006/relationships/hyperlink" Target="https://heckmanequation.org/" TargetMode="External"/><Relationship Id="rId29" Type="http://schemas.openxmlformats.org/officeDocument/2006/relationships/hyperlink" Target="https://engage.dss.gov.au/early-years-strategy-submissions/21774/" TargetMode="External"/><Relationship Id="rId11" Type="http://schemas.openxmlformats.org/officeDocument/2006/relationships/hyperlink" Target="https://engage.dss.gov.au/early-years-strategy-submissions/1683257332/" TargetMode="External"/><Relationship Id="rId24" Type="http://schemas.openxmlformats.org/officeDocument/2006/relationships/hyperlink" Target="http://www.developingchild.net" TargetMode="External"/><Relationship Id="rId32" Type="http://schemas.openxmlformats.org/officeDocument/2006/relationships/hyperlink" Target="http://www.developingchild.net" TargetMode="External"/><Relationship Id="rId37" Type="http://schemas.openxmlformats.org/officeDocument/2006/relationships/hyperlink" Target="https://www.acecqa.gov.au/assessment/exceeding-nqs/qa1/standard-12-practice-case-study-1" TargetMode="External"/><Relationship Id="rId40" Type="http://schemas.openxmlformats.org/officeDocument/2006/relationships/hyperlink" Target="https://aifs.gov.au/resources/short-articles/ensuring-all-children-get-best-start-life" TargetMode="External"/><Relationship Id="rId45" Type="http://schemas.openxmlformats.org/officeDocument/2006/relationships/hyperlink" Target="https://developingchild.harvard.edu/science/deep-dives/mental-health/" TargetMode="External"/><Relationship Id="rId53" Type="http://schemas.openxmlformats.org/officeDocument/2006/relationships/hyperlink" Target="https://www.who.int/publications/i/item/9789240049338" TargetMode="External"/><Relationship Id="rId58" Type="http://schemas.openxmlformats.org/officeDocument/2006/relationships/hyperlink" Target="https://www.oecd.org/els/family/child-well-being/data/dashboard/" TargetMode="External"/><Relationship Id="rId66" Type="http://schemas.openxmlformats.org/officeDocument/2006/relationships/hyperlink" Target="https://immi.homeaffairs.gov.au/settling-in-australia/settlement-reports" TargetMode="External"/><Relationship Id="rId74" Type="http://schemas.openxmlformats.org/officeDocument/2006/relationships/hyperlink" Target="https://www.aihw.gov.au/reports/mothers-babies/australias-mothers-babies/data" TargetMode="External"/><Relationship Id="rId79" Type="http://schemas.openxmlformats.org/officeDocument/2006/relationships/hyperlink" Target="https://www.ndis.gov.au/about-us/publications/quarterly-reports" TargetMode="External"/><Relationship Id="rId87" Type="http://schemas.openxmlformats.org/officeDocument/2006/relationships/hyperlink" Target="https://www.mja.com.au/journal/2013/199/3/children-whose-parents-have-mental-illness-prevalence-need-and-treatment" TargetMode="External"/><Relationship Id="rId5" Type="http://schemas.openxmlformats.org/officeDocument/2006/relationships/hyperlink" Target="file://\\prinfnas002n\Shared_Dept\Families%20Group\Early%20Years%20Strategy%20Taskforce\Strategy%20development\Strategy%20draft\National%20Scientific%20Council%20on%20the%20Developing%20Child%20(2007).%20The%20Timing%20and%20Quality%20of%20Early%20Experiences%20Combine%20to%20Shape%20Brain%20Architecture:%20Working%20Paper%20No.%205." TargetMode="External"/><Relationship Id="rId61" Type="http://schemas.openxmlformats.org/officeDocument/2006/relationships/hyperlink" Target="https://engage.dss.gov.au/early-years-strategy-submissions/1682676137/" TargetMode="External"/><Relationship Id="rId82" Type="http://schemas.openxmlformats.org/officeDocument/2006/relationships/hyperlink" Target="https://aifs.gov.au/research/research-reports/life-during-covid-19-early-findings-report" TargetMode="External"/><Relationship Id="rId19" Type="http://schemas.openxmlformats.org/officeDocument/2006/relationships/hyperlink" Target="https://www.thefrontproject.org.au/impact-foundry/research" TargetMode="External"/><Relationship Id="rId4" Type="http://schemas.openxmlformats.org/officeDocument/2006/relationships/hyperlink" Target="http://www.developingchild.net" TargetMode="External"/><Relationship Id="rId9" Type="http://schemas.openxmlformats.org/officeDocument/2006/relationships/hyperlink" Target="https://developingchild.harvard.edu/resources/connecting-the-brain-to-the-rest-of-the-body-early-childhood-development-and-lifelong-health-are-deeply-intertwined/" TargetMode="External"/><Relationship Id="rId14" Type="http://schemas.openxmlformats.org/officeDocument/2006/relationships/hyperlink" Target="https://www.dss.gov.au/our-responsibilities/families-and-children/publications-articles/positive-family-functioning" TargetMode="External"/><Relationship Id="rId22" Type="http://schemas.openxmlformats.org/officeDocument/2006/relationships/hyperlink" Target="https://developingchild.harvard.edu/science/key-concepts/resilience/" TargetMode="External"/><Relationship Id="rId27" Type="http://schemas.openxmlformats.org/officeDocument/2006/relationships/hyperlink" Target="http://www.developingchild.net" TargetMode="External"/><Relationship Id="rId30" Type="http://schemas.openxmlformats.org/officeDocument/2006/relationships/hyperlink" Target="https://raisingchildren.net.au/newborns/development/understanding-development/relationships-development" TargetMode="External"/><Relationship Id="rId35" Type="http://schemas.openxmlformats.org/officeDocument/2006/relationships/hyperlink" Target="https://www.aihw.gov.au/reports/mothers-babies/australias-mothers-babies/contents/about" TargetMode="External"/><Relationship Id="rId43" Type="http://schemas.openxmlformats.org/officeDocument/2006/relationships/hyperlink" Target="https://developingchild.harvard.edu/resources/connecting-the-brain-to-the-rest-of-the-body-early-childhood-development-and-lifelong-health-are-deeply-intertwined/" TargetMode="External"/><Relationship Id="rId48" Type="http://schemas.openxmlformats.org/officeDocument/2006/relationships/hyperlink" Target="file://\\prinfnas002n\Shared_Dept\Families%20Group\Early%20Years%20Strategy%20Taskforce\Strategy%20development\Strategy%20draft\National%20Scientific%20Council%20on%20the%20Developing%20Child%20(2007).%20The%20Timing%20and%20Quality%20of%20Early%20Experiences%20Combine%20to%20Shape%20Brain%20Architecture:%20Working%20Paper%20No.%205." TargetMode="External"/><Relationship Id="rId56" Type="http://schemas.openxmlformats.org/officeDocument/2006/relationships/hyperlink" Target="https://www.pc.gov.au/closing-the-gap-data/dashboard/socioeconomic/outcome-area4" TargetMode="External"/><Relationship Id="rId64" Type="http://schemas.openxmlformats.org/officeDocument/2006/relationships/hyperlink" Target="https://www.abs.gov.au/statistics/people/population/births-australia/latest-release" TargetMode="External"/><Relationship Id="rId69" Type="http://schemas.openxmlformats.org/officeDocument/2006/relationships/hyperlink" Target="https://www.aihw.gov.au/reports/mothers-babies/australias-mothers-babies/data" TargetMode="External"/><Relationship Id="rId77" Type="http://schemas.openxmlformats.org/officeDocument/2006/relationships/hyperlink" Target="https://www.abs.gov.au/statistics/people/population/deaths-australia/2021" TargetMode="External"/><Relationship Id="rId8" Type="http://schemas.openxmlformats.org/officeDocument/2006/relationships/hyperlink" Target="https://developingchild.harvard.edu/resources/inbrief-science-of-ecd/" TargetMode="External"/><Relationship Id="rId51" Type="http://schemas.openxmlformats.org/officeDocument/2006/relationships/hyperlink" Target="https://www.aihw.gov.au/reports-data/health-welfare-services/child-protection/overview" TargetMode="External"/><Relationship Id="rId72" Type="http://schemas.openxmlformats.org/officeDocument/2006/relationships/hyperlink" Target="https://www.abs.gov.au/statistics/people/population/births-australia/latest-release" TargetMode="External"/><Relationship Id="rId80" Type="http://schemas.openxmlformats.org/officeDocument/2006/relationships/hyperlink" Target="https://rchpoll.org.au/polls/australian-families-how-we-play/" TargetMode="External"/><Relationship Id="rId85" Type="http://schemas.openxmlformats.org/officeDocument/2006/relationships/hyperlink" Target="https://www.aihw.gov.au/getmedia/6af928d6-692e-4449-b915-cf2ca946982f/aihw-cws-69_australias_children_print-report.pdf?v=20230921161957&amp;inline=true" TargetMode="External"/><Relationship Id="rId3" Type="http://schemas.openxmlformats.org/officeDocument/2006/relationships/hyperlink" Target="https://engage.dss.gov.au/early-years-strategy-submissions/1682831532/" TargetMode="External"/><Relationship Id="rId12" Type="http://schemas.openxmlformats.org/officeDocument/2006/relationships/hyperlink" Target="https://dera.ioe.ac.uk/id/eprint/8543/7/SSU-SF-2004-01.pdf" TargetMode="External"/><Relationship Id="rId17" Type="http://schemas.openxmlformats.org/officeDocument/2006/relationships/hyperlink" Target="https://engage.dss.gov.au/early-years-strategy-submissions/1682736982/" TargetMode="External"/><Relationship Id="rId25" Type="http://schemas.openxmlformats.org/officeDocument/2006/relationships/hyperlink" Target="http://www.developingchild.net" TargetMode="External"/><Relationship Id="rId33" Type="http://schemas.openxmlformats.org/officeDocument/2006/relationships/hyperlink" Target="https://engage.dss.gov.au/early-years-strategy-submissions/1682811203/" TargetMode="External"/><Relationship Id="rId38" Type="http://schemas.openxmlformats.org/officeDocument/2006/relationships/hyperlink" Target="https://doi.org/10.1787/9789264276116-en" TargetMode="External"/><Relationship Id="rId46" Type="http://schemas.openxmlformats.org/officeDocument/2006/relationships/hyperlink" Target="https://developingchild.harvard.edu/place-matters-the-environment-we-create-shapes-the-foundations-of-healthy-development/" TargetMode="External"/><Relationship Id="rId59" Type="http://schemas.openxmlformats.org/officeDocument/2006/relationships/hyperlink" Target="https://www.aracy.org.au/documents/item/700" TargetMode="External"/><Relationship Id="rId67" Type="http://schemas.openxmlformats.org/officeDocument/2006/relationships/hyperlink" Target="https://www.abs.gov.au/ausstats/abs@.nsf/Lookup/2901.0Chapter32102011" TargetMode="External"/><Relationship Id="rId20" Type="http://schemas.openxmlformats.org/officeDocument/2006/relationships/hyperlink" Target="https://aifs.gov.au/sites/default/files/2022-06/sprp47_low_income_web.pdf" TargetMode="External"/><Relationship Id="rId41" Type="http://schemas.openxmlformats.org/officeDocument/2006/relationships/hyperlink" Target="https://developingchild.harvard.edu/resources/wp3/" TargetMode="External"/><Relationship Id="rId54" Type="http://schemas.openxmlformats.org/officeDocument/2006/relationships/hyperlink" Target="https://www.aihw.gov.au/getmedia/6af928d6-692e-4449-b915-cf2ca946982f/aihw-cws-69_australias_children_print-report.pdf?v=20230921161957&amp;inline=true" TargetMode="External"/><Relationship Id="rId62" Type="http://schemas.openxmlformats.org/officeDocument/2006/relationships/hyperlink" Target="https://engage.dss.gov.au/early-years-strategy-submissions/1682676371/" TargetMode="External"/><Relationship Id="rId70" Type="http://schemas.openxmlformats.org/officeDocument/2006/relationships/hyperlink" Target="https://www.aihw.gov.au/reports/mothers-babies/australias-mothers-babies/data" TargetMode="External"/><Relationship Id="rId75" Type="http://schemas.openxmlformats.org/officeDocument/2006/relationships/hyperlink" Target="https://www.aihw.gov.au/reports/mothers-babies/breastfeeding-practices" TargetMode="External"/><Relationship Id="rId83" Type="http://schemas.openxmlformats.org/officeDocument/2006/relationships/hyperlink" Target="https://www.acecqa.gov.au/nqf/snapshots" TargetMode="External"/><Relationship Id="rId88" Type="http://schemas.openxmlformats.org/officeDocument/2006/relationships/hyperlink" Target="https://www.abs.gov.au/statistics/people/crime-and-justice/personal-safety-australia/latest-release" TargetMode="External"/><Relationship Id="rId1" Type="http://schemas.openxmlformats.org/officeDocument/2006/relationships/hyperlink" Target="https://www.niaa.gov.au/resource-centre/indigenous-affairs/national-aboriginal-and-torres-strait-islander-early-childhood-strategy" TargetMode="External"/><Relationship Id="rId6" Type="http://schemas.openxmlformats.org/officeDocument/2006/relationships/hyperlink" Target="file://\\prinfnas002n\Shared_Dept\Families%20Group\Early%20Years%20Strategy%20Taskforce\Strategy%20development\Strategy%20draft\National%20Scientific%20Council%20on%20the%20Developing%20Child%20(2007).%20The%20Timing%20and%20Quality%20of%20Early%20Experiences%20Combine%20to%20Shape%20Brain%20Architecture:%20Working%20Paper%20No.%205." TargetMode="External"/><Relationship Id="rId15" Type="http://schemas.openxmlformats.org/officeDocument/2006/relationships/hyperlink" Target="https://heckmanequation.org/wp-content/uploads/2017/01/F_Heckman_CBAOnePager_120516.pdf" TargetMode="External"/><Relationship Id="rId23" Type="http://schemas.openxmlformats.org/officeDocument/2006/relationships/hyperlink" Target="https://harvardcenter.wpenginepowered.com/wp-content/uploads/2017/10/3Principles_Update2021v2.pdf" TargetMode="External"/><Relationship Id="rId28" Type="http://schemas.openxmlformats.org/officeDocument/2006/relationships/hyperlink" Target="https://www.niaa.gov.au/resource-centre/indigenous-affairs/national-aboriginal-and-torres-strait-islander-early-childhood-strategy" TargetMode="External"/><Relationship Id="rId36" Type="http://schemas.openxmlformats.org/officeDocument/2006/relationships/hyperlink" Target="https://www.pwc.com.au/health/health-matters/socioeconomic-influences-on-children.html" TargetMode="External"/><Relationship Id="rId49" Type="http://schemas.openxmlformats.org/officeDocument/2006/relationships/hyperlink" Target="https://engage.dss.gov.au/early-years-strategy-submissions/1682637889/" TargetMode="External"/><Relationship Id="rId57" Type="http://schemas.openxmlformats.org/officeDocument/2006/relationships/hyperlink" Target="https://engage.dss.gov.au/early-years-strategy-submissions/1682853912/" TargetMode="External"/><Relationship Id="rId10" Type="http://schemas.openxmlformats.org/officeDocument/2006/relationships/hyperlink" Target="https://developingchild.harvard.edu/guide/what-is-early-childhood-development-a-guide-to-the-science/" TargetMode="External"/><Relationship Id="rId31" Type="http://schemas.openxmlformats.org/officeDocument/2006/relationships/hyperlink" Target="https://learningthroughplay.com/explore-the-research/the-scientific-case-for-learning-through-play" TargetMode="External"/><Relationship Id="rId44" Type="http://schemas.openxmlformats.org/officeDocument/2006/relationships/hyperlink" Target="https://www.racp.edu.au/docs/default-source/advocacy-library/the-health-and-wellbeing-on-incarcerated-adolescents.pdf" TargetMode="External"/><Relationship Id="rId52" Type="http://schemas.openxmlformats.org/officeDocument/2006/relationships/hyperlink" Target="https://aifs.gov.au/resources/policy-and-practice-papers/childrens-exposure-domestic-and-family-violence" TargetMode="External"/><Relationship Id="rId60" Type="http://schemas.openxmlformats.org/officeDocument/2006/relationships/hyperlink" Target="https://doi.org/10.1787/1a5202af-en" TargetMode="External"/><Relationship Id="rId65" Type="http://schemas.openxmlformats.org/officeDocument/2006/relationships/hyperlink" Target="https://www.abs.gov.au/statistics/people/population/national-state-and-territory-population/dec-2022" TargetMode="External"/><Relationship Id="rId73" Type="http://schemas.openxmlformats.org/officeDocument/2006/relationships/hyperlink" Target="https://www.aihw.gov.au/getmedia/6af928d6-692e-4449-b915-cf2ca946982f/aihw-cws-69_australias_children_print-report.pdf?v=20230921161957&amp;inline=true" TargetMode="External"/><Relationship Id="rId78" Type="http://schemas.openxmlformats.org/officeDocument/2006/relationships/hyperlink" Target="https://www.aihw.gov.au/getmedia/6af928d6-692e-4449-b915-cf2ca946982f/aihw-cws-69_australias_children_print-report.pdf?v=20230921161957&amp;inline=true" TargetMode="External"/><Relationship Id="rId81" Type="http://schemas.openxmlformats.org/officeDocument/2006/relationships/hyperlink" Target="https://www.abs.gov.au/statistics/people/people-and-communities/how-australians-use-their-time/2020-21" TargetMode="External"/><Relationship Id="rId86" Type="http://schemas.openxmlformats.org/officeDocument/2006/relationships/hyperlink" Target="https://developingchild.harvard.edu/resourcecategory/reports-and-working-paper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DSS%20Templates\DSS%20Long%20Report%20Template%20Purple.dotx" TargetMode="External"/></Relationships>
</file>

<file path=word/theme/theme1.xml><?xml version="1.0" encoding="utf-8"?>
<a:theme xmlns:a="http://schemas.openxmlformats.org/drawingml/2006/main" name="DSS Purpl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Stronger Relationships">
      <a:majorFont>
        <a:latin typeface="Georgia"/>
        <a:ea typeface=""/>
        <a:cs typeface=""/>
      </a:majorFont>
      <a:minorFont>
        <a:latin typeface="Arial"/>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EB6031080F23244AAE4A635DFACF023" ma:contentTypeVersion="1" ma:contentTypeDescription="Create a new document." ma:contentTypeScope="" ma:versionID="5091e18a49136862719306e8d45e3a40">
  <xsd:schema xmlns:xsd="http://www.w3.org/2001/XMLSchema" xmlns:xs="http://www.w3.org/2001/XMLSchema" xmlns:p="http://schemas.microsoft.com/office/2006/metadata/properties" xmlns:ns2="eaf75a97-ef60-4f8d-9cb1-028d1b80101e" targetNamespace="http://schemas.microsoft.com/office/2006/metadata/properties" ma:root="true" ma:fieldsID="4eddce85198cbae3bf49d093e7b276a2" ns2:_="">
    <xsd:import namespace="eaf75a97-ef60-4f8d-9cb1-028d1b80101e"/>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f75a97-ef60-4f8d-9cb1-028d1b80101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D7347-A7DE-444E-97ED-274605681ADC}">
  <ds:schemaRefs>
    <ds:schemaRef ds:uri="http://schemas.openxmlformats.org/package/2006/metadata/core-properties"/>
    <ds:schemaRef ds:uri="http://purl.org/dc/elements/1.1/"/>
    <ds:schemaRef ds:uri="http://www.w3.org/XML/1998/namespace"/>
    <ds:schemaRef ds:uri="http://schemas.microsoft.com/office/infopath/2007/PartnerControls"/>
    <ds:schemaRef ds:uri="eaf75a97-ef60-4f8d-9cb1-028d1b80101e"/>
    <ds:schemaRef ds:uri="http://purl.org/dc/terms/"/>
    <ds:schemaRef ds:uri="http://schemas.microsoft.com/office/2006/documentManagement/typ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D17737E0-8680-4D59-8807-04E9656BC8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f75a97-ef60-4f8d-9cb1-028d1b8010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89E66E-A0A7-49AA-81A6-15EAEA347FBE}">
  <ds:schemaRefs>
    <ds:schemaRef ds:uri="http://schemas.microsoft.com/sharepoint/v3/contenttype/forms"/>
  </ds:schemaRefs>
</ds:datastoreItem>
</file>

<file path=customXml/itemProps4.xml><?xml version="1.0" encoding="utf-8"?>
<ds:datastoreItem xmlns:ds="http://schemas.openxmlformats.org/officeDocument/2006/customXml" ds:itemID="{1C54B663-BE63-4B22-B25C-376E1FEC1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DSS Long Report Template Purple.dotx</Template>
  <TotalTime>1</TotalTime>
  <Pages>84</Pages>
  <Words>25365</Words>
  <Characters>142644</Characters>
  <Application>Microsoft Office Word</Application>
  <DocSecurity>0</DocSecurity>
  <Lines>2492</Lines>
  <Paragraphs>913</Paragraphs>
  <ScaleCrop>false</ScaleCrop>
  <HeadingPairs>
    <vt:vector size="2" baseType="variant">
      <vt:variant>
        <vt:lpstr>Title</vt:lpstr>
      </vt:variant>
      <vt:variant>
        <vt:i4>1</vt:i4>
      </vt:variant>
    </vt:vector>
  </HeadingPairs>
  <TitlesOfParts>
    <vt:vector size="1" baseType="lpstr">
      <vt:lpstr>Insert title</vt:lpstr>
    </vt:vector>
  </TitlesOfParts>
  <Company>Department of Social Services</Company>
  <LinksUpToDate>false</LinksUpToDate>
  <CharactersWithSpaces>167485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Draft Early Years Strategy 2024-2034 - For Consultation</dc:title>
  <dc:subject/>
  <dc:creator>PETTEIT, Meagan</dc:creator>
  <cp:keywords>[SEC=OFFICIAL]</cp:keywords>
  <dc:description/>
  <cp:lastModifiedBy>MILLER, Vicky</cp:lastModifiedBy>
  <cp:revision>4</cp:revision>
  <cp:lastPrinted>2023-11-02T00:15:00Z</cp:lastPrinted>
  <dcterms:created xsi:type="dcterms:W3CDTF">2023-12-07T00:46:00Z</dcterms:created>
  <dcterms:modified xsi:type="dcterms:W3CDTF">2023-12-07T05:43:00Z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0x010100CEB6031080F23244AAE4A635DFACF023</vt:lpwstr>
  </property>
  <property fmtid="{D5CDD505-2E9C-101B-9397-08002B2CF9AE}" pid="3" name="PM_Caveats_Count">
    <vt:lpwstr>0</vt:lpwstr>
  </property>
  <property fmtid="{D5CDD505-2E9C-101B-9397-08002B2CF9AE}" pid="4" name="PM_Display">
    <vt:lpwstr>OFFICIAL</vt:lpwstr>
  </property>
  <property fmtid="{D5CDD505-2E9C-101B-9397-08002B2CF9AE}" pid="5" name="PM_DisplayValueSecClassificationWithQualifier">
    <vt:lpwstr>OFFICIAL</vt:lpwstr>
  </property>
  <property fmtid="{D5CDD505-2E9C-101B-9397-08002B2CF9AE}" pid="6" name="PM_Hash_SHA1">
    <vt:lpwstr>A8D7F209C90C8A0B69A388E0D3A070D2AF6766AA</vt:lpwstr>
  </property>
  <property fmtid="{D5CDD505-2E9C-101B-9397-08002B2CF9AE}" pid="7" name="PM_Hash_Salt">
    <vt:lpwstr>44263228AA5945DAA58741C421F51154</vt:lpwstr>
  </property>
  <property fmtid="{D5CDD505-2E9C-101B-9397-08002B2CF9AE}" pid="8" name="PM_Hash_Salt_Prev">
    <vt:lpwstr>A24F75D151023FE4848E723C3F676EF9</vt:lpwstr>
  </property>
  <property fmtid="{D5CDD505-2E9C-101B-9397-08002B2CF9AE}" pid="9" name="PM_Hash_Version">
    <vt:lpwstr>2018.0</vt:lpwstr>
  </property>
  <property fmtid="{D5CDD505-2E9C-101B-9397-08002B2CF9AE}" pid="10" name="PM_InsertionValue">
    <vt:lpwstr>OFFICIAL</vt:lpwstr>
  </property>
  <property fmtid="{D5CDD505-2E9C-101B-9397-08002B2CF9AE}" pid="11" name="PM_Markers">
    <vt:lpwstr/>
  </property>
  <property fmtid="{D5CDD505-2E9C-101B-9397-08002B2CF9AE}" pid="12" name="PM_MinimumSecurityClassification">
    <vt:lpwstr/>
  </property>
  <property fmtid="{D5CDD505-2E9C-101B-9397-08002B2CF9AE}" pid="13" name="PM_Namespace">
    <vt:lpwstr>gov.au</vt:lpwstr>
  </property>
  <property fmtid="{D5CDD505-2E9C-101B-9397-08002B2CF9AE}" pid="14" name="PM_Note">
    <vt:lpwstr/>
  </property>
  <property fmtid="{D5CDD505-2E9C-101B-9397-08002B2CF9AE}" pid="15" name="PM_Originating_FileId">
    <vt:lpwstr>72F954E4AD2841E8B6D300576B8BB7C4</vt:lpwstr>
  </property>
  <property fmtid="{D5CDD505-2E9C-101B-9397-08002B2CF9AE}" pid="16" name="PM_OriginationTimeStamp">
    <vt:lpwstr>2023-12-07T05:43:35Z</vt:lpwstr>
  </property>
  <property fmtid="{D5CDD505-2E9C-101B-9397-08002B2CF9AE}" pid="17" name="PM_OriginatorDomainName_SHA256">
    <vt:lpwstr>E83A2A66C4061446A7E3732E8D44762184B6B377D962B96C83DC624302585857</vt:lpwstr>
  </property>
  <property fmtid="{D5CDD505-2E9C-101B-9397-08002B2CF9AE}" pid="18" name="PM_OriginatorUserAccountName_SHA256">
    <vt:lpwstr>9871F6CFFBF84B5DD096BCB24488EABDE9250CEAA716568F68B24D42DED533FD</vt:lpwstr>
  </property>
  <property fmtid="{D5CDD505-2E9C-101B-9397-08002B2CF9AE}" pid="19" name="PM_Originator_Hash_SHA1">
    <vt:lpwstr>DAACB08450204C0F46DD78BFF6F8049364488490</vt:lpwstr>
  </property>
  <property fmtid="{D5CDD505-2E9C-101B-9397-08002B2CF9AE}" pid="20" name="PM_ProtectiveMarkingImage_Footer">
    <vt:lpwstr>C:\Program Files (x86)\Common Files\janusNET Shared\janusSEAL\Images\DocumentSlashBlue.png</vt:lpwstr>
  </property>
  <property fmtid="{D5CDD505-2E9C-101B-9397-08002B2CF9AE}" pid="21" name="PM_ProtectiveMarkingImage_Header">
    <vt:lpwstr>C:\Program Files (x86)\Common Files\janusNET Shared\janusSEAL\Images\DocumentSlashBlue.png</vt:lpwstr>
  </property>
  <property fmtid="{D5CDD505-2E9C-101B-9397-08002B2CF9AE}" pid="22" name="PM_ProtectiveMarkingValue_Footer">
    <vt:lpwstr>OFFICIAL</vt:lpwstr>
  </property>
  <property fmtid="{D5CDD505-2E9C-101B-9397-08002B2CF9AE}" pid="23" name="PM_ProtectiveMarkingValue_Header">
    <vt:lpwstr>OFFICIAL</vt:lpwstr>
  </property>
  <property fmtid="{D5CDD505-2E9C-101B-9397-08002B2CF9AE}" pid="24" name="PM_Qualifier">
    <vt:lpwstr/>
  </property>
  <property fmtid="{D5CDD505-2E9C-101B-9397-08002B2CF9AE}" pid="25" name="PM_Qualifier_Prev">
    <vt:lpwstr/>
  </property>
  <property fmtid="{D5CDD505-2E9C-101B-9397-08002B2CF9AE}" pid="26" name="PM_SecurityClassification">
    <vt:lpwstr>OFFICIAL</vt:lpwstr>
  </property>
  <property fmtid="{D5CDD505-2E9C-101B-9397-08002B2CF9AE}" pid="27" name="PM_SecurityClassification_Prev">
    <vt:lpwstr>OFFICIAL</vt:lpwstr>
  </property>
  <property fmtid="{D5CDD505-2E9C-101B-9397-08002B2CF9AE}" pid="28" name="PM_Version">
    <vt:lpwstr>2018.4</vt:lpwstr>
  </property>
</Properties>
</file>