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F296F" w14:textId="10CFD672" w:rsidR="004F77F4" w:rsidRPr="00E223BB" w:rsidRDefault="00392C19" w:rsidP="00E223BB">
      <w:pPr>
        <w:pStyle w:val="Titlepage"/>
        <w:tabs>
          <w:tab w:val="left" w:pos="7451"/>
        </w:tabs>
        <w:bidi/>
        <w:rPr>
          <w:rFonts w:ascii="Calibri" w:hAnsi="Calibri" w:cs="Calibri"/>
          <w:b/>
          <w:color w:val="FFFFFF" w:themeColor="background1"/>
          <w:szCs w:val="72"/>
        </w:rPr>
      </w:pPr>
      <w:r w:rsidRPr="0048647E">
        <w:rPr>
          <w:rFonts w:asciiTheme="minorHAnsi" w:hAnsiTheme="minorHAnsi" w:cstheme="minorHAnsi"/>
          <w:noProof/>
        </w:rPr>
        <w:drawing>
          <wp:anchor distT="0" distB="0" distL="114300" distR="114300" simplePos="0" relativeHeight="251724800" behindDoc="1" locked="0" layoutInCell="1" allowOverlap="1" wp14:anchorId="05B454FC" wp14:editId="643B00E4">
            <wp:simplePos x="0" y="0"/>
            <wp:positionH relativeFrom="page">
              <wp:posOffset>-12700</wp:posOffset>
            </wp:positionH>
            <wp:positionV relativeFrom="paragraph">
              <wp:posOffset>-1055370</wp:posOffset>
            </wp:positionV>
            <wp:extent cx="7576820" cy="4255770"/>
            <wp:effectExtent l="0" t="0" r="5080" b="0"/>
            <wp:wrapNone/>
            <wp:docPr id="20" name="Picture 20" title="استراتيجية السنوات الأول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YS cover page.JPG"/>
                    <pic:cNvPicPr/>
                  </pic:nvPicPr>
                  <pic:blipFill>
                    <a:blip r:embed="rId11">
                      <a:extLst>
                        <a:ext uri="{BEBA8EAE-BF5A-486C-A8C5-ECC9F3942E4B}">
                          <a14:imgProps xmlns:a14="http://schemas.microsoft.com/office/drawing/2010/main">
                            <a14:imgLayer r:embed="rId12">
                              <a14:imgEffect>
                                <a14:backgroundRemoval t="0" b="100000" l="0" r="100000">
                                  <a14:foregroundMark x1="41194" y1="12072" x2="41194" y2="12072"/>
                                  <a14:foregroundMark x1="18725" y1="16577" x2="18725" y2="16577"/>
                                  <a14:foregroundMark x1="25810" y1="26667" x2="25810" y2="26667"/>
                                  <a14:foregroundMark x1="24595" y1="42883" x2="24595" y2="42883"/>
                                  <a14:foregroundMark x1="31478" y1="60721" x2="31478" y2="60721"/>
                                  <a14:foregroundMark x1="34211" y1="59640" x2="34211" y2="59640"/>
                                  <a14:foregroundMark x1="33704" y1="56396" x2="33704" y2="56396"/>
                                  <a14:foregroundMark x1="27126" y1="60721" x2="27126" y2="60721"/>
                                  <a14:foregroundMark x1="27429" y1="65766" x2="27429" y2="65766"/>
                                  <a14:foregroundMark x1="31174" y1="68649" x2="31174" y2="68649"/>
                                  <a14:foregroundMark x1="32895" y1="69730" x2="32895" y2="69730"/>
                                  <a14:foregroundMark x1="37854" y1="67387" x2="37854" y2="67387"/>
                                  <a14:foregroundMark x1="37247" y1="75676" x2="37247" y2="75676"/>
                                  <a14:foregroundMark x1="37146" y1="74054" x2="37146" y2="74054"/>
                                  <a14:foregroundMark x1="33198" y1="75135" x2="32692" y2="75315"/>
                                  <a14:foregroundMark x1="33097" y1="73694" x2="33502" y2="73514"/>
                                  <a14:foregroundMark x1="35020" y1="73514" x2="35020" y2="73514"/>
                                  <a14:foregroundMark x1="35425" y1="74054" x2="35425" y2="74054"/>
                                  <a14:foregroundMark x1="44231" y1="74234" x2="44231" y2="74234"/>
                                  <a14:foregroundMark x1="31377" y1="74414" x2="31377" y2="74414"/>
                                  <a14:foregroundMark x1="32490" y1="72432" x2="32490" y2="72432"/>
                                  <a14:foregroundMark x1="28138" y1="73694" x2="28138" y2="73694"/>
                                  <a14:foregroundMark x1="25101" y1="74234" x2="25101" y2="74234"/>
                                  <a14:foregroundMark x1="21559" y1="74595" x2="21559" y2="74595"/>
                                  <a14:foregroundMark x1="20648" y1="74955" x2="20648" y2="74955"/>
                                  <a14:foregroundMark x1="20547" y1="73694" x2="20547" y2="73694"/>
                                  <a14:foregroundMark x1="21862" y1="72072" x2="21862" y2="72072"/>
                                  <a14:foregroundMark x1="28543" y1="71171" x2="28543" y2="71171"/>
                                  <a14:foregroundMark x1="27126" y1="69730" x2="27126" y2="69730"/>
                                  <a14:foregroundMark x1="22571" y1="67027" x2="14777" y2="76757"/>
                                  <a14:foregroundMark x1="12348" y1="61622" x2="12348" y2="61622"/>
                                  <a14:foregroundMark x1="10324" y1="52072" x2="70749" y2="80541"/>
                                  <a14:foregroundMark x1="87348" y1="55315" x2="29049" y2="89550"/>
                                  <a14:foregroundMark x1="81073" y1="42883" x2="9312" y2="71171"/>
                                  <a14:foregroundMark x1="52429" y1="53694" x2="76619" y2="62523"/>
                                  <a14:foregroundMark x1="52227" y1="60000" x2="83806" y2="60721"/>
                                  <a14:foregroundMark x1="48381" y1="66306" x2="82389" y2="63784"/>
                                  <a14:foregroundMark x1="61134" y1="74595" x2="79858" y2="72252"/>
                                  <a14:foregroundMark x1="56984" y1="93694" x2="91903" y2="50090"/>
                                  <a14:foregroundMark x1="79757" y1="88288" x2="91599" y2="36577"/>
                                  <a14:foregroundMark x1="63664" y1="31351" x2="97470" y2="26667"/>
                                  <a14:foregroundMark x1="94231" y1="22523" x2="98887" y2="15856"/>
                                  <a14:foregroundMark x1="63360" y1="31892" x2="34615" y2="36577"/>
                                  <a14:foregroundMark x1="709" y1="21261" x2="33502" y2="36757"/>
                                  <a14:foregroundMark x1="304" y1="23063" x2="405" y2="97838"/>
                                  <a14:foregroundMark x1="607" y1="99099" x2="98887" y2="99279"/>
                                  <a14:foregroundMark x1="33907" y1="37297" x2="33300" y2="55676"/>
                                  <a14:foregroundMark x1="33097" y1="36577" x2="10020" y2="51171"/>
                                  <a14:foregroundMark x1="9717" y1="50811" x2="101" y2="50631"/>
                                  <a14:foregroundMark x1="1923" y1="50090" x2="16498" y2="29189"/>
                                  <a14:foregroundMark x1="5466" y1="50811" x2="6883" y2="97658"/>
                                  <a14:foregroundMark x1="7085" y1="74234" x2="27429" y2="96036"/>
                                  <a14:foregroundMark x1="41194" y1="35676" x2="45040" y2="58198"/>
                                  <a14:foregroundMark x1="45445" y1="43063" x2="97976" y2="34414"/>
                                  <a14:foregroundMark x1="31680" y1="5225" x2="46559" y2="15495"/>
                                  <a14:foregroundMark x1="17206" y1="721" x2="36235" y2="1081"/>
                                  <a14:foregroundMark x1="18219" y1="1441" x2="39879" y2="14414"/>
                                  <a14:foregroundMark x1="47874" y1="16216" x2="57085" y2="18378"/>
                                  <a14:foregroundMark x1="57794" y1="19099" x2="65789" y2="18919"/>
                                  <a14:foregroundMark x1="65789" y1="19820" x2="67308" y2="19099"/>
                                  <a14:foregroundMark x1="6275" y1="10631" x2="40587" y2="19820"/>
                                  <a14:foregroundMark x1="1923" y1="1622" x2="19028" y2="11712"/>
                                  <a14:foregroundMark x1="3846" y1="13333" x2="11842" y2="22342"/>
                                  <a14:foregroundMark x1="41802" y1="21441" x2="56984" y2="25405"/>
                                  <a14:foregroundMark x1="60020" y1="24324" x2="75405" y2="20360"/>
                                  <a14:foregroundMark x1="76721" y1="17838" x2="89676" y2="7027"/>
                                  <a14:foregroundMark x1="91093" y1="5946" x2="94534" y2="1622"/>
                                  <a14:foregroundMark x1="84312" y1="21982" x2="96255" y2="9730"/>
                                  <a14:foregroundMark x1="71761" y1="27748" x2="84312" y2="22162"/>
                                  <a14:foregroundMark x1="21255" y1="51351" x2="42004" y2="47568"/>
                                  <a14:foregroundMark x1="2024" y1="30991" x2="14980" y2="33333"/>
                                  <a14:foregroundMark x1="24798" y1="85405" x2="40182" y2="82703"/>
                                  <a14:foregroundMark x1="18522" y1="77117" x2="37753" y2="76036"/>
                                  <a14:foregroundMark x1="43927" y1="88108" x2="58603" y2="88288"/>
                                  <a14:foregroundMark x1="68421" y1="90811" x2="84413" y2="89189"/>
                                  <a14:foregroundMark x1="90688" y1="77477" x2="93725" y2="47748"/>
                                  <a14:foregroundMark x1="73482" y1="50991" x2="83704" y2="45766"/>
                                  <a14:foregroundMark x1="94534" y1="40901" x2="96862" y2="52072"/>
                                  <a14:foregroundMark x1="88462" y1="91892" x2="96761" y2="69730"/>
                                  <a14:foregroundMark x1="94231" y1="62162" x2="98988" y2="49550"/>
                                  <a14:foregroundMark x1="98381" y1="63604" x2="97065" y2="90631"/>
                                  <a14:foregroundMark x1="56984" y1="18559" x2="65081" y2="18739"/>
                                  <a14:foregroundMark x1="66599" y1="20000" x2="67713" y2="18739"/>
                                  <a14:backgroundMark x1="58300" y1="11171" x2="58300" y2="11171"/>
                                </a14:backgroundRemoval>
                              </a14:imgEffect>
                            </a14:imgLayer>
                          </a14:imgProps>
                        </a:ext>
                        <a:ext uri="{28A0092B-C50C-407E-A947-70E740481C1C}">
                          <a14:useLocalDpi xmlns:a14="http://schemas.microsoft.com/office/drawing/2010/main" val="0"/>
                        </a:ext>
                      </a:extLst>
                    </a:blip>
                    <a:stretch>
                      <a:fillRect/>
                    </a:stretch>
                  </pic:blipFill>
                  <pic:spPr>
                    <a:xfrm>
                      <a:off x="0" y="0"/>
                      <a:ext cx="7576820" cy="42557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FFFFFF" w:themeColor="background1"/>
          <w:szCs w:val="72"/>
          <w:rtl/>
        </w:rPr>
        <mc:AlternateContent>
          <mc:Choice Requires="wps">
            <w:drawing>
              <wp:anchor distT="0" distB="0" distL="114300" distR="114300" simplePos="0" relativeHeight="251722752" behindDoc="1" locked="0" layoutInCell="1" allowOverlap="1" wp14:anchorId="62CEA581" wp14:editId="70B1B4AD">
                <wp:simplePos x="0" y="0"/>
                <wp:positionH relativeFrom="column">
                  <wp:posOffset>-749935</wp:posOffset>
                </wp:positionH>
                <wp:positionV relativeFrom="paragraph">
                  <wp:posOffset>-1053465</wp:posOffset>
                </wp:positionV>
                <wp:extent cx="7610475" cy="10744200"/>
                <wp:effectExtent l="0" t="0" r="28575" b="19050"/>
                <wp:wrapNone/>
                <wp:docPr id="553765527" name="Rectangle 1"/>
                <wp:cNvGraphicFramePr/>
                <a:graphic xmlns:a="http://schemas.openxmlformats.org/drawingml/2006/main">
                  <a:graphicData uri="http://schemas.microsoft.com/office/word/2010/wordprocessingShape">
                    <wps:wsp>
                      <wps:cNvSpPr/>
                      <wps:spPr>
                        <a:xfrm>
                          <a:off x="0" y="0"/>
                          <a:ext cx="7610475" cy="10744200"/>
                        </a:xfrm>
                        <a:prstGeom prst="rect">
                          <a:avLst/>
                        </a:prstGeom>
                        <a:solidFill>
                          <a:srgbClr val="55256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4F29CD6" id="Rectangle 1" o:spid="_x0000_s1026" style="position:absolute;margin-left:-59.05pt;margin-top:-82.95pt;width:599.25pt;height:84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sxcgIAAEkFAAAOAAAAZHJzL2Uyb0RvYy54bWysVEtv2zAMvg/YfxB0X20HSbMFdYogRYcB&#10;RVu0HXpWZCk2IIsapbz260fJjhO0xQ7DLjJpkh8f+qir631r2Fahb8CWvLjIOVNWQtXYdcl/vtx+&#10;+cqZD8JWwoBVJT8oz6/nnz9d7dxMjaAGUylkBGL9bOdKXofgZlnmZa1a4S/AKUtGDdiKQCquswrF&#10;jtBbk43y/DLbAVYOQSrv6e9NZ+TzhK+1kuFBa68CMyWn2kI6MZ2reGbzKzFbo3B1I/syxD9U0YrG&#10;UtIB6kYEwTbYvINqG4ngQYcLCW0GWjdSpR6omyJ/081zLZxKvdBwvBvG5P8frLzfPrtHpDHsnJ95&#10;EmMXe41t/FJ9bJ+GdRiGpfaBSfo5vSzy8XTCmSRbkU/HY7qPOM/sFO/Qh+8KWhaFkiNdR5qS2N75&#10;0LkeXWI6D6apbhtjkoLr1dIg2wq6uslkNLlc9uhnbtmp6iSFg1Ex2NgnpVlTUZ2jlDERSg14Qkpl&#10;Q9GZalGpLk0xyYcehojUUQKMyJrKG7B7gEjW99hdf71/DFWJj0Nw/rfCuuAhImUGG4bgtrGAHwEY&#10;6qrP3PlT+WejieIKqsMjMoRuG7yTtw3dz53w4VEg0Z8WhVY6PNChDexKDr3EWQ34+6P/0Z9YSVbO&#10;drROJfe/NgIVZ+aHJb5+K8bjuH9JGU+mI1Lw3LI6t9hNuwS69oIeDyeTGP2DOYoaoX2lzV/ErGQS&#10;VlLuksuAR2UZujWnt0OqxSK50c45Ee7ss5MRPE418u9l/yrQ9SQNRPB7OK6emL3haucbIy0sNgF0&#10;k4h8mms/b9rXRJz+bYkPwrmevE4v4PwPAAAA//8DAFBLAwQUAAYACAAAACEAQwolWeYAAAAPAQAA&#10;DwAAAGRycy9kb3ducmV2LnhtbEyPwU7DMAyG70i8Q2QkLtOWdGJVKU2nMYkDiAsrTHDzmqwtNE7V&#10;ZF3h6UlPcPstf/r9OVuPpmWD7l1jSUK0EMA0lVY1VEl4LR7mCTDnkRS2lrSEb+1gnV9eZJgqe6YX&#10;Pex8xUIJuRQl1N53KeeurLVBt7CdprA72t6gD2NfcdXjOZSbli+FiLnBhsKFGju9rXX5tTsZCZ/F&#10;dqiK41Pyvv/ZP2/e7mcfjziT8vpq3NwB83r0fzBM+kEd8uB0sCdSjrUS5lGURIGdUry6BTYxIhE3&#10;wA4hrZZxBDzP+P8/8l8AAAD//wMAUEsBAi0AFAAGAAgAAAAhALaDOJL+AAAA4QEAABMAAAAAAAAA&#10;AAAAAAAAAAAAAFtDb250ZW50X1R5cGVzXS54bWxQSwECLQAUAAYACAAAACEAOP0h/9YAAACUAQAA&#10;CwAAAAAAAAAAAAAAAAAvAQAAX3JlbHMvLnJlbHNQSwECLQAUAAYACAAAACEACFB7MXICAABJBQAA&#10;DgAAAAAAAAAAAAAAAAAuAgAAZHJzL2Uyb0RvYy54bWxQSwECLQAUAAYACAAAACEAQwolWeYAAAAP&#10;AQAADwAAAAAAAAAAAAAAAADMBAAAZHJzL2Rvd25yZXYueG1sUEsFBgAAAAAEAAQA8wAAAN8FAAAA&#10;AA==&#10;" fillcolor="#55256c" strokecolor="#0b0f19 [484]" strokeweight=".73403mm"/>
            </w:pict>
          </mc:Fallback>
        </mc:AlternateContent>
      </w:r>
      <w:r w:rsidR="00E223BB" w:rsidRPr="00E223BB">
        <w:rPr>
          <w:rFonts w:ascii="Calibri" w:hAnsi="Calibri" w:cs="Calibri"/>
          <w:b/>
          <w:bCs/>
          <w:noProof/>
          <w:color w:val="FFFFFF" w:themeColor="background1"/>
          <w:szCs w:val="72"/>
        </w:rPr>
        <mc:AlternateContent>
          <mc:Choice Requires="wps">
            <w:drawing>
              <wp:anchor distT="45720" distB="45720" distL="114300" distR="114300" simplePos="0" relativeHeight="251726848" behindDoc="0" locked="0" layoutInCell="1" allowOverlap="1" wp14:anchorId="0796F744" wp14:editId="0D7C5E9E">
                <wp:simplePos x="0" y="0"/>
                <wp:positionH relativeFrom="column">
                  <wp:posOffset>2994660</wp:posOffset>
                </wp:positionH>
                <wp:positionV relativeFrom="paragraph">
                  <wp:posOffset>1080135</wp:posOffset>
                </wp:positionV>
                <wp:extent cx="3581400" cy="1762125"/>
                <wp:effectExtent l="0" t="0" r="0" b="9525"/>
                <wp:wrapSquare wrapText="bothSides"/>
                <wp:docPr id="1160881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762125"/>
                        </a:xfrm>
                        <a:prstGeom prst="rect">
                          <a:avLst/>
                        </a:prstGeom>
                        <a:solidFill>
                          <a:srgbClr val="55256C"/>
                        </a:solidFill>
                        <a:ln w="9525">
                          <a:noFill/>
                          <a:miter lim="800000"/>
                          <a:headEnd/>
                          <a:tailEnd/>
                        </a:ln>
                      </wps:spPr>
                      <wps:txbx>
                        <w:txbxContent>
                          <w:p w14:paraId="54B93AC4" w14:textId="77777777" w:rsidR="00E223BB" w:rsidRPr="00E223BB" w:rsidRDefault="00E223BB" w:rsidP="00E223BB">
                            <w:pPr>
                              <w:jc w:val="right"/>
                              <w:rPr>
                                <w:rFonts w:ascii="Calibri" w:eastAsiaTheme="majorEastAsia" w:hAnsi="Calibri" w:cs="Calibri"/>
                                <w:b/>
                                <w:bCs/>
                                <w:color w:val="FFFFFF" w:themeColor="background1"/>
                                <w:spacing w:val="5"/>
                                <w:sz w:val="56"/>
                                <w:szCs w:val="56"/>
                                <w:rtl/>
                                <w:lang w:bidi="ar"/>
                              </w:rPr>
                            </w:pPr>
                            <w:r w:rsidRPr="00E223BB">
                              <w:rPr>
                                <w:rFonts w:ascii="Calibri" w:eastAsiaTheme="majorEastAsia" w:hAnsi="Calibri" w:cs="Calibri"/>
                                <w:b/>
                                <w:bCs/>
                                <w:color w:val="FFFFFF" w:themeColor="background1"/>
                                <w:spacing w:val="5"/>
                                <w:sz w:val="56"/>
                                <w:szCs w:val="56"/>
                                <w:rtl/>
                                <w:lang w:bidi="ar"/>
                              </w:rPr>
                              <w:t>استراتيجية السنوات  الأولى</w:t>
                            </w:r>
                          </w:p>
                          <w:p w14:paraId="61105289" w14:textId="77777777" w:rsidR="00E223BB" w:rsidRPr="00E223BB" w:rsidRDefault="00E223BB" w:rsidP="00E223BB">
                            <w:pPr>
                              <w:jc w:val="right"/>
                              <w:rPr>
                                <w:rFonts w:ascii="Calibri" w:eastAsiaTheme="majorEastAsia" w:hAnsi="Calibri" w:cs="Calibri"/>
                                <w:b/>
                                <w:bCs/>
                                <w:color w:val="FFFFFF" w:themeColor="background1"/>
                                <w:spacing w:val="5"/>
                                <w:sz w:val="56"/>
                                <w:szCs w:val="56"/>
                                <w:rtl/>
                                <w:lang w:bidi="ar"/>
                              </w:rPr>
                            </w:pPr>
                            <w:r w:rsidRPr="00E223BB">
                              <w:rPr>
                                <w:rFonts w:ascii="Calibri" w:eastAsiaTheme="majorEastAsia" w:hAnsi="Calibri" w:cs="Calibri"/>
                                <w:b/>
                                <w:bCs/>
                                <w:color w:val="FFFFFF" w:themeColor="background1"/>
                                <w:spacing w:val="5"/>
                                <w:sz w:val="56"/>
                                <w:szCs w:val="56"/>
                                <w:rtl/>
                                <w:lang w:bidi="ar"/>
                              </w:rPr>
                              <w:t>2024-2034</w:t>
                            </w:r>
                          </w:p>
                          <w:p w14:paraId="50290AE4" w14:textId="4A3B29BC" w:rsidR="00E223BB" w:rsidRPr="00E223BB" w:rsidRDefault="00E223BB" w:rsidP="00E223BB">
                            <w:pPr>
                              <w:jc w:val="right"/>
                              <w:rPr>
                                <w:rFonts w:ascii="Calibri" w:hAnsi="Calibri" w:cs="Calibri"/>
                                <w:color w:val="FFFFFF" w:themeColor="background1"/>
                                <w:sz w:val="56"/>
                                <w:szCs w:val="56"/>
                              </w:rPr>
                            </w:pPr>
                            <w:r w:rsidRPr="00E223BB">
                              <w:rPr>
                                <w:rFonts w:ascii="Calibri" w:eastAsiaTheme="majorEastAsia" w:hAnsi="Calibri" w:cs="Calibri"/>
                                <w:b/>
                                <w:bCs/>
                                <w:color w:val="FFFFFF" w:themeColor="background1"/>
                                <w:spacing w:val="5"/>
                                <w:sz w:val="56"/>
                                <w:szCs w:val="56"/>
                                <w:rtl/>
                                <w:lang w:bidi="ar"/>
                              </w:rPr>
                              <w:t>مسودة تقرير للمشاورة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796F744" id="_x0000_t202" coordsize="21600,21600" o:spt="202" path="m,l,21600r21600,l21600,xe">
                <v:stroke joinstyle="miter"/>
                <v:path gradientshapeok="t" o:connecttype="rect"/>
              </v:shapetype>
              <v:shape id="Text Box 2" o:spid="_x0000_s1026" type="#_x0000_t202" style="position:absolute;left:0;text-align:left;margin-left:235.8pt;margin-top:85.05pt;width:282pt;height:138.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7DwIAAPcDAAAOAAAAZHJzL2Uyb0RvYy54bWysU9tu2zAMfR+wfxD0vviyOE2NOEWXrsOA&#10;7gJ0+wBZlmNhsqhJSuzs60vJbpptb8P8IJAmdUgeHm1uxl6Ro7BOgq5otkgpEZpDI/W+ot+/3b9Z&#10;U+I80w1ToEVFT8LRm+3rV5vBlCKHDlQjLEEQ7crBVLTz3pRJ4ngneuYWYITGYAu2Zx5du08aywZE&#10;71WSp+kqGcA2xgIXzuHfuylItxG/bQX3X9rWCU9URbE3H08bzzqcyXbDyr1lppN8boP9Qxc9kxqL&#10;nqHumGfkYOVfUL3kFhy0fsGhT6BtJRdxBpwmS/+Y5rFjRsRZkBxnzjS5/wfLPx8fzVdL/PgORlxg&#10;HMKZB+A/HNGw65jei1trYegEa7BwFihLBuPK+Wqg2pUugNTDJ2hwyezgIQKNre0DKzgnQXRcwOlM&#10;uhg94fjzbbHOlimGOMayq1We5UWswcrn68Y6/0FAT4JRUYtbjfDs+OB8aIeVzymhmgMlm3upVHTs&#10;vt4pS44MFVAUebHazei/pSlNhopeYzwiawj3ozh66VGhSvYVXafhmzQT6Hivm5jimVSTjZ0oPfMT&#10;KJnI8WM9YmLgqYbmhExZmJSILweNDuwvSgZUYUXdzwOzghL1USPb19lyGWQbnWVxlaNjLyP1ZYRp&#10;jlAV9ZRM5s5HqQceNNziVloZ+XrpZO4V1RVpnF9CkO+lH7Ne3uv2CQAA//8DAFBLAwQUAAYACAAA&#10;ACEAJDsYhuIAAAAMAQAADwAAAGRycy9kb3ducmV2LnhtbEyPwU7DMAyG70i8Q2QkLtWWFEbLStNp&#10;IE1sF9A2JK5ZmzXVGqdqsq68Pd4Jjvb36/fnfDHalg26941DCfFUANNYuqrBWsLXfjV5BuaDwkq1&#10;DrWEH+1hUdze5Cqr3AW3etiFmlEJ+kxJMCF0Gee+NNoqP3WdRmJH11sVaOxrXvXqQuW25Q9CJNyq&#10;BumCUZ1+M7o87c5Wwuvp3XyK/Wo4LjeRmEeb6Hu+/pDy/m5cvgALegx/YbjqkzoU5HRwZ6w8ayXM&#10;0jihKIFUxMCuCfH4RKsDsVmaAC9y/v+J4hcAAP//AwBQSwECLQAUAAYACAAAACEAtoM4kv4AAADh&#10;AQAAEwAAAAAAAAAAAAAAAAAAAAAAW0NvbnRlbnRfVHlwZXNdLnhtbFBLAQItABQABgAIAAAAIQA4&#10;/SH/1gAAAJQBAAALAAAAAAAAAAAAAAAAAC8BAABfcmVscy8ucmVsc1BLAQItABQABgAIAAAAIQBP&#10;g+a7DwIAAPcDAAAOAAAAAAAAAAAAAAAAAC4CAABkcnMvZTJvRG9jLnhtbFBLAQItABQABgAIAAAA&#10;IQAkOxiG4gAAAAwBAAAPAAAAAAAAAAAAAAAAAGkEAABkcnMvZG93bnJldi54bWxQSwUGAAAAAAQA&#10;BADzAAAAeAUAAAAA&#10;" fillcolor="#55256c" stroked="f">
                <v:textbox>
                  <w:txbxContent>
                    <w:p w14:paraId="54B93AC4" w14:textId="77777777" w:rsidR="00E223BB" w:rsidRPr="00E223BB" w:rsidRDefault="00E223BB" w:rsidP="00E223BB">
                      <w:pPr>
                        <w:jc w:val="right"/>
                        <w:rPr>
                          <w:rFonts w:ascii="Calibri" w:eastAsiaTheme="majorEastAsia" w:hAnsi="Calibri" w:cs="Calibri"/>
                          <w:b/>
                          <w:bCs/>
                          <w:color w:val="FFFFFF" w:themeColor="background1"/>
                          <w:spacing w:val="5"/>
                          <w:sz w:val="56"/>
                          <w:szCs w:val="56"/>
                          <w:rtl/>
                          <w:lang w:bidi="ar"/>
                        </w:rPr>
                      </w:pPr>
                      <w:r w:rsidRPr="00E223BB">
                        <w:rPr>
                          <w:rFonts w:ascii="Calibri" w:eastAsiaTheme="majorEastAsia" w:hAnsi="Calibri" w:cs="Calibri"/>
                          <w:b/>
                          <w:bCs/>
                          <w:color w:val="FFFFFF" w:themeColor="background1"/>
                          <w:spacing w:val="5"/>
                          <w:sz w:val="56"/>
                          <w:szCs w:val="56"/>
                          <w:rtl/>
                          <w:lang w:bidi="ar"/>
                        </w:rPr>
                        <w:t>استراتيجية السنوات  الأولى</w:t>
                      </w:r>
                    </w:p>
                    <w:p w14:paraId="61105289" w14:textId="77777777" w:rsidR="00E223BB" w:rsidRPr="00E223BB" w:rsidRDefault="00E223BB" w:rsidP="00E223BB">
                      <w:pPr>
                        <w:jc w:val="right"/>
                        <w:rPr>
                          <w:rFonts w:ascii="Calibri" w:eastAsiaTheme="majorEastAsia" w:hAnsi="Calibri" w:cs="Calibri"/>
                          <w:b/>
                          <w:bCs/>
                          <w:color w:val="FFFFFF" w:themeColor="background1"/>
                          <w:spacing w:val="5"/>
                          <w:sz w:val="56"/>
                          <w:szCs w:val="56"/>
                          <w:rtl/>
                          <w:lang w:bidi="ar"/>
                        </w:rPr>
                      </w:pPr>
                      <w:r w:rsidRPr="00E223BB">
                        <w:rPr>
                          <w:rFonts w:ascii="Calibri" w:eastAsiaTheme="majorEastAsia" w:hAnsi="Calibri" w:cs="Calibri"/>
                          <w:b/>
                          <w:bCs/>
                          <w:color w:val="FFFFFF" w:themeColor="background1"/>
                          <w:spacing w:val="5"/>
                          <w:sz w:val="56"/>
                          <w:szCs w:val="56"/>
                          <w:rtl/>
                          <w:lang w:bidi="ar"/>
                        </w:rPr>
                        <w:t>2024-2034</w:t>
                      </w:r>
                    </w:p>
                    <w:p w14:paraId="50290AE4" w14:textId="4A3B29BC" w:rsidR="00E223BB" w:rsidRPr="00E223BB" w:rsidRDefault="00E223BB" w:rsidP="00E223BB">
                      <w:pPr>
                        <w:jc w:val="right"/>
                        <w:rPr>
                          <w:rFonts w:ascii="Calibri" w:hAnsi="Calibri" w:cs="Calibri"/>
                          <w:color w:val="FFFFFF" w:themeColor="background1"/>
                          <w:sz w:val="56"/>
                          <w:szCs w:val="56"/>
                        </w:rPr>
                      </w:pPr>
                      <w:r w:rsidRPr="00E223BB">
                        <w:rPr>
                          <w:rFonts w:ascii="Calibri" w:eastAsiaTheme="majorEastAsia" w:hAnsi="Calibri" w:cs="Calibri"/>
                          <w:b/>
                          <w:bCs/>
                          <w:color w:val="FFFFFF" w:themeColor="background1"/>
                          <w:spacing w:val="5"/>
                          <w:sz w:val="56"/>
                          <w:szCs w:val="56"/>
                          <w:rtl/>
                          <w:lang w:bidi="ar"/>
                        </w:rPr>
                        <w:t>مسودة تقرير للمشاورة</w:t>
                      </w:r>
                    </w:p>
                  </w:txbxContent>
                </v:textbox>
                <w10:wrap type="square"/>
              </v:shape>
            </w:pict>
          </mc:Fallback>
        </mc:AlternateContent>
      </w:r>
    </w:p>
    <w:p w14:paraId="08F1D46E" w14:textId="6E8E2110" w:rsidR="00690241" w:rsidRPr="004E474C" w:rsidRDefault="00690241" w:rsidP="00D22A8A">
      <w:pPr>
        <w:pStyle w:val="Titlepage"/>
        <w:tabs>
          <w:tab w:val="left" w:pos="7451"/>
        </w:tabs>
        <w:rPr>
          <w:rFonts w:ascii="Calibri" w:hAnsi="Calibri" w:cs="Calibri"/>
        </w:rPr>
      </w:pPr>
    </w:p>
    <w:p w14:paraId="406F2F77"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047CC838" w14:textId="5C610825" w:rsidR="00690241" w:rsidRPr="004E474C" w:rsidRDefault="00690241" w:rsidP="00690241">
      <w:pPr>
        <w:pStyle w:val="Titlepage"/>
        <w:tabs>
          <w:tab w:val="left" w:pos="7451"/>
        </w:tabs>
        <w:jc w:val="left"/>
        <w:rPr>
          <w:rFonts w:ascii="Calibri" w:hAnsi="Calibri" w:cs="Calibri"/>
          <w:color w:val="auto"/>
          <w:sz w:val="24"/>
          <w:szCs w:val="24"/>
        </w:rPr>
      </w:pPr>
    </w:p>
    <w:p w14:paraId="4219B39B"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6F0C220A"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3F82C694" w14:textId="770D30FA" w:rsidR="00690241" w:rsidRPr="004E474C" w:rsidRDefault="00690241" w:rsidP="00690241">
      <w:pPr>
        <w:pStyle w:val="Titlepage"/>
        <w:tabs>
          <w:tab w:val="left" w:pos="7451"/>
        </w:tabs>
        <w:jc w:val="left"/>
        <w:rPr>
          <w:rFonts w:ascii="Calibri" w:hAnsi="Calibri" w:cs="Calibri"/>
          <w:color w:val="auto"/>
          <w:sz w:val="24"/>
          <w:szCs w:val="24"/>
        </w:rPr>
      </w:pPr>
    </w:p>
    <w:p w14:paraId="1708F9CE"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4E6405BD"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6E3CFC73"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34ADAAFC"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05854BE9"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65BDCC42"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3D51FD08"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0D64FBD1" w14:textId="77777777" w:rsidR="00690241" w:rsidRPr="004E474C" w:rsidRDefault="00690241" w:rsidP="00690241">
      <w:pPr>
        <w:pStyle w:val="Titlepage"/>
        <w:tabs>
          <w:tab w:val="left" w:pos="7451"/>
        </w:tabs>
        <w:jc w:val="left"/>
        <w:rPr>
          <w:rFonts w:ascii="Calibri" w:hAnsi="Calibri" w:cs="Calibri"/>
          <w:color w:val="auto"/>
          <w:sz w:val="24"/>
          <w:szCs w:val="24"/>
        </w:rPr>
      </w:pPr>
    </w:p>
    <w:p w14:paraId="761D4795" w14:textId="77777777" w:rsidR="00376493" w:rsidRPr="004E474C" w:rsidRDefault="00376493" w:rsidP="00690241">
      <w:pPr>
        <w:pStyle w:val="Titlepage"/>
        <w:tabs>
          <w:tab w:val="left" w:pos="7451"/>
        </w:tabs>
        <w:jc w:val="left"/>
        <w:rPr>
          <w:rFonts w:ascii="Calibri" w:hAnsi="Calibri" w:cs="Calibri"/>
          <w:color w:val="auto"/>
          <w:sz w:val="24"/>
          <w:szCs w:val="24"/>
        </w:rPr>
      </w:pPr>
    </w:p>
    <w:p w14:paraId="5C5003FB" w14:textId="77777777" w:rsidR="00376493" w:rsidRPr="004E474C" w:rsidRDefault="00376493" w:rsidP="00690241">
      <w:pPr>
        <w:pStyle w:val="Titlepage"/>
        <w:tabs>
          <w:tab w:val="left" w:pos="7451"/>
        </w:tabs>
        <w:jc w:val="left"/>
        <w:rPr>
          <w:rFonts w:ascii="Calibri" w:hAnsi="Calibri" w:cs="Calibri"/>
          <w:color w:val="auto"/>
          <w:sz w:val="24"/>
          <w:szCs w:val="24"/>
        </w:rPr>
      </w:pPr>
    </w:p>
    <w:p w14:paraId="04B5A0E9" w14:textId="77777777" w:rsidR="00376493" w:rsidRPr="004E474C" w:rsidRDefault="00376493" w:rsidP="00690241">
      <w:pPr>
        <w:pStyle w:val="Titlepage"/>
        <w:tabs>
          <w:tab w:val="left" w:pos="7451"/>
        </w:tabs>
        <w:jc w:val="left"/>
        <w:rPr>
          <w:rFonts w:ascii="Calibri" w:hAnsi="Calibri" w:cs="Calibri"/>
          <w:color w:val="auto"/>
          <w:sz w:val="24"/>
          <w:szCs w:val="24"/>
        </w:rPr>
      </w:pPr>
    </w:p>
    <w:p w14:paraId="46EAAD43" w14:textId="7133B8A5" w:rsidR="00376493" w:rsidRPr="004E474C" w:rsidRDefault="00376493" w:rsidP="00690241">
      <w:pPr>
        <w:pStyle w:val="Titlepage"/>
        <w:tabs>
          <w:tab w:val="left" w:pos="7451"/>
        </w:tabs>
        <w:jc w:val="left"/>
        <w:rPr>
          <w:rFonts w:ascii="Calibri" w:hAnsi="Calibri" w:cs="Calibri"/>
          <w:color w:val="auto"/>
          <w:sz w:val="24"/>
          <w:szCs w:val="24"/>
        </w:rPr>
      </w:pPr>
    </w:p>
    <w:p w14:paraId="3405BA08" w14:textId="77777777" w:rsidR="00376493" w:rsidRPr="004E474C" w:rsidRDefault="00376493" w:rsidP="00690241">
      <w:pPr>
        <w:pStyle w:val="Titlepage"/>
        <w:tabs>
          <w:tab w:val="left" w:pos="7451"/>
        </w:tabs>
        <w:jc w:val="left"/>
        <w:rPr>
          <w:rFonts w:ascii="Calibri" w:hAnsi="Calibri" w:cs="Calibri"/>
          <w:color w:val="auto"/>
          <w:sz w:val="24"/>
          <w:szCs w:val="24"/>
        </w:rPr>
      </w:pPr>
    </w:p>
    <w:p w14:paraId="5EC5AC95" w14:textId="634B2D16" w:rsidR="00813B33" w:rsidRPr="004E474C" w:rsidRDefault="00424442">
      <w:pPr>
        <w:bidi/>
        <w:spacing w:before="0" w:after="200" w:line="276" w:lineRule="auto"/>
        <w:rPr>
          <w:rFonts w:ascii="Calibri" w:hAnsi="Calibri" w:cs="Calibri"/>
        </w:rPr>
        <w:sectPr w:rsidR="00813B33" w:rsidRPr="004E474C" w:rsidSect="00185BE4">
          <w:headerReference w:type="default" r:id="rId13"/>
          <w:footerReference w:type="default" r:id="rId14"/>
          <w:footerReference w:type="first" r:id="rId15"/>
          <w:endnotePr>
            <w:numFmt w:val="decimal"/>
          </w:endnotePr>
          <w:pgSz w:w="11906" w:h="16838"/>
          <w:pgMar w:top="1134" w:right="1418" w:bottom="1418" w:left="1134" w:header="284" w:footer="459" w:gutter="0"/>
          <w:pgNumType w:start="1"/>
          <w:cols w:space="708"/>
          <w:docGrid w:linePitch="360"/>
        </w:sectPr>
      </w:pPr>
      <w:r>
        <w:rPr>
          <w:rFonts w:ascii="Calibri" w:hAnsi="Calibri" w:cs="Calibri"/>
        </w:rPr>
        <w:br w:type="page"/>
      </w:r>
    </w:p>
    <w:p w14:paraId="607AB4FB" w14:textId="77777777" w:rsidR="00424442" w:rsidRPr="004E474C" w:rsidRDefault="00424442" w:rsidP="00C23899">
      <w:pPr>
        <w:bidi/>
        <w:spacing w:before="0" w:after="200" w:line="276" w:lineRule="auto"/>
        <w:rPr>
          <w:rFonts w:ascii="Calibri" w:eastAsiaTheme="majorEastAsia" w:hAnsi="Calibri" w:cs="Calibri"/>
          <w:spacing w:val="5"/>
        </w:rPr>
      </w:pPr>
    </w:p>
    <w:sdt>
      <w:sdtPr>
        <w:rPr>
          <w:rFonts w:ascii="Calibri" w:hAnsi="Calibri"/>
          <w:b/>
          <w:bCs/>
          <w:rtl/>
        </w:rPr>
        <w:id w:val="293108633"/>
        <w:docPartObj>
          <w:docPartGallery w:val="Table of Contents"/>
          <w:docPartUnique/>
        </w:docPartObj>
      </w:sdtPr>
      <w:sdtEndPr>
        <w:rPr>
          <w:b w:val="0"/>
          <w:bCs w:val="0"/>
          <w:noProof/>
        </w:rPr>
      </w:sdtEndPr>
      <w:sdtContent>
        <w:p w14:paraId="5E7DEDC1" w14:textId="77777777" w:rsidR="0001094D" w:rsidRPr="004E474C" w:rsidRDefault="0001094D" w:rsidP="00D012B1">
          <w:pPr>
            <w:bidi/>
            <w:rPr>
              <w:rFonts w:ascii="Calibri" w:hAnsi="Calibri" w:cs="Calibri"/>
              <w:color w:val="7030A0"/>
              <w:sz w:val="32"/>
              <w:szCs w:val="32"/>
            </w:rPr>
          </w:pPr>
          <w:r>
            <w:rPr>
              <w:rFonts w:ascii="Calibri" w:hAnsi="Calibri" w:cs="Calibri"/>
              <w:color w:val="7030A0"/>
              <w:sz w:val="32"/>
              <w:szCs w:val="32"/>
              <w:rtl/>
              <w:lang w:bidi="ar"/>
            </w:rPr>
            <w:t>المحتوى</w:t>
          </w:r>
        </w:p>
        <w:p w14:paraId="3713ADE6" w14:textId="4A395778" w:rsidR="00C23899" w:rsidRPr="00B40FC5" w:rsidRDefault="0001094D" w:rsidP="00B40FC5">
          <w:pPr>
            <w:pStyle w:val="TOC1"/>
            <w:rPr>
              <w:rFonts w:eastAsiaTheme="minorEastAsia" w:cs="Calibri"/>
              <w:noProof/>
              <w:spacing w:val="0"/>
              <w:kern w:val="2"/>
              <w:sz w:val="22"/>
              <w:szCs w:val="22"/>
              <w14:ligatures w14:val="standardContextual"/>
            </w:rPr>
          </w:pPr>
          <w:r>
            <w:rPr>
              <w:rFonts w:cs="Calibri"/>
              <w:sz w:val="22"/>
              <w:szCs w:val="22"/>
            </w:rPr>
            <w:fldChar w:fldCharType="begin"/>
          </w:r>
          <w:r>
            <w:rPr>
              <w:rFonts w:cs="Calibri"/>
              <w:sz w:val="22"/>
              <w:szCs w:val="22"/>
            </w:rPr>
            <w:instrText xml:space="preserve"> TOC \o "1-3" \h \z \u </w:instrText>
          </w:r>
          <w:r>
            <w:rPr>
              <w:rFonts w:cs="Calibri"/>
              <w:sz w:val="22"/>
              <w:szCs w:val="22"/>
            </w:rPr>
            <w:fldChar w:fldCharType="separate"/>
          </w:r>
          <w:hyperlink w:anchor="_Toc152081219" w:history="1">
            <w:r w:rsidR="00C23899" w:rsidRPr="00B40FC5">
              <w:rPr>
                <w:rStyle w:val="Hyperlink"/>
                <w:rFonts w:ascii="Calibri" w:eastAsia="Calibri" w:hAnsi="Calibri" w:cs="Calibri"/>
                <w:b/>
                <w:bCs/>
                <w:noProof/>
                <w:rtl/>
                <w:lang w:bidi="ar"/>
              </w:rPr>
              <w:t>الاعتراف بالبلاد</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_Toc152081219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1</w:t>
            </w:r>
            <w:r w:rsidR="00C23899" w:rsidRPr="00B40FC5">
              <w:rPr>
                <w:rFonts w:cs="Calibri"/>
                <w:noProof/>
                <w:webHidden/>
              </w:rPr>
              <w:fldChar w:fldCharType="end"/>
            </w:r>
          </w:hyperlink>
        </w:p>
        <w:p w14:paraId="09031053" w14:textId="0A8F8227"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20" w:history="1">
            <w:r w:rsidR="00C23899" w:rsidRPr="00B40FC5">
              <w:rPr>
                <w:rStyle w:val="Hyperlink"/>
                <w:rFonts w:ascii="Calibri" w:eastAsia="Calibri" w:hAnsi="Calibri" w:cs="Calibri"/>
                <w:b/>
                <w:bCs/>
                <w:noProof/>
                <w:rtl/>
                <w:lang w:bidi="ar"/>
              </w:rPr>
              <w:t>استرتيجيات السنوات الأولى - الملخص التنفيذي</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_Toc152081220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2</w:t>
            </w:r>
            <w:r w:rsidR="00C23899" w:rsidRPr="00B40FC5">
              <w:rPr>
                <w:rFonts w:cs="Calibri"/>
                <w:noProof/>
                <w:webHidden/>
              </w:rPr>
              <w:fldChar w:fldCharType="end"/>
            </w:r>
          </w:hyperlink>
        </w:p>
        <w:p w14:paraId="5595E35E" w14:textId="6F72A25C"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21" w:history="1">
            <w:r w:rsidR="00C23899" w:rsidRPr="00B40FC5">
              <w:rPr>
                <w:rStyle w:val="Hyperlink"/>
                <w:rFonts w:ascii="Calibri" w:eastAsia="Calibri" w:hAnsi="Calibri" w:cs="Calibri"/>
                <w:b/>
                <w:bCs/>
                <w:noProof/>
                <w:rtl/>
                <w:lang w:bidi="ar"/>
              </w:rPr>
              <w:t>التركيبة السكانية</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_Toc152081221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7</w:t>
            </w:r>
            <w:r w:rsidR="00C23899" w:rsidRPr="00B40FC5">
              <w:rPr>
                <w:rFonts w:cs="Calibri"/>
                <w:noProof/>
                <w:webHidden/>
              </w:rPr>
              <w:fldChar w:fldCharType="end"/>
            </w:r>
          </w:hyperlink>
        </w:p>
        <w:p w14:paraId="72407539" w14:textId="699C98FB"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22" w:history="1">
            <w:r w:rsidR="00C23899" w:rsidRPr="00B40FC5">
              <w:rPr>
                <w:rStyle w:val="Hyperlink"/>
                <w:rFonts w:ascii="Calibri" w:eastAsia="Calibri" w:hAnsi="Calibri" w:cs="Calibri"/>
                <w:b/>
                <w:bCs/>
                <w:noProof/>
                <w:rtl/>
                <w:lang w:bidi="ar"/>
              </w:rPr>
              <w:t>نظرة عامة عن الاستراتيجية</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_Toc152081222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8</w:t>
            </w:r>
            <w:r w:rsidR="00C23899" w:rsidRPr="00B40FC5">
              <w:rPr>
                <w:rFonts w:cs="Calibri"/>
                <w:noProof/>
                <w:webHidden/>
              </w:rPr>
              <w:fldChar w:fldCharType="end"/>
            </w:r>
          </w:hyperlink>
        </w:p>
        <w:p w14:paraId="2DDDF103" w14:textId="6FF528C3"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23" w:history="1">
            <w:r w:rsidR="00C23899" w:rsidRPr="00B40FC5">
              <w:rPr>
                <w:rStyle w:val="Hyperlink"/>
                <w:rFonts w:ascii="Calibri" w:eastAsia="Calibri" w:hAnsi="Calibri" w:cs="Calibri"/>
                <w:b/>
                <w:bCs/>
                <w:noProof/>
                <w:rtl/>
                <w:lang w:bidi="ar"/>
              </w:rPr>
              <w:t>المبادئ التوجيهية</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_Toc152081223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9</w:t>
            </w:r>
            <w:r w:rsidR="00C23899" w:rsidRPr="00B40FC5">
              <w:rPr>
                <w:rFonts w:cs="Calibri"/>
                <w:noProof/>
                <w:webHidden/>
              </w:rPr>
              <w:fldChar w:fldCharType="end"/>
            </w:r>
          </w:hyperlink>
        </w:p>
        <w:p w14:paraId="3673C9BF" w14:textId="7C6C6E54"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24" w:history="1">
            <w:r w:rsidR="00C23899" w:rsidRPr="00B40FC5">
              <w:rPr>
                <w:rStyle w:val="Hyperlink"/>
                <w:rFonts w:ascii="Calibri" w:eastAsia="Calibri" w:hAnsi="Calibri" w:cs="Calibri"/>
                <w:b/>
                <w:bCs/>
                <w:noProof/>
                <w:rtl/>
                <w:lang w:bidi="ar"/>
              </w:rPr>
              <w:t>النتائج</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_Toc152081224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10</w:t>
            </w:r>
            <w:r w:rsidR="00C23899" w:rsidRPr="00B40FC5">
              <w:rPr>
                <w:rFonts w:cs="Calibri"/>
                <w:noProof/>
                <w:webHidden/>
              </w:rPr>
              <w:fldChar w:fldCharType="end"/>
            </w:r>
          </w:hyperlink>
        </w:p>
        <w:p w14:paraId="130F6D12" w14:textId="0E7AF2E7"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25" w:history="1">
            <w:r w:rsidR="00C23899" w:rsidRPr="00B40FC5">
              <w:rPr>
                <w:rStyle w:val="Hyperlink"/>
                <w:rFonts w:ascii="Calibri" w:eastAsia="Calibri" w:hAnsi="Calibri" w:cs="Calibri"/>
                <w:b/>
                <w:bCs/>
                <w:noProof/>
                <w:rtl/>
                <w:lang w:bidi="ar"/>
              </w:rPr>
              <w:t>مجالات التركيز ذات الأولوية</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_Toc152081225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11</w:t>
            </w:r>
            <w:r w:rsidR="00C23899" w:rsidRPr="00B40FC5">
              <w:rPr>
                <w:rFonts w:cs="Calibri"/>
                <w:noProof/>
                <w:webHidden/>
              </w:rPr>
              <w:fldChar w:fldCharType="end"/>
            </w:r>
          </w:hyperlink>
        </w:p>
        <w:p w14:paraId="51D8065B" w14:textId="35616263"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26" w:history="1">
            <w:r w:rsidR="00C23899" w:rsidRPr="00B40FC5">
              <w:rPr>
                <w:rStyle w:val="Hyperlink"/>
                <w:rFonts w:ascii="Calibri" w:eastAsia="Calibri" w:hAnsi="Calibri" w:cs="Calibri"/>
                <w:b/>
                <w:bCs/>
                <w:noProof/>
                <w:rtl/>
                <w:lang w:bidi="ar"/>
              </w:rPr>
              <w:t>أهمية الأطفال وسنواتهم الأولى</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_Toc152081226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12</w:t>
            </w:r>
            <w:r w:rsidR="00C23899" w:rsidRPr="00B40FC5">
              <w:rPr>
                <w:rFonts w:cs="Calibri"/>
                <w:noProof/>
                <w:webHidden/>
              </w:rPr>
              <w:fldChar w:fldCharType="end"/>
            </w:r>
          </w:hyperlink>
        </w:p>
        <w:p w14:paraId="6778C173" w14:textId="7AB13046"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27" w:history="1">
            <w:r w:rsidR="00C23899" w:rsidRPr="00B40FC5">
              <w:rPr>
                <w:rStyle w:val="Hyperlink"/>
                <w:rFonts w:ascii="Calibri" w:eastAsia="Calibri" w:hAnsi="Calibri" w:cs="Calibri"/>
                <w:b/>
                <w:bCs/>
                <w:noProof/>
                <w:rtl/>
                <w:lang w:bidi="ar"/>
              </w:rPr>
              <w:t>نحن نعرف الكثير عما هو مهم في مرحلة الطفولة المبكرة</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_Toc152081227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17</w:t>
            </w:r>
            <w:r w:rsidR="00C23899" w:rsidRPr="00B40FC5">
              <w:rPr>
                <w:rFonts w:cs="Calibri"/>
                <w:noProof/>
                <w:webHidden/>
              </w:rPr>
              <w:fldChar w:fldCharType="end"/>
            </w:r>
          </w:hyperlink>
        </w:p>
        <w:p w14:paraId="1EA2444D" w14:textId="6617A298"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28" w:history="1">
            <w:r w:rsidR="00C23899" w:rsidRPr="00B40FC5">
              <w:rPr>
                <w:rStyle w:val="Hyperlink"/>
                <w:rFonts w:ascii="Calibri" w:eastAsia="Calibri" w:hAnsi="Calibri" w:cs="Calibri"/>
                <w:b/>
                <w:bCs/>
                <w:noProof/>
                <w:rtl/>
                <w:lang w:bidi="ar"/>
              </w:rPr>
              <w:t>الالتزام بنتيجة أكثر عدالة للأطفال</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_Toc152081228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26</w:t>
            </w:r>
            <w:r w:rsidR="00C23899" w:rsidRPr="00B40FC5">
              <w:rPr>
                <w:rFonts w:cs="Calibri"/>
                <w:noProof/>
                <w:webHidden/>
              </w:rPr>
              <w:fldChar w:fldCharType="end"/>
            </w:r>
          </w:hyperlink>
        </w:p>
        <w:p w14:paraId="52230A8C" w14:textId="3E25110C" w:rsidR="00C23899" w:rsidRPr="00B40FC5" w:rsidRDefault="00A77B9C" w:rsidP="00B40FC5">
          <w:pPr>
            <w:pStyle w:val="TOC1"/>
            <w:rPr>
              <w:rFonts w:eastAsiaTheme="minorEastAsia" w:cs="Calibri"/>
              <w:noProof/>
              <w:spacing w:val="0"/>
              <w:kern w:val="2"/>
              <w:szCs w:val="22"/>
              <w14:ligatures w14:val="standardContextual"/>
            </w:rPr>
          </w:pPr>
          <w:hyperlink w:anchor="_Toc152081229" w:history="1">
            <w:r w:rsidR="00C23899" w:rsidRPr="00B40FC5">
              <w:rPr>
                <w:rStyle w:val="Hyperlink"/>
                <w:rFonts w:ascii="Calibri" w:eastAsia="Calibri" w:hAnsi="Calibri" w:cs="Calibri"/>
                <w:b/>
                <w:bCs/>
                <w:noProof/>
                <w:rtl/>
                <w:lang w:bidi="ar"/>
              </w:rPr>
              <w:t>خلال العقد المقبل، سوف تحقق الحكومة الأسترالية نتائج أفضل في مرحلة الطفولة المبكرة</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_Toc152081229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31</w:t>
            </w:r>
            <w:r w:rsidR="00C23899" w:rsidRPr="00B40FC5">
              <w:rPr>
                <w:rFonts w:cs="Calibri"/>
                <w:noProof/>
                <w:webHidden/>
              </w:rPr>
              <w:fldChar w:fldCharType="end"/>
            </w:r>
          </w:hyperlink>
        </w:p>
        <w:p w14:paraId="25588F21" w14:textId="730B64B3" w:rsidR="00C23899" w:rsidRPr="00B40FC5" w:rsidRDefault="00A77B9C" w:rsidP="00B40FC5">
          <w:pPr>
            <w:pStyle w:val="TOC1"/>
            <w:rPr>
              <w:rFonts w:eastAsiaTheme="minorEastAsia" w:cs="Calibri"/>
              <w:noProof/>
              <w:spacing w:val="0"/>
              <w:kern w:val="2"/>
              <w:szCs w:val="22"/>
              <w14:ligatures w14:val="standardContextual"/>
            </w:rPr>
          </w:pPr>
          <w:hyperlink w:anchor="_Toc152081230" w:history="1">
            <w:r w:rsidR="00C23899" w:rsidRPr="00B40FC5">
              <w:rPr>
                <w:rStyle w:val="Hyperlink"/>
                <w:rFonts w:ascii="Calibri" w:eastAsia="Calibri" w:hAnsi="Calibri" w:cs="Calibri"/>
                <w:b/>
                <w:bCs/>
                <w:noProof/>
                <w:rtl/>
                <w:lang w:bidi="ar"/>
              </w:rPr>
              <w:t>رؤية استراتيجية مرحلة السنوات الأولى ومبادئها ونتائجها ومجالات التركيز ذات الأولوية</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_Toc152081230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41</w:t>
            </w:r>
            <w:r w:rsidR="00C23899" w:rsidRPr="00B40FC5">
              <w:rPr>
                <w:rFonts w:cs="Calibri"/>
                <w:noProof/>
                <w:webHidden/>
              </w:rPr>
              <w:fldChar w:fldCharType="end"/>
            </w:r>
          </w:hyperlink>
        </w:p>
        <w:p w14:paraId="5177988A" w14:textId="362707E9" w:rsidR="00C23899" w:rsidRPr="00B40FC5" w:rsidRDefault="00A77B9C" w:rsidP="00C23899">
          <w:pPr>
            <w:pStyle w:val="TOC2"/>
            <w:bidi/>
            <w:rPr>
              <w:rFonts w:eastAsiaTheme="minorEastAsia" w:cs="Calibri"/>
              <w:b w:val="0"/>
              <w:bCs w:val="0"/>
              <w:spacing w:val="0"/>
              <w:kern w:val="2"/>
              <w:sz w:val="22"/>
              <w:szCs w:val="22"/>
              <w14:ligatures w14:val="standardContextual"/>
            </w:rPr>
          </w:pPr>
          <w:hyperlink w:anchor="_Toc152081231" w:history="1">
            <w:r w:rsidR="00C23899" w:rsidRPr="00B40FC5">
              <w:rPr>
                <w:rStyle w:val="Hyperlink"/>
                <w:rFonts w:ascii="Calibri" w:hAnsi="Calibri" w:cs="Calibri"/>
                <w:rtl/>
                <w:lang w:bidi="ar"/>
              </w:rPr>
              <w:t>الرؤية</w:t>
            </w:r>
            <w:r w:rsidR="00C23899" w:rsidRPr="00B40FC5">
              <w:rPr>
                <w:rFonts w:cs="Calibri"/>
                <w:b w:val="0"/>
                <w:bCs w:val="0"/>
                <w:webHidden/>
              </w:rPr>
              <w:tab/>
            </w:r>
            <w:r w:rsidR="00C23899" w:rsidRPr="00B40FC5">
              <w:rPr>
                <w:rFonts w:cs="Calibri"/>
                <w:b w:val="0"/>
                <w:bCs w:val="0"/>
                <w:webHidden/>
              </w:rPr>
              <w:fldChar w:fldCharType="begin"/>
            </w:r>
            <w:r w:rsidR="00C23899" w:rsidRPr="00B40FC5">
              <w:rPr>
                <w:rFonts w:cs="Calibri"/>
                <w:b w:val="0"/>
                <w:bCs w:val="0"/>
                <w:webHidden/>
              </w:rPr>
              <w:instrText xml:space="preserve"> PAGEREF _Toc152081231 \h </w:instrText>
            </w:r>
            <w:r w:rsidR="00C23899" w:rsidRPr="00B40FC5">
              <w:rPr>
                <w:rFonts w:cs="Calibri"/>
                <w:b w:val="0"/>
                <w:bCs w:val="0"/>
                <w:webHidden/>
              </w:rPr>
            </w:r>
            <w:r w:rsidR="00C23899" w:rsidRPr="00B40FC5">
              <w:rPr>
                <w:rFonts w:cs="Calibri"/>
                <w:b w:val="0"/>
                <w:bCs w:val="0"/>
                <w:webHidden/>
              </w:rPr>
              <w:fldChar w:fldCharType="separate"/>
            </w:r>
            <w:r w:rsidR="00A17FBC">
              <w:rPr>
                <w:rFonts w:cs="Calibri"/>
                <w:b w:val="0"/>
                <w:bCs w:val="0"/>
                <w:webHidden/>
              </w:rPr>
              <w:t>41</w:t>
            </w:r>
            <w:r w:rsidR="00C23899" w:rsidRPr="00B40FC5">
              <w:rPr>
                <w:rFonts w:cs="Calibri"/>
                <w:b w:val="0"/>
                <w:bCs w:val="0"/>
                <w:webHidden/>
              </w:rPr>
              <w:fldChar w:fldCharType="end"/>
            </w:r>
          </w:hyperlink>
        </w:p>
        <w:p w14:paraId="7423BEC5" w14:textId="212D308A" w:rsidR="00C23899" w:rsidRPr="00B40FC5" w:rsidRDefault="00A77B9C" w:rsidP="00C23899">
          <w:pPr>
            <w:pStyle w:val="TOC2"/>
            <w:bidi/>
            <w:rPr>
              <w:rFonts w:eastAsiaTheme="minorEastAsia" w:cs="Calibri"/>
              <w:b w:val="0"/>
              <w:bCs w:val="0"/>
              <w:spacing w:val="0"/>
              <w:kern w:val="2"/>
              <w:sz w:val="22"/>
              <w:szCs w:val="22"/>
              <w14:ligatures w14:val="standardContextual"/>
            </w:rPr>
          </w:pPr>
          <w:hyperlink w:anchor="_Toc152081232" w:history="1">
            <w:r w:rsidR="00C23899" w:rsidRPr="00B40FC5">
              <w:rPr>
                <w:rStyle w:val="Hyperlink"/>
                <w:rFonts w:ascii="Calibri" w:hAnsi="Calibri" w:cs="Calibri"/>
                <w:rtl/>
                <w:lang w:bidi="ar"/>
              </w:rPr>
              <w:t>المبادئ التوجيهية</w:t>
            </w:r>
            <w:r w:rsidR="00C23899" w:rsidRPr="00B40FC5">
              <w:rPr>
                <w:rFonts w:cs="Calibri"/>
                <w:b w:val="0"/>
                <w:bCs w:val="0"/>
                <w:webHidden/>
              </w:rPr>
              <w:tab/>
            </w:r>
            <w:r w:rsidR="00C23899" w:rsidRPr="00B40FC5">
              <w:rPr>
                <w:rFonts w:cs="Calibri"/>
                <w:b w:val="0"/>
                <w:bCs w:val="0"/>
                <w:webHidden/>
              </w:rPr>
              <w:fldChar w:fldCharType="begin"/>
            </w:r>
            <w:r w:rsidR="00C23899" w:rsidRPr="00B40FC5">
              <w:rPr>
                <w:rFonts w:cs="Calibri"/>
                <w:b w:val="0"/>
                <w:bCs w:val="0"/>
                <w:webHidden/>
              </w:rPr>
              <w:instrText xml:space="preserve"> PAGEREF _Toc152081232 \h </w:instrText>
            </w:r>
            <w:r w:rsidR="00C23899" w:rsidRPr="00B40FC5">
              <w:rPr>
                <w:rFonts w:cs="Calibri"/>
                <w:b w:val="0"/>
                <w:bCs w:val="0"/>
                <w:webHidden/>
              </w:rPr>
            </w:r>
            <w:r w:rsidR="00C23899" w:rsidRPr="00B40FC5">
              <w:rPr>
                <w:rFonts w:cs="Calibri"/>
                <w:b w:val="0"/>
                <w:bCs w:val="0"/>
                <w:webHidden/>
              </w:rPr>
              <w:fldChar w:fldCharType="separate"/>
            </w:r>
            <w:r w:rsidR="00A17FBC">
              <w:rPr>
                <w:rFonts w:cs="Calibri"/>
                <w:b w:val="0"/>
                <w:bCs w:val="0"/>
                <w:webHidden/>
              </w:rPr>
              <w:t>43</w:t>
            </w:r>
            <w:r w:rsidR="00C23899" w:rsidRPr="00B40FC5">
              <w:rPr>
                <w:rFonts w:cs="Calibri"/>
                <w:b w:val="0"/>
                <w:bCs w:val="0"/>
                <w:webHidden/>
              </w:rPr>
              <w:fldChar w:fldCharType="end"/>
            </w:r>
          </w:hyperlink>
        </w:p>
        <w:p w14:paraId="1A5A8733" w14:textId="25A8E76C" w:rsidR="00C23899" w:rsidRPr="00B40FC5" w:rsidRDefault="00A77B9C" w:rsidP="00C23899">
          <w:pPr>
            <w:pStyle w:val="TOC2"/>
            <w:bidi/>
            <w:rPr>
              <w:rFonts w:eastAsiaTheme="minorEastAsia" w:cs="Calibri"/>
              <w:b w:val="0"/>
              <w:bCs w:val="0"/>
              <w:spacing w:val="0"/>
              <w:kern w:val="2"/>
              <w:sz w:val="22"/>
              <w:szCs w:val="22"/>
              <w14:ligatures w14:val="standardContextual"/>
            </w:rPr>
          </w:pPr>
          <w:hyperlink w:anchor="_Toc152081233" w:history="1">
            <w:r w:rsidR="00C23899" w:rsidRPr="00B40FC5">
              <w:rPr>
                <w:rStyle w:val="Hyperlink"/>
                <w:rFonts w:ascii="Calibri" w:hAnsi="Calibri" w:cs="Calibri"/>
                <w:rtl/>
                <w:lang w:bidi="ar"/>
              </w:rPr>
              <w:t>النتائج</w:t>
            </w:r>
            <w:r w:rsidR="00C23899" w:rsidRPr="00B40FC5">
              <w:rPr>
                <w:rFonts w:cs="Calibri"/>
                <w:b w:val="0"/>
                <w:bCs w:val="0"/>
                <w:webHidden/>
              </w:rPr>
              <w:tab/>
            </w:r>
            <w:r w:rsidR="00C23899" w:rsidRPr="00B40FC5">
              <w:rPr>
                <w:rFonts w:cs="Calibri"/>
                <w:b w:val="0"/>
                <w:bCs w:val="0"/>
                <w:webHidden/>
              </w:rPr>
              <w:fldChar w:fldCharType="begin"/>
            </w:r>
            <w:r w:rsidR="00C23899" w:rsidRPr="00B40FC5">
              <w:rPr>
                <w:rFonts w:cs="Calibri"/>
                <w:b w:val="0"/>
                <w:bCs w:val="0"/>
                <w:webHidden/>
              </w:rPr>
              <w:instrText xml:space="preserve"> PAGEREF _Toc152081233 \h </w:instrText>
            </w:r>
            <w:r w:rsidR="00C23899" w:rsidRPr="00B40FC5">
              <w:rPr>
                <w:rFonts w:cs="Calibri"/>
                <w:b w:val="0"/>
                <w:bCs w:val="0"/>
                <w:webHidden/>
              </w:rPr>
            </w:r>
            <w:r w:rsidR="00C23899" w:rsidRPr="00B40FC5">
              <w:rPr>
                <w:rFonts w:cs="Calibri"/>
                <w:b w:val="0"/>
                <w:bCs w:val="0"/>
                <w:webHidden/>
              </w:rPr>
              <w:fldChar w:fldCharType="separate"/>
            </w:r>
            <w:r w:rsidR="00A17FBC">
              <w:rPr>
                <w:rFonts w:cs="Calibri"/>
                <w:b w:val="0"/>
                <w:bCs w:val="0"/>
                <w:webHidden/>
              </w:rPr>
              <w:t>45</w:t>
            </w:r>
            <w:r w:rsidR="00C23899" w:rsidRPr="00B40FC5">
              <w:rPr>
                <w:rFonts w:cs="Calibri"/>
                <w:b w:val="0"/>
                <w:bCs w:val="0"/>
                <w:webHidden/>
              </w:rPr>
              <w:fldChar w:fldCharType="end"/>
            </w:r>
          </w:hyperlink>
        </w:p>
        <w:p w14:paraId="1E017E48" w14:textId="5C042928" w:rsidR="00C23899" w:rsidRPr="00B40FC5" w:rsidRDefault="00A77B9C" w:rsidP="00B40FC5">
          <w:pPr>
            <w:pStyle w:val="TOC1"/>
            <w:rPr>
              <w:rFonts w:eastAsiaTheme="minorEastAsia" w:cs="Calibri"/>
              <w:spacing w:val="0"/>
              <w:kern w:val="2"/>
              <w:szCs w:val="22"/>
              <w14:ligatures w14:val="standardContextual"/>
            </w:rPr>
          </w:pPr>
          <w:hyperlink w:anchor="_Toc152081234" w:history="1">
            <w:r w:rsidR="00C23899" w:rsidRPr="00B40FC5">
              <w:rPr>
                <w:rStyle w:val="Hyperlink"/>
                <w:rFonts w:ascii="Calibri" w:hAnsi="Calibri" w:cs="Calibri"/>
                <w:b/>
                <w:bCs/>
                <w:rtl/>
                <w:lang w:bidi="ar"/>
              </w:rPr>
              <w:t>مجالات التركيز ذات الأولوية</w:t>
            </w:r>
            <w:r w:rsidR="00C23899" w:rsidRPr="00B40FC5">
              <w:rPr>
                <w:rFonts w:cs="Calibri"/>
                <w:webHidden/>
              </w:rPr>
              <w:tab/>
            </w:r>
            <w:r w:rsidR="00C23899" w:rsidRPr="00B40FC5">
              <w:rPr>
                <w:rFonts w:eastAsiaTheme="minorEastAsia" w:cs="Calibri"/>
                <w:noProof/>
                <w:webHidden/>
                <w:spacing w:val="0"/>
                <w:kern w:val="2"/>
                <w:szCs w:val="22"/>
                <w14:ligatures w14:val="standardContextual"/>
              </w:rPr>
              <w:fldChar w:fldCharType="begin"/>
            </w:r>
            <w:r w:rsidR="00C23899" w:rsidRPr="00B40FC5">
              <w:rPr>
                <w:rFonts w:eastAsiaTheme="minorEastAsia" w:cs="Calibri"/>
                <w:noProof/>
                <w:webHidden/>
                <w:spacing w:val="0"/>
                <w:kern w:val="2"/>
                <w:szCs w:val="22"/>
                <w14:ligatures w14:val="standardContextual"/>
              </w:rPr>
              <w:instrText xml:space="preserve"> PAGEREF _Toc152081234 \h </w:instrText>
            </w:r>
            <w:r w:rsidR="00C23899" w:rsidRPr="00B40FC5">
              <w:rPr>
                <w:rFonts w:eastAsiaTheme="minorEastAsia" w:cs="Calibri"/>
                <w:noProof/>
                <w:webHidden/>
                <w:spacing w:val="0"/>
                <w:kern w:val="2"/>
                <w:szCs w:val="22"/>
                <w14:ligatures w14:val="standardContextual"/>
              </w:rPr>
            </w:r>
            <w:r w:rsidR="00C23899" w:rsidRPr="00B40FC5">
              <w:rPr>
                <w:rFonts w:eastAsiaTheme="minorEastAsia" w:cs="Calibri"/>
                <w:noProof/>
                <w:webHidden/>
                <w:spacing w:val="0"/>
                <w:kern w:val="2"/>
                <w:szCs w:val="22"/>
                <w14:ligatures w14:val="standardContextual"/>
              </w:rPr>
              <w:fldChar w:fldCharType="separate"/>
            </w:r>
            <w:r w:rsidR="00A17FBC">
              <w:rPr>
                <w:rFonts w:eastAsiaTheme="minorEastAsia" w:cs="Calibri"/>
                <w:noProof/>
                <w:webHidden/>
                <w:spacing w:val="0"/>
                <w:kern w:val="2"/>
                <w:szCs w:val="22"/>
                <w14:ligatures w14:val="standardContextual"/>
              </w:rPr>
              <w:t>48</w:t>
            </w:r>
            <w:r w:rsidR="00C23899" w:rsidRPr="00B40FC5">
              <w:rPr>
                <w:rFonts w:eastAsiaTheme="minorEastAsia" w:cs="Calibri"/>
                <w:noProof/>
                <w:webHidden/>
                <w:spacing w:val="0"/>
                <w:kern w:val="2"/>
                <w:szCs w:val="22"/>
                <w14:ligatures w14:val="standardContextual"/>
              </w:rPr>
              <w:fldChar w:fldCharType="end"/>
            </w:r>
          </w:hyperlink>
        </w:p>
        <w:p w14:paraId="3A563FF6" w14:textId="2949EC1F"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35" w:history="1">
            <w:r w:rsidR="00C23899" w:rsidRPr="00B40FC5">
              <w:rPr>
                <w:rStyle w:val="Hyperlink"/>
                <w:rFonts w:ascii="Calibri" w:eastAsia="Calibri" w:hAnsi="Calibri" w:cs="Calibri"/>
                <w:b/>
                <w:bCs/>
                <w:noProof/>
                <w:rtl/>
                <w:lang w:bidi="ar"/>
              </w:rPr>
              <w:t>التسليم من خلال خطط العمل</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_Toc152081235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56</w:t>
            </w:r>
            <w:r w:rsidR="00C23899" w:rsidRPr="00B40FC5">
              <w:rPr>
                <w:rFonts w:cs="Calibri"/>
                <w:noProof/>
                <w:webHidden/>
              </w:rPr>
              <w:fldChar w:fldCharType="end"/>
            </w:r>
          </w:hyperlink>
        </w:p>
        <w:p w14:paraId="19E095DD" w14:textId="170B79FB"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36" w:history="1">
            <w:r w:rsidR="00C23899" w:rsidRPr="00B40FC5">
              <w:rPr>
                <w:rStyle w:val="Hyperlink"/>
                <w:rFonts w:ascii="Calibri" w:eastAsia="Calibri" w:hAnsi="Calibri" w:cs="Calibri"/>
                <w:b/>
                <w:bCs/>
                <w:noProof/>
                <w:rtl/>
                <w:lang w:bidi="ar"/>
              </w:rPr>
              <w:t>الملحق 1 – كيفية تطوير الاستراتيجية</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_Toc152081236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58</w:t>
            </w:r>
            <w:r w:rsidR="00C23899" w:rsidRPr="00B40FC5">
              <w:rPr>
                <w:rFonts w:cs="Calibri"/>
                <w:noProof/>
                <w:webHidden/>
              </w:rPr>
              <w:fldChar w:fldCharType="end"/>
            </w:r>
          </w:hyperlink>
        </w:p>
        <w:p w14:paraId="57E1FC6D" w14:textId="4C0311CC"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37" w:history="1">
            <w:r w:rsidR="00C23899" w:rsidRPr="00B40FC5">
              <w:rPr>
                <w:rStyle w:val="Hyperlink"/>
                <w:rFonts w:ascii="Calibri" w:eastAsia="Calibri" w:hAnsi="Calibri" w:cs="Calibri"/>
                <w:b/>
                <w:bCs/>
                <w:noProof/>
                <w:rtl/>
                <w:lang w:bidi="ar"/>
              </w:rPr>
              <w:t>الملحق 2 - الأدلة في التفصيل</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_Toc152081237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59</w:t>
            </w:r>
            <w:r w:rsidR="00C23899" w:rsidRPr="00B40FC5">
              <w:rPr>
                <w:rFonts w:cs="Calibri"/>
                <w:noProof/>
                <w:webHidden/>
              </w:rPr>
              <w:fldChar w:fldCharType="end"/>
            </w:r>
          </w:hyperlink>
        </w:p>
        <w:p w14:paraId="139DC3D5" w14:textId="0F5AF698" w:rsidR="00C23899" w:rsidRPr="00B40FC5" w:rsidRDefault="00A77B9C" w:rsidP="00C23899">
          <w:pPr>
            <w:pStyle w:val="TOC2"/>
            <w:bidi/>
            <w:rPr>
              <w:rFonts w:eastAsiaTheme="minorEastAsia" w:cs="Calibri"/>
              <w:b w:val="0"/>
              <w:bCs w:val="0"/>
              <w:spacing w:val="0"/>
              <w:kern w:val="2"/>
              <w:sz w:val="22"/>
              <w:szCs w:val="22"/>
              <w14:ligatures w14:val="standardContextual"/>
            </w:rPr>
          </w:pPr>
          <w:hyperlink w:anchor="_Toc152081238" w:history="1">
            <w:r w:rsidR="00C23899" w:rsidRPr="00B40FC5">
              <w:rPr>
                <w:rStyle w:val="Hyperlink"/>
                <w:rFonts w:ascii="Calibri" w:hAnsi="Calibri" w:cs="Calibri"/>
                <w:rtl/>
                <w:lang w:bidi="ar"/>
              </w:rPr>
              <w:t>ما نعرفه عن أطفال أستراليا الصغار وأحوالهم</w:t>
            </w:r>
            <w:r w:rsidR="00C23899" w:rsidRPr="00B40FC5">
              <w:rPr>
                <w:rFonts w:cs="Calibri"/>
                <w:b w:val="0"/>
                <w:bCs w:val="0"/>
                <w:webHidden/>
              </w:rPr>
              <w:tab/>
            </w:r>
            <w:r w:rsidR="00C23899" w:rsidRPr="00B40FC5">
              <w:rPr>
                <w:rFonts w:eastAsia="Times New Roman" w:cs="Calibri"/>
                <w:b w:val="0"/>
                <w:bCs w:val="0"/>
                <w:webHidden/>
              </w:rPr>
              <w:fldChar w:fldCharType="begin"/>
            </w:r>
            <w:r w:rsidR="00C23899" w:rsidRPr="00B40FC5">
              <w:rPr>
                <w:rFonts w:eastAsia="Times New Roman" w:cs="Calibri"/>
                <w:b w:val="0"/>
                <w:bCs w:val="0"/>
                <w:webHidden/>
              </w:rPr>
              <w:instrText xml:space="preserve"> PAGEREF _Toc152081238 \h </w:instrText>
            </w:r>
            <w:r w:rsidR="00C23899" w:rsidRPr="00B40FC5">
              <w:rPr>
                <w:rFonts w:eastAsia="Times New Roman" w:cs="Calibri"/>
                <w:b w:val="0"/>
                <w:bCs w:val="0"/>
                <w:webHidden/>
              </w:rPr>
            </w:r>
            <w:r w:rsidR="00C23899" w:rsidRPr="00B40FC5">
              <w:rPr>
                <w:rFonts w:eastAsia="Times New Roman" w:cs="Calibri"/>
                <w:b w:val="0"/>
                <w:bCs w:val="0"/>
                <w:webHidden/>
              </w:rPr>
              <w:fldChar w:fldCharType="separate"/>
            </w:r>
            <w:r w:rsidR="00A17FBC">
              <w:rPr>
                <w:rFonts w:eastAsia="Times New Roman" w:cs="Calibri"/>
                <w:b w:val="0"/>
                <w:bCs w:val="0"/>
                <w:webHidden/>
              </w:rPr>
              <w:t>59</w:t>
            </w:r>
            <w:r w:rsidR="00C23899" w:rsidRPr="00B40FC5">
              <w:rPr>
                <w:rFonts w:eastAsia="Times New Roman" w:cs="Calibri"/>
                <w:b w:val="0"/>
                <w:bCs w:val="0"/>
                <w:webHidden/>
              </w:rPr>
              <w:fldChar w:fldCharType="end"/>
            </w:r>
          </w:hyperlink>
        </w:p>
        <w:p w14:paraId="266E7AE0" w14:textId="7EA82E5F"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39" w:history="1">
            <w:r w:rsidR="00C23899" w:rsidRPr="00B40FC5">
              <w:rPr>
                <w:rStyle w:val="Hyperlink"/>
                <w:rFonts w:ascii="Calibri" w:eastAsia="Calibri" w:hAnsi="Calibri" w:cs="Calibri"/>
                <w:b/>
                <w:bCs/>
                <w:noProof/>
                <w:rtl/>
                <w:lang w:bidi="ar"/>
              </w:rPr>
              <w:t>الملحق 3 - خدمات ودعم الحكومة الأسترالية</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_Toc152081239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66</w:t>
            </w:r>
            <w:r w:rsidR="00C23899" w:rsidRPr="00B40FC5">
              <w:rPr>
                <w:rFonts w:cs="Calibri"/>
                <w:noProof/>
                <w:webHidden/>
              </w:rPr>
              <w:fldChar w:fldCharType="end"/>
            </w:r>
          </w:hyperlink>
        </w:p>
        <w:p w14:paraId="776CBB90" w14:textId="6BC955E1" w:rsidR="00C23899" w:rsidRPr="00B40FC5" w:rsidRDefault="00A77B9C" w:rsidP="00B40FC5">
          <w:pPr>
            <w:pStyle w:val="TOC1"/>
            <w:rPr>
              <w:rFonts w:eastAsiaTheme="minorEastAsia" w:cs="Calibri"/>
              <w:noProof/>
              <w:spacing w:val="0"/>
              <w:kern w:val="2"/>
              <w:sz w:val="22"/>
              <w:szCs w:val="22"/>
              <w14:ligatures w14:val="standardContextual"/>
            </w:rPr>
          </w:pPr>
          <w:hyperlink w:anchor="_Toc152081240" w:history="1">
            <w:r w:rsidR="00C23899" w:rsidRPr="00B40FC5">
              <w:rPr>
                <w:rStyle w:val="Hyperlink"/>
                <w:rFonts w:ascii="Calibri" w:eastAsia="Calibri" w:hAnsi="Calibri" w:cs="Calibri"/>
                <w:b/>
                <w:bCs/>
                <w:noProof/>
                <w:rtl/>
                <w:lang w:bidi="ar"/>
              </w:rPr>
              <w:t>الملحق 4 –تسليط الضوء على الاستراتيجيات</w:t>
            </w:r>
            <w:r w:rsidR="00C23899" w:rsidRPr="00B40FC5">
              <w:rPr>
                <w:rFonts w:cs="Calibri"/>
                <w:noProof/>
                <w:webHidden/>
              </w:rPr>
              <w:tab/>
            </w:r>
            <w:r w:rsidR="00C23899" w:rsidRPr="00B40FC5">
              <w:rPr>
                <w:rFonts w:cs="Calibri"/>
                <w:noProof/>
                <w:webHidden/>
              </w:rPr>
              <w:fldChar w:fldCharType="begin"/>
            </w:r>
            <w:r w:rsidR="00C23899" w:rsidRPr="00B40FC5">
              <w:rPr>
                <w:rFonts w:cs="Calibri"/>
                <w:noProof/>
                <w:webHidden/>
              </w:rPr>
              <w:instrText xml:space="preserve"> PAGEREF _Toc152081240 \h </w:instrText>
            </w:r>
            <w:r w:rsidR="00C23899" w:rsidRPr="00B40FC5">
              <w:rPr>
                <w:rFonts w:cs="Calibri"/>
                <w:noProof/>
                <w:webHidden/>
              </w:rPr>
            </w:r>
            <w:r w:rsidR="00C23899" w:rsidRPr="00B40FC5">
              <w:rPr>
                <w:rFonts w:cs="Calibri"/>
                <w:noProof/>
                <w:webHidden/>
              </w:rPr>
              <w:fldChar w:fldCharType="separate"/>
            </w:r>
            <w:r w:rsidR="00A17FBC">
              <w:rPr>
                <w:rFonts w:cs="Calibri"/>
                <w:noProof/>
                <w:webHidden/>
              </w:rPr>
              <w:t>70</w:t>
            </w:r>
            <w:r w:rsidR="00C23899" w:rsidRPr="00B40FC5">
              <w:rPr>
                <w:rFonts w:cs="Calibri"/>
                <w:noProof/>
                <w:webHidden/>
              </w:rPr>
              <w:fldChar w:fldCharType="end"/>
            </w:r>
          </w:hyperlink>
        </w:p>
        <w:p w14:paraId="00E758D0" w14:textId="21647B80" w:rsidR="00992020" w:rsidRPr="00CB628D" w:rsidRDefault="0001094D" w:rsidP="00B40FC5">
          <w:pPr>
            <w:pStyle w:val="TOC1"/>
            <w:rPr>
              <w:noProof/>
            </w:rPr>
          </w:pPr>
          <w:r>
            <w:rPr>
              <w:noProof/>
            </w:rPr>
            <w:fldChar w:fldCharType="end"/>
          </w:r>
        </w:p>
      </w:sdtContent>
    </w:sdt>
    <w:bookmarkStart w:id="0" w:name="_Toc146709665" w:displacedByCustomXml="prev"/>
    <w:p w14:paraId="13260414" w14:textId="7187FB39" w:rsidR="00CB628D" w:rsidRPr="004E474C" w:rsidRDefault="007832A5">
      <w:pPr>
        <w:bidi/>
        <w:spacing w:before="0" w:after="200" w:line="276" w:lineRule="auto"/>
        <w:rPr>
          <w:rFonts w:ascii="Calibri" w:eastAsia="Calibri" w:hAnsi="Calibri" w:cs="Calibri"/>
          <w:b/>
          <w:bCs/>
          <w:color w:val="55256C"/>
          <w:sz w:val="40"/>
          <w:szCs w:val="40"/>
        </w:rPr>
        <w:sectPr w:rsidR="00CB628D" w:rsidRPr="004E474C" w:rsidSect="00F03B1F">
          <w:endnotePr>
            <w:numFmt w:val="decimal"/>
          </w:endnotePr>
          <w:pgSz w:w="11906" w:h="16838"/>
          <w:pgMar w:top="1134" w:right="1418" w:bottom="1418" w:left="1134" w:header="284" w:footer="459" w:gutter="0"/>
          <w:cols w:space="708"/>
          <w:docGrid w:linePitch="360"/>
        </w:sectPr>
      </w:pPr>
      <w:r>
        <w:rPr>
          <w:rFonts w:ascii="Calibri" w:eastAsia="Calibri" w:hAnsi="Calibri" w:cs="Calibri"/>
          <w:b/>
          <w:bCs/>
          <w:color w:val="55256C"/>
          <w:sz w:val="40"/>
          <w:szCs w:val="40"/>
        </w:rPr>
        <w:br w:type="page"/>
      </w:r>
    </w:p>
    <w:p w14:paraId="23A96F5B" w14:textId="77777777" w:rsidR="002A159B" w:rsidRPr="004E474C" w:rsidRDefault="002A159B" w:rsidP="00F33ADF">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1" w:name="_Toc152081219"/>
      <w:r>
        <w:rPr>
          <w:rFonts w:ascii="Calibri" w:eastAsia="Calibri" w:hAnsi="Calibri" w:cs="Calibri"/>
          <w:b/>
          <w:bCs/>
          <w:color w:val="55256C"/>
          <w:sz w:val="40"/>
          <w:szCs w:val="40"/>
          <w:rtl/>
          <w:lang w:bidi="ar"/>
        </w:rPr>
        <w:lastRenderedPageBreak/>
        <w:t>الاعتراف بالبلاد</w:t>
      </w:r>
      <w:bookmarkEnd w:id="1"/>
    </w:p>
    <w:p w14:paraId="3621B8D2" w14:textId="5625964D" w:rsidR="002A159B" w:rsidRPr="004E474C" w:rsidRDefault="002A159B" w:rsidP="00F33ADF">
      <w:pPr>
        <w:bidi/>
        <w:spacing w:line="240" w:lineRule="auto"/>
        <w:rPr>
          <w:rFonts w:ascii="Calibri" w:hAnsi="Calibri" w:cs="Calibri"/>
          <w:sz w:val="22"/>
          <w:szCs w:val="22"/>
        </w:rPr>
      </w:pPr>
      <w:r>
        <w:rPr>
          <w:rFonts w:ascii="Calibri" w:hAnsi="Calibri" w:cs="Calibri"/>
          <w:sz w:val="22"/>
          <w:szCs w:val="22"/>
          <w:rtl/>
          <w:lang w:bidi="ar"/>
        </w:rPr>
        <w:t>نعترف الحكومة الأسترالية بأصحاب البلاد التقليديين في جميع أنحاء أستراليا حيث نجتمع ونعيش ونعمل ونقف. نحن نعترف بالأوصياء التقليديين وبشيوخهم في الماضي والحاضر والمستقبل ونقدّم احترامنا لصلتهم المستمرّة بالثقافة والمجتمع والأرض والبحر والمياه.</w:t>
      </w:r>
    </w:p>
    <w:p w14:paraId="46BC240F" w14:textId="77777777" w:rsidR="002A159B" w:rsidRPr="004E474C" w:rsidRDefault="002A159B" w:rsidP="002A159B">
      <w:pPr>
        <w:bidi/>
        <w:spacing w:before="0" w:after="200" w:line="276" w:lineRule="auto"/>
        <w:rPr>
          <w:rFonts w:ascii="Calibri" w:eastAsia="Calibri" w:hAnsi="Calibri" w:cs="Calibri"/>
          <w:b/>
          <w:bCs/>
          <w:color w:val="55256C"/>
          <w:sz w:val="40"/>
          <w:szCs w:val="40"/>
        </w:rPr>
      </w:pPr>
      <w:r>
        <w:rPr>
          <w:rFonts w:ascii="Calibri" w:eastAsia="Calibri" w:hAnsi="Calibri" w:cs="Calibri"/>
          <w:b/>
          <w:bCs/>
          <w:color w:val="55256C"/>
          <w:sz w:val="40"/>
          <w:szCs w:val="40"/>
        </w:rPr>
        <w:br w:type="page"/>
      </w:r>
    </w:p>
    <w:p w14:paraId="3AC03023" w14:textId="7ACD338B" w:rsidR="002A159B" w:rsidRPr="004E474C" w:rsidRDefault="002A159B" w:rsidP="00000C79">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2" w:name="_Toc152081220"/>
      <w:r>
        <w:rPr>
          <w:rFonts w:ascii="Calibri" w:eastAsia="Calibri" w:hAnsi="Calibri" w:cs="Calibri"/>
          <w:b/>
          <w:bCs/>
          <w:color w:val="55256C"/>
          <w:sz w:val="40"/>
          <w:szCs w:val="40"/>
          <w:rtl/>
          <w:lang w:bidi="ar"/>
        </w:rPr>
        <w:lastRenderedPageBreak/>
        <w:t xml:space="preserve">استرتيجيات السنوات الأولى - </w:t>
      </w:r>
      <w:r w:rsidR="00920285">
        <w:rPr>
          <w:rFonts w:ascii="Calibri" w:eastAsia="Calibri" w:hAnsi="Calibri" w:cs="Calibri" w:hint="cs"/>
          <w:b/>
          <w:bCs/>
          <w:color w:val="55256C"/>
          <w:sz w:val="40"/>
          <w:szCs w:val="40"/>
          <w:rtl/>
          <w:lang w:bidi="ar"/>
        </w:rPr>
        <w:t>ال</w:t>
      </w:r>
      <w:r>
        <w:rPr>
          <w:rFonts w:ascii="Calibri" w:eastAsia="Calibri" w:hAnsi="Calibri" w:cs="Calibri"/>
          <w:b/>
          <w:bCs/>
          <w:color w:val="55256C"/>
          <w:sz w:val="40"/>
          <w:szCs w:val="40"/>
          <w:rtl/>
          <w:lang w:bidi="ar"/>
        </w:rPr>
        <w:t xml:space="preserve">ملخص </w:t>
      </w:r>
      <w:r w:rsidR="00920285">
        <w:rPr>
          <w:rFonts w:ascii="Calibri" w:eastAsia="Calibri" w:hAnsi="Calibri" w:cs="Calibri" w:hint="cs"/>
          <w:b/>
          <w:bCs/>
          <w:color w:val="55256C"/>
          <w:sz w:val="40"/>
          <w:szCs w:val="40"/>
          <w:rtl/>
          <w:lang w:bidi="ar"/>
        </w:rPr>
        <w:t>ال</w:t>
      </w:r>
      <w:r>
        <w:rPr>
          <w:rFonts w:ascii="Calibri" w:eastAsia="Calibri" w:hAnsi="Calibri" w:cs="Calibri"/>
          <w:b/>
          <w:bCs/>
          <w:color w:val="55256C"/>
          <w:sz w:val="40"/>
          <w:szCs w:val="40"/>
          <w:rtl/>
          <w:lang w:bidi="ar"/>
        </w:rPr>
        <w:t>تنفيذي</w:t>
      </w:r>
      <w:bookmarkEnd w:id="2"/>
    </w:p>
    <w:p w14:paraId="7A037CA3" w14:textId="77777777" w:rsidR="006F07FA" w:rsidRPr="004E474C" w:rsidRDefault="006F07FA" w:rsidP="00000C79">
      <w:pPr>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المقدمة</w:t>
      </w:r>
    </w:p>
    <w:p w14:paraId="72D175D1" w14:textId="3466F1DC" w:rsidR="006F07FA" w:rsidRPr="004E474C" w:rsidRDefault="006F07FA" w:rsidP="00F33ADF">
      <w:pPr>
        <w:bidi/>
        <w:spacing w:line="240" w:lineRule="auto"/>
        <w:rPr>
          <w:rFonts w:ascii="Calibri" w:hAnsi="Calibri" w:cs="Calibri"/>
          <w:iCs/>
          <w:spacing w:val="0"/>
          <w:sz w:val="22"/>
          <w:szCs w:val="22"/>
        </w:rPr>
      </w:pPr>
      <w:r>
        <w:rPr>
          <w:rFonts w:ascii="Calibri" w:hAnsi="Calibri" w:cs="Calibri"/>
          <w:sz w:val="22"/>
          <w:szCs w:val="22"/>
          <w:rtl/>
          <w:lang w:bidi="ar"/>
        </w:rPr>
        <w:t xml:space="preserve">يستحق كل طفل الفرصة ليحصل على أفضل بداية في الحياة </w:t>
      </w:r>
      <w:r w:rsidR="00274195">
        <w:rPr>
          <w:rFonts w:ascii="Calibri" w:hAnsi="Calibri" w:cs="Calibri" w:hint="cs"/>
          <w:sz w:val="22"/>
          <w:szCs w:val="22"/>
          <w:rtl/>
          <w:lang w:bidi="ar"/>
        </w:rPr>
        <w:t>فيمتلك</w:t>
      </w:r>
      <w:r w:rsidR="00561922">
        <w:rPr>
          <w:rFonts w:ascii="Calibri" w:hAnsi="Calibri" w:cs="Calibri" w:hint="cs"/>
          <w:sz w:val="22"/>
          <w:szCs w:val="22"/>
          <w:rtl/>
          <w:lang w:bidi="ar"/>
        </w:rPr>
        <w:t xml:space="preserve"> </w:t>
      </w:r>
      <w:r>
        <w:rPr>
          <w:rFonts w:ascii="Calibri" w:hAnsi="Calibri" w:cs="Calibri"/>
          <w:sz w:val="22"/>
          <w:szCs w:val="22"/>
          <w:rtl/>
          <w:lang w:bidi="ar"/>
        </w:rPr>
        <w:t>رك</w:t>
      </w:r>
      <w:r w:rsidR="00274195">
        <w:rPr>
          <w:rFonts w:ascii="Calibri" w:hAnsi="Calibri" w:cs="Calibri" w:hint="cs"/>
          <w:sz w:val="22"/>
          <w:szCs w:val="22"/>
          <w:rtl/>
          <w:lang w:bidi="ar"/>
        </w:rPr>
        <w:t xml:space="preserve">يزة قوية </w:t>
      </w:r>
      <w:r>
        <w:rPr>
          <w:rFonts w:ascii="Calibri" w:hAnsi="Calibri" w:cs="Calibri"/>
          <w:sz w:val="22"/>
          <w:szCs w:val="22"/>
          <w:rtl/>
          <w:lang w:bidi="ar"/>
        </w:rPr>
        <w:t xml:space="preserve">لتحقيق أهدافه وأحلامه أينما ولد أو </w:t>
      </w:r>
      <w:r w:rsidR="004718CC">
        <w:rPr>
          <w:rFonts w:ascii="Calibri" w:hAnsi="Calibri" w:cs="Calibri" w:hint="cs"/>
          <w:sz w:val="22"/>
          <w:szCs w:val="22"/>
          <w:rtl/>
          <w:lang w:bidi="ar"/>
        </w:rPr>
        <w:t>نشأ</w:t>
      </w:r>
      <w:r>
        <w:rPr>
          <w:rFonts w:ascii="Calibri" w:hAnsi="Calibri" w:cs="Calibri"/>
          <w:sz w:val="22"/>
          <w:szCs w:val="22"/>
          <w:rtl/>
          <w:lang w:bidi="ar"/>
        </w:rPr>
        <w:t xml:space="preserve">. </w:t>
      </w:r>
    </w:p>
    <w:p w14:paraId="68A1D5D3" w14:textId="182A7895" w:rsidR="006F07FA" w:rsidRPr="004E474C" w:rsidRDefault="006F07FA" w:rsidP="00F33ADF">
      <w:pPr>
        <w:bidi/>
        <w:spacing w:line="240" w:lineRule="auto"/>
        <w:rPr>
          <w:rFonts w:ascii="Calibri" w:hAnsi="Calibri" w:cs="Calibri"/>
          <w:spacing w:val="0"/>
          <w:sz w:val="22"/>
          <w:szCs w:val="22"/>
        </w:rPr>
      </w:pPr>
      <w:r>
        <w:rPr>
          <w:rFonts w:ascii="Calibri" w:hAnsi="Calibri" w:cs="Calibri"/>
          <w:sz w:val="22"/>
          <w:szCs w:val="22"/>
          <w:rtl/>
          <w:lang w:bidi="ar"/>
        </w:rPr>
        <w:t>هناك أكثر من 1,5 مليون طفل يبلغ</w:t>
      </w:r>
      <w:r w:rsidR="00561401">
        <w:rPr>
          <w:rFonts w:ascii="Calibri" w:hAnsi="Calibri" w:cs="Calibri" w:hint="cs"/>
          <w:sz w:val="22"/>
          <w:szCs w:val="22"/>
          <w:rtl/>
          <w:lang w:bidi="ar"/>
        </w:rPr>
        <w:t>ون</w:t>
      </w:r>
      <w:r>
        <w:rPr>
          <w:rFonts w:ascii="Calibri" w:hAnsi="Calibri" w:cs="Calibri"/>
          <w:sz w:val="22"/>
          <w:szCs w:val="22"/>
          <w:rtl/>
          <w:lang w:bidi="ar"/>
        </w:rPr>
        <w:t xml:space="preserve"> من العمر بين 0 و5 </w:t>
      </w:r>
      <w:r w:rsidR="00561922">
        <w:rPr>
          <w:rFonts w:ascii="Calibri" w:hAnsi="Calibri" w:cs="Calibri" w:hint="cs"/>
          <w:sz w:val="22"/>
          <w:szCs w:val="22"/>
          <w:rtl/>
          <w:lang w:bidi="ar"/>
        </w:rPr>
        <w:t>سنوات</w:t>
      </w:r>
      <w:r w:rsidR="004718CC">
        <w:rPr>
          <w:rFonts w:ascii="Calibri" w:hAnsi="Calibri" w:cs="Calibri" w:hint="cs"/>
          <w:sz w:val="22"/>
          <w:szCs w:val="22"/>
          <w:rtl/>
          <w:lang w:bidi="ar"/>
        </w:rPr>
        <w:t xml:space="preserve"> </w:t>
      </w:r>
      <w:r w:rsidR="004718CC">
        <w:rPr>
          <w:rFonts w:ascii="Calibri" w:hAnsi="Calibri" w:cs="Calibri"/>
          <w:sz w:val="22"/>
          <w:szCs w:val="22"/>
          <w:rtl/>
          <w:lang w:bidi="ar"/>
        </w:rPr>
        <w:t>في أستراليا</w:t>
      </w:r>
      <w:r>
        <w:rPr>
          <w:rFonts w:ascii="Calibri" w:hAnsi="Calibri" w:cs="Calibri"/>
          <w:sz w:val="22"/>
          <w:szCs w:val="22"/>
          <w:rtl/>
          <w:lang w:bidi="ar"/>
        </w:rPr>
        <w:t>. ويجب أن يحصل ج</w:t>
      </w:r>
      <w:r w:rsidR="00ED0EE0">
        <w:rPr>
          <w:rFonts w:ascii="Calibri" w:hAnsi="Calibri" w:cs="Calibri" w:hint="cs"/>
          <w:sz w:val="22"/>
          <w:szCs w:val="22"/>
          <w:rtl/>
          <w:lang w:bidi="ar"/>
        </w:rPr>
        <w:t>م</w:t>
      </w:r>
      <w:r>
        <w:rPr>
          <w:rFonts w:ascii="Calibri" w:hAnsi="Calibri" w:cs="Calibri"/>
          <w:sz w:val="22"/>
          <w:szCs w:val="22"/>
          <w:rtl/>
          <w:lang w:bidi="ar"/>
        </w:rPr>
        <w:t xml:space="preserve">يع هؤلاء الأطفال على بداية </w:t>
      </w:r>
      <w:r w:rsidR="00561401">
        <w:rPr>
          <w:rFonts w:ascii="Calibri" w:hAnsi="Calibri" w:cs="Calibri" w:hint="cs"/>
          <w:sz w:val="22"/>
          <w:szCs w:val="22"/>
          <w:rtl/>
          <w:lang w:bidi="ar"/>
        </w:rPr>
        <w:t>قوي</w:t>
      </w:r>
      <w:r>
        <w:rPr>
          <w:rFonts w:ascii="Calibri" w:hAnsi="Calibri" w:cs="Calibri"/>
          <w:sz w:val="22"/>
          <w:szCs w:val="22"/>
          <w:rtl/>
          <w:lang w:bidi="ar"/>
        </w:rPr>
        <w:t xml:space="preserve">ة في الحياة ويزدهروا في </w:t>
      </w:r>
      <w:r w:rsidR="00ED0EE0">
        <w:rPr>
          <w:rFonts w:ascii="Calibri" w:hAnsi="Calibri" w:cs="Calibri" w:hint="cs"/>
          <w:sz w:val="22"/>
          <w:szCs w:val="22"/>
          <w:rtl/>
          <w:lang w:bidi="ar"/>
        </w:rPr>
        <w:t>سنواتهم الأولى</w:t>
      </w:r>
      <w:r>
        <w:rPr>
          <w:rFonts w:ascii="Calibri" w:hAnsi="Calibri" w:cs="Calibri"/>
          <w:sz w:val="22"/>
          <w:szCs w:val="22"/>
          <w:rtl/>
          <w:lang w:bidi="ar"/>
        </w:rPr>
        <w:t>. </w:t>
      </w:r>
      <w:r w:rsidR="00ED0EE0">
        <w:rPr>
          <w:rFonts w:ascii="Calibri" w:hAnsi="Calibri" w:cs="Calibri" w:hint="cs"/>
          <w:sz w:val="22"/>
          <w:szCs w:val="22"/>
          <w:rtl/>
          <w:lang w:bidi="ar"/>
        </w:rPr>
        <w:t>و</w:t>
      </w:r>
      <w:r>
        <w:rPr>
          <w:rFonts w:ascii="Calibri" w:hAnsi="Calibri" w:cs="Calibri"/>
          <w:sz w:val="22"/>
          <w:szCs w:val="22"/>
          <w:rtl/>
          <w:lang w:bidi="ar"/>
        </w:rPr>
        <w:t>يجب أن ي</w:t>
      </w:r>
      <w:r w:rsidR="00ED0EE0">
        <w:rPr>
          <w:rFonts w:ascii="Calibri" w:hAnsi="Calibri" w:cs="Calibri" w:hint="cs"/>
          <w:sz w:val="22"/>
          <w:szCs w:val="22"/>
          <w:rtl/>
          <w:lang w:bidi="ar"/>
        </w:rPr>
        <w:t>حققوا</w:t>
      </w:r>
      <w:r>
        <w:rPr>
          <w:rFonts w:ascii="Calibri" w:hAnsi="Calibri" w:cs="Calibri"/>
          <w:sz w:val="22"/>
          <w:szCs w:val="22"/>
          <w:rtl/>
          <w:lang w:bidi="ar"/>
        </w:rPr>
        <w:t xml:space="preserve"> كامل </w:t>
      </w:r>
      <w:r w:rsidR="00ED0EE0">
        <w:rPr>
          <w:rFonts w:ascii="Calibri" w:hAnsi="Calibri" w:cs="Calibri" w:hint="cs"/>
          <w:sz w:val="22"/>
          <w:szCs w:val="22"/>
          <w:rtl/>
          <w:lang w:bidi="ar"/>
        </w:rPr>
        <w:t>قدراتهم</w:t>
      </w:r>
      <w:r>
        <w:rPr>
          <w:rFonts w:ascii="Calibri" w:hAnsi="Calibri" w:cs="Calibri"/>
          <w:sz w:val="22"/>
          <w:szCs w:val="22"/>
          <w:rtl/>
          <w:lang w:bidi="ar"/>
        </w:rPr>
        <w:t xml:space="preserve"> و</w:t>
      </w:r>
      <w:r w:rsidR="00ED0EE0">
        <w:rPr>
          <w:rFonts w:ascii="Calibri" w:hAnsi="Calibri" w:cs="Calibri" w:hint="cs"/>
          <w:sz w:val="22"/>
          <w:szCs w:val="22"/>
          <w:rtl/>
          <w:lang w:bidi="ar"/>
        </w:rPr>
        <w:t xml:space="preserve">أن تتم </w:t>
      </w:r>
      <w:r>
        <w:rPr>
          <w:rFonts w:ascii="Calibri" w:hAnsi="Calibri" w:cs="Calibri"/>
          <w:sz w:val="22"/>
          <w:szCs w:val="22"/>
          <w:rtl/>
          <w:lang w:bidi="ar"/>
        </w:rPr>
        <w:t xml:space="preserve">رعايتهم </w:t>
      </w:r>
      <w:r w:rsidR="00ED0EE0">
        <w:rPr>
          <w:rFonts w:ascii="Calibri" w:hAnsi="Calibri" w:cs="Calibri" w:hint="cs"/>
          <w:sz w:val="22"/>
          <w:szCs w:val="22"/>
          <w:rtl/>
          <w:lang w:bidi="ar"/>
        </w:rPr>
        <w:t>ضمن</w:t>
      </w:r>
      <w:r>
        <w:rPr>
          <w:rFonts w:ascii="Calibri" w:hAnsi="Calibri" w:cs="Calibri"/>
          <w:sz w:val="22"/>
          <w:szCs w:val="22"/>
          <w:rtl/>
          <w:lang w:bidi="ar"/>
        </w:rPr>
        <w:t xml:space="preserve"> </w:t>
      </w:r>
      <w:r w:rsidR="004718CC">
        <w:rPr>
          <w:rFonts w:ascii="Calibri" w:hAnsi="Calibri" w:cs="Calibri" w:hint="cs"/>
          <w:sz w:val="22"/>
          <w:szCs w:val="22"/>
          <w:rtl/>
          <w:lang w:bidi="ar"/>
        </w:rPr>
        <w:t>أسر</w:t>
      </w:r>
      <w:r>
        <w:rPr>
          <w:rFonts w:ascii="Calibri" w:hAnsi="Calibri" w:cs="Calibri"/>
          <w:sz w:val="22"/>
          <w:szCs w:val="22"/>
          <w:rtl/>
          <w:lang w:bidi="ar"/>
        </w:rPr>
        <w:t xml:space="preserve"> مترابطة ومتمكنة تعتمد </w:t>
      </w:r>
      <w:r w:rsidR="00ED0EE0">
        <w:rPr>
          <w:rFonts w:ascii="Calibri" w:hAnsi="Calibri" w:cs="Calibri" w:hint="cs"/>
          <w:sz w:val="22"/>
          <w:szCs w:val="22"/>
          <w:rtl/>
          <w:lang w:bidi="ar"/>
        </w:rPr>
        <w:t xml:space="preserve">بدورها </w:t>
      </w:r>
      <w:r>
        <w:rPr>
          <w:rFonts w:ascii="Calibri" w:hAnsi="Calibri" w:cs="Calibri"/>
          <w:sz w:val="22"/>
          <w:szCs w:val="22"/>
          <w:rtl/>
          <w:lang w:bidi="ar"/>
        </w:rPr>
        <w:t xml:space="preserve">على مجتمعات قوية. </w:t>
      </w:r>
    </w:p>
    <w:p w14:paraId="2394E615" w14:textId="044D5B2C" w:rsidR="006F07FA" w:rsidRPr="004E474C" w:rsidRDefault="006F07FA" w:rsidP="00F33ADF">
      <w:pPr>
        <w:bidi/>
        <w:spacing w:line="240" w:lineRule="auto"/>
        <w:rPr>
          <w:rFonts w:ascii="Calibri" w:hAnsi="Calibri" w:cs="Calibri"/>
          <w:sz w:val="22"/>
          <w:szCs w:val="22"/>
        </w:rPr>
      </w:pPr>
      <w:r>
        <w:rPr>
          <w:rFonts w:ascii="Calibri" w:hAnsi="Calibri" w:cs="Calibri"/>
          <w:sz w:val="22"/>
          <w:szCs w:val="22"/>
          <w:rtl/>
          <w:lang w:bidi="ar"/>
        </w:rPr>
        <w:t>هذه</w:t>
      </w:r>
      <w:r w:rsidR="00ED0EE0">
        <w:rPr>
          <w:rFonts w:ascii="Calibri" w:hAnsi="Calibri" w:cs="Calibri" w:hint="cs"/>
          <w:sz w:val="22"/>
          <w:szCs w:val="22"/>
          <w:rtl/>
          <w:lang w:bidi="ar"/>
        </w:rPr>
        <w:t xml:space="preserve"> هي</w:t>
      </w:r>
      <w:r>
        <w:rPr>
          <w:rFonts w:ascii="Calibri" w:hAnsi="Calibri" w:cs="Calibri"/>
          <w:sz w:val="22"/>
          <w:szCs w:val="22"/>
          <w:rtl/>
          <w:lang w:bidi="ar"/>
        </w:rPr>
        <w:t xml:space="preserve"> نظرة الحك</w:t>
      </w:r>
      <w:r w:rsidR="00ED0EE0">
        <w:rPr>
          <w:rFonts w:ascii="Calibri" w:hAnsi="Calibri" w:cs="Calibri" w:hint="cs"/>
          <w:sz w:val="22"/>
          <w:szCs w:val="22"/>
          <w:rtl/>
          <w:lang w:bidi="ar"/>
        </w:rPr>
        <w:t>و</w:t>
      </w:r>
      <w:r>
        <w:rPr>
          <w:rFonts w:ascii="Calibri" w:hAnsi="Calibri" w:cs="Calibri"/>
          <w:sz w:val="22"/>
          <w:szCs w:val="22"/>
          <w:rtl/>
          <w:lang w:bidi="ar"/>
        </w:rPr>
        <w:t xml:space="preserve">مة الأسترالية </w:t>
      </w:r>
      <w:r w:rsidR="004718CC">
        <w:rPr>
          <w:rFonts w:ascii="Calibri" w:hAnsi="Calibri" w:cs="Calibri" w:hint="cs"/>
          <w:sz w:val="22"/>
          <w:szCs w:val="22"/>
          <w:rtl/>
          <w:lang w:bidi="ar"/>
        </w:rPr>
        <w:t>بشأن مرحلة ا</w:t>
      </w:r>
      <w:r>
        <w:rPr>
          <w:rFonts w:ascii="Calibri" w:hAnsi="Calibri" w:cs="Calibri"/>
          <w:sz w:val="22"/>
          <w:szCs w:val="22"/>
          <w:rtl/>
          <w:lang w:bidi="ar"/>
        </w:rPr>
        <w:t xml:space="preserve">لسنوات الأولى. </w:t>
      </w:r>
    </w:p>
    <w:p w14:paraId="224B72B8" w14:textId="0F6251A7" w:rsidR="006F07FA" w:rsidRPr="004E474C" w:rsidRDefault="006F07FA" w:rsidP="00F33ADF">
      <w:pPr>
        <w:bidi/>
        <w:spacing w:line="240" w:lineRule="auto"/>
        <w:rPr>
          <w:rFonts w:ascii="Calibri" w:hAnsi="Calibri" w:cs="Calibri"/>
          <w:sz w:val="22"/>
          <w:szCs w:val="22"/>
        </w:rPr>
      </w:pPr>
      <w:r>
        <w:rPr>
          <w:rFonts w:ascii="Calibri" w:hAnsi="Calibri" w:cs="Calibri"/>
          <w:sz w:val="22"/>
          <w:szCs w:val="22"/>
          <w:rtl/>
          <w:lang w:bidi="ar"/>
        </w:rPr>
        <w:t xml:space="preserve">إن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هي إطار عمل شامل</w:t>
      </w:r>
      <w:r w:rsidR="00EE4AC9">
        <w:rPr>
          <w:rFonts w:ascii="Calibri" w:hAnsi="Calibri" w:cs="Calibri" w:hint="cs"/>
          <w:sz w:val="22"/>
          <w:szCs w:val="22"/>
          <w:rtl/>
          <w:lang w:bidi="ar"/>
        </w:rPr>
        <w:t xml:space="preserve"> تمتدّ</w:t>
      </w:r>
      <w:r>
        <w:rPr>
          <w:rFonts w:ascii="Calibri" w:hAnsi="Calibri" w:cs="Calibri"/>
          <w:sz w:val="22"/>
          <w:szCs w:val="22"/>
          <w:rtl/>
          <w:lang w:bidi="ar"/>
        </w:rPr>
        <w:t xml:space="preserve"> </w:t>
      </w:r>
      <w:r w:rsidR="00EE4AC9">
        <w:rPr>
          <w:rFonts w:ascii="Calibri" w:hAnsi="Calibri" w:cs="Calibri" w:hint="cs"/>
          <w:sz w:val="22"/>
          <w:szCs w:val="22"/>
          <w:rtl/>
          <w:lang w:bidi="ar"/>
        </w:rPr>
        <w:t>على مدى</w:t>
      </w:r>
      <w:r>
        <w:rPr>
          <w:rFonts w:ascii="Calibri" w:hAnsi="Calibri" w:cs="Calibri"/>
          <w:sz w:val="22"/>
          <w:szCs w:val="22"/>
          <w:rtl/>
          <w:lang w:bidi="ar"/>
        </w:rPr>
        <w:t xml:space="preserve"> 10 سنوات</w:t>
      </w:r>
      <w:r w:rsidR="00EE4AC9">
        <w:rPr>
          <w:rFonts w:ascii="Calibri" w:hAnsi="Calibri" w:cs="Calibri" w:hint="cs"/>
          <w:sz w:val="22"/>
          <w:szCs w:val="22"/>
          <w:rtl/>
          <w:lang w:bidi="ar"/>
        </w:rPr>
        <w:t>، وتهدف إلى</w:t>
      </w:r>
      <w:r>
        <w:rPr>
          <w:rFonts w:ascii="Calibri" w:hAnsi="Calibri" w:cs="Calibri"/>
          <w:sz w:val="22"/>
          <w:szCs w:val="22"/>
          <w:rtl/>
          <w:lang w:bidi="ar"/>
        </w:rPr>
        <w:t xml:space="preserve"> ت</w:t>
      </w:r>
      <w:r w:rsidR="00EE4AC9">
        <w:rPr>
          <w:rFonts w:ascii="Calibri" w:hAnsi="Calibri" w:cs="Calibri" w:hint="cs"/>
          <w:sz w:val="22"/>
          <w:szCs w:val="22"/>
          <w:rtl/>
          <w:lang w:bidi="ar"/>
        </w:rPr>
        <w:t>حديد</w:t>
      </w:r>
      <w:r>
        <w:rPr>
          <w:rFonts w:ascii="Calibri" w:hAnsi="Calibri" w:cs="Calibri"/>
          <w:sz w:val="22"/>
          <w:szCs w:val="22"/>
          <w:rtl/>
          <w:lang w:bidi="ar"/>
        </w:rPr>
        <w:t xml:space="preserve"> </w:t>
      </w:r>
      <w:r w:rsidR="00EE4AC9">
        <w:rPr>
          <w:rFonts w:ascii="Calibri" w:hAnsi="Calibri" w:cs="Calibri" w:hint="cs"/>
          <w:sz w:val="22"/>
          <w:szCs w:val="22"/>
          <w:rtl/>
          <w:lang w:bidi="ar"/>
        </w:rPr>
        <w:t xml:space="preserve">طريقة </w:t>
      </w:r>
      <w:r>
        <w:rPr>
          <w:rFonts w:ascii="Calibri" w:hAnsi="Calibri" w:cs="Calibri"/>
          <w:sz w:val="22"/>
          <w:szCs w:val="22"/>
          <w:rtl/>
          <w:lang w:bidi="ar"/>
        </w:rPr>
        <w:t>إعطاء الحكومة الأسترالية الأولوية لرفاهية الأطفال</w:t>
      </w:r>
      <w:r w:rsidR="00EE4AC9">
        <w:rPr>
          <w:rFonts w:ascii="Calibri" w:hAnsi="Calibri" w:cs="Calibri" w:hint="cs"/>
          <w:sz w:val="22"/>
          <w:szCs w:val="22"/>
          <w:rtl/>
          <w:lang w:bidi="ar"/>
        </w:rPr>
        <w:t>،</w:t>
      </w:r>
      <w:r>
        <w:rPr>
          <w:rFonts w:ascii="Calibri" w:hAnsi="Calibri" w:cs="Calibri"/>
          <w:sz w:val="22"/>
          <w:szCs w:val="22"/>
          <w:rtl/>
          <w:lang w:bidi="ar"/>
        </w:rPr>
        <w:t xml:space="preserve"> وتقديم أفضل النتائج الم</w:t>
      </w:r>
      <w:r w:rsidR="00AA0047">
        <w:rPr>
          <w:rFonts w:ascii="Calibri" w:hAnsi="Calibri" w:cs="Calibri" w:hint="cs"/>
          <w:sz w:val="22"/>
          <w:szCs w:val="22"/>
          <w:rtl/>
          <w:lang w:bidi="ar"/>
        </w:rPr>
        <w:t xml:space="preserve">مكنة </w:t>
      </w:r>
      <w:r>
        <w:rPr>
          <w:rFonts w:ascii="Calibri" w:hAnsi="Calibri" w:cs="Calibri"/>
          <w:sz w:val="22"/>
          <w:szCs w:val="22"/>
          <w:rtl/>
          <w:lang w:bidi="ar"/>
        </w:rPr>
        <w:t xml:space="preserve">لأطفال أستراليا. إنها دعوة طموحة للعمل </w:t>
      </w:r>
      <w:r w:rsidR="00EE4AC9">
        <w:rPr>
          <w:rFonts w:ascii="Calibri" w:hAnsi="Calibri" w:cs="Calibri" w:hint="cs"/>
          <w:sz w:val="22"/>
          <w:szCs w:val="22"/>
          <w:rtl/>
          <w:lang w:bidi="ar"/>
        </w:rPr>
        <w:t>على مضافرة</w:t>
      </w:r>
      <w:r>
        <w:rPr>
          <w:rFonts w:ascii="Calibri" w:hAnsi="Calibri" w:cs="Calibri"/>
          <w:sz w:val="22"/>
          <w:szCs w:val="22"/>
          <w:rtl/>
          <w:lang w:bidi="ar"/>
        </w:rPr>
        <w:t xml:space="preserve"> الجهود والاست</w:t>
      </w:r>
      <w:r w:rsidR="00EE4AC9">
        <w:rPr>
          <w:rFonts w:ascii="Calibri" w:hAnsi="Calibri" w:cs="Calibri" w:hint="cs"/>
          <w:sz w:val="22"/>
          <w:szCs w:val="22"/>
          <w:rtl/>
          <w:lang w:bidi="ar"/>
        </w:rPr>
        <w:t>ث</w:t>
      </w:r>
      <w:r>
        <w:rPr>
          <w:rFonts w:ascii="Calibri" w:hAnsi="Calibri" w:cs="Calibri"/>
          <w:sz w:val="22"/>
          <w:szCs w:val="22"/>
          <w:rtl/>
          <w:lang w:bidi="ar"/>
        </w:rPr>
        <w:t>مارات ومواءمتها</w:t>
      </w:r>
      <w:r w:rsidR="00A13DBC">
        <w:rPr>
          <w:rFonts w:ascii="Calibri" w:hAnsi="Calibri" w:cs="Calibri" w:hint="cs"/>
          <w:sz w:val="22"/>
          <w:szCs w:val="22"/>
          <w:rtl/>
          <w:lang w:bidi="ar"/>
        </w:rPr>
        <w:t xml:space="preserve"> مع بعض</w:t>
      </w:r>
      <w:r w:rsidR="00AA0047">
        <w:rPr>
          <w:rFonts w:ascii="Calibri" w:hAnsi="Calibri" w:cs="Calibri" w:hint="cs"/>
          <w:sz w:val="22"/>
          <w:szCs w:val="22"/>
          <w:rtl/>
          <w:lang w:bidi="ar"/>
        </w:rPr>
        <w:t>ه</w:t>
      </w:r>
      <w:r w:rsidR="00A13DBC">
        <w:rPr>
          <w:rFonts w:ascii="Calibri" w:hAnsi="Calibri" w:cs="Calibri" w:hint="cs"/>
          <w:sz w:val="22"/>
          <w:szCs w:val="22"/>
          <w:rtl/>
          <w:lang w:bidi="ar"/>
        </w:rPr>
        <w:t>ا البعض</w:t>
      </w:r>
      <w:r>
        <w:rPr>
          <w:rFonts w:ascii="Calibri" w:hAnsi="Calibri" w:cs="Calibri"/>
          <w:sz w:val="22"/>
          <w:szCs w:val="22"/>
          <w:rtl/>
          <w:lang w:bidi="ar"/>
        </w:rPr>
        <w:t xml:space="preserve">.  </w:t>
      </w:r>
    </w:p>
    <w:p w14:paraId="437CD46F" w14:textId="2BA099C2" w:rsidR="006F07FA" w:rsidRPr="004E474C" w:rsidRDefault="00A13DBC" w:rsidP="00F33ADF">
      <w:pPr>
        <w:bidi/>
        <w:spacing w:line="240" w:lineRule="auto"/>
        <w:rPr>
          <w:rFonts w:ascii="Calibri" w:hAnsi="Calibri" w:cs="Calibri"/>
          <w:sz w:val="22"/>
          <w:szCs w:val="22"/>
        </w:rPr>
      </w:pPr>
      <w:r>
        <w:rPr>
          <w:rFonts w:ascii="Calibri" w:hAnsi="Calibri" w:cs="Calibri" w:hint="cs"/>
          <w:sz w:val="22"/>
          <w:szCs w:val="22"/>
          <w:rtl/>
          <w:lang w:bidi="ar"/>
        </w:rPr>
        <w:t xml:space="preserve">إنها </w:t>
      </w:r>
      <w:r w:rsidR="00736927">
        <w:rPr>
          <w:rFonts w:ascii="Calibri" w:hAnsi="Calibri" w:cs="Calibri"/>
          <w:sz w:val="22"/>
          <w:szCs w:val="22"/>
          <w:rtl/>
          <w:lang w:bidi="ar"/>
        </w:rPr>
        <w:t>استراتيجية</w:t>
      </w:r>
      <w:r w:rsidR="006F07FA">
        <w:rPr>
          <w:rFonts w:ascii="Calibri" w:hAnsi="Calibri" w:cs="Calibri"/>
          <w:sz w:val="22"/>
          <w:szCs w:val="22"/>
          <w:rtl/>
          <w:lang w:bidi="ar"/>
        </w:rPr>
        <w:t xml:space="preserve"> </w:t>
      </w:r>
      <w:r w:rsidR="002371D9">
        <w:rPr>
          <w:rFonts w:ascii="Calibri" w:hAnsi="Calibri" w:cs="Calibri" w:hint="cs"/>
          <w:sz w:val="22"/>
          <w:szCs w:val="22"/>
          <w:rtl/>
          <w:lang w:bidi="ar"/>
        </w:rPr>
        <w:t>تتعلّق</w:t>
      </w:r>
      <w:r>
        <w:rPr>
          <w:rFonts w:ascii="Calibri" w:hAnsi="Calibri" w:cs="Calibri" w:hint="cs"/>
          <w:sz w:val="22"/>
          <w:szCs w:val="22"/>
          <w:rtl/>
          <w:lang w:bidi="ar"/>
        </w:rPr>
        <w:t xml:space="preserve"> </w:t>
      </w:r>
      <w:r w:rsidR="002371D9">
        <w:rPr>
          <w:rFonts w:ascii="Calibri" w:hAnsi="Calibri" w:cs="Calibri" w:hint="cs"/>
          <w:sz w:val="22"/>
          <w:szCs w:val="22"/>
          <w:rtl/>
          <w:lang w:bidi="ar"/>
        </w:rPr>
        <w:t>ب</w:t>
      </w:r>
      <w:r w:rsidR="006F07FA">
        <w:rPr>
          <w:rFonts w:ascii="Calibri" w:hAnsi="Calibri" w:cs="Calibri"/>
          <w:sz w:val="22"/>
          <w:szCs w:val="22"/>
          <w:rtl/>
          <w:lang w:bidi="ar"/>
        </w:rPr>
        <w:t xml:space="preserve">الرفاهية </w:t>
      </w:r>
      <w:r w:rsidR="002371D9">
        <w:rPr>
          <w:rFonts w:ascii="Calibri" w:hAnsi="Calibri" w:cs="Calibri" w:hint="cs"/>
          <w:sz w:val="22"/>
          <w:szCs w:val="22"/>
          <w:rtl/>
          <w:lang w:bidi="ar"/>
        </w:rPr>
        <w:t>و</w:t>
      </w:r>
      <w:r w:rsidR="006F07FA">
        <w:rPr>
          <w:rFonts w:ascii="Calibri" w:hAnsi="Calibri" w:cs="Calibri"/>
          <w:sz w:val="22"/>
          <w:szCs w:val="22"/>
          <w:rtl/>
          <w:lang w:bidi="ar"/>
        </w:rPr>
        <w:t xml:space="preserve">تحترم حقوق الأطفال. </w:t>
      </w:r>
    </w:p>
    <w:p w14:paraId="26EE8D21" w14:textId="2AF9637C" w:rsidR="006F07FA" w:rsidRPr="004E474C" w:rsidRDefault="00A00486" w:rsidP="00F33ADF">
      <w:pPr>
        <w:bidi/>
        <w:spacing w:line="240" w:lineRule="auto"/>
        <w:rPr>
          <w:rFonts w:ascii="Calibri" w:hAnsi="Calibri" w:cs="Calibri"/>
          <w:sz w:val="22"/>
          <w:szCs w:val="22"/>
        </w:rPr>
      </w:pPr>
      <w:r>
        <w:rPr>
          <w:rFonts w:ascii="Calibri" w:hAnsi="Calibri" w:cs="Calibri"/>
          <w:sz w:val="22"/>
          <w:szCs w:val="22"/>
          <w:rtl/>
          <w:lang w:bidi="ar"/>
        </w:rPr>
        <w:t xml:space="preserve">تشكلت هذه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من خلال الأدلة و</w:t>
      </w:r>
      <w:r w:rsidR="002371D9">
        <w:rPr>
          <w:rFonts w:ascii="Calibri" w:hAnsi="Calibri" w:cs="Calibri" w:hint="cs"/>
          <w:sz w:val="22"/>
          <w:szCs w:val="22"/>
          <w:rtl/>
          <w:lang w:bidi="ar"/>
        </w:rPr>
        <w:t>الأقوال التي</w:t>
      </w:r>
      <w:r>
        <w:rPr>
          <w:rFonts w:ascii="Calibri" w:hAnsi="Calibri" w:cs="Calibri"/>
          <w:sz w:val="22"/>
          <w:szCs w:val="22"/>
          <w:rtl/>
          <w:lang w:bidi="ar"/>
        </w:rPr>
        <w:t xml:space="preserve"> سمعناه </w:t>
      </w:r>
      <w:r w:rsidR="002F4895">
        <w:rPr>
          <w:rFonts w:ascii="Calibri" w:hAnsi="Calibri" w:cs="Calibri" w:hint="cs"/>
          <w:sz w:val="22"/>
          <w:szCs w:val="22"/>
          <w:rtl/>
          <w:lang w:bidi="ar"/>
        </w:rPr>
        <w:t>أثناء</w:t>
      </w:r>
      <w:r>
        <w:rPr>
          <w:rFonts w:ascii="Calibri" w:hAnsi="Calibri" w:cs="Calibri"/>
          <w:sz w:val="22"/>
          <w:szCs w:val="22"/>
          <w:rtl/>
          <w:lang w:bidi="ar"/>
        </w:rPr>
        <w:t xml:space="preserve"> المشاورات مع </w:t>
      </w:r>
      <w:r w:rsidR="002A473D">
        <w:rPr>
          <w:rFonts w:ascii="Calibri" w:hAnsi="Calibri" w:cs="Calibri" w:hint="cs"/>
          <w:sz w:val="22"/>
          <w:szCs w:val="22"/>
          <w:rtl/>
          <w:lang w:bidi="ar"/>
        </w:rPr>
        <w:t>أولياء الأمور</w:t>
      </w:r>
      <w:r>
        <w:rPr>
          <w:rFonts w:ascii="Calibri" w:hAnsi="Calibri" w:cs="Calibri"/>
          <w:sz w:val="22"/>
          <w:szCs w:val="22"/>
          <w:rtl/>
          <w:lang w:bidi="ar"/>
        </w:rPr>
        <w:t xml:space="preserve"> وال</w:t>
      </w:r>
      <w:r w:rsidR="002A473D">
        <w:rPr>
          <w:rFonts w:ascii="Calibri" w:hAnsi="Calibri" w:cs="Calibri" w:hint="cs"/>
          <w:sz w:val="22"/>
          <w:szCs w:val="22"/>
          <w:rtl/>
          <w:lang w:bidi="ar"/>
        </w:rPr>
        <w:t>أسر</w:t>
      </w:r>
      <w:r>
        <w:rPr>
          <w:rFonts w:ascii="Calibri" w:hAnsi="Calibri" w:cs="Calibri"/>
          <w:sz w:val="22"/>
          <w:szCs w:val="22"/>
          <w:rtl/>
          <w:lang w:bidi="ar"/>
        </w:rPr>
        <w:t xml:space="preserve"> ومقدمي الرعاية وخبراء الطفولة المبكرة وقطاع الطفولة المبكرة والأطفال.</w:t>
      </w:r>
    </w:p>
    <w:p w14:paraId="28A8E68F" w14:textId="2BC7ADD5" w:rsidR="00E46C90" w:rsidRPr="004E474C" w:rsidRDefault="00E46C90" w:rsidP="00095502">
      <w:pPr>
        <w:bidi/>
        <w:spacing w:before="0" w:after="200" w:line="240" w:lineRule="auto"/>
        <w:rPr>
          <w:rFonts w:ascii="Calibri" w:hAnsi="Calibri" w:cs="Calibri"/>
          <w:b/>
          <w:bCs/>
          <w:color w:val="55256C"/>
          <w:sz w:val="28"/>
          <w:szCs w:val="28"/>
        </w:rPr>
      </w:pPr>
      <w:r>
        <w:rPr>
          <w:rFonts w:ascii="Calibri" w:hAnsi="Calibri" w:cs="Calibri"/>
          <w:b/>
          <w:bCs/>
          <w:color w:val="55256C"/>
          <w:sz w:val="28"/>
          <w:szCs w:val="28"/>
          <w:rtl/>
          <w:lang w:bidi="ar"/>
        </w:rPr>
        <w:t>لم</w:t>
      </w:r>
      <w:r w:rsidR="002F4895">
        <w:rPr>
          <w:rFonts w:ascii="Calibri" w:hAnsi="Calibri" w:cs="Calibri" w:hint="cs"/>
          <w:b/>
          <w:bCs/>
          <w:color w:val="55256C"/>
          <w:sz w:val="28"/>
          <w:szCs w:val="28"/>
          <w:rtl/>
          <w:lang w:bidi="ar"/>
        </w:rPr>
        <w:t>اذا</w:t>
      </w:r>
      <w:r>
        <w:rPr>
          <w:rFonts w:ascii="Calibri" w:hAnsi="Calibri" w:cs="Calibri"/>
          <w:b/>
          <w:bCs/>
          <w:color w:val="55256C"/>
          <w:sz w:val="28"/>
          <w:szCs w:val="28"/>
          <w:rtl/>
          <w:lang w:bidi="ar"/>
        </w:rPr>
        <w:t xml:space="preserve"> </w:t>
      </w:r>
      <w:r w:rsidR="00736927">
        <w:rPr>
          <w:rFonts w:ascii="Calibri" w:hAnsi="Calibri" w:cs="Calibri"/>
          <w:b/>
          <w:bCs/>
          <w:color w:val="55256C"/>
          <w:sz w:val="28"/>
          <w:szCs w:val="28"/>
          <w:rtl/>
          <w:lang w:bidi="ar"/>
        </w:rPr>
        <w:t>استراتيجية</w:t>
      </w:r>
      <w:r>
        <w:rPr>
          <w:rFonts w:ascii="Calibri" w:hAnsi="Calibri" w:cs="Calibri"/>
          <w:b/>
          <w:bCs/>
          <w:color w:val="55256C"/>
          <w:sz w:val="28"/>
          <w:szCs w:val="28"/>
          <w:rtl/>
          <w:lang w:bidi="ar"/>
        </w:rPr>
        <w:t xml:space="preserve"> </w:t>
      </w:r>
      <w:r w:rsidR="00877036">
        <w:rPr>
          <w:rFonts w:ascii="Calibri" w:hAnsi="Calibri" w:cs="Calibri" w:hint="cs"/>
          <w:b/>
          <w:bCs/>
          <w:color w:val="55256C"/>
          <w:sz w:val="28"/>
          <w:szCs w:val="28"/>
          <w:rtl/>
          <w:lang w:bidi="ar-LB"/>
        </w:rPr>
        <w:t xml:space="preserve">مرحلة </w:t>
      </w:r>
      <w:r>
        <w:rPr>
          <w:rFonts w:ascii="Calibri" w:hAnsi="Calibri" w:cs="Calibri"/>
          <w:b/>
          <w:bCs/>
          <w:color w:val="55256C"/>
          <w:sz w:val="28"/>
          <w:szCs w:val="28"/>
          <w:rtl/>
          <w:lang w:bidi="ar"/>
        </w:rPr>
        <w:t>السنوات الأولى</w:t>
      </w:r>
    </w:p>
    <w:p w14:paraId="72A1BEEF" w14:textId="79E360DF" w:rsidR="00E46C90" w:rsidRPr="004E474C" w:rsidRDefault="00E46C90" w:rsidP="00095502">
      <w:pPr>
        <w:bidi/>
        <w:spacing w:line="240" w:lineRule="auto"/>
        <w:rPr>
          <w:rFonts w:ascii="Calibri" w:hAnsi="Calibri" w:cs="Calibri"/>
          <w:sz w:val="22"/>
          <w:szCs w:val="22"/>
        </w:rPr>
      </w:pPr>
      <w:r>
        <w:rPr>
          <w:rFonts w:ascii="Calibri" w:hAnsi="Calibri" w:cs="Calibri"/>
          <w:sz w:val="22"/>
          <w:szCs w:val="22"/>
          <w:rtl/>
          <w:lang w:bidi="ar"/>
        </w:rPr>
        <w:t>قامت الحكومة الأ</w:t>
      </w:r>
      <w:r w:rsidR="00877036">
        <w:rPr>
          <w:rFonts w:ascii="Calibri" w:hAnsi="Calibri" w:cs="Calibri" w:hint="cs"/>
          <w:sz w:val="22"/>
          <w:szCs w:val="22"/>
          <w:rtl/>
          <w:lang w:bidi="ar"/>
        </w:rPr>
        <w:t>سترالية</w:t>
      </w:r>
      <w:r>
        <w:rPr>
          <w:rFonts w:ascii="Calibri" w:hAnsi="Calibri" w:cs="Calibri"/>
          <w:sz w:val="22"/>
          <w:szCs w:val="22"/>
          <w:rtl/>
          <w:lang w:bidi="ar"/>
        </w:rPr>
        <w:t xml:space="preserve"> بتطوير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للتعبير عن قيمة السنوات الأولى و</w:t>
      </w:r>
      <w:r w:rsidR="00AB4BCF">
        <w:rPr>
          <w:rFonts w:ascii="Calibri" w:hAnsi="Calibri" w:cs="Calibri" w:hint="cs"/>
          <w:sz w:val="22"/>
          <w:szCs w:val="22"/>
          <w:rtl/>
          <w:lang w:bidi="ar"/>
        </w:rPr>
        <w:t xml:space="preserve">أهمية </w:t>
      </w:r>
      <w:r>
        <w:rPr>
          <w:rFonts w:ascii="Calibri" w:hAnsi="Calibri" w:cs="Calibri"/>
          <w:sz w:val="22"/>
          <w:szCs w:val="22"/>
          <w:rtl/>
          <w:lang w:bidi="ar"/>
        </w:rPr>
        <w:t xml:space="preserve">الطفولة المبكرة وعما نريده لجميع الأطفال وعن مفهومنا للنجاح. </w:t>
      </w:r>
    </w:p>
    <w:p w14:paraId="4226BF80" w14:textId="0DF2C8E9" w:rsidR="00E46C90" w:rsidRPr="004E474C" w:rsidRDefault="00E15539" w:rsidP="00095502">
      <w:pPr>
        <w:bidi/>
        <w:spacing w:line="240" w:lineRule="auto"/>
        <w:rPr>
          <w:rFonts w:ascii="Calibri" w:hAnsi="Calibri" w:cs="Calibri"/>
          <w:sz w:val="22"/>
          <w:szCs w:val="22"/>
        </w:rPr>
      </w:pPr>
      <w:r>
        <w:rPr>
          <w:rFonts w:ascii="Calibri" w:hAnsi="Calibri" w:cs="Calibri" w:hint="cs"/>
          <w:sz w:val="22"/>
          <w:szCs w:val="22"/>
          <w:rtl/>
          <w:lang w:bidi="ar"/>
        </w:rPr>
        <w:t>و</w:t>
      </w:r>
      <w:r w:rsidR="00E46C90">
        <w:rPr>
          <w:rFonts w:ascii="Calibri" w:hAnsi="Calibri" w:cs="Calibri"/>
          <w:sz w:val="22"/>
          <w:szCs w:val="22"/>
          <w:rtl/>
          <w:lang w:bidi="ar"/>
        </w:rPr>
        <w:t xml:space="preserve">تتمحور </w:t>
      </w:r>
      <w:r w:rsidR="00736927">
        <w:rPr>
          <w:rFonts w:ascii="Calibri" w:hAnsi="Calibri" w:cs="Calibri"/>
          <w:sz w:val="22"/>
          <w:szCs w:val="22"/>
          <w:rtl/>
          <w:lang w:bidi="ar"/>
        </w:rPr>
        <w:t>استراتيجية</w:t>
      </w:r>
      <w:r w:rsidR="00E46C90">
        <w:rPr>
          <w:rFonts w:ascii="Calibri" w:hAnsi="Calibri" w:cs="Calibri"/>
          <w:sz w:val="22"/>
          <w:szCs w:val="22"/>
          <w:rtl/>
          <w:lang w:bidi="ar"/>
        </w:rPr>
        <w:t xml:space="preserve"> السنوات الأولى حول جميع القيم التي نقد</w:t>
      </w:r>
      <w:r w:rsidR="005D4943">
        <w:rPr>
          <w:rFonts w:ascii="Calibri" w:hAnsi="Calibri" w:cs="Calibri" w:hint="cs"/>
          <w:sz w:val="22"/>
          <w:szCs w:val="22"/>
          <w:rtl/>
          <w:lang w:bidi="ar"/>
        </w:rPr>
        <w:t>ّ</w:t>
      </w:r>
      <w:r w:rsidR="00E46C90">
        <w:rPr>
          <w:rFonts w:ascii="Calibri" w:hAnsi="Calibri" w:cs="Calibri"/>
          <w:sz w:val="22"/>
          <w:szCs w:val="22"/>
          <w:rtl/>
          <w:lang w:bidi="ar"/>
        </w:rPr>
        <w:t>رها</w:t>
      </w:r>
      <w:r w:rsidR="005D4943">
        <w:rPr>
          <w:rFonts w:ascii="Calibri" w:hAnsi="Calibri" w:cs="Calibri" w:hint="cs"/>
          <w:sz w:val="22"/>
          <w:szCs w:val="22"/>
          <w:rtl/>
          <w:lang w:bidi="ar"/>
        </w:rPr>
        <w:t xml:space="preserve"> في </w:t>
      </w:r>
      <w:r w:rsidR="00E46C90">
        <w:rPr>
          <w:rFonts w:ascii="Calibri" w:hAnsi="Calibri" w:cs="Calibri"/>
          <w:sz w:val="22"/>
          <w:szCs w:val="22"/>
          <w:rtl/>
          <w:lang w:bidi="ar"/>
        </w:rPr>
        <w:t xml:space="preserve">مرحلة الطفولة المبكرة </w:t>
      </w:r>
      <w:r w:rsidR="008F48BD">
        <w:rPr>
          <w:rFonts w:ascii="Calibri" w:hAnsi="Calibri" w:cs="Calibri" w:hint="cs"/>
          <w:sz w:val="22"/>
          <w:szCs w:val="22"/>
          <w:rtl/>
          <w:lang w:bidi="ar"/>
        </w:rPr>
        <w:t>و</w:t>
      </w:r>
      <w:r w:rsidR="00E46C90">
        <w:rPr>
          <w:rFonts w:ascii="Calibri" w:hAnsi="Calibri" w:cs="Calibri"/>
          <w:sz w:val="22"/>
          <w:szCs w:val="22"/>
          <w:rtl/>
          <w:lang w:bidi="ar"/>
        </w:rPr>
        <w:t>أهمي</w:t>
      </w:r>
      <w:r w:rsidR="008F48BD">
        <w:rPr>
          <w:rFonts w:ascii="Calibri" w:hAnsi="Calibri" w:cs="Calibri" w:hint="cs"/>
          <w:sz w:val="22"/>
          <w:szCs w:val="22"/>
          <w:rtl/>
          <w:lang w:bidi="ar"/>
        </w:rPr>
        <w:t>ة هذه المرحلة،</w:t>
      </w:r>
      <w:r w:rsidR="00E46C90">
        <w:rPr>
          <w:rFonts w:ascii="Calibri" w:hAnsi="Calibri" w:cs="Calibri"/>
          <w:sz w:val="22"/>
          <w:szCs w:val="22"/>
          <w:rtl/>
          <w:lang w:bidi="ar"/>
        </w:rPr>
        <w:t xml:space="preserve"> وما نعرفه عن كيفية إحداث فرق. </w:t>
      </w:r>
    </w:p>
    <w:p w14:paraId="638D61E5" w14:textId="57217AAA" w:rsidR="006F07FA" w:rsidRPr="004E474C" w:rsidRDefault="006F07FA" w:rsidP="00095502">
      <w:pPr>
        <w:bidi/>
        <w:spacing w:before="0" w:after="200" w:line="240" w:lineRule="auto"/>
        <w:rPr>
          <w:rFonts w:ascii="Calibri" w:hAnsi="Calibri" w:cs="Calibri"/>
          <w:b/>
          <w:bCs/>
          <w:color w:val="55256C"/>
          <w:sz w:val="28"/>
          <w:szCs w:val="28"/>
        </w:rPr>
      </w:pPr>
      <w:r>
        <w:rPr>
          <w:rFonts w:ascii="Calibri" w:hAnsi="Calibri" w:cs="Calibri"/>
          <w:b/>
          <w:bCs/>
          <w:color w:val="55256C"/>
          <w:sz w:val="28"/>
          <w:szCs w:val="28"/>
          <w:rtl/>
          <w:lang w:bidi="ar"/>
        </w:rPr>
        <w:t xml:space="preserve">حول </w:t>
      </w:r>
      <w:r w:rsidR="003B6EA0">
        <w:rPr>
          <w:rFonts w:ascii="Calibri" w:hAnsi="Calibri" w:cs="Calibri"/>
          <w:b/>
          <w:bCs/>
          <w:color w:val="55256C"/>
          <w:sz w:val="28"/>
          <w:szCs w:val="28"/>
          <w:rtl/>
          <w:lang w:bidi="ar"/>
        </w:rPr>
        <w:t>الاستراتيجية</w:t>
      </w:r>
    </w:p>
    <w:p w14:paraId="41F18A93" w14:textId="4FF0426A" w:rsidR="007F2C99" w:rsidRPr="004E474C" w:rsidRDefault="00A00486" w:rsidP="00FA4DE0">
      <w:pPr>
        <w:bidi/>
        <w:spacing w:line="240" w:lineRule="auto"/>
        <w:rPr>
          <w:rFonts w:ascii="Calibri" w:hAnsi="Calibri" w:cs="Calibri"/>
          <w:sz w:val="22"/>
          <w:szCs w:val="22"/>
          <w:lang w:bidi="ar"/>
        </w:rPr>
      </w:pPr>
      <w:r>
        <w:rPr>
          <w:rFonts w:ascii="Calibri" w:hAnsi="Calibri" w:cs="Calibri"/>
          <w:sz w:val="22"/>
          <w:szCs w:val="22"/>
          <w:rtl/>
          <w:lang w:bidi="ar"/>
        </w:rPr>
        <w:t xml:space="preserve">إنّ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هي عبارة عن بيان</w:t>
      </w:r>
      <w:r w:rsidR="00B550D9">
        <w:rPr>
          <w:rFonts w:ascii="Calibri" w:hAnsi="Calibri" w:cs="Calibri" w:hint="cs"/>
          <w:sz w:val="22"/>
          <w:szCs w:val="22"/>
          <w:rtl/>
          <w:lang w:bidi="ar"/>
        </w:rPr>
        <w:t xml:space="preserve"> </w:t>
      </w:r>
      <w:r w:rsidR="00B550D9">
        <w:rPr>
          <w:rFonts w:ascii="Calibri" w:hAnsi="Calibri" w:cs="Calibri" w:hint="cs"/>
          <w:sz w:val="22"/>
          <w:szCs w:val="22"/>
          <w:rtl/>
          <w:lang w:bidi="ar-LB"/>
        </w:rPr>
        <w:t>بشأن</w:t>
      </w:r>
      <w:r>
        <w:rPr>
          <w:rFonts w:ascii="Calibri" w:hAnsi="Calibri" w:cs="Calibri"/>
          <w:sz w:val="22"/>
          <w:szCs w:val="22"/>
          <w:rtl/>
          <w:lang w:bidi="ar"/>
        </w:rPr>
        <w:t xml:space="preserve"> </w:t>
      </w:r>
      <w:r w:rsidR="00FA4DE0">
        <w:rPr>
          <w:rFonts w:ascii="Calibri" w:hAnsi="Calibri" w:cs="Calibri" w:hint="cs"/>
          <w:sz w:val="22"/>
          <w:szCs w:val="22"/>
          <w:rtl/>
          <w:lang w:bidi="ar"/>
        </w:rPr>
        <w:t xml:space="preserve">قيم </w:t>
      </w:r>
      <w:r>
        <w:rPr>
          <w:rFonts w:ascii="Calibri" w:hAnsi="Calibri" w:cs="Calibri"/>
          <w:sz w:val="22"/>
          <w:szCs w:val="22"/>
          <w:rtl/>
          <w:lang w:bidi="ar"/>
        </w:rPr>
        <w:t>الحكومة الأسترالية وما تحاول تحقيقه للأطفال الذين تتراوح أعمارهم بين 0</w:t>
      </w:r>
      <w:r w:rsidR="00FA4DE0">
        <w:rPr>
          <w:rFonts w:ascii="Calibri" w:hAnsi="Calibri" w:cs="Calibri" w:hint="cs"/>
          <w:sz w:val="22"/>
          <w:szCs w:val="22"/>
          <w:rtl/>
          <w:lang w:bidi="ar"/>
        </w:rPr>
        <w:t xml:space="preserve"> و</w:t>
      </w:r>
      <w:r>
        <w:rPr>
          <w:rFonts w:ascii="Calibri" w:hAnsi="Calibri" w:cs="Calibri"/>
          <w:sz w:val="22"/>
          <w:szCs w:val="22"/>
          <w:rtl/>
          <w:lang w:bidi="ar"/>
        </w:rPr>
        <w:t xml:space="preserve">5 سنوات. </w:t>
      </w:r>
    </w:p>
    <w:p w14:paraId="6A5DF0F5" w14:textId="1DA78549" w:rsidR="0014638A" w:rsidRPr="004E474C" w:rsidRDefault="001A3596" w:rsidP="00095502">
      <w:pPr>
        <w:bidi/>
        <w:spacing w:line="240" w:lineRule="auto"/>
        <w:rPr>
          <w:rFonts w:ascii="Calibri" w:hAnsi="Calibri" w:cs="Calibri"/>
          <w:sz w:val="22"/>
          <w:szCs w:val="22"/>
        </w:rPr>
      </w:pPr>
      <w:r>
        <w:rPr>
          <w:rFonts w:ascii="Calibri" w:hAnsi="Calibri" w:cs="Calibri" w:hint="cs"/>
          <w:sz w:val="22"/>
          <w:szCs w:val="22"/>
          <w:rtl/>
          <w:lang w:bidi="ar-LB"/>
        </w:rPr>
        <w:t>تتوجّه هذه</w:t>
      </w:r>
      <w:r w:rsidR="0014638A">
        <w:rPr>
          <w:rFonts w:ascii="Calibri" w:hAnsi="Calibri" w:cs="Calibri"/>
          <w:sz w:val="22"/>
          <w:szCs w:val="22"/>
          <w:rtl/>
          <w:lang w:bidi="ar"/>
        </w:rPr>
        <w:t xml:space="preserve"> </w:t>
      </w:r>
      <w:r w:rsidR="003B6EA0">
        <w:rPr>
          <w:rFonts w:ascii="Calibri" w:hAnsi="Calibri" w:cs="Calibri" w:hint="cs"/>
          <w:sz w:val="22"/>
          <w:szCs w:val="22"/>
          <w:rtl/>
          <w:lang w:bidi="ar"/>
        </w:rPr>
        <w:t>الاستراتيجية</w:t>
      </w:r>
      <w:r w:rsidR="0014638A">
        <w:rPr>
          <w:rFonts w:ascii="Calibri" w:hAnsi="Calibri" w:cs="Calibri"/>
          <w:sz w:val="22"/>
          <w:szCs w:val="22"/>
          <w:rtl/>
          <w:lang w:bidi="ar"/>
        </w:rPr>
        <w:t xml:space="preserve"> </w:t>
      </w:r>
      <w:r>
        <w:rPr>
          <w:rFonts w:ascii="Calibri" w:hAnsi="Calibri" w:cs="Calibri" w:hint="cs"/>
          <w:sz w:val="22"/>
          <w:szCs w:val="22"/>
          <w:rtl/>
          <w:lang w:bidi="ar"/>
        </w:rPr>
        <w:t xml:space="preserve">إلى </w:t>
      </w:r>
      <w:r w:rsidR="0014638A">
        <w:rPr>
          <w:rFonts w:ascii="Calibri" w:hAnsi="Calibri" w:cs="Calibri"/>
          <w:sz w:val="22"/>
          <w:szCs w:val="22"/>
          <w:rtl/>
          <w:lang w:bidi="ar"/>
        </w:rPr>
        <w:t xml:space="preserve">كل طفل في سنواته الأولى في أستراليا، </w:t>
      </w:r>
      <w:r>
        <w:rPr>
          <w:rFonts w:ascii="Calibri" w:hAnsi="Calibri" w:cs="Calibri" w:hint="cs"/>
          <w:sz w:val="22"/>
          <w:szCs w:val="22"/>
          <w:rtl/>
          <w:lang w:bidi="ar"/>
        </w:rPr>
        <w:t>و</w:t>
      </w:r>
      <w:r w:rsidR="0014638A">
        <w:rPr>
          <w:rFonts w:ascii="Calibri" w:hAnsi="Calibri" w:cs="Calibri"/>
          <w:sz w:val="22"/>
          <w:szCs w:val="22"/>
          <w:rtl/>
          <w:lang w:bidi="ar"/>
        </w:rPr>
        <w:t xml:space="preserve">إلى </w:t>
      </w:r>
      <w:r>
        <w:rPr>
          <w:rFonts w:ascii="Calibri" w:hAnsi="Calibri" w:cs="Calibri" w:hint="cs"/>
          <w:sz w:val="22"/>
          <w:szCs w:val="22"/>
          <w:rtl/>
          <w:lang w:bidi="ar"/>
        </w:rPr>
        <w:t>أولياء أموره</w:t>
      </w:r>
      <w:r w:rsidR="0014638A">
        <w:rPr>
          <w:rFonts w:ascii="Calibri" w:hAnsi="Calibri" w:cs="Calibri"/>
          <w:sz w:val="22"/>
          <w:szCs w:val="22"/>
          <w:rtl/>
          <w:lang w:bidi="ar"/>
        </w:rPr>
        <w:t xml:space="preserve"> وأسرته ومقدمي الرعاية له وأقاربه والمجتمعات التي تدعمه. </w:t>
      </w:r>
    </w:p>
    <w:p w14:paraId="30F1D2C1" w14:textId="2A5C96A4" w:rsidR="0014638A" w:rsidRPr="004E474C" w:rsidRDefault="007F2C99" w:rsidP="00095502">
      <w:pPr>
        <w:bidi/>
        <w:spacing w:line="240" w:lineRule="auto"/>
        <w:rPr>
          <w:rFonts w:ascii="Calibri" w:hAnsi="Calibri" w:cs="Calibri"/>
          <w:sz w:val="22"/>
          <w:szCs w:val="22"/>
        </w:rPr>
      </w:pPr>
      <w:r>
        <w:rPr>
          <w:rFonts w:ascii="Calibri" w:hAnsi="Calibri" w:cs="Calibri"/>
          <w:sz w:val="22"/>
          <w:szCs w:val="22"/>
          <w:rtl/>
          <w:lang w:bidi="ar"/>
        </w:rPr>
        <w:t>وتوفّ</w:t>
      </w:r>
      <w:r w:rsidR="006E5B3F">
        <w:rPr>
          <w:rFonts w:ascii="Calibri" w:hAnsi="Calibri" w:cs="Calibri" w:hint="cs"/>
          <w:sz w:val="22"/>
          <w:szCs w:val="22"/>
          <w:rtl/>
          <w:lang w:bidi="ar"/>
        </w:rPr>
        <w:t>ر</w:t>
      </w:r>
      <w:r w:rsidR="006E5B3F">
        <w:rPr>
          <w:rFonts w:ascii="Calibri" w:hAnsi="Calibri" w:cs="Calibri"/>
          <w:sz w:val="22"/>
          <w:szCs w:val="22"/>
          <w:lang w:bidi="ar"/>
        </w:rPr>
        <w:t xml:space="preserve"> </w:t>
      </w:r>
      <w:r w:rsidR="003B6EA0">
        <w:rPr>
          <w:rFonts w:ascii="Calibri" w:hAnsi="Calibri" w:cs="Calibri" w:hint="cs"/>
          <w:sz w:val="22"/>
          <w:szCs w:val="22"/>
          <w:rtl/>
          <w:lang w:bidi="ar"/>
        </w:rPr>
        <w:t>الاستراتيجية</w:t>
      </w:r>
      <w:r w:rsidR="006E5B3F">
        <w:rPr>
          <w:rFonts w:ascii="Calibri" w:hAnsi="Calibri" w:cs="Calibri" w:hint="cs"/>
          <w:sz w:val="22"/>
          <w:szCs w:val="22"/>
          <w:rtl/>
          <w:lang w:bidi="ar"/>
        </w:rPr>
        <w:t xml:space="preserve"> </w:t>
      </w:r>
      <w:r>
        <w:rPr>
          <w:rFonts w:ascii="Calibri" w:hAnsi="Calibri" w:cs="Calibri"/>
          <w:sz w:val="22"/>
          <w:szCs w:val="22"/>
          <w:rtl/>
          <w:lang w:bidi="ar"/>
        </w:rPr>
        <w:t>إطار</w:t>
      </w:r>
      <w:r w:rsidR="006E5B3F">
        <w:rPr>
          <w:rFonts w:ascii="Calibri" w:hAnsi="Calibri" w:cs="Calibri" w:hint="cs"/>
          <w:sz w:val="22"/>
          <w:szCs w:val="22"/>
          <w:rtl/>
          <w:lang w:bidi="ar"/>
        </w:rPr>
        <w:t xml:space="preserve"> </w:t>
      </w:r>
      <w:r>
        <w:rPr>
          <w:rFonts w:ascii="Calibri" w:hAnsi="Calibri" w:cs="Calibri"/>
          <w:sz w:val="22"/>
          <w:szCs w:val="22"/>
          <w:rtl/>
          <w:lang w:bidi="ar"/>
        </w:rPr>
        <w:t xml:space="preserve">إرشاد </w:t>
      </w:r>
      <w:r w:rsidR="00275B56">
        <w:rPr>
          <w:rFonts w:ascii="Calibri" w:hAnsi="Calibri" w:cs="Calibri" w:hint="cs"/>
          <w:sz w:val="22"/>
          <w:szCs w:val="22"/>
          <w:rtl/>
          <w:lang w:bidi="ar"/>
        </w:rPr>
        <w:t xml:space="preserve">بشأن </w:t>
      </w:r>
      <w:r>
        <w:rPr>
          <w:rFonts w:ascii="Calibri" w:hAnsi="Calibri" w:cs="Calibri"/>
          <w:sz w:val="22"/>
          <w:szCs w:val="22"/>
          <w:rtl/>
          <w:lang w:bidi="ar"/>
        </w:rPr>
        <w:t xml:space="preserve">طريقة عملنا </w:t>
      </w:r>
      <w:r w:rsidR="000D3945">
        <w:rPr>
          <w:rFonts w:ascii="Calibri" w:hAnsi="Calibri" w:cs="Calibri" w:hint="cs"/>
          <w:sz w:val="22"/>
          <w:szCs w:val="22"/>
          <w:rtl/>
          <w:lang w:bidi="ar-LB"/>
        </w:rPr>
        <w:t>عبر</w:t>
      </w:r>
      <w:r>
        <w:rPr>
          <w:rFonts w:ascii="Calibri" w:hAnsi="Calibri" w:cs="Calibri"/>
          <w:sz w:val="22"/>
          <w:szCs w:val="22"/>
          <w:rtl/>
          <w:lang w:bidi="ar"/>
        </w:rPr>
        <w:t xml:space="preserve"> الحكومة. وسوف </w:t>
      </w:r>
      <w:r w:rsidR="006E5B3F">
        <w:rPr>
          <w:rFonts w:ascii="Calibri" w:hAnsi="Calibri" w:cs="Calibri" w:hint="cs"/>
          <w:sz w:val="22"/>
          <w:szCs w:val="22"/>
          <w:rtl/>
          <w:lang w:bidi="ar"/>
        </w:rPr>
        <w:t>ت</w:t>
      </w:r>
      <w:r>
        <w:rPr>
          <w:rFonts w:ascii="Calibri" w:hAnsi="Calibri" w:cs="Calibri"/>
          <w:sz w:val="22"/>
          <w:szCs w:val="22"/>
          <w:rtl/>
          <w:lang w:bidi="ar"/>
        </w:rPr>
        <w:t>دعم اتخاذ القرارا</w:t>
      </w:r>
      <w:r w:rsidR="006E5B3F">
        <w:rPr>
          <w:rFonts w:ascii="Calibri" w:hAnsi="Calibri" w:cs="Calibri" w:hint="cs"/>
          <w:sz w:val="22"/>
          <w:szCs w:val="22"/>
          <w:rtl/>
          <w:lang w:bidi="ar"/>
        </w:rPr>
        <w:t>ت</w:t>
      </w:r>
      <w:r w:rsidR="00565369">
        <w:rPr>
          <w:rFonts w:ascii="Calibri" w:hAnsi="Calibri" w:cs="Calibri"/>
          <w:sz w:val="22"/>
          <w:szCs w:val="22"/>
          <w:lang w:bidi="ar"/>
        </w:rPr>
        <w:t xml:space="preserve"> </w:t>
      </w:r>
      <w:r w:rsidR="00565369">
        <w:rPr>
          <w:rFonts w:ascii="Calibri" w:hAnsi="Calibri" w:cs="Calibri"/>
          <w:sz w:val="22"/>
          <w:szCs w:val="22"/>
          <w:rtl/>
          <w:lang w:bidi="ar"/>
        </w:rPr>
        <w:t>بشكل أفضل</w:t>
      </w:r>
      <w:r>
        <w:rPr>
          <w:rFonts w:ascii="Calibri" w:hAnsi="Calibri" w:cs="Calibri"/>
          <w:sz w:val="22"/>
          <w:szCs w:val="22"/>
          <w:rtl/>
          <w:lang w:bidi="ar"/>
        </w:rPr>
        <w:t xml:space="preserve"> بشأن السياسات والبرامج التي تؤثر على الأطفال. وهي </w:t>
      </w:r>
      <w:r w:rsidR="0004072E">
        <w:rPr>
          <w:rFonts w:ascii="Calibri" w:hAnsi="Calibri" w:cs="Calibri" w:hint="cs"/>
          <w:sz w:val="22"/>
          <w:szCs w:val="22"/>
          <w:rtl/>
          <w:lang w:bidi="ar"/>
        </w:rPr>
        <w:t>تنصّ بوضوح على</w:t>
      </w:r>
      <w:r>
        <w:rPr>
          <w:rFonts w:ascii="Calibri" w:hAnsi="Calibri" w:cs="Calibri"/>
          <w:sz w:val="22"/>
          <w:szCs w:val="22"/>
          <w:rtl/>
          <w:lang w:bidi="ar"/>
        </w:rPr>
        <w:t xml:space="preserve"> كيف</w:t>
      </w:r>
      <w:r w:rsidR="006E5B3F">
        <w:rPr>
          <w:rFonts w:ascii="Calibri" w:hAnsi="Calibri" w:cs="Calibri" w:hint="cs"/>
          <w:sz w:val="22"/>
          <w:szCs w:val="22"/>
          <w:rtl/>
          <w:lang w:bidi="ar"/>
        </w:rPr>
        <w:t xml:space="preserve">ية قيام </w:t>
      </w:r>
      <w:r>
        <w:rPr>
          <w:rFonts w:ascii="Calibri" w:hAnsi="Calibri" w:cs="Calibri"/>
          <w:sz w:val="22"/>
          <w:szCs w:val="22"/>
          <w:rtl/>
          <w:lang w:bidi="ar"/>
        </w:rPr>
        <w:t>الحكومة الأسترالية بتحديد الأولويات ودعم تطوير السياسات والاستثمارات التي ترك</w:t>
      </w:r>
      <w:r w:rsidR="006E5B3F">
        <w:rPr>
          <w:rFonts w:ascii="Calibri" w:hAnsi="Calibri" w:cs="Calibri" w:hint="cs"/>
          <w:sz w:val="22"/>
          <w:szCs w:val="22"/>
          <w:rtl/>
          <w:lang w:bidi="ar"/>
        </w:rPr>
        <w:t>ّ</w:t>
      </w:r>
      <w:r>
        <w:rPr>
          <w:rFonts w:ascii="Calibri" w:hAnsi="Calibri" w:cs="Calibri"/>
          <w:sz w:val="22"/>
          <w:szCs w:val="22"/>
          <w:rtl/>
          <w:lang w:bidi="ar"/>
        </w:rPr>
        <w:t>ز على الطفل</w:t>
      </w:r>
      <w:r w:rsidR="0004072E">
        <w:rPr>
          <w:rFonts w:ascii="Calibri" w:hAnsi="Calibri" w:cs="Calibri" w:hint="cs"/>
          <w:sz w:val="22"/>
          <w:szCs w:val="22"/>
          <w:rtl/>
          <w:lang w:bidi="ar"/>
        </w:rPr>
        <w:t>. كما و</w:t>
      </w:r>
      <w:r>
        <w:rPr>
          <w:rFonts w:ascii="Calibri" w:hAnsi="Calibri" w:cs="Calibri"/>
          <w:sz w:val="22"/>
          <w:szCs w:val="22"/>
          <w:rtl/>
          <w:lang w:bidi="ar"/>
        </w:rPr>
        <w:t>تزيد من مس</w:t>
      </w:r>
      <w:r w:rsidR="0004072E">
        <w:rPr>
          <w:rFonts w:ascii="Calibri" w:hAnsi="Calibri" w:cs="Calibri" w:hint="cs"/>
          <w:sz w:val="22"/>
          <w:szCs w:val="22"/>
          <w:rtl/>
          <w:lang w:bidi="ar"/>
        </w:rPr>
        <w:t>اءلة</w:t>
      </w:r>
      <w:r>
        <w:rPr>
          <w:rFonts w:ascii="Calibri" w:hAnsi="Calibri" w:cs="Calibri"/>
          <w:sz w:val="22"/>
          <w:szCs w:val="22"/>
          <w:rtl/>
          <w:lang w:bidi="ar"/>
        </w:rPr>
        <w:t xml:space="preserve"> الحكومة </w:t>
      </w:r>
      <w:r w:rsidR="0004072E">
        <w:rPr>
          <w:rFonts w:ascii="Calibri" w:hAnsi="Calibri" w:cs="Calibri" w:hint="cs"/>
          <w:sz w:val="22"/>
          <w:szCs w:val="22"/>
          <w:rtl/>
          <w:lang w:bidi="ar"/>
        </w:rPr>
        <w:t>حول</w:t>
      </w:r>
      <w:r>
        <w:rPr>
          <w:rFonts w:ascii="Calibri" w:hAnsi="Calibri" w:cs="Calibri"/>
          <w:sz w:val="22"/>
          <w:szCs w:val="22"/>
          <w:rtl/>
          <w:lang w:bidi="ar"/>
        </w:rPr>
        <w:t xml:space="preserve"> تحسين رفاهية الأطفال.</w:t>
      </w:r>
    </w:p>
    <w:p w14:paraId="482EF13B" w14:textId="09EC40BB" w:rsidR="006F07FA" w:rsidRPr="004E474C" w:rsidRDefault="004E1652" w:rsidP="00095502">
      <w:pPr>
        <w:bidi/>
        <w:spacing w:line="240" w:lineRule="auto"/>
        <w:rPr>
          <w:rFonts w:ascii="Calibri" w:hAnsi="Calibri" w:cs="Calibri"/>
          <w:sz w:val="22"/>
          <w:szCs w:val="22"/>
        </w:rPr>
      </w:pPr>
      <w:r>
        <w:rPr>
          <w:rFonts w:ascii="Calibri" w:hAnsi="Calibri" w:cs="Calibri"/>
          <w:sz w:val="22"/>
          <w:szCs w:val="22"/>
          <w:rtl/>
          <w:lang w:bidi="ar"/>
        </w:rPr>
        <w:t xml:space="preserve">وستشكل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أساساً </w:t>
      </w:r>
      <w:r w:rsidR="00656E86">
        <w:rPr>
          <w:rFonts w:ascii="Calibri" w:hAnsi="Calibri" w:cs="Calibri" w:hint="cs"/>
          <w:sz w:val="22"/>
          <w:szCs w:val="22"/>
          <w:rtl/>
          <w:lang w:bidi="ar"/>
        </w:rPr>
        <w:t>للتعاون</w:t>
      </w:r>
      <w:r>
        <w:rPr>
          <w:rFonts w:ascii="Calibri" w:hAnsi="Calibri" w:cs="Calibri"/>
          <w:sz w:val="22"/>
          <w:szCs w:val="22"/>
          <w:rtl/>
          <w:lang w:bidi="ar"/>
        </w:rPr>
        <w:t xml:space="preserve"> مع الآخرين - </w:t>
      </w:r>
      <w:r w:rsidR="00656E86">
        <w:rPr>
          <w:rFonts w:ascii="Calibri" w:hAnsi="Calibri" w:cs="Calibri" w:hint="cs"/>
          <w:sz w:val="22"/>
          <w:szCs w:val="22"/>
          <w:rtl/>
          <w:lang w:bidi="ar"/>
        </w:rPr>
        <w:t>ك</w:t>
      </w:r>
      <w:r>
        <w:rPr>
          <w:rFonts w:ascii="Calibri" w:hAnsi="Calibri" w:cs="Calibri"/>
          <w:sz w:val="22"/>
          <w:szCs w:val="22"/>
          <w:rtl/>
          <w:lang w:bidi="ar"/>
        </w:rPr>
        <w:t>الأسر والمجتمعات وقطاعات الأعمال الخيرية والطفولة المبكرة والقوى العاملة، وحكومات الولايات والأقاليم التي تتقاسم معها الحكومة الأسترالية العديد من المسؤولي</w:t>
      </w:r>
      <w:r w:rsidR="00656E86">
        <w:rPr>
          <w:rFonts w:ascii="Calibri" w:hAnsi="Calibri" w:cs="Calibri" w:hint="cs"/>
          <w:sz w:val="22"/>
          <w:szCs w:val="22"/>
          <w:rtl/>
          <w:lang w:bidi="ar"/>
        </w:rPr>
        <w:t>ات</w:t>
      </w:r>
      <w:r>
        <w:rPr>
          <w:rFonts w:ascii="Calibri" w:hAnsi="Calibri" w:cs="Calibri"/>
          <w:sz w:val="22"/>
          <w:szCs w:val="22"/>
          <w:rtl/>
          <w:lang w:bidi="ar"/>
        </w:rPr>
        <w:t xml:space="preserve"> - من أجل إحداث تغيير إيجابي وضمان ازدهار جميع الأطفال. </w:t>
      </w:r>
    </w:p>
    <w:p w14:paraId="4BE94A56" w14:textId="7D327F40" w:rsidR="00034B5D" w:rsidRPr="004E474C" w:rsidRDefault="006F07FA" w:rsidP="00095502">
      <w:pPr>
        <w:bidi/>
        <w:spacing w:line="240" w:lineRule="auto"/>
        <w:rPr>
          <w:rFonts w:ascii="Calibri" w:hAnsi="Calibri" w:cs="Calibri"/>
          <w:sz w:val="22"/>
          <w:szCs w:val="22"/>
        </w:rPr>
      </w:pPr>
      <w:r>
        <w:rPr>
          <w:rFonts w:ascii="Calibri" w:hAnsi="Calibri" w:cs="Calibri"/>
          <w:sz w:val="22"/>
          <w:szCs w:val="22"/>
          <w:rtl/>
          <w:lang w:bidi="ar"/>
        </w:rPr>
        <w:t xml:space="preserve">وتحدد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الأمور المعروفة التي تتعلّق بطريقة نمو الأطفال، واحتياجاتهم من أجل الحصول على الرفاهية و</w:t>
      </w:r>
      <w:r w:rsidR="001B39F4">
        <w:rPr>
          <w:rFonts w:ascii="Calibri" w:hAnsi="Calibri" w:cs="Calibri" w:hint="cs"/>
          <w:sz w:val="22"/>
          <w:szCs w:val="22"/>
          <w:rtl/>
          <w:lang w:bidi="ar"/>
        </w:rPr>
        <w:t>أوضاعهم</w:t>
      </w:r>
      <w:r>
        <w:rPr>
          <w:rFonts w:ascii="Calibri" w:hAnsi="Calibri" w:cs="Calibri"/>
          <w:sz w:val="22"/>
          <w:szCs w:val="22"/>
          <w:rtl/>
          <w:lang w:bidi="ar"/>
        </w:rPr>
        <w:t xml:space="preserve"> الراهنة. كما تعرض الاستثمار</w:t>
      </w:r>
      <w:r w:rsidR="001B39F4">
        <w:rPr>
          <w:rFonts w:ascii="Calibri" w:hAnsi="Calibri" w:cs="Calibri" w:hint="cs"/>
          <w:sz w:val="22"/>
          <w:szCs w:val="22"/>
          <w:rtl/>
          <w:lang w:bidi="ar"/>
        </w:rPr>
        <w:t>ات</w:t>
      </w:r>
      <w:r>
        <w:rPr>
          <w:rFonts w:ascii="Calibri" w:hAnsi="Calibri" w:cs="Calibri"/>
          <w:sz w:val="22"/>
          <w:szCs w:val="22"/>
          <w:rtl/>
          <w:lang w:bidi="ar"/>
        </w:rPr>
        <w:t xml:space="preserve"> والمساعدات التي تقدمها الحكومة الأسترالية من أجل دعم الأسر والأطفال ومجتمعاتهم في السنوات الأولى. وتضمّ طريقة جديدة للتعاون وتنسيق الجهود </w:t>
      </w:r>
      <w:r w:rsidR="001B39F4">
        <w:rPr>
          <w:rFonts w:ascii="Calibri" w:hAnsi="Calibri" w:cs="Calibri" w:hint="cs"/>
          <w:sz w:val="22"/>
          <w:szCs w:val="22"/>
          <w:rtl/>
          <w:lang w:bidi="ar"/>
        </w:rPr>
        <w:t>عبر</w:t>
      </w:r>
      <w:r>
        <w:rPr>
          <w:rFonts w:ascii="Calibri" w:hAnsi="Calibri" w:cs="Calibri"/>
          <w:sz w:val="22"/>
          <w:szCs w:val="22"/>
          <w:rtl/>
          <w:lang w:bidi="ar"/>
        </w:rPr>
        <w:t xml:space="preserve"> الحكومة لتحقيق </w:t>
      </w:r>
      <w:r w:rsidR="001B39F4">
        <w:rPr>
          <w:rFonts w:ascii="Calibri" w:hAnsi="Calibri" w:cs="Calibri" w:hint="cs"/>
          <w:sz w:val="22"/>
          <w:szCs w:val="22"/>
          <w:rtl/>
          <w:lang w:bidi="ar"/>
        </w:rPr>
        <w:t xml:space="preserve">هذه </w:t>
      </w:r>
      <w:r>
        <w:rPr>
          <w:rFonts w:ascii="Calibri" w:hAnsi="Calibri" w:cs="Calibri"/>
          <w:sz w:val="22"/>
          <w:szCs w:val="22"/>
          <w:rtl/>
          <w:lang w:bidi="ar"/>
        </w:rPr>
        <w:t>الاستثمار</w:t>
      </w:r>
      <w:r w:rsidR="001B39F4">
        <w:rPr>
          <w:rFonts w:ascii="Calibri" w:hAnsi="Calibri" w:cs="Calibri" w:hint="cs"/>
          <w:sz w:val="22"/>
          <w:szCs w:val="22"/>
          <w:rtl/>
          <w:lang w:bidi="ar"/>
        </w:rPr>
        <w:t>ات</w:t>
      </w:r>
      <w:r>
        <w:rPr>
          <w:rFonts w:ascii="Calibri" w:hAnsi="Calibri" w:cs="Calibri"/>
          <w:sz w:val="22"/>
          <w:szCs w:val="22"/>
          <w:rtl/>
          <w:lang w:bidi="ar"/>
        </w:rPr>
        <w:t xml:space="preserve"> و</w:t>
      </w:r>
      <w:r w:rsidR="001B39F4">
        <w:rPr>
          <w:rFonts w:ascii="Calibri" w:hAnsi="Calibri" w:cs="Calibri" w:hint="cs"/>
          <w:sz w:val="22"/>
          <w:szCs w:val="22"/>
          <w:rtl/>
          <w:lang w:bidi="ar"/>
        </w:rPr>
        <w:t xml:space="preserve">تطبيق </w:t>
      </w:r>
      <w:r>
        <w:rPr>
          <w:rFonts w:ascii="Calibri" w:hAnsi="Calibri" w:cs="Calibri"/>
          <w:sz w:val="22"/>
          <w:szCs w:val="22"/>
          <w:rtl/>
          <w:lang w:bidi="ar"/>
        </w:rPr>
        <w:t xml:space="preserve">الدعم </w:t>
      </w:r>
      <w:r w:rsidR="001B39F4">
        <w:rPr>
          <w:rFonts w:ascii="Calibri" w:hAnsi="Calibri" w:cs="Calibri" w:hint="cs"/>
          <w:sz w:val="22"/>
          <w:szCs w:val="22"/>
          <w:rtl/>
          <w:lang w:bidi="ar"/>
        </w:rPr>
        <w:t>ب</w:t>
      </w:r>
      <w:r>
        <w:rPr>
          <w:rFonts w:ascii="Calibri" w:hAnsi="Calibri" w:cs="Calibri"/>
          <w:sz w:val="22"/>
          <w:szCs w:val="22"/>
          <w:rtl/>
          <w:lang w:bidi="ar"/>
        </w:rPr>
        <w:t xml:space="preserve">طريقة أكثر فعالية. </w:t>
      </w:r>
    </w:p>
    <w:p w14:paraId="4FD5A048" w14:textId="1EF84A6A" w:rsidR="006F07FA" w:rsidRPr="004E474C" w:rsidRDefault="001B39F4" w:rsidP="00095502">
      <w:pPr>
        <w:bidi/>
        <w:spacing w:line="240" w:lineRule="auto"/>
        <w:rPr>
          <w:rFonts w:ascii="Calibri" w:hAnsi="Calibri" w:cs="Calibri"/>
          <w:sz w:val="22"/>
          <w:szCs w:val="22"/>
        </w:rPr>
      </w:pPr>
      <w:r>
        <w:rPr>
          <w:rFonts w:ascii="Calibri" w:hAnsi="Calibri" w:cs="Calibri" w:hint="cs"/>
          <w:sz w:val="22"/>
          <w:szCs w:val="22"/>
          <w:rtl/>
          <w:lang w:bidi="ar"/>
        </w:rPr>
        <w:t>تعتبر</w:t>
      </w:r>
      <w:r w:rsidR="006F07FA">
        <w:rPr>
          <w:rFonts w:ascii="Calibri" w:hAnsi="Calibri" w:cs="Calibri"/>
          <w:sz w:val="22"/>
          <w:szCs w:val="22"/>
          <w:rtl/>
          <w:lang w:bidi="ar"/>
        </w:rPr>
        <w:t xml:space="preserve"> </w:t>
      </w:r>
      <w:r w:rsidR="003B6EA0">
        <w:rPr>
          <w:rFonts w:ascii="Calibri" w:hAnsi="Calibri" w:cs="Calibri"/>
          <w:sz w:val="22"/>
          <w:szCs w:val="22"/>
          <w:rtl/>
          <w:lang w:bidi="ar"/>
        </w:rPr>
        <w:t>الاستراتيجية</w:t>
      </w:r>
      <w:r w:rsidR="006F07FA">
        <w:rPr>
          <w:rFonts w:ascii="Calibri" w:hAnsi="Calibri" w:cs="Calibri"/>
          <w:sz w:val="22"/>
          <w:szCs w:val="22"/>
          <w:rtl/>
          <w:lang w:bidi="ar"/>
        </w:rPr>
        <w:t xml:space="preserve"> المنصة التي سوف تخلق فرصًا لتحويل حياة </w:t>
      </w:r>
      <w:r>
        <w:rPr>
          <w:rFonts w:ascii="Calibri" w:hAnsi="Calibri" w:cs="Calibri" w:hint="cs"/>
          <w:sz w:val="22"/>
          <w:szCs w:val="22"/>
          <w:rtl/>
          <w:lang w:bidi="ar"/>
        </w:rPr>
        <w:t>الأطفال</w:t>
      </w:r>
      <w:r w:rsidR="006F07FA">
        <w:rPr>
          <w:rFonts w:ascii="Calibri" w:hAnsi="Calibri" w:cs="Calibri"/>
          <w:sz w:val="22"/>
          <w:szCs w:val="22"/>
          <w:rtl/>
          <w:lang w:bidi="ar"/>
        </w:rPr>
        <w:t xml:space="preserve"> من خلال وضع</w:t>
      </w:r>
      <w:r>
        <w:rPr>
          <w:rFonts w:ascii="Calibri" w:hAnsi="Calibri" w:cs="Calibri" w:hint="cs"/>
          <w:sz w:val="22"/>
          <w:szCs w:val="22"/>
          <w:rtl/>
          <w:lang w:bidi="ar"/>
        </w:rPr>
        <w:t>هم</w:t>
      </w:r>
      <w:r w:rsidR="006F07FA">
        <w:rPr>
          <w:rFonts w:ascii="Calibri" w:hAnsi="Calibri" w:cs="Calibri"/>
          <w:sz w:val="22"/>
          <w:szCs w:val="22"/>
          <w:rtl/>
          <w:lang w:bidi="ar"/>
        </w:rPr>
        <w:t xml:space="preserve"> وأسرهم في مركز القرارات التي تؤثر عليهم.</w:t>
      </w:r>
    </w:p>
    <w:p w14:paraId="5172B83B" w14:textId="0A82D67D" w:rsidR="006F07FA" w:rsidRPr="004E474C" w:rsidRDefault="006F07FA" w:rsidP="00095502">
      <w:pPr>
        <w:bidi/>
        <w:spacing w:line="240" w:lineRule="auto"/>
        <w:rPr>
          <w:rFonts w:ascii="Calibri" w:hAnsi="Calibri" w:cs="Calibri"/>
          <w:sz w:val="22"/>
          <w:szCs w:val="22"/>
        </w:rPr>
      </w:pPr>
      <w:r>
        <w:rPr>
          <w:rFonts w:ascii="Calibri" w:hAnsi="Calibri" w:cs="Calibri"/>
          <w:sz w:val="22"/>
          <w:szCs w:val="22"/>
          <w:rtl/>
          <w:lang w:bidi="ar"/>
        </w:rPr>
        <w:t xml:space="preserve">بالإضافة إلى الرؤية التي نطمح </w:t>
      </w:r>
      <w:r w:rsidR="001B39F4">
        <w:rPr>
          <w:rFonts w:ascii="Calibri" w:hAnsi="Calibri" w:cs="Calibri" w:hint="cs"/>
          <w:sz w:val="22"/>
          <w:szCs w:val="22"/>
          <w:rtl/>
          <w:lang w:bidi="ar"/>
        </w:rPr>
        <w:t xml:space="preserve">للوصول </w:t>
      </w:r>
      <w:r>
        <w:rPr>
          <w:rFonts w:ascii="Calibri" w:hAnsi="Calibri" w:cs="Calibri"/>
          <w:sz w:val="22"/>
          <w:szCs w:val="22"/>
          <w:rtl/>
          <w:lang w:bidi="ar"/>
        </w:rPr>
        <w:t xml:space="preserve">إليها، تتضمن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w:t>
      </w:r>
      <w:r>
        <w:rPr>
          <w:rFonts w:ascii="Calibri" w:hAnsi="Calibri" w:cs="Calibri"/>
          <w:b/>
          <w:bCs/>
          <w:sz w:val="22"/>
          <w:szCs w:val="22"/>
          <w:rtl/>
          <w:lang w:bidi="ar"/>
        </w:rPr>
        <w:t>خمسة مبادئ توجيهية</w:t>
      </w:r>
      <w:r>
        <w:rPr>
          <w:rFonts w:ascii="Calibri" w:hAnsi="Calibri" w:cs="Calibri"/>
          <w:sz w:val="22"/>
          <w:szCs w:val="22"/>
          <w:rtl/>
          <w:lang w:bidi="ar"/>
        </w:rPr>
        <w:t xml:space="preserve"> للإبلاغ عما ست</w:t>
      </w:r>
      <w:r w:rsidR="0076614D">
        <w:rPr>
          <w:rFonts w:ascii="Calibri" w:hAnsi="Calibri" w:cs="Calibri" w:hint="cs"/>
          <w:sz w:val="22"/>
          <w:szCs w:val="22"/>
          <w:rtl/>
          <w:lang w:bidi="ar"/>
        </w:rPr>
        <w:t>قوم به</w:t>
      </w:r>
      <w:r>
        <w:rPr>
          <w:rFonts w:ascii="Calibri" w:hAnsi="Calibri" w:cs="Calibri"/>
          <w:sz w:val="22"/>
          <w:szCs w:val="22"/>
          <w:rtl/>
          <w:lang w:bidi="ar"/>
        </w:rPr>
        <w:t xml:space="preserve"> الحكومة (بدءًا من التشاور</w:t>
      </w:r>
      <w:r w:rsidR="0076614D">
        <w:rPr>
          <w:rFonts w:ascii="Calibri" w:hAnsi="Calibri" w:cs="Calibri" w:hint="cs"/>
          <w:sz w:val="22"/>
          <w:szCs w:val="22"/>
          <w:rtl/>
          <w:lang w:bidi="ar"/>
        </w:rPr>
        <w:t>،</w:t>
      </w:r>
      <w:r>
        <w:rPr>
          <w:rFonts w:ascii="Calibri" w:hAnsi="Calibri" w:cs="Calibri"/>
          <w:sz w:val="22"/>
          <w:szCs w:val="22"/>
          <w:rtl/>
          <w:lang w:bidi="ar"/>
        </w:rPr>
        <w:t xml:space="preserve"> وصولاً إلى تطوير السياسات وحتى الت</w:t>
      </w:r>
      <w:r w:rsidR="0076614D">
        <w:rPr>
          <w:rFonts w:ascii="Calibri" w:hAnsi="Calibri" w:cs="Calibri" w:hint="cs"/>
          <w:sz w:val="22"/>
          <w:szCs w:val="22"/>
          <w:rtl/>
          <w:lang w:bidi="ar"/>
        </w:rPr>
        <w:t>سليم</w:t>
      </w:r>
      <w:r>
        <w:rPr>
          <w:rFonts w:ascii="Calibri" w:hAnsi="Calibri" w:cs="Calibri"/>
          <w:sz w:val="22"/>
          <w:szCs w:val="22"/>
          <w:rtl/>
          <w:lang w:bidi="ar"/>
        </w:rPr>
        <w:t xml:space="preserve">)، ومن ثم كيفية القيام بذلك. </w:t>
      </w:r>
      <w:r w:rsidR="0076614D">
        <w:rPr>
          <w:rFonts w:ascii="Calibri" w:hAnsi="Calibri" w:cs="Calibri" w:hint="cs"/>
          <w:sz w:val="22"/>
          <w:szCs w:val="22"/>
          <w:rtl/>
          <w:lang w:bidi="ar"/>
        </w:rPr>
        <w:t>و</w:t>
      </w:r>
      <w:r>
        <w:rPr>
          <w:rFonts w:ascii="Calibri" w:hAnsi="Calibri" w:cs="Calibri"/>
          <w:sz w:val="22"/>
          <w:szCs w:val="22"/>
          <w:rtl/>
          <w:lang w:bidi="ar"/>
        </w:rPr>
        <w:t xml:space="preserve">تدعم المبادئ التوجيهية صانعي </w:t>
      </w:r>
      <w:r>
        <w:rPr>
          <w:rFonts w:ascii="Calibri" w:hAnsi="Calibri" w:cs="Calibri"/>
          <w:sz w:val="22"/>
          <w:szCs w:val="22"/>
          <w:rtl/>
          <w:lang w:bidi="ar"/>
        </w:rPr>
        <w:lastRenderedPageBreak/>
        <w:t xml:space="preserve">السياسات للتأكد من أن جميع الأنشطة هي كالاتي: تتمحور حول الطفل والأسرة؛ وترتكز على نقاط القوة؛ وتحترم الأسر والمجتمع؛ ومنصفة وشاملة وتحترم التنوع؛ ومبنية على الأدلة. </w:t>
      </w:r>
    </w:p>
    <w:p w14:paraId="3912939D" w14:textId="74EB1283" w:rsidR="006F07FA" w:rsidRPr="004E474C" w:rsidRDefault="006F07FA" w:rsidP="00095502">
      <w:pPr>
        <w:bidi/>
        <w:rPr>
          <w:rFonts w:ascii="Calibri" w:hAnsi="Calibri" w:cs="Calibri"/>
          <w:sz w:val="22"/>
          <w:szCs w:val="22"/>
        </w:rPr>
      </w:pPr>
      <w:r>
        <w:rPr>
          <w:rFonts w:ascii="Calibri" w:hAnsi="Calibri" w:cs="Calibri"/>
          <w:sz w:val="22"/>
          <w:szCs w:val="22"/>
          <w:rtl/>
          <w:lang w:bidi="ar"/>
        </w:rPr>
        <w:t xml:space="preserve">تشتمل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على </w:t>
      </w:r>
      <w:r>
        <w:rPr>
          <w:rFonts w:ascii="Calibri" w:hAnsi="Calibri" w:cs="Calibri"/>
          <w:b/>
          <w:bCs/>
          <w:sz w:val="22"/>
          <w:szCs w:val="22"/>
          <w:rtl/>
          <w:lang w:bidi="ar"/>
        </w:rPr>
        <w:t>ثماني نتائج رفيعة المستوى</w:t>
      </w:r>
      <w:r>
        <w:rPr>
          <w:rFonts w:ascii="Calibri" w:hAnsi="Calibri" w:cs="Calibri"/>
          <w:sz w:val="22"/>
          <w:szCs w:val="22"/>
          <w:rtl/>
          <w:lang w:bidi="ar"/>
        </w:rPr>
        <w:t xml:space="preserve">. وتصف النتائج </w:t>
      </w:r>
      <w:r w:rsidR="0076614D">
        <w:rPr>
          <w:rFonts w:ascii="Calibri" w:hAnsi="Calibri" w:cs="Calibri" w:hint="cs"/>
          <w:sz w:val="22"/>
          <w:szCs w:val="22"/>
          <w:rtl/>
          <w:lang w:bidi="ar"/>
        </w:rPr>
        <w:t>ال</w:t>
      </w:r>
      <w:r>
        <w:rPr>
          <w:rFonts w:ascii="Calibri" w:hAnsi="Calibri" w:cs="Calibri"/>
          <w:sz w:val="22"/>
          <w:szCs w:val="22"/>
          <w:rtl/>
          <w:lang w:bidi="ar"/>
        </w:rPr>
        <w:t xml:space="preserve">نجاح </w:t>
      </w:r>
      <w:r w:rsidR="0076614D">
        <w:rPr>
          <w:rFonts w:ascii="Calibri" w:hAnsi="Calibri" w:cs="Calibri" w:hint="cs"/>
          <w:sz w:val="22"/>
          <w:szCs w:val="22"/>
          <w:rtl/>
          <w:lang w:bidi="ar"/>
        </w:rPr>
        <w:t xml:space="preserve">عند </w:t>
      </w:r>
      <w:r>
        <w:rPr>
          <w:rFonts w:ascii="Calibri" w:hAnsi="Calibri" w:cs="Calibri"/>
          <w:sz w:val="22"/>
          <w:szCs w:val="22"/>
          <w:rtl/>
          <w:lang w:bidi="ar"/>
        </w:rPr>
        <w:t xml:space="preserve">تحقيق </w:t>
      </w:r>
      <w:r w:rsidR="0076614D">
        <w:rPr>
          <w:rFonts w:ascii="Calibri" w:hAnsi="Calibri" w:cs="Calibri" w:hint="cs"/>
          <w:sz w:val="22"/>
          <w:szCs w:val="22"/>
          <w:rtl/>
          <w:lang w:bidi="ar"/>
        </w:rPr>
        <w:t>ال</w:t>
      </w:r>
      <w:r>
        <w:rPr>
          <w:rFonts w:ascii="Calibri" w:hAnsi="Calibri" w:cs="Calibri"/>
          <w:sz w:val="22"/>
          <w:szCs w:val="22"/>
          <w:rtl/>
          <w:lang w:bidi="ar"/>
        </w:rPr>
        <w:t>رؤية</w:t>
      </w:r>
      <w:r w:rsidR="00313EA4">
        <w:rPr>
          <w:rFonts w:ascii="Calibri" w:hAnsi="Calibri" w:cs="Calibri" w:hint="cs"/>
          <w:sz w:val="22"/>
          <w:szCs w:val="22"/>
          <w:rtl/>
          <w:lang w:bidi="ar"/>
        </w:rPr>
        <w:t xml:space="preserve"> بشأن</w:t>
      </w:r>
      <w:r>
        <w:rPr>
          <w:rFonts w:ascii="Calibri" w:hAnsi="Calibri" w:cs="Calibri"/>
          <w:sz w:val="22"/>
          <w:szCs w:val="22"/>
          <w:rtl/>
          <w:lang w:bidi="ar"/>
        </w:rPr>
        <w:t xml:space="preserve">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و</w:t>
      </w:r>
      <w:r w:rsidR="00313EA4">
        <w:rPr>
          <w:rFonts w:ascii="Calibri" w:hAnsi="Calibri" w:cs="Calibri" w:hint="cs"/>
          <w:sz w:val="22"/>
          <w:szCs w:val="22"/>
          <w:rtl/>
          <w:lang w:bidi="ar"/>
        </w:rPr>
        <w:t>تكون</w:t>
      </w:r>
      <w:r>
        <w:rPr>
          <w:rFonts w:ascii="Calibri" w:hAnsi="Calibri" w:cs="Calibri"/>
          <w:sz w:val="22"/>
          <w:szCs w:val="22"/>
          <w:rtl/>
          <w:lang w:bidi="ar"/>
        </w:rPr>
        <w:t xml:space="preserve"> مرتبطة ببعضها البعض، وتتطلّب مساهمات من جهات فاعلة متعددة وتدخلات في حياة الأطفال ودعم لهم، ما يعكس مدى تعقيد رفاهية الطفل وترابطها.</w:t>
      </w:r>
    </w:p>
    <w:p w14:paraId="18B5C242" w14:textId="67BE2798" w:rsidR="006F07FA" w:rsidRPr="004E474C" w:rsidRDefault="0038680D" w:rsidP="00095502">
      <w:pPr>
        <w:bidi/>
        <w:spacing w:line="240" w:lineRule="auto"/>
        <w:rPr>
          <w:rFonts w:ascii="Calibri" w:hAnsi="Calibri" w:cs="Calibri"/>
          <w:sz w:val="22"/>
          <w:szCs w:val="22"/>
        </w:rPr>
      </w:pPr>
      <w:r>
        <w:rPr>
          <w:rFonts w:ascii="Calibri" w:hAnsi="Calibri" w:cs="Calibri" w:hint="cs"/>
          <w:sz w:val="22"/>
          <w:szCs w:val="22"/>
          <w:rtl/>
          <w:lang w:bidi="ar"/>
        </w:rPr>
        <w:t>و</w:t>
      </w:r>
      <w:r w:rsidR="006F07FA">
        <w:rPr>
          <w:rFonts w:ascii="Calibri" w:hAnsi="Calibri" w:cs="Calibri"/>
          <w:sz w:val="22"/>
          <w:szCs w:val="22"/>
          <w:rtl/>
          <w:lang w:bidi="ar"/>
        </w:rPr>
        <w:t>ترتكز ستّ نتائج على الطفل</w:t>
      </w:r>
      <w:r w:rsidR="00ED04AB">
        <w:rPr>
          <w:rFonts w:ascii="Calibri" w:hAnsi="Calibri" w:cs="Calibri" w:hint="cs"/>
          <w:sz w:val="22"/>
          <w:szCs w:val="22"/>
          <w:rtl/>
          <w:lang w:bidi="ar"/>
        </w:rPr>
        <w:t>.</w:t>
      </w:r>
      <w:r w:rsidR="006F07FA">
        <w:rPr>
          <w:rFonts w:ascii="Calibri" w:hAnsi="Calibri" w:cs="Calibri"/>
          <w:sz w:val="22"/>
          <w:szCs w:val="22"/>
          <w:rtl/>
          <w:lang w:bidi="ar"/>
        </w:rPr>
        <w:t xml:space="preserve"> </w:t>
      </w:r>
      <w:r w:rsidR="00ED04AB">
        <w:rPr>
          <w:rFonts w:ascii="Calibri" w:hAnsi="Calibri" w:cs="Calibri" w:hint="cs"/>
          <w:sz w:val="22"/>
          <w:szCs w:val="22"/>
          <w:rtl/>
          <w:lang w:bidi="ar"/>
        </w:rPr>
        <w:t>و</w:t>
      </w:r>
      <w:r w:rsidR="006F07FA">
        <w:rPr>
          <w:rFonts w:ascii="Calibri" w:hAnsi="Calibri" w:cs="Calibri"/>
          <w:sz w:val="22"/>
          <w:szCs w:val="22"/>
          <w:rtl/>
          <w:lang w:bidi="ar"/>
        </w:rPr>
        <w:t>تعتمد نتيج</w:t>
      </w:r>
      <w:r>
        <w:rPr>
          <w:rFonts w:ascii="Calibri" w:hAnsi="Calibri" w:cs="Calibri" w:hint="cs"/>
          <w:sz w:val="22"/>
          <w:szCs w:val="22"/>
          <w:rtl/>
          <w:lang w:bidi="ar"/>
        </w:rPr>
        <w:t>ة</w:t>
      </w:r>
      <w:r w:rsidR="006F07FA">
        <w:rPr>
          <w:rFonts w:ascii="Calibri" w:hAnsi="Calibri" w:cs="Calibri"/>
          <w:sz w:val="22"/>
          <w:szCs w:val="22"/>
          <w:rtl/>
          <w:lang w:bidi="ar"/>
        </w:rPr>
        <w:t xml:space="preserve"> واحدة على ما يقدّره الأطفال</w:t>
      </w:r>
      <w:r>
        <w:rPr>
          <w:rFonts w:ascii="Calibri" w:hAnsi="Calibri" w:cs="Calibri" w:hint="cs"/>
          <w:sz w:val="22"/>
          <w:szCs w:val="22"/>
          <w:rtl/>
          <w:lang w:bidi="ar"/>
        </w:rPr>
        <w:t xml:space="preserve"> من</w:t>
      </w:r>
      <w:r w:rsidR="006F07FA">
        <w:rPr>
          <w:rFonts w:ascii="Calibri" w:hAnsi="Calibri" w:cs="Calibri"/>
          <w:sz w:val="22"/>
          <w:szCs w:val="22"/>
          <w:rtl/>
          <w:lang w:bidi="ar"/>
        </w:rPr>
        <w:t xml:space="preserve"> فرص لل</w:t>
      </w:r>
      <w:r>
        <w:rPr>
          <w:rFonts w:ascii="Calibri" w:hAnsi="Calibri" w:cs="Calibri" w:hint="cs"/>
          <w:sz w:val="22"/>
          <w:szCs w:val="22"/>
          <w:rtl/>
          <w:lang w:bidi="ar"/>
        </w:rPr>
        <w:t>ّ</w:t>
      </w:r>
      <w:r w:rsidR="006F07FA">
        <w:rPr>
          <w:rFonts w:ascii="Calibri" w:hAnsi="Calibri" w:cs="Calibri"/>
          <w:sz w:val="22"/>
          <w:szCs w:val="22"/>
          <w:rtl/>
          <w:lang w:bidi="ar"/>
        </w:rPr>
        <w:t>عب والتخيّل</w:t>
      </w:r>
      <w:r>
        <w:rPr>
          <w:rFonts w:ascii="Calibri" w:hAnsi="Calibri" w:cs="Calibri" w:hint="cs"/>
          <w:sz w:val="22"/>
          <w:szCs w:val="22"/>
          <w:rtl/>
          <w:lang w:bidi="ar"/>
        </w:rPr>
        <w:t>،</w:t>
      </w:r>
      <w:r w:rsidR="006F07FA">
        <w:rPr>
          <w:rFonts w:ascii="Calibri" w:hAnsi="Calibri" w:cs="Calibri"/>
          <w:sz w:val="22"/>
          <w:szCs w:val="22"/>
          <w:rtl/>
          <w:lang w:bidi="ar"/>
        </w:rPr>
        <w:t xml:space="preserve"> </w:t>
      </w:r>
      <w:r>
        <w:rPr>
          <w:rFonts w:ascii="Calibri" w:hAnsi="Calibri" w:cs="Calibri" w:hint="cs"/>
          <w:sz w:val="22"/>
          <w:szCs w:val="22"/>
          <w:rtl/>
          <w:lang w:bidi="ar"/>
        </w:rPr>
        <w:t>أما</w:t>
      </w:r>
      <w:r w:rsidR="006F07FA">
        <w:rPr>
          <w:rFonts w:ascii="Calibri" w:hAnsi="Calibri" w:cs="Calibri"/>
          <w:sz w:val="22"/>
          <w:szCs w:val="22"/>
          <w:rtl/>
          <w:lang w:bidi="ar"/>
        </w:rPr>
        <w:t xml:space="preserve"> </w:t>
      </w:r>
      <w:r>
        <w:rPr>
          <w:rFonts w:ascii="Calibri" w:hAnsi="Calibri" w:cs="Calibri" w:hint="cs"/>
          <w:sz w:val="22"/>
          <w:szCs w:val="22"/>
          <w:rtl/>
          <w:lang w:bidi="ar"/>
        </w:rPr>
        <w:t>ال</w:t>
      </w:r>
      <w:r w:rsidR="006F07FA">
        <w:rPr>
          <w:rFonts w:ascii="Calibri" w:hAnsi="Calibri" w:cs="Calibri"/>
          <w:sz w:val="22"/>
          <w:szCs w:val="22"/>
          <w:rtl/>
          <w:lang w:bidi="ar"/>
        </w:rPr>
        <w:t xml:space="preserve">نتائج </w:t>
      </w:r>
      <w:r>
        <w:rPr>
          <w:rFonts w:ascii="Calibri" w:hAnsi="Calibri" w:cs="Calibri" w:hint="cs"/>
          <w:sz w:val="22"/>
          <w:szCs w:val="22"/>
          <w:rtl/>
          <w:lang w:bidi="ar"/>
        </w:rPr>
        <w:t xml:space="preserve">الخمس الأخرى فتتعلّق </w:t>
      </w:r>
      <w:r w:rsidR="006F07FA">
        <w:rPr>
          <w:rFonts w:ascii="Calibri" w:hAnsi="Calibri" w:cs="Calibri"/>
          <w:sz w:val="22"/>
          <w:szCs w:val="22"/>
          <w:rtl/>
          <w:lang w:bidi="ar"/>
        </w:rPr>
        <w:t xml:space="preserve">بصحة الأطفال ورفاهيتهم: تتمّ رعاية الأطفال والمحافظة على سلامتهم؛ </w:t>
      </w:r>
      <w:r>
        <w:rPr>
          <w:rFonts w:ascii="Calibri" w:hAnsi="Calibri" w:cs="Calibri" w:hint="cs"/>
          <w:sz w:val="22"/>
          <w:szCs w:val="22"/>
          <w:rtl/>
          <w:lang w:bidi="ar"/>
        </w:rPr>
        <w:t>و</w:t>
      </w:r>
      <w:r w:rsidR="006F07FA">
        <w:rPr>
          <w:rFonts w:ascii="Calibri" w:hAnsi="Calibri" w:cs="Calibri"/>
          <w:sz w:val="22"/>
          <w:szCs w:val="22"/>
          <w:rtl/>
          <w:lang w:bidi="ar"/>
        </w:rPr>
        <w:t xml:space="preserve">يتمتع الأطفال بصحة جيدة اجتماعيًا وعاطفيًا وجسديًا؛ </w:t>
      </w:r>
      <w:r>
        <w:rPr>
          <w:rFonts w:ascii="Calibri" w:hAnsi="Calibri" w:cs="Calibri" w:hint="cs"/>
          <w:sz w:val="22"/>
          <w:szCs w:val="22"/>
          <w:rtl/>
          <w:lang w:bidi="ar"/>
        </w:rPr>
        <w:t>و</w:t>
      </w:r>
      <w:r w:rsidR="006F07FA">
        <w:rPr>
          <w:rFonts w:ascii="Calibri" w:hAnsi="Calibri" w:cs="Calibri"/>
          <w:sz w:val="22"/>
          <w:szCs w:val="22"/>
          <w:rtl/>
          <w:lang w:bidi="ar"/>
        </w:rPr>
        <w:t xml:space="preserve">يتعلّم الأطفال؛ </w:t>
      </w:r>
      <w:r>
        <w:rPr>
          <w:rFonts w:ascii="Calibri" w:hAnsi="Calibri" w:cs="Calibri" w:hint="cs"/>
          <w:sz w:val="22"/>
          <w:szCs w:val="22"/>
          <w:rtl/>
          <w:lang w:bidi="ar"/>
        </w:rPr>
        <w:t>و</w:t>
      </w:r>
      <w:r w:rsidR="006F07FA">
        <w:rPr>
          <w:rFonts w:ascii="Calibri" w:hAnsi="Calibri" w:cs="Calibri"/>
          <w:sz w:val="22"/>
          <w:szCs w:val="22"/>
          <w:rtl/>
          <w:lang w:bidi="ar"/>
        </w:rPr>
        <w:t xml:space="preserve">يتمتع الأطفال بهويات وارتباطات قوية بالثقافة؛ وتتم تلبية احتياجات الأطفال الأساسية. </w:t>
      </w:r>
    </w:p>
    <w:p w14:paraId="0FEA17C0" w14:textId="36F9FA5A" w:rsidR="006F07FA" w:rsidRPr="004E474C" w:rsidRDefault="006F07FA" w:rsidP="00095502">
      <w:pPr>
        <w:bidi/>
        <w:spacing w:line="240" w:lineRule="auto"/>
        <w:rPr>
          <w:rFonts w:ascii="Calibri" w:hAnsi="Calibri" w:cs="Calibri"/>
          <w:sz w:val="22"/>
          <w:szCs w:val="22"/>
        </w:rPr>
      </w:pPr>
      <w:r>
        <w:rPr>
          <w:rFonts w:ascii="Calibri" w:hAnsi="Calibri" w:cs="Calibri"/>
          <w:sz w:val="22"/>
          <w:szCs w:val="22"/>
          <w:rtl/>
          <w:lang w:bidi="ar"/>
        </w:rPr>
        <w:t xml:space="preserve">تركّز نتيجتان على السياقات والبيئات المباشرة للأطفال - تتعلّق واحدة من النتائج بتمكين الأسر وتواصلها وتقديم الدعم لها؛ وتتمحور النتيجة الآخرى حول </w:t>
      </w:r>
      <w:r w:rsidR="00ED04AB">
        <w:rPr>
          <w:rFonts w:ascii="Calibri" w:hAnsi="Calibri" w:cs="Calibri" w:hint="cs"/>
          <w:sz w:val="22"/>
          <w:szCs w:val="22"/>
          <w:rtl/>
          <w:lang w:bidi="ar"/>
        </w:rPr>
        <w:t>قوة</w:t>
      </w:r>
      <w:r>
        <w:rPr>
          <w:rFonts w:ascii="Calibri" w:hAnsi="Calibri" w:cs="Calibri"/>
          <w:sz w:val="22"/>
          <w:szCs w:val="22"/>
          <w:rtl/>
          <w:lang w:bidi="ar"/>
        </w:rPr>
        <w:t xml:space="preserve"> المجتمعات وش</w:t>
      </w:r>
      <w:r w:rsidR="00ED04AB">
        <w:rPr>
          <w:rFonts w:ascii="Calibri" w:hAnsi="Calibri" w:cs="Calibri" w:hint="cs"/>
          <w:sz w:val="22"/>
          <w:szCs w:val="22"/>
          <w:rtl/>
          <w:lang w:bidi="ar"/>
        </w:rPr>
        <w:t>موليّتها</w:t>
      </w:r>
      <w:r>
        <w:rPr>
          <w:rFonts w:ascii="Calibri" w:hAnsi="Calibri" w:cs="Calibri"/>
          <w:sz w:val="22"/>
          <w:szCs w:val="22"/>
          <w:rtl/>
          <w:lang w:bidi="ar"/>
        </w:rPr>
        <w:t xml:space="preserve"> للعيش والنمو واللعب والتواصل. </w:t>
      </w:r>
    </w:p>
    <w:p w14:paraId="229DD5F4" w14:textId="5E1D1BAF" w:rsidR="006F07FA" w:rsidRPr="004E474C" w:rsidRDefault="006F07FA" w:rsidP="00095502">
      <w:pPr>
        <w:bidi/>
        <w:spacing w:line="240" w:lineRule="auto"/>
        <w:rPr>
          <w:rFonts w:ascii="Calibri" w:hAnsi="Calibri" w:cs="Calibri"/>
          <w:sz w:val="22"/>
          <w:szCs w:val="22"/>
        </w:rPr>
      </w:pPr>
      <w:r>
        <w:rPr>
          <w:rFonts w:ascii="Calibri" w:hAnsi="Calibri" w:cs="Calibri"/>
          <w:sz w:val="22"/>
          <w:szCs w:val="22"/>
          <w:rtl/>
          <w:lang w:bidi="ar"/>
        </w:rPr>
        <w:t xml:space="preserve">هناك </w:t>
      </w:r>
      <w:r>
        <w:rPr>
          <w:rFonts w:ascii="Calibri" w:hAnsi="Calibri" w:cs="Calibri"/>
          <w:b/>
          <w:bCs/>
          <w:sz w:val="22"/>
          <w:szCs w:val="22"/>
          <w:rtl/>
          <w:lang w:bidi="ar"/>
        </w:rPr>
        <w:t>أربعة مجالات تركيز ذات أولوية</w:t>
      </w:r>
      <w:r>
        <w:rPr>
          <w:rFonts w:ascii="Calibri" w:hAnsi="Calibri" w:cs="Calibri"/>
          <w:sz w:val="22"/>
          <w:szCs w:val="22"/>
          <w:rtl/>
          <w:lang w:bidi="ar"/>
        </w:rPr>
        <w:t xml:space="preserve"> حيث ستركّز الحكومة الأسترالية اهتمامها من أجل تحقيق النتائج، والأمور التي ستحدّد تنفيذ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تتمثل أولويات الحكومة الأسترالية في: تقدير السنوات الأولى؛ وتمكين الآباء ومقدمي الرعاية؛ ودعم المجتمعات المحلية والعمل معها؛ وتعزيز المساءلة والتنسيق. </w:t>
      </w:r>
    </w:p>
    <w:p w14:paraId="1C25A3C5" w14:textId="0397DFAF" w:rsidR="006F07FA" w:rsidRPr="004E474C" w:rsidRDefault="006F07FA" w:rsidP="00095502">
      <w:pPr>
        <w:bidi/>
        <w:spacing w:line="240" w:lineRule="auto"/>
        <w:rPr>
          <w:rFonts w:ascii="Calibri" w:hAnsi="Calibri" w:cs="Calibri"/>
          <w:sz w:val="22"/>
          <w:szCs w:val="22"/>
        </w:rPr>
      </w:pPr>
      <w:r>
        <w:rPr>
          <w:rFonts w:ascii="Calibri" w:hAnsi="Calibri" w:cs="Calibri"/>
          <w:sz w:val="22"/>
          <w:szCs w:val="22"/>
          <w:rtl/>
          <w:lang w:bidi="ar"/>
        </w:rPr>
        <w:t xml:space="preserve">سوف تتضمن سلسلة من </w:t>
      </w:r>
      <w:r>
        <w:rPr>
          <w:rFonts w:ascii="Calibri" w:hAnsi="Calibri" w:cs="Calibri"/>
          <w:b/>
          <w:bCs/>
          <w:sz w:val="22"/>
          <w:szCs w:val="22"/>
          <w:rtl/>
          <w:lang w:bidi="ar"/>
        </w:rPr>
        <w:t>خطط العمل</w:t>
      </w:r>
      <w:r>
        <w:rPr>
          <w:rFonts w:ascii="Calibri" w:hAnsi="Calibri" w:cs="Calibri"/>
          <w:sz w:val="22"/>
          <w:szCs w:val="22"/>
          <w:rtl/>
          <w:lang w:bidi="ar"/>
        </w:rPr>
        <w:t xml:space="preserve"> تفاصيل الخطوات العملية لتحقيق الرؤية و</w:t>
      </w:r>
      <w:r w:rsidR="000D29DD">
        <w:rPr>
          <w:rFonts w:ascii="Calibri" w:hAnsi="Calibri" w:cs="Calibri" w:hint="cs"/>
          <w:sz w:val="22"/>
          <w:szCs w:val="22"/>
          <w:rtl/>
          <w:lang w:bidi="ar"/>
        </w:rPr>
        <w:t xml:space="preserve">الوصول إلى </w:t>
      </w:r>
      <w:r>
        <w:rPr>
          <w:rFonts w:ascii="Calibri" w:hAnsi="Calibri" w:cs="Calibri"/>
          <w:sz w:val="22"/>
          <w:szCs w:val="22"/>
          <w:rtl/>
          <w:lang w:bidi="ar"/>
        </w:rPr>
        <w:t>النتائج، وسوف تشكّل إطاراً لمجالات التركيز ذات الأولوية. وتماشيًا مع أفق العشر سنوات، سوف يقوم التركيز الأولي على تعزيز الروابط والأسس عبر الحكومة الأسترالية من أجل تحقيق نتائج أفضل في مرحلة الطفولة المبكرة سواءً أكان ذلك في الوقت الحالي أم في المستقبل.</w:t>
      </w:r>
    </w:p>
    <w:p w14:paraId="6B0883E5" w14:textId="4B5734C6" w:rsidR="00FE124F" w:rsidRPr="004E474C" w:rsidRDefault="00A00486" w:rsidP="00095502">
      <w:pPr>
        <w:bidi/>
        <w:spacing w:line="240" w:lineRule="auto"/>
        <w:rPr>
          <w:rFonts w:ascii="Calibri" w:hAnsi="Calibri" w:cs="Calibri"/>
          <w:sz w:val="22"/>
          <w:szCs w:val="22"/>
        </w:rPr>
      </w:pPr>
      <w:r>
        <w:rPr>
          <w:rFonts w:ascii="Calibri" w:hAnsi="Calibri" w:cs="Calibri"/>
          <w:sz w:val="22"/>
          <w:szCs w:val="22"/>
          <w:rtl/>
          <w:lang w:bidi="ar"/>
        </w:rPr>
        <w:t xml:space="preserve">سوف تتم مراقبة تأثير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من خلال تقارير التقدّم.</w:t>
      </w:r>
    </w:p>
    <w:p w14:paraId="40B8E566" w14:textId="77777777" w:rsidR="00E46C90" w:rsidRPr="004E474C" w:rsidRDefault="00E46C90" w:rsidP="00000C79">
      <w:pPr>
        <w:bidi/>
        <w:spacing w:before="0" w:after="200" w:line="240" w:lineRule="auto"/>
        <w:rPr>
          <w:rFonts w:ascii="Calibri" w:hAnsi="Calibri" w:cs="Calibri"/>
          <w:b/>
          <w:bCs/>
          <w:color w:val="55256C"/>
          <w:sz w:val="28"/>
          <w:szCs w:val="28"/>
        </w:rPr>
      </w:pPr>
      <w:r>
        <w:rPr>
          <w:rFonts w:ascii="Calibri" w:hAnsi="Calibri" w:cs="Calibri"/>
          <w:b/>
          <w:bCs/>
          <w:color w:val="55256C"/>
          <w:sz w:val="28"/>
          <w:szCs w:val="28"/>
          <w:rtl/>
          <w:lang w:bidi="ar"/>
        </w:rPr>
        <w:t>الهدف</w:t>
      </w:r>
    </w:p>
    <w:p w14:paraId="1045419D" w14:textId="20E57D55" w:rsidR="00FB361B" w:rsidRPr="004E474C" w:rsidRDefault="00E46C90" w:rsidP="00095502">
      <w:pPr>
        <w:bidi/>
        <w:spacing w:line="240" w:lineRule="auto"/>
        <w:rPr>
          <w:rFonts w:ascii="Calibri" w:hAnsi="Calibri" w:cs="Calibri"/>
          <w:b/>
          <w:bCs/>
          <w:color w:val="55256C"/>
          <w:sz w:val="28"/>
          <w:szCs w:val="28"/>
        </w:rPr>
      </w:pPr>
      <w:r>
        <w:rPr>
          <w:rFonts w:ascii="Calibri" w:hAnsi="Calibri" w:cs="Calibri"/>
          <w:sz w:val="22"/>
          <w:szCs w:val="22"/>
          <w:rtl/>
          <w:lang w:bidi="ar"/>
        </w:rPr>
        <w:t xml:space="preserve">سوف تحقق هذه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أفضل النتائج الممكنة لأطفال أستراليا بطرق مختلفة، كما هو موضح أدناه.</w:t>
      </w:r>
    </w:p>
    <w:p w14:paraId="4BF2E96B" w14:textId="746D009B" w:rsidR="006F07FA" w:rsidRPr="004E474C" w:rsidRDefault="006F07FA" w:rsidP="00095502">
      <w:pPr>
        <w:keepNext/>
        <w:keepLines/>
        <w:bidi/>
        <w:spacing w:line="240" w:lineRule="auto"/>
        <w:rPr>
          <w:rFonts w:ascii="Calibri" w:hAnsi="Calibri" w:cs="Calibri"/>
          <w:bCs/>
          <w:color w:val="55256C"/>
        </w:rPr>
      </w:pPr>
      <w:r>
        <w:rPr>
          <w:rFonts w:ascii="Calibri" w:hAnsi="Calibri" w:cs="Calibri"/>
          <w:color w:val="55256C"/>
          <w:rtl/>
          <w:lang w:bidi="ar"/>
        </w:rPr>
        <w:t>السنوات الأولى مهمة جداً</w:t>
      </w:r>
    </w:p>
    <w:p w14:paraId="40F18F5A" w14:textId="1388E083" w:rsidR="006F07FA" w:rsidRPr="004E474C" w:rsidRDefault="006F07FA" w:rsidP="00000C79">
      <w:pPr>
        <w:keepNext/>
        <w:keepLines/>
        <w:bidi/>
        <w:spacing w:line="240" w:lineRule="auto"/>
        <w:rPr>
          <w:rFonts w:ascii="Calibri" w:hAnsi="Calibri" w:cs="Calibri"/>
          <w:sz w:val="22"/>
          <w:szCs w:val="22"/>
        </w:rPr>
      </w:pPr>
      <w:r>
        <w:rPr>
          <w:rFonts w:ascii="Calibri" w:hAnsi="Calibri" w:cs="Calibri"/>
          <w:sz w:val="22"/>
          <w:szCs w:val="22"/>
          <w:rtl/>
          <w:lang w:bidi="ar"/>
        </w:rPr>
        <w:t>نحن نعلم أنّ السنوات الأولى تشكّل شخصية الطفل بشكل كبير. وتعتبر هذه السنوات فرصة مهمة، إنما قصيرة المد</w:t>
      </w:r>
      <w:r w:rsidR="000D29DD">
        <w:rPr>
          <w:rFonts w:ascii="Calibri" w:hAnsi="Calibri" w:cs="Calibri" w:hint="cs"/>
          <w:sz w:val="22"/>
          <w:szCs w:val="22"/>
          <w:rtl/>
          <w:lang w:bidi="ar"/>
        </w:rPr>
        <w:t>ى</w:t>
      </w:r>
      <w:r>
        <w:rPr>
          <w:rFonts w:ascii="Calibri" w:hAnsi="Calibri" w:cs="Calibri"/>
          <w:sz w:val="22"/>
          <w:szCs w:val="22"/>
          <w:rtl/>
          <w:lang w:bidi="ar"/>
        </w:rPr>
        <w:t>، للتأثير على نمو الأطفال و</w:t>
      </w:r>
      <w:r w:rsidR="000D29DD">
        <w:rPr>
          <w:rFonts w:ascii="Calibri" w:hAnsi="Calibri" w:cs="Calibri" w:hint="cs"/>
          <w:sz w:val="22"/>
          <w:szCs w:val="22"/>
          <w:rtl/>
          <w:lang w:bidi="ar"/>
        </w:rPr>
        <w:t>إ</w:t>
      </w:r>
      <w:r>
        <w:rPr>
          <w:rFonts w:ascii="Calibri" w:hAnsi="Calibri" w:cs="Calibri"/>
          <w:sz w:val="22"/>
          <w:szCs w:val="22"/>
          <w:rtl/>
          <w:lang w:bidi="ar"/>
        </w:rPr>
        <w:t xml:space="preserve">حداث أكبر فرق. ويحصل هذا الأمر عندما تجتمع عناصر البناء معًا من أجل </w:t>
      </w:r>
      <w:r w:rsidR="000D29DD">
        <w:rPr>
          <w:rFonts w:ascii="Calibri" w:hAnsi="Calibri" w:cs="Calibri" w:hint="cs"/>
          <w:sz w:val="22"/>
          <w:szCs w:val="22"/>
          <w:rtl/>
          <w:lang w:bidi="ar"/>
        </w:rPr>
        <w:t xml:space="preserve">تحقيق جميع جوانب </w:t>
      </w:r>
      <w:r>
        <w:rPr>
          <w:rFonts w:ascii="Calibri" w:hAnsi="Calibri" w:cs="Calibri"/>
          <w:sz w:val="22"/>
          <w:szCs w:val="22"/>
          <w:rtl/>
          <w:lang w:bidi="ar"/>
        </w:rPr>
        <w:t xml:space="preserve">الصحة والرفاهية الجسدية والعاطفية والاجتماعية والمعرفية مدى الحياة. </w:t>
      </w:r>
    </w:p>
    <w:p w14:paraId="0E15559A" w14:textId="4041F4C8" w:rsidR="00465753" w:rsidRPr="004E474C" w:rsidRDefault="006F07FA" w:rsidP="00000C79">
      <w:pPr>
        <w:bidi/>
        <w:spacing w:line="240" w:lineRule="auto"/>
        <w:rPr>
          <w:rFonts w:ascii="Calibri" w:hAnsi="Calibri" w:cs="Calibri"/>
          <w:sz w:val="22"/>
          <w:szCs w:val="22"/>
        </w:rPr>
      </w:pPr>
      <w:r>
        <w:rPr>
          <w:rFonts w:ascii="Calibri" w:hAnsi="Calibri" w:cs="Calibri"/>
          <w:sz w:val="22"/>
          <w:szCs w:val="22"/>
          <w:rtl/>
          <w:lang w:bidi="ar"/>
        </w:rPr>
        <w:t xml:space="preserve">تضع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السنوات الأولى ومدى أهميتها أمام المسرح الوطني. إنها </w:t>
      </w:r>
      <w:r w:rsidR="00215BD0">
        <w:rPr>
          <w:rFonts w:ascii="Calibri" w:hAnsi="Calibri" w:cs="Calibri" w:hint="cs"/>
          <w:sz w:val="22"/>
          <w:szCs w:val="22"/>
          <w:rtl/>
          <w:lang w:bidi="ar"/>
        </w:rPr>
        <w:t>ال</w:t>
      </w:r>
      <w:r>
        <w:rPr>
          <w:rFonts w:ascii="Calibri" w:hAnsi="Calibri" w:cs="Calibri"/>
          <w:sz w:val="22"/>
          <w:szCs w:val="22"/>
          <w:rtl/>
          <w:lang w:bidi="ar"/>
        </w:rPr>
        <w:t xml:space="preserve">فرصة لرفع الستار حول نمو الأطفال وزيادة التوعية بين الأستراليين، بما يتناسب </w:t>
      </w:r>
      <w:r w:rsidR="00215BD0">
        <w:rPr>
          <w:rFonts w:ascii="Calibri" w:hAnsi="Calibri" w:cs="Calibri" w:hint="cs"/>
          <w:sz w:val="22"/>
          <w:szCs w:val="22"/>
          <w:rtl/>
          <w:lang w:bidi="ar"/>
        </w:rPr>
        <w:t>و</w:t>
      </w:r>
      <w:r>
        <w:rPr>
          <w:rFonts w:ascii="Calibri" w:hAnsi="Calibri" w:cs="Calibri"/>
          <w:sz w:val="22"/>
          <w:szCs w:val="22"/>
          <w:rtl/>
          <w:lang w:bidi="ar"/>
        </w:rPr>
        <w:t xml:space="preserve">أهميتها. </w:t>
      </w:r>
    </w:p>
    <w:p w14:paraId="6381A99E" w14:textId="77777777" w:rsidR="006F07FA" w:rsidRPr="004E474C" w:rsidRDefault="00465753" w:rsidP="00000C79">
      <w:pPr>
        <w:keepNext/>
        <w:bidi/>
        <w:spacing w:line="240" w:lineRule="auto"/>
        <w:rPr>
          <w:rFonts w:ascii="Calibri" w:hAnsi="Calibri" w:cs="Calibri"/>
          <w:bCs/>
          <w:color w:val="55256C"/>
        </w:rPr>
      </w:pPr>
      <w:r>
        <w:rPr>
          <w:rFonts w:ascii="Calibri" w:hAnsi="Calibri" w:cs="Calibri"/>
          <w:color w:val="55256C"/>
          <w:rtl/>
          <w:lang w:bidi="ar"/>
        </w:rPr>
        <w:t xml:space="preserve">يبدأ المستقبل الجيد في مرحلة الطفولة المبكرة. </w:t>
      </w:r>
    </w:p>
    <w:p w14:paraId="005506D7" w14:textId="3D0452FF" w:rsidR="006F07FA" w:rsidRPr="004E474C" w:rsidRDefault="006F07FA" w:rsidP="00FD2B72">
      <w:pPr>
        <w:keepLines/>
        <w:bidi/>
        <w:spacing w:line="240" w:lineRule="auto"/>
        <w:rPr>
          <w:rFonts w:ascii="Calibri" w:hAnsi="Calibri" w:cs="Calibri"/>
          <w:sz w:val="22"/>
          <w:szCs w:val="22"/>
        </w:rPr>
      </w:pPr>
      <w:r>
        <w:rPr>
          <w:rFonts w:ascii="Calibri" w:hAnsi="Calibri" w:cs="Calibri"/>
          <w:sz w:val="22"/>
          <w:szCs w:val="22"/>
          <w:rtl/>
          <w:lang w:bidi="ar"/>
        </w:rPr>
        <w:t>ونحن نعلم أنّ مستقبل الطفل يبدأ من الطفولة المبكرة الجيدة ويتشكّل بها. فإذا قمنا ب</w:t>
      </w:r>
      <w:r w:rsidR="00C51B1C">
        <w:rPr>
          <w:rFonts w:ascii="Calibri" w:hAnsi="Calibri" w:cs="Calibri" w:hint="cs"/>
          <w:sz w:val="22"/>
          <w:szCs w:val="22"/>
          <w:rtl/>
          <w:lang w:bidi="ar"/>
        </w:rPr>
        <w:t>م</w:t>
      </w:r>
      <w:r>
        <w:rPr>
          <w:rFonts w:ascii="Calibri" w:hAnsi="Calibri" w:cs="Calibri"/>
          <w:sz w:val="22"/>
          <w:szCs w:val="22"/>
          <w:rtl/>
          <w:lang w:bidi="ar"/>
        </w:rPr>
        <w:t xml:space="preserve">ا </w:t>
      </w:r>
      <w:r w:rsidR="00C51B1C">
        <w:rPr>
          <w:rFonts w:ascii="Calibri" w:hAnsi="Calibri" w:cs="Calibri" w:hint="cs"/>
          <w:sz w:val="22"/>
          <w:szCs w:val="22"/>
          <w:rtl/>
          <w:lang w:bidi="ar"/>
        </w:rPr>
        <w:t xml:space="preserve">هو </w:t>
      </w:r>
      <w:r>
        <w:rPr>
          <w:rFonts w:ascii="Calibri" w:hAnsi="Calibri" w:cs="Calibri"/>
          <w:sz w:val="22"/>
          <w:szCs w:val="22"/>
          <w:rtl/>
          <w:lang w:bidi="ar"/>
        </w:rPr>
        <w:t xml:space="preserve">صحيح في السنوات الأولى، </w:t>
      </w:r>
      <w:r w:rsidR="00C51B1C">
        <w:rPr>
          <w:rFonts w:ascii="Calibri" w:hAnsi="Calibri" w:cs="Calibri" w:hint="cs"/>
          <w:sz w:val="22"/>
          <w:szCs w:val="22"/>
          <w:rtl/>
          <w:lang w:bidi="ar"/>
        </w:rPr>
        <w:t>يحصل عندئذ</w:t>
      </w:r>
      <w:r>
        <w:rPr>
          <w:rFonts w:ascii="Calibri" w:hAnsi="Calibri" w:cs="Calibri"/>
          <w:sz w:val="22"/>
          <w:szCs w:val="22"/>
          <w:rtl/>
          <w:lang w:bidi="ar"/>
        </w:rPr>
        <w:t xml:space="preserve"> أطفال</w:t>
      </w:r>
      <w:r w:rsidR="00C51B1C">
        <w:rPr>
          <w:rFonts w:ascii="Calibri" w:hAnsi="Calibri" w:cs="Calibri" w:hint="cs"/>
          <w:sz w:val="22"/>
          <w:szCs w:val="22"/>
          <w:rtl/>
          <w:lang w:bidi="ar"/>
        </w:rPr>
        <w:t>نا</w:t>
      </w:r>
      <w:r>
        <w:rPr>
          <w:rFonts w:ascii="Calibri" w:hAnsi="Calibri" w:cs="Calibri"/>
          <w:sz w:val="22"/>
          <w:szCs w:val="22"/>
          <w:rtl/>
          <w:lang w:bidi="ar"/>
        </w:rPr>
        <w:t xml:space="preserve"> </w:t>
      </w:r>
      <w:r w:rsidR="00C51B1C">
        <w:rPr>
          <w:rFonts w:ascii="Calibri" w:hAnsi="Calibri" w:cs="Calibri" w:hint="cs"/>
          <w:sz w:val="22"/>
          <w:szCs w:val="22"/>
          <w:rtl/>
          <w:lang w:bidi="ar"/>
        </w:rPr>
        <w:t xml:space="preserve">على </w:t>
      </w:r>
      <w:r>
        <w:rPr>
          <w:rFonts w:ascii="Calibri" w:hAnsi="Calibri" w:cs="Calibri"/>
          <w:sz w:val="22"/>
          <w:szCs w:val="22"/>
          <w:rtl/>
          <w:lang w:bidi="ar"/>
        </w:rPr>
        <w:t xml:space="preserve">الرعاية والأمان والصحة، </w:t>
      </w:r>
      <w:r w:rsidR="00C51B1C">
        <w:rPr>
          <w:rFonts w:ascii="Calibri" w:hAnsi="Calibri" w:cs="Calibri" w:hint="cs"/>
          <w:sz w:val="22"/>
          <w:szCs w:val="22"/>
          <w:rtl/>
          <w:lang w:bidi="ar"/>
        </w:rPr>
        <w:t>ف</w:t>
      </w:r>
      <w:r>
        <w:rPr>
          <w:rFonts w:ascii="Calibri" w:hAnsi="Calibri" w:cs="Calibri"/>
          <w:sz w:val="22"/>
          <w:szCs w:val="22"/>
          <w:rtl/>
          <w:lang w:bidi="ar"/>
        </w:rPr>
        <w:t>ي</w:t>
      </w:r>
      <w:r w:rsidR="00C51B1C">
        <w:rPr>
          <w:rFonts w:ascii="Calibri" w:hAnsi="Calibri" w:cs="Calibri" w:hint="cs"/>
          <w:sz w:val="22"/>
          <w:szCs w:val="22"/>
          <w:rtl/>
          <w:lang w:bidi="ar"/>
        </w:rPr>
        <w:t>تمكّنو</w:t>
      </w:r>
      <w:r>
        <w:rPr>
          <w:rFonts w:ascii="Calibri" w:hAnsi="Calibri" w:cs="Calibri"/>
          <w:sz w:val="22"/>
          <w:szCs w:val="22"/>
          <w:rtl/>
          <w:lang w:bidi="ar"/>
        </w:rPr>
        <w:t>ن</w:t>
      </w:r>
      <w:r w:rsidR="00C51B1C">
        <w:rPr>
          <w:rFonts w:ascii="Calibri" w:hAnsi="Calibri" w:cs="Calibri" w:hint="cs"/>
          <w:sz w:val="22"/>
          <w:szCs w:val="22"/>
          <w:rtl/>
          <w:lang w:bidi="ar"/>
        </w:rPr>
        <w:t xml:space="preserve"> من</w:t>
      </w:r>
      <w:r>
        <w:rPr>
          <w:rFonts w:ascii="Calibri" w:hAnsi="Calibri" w:cs="Calibri"/>
          <w:sz w:val="22"/>
          <w:szCs w:val="22"/>
          <w:rtl/>
          <w:lang w:bidi="ar"/>
        </w:rPr>
        <w:t xml:space="preserve"> اللعب والتخيل والتعلم والنمو ضمن أسر قوية ومتصلة بالثقافة والمجتمع. </w:t>
      </w:r>
      <w:r w:rsidR="00C51B1C">
        <w:rPr>
          <w:rFonts w:ascii="Calibri" w:hAnsi="Calibri" w:cs="Calibri" w:hint="cs"/>
          <w:sz w:val="22"/>
          <w:szCs w:val="22"/>
          <w:rtl/>
          <w:lang w:bidi="ar"/>
        </w:rPr>
        <w:t>كما ويصبح لدينا أ</w:t>
      </w:r>
      <w:r>
        <w:rPr>
          <w:rFonts w:ascii="Calibri" w:hAnsi="Calibri" w:cs="Calibri"/>
          <w:sz w:val="22"/>
          <w:szCs w:val="22"/>
          <w:rtl/>
          <w:lang w:bidi="ar"/>
        </w:rPr>
        <w:t xml:space="preserve">يضًا </w:t>
      </w:r>
      <w:r w:rsidR="00C51B1C">
        <w:rPr>
          <w:rFonts w:ascii="Calibri" w:hAnsi="Calibri" w:cs="Calibri" w:hint="cs"/>
          <w:sz w:val="22"/>
          <w:szCs w:val="22"/>
          <w:rtl/>
          <w:lang w:bidi="ar"/>
        </w:rPr>
        <w:t xml:space="preserve">أولياء أمور </w:t>
      </w:r>
      <w:r>
        <w:rPr>
          <w:rFonts w:ascii="Calibri" w:hAnsi="Calibri" w:cs="Calibri"/>
          <w:sz w:val="22"/>
          <w:szCs w:val="22"/>
          <w:rtl/>
          <w:lang w:bidi="ar"/>
        </w:rPr>
        <w:t>ومقدم</w:t>
      </w:r>
      <w:r w:rsidR="00C51B1C">
        <w:rPr>
          <w:rFonts w:ascii="Calibri" w:hAnsi="Calibri" w:cs="Calibri" w:hint="cs"/>
          <w:sz w:val="22"/>
          <w:szCs w:val="22"/>
          <w:rtl/>
          <w:lang w:bidi="ar"/>
        </w:rPr>
        <w:t>ي</w:t>
      </w:r>
      <w:r>
        <w:rPr>
          <w:rFonts w:ascii="Calibri" w:hAnsi="Calibri" w:cs="Calibri"/>
          <w:sz w:val="22"/>
          <w:szCs w:val="22"/>
          <w:rtl/>
          <w:lang w:bidi="ar"/>
        </w:rPr>
        <w:t xml:space="preserve"> رعاية وأقارب يشعرون بالثقة والدعم والاندماج في مجتمعاتهم. </w:t>
      </w:r>
    </w:p>
    <w:p w14:paraId="58F423EC" w14:textId="0365533B" w:rsidR="006F07FA" w:rsidRPr="004E474C" w:rsidRDefault="006F07FA" w:rsidP="00000C79">
      <w:pPr>
        <w:bidi/>
        <w:spacing w:line="240" w:lineRule="auto"/>
        <w:rPr>
          <w:rFonts w:ascii="Calibri" w:hAnsi="Calibri" w:cs="Calibri"/>
          <w:sz w:val="22"/>
          <w:szCs w:val="22"/>
        </w:rPr>
      </w:pPr>
      <w:r>
        <w:rPr>
          <w:rFonts w:ascii="Calibri" w:hAnsi="Calibri" w:cs="Calibri"/>
          <w:sz w:val="22"/>
          <w:szCs w:val="22"/>
          <w:rtl/>
          <w:lang w:bidi="ar"/>
        </w:rPr>
        <w:t xml:space="preserve">تعتبر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ركيزة </w:t>
      </w:r>
      <w:r w:rsidR="00EE269B">
        <w:rPr>
          <w:rFonts w:ascii="Calibri" w:hAnsi="Calibri" w:cs="Calibri" w:hint="cs"/>
          <w:sz w:val="22"/>
          <w:szCs w:val="22"/>
          <w:rtl/>
          <w:lang w:bidi="ar"/>
        </w:rPr>
        <w:t>ل</w:t>
      </w:r>
      <w:r>
        <w:rPr>
          <w:rFonts w:ascii="Calibri" w:hAnsi="Calibri" w:cs="Calibri"/>
          <w:sz w:val="22"/>
          <w:szCs w:val="22"/>
          <w:rtl/>
          <w:lang w:bidi="ar"/>
        </w:rPr>
        <w:t xml:space="preserve">لعمل من أجل توفير طفولة مبكرة جيدة لجميع الأطفال في أستراليا، والتي بدورها ستهيئهم لمستقبل عظيم. </w:t>
      </w:r>
    </w:p>
    <w:p w14:paraId="2912E8F5" w14:textId="75AE7D1F" w:rsidR="00465753" w:rsidRPr="004E474C" w:rsidRDefault="00465753" w:rsidP="00000C79">
      <w:pPr>
        <w:keepNext/>
        <w:bidi/>
        <w:spacing w:line="240" w:lineRule="auto"/>
        <w:rPr>
          <w:rFonts w:ascii="Calibri" w:hAnsi="Calibri" w:cs="Calibri"/>
          <w:bCs/>
          <w:color w:val="55256C"/>
        </w:rPr>
      </w:pPr>
      <w:r>
        <w:rPr>
          <w:rFonts w:ascii="Calibri" w:hAnsi="Calibri" w:cs="Calibri"/>
          <w:color w:val="55256C"/>
          <w:rtl/>
          <w:lang w:bidi="ar"/>
        </w:rPr>
        <w:t>الاستثمار في مرحلة الطفولة المبكرة هو استثمار في مستقبل الأمة.</w:t>
      </w:r>
    </w:p>
    <w:p w14:paraId="557FC729" w14:textId="77777777" w:rsidR="00A72620" w:rsidRPr="004E474C" w:rsidRDefault="00A72620" w:rsidP="00000C79">
      <w:pPr>
        <w:bidi/>
        <w:rPr>
          <w:rFonts w:ascii="Calibri" w:hAnsi="Calibri" w:cs="Calibri"/>
          <w:sz w:val="22"/>
          <w:szCs w:val="22"/>
        </w:rPr>
      </w:pPr>
      <w:r>
        <w:rPr>
          <w:rFonts w:ascii="Calibri" w:hAnsi="Calibri" w:cs="Calibri"/>
          <w:sz w:val="22"/>
          <w:szCs w:val="22"/>
          <w:rtl/>
          <w:lang w:bidi="ar"/>
        </w:rPr>
        <w:t>تقع على عاتقنا جميعًا مسؤولية التأكد من حصول جميع أطفالنا على ما يحتاجون إليه لتحقيق النجاح في الوقت الحاضر وفي المستقبل.</w:t>
      </w:r>
    </w:p>
    <w:p w14:paraId="220846AA" w14:textId="09E461D7" w:rsidR="00125D5C" w:rsidRPr="004E474C" w:rsidRDefault="00465753" w:rsidP="00125D5C">
      <w:pPr>
        <w:autoSpaceDE w:val="0"/>
        <w:autoSpaceDN w:val="0"/>
        <w:bidi/>
        <w:adjustRightInd w:val="0"/>
        <w:spacing w:before="0" w:after="0" w:line="240" w:lineRule="auto"/>
        <w:rPr>
          <w:rFonts w:ascii="Calibri" w:hAnsi="Calibri" w:cs="Calibri"/>
          <w:sz w:val="22"/>
          <w:szCs w:val="22"/>
        </w:rPr>
      </w:pPr>
      <w:r>
        <w:rPr>
          <w:rFonts w:ascii="Calibri" w:hAnsi="Calibri" w:cs="Calibri"/>
          <w:sz w:val="22"/>
          <w:szCs w:val="22"/>
          <w:rtl/>
          <w:lang w:bidi="ar"/>
        </w:rPr>
        <w:t>يعد دعم النمو في مرحلة الطفولة المبكرة استثمارًا في تحقيق نتائج أفضل على المدى الطويل للأطفال ولأستراليا. وبما أن الأطفال هم مستقبلنا، فإن جودة سنواتهم الأولى لن تؤثر على حياتهم فحسب، بل على مستقبل الأمة أيضًا. فالقرارات التي نصنعها الي</w:t>
      </w:r>
      <w:r w:rsidR="00DB3907">
        <w:rPr>
          <w:rFonts w:ascii="Calibri" w:hAnsi="Calibri" w:cs="Calibri" w:hint="cs"/>
          <w:sz w:val="22"/>
          <w:szCs w:val="22"/>
          <w:rtl/>
          <w:lang w:bidi="ar"/>
        </w:rPr>
        <w:t>و</w:t>
      </w:r>
      <w:r>
        <w:rPr>
          <w:rFonts w:ascii="Calibri" w:hAnsi="Calibri" w:cs="Calibri"/>
          <w:sz w:val="22"/>
          <w:szCs w:val="22"/>
          <w:rtl/>
          <w:lang w:bidi="ar"/>
        </w:rPr>
        <w:t xml:space="preserve">م سوف تخلق العالم الذي سوف يعيش فيه أطفالنا في المستقبل. </w:t>
      </w:r>
    </w:p>
    <w:p w14:paraId="328BA846" w14:textId="1B92EA5F" w:rsidR="00465753" w:rsidRPr="004E474C" w:rsidRDefault="00465753" w:rsidP="00000C79">
      <w:pPr>
        <w:bidi/>
        <w:rPr>
          <w:rFonts w:ascii="Calibri" w:hAnsi="Calibri" w:cs="Calibri"/>
          <w:sz w:val="22"/>
          <w:szCs w:val="22"/>
        </w:rPr>
      </w:pPr>
      <w:r>
        <w:rPr>
          <w:rFonts w:ascii="Calibri" w:hAnsi="Calibri"/>
          <w:sz w:val="22"/>
          <w:szCs w:val="22"/>
          <w:rtl/>
          <w:lang w:bidi="ar"/>
        </w:rPr>
        <w:t>إنّ الاستثمار في مرحلة الطفولة المبكرة ه</w:t>
      </w:r>
      <w:r w:rsidR="00DB3907">
        <w:rPr>
          <w:rFonts w:ascii="Calibri" w:hAnsi="Calibri" w:hint="cs"/>
          <w:sz w:val="22"/>
          <w:szCs w:val="22"/>
          <w:rtl/>
          <w:lang w:bidi="ar"/>
        </w:rPr>
        <w:t xml:space="preserve">و </w:t>
      </w:r>
      <w:r>
        <w:rPr>
          <w:rFonts w:ascii="Calibri" w:hAnsi="Calibri"/>
          <w:sz w:val="22"/>
          <w:szCs w:val="22"/>
          <w:rtl/>
          <w:lang w:bidi="ar"/>
        </w:rPr>
        <w:t>استثما</w:t>
      </w:r>
      <w:r w:rsidR="00DB3907">
        <w:rPr>
          <w:rFonts w:ascii="Calibri" w:hAnsi="Calibri" w:hint="cs"/>
          <w:sz w:val="22"/>
          <w:szCs w:val="22"/>
          <w:rtl/>
          <w:lang w:bidi="ar"/>
        </w:rPr>
        <w:t xml:space="preserve">ر </w:t>
      </w:r>
      <w:r>
        <w:rPr>
          <w:rFonts w:ascii="Calibri" w:hAnsi="Calibri"/>
          <w:sz w:val="22"/>
          <w:szCs w:val="22"/>
          <w:rtl/>
          <w:lang w:bidi="ar"/>
        </w:rPr>
        <w:t>مهم في إنتاجية الأمة وازدهارها ورفاهيتها في المستقبل.</w:t>
      </w:r>
      <w:r>
        <w:rPr>
          <w:rFonts w:ascii="Calibri" w:hAnsi="Calibri"/>
          <w:sz w:val="22"/>
        </w:rPr>
        <w:t xml:space="preserve"> </w:t>
      </w:r>
    </w:p>
    <w:p w14:paraId="32C347F8" w14:textId="08F55919" w:rsidR="00FB361B" w:rsidRPr="004E474C" w:rsidRDefault="00465753" w:rsidP="00000C79">
      <w:pPr>
        <w:bidi/>
        <w:rPr>
          <w:rFonts w:ascii="Calibri" w:hAnsi="Calibri" w:cs="Calibri"/>
          <w:sz w:val="22"/>
          <w:szCs w:val="22"/>
        </w:rPr>
      </w:pPr>
      <w:r>
        <w:rPr>
          <w:rFonts w:ascii="Calibri" w:hAnsi="Calibri" w:cs="Calibri"/>
          <w:sz w:val="22"/>
          <w:szCs w:val="22"/>
          <w:rtl/>
          <w:lang w:bidi="ar"/>
        </w:rPr>
        <w:lastRenderedPageBreak/>
        <w:t>ت</w:t>
      </w:r>
      <w:r w:rsidR="00DB3907">
        <w:rPr>
          <w:rFonts w:ascii="Calibri" w:hAnsi="Calibri" w:cs="Calibri" w:hint="cs"/>
          <w:sz w:val="22"/>
          <w:szCs w:val="22"/>
          <w:rtl/>
          <w:lang w:bidi="ar"/>
        </w:rPr>
        <w:t>عتبر</w:t>
      </w:r>
      <w:r>
        <w:rPr>
          <w:rFonts w:ascii="Calibri" w:hAnsi="Calibri" w:cs="Calibri"/>
          <w:sz w:val="22"/>
          <w:szCs w:val="22"/>
          <w:rtl/>
          <w:lang w:bidi="ar"/>
        </w:rPr>
        <w:t xml:space="preserve">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دفعة أولى لمستقبل أستراليا، مع القدرة على توليد عوائد قيّمة على الاستثمار وتغيير مسار حياة الطفل.</w:t>
      </w:r>
    </w:p>
    <w:p w14:paraId="08ACB3F6" w14:textId="52B2F4CC" w:rsidR="005E7970" w:rsidRPr="004E474C" w:rsidRDefault="005E7970" w:rsidP="00000C79">
      <w:pPr>
        <w:keepNext/>
        <w:bidi/>
        <w:spacing w:line="240" w:lineRule="auto"/>
        <w:rPr>
          <w:rFonts w:ascii="Calibri" w:hAnsi="Calibri" w:cs="Calibri"/>
          <w:bCs/>
          <w:color w:val="55256C"/>
        </w:rPr>
      </w:pPr>
      <w:r>
        <w:rPr>
          <w:rFonts w:ascii="Calibri" w:hAnsi="Calibri" w:cs="Calibri"/>
          <w:color w:val="55256C"/>
          <w:rtl/>
          <w:lang w:bidi="ar"/>
        </w:rPr>
        <w:t xml:space="preserve">يمكننا </w:t>
      </w:r>
      <w:r w:rsidR="00DB3907">
        <w:rPr>
          <w:rFonts w:ascii="Calibri" w:hAnsi="Calibri" w:cs="Calibri" w:hint="cs"/>
          <w:color w:val="55256C"/>
          <w:rtl/>
          <w:lang w:bidi="ar"/>
        </w:rPr>
        <w:t>دعم جميع الأطفال بشكل أفضل</w:t>
      </w:r>
      <w:r>
        <w:rPr>
          <w:rFonts w:ascii="Calibri" w:hAnsi="Calibri" w:cs="Calibri"/>
          <w:color w:val="55256C"/>
          <w:rtl/>
          <w:lang w:bidi="ar"/>
        </w:rPr>
        <w:t xml:space="preserve"> </w:t>
      </w:r>
      <w:r w:rsidR="00DB3907">
        <w:rPr>
          <w:rFonts w:ascii="Calibri" w:hAnsi="Calibri" w:cs="Calibri" w:hint="cs"/>
          <w:color w:val="55256C"/>
          <w:rtl/>
          <w:lang w:bidi="ar"/>
        </w:rPr>
        <w:t>ليزدهروا</w:t>
      </w:r>
      <w:r>
        <w:rPr>
          <w:rFonts w:ascii="Calibri" w:hAnsi="Calibri" w:cs="Calibri"/>
          <w:color w:val="55256C"/>
          <w:rtl/>
          <w:lang w:bidi="ar"/>
        </w:rPr>
        <w:t xml:space="preserve"> </w:t>
      </w:r>
      <w:r w:rsidR="00DB3907">
        <w:rPr>
          <w:rFonts w:ascii="Calibri" w:hAnsi="Calibri" w:cs="Calibri" w:hint="cs"/>
          <w:color w:val="55256C"/>
          <w:rtl/>
          <w:lang w:bidi="ar"/>
        </w:rPr>
        <w:t>ويحققوا</w:t>
      </w:r>
      <w:r>
        <w:rPr>
          <w:rFonts w:ascii="Calibri" w:hAnsi="Calibri" w:cs="Calibri"/>
          <w:color w:val="55256C"/>
          <w:rtl/>
          <w:lang w:bidi="ar"/>
        </w:rPr>
        <w:t xml:space="preserve"> أقصى قدراتهم</w:t>
      </w:r>
    </w:p>
    <w:p w14:paraId="6480A70D" w14:textId="1AE9CD41" w:rsidR="008473B4" w:rsidRPr="004E474C" w:rsidRDefault="008473B4" w:rsidP="00000C79">
      <w:pPr>
        <w:keepNext/>
        <w:bidi/>
        <w:spacing w:line="240" w:lineRule="auto"/>
        <w:rPr>
          <w:rFonts w:ascii="Calibri" w:hAnsi="Calibri" w:cs="Calibri"/>
          <w:sz w:val="22"/>
          <w:szCs w:val="22"/>
        </w:rPr>
      </w:pPr>
      <w:r>
        <w:rPr>
          <w:rFonts w:ascii="Calibri" w:hAnsi="Calibri" w:cs="Calibri"/>
          <w:sz w:val="22"/>
          <w:szCs w:val="22"/>
          <w:rtl/>
          <w:lang w:bidi="ar"/>
        </w:rPr>
        <w:t>نريد أن ن</w:t>
      </w:r>
      <w:r w:rsidR="00A5613A">
        <w:rPr>
          <w:rFonts w:ascii="Calibri" w:hAnsi="Calibri" w:cs="Calibri" w:hint="cs"/>
          <w:sz w:val="22"/>
          <w:szCs w:val="22"/>
          <w:rtl/>
          <w:lang w:bidi="ar"/>
        </w:rPr>
        <w:t>تأكّد من</w:t>
      </w:r>
      <w:r>
        <w:rPr>
          <w:rFonts w:ascii="Calibri" w:hAnsi="Calibri" w:cs="Calibri"/>
          <w:sz w:val="22"/>
          <w:szCs w:val="22"/>
          <w:rtl/>
          <w:lang w:bidi="ar"/>
        </w:rPr>
        <w:t xml:space="preserve"> أن يتمكن كل طفل من تحقيق إمكاناته الكاملة، بغض النظر عن الظروف المحيطة به بما في ذلك مكان نموه. </w:t>
      </w:r>
      <w:r w:rsidR="00A5613A">
        <w:rPr>
          <w:rFonts w:ascii="Calibri" w:hAnsi="Calibri" w:cs="Calibri" w:hint="cs"/>
          <w:sz w:val="22"/>
          <w:szCs w:val="22"/>
          <w:rtl/>
          <w:lang w:bidi="ar"/>
        </w:rPr>
        <w:t xml:space="preserve">إنما </w:t>
      </w:r>
      <w:r>
        <w:rPr>
          <w:rFonts w:ascii="Calibri" w:hAnsi="Calibri" w:cs="Calibri"/>
          <w:sz w:val="22"/>
          <w:szCs w:val="22"/>
          <w:rtl/>
          <w:lang w:bidi="ar"/>
        </w:rPr>
        <w:t xml:space="preserve">هذا ليس </w:t>
      </w:r>
      <w:r w:rsidR="00A5613A">
        <w:rPr>
          <w:rFonts w:ascii="Calibri" w:hAnsi="Calibri" w:cs="Calibri" w:hint="cs"/>
          <w:sz w:val="22"/>
          <w:szCs w:val="22"/>
          <w:rtl/>
          <w:lang w:bidi="ar"/>
        </w:rPr>
        <w:t>ب</w:t>
      </w:r>
      <w:r>
        <w:rPr>
          <w:rFonts w:ascii="Calibri" w:hAnsi="Calibri" w:cs="Calibri"/>
          <w:sz w:val="22"/>
          <w:szCs w:val="22"/>
          <w:rtl/>
          <w:lang w:bidi="ar"/>
        </w:rPr>
        <w:t>الوضع الحالي، ولكن مع التركيز المستهدف على السنوات الأولى يمكننا تغيير هذا الأمر.</w:t>
      </w:r>
    </w:p>
    <w:p w14:paraId="369590E3" w14:textId="73E98469" w:rsidR="008473B4" w:rsidRPr="004E474C" w:rsidRDefault="008473B4" w:rsidP="00000C79">
      <w:pPr>
        <w:keepNext/>
        <w:bidi/>
        <w:spacing w:line="240" w:lineRule="auto"/>
        <w:rPr>
          <w:rFonts w:ascii="Calibri" w:hAnsi="Calibri" w:cs="Calibri"/>
          <w:sz w:val="22"/>
          <w:szCs w:val="22"/>
        </w:rPr>
      </w:pPr>
      <w:r>
        <w:rPr>
          <w:rFonts w:ascii="Calibri" w:hAnsi="Calibri" w:cs="Calibri"/>
          <w:sz w:val="22"/>
          <w:szCs w:val="22"/>
          <w:rtl/>
          <w:lang w:bidi="ar"/>
        </w:rPr>
        <w:t xml:space="preserve">توفر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الإطار اللازم للاستفادة من الفرص من أجل مواصلة العمل الجيد للأطفال، فضلاً عن المساعدة في ضمان عدم ترك أي طفل</w:t>
      </w:r>
      <w:r w:rsidR="00A5613A">
        <w:rPr>
          <w:rFonts w:ascii="Calibri" w:hAnsi="Calibri" w:cs="Calibri" w:hint="cs"/>
          <w:sz w:val="22"/>
          <w:szCs w:val="22"/>
          <w:rtl/>
          <w:lang w:bidi="ar"/>
        </w:rPr>
        <w:t xml:space="preserve"> خلف الركب</w:t>
      </w:r>
      <w:r>
        <w:rPr>
          <w:rFonts w:ascii="Calibri" w:hAnsi="Calibri" w:cs="Calibri"/>
          <w:sz w:val="22"/>
          <w:szCs w:val="22"/>
          <w:rtl/>
          <w:lang w:bidi="ar"/>
        </w:rPr>
        <w:t>.</w:t>
      </w:r>
    </w:p>
    <w:p w14:paraId="22E43546" w14:textId="30C91D3E" w:rsidR="00C8552C" w:rsidRPr="004E474C" w:rsidRDefault="00C8552C" w:rsidP="00000C79">
      <w:pPr>
        <w:keepNext/>
        <w:bidi/>
        <w:spacing w:line="240" w:lineRule="auto"/>
        <w:rPr>
          <w:rFonts w:ascii="Calibri" w:hAnsi="Calibri" w:cs="Calibri"/>
          <w:bCs/>
          <w:color w:val="55256C"/>
        </w:rPr>
      </w:pPr>
      <w:r>
        <w:rPr>
          <w:rFonts w:ascii="Calibri" w:hAnsi="Calibri" w:cs="Calibri"/>
          <w:color w:val="55256C"/>
          <w:rtl/>
          <w:lang w:bidi="ar"/>
        </w:rPr>
        <w:t>الطفولة العظيمة هي هدف جدير بالاهتمام بحد ذاته</w:t>
      </w:r>
    </w:p>
    <w:p w14:paraId="27DC8BFB" w14:textId="75AE5314" w:rsidR="00C8552C" w:rsidRPr="004E474C" w:rsidRDefault="00C8552C" w:rsidP="00000C79">
      <w:pPr>
        <w:bidi/>
        <w:spacing w:line="240" w:lineRule="auto"/>
        <w:rPr>
          <w:rFonts w:ascii="Calibri" w:hAnsi="Calibri" w:cs="Calibri"/>
          <w:sz w:val="22"/>
          <w:szCs w:val="22"/>
        </w:rPr>
      </w:pPr>
      <w:r>
        <w:rPr>
          <w:rFonts w:ascii="Calibri" w:hAnsi="Calibri" w:cs="Calibri"/>
          <w:sz w:val="22"/>
          <w:szCs w:val="22"/>
          <w:rtl/>
          <w:lang w:bidi="ar"/>
        </w:rPr>
        <w:t>الطفولة هي أيضاً وقت ثمين. يتمتع الأطفال والطفولة بقيمة جوهرية، و</w:t>
      </w:r>
      <w:r w:rsidR="00A550D9">
        <w:rPr>
          <w:rFonts w:ascii="Calibri" w:hAnsi="Calibri" w:cs="Calibri" w:hint="cs"/>
          <w:sz w:val="22"/>
          <w:szCs w:val="22"/>
          <w:rtl/>
          <w:lang w:bidi="ar"/>
        </w:rPr>
        <w:t>هذه</w:t>
      </w:r>
      <w:r>
        <w:rPr>
          <w:rFonts w:ascii="Calibri" w:hAnsi="Calibri" w:cs="Calibri"/>
          <w:sz w:val="22"/>
          <w:szCs w:val="22"/>
          <w:rtl/>
          <w:lang w:bidi="ar"/>
        </w:rPr>
        <w:t xml:space="preserve"> </w:t>
      </w:r>
      <w:r w:rsidR="00A550D9">
        <w:rPr>
          <w:rFonts w:ascii="Calibri" w:hAnsi="Calibri" w:cs="Calibri" w:hint="cs"/>
          <w:sz w:val="22"/>
          <w:szCs w:val="22"/>
          <w:rtl/>
          <w:lang w:bidi="ar"/>
        </w:rPr>
        <w:t>ال</w:t>
      </w:r>
      <w:r>
        <w:rPr>
          <w:rFonts w:ascii="Calibri" w:hAnsi="Calibri" w:cs="Calibri"/>
          <w:sz w:val="22"/>
          <w:szCs w:val="22"/>
          <w:rtl/>
          <w:lang w:bidi="ar"/>
        </w:rPr>
        <w:t>قيمة لا تقتصر على من سيصبحون</w:t>
      </w:r>
      <w:r w:rsidR="00A550D9">
        <w:rPr>
          <w:rFonts w:ascii="Calibri" w:hAnsi="Calibri" w:cs="Calibri" w:hint="cs"/>
          <w:sz w:val="22"/>
          <w:szCs w:val="22"/>
          <w:rtl/>
          <w:lang w:bidi="ar"/>
        </w:rPr>
        <w:t xml:space="preserve"> في المستقبل</w:t>
      </w:r>
      <w:r>
        <w:rPr>
          <w:rFonts w:ascii="Calibri" w:hAnsi="Calibri" w:cs="Calibri"/>
          <w:sz w:val="22"/>
          <w:szCs w:val="22"/>
          <w:rtl/>
          <w:lang w:bidi="ar"/>
        </w:rPr>
        <w:t xml:space="preserve"> أو ما الذي سيساهمون به في المجتمع أثناء نموهم ونضجهم </w:t>
      </w:r>
      <w:r w:rsidR="00A550D9">
        <w:rPr>
          <w:rFonts w:ascii="Calibri" w:hAnsi="Calibri" w:cs="Calibri" w:hint="cs"/>
          <w:sz w:val="22"/>
          <w:szCs w:val="22"/>
          <w:rtl/>
          <w:lang w:bidi="ar"/>
        </w:rPr>
        <w:t xml:space="preserve">ليصلوا </w:t>
      </w:r>
      <w:r>
        <w:rPr>
          <w:rFonts w:ascii="Calibri" w:hAnsi="Calibri" w:cs="Calibri"/>
          <w:sz w:val="22"/>
          <w:szCs w:val="22"/>
          <w:rtl/>
          <w:lang w:bidi="ar"/>
        </w:rPr>
        <w:t xml:space="preserve">إلى مرحلة البلوغ. </w:t>
      </w:r>
    </w:p>
    <w:p w14:paraId="52F2F5F2" w14:textId="1C47E334" w:rsidR="0014638A" w:rsidRPr="004E474C" w:rsidRDefault="0014638A" w:rsidP="00000C79">
      <w:pPr>
        <w:bidi/>
        <w:spacing w:line="240" w:lineRule="auto"/>
        <w:rPr>
          <w:rFonts w:ascii="Calibri" w:hAnsi="Calibri" w:cs="Calibri"/>
          <w:sz w:val="22"/>
          <w:szCs w:val="22"/>
        </w:rPr>
      </w:pPr>
      <w:r>
        <w:rPr>
          <w:rFonts w:ascii="Calibri" w:hAnsi="Calibri" w:cs="Calibri"/>
          <w:sz w:val="22"/>
          <w:szCs w:val="22"/>
          <w:rtl/>
          <w:lang w:bidi="ar"/>
        </w:rPr>
        <w:t xml:space="preserve">إن هذه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هي احتفال بمرحلة الطفولة المبكرة. </w:t>
      </w:r>
    </w:p>
    <w:p w14:paraId="4DD235FB" w14:textId="77777777" w:rsidR="0014638A" w:rsidRPr="004E474C" w:rsidRDefault="00C2670F" w:rsidP="00000C79">
      <w:pPr>
        <w:keepNext/>
        <w:bidi/>
        <w:spacing w:line="240" w:lineRule="auto"/>
        <w:rPr>
          <w:rFonts w:ascii="Calibri" w:hAnsi="Calibri" w:cs="Calibri"/>
          <w:bCs/>
          <w:color w:val="55256C"/>
        </w:rPr>
      </w:pPr>
      <w:r>
        <w:rPr>
          <w:rFonts w:ascii="Calibri" w:hAnsi="Calibri" w:cs="Calibri"/>
          <w:color w:val="55256C"/>
          <w:rtl/>
          <w:lang w:bidi="ar"/>
        </w:rPr>
        <w:t>تضمين نهج جديد: الإصغاء إلى الأطفال والأسر</w:t>
      </w:r>
    </w:p>
    <w:p w14:paraId="146DBBB2" w14:textId="42D346C4" w:rsidR="007F2C99" w:rsidRPr="004E474C" w:rsidRDefault="007F2C99" w:rsidP="00000C79">
      <w:pPr>
        <w:bidi/>
        <w:spacing w:line="240" w:lineRule="auto"/>
        <w:rPr>
          <w:rFonts w:ascii="Calibri" w:hAnsi="Calibri" w:cs="Calibri"/>
          <w:sz w:val="22"/>
          <w:szCs w:val="22"/>
        </w:rPr>
      </w:pPr>
      <w:r>
        <w:rPr>
          <w:rFonts w:ascii="Calibri" w:hAnsi="Calibri" w:cs="Calibri"/>
          <w:sz w:val="22"/>
          <w:szCs w:val="22"/>
          <w:rtl/>
          <w:lang w:bidi="ar"/>
        </w:rPr>
        <w:t xml:space="preserve">نحن نعلم مدى أهمية الإصغاء إلى وجهات نظر الأطفال والأسر. </w:t>
      </w:r>
      <w:r w:rsidR="004C3C6F">
        <w:rPr>
          <w:rFonts w:ascii="Calibri" w:hAnsi="Calibri" w:cs="Calibri" w:hint="cs"/>
          <w:sz w:val="22"/>
          <w:szCs w:val="22"/>
          <w:rtl/>
          <w:lang w:bidi="ar"/>
        </w:rPr>
        <w:t>و</w:t>
      </w:r>
      <w:r>
        <w:rPr>
          <w:rFonts w:ascii="Calibri" w:hAnsi="Calibri" w:cs="Calibri"/>
          <w:sz w:val="22"/>
          <w:szCs w:val="22"/>
          <w:rtl/>
          <w:lang w:bidi="ar"/>
        </w:rPr>
        <w:t>نحن ندرك مدى أهمية تمكين كل من الوالدين ومقدمي الرعاية والأقارب وال</w:t>
      </w:r>
      <w:r w:rsidR="004C3C6F">
        <w:rPr>
          <w:rFonts w:ascii="Calibri" w:hAnsi="Calibri" w:cs="Calibri" w:hint="cs"/>
          <w:sz w:val="22"/>
          <w:szCs w:val="22"/>
          <w:rtl/>
          <w:lang w:bidi="ar"/>
        </w:rPr>
        <w:t>أسر</w:t>
      </w:r>
      <w:r>
        <w:rPr>
          <w:rFonts w:ascii="Calibri" w:hAnsi="Calibri" w:cs="Calibri"/>
          <w:sz w:val="22"/>
          <w:szCs w:val="22"/>
          <w:rtl/>
          <w:lang w:bidi="ar"/>
        </w:rPr>
        <w:t xml:space="preserve">ة والمجتمع ليكونوا جزءًا من رحلة تربية الأطفال - </w:t>
      </w:r>
      <w:r w:rsidR="004C3C6F">
        <w:rPr>
          <w:rFonts w:ascii="Calibri" w:hAnsi="Calibri" w:cs="Calibri" w:hint="cs"/>
          <w:sz w:val="22"/>
          <w:szCs w:val="22"/>
          <w:rtl/>
          <w:lang w:bidi="ar"/>
        </w:rPr>
        <w:t>ف</w:t>
      </w:r>
      <w:r>
        <w:rPr>
          <w:rFonts w:ascii="Calibri" w:hAnsi="Calibri" w:cs="Calibri"/>
          <w:sz w:val="22"/>
          <w:szCs w:val="22"/>
          <w:rtl/>
          <w:lang w:bidi="ar"/>
        </w:rPr>
        <w:t>يحصلو</w:t>
      </w:r>
      <w:r w:rsidR="004C3C6F">
        <w:rPr>
          <w:rFonts w:ascii="Calibri" w:hAnsi="Calibri" w:cs="Calibri" w:hint="cs"/>
          <w:sz w:val="22"/>
          <w:szCs w:val="22"/>
          <w:rtl/>
          <w:lang w:bidi="ar"/>
        </w:rPr>
        <w:t>ن</w:t>
      </w:r>
      <w:r>
        <w:rPr>
          <w:rFonts w:ascii="Calibri" w:hAnsi="Calibri" w:cs="Calibri"/>
          <w:sz w:val="22"/>
          <w:szCs w:val="22"/>
          <w:rtl/>
          <w:lang w:bidi="ar"/>
        </w:rPr>
        <w:t xml:space="preserve"> على الدعم المناسب لاحتياجاتهم، في الوقت المناسب وبالطريقة الصحيحة. </w:t>
      </w:r>
    </w:p>
    <w:p w14:paraId="50C66984" w14:textId="22A1ADCB" w:rsidR="006F07FA" w:rsidRPr="004E474C" w:rsidRDefault="007F2C99" w:rsidP="008E6D18">
      <w:pPr>
        <w:bidi/>
        <w:spacing w:line="240" w:lineRule="auto"/>
        <w:rPr>
          <w:rFonts w:ascii="Calibri" w:hAnsi="Calibri" w:cs="Calibri"/>
          <w:sz w:val="22"/>
          <w:szCs w:val="22"/>
        </w:rPr>
      </w:pPr>
      <w:r>
        <w:rPr>
          <w:rFonts w:ascii="Calibri" w:hAnsi="Calibri" w:cs="Calibri"/>
          <w:sz w:val="22"/>
          <w:szCs w:val="22"/>
          <w:rtl/>
          <w:lang w:bidi="ar"/>
        </w:rPr>
        <w:t xml:space="preserve">وتنص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على الالتزام بتضمين أصوات الأطفال وأسرهم ووجهات نظرهم في السياسات والقرارات التي تؤثر عليهم.</w:t>
      </w:r>
    </w:p>
    <w:p w14:paraId="66CABC3A" w14:textId="77777777" w:rsidR="006F07FA" w:rsidRPr="004E474C" w:rsidRDefault="006F07FA" w:rsidP="00000C79">
      <w:pPr>
        <w:keepNext/>
        <w:bidi/>
        <w:spacing w:line="240" w:lineRule="auto"/>
        <w:rPr>
          <w:rFonts w:ascii="Calibri" w:hAnsi="Calibri" w:cs="Calibri"/>
          <w:bCs/>
          <w:color w:val="55256C"/>
        </w:rPr>
      </w:pPr>
      <w:r>
        <w:rPr>
          <w:rFonts w:ascii="Calibri" w:hAnsi="Calibri" w:cs="Calibri"/>
          <w:color w:val="55256C"/>
          <w:rtl/>
          <w:lang w:bidi="ar"/>
        </w:rPr>
        <w:t>نهج متكامل وشامل للحكومة بأكملها</w:t>
      </w:r>
    </w:p>
    <w:p w14:paraId="0AA3DDA8" w14:textId="39902492" w:rsidR="006F07FA" w:rsidRPr="004E474C" w:rsidRDefault="006F07FA" w:rsidP="00FD2B72">
      <w:pPr>
        <w:keepLines/>
        <w:bidi/>
        <w:rPr>
          <w:rFonts w:ascii="Calibri" w:hAnsi="Calibri" w:cs="Calibri"/>
          <w:sz w:val="22"/>
          <w:szCs w:val="22"/>
        </w:rPr>
      </w:pPr>
      <w:r>
        <w:rPr>
          <w:rFonts w:ascii="Calibri" w:hAnsi="Calibri" w:cs="Calibri"/>
          <w:sz w:val="22"/>
          <w:szCs w:val="22"/>
          <w:rtl/>
          <w:lang w:bidi="ar"/>
        </w:rPr>
        <w:t xml:space="preserve">نحن نعلم أن رفاهية الأطفال متعددة الأبعاد وديناميكية. لا يتم تقسيم نمو الأطفال بدقة </w:t>
      </w:r>
      <w:r w:rsidR="004C3C6F">
        <w:rPr>
          <w:rFonts w:ascii="Calibri" w:hAnsi="Calibri" w:cs="Calibri" w:hint="cs"/>
          <w:sz w:val="22"/>
          <w:szCs w:val="22"/>
          <w:rtl/>
          <w:lang w:bidi="ar"/>
        </w:rPr>
        <w:t>و</w:t>
      </w:r>
      <w:r>
        <w:rPr>
          <w:rFonts w:ascii="Calibri" w:hAnsi="Calibri" w:cs="Calibri"/>
          <w:sz w:val="22"/>
          <w:szCs w:val="22"/>
          <w:rtl/>
          <w:lang w:bidi="ar"/>
        </w:rPr>
        <w:t xml:space="preserve">بشكل يتوافق مع تنظيم الحكومة الأسترالية لنفسها. </w:t>
      </w:r>
      <w:r w:rsidR="004C3C6F">
        <w:rPr>
          <w:rFonts w:ascii="Calibri" w:hAnsi="Calibri" w:cs="Calibri" w:hint="cs"/>
          <w:sz w:val="22"/>
          <w:szCs w:val="22"/>
          <w:rtl/>
          <w:lang w:bidi="ar"/>
        </w:rPr>
        <w:t>ولك</w:t>
      </w:r>
      <w:r>
        <w:rPr>
          <w:rFonts w:ascii="Calibri" w:hAnsi="Calibri" w:cs="Calibri"/>
          <w:sz w:val="22"/>
          <w:szCs w:val="22"/>
          <w:rtl/>
          <w:lang w:bidi="ar"/>
        </w:rPr>
        <w:t xml:space="preserve">نّ تحسين رفاهية الأطفال في مجالات مسؤولية الحكومة يتطلّب تكامل السياسات وتماسكها بشكل فعال. </w:t>
      </w:r>
    </w:p>
    <w:p w14:paraId="4B7B2EAD" w14:textId="0419F0D1" w:rsidR="006F07FA" w:rsidRPr="004E474C" w:rsidRDefault="006F07FA" w:rsidP="00000C79">
      <w:pPr>
        <w:bidi/>
        <w:rPr>
          <w:rFonts w:ascii="Calibri" w:hAnsi="Calibri" w:cs="Calibri"/>
          <w:sz w:val="22"/>
          <w:szCs w:val="22"/>
        </w:rPr>
      </w:pPr>
      <w:r>
        <w:rPr>
          <w:rFonts w:ascii="Calibri" w:hAnsi="Calibri" w:cs="Calibri"/>
          <w:sz w:val="22"/>
          <w:szCs w:val="22"/>
          <w:rtl/>
          <w:lang w:bidi="ar"/>
        </w:rPr>
        <w:t xml:space="preserve">ويتطلب ذلك اتباع نهج متكامل وشامل للحكومة بأكملها </w:t>
      </w:r>
      <w:r w:rsidR="00560503">
        <w:rPr>
          <w:rFonts w:ascii="Calibri" w:hAnsi="Calibri" w:cs="Calibri" w:hint="cs"/>
          <w:sz w:val="22"/>
          <w:szCs w:val="22"/>
          <w:rtl/>
          <w:lang w:bidi="ar"/>
        </w:rPr>
        <w:t>بشأن مرحلة</w:t>
      </w:r>
      <w:r>
        <w:rPr>
          <w:rFonts w:ascii="Calibri" w:hAnsi="Calibri" w:cs="Calibri"/>
          <w:sz w:val="22"/>
          <w:szCs w:val="22"/>
          <w:rtl/>
          <w:lang w:bidi="ar"/>
        </w:rPr>
        <w:t xml:space="preserve"> السنوات الأولى، </w:t>
      </w:r>
      <w:r w:rsidR="00560503">
        <w:rPr>
          <w:rFonts w:ascii="Calibri" w:hAnsi="Calibri" w:cs="Calibri" w:hint="cs"/>
          <w:sz w:val="22"/>
          <w:szCs w:val="22"/>
          <w:rtl/>
          <w:lang w:bidi="ar"/>
        </w:rPr>
        <w:t>ما</w:t>
      </w:r>
      <w:r>
        <w:rPr>
          <w:rFonts w:ascii="Calibri" w:hAnsi="Calibri" w:cs="Calibri"/>
          <w:sz w:val="22"/>
          <w:szCs w:val="22"/>
          <w:rtl/>
          <w:lang w:bidi="ar"/>
        </w:rPr>
        <w:t xml:space="preserve"> ي</w:t>
      </w:r>
      <w:r w:rsidR="00560503">
        <w:rPr>
          <w:rFonts w:ascii="Calibri" w:hAnsi="Calibri" w:cs="Calibri" w:hint="cs"/>
          <w:sz w:val="22"/>
          <w:szCs w:val="22"/>
          <w:rtl/>
          <w:lang w:bidi="ar"/>
        </w:rPr>
        <w:t>ضعها</w:t>
      </w:r>
      <w:r>
        <w:rPr>
          <w:rFonts w:ascii="Calibri" w:hAnsi="Calibri" w:cs="Calibri"/>
          <w:sz w:val="22"/>
          <w:szCs w:val="22"/>
          <w:rtl/>
          <w:lang w:bidi="ar"/>
        </w:rPr>
        <w:t xml:space="preserve"> في </w:t>
      </w:r>
      <w:r w:rsidR="00560503">
        <w:rPr>
          <w:rFonts w:ascii="Calibri" w:hAnsi="Calibri" w:cs="Calibri" w:hint="cs"/>
          <w:sz w:val="22"/>
          <w:szCs w:val="22"/>
          <w:rtl/>
          <w:lang w:bidi="ar"/>
        </w:rPr>
        <w:t>منصب</w:t>
      </w:r>
      <w:r>
        <w:rPr>
          <w:rFonts w:ascii="Calibri" w:hAnsi="Calibri" w:cs="Calibri"/>
          <w:sz w:val="22"/>
          <w:szCs w:val="22"/>
          <w:rtl/>
          <w:lang w:bidi="ar"/>
        </w:rPr>
        <w:t xml:space="preserve"> أفضل للاستجابة لتحديات الأطفال والأسر في أستراليا واحتياجاتهم، وانتهاز فرص الإصلاح المستقبلية. </w:t>
      </w:r>
      <w:r w:rsidR="00560503">
        <w:rPr>
          <w:rFonts w:ascii="Calibri" w:hAnsi="Calibri" w:cs="Calibri" w:hint="cs"/>
          <w:sz w:val="22"/>
          <w:szCs w:val="22"/>
          <w:rtl/>
          <w:lang w:bidi="ar"/>
        </w:rPr>
        <w:t>و</w:t>
      </w:r>
      <w:r>
        <w:rPr>
          <w:rFonts w:ascii="Calibri" w:hAnsi="Calibri" w:cs="Calibri"/>
          <w:sz w:val="22"/>
          <w:szCs w:val="22"/>
          <w:rtl/>
          <w:lang w:bidi="ar"/>
        </w:rPr>
        <w:t xml:space="preserve">تساعد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على </w:t>
      </w:r>
      <w:r w:rsidR="00560503">
        <w:rPr>
          <w:rFonts w:ascii="Calibri" w:hAnsi="Calibri" w:cs="Calibri" w:hint="cs"/>
          <w:sz w:val="22"/>
          <w:szCs w:val="22"/>
          <w:rtl/>
          <w:lang w:bidi="ar"/>
        </w:rPr>
        <w:t xml:space="preserve">مشاركة الأعمال والتواصل </w:t>
      </w:r>
      <w:r>
        <w:rPr>
          <w:rFonts w:ascii="Calibri" w:hAnsi="Calibri" w:cs="Calibri"/>
          <w:sz w:val="22"/>
          <w:szCs w:val="22"/>
          <w:rtl/>
          <w:lang w:bidi="ar"/>
        </w:rPr>
        <w:t>عبر الحكومة.</w:t>
      </w:r>
    </w:p>
    <w:p w14:paraId="4FBA88F9" w14:textId="73F7C479" w:rsidR="006F07FA" w:rsidRPr="004E474C" w:rsidRDefault="006F07FA" w:rsidP="00000C79">
      <w:pPr>
        <w:bidi/>
        <w:rPr>
          <w:rFonts w:ascii="Calibri" w:hAnsi="Calibri" w:cs="Calibri"/>
          <w:sz w:val="22"/>
          <w:szCs w:val="22"/>
        </w:rPr>
      </w:pPr>
      <w:r>
        <w:rPr>
          <w:rFonts w:ascii="Calibri" w:hAnsi="Calibri" w:cs="Calibri"/>
          <w:sz w:val="22"/>
          <w:szCs w:val="22"/>
          <w:rtl/>
          <w:lang w:bidi="ar"/>
        </w:rPr>
        <w:t xml:space="preserve">تدعم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الاتساق بشكل أفضل في كيفية عمل الحكومة </w:t>
      </w:r>
      <w:r w:rsidR="00575A23">
        <w:rPr>
          <w:rFonts w:ascii="Calibri" w:hAnsi="Calibri" w:cs="Calibri" w:hint="cs"/>
          <w:sz w:val="22"/>
          <w:szCs w:val="22"/>
          <w:rtl/>
          <w:lang w:bidi="ar"/>
        </w:rPr>
        <w:t>ل</w:t>
      </w:r>
      <w:r>
        <w:rPr>
          <w:rFonts w:ascii="Calibri" w:hAnsi="Calibri" w:cs="Calibri"/>
          <w:sz w:val="22"/>
          <w:szCs w:val="22"/>
          <w:rtl/>
          <w:lang w:bidi="ar"/>
        </w:rPr>
        <w:t xml:space="preserve">تقديم الاستجابة السياسية المتكاملة التي تساهم في تعزيز رفاهية الأطفال. وسوف </w:t>
      </w:r>
      <w:r w:rsidR="00575A23">
        <w:rPr>
          <w:rFonts w:ascii="Calibri" w:hAnsi="Calibri" w:cs="Calibri" w:hint="cs"/>
          <w:sz w:val="22"/>
          <w:szCs w:val="22"/>
          <w:rtl/>
          <w:lang w:bidi="ar"/>
        </w:rPr>
        <w:t>ت</w:t>
      </w:r>
      <w:r>
        <w:rPr>
          <w:rFonts w:ascii="Calibri" w:hAnsi="Calibri" w:cs="Calibri"/>
          <w:sz w:val="22"/>
          <w:szCs w:val="22"/>
          <w:rtl/>
          <w:lang w:bidi="ar"/>
        </w:rPr>
        <w:t>ؤدي إلى التنسيق والتعاون عبر الحكومة وتعطيل الانعزال.</w:t>
      </w:r>
    </w:p>
    <w:p w14:paraId="4225A866" w14:textId="77777777" w:rsidR="006F07FA" w:rsidRPr="004E474C" w:rsidRDefault="006F07FA" w:rsidP="00000C79">
      <w:pPr>
        <w:keepNext/>
        <w:bidi/>
        <w:spacing w:line="240" w:lineRule="auto"/>
        <w:rPr>
          <w:rFonts w:ascii="Calibri" w:hAnsi="Calibri" w:cs="Calibri"/>
          <w:bCs/>
          <w:color w:val="55256C"/>
        </w:rPr>
      </w:pPr>
      <w:r>
        <w:rPr>
          <w:rFonts w:ascii="Calibri" w:hAnsi="Calibri" w:cs="Calibri"/>
          <w:color w:val="55256C"/>
          <w:rtl/>
          <w:lang w:bidi="ar"/>
        </w:rPr>
        <w:t>العمل سوياً</w:t>
      </w:r>
    </w:p>
    <w:p w14:paraId="39BA3921" w14:textId="097D5500" w:rsidR="006F07FA" w:rsidRPr="004E474C" w:rsidRDefault="006F07FA" w:rsidP="00000C79">
      <w:pPr>
        <w:bidi/>
        <w:rPr>
          <w:rFonts w:ascii="Calibri" w:hAnsi="Calibri" w:cs="Calibri"/>
          <w:sz w:val="22"/>
          <w:szCs w:val="22"/>
        </w:rPr>
      </w:pPr>
      <w:r>
        <w:rPr>
          <w:rFonts w:ascii="Calibri" w:hAnsi="Calibri" w:cs="Calibri"/>
          <w:sz w:val="22"/>
          <w:szCs w:val="22"/>
          <w:rtl/>
          <w:lang w:bidi="ar"/>
        </w:rPr>
        <w:t>يتطلب دعم السنوات الأولى اتخاذ إجراءات من جانب الأسر والمجتمعات والخدمات وجميع مستويات الحكومة التي تتقاسم المسؤوليات عبر أنظمة مرحلة الطفولة المبكرة</w:t>
      </w:r>
      <w:r>
        <w:rPr>
          <w:rFonts w:ascii="Calibri" w:hAnsi="Calibri" w:cs="Calibri"/>
          <w:rtl/>
          <w:lang w:bidi="ar"/>
        </w:rPr>
        <w:t xml:space="preserve"> </w:t>
      </w:r>
      <w:r>
        <w:rPr>
          <w:rFonts w:ascii="Calibri" w:hAnsi="Calibri" w:cs="Calibri"/>
          <w:sz w:val="22"/>
          <w:szCs w:val="22"/>
          <w:rtl/>
          <w:lang w:bidi="ar"/>
        </w:rPr>
        <w:t>بما في ذلك حكومات الولايات والأقاليم والحكومات المحلية، والقطاع غير الحكومي وقطاع الخدمات. وي</w:t>
      </w:r>
      <w:r w:rsidR="003B6EA0">
        <w:rPr>
          <w:rFonts w:ascii="Calibri" w:hAnsi="Calibri" w:cs="Calibri" w:hint="cs"/>
          <w:sz w:val="22"/>
          <w:szCs w:val="22"/>
          <w:rtl/>
          <w:lang w:bidi="ar"/>
        </w:rPr>
        <w:t xml:space="preserve">عتبر </w:t>
      </w:r>
      <w:r>
        <w:rPr>
          <w:rFonts w:ascii="Calibri" w:hAnsi="Calibri" w:cs="Calibri"/>
          <w:sz w:val="22"/>
          <w:szCs w:val="22"/>
          <w:rtl/>
          <w:lang w:bidi="ar"/>
        </w:rPr>
        <w:t>الاستثمار الخيري</w:t>
      </w:r>
      <w:r w:rsidR="003B6EA0">
        <w:rPr>
          <w:rFonts w:ascii="Calibri" w:hAnsi="Calibri" w:cs="Calibri" w:hint="cs"/>
          <w:sz w:val="22"/>
          <w:szCs w:val="22"/>
          <w:rtl/>
          <w:lang w:bidi="ar"/>
        </w:rPr>
        <w:t xml:space="preserve"> مفيداً</w:t>
      </w:r>
      <w:r>
        <w:rPr>
          <w:rFonts w:ascii="Calibri" w:hAnsi="Calibri" w:cs="Calibri"/>
          <w:sz w:val="22"/>
          <w:szCs w:val="22"/>
          <w:rtl/>
          <w:lang w:bidi="ar"/>
        </w:rPr>
        <w:t xml:space="preserve">. </w:t>
      </w:r>
      <w:r w:rsidR="003B6EA0">
        <w:rPr>
          <w:rFonts w:ascii="Calibri" w:hAnsi="Calibri" w:cs="Calibri" w:hint="cs"/>
          <w:sz w:val="22"/>
          <w:szCs w:val="22"/>
          <w:rtl/>
          <w:lang w:bidi="ar"/>
        </w:rPr>
        <w:t>وت</w:t>
      </w:r>
      <w:r>
        <w:rPr>
          <w:rFonts w:ascii="Calibri" w:hAnsi="Calibri" w:cs="Calibri"/>
          <w:sz w:val="22"/>
          <w:szCs w:val="22"/>
          <w:rtl/>
          <w:lang w:bidi="ar"/>
        </w:rPr>
        <w:t>ساعد</w:t>
      </w:r>
      <w:r w:rsidR="003B6EA0">
        <w:rPr>
          <w:rFonts w:ascii="Calibri" w:hAnsi="Calibri" w:cs="Calibri" w:hint="cs"/>
          <w:sz w:val="22"/>
          <w:szCs w:val="22"/>
          <w:rtl/>
          <w:lang w:bidi="ar"/>
        </w:rPr>
        <w:t xml:space="preserve"> الأنشطة</w:t>
      </w:r>
      <w:r>
        <w:rPr>
          <w:rFonts w:ascii="Calibri" w:hAnsi="Calibri" w:cs="Calibri"/>
          <w:sz w:val="22"/>
          <w:szCs w:val="22"/>
          <w:rtl/>
          <w:lang w:bidi="ar"/>
        </w:rPr>
        <w:t xml:space="preserve"> التعاون</w:t>
      </w:r>
      <w:r w:rsidR="003B6EA0">
        <w:rPr>
          <w:rFonts w:ascii="Calibri" w:hAnsi="Calibri" w:cs="Calibri" w:hint="cs"/>
          <w:sz w:val="22"/>
          <w:szCs w:val="22"/>
          <w:rtl/>
          <w:lang w:bidi="ar"/>
        </w:rPr>
        <w:t>ية</w:t>
      </w:r>
      <w:r>
        <w:rPr>
          <w:rFonts w:ascii="Calibri" w:hAnsi="Calibri" w:cs="Calibri"/>
          <w:sz w:val="22"/>
          <w:szCs w:val="22"/>
          <w:rtl/>
          <w:lang w:bidi="ar"/>
        </w:rPr>
        <w:t xml:space="preserve"> الفعال</w:t>
      </w:r>
      <w:r w:rsidR="003B6EA0">
        <w:rPr>
          <w:rFonts w:ascii="Calibri" w:hAnsi="Calibri" w:cs="Calibri" w:hint="cs"/>
          <w:sz w:val="22"/>
          <w:szCs w:val="22"/>
          <w:rtl/>
          <w:lang w:bidi="ar"/>
        </w:rPr>
        <w:t>ة</w:t>
      </w:r>
      <w:r>
        <w:rPr>
          <w:rFonts w:ascii="Calibri" w:hAnsi="Calibri" w:cs="Calibri"/>
          <w:sz w:val="22"/>
          <w:szCs w:val="22"/>
          <w:rtl/>
          <w:lang w:bidi="ar"/>
        </w:rPr>
        <w:t xml:space="preserve"> والأنشطة الحكومية وغير الحكومية المنسّقة بشكل جيد على مستويات الحكومة الأسترالية والولايات والأقاليم والمستوى المحلي على خلق البيئات اللازمة لدعم الصحة والرفاهية في مرحلة الطفولة المبكرة. </w:t>
      </w:r>
    </w:p>
    <w:p w14:paraId="382E8C4B" w14:textId="0AABB409" w:rsidR="006F07FA" w:rsidRPr="004E474C" w:rsidRDefault="003B6EA0" w:rsidP="00000C79">
      <w:pPr>
        <w:bidi/>
        <w:rPr>
          <w:rFonts w:ascii="Calibri" w:hAnsi="Calibri" w:cs="Calibri"/>
          <w:sz w:val="22"/>
          <w:szCs w:val="22"/>
        </w:rPr>
      </w:pPr>
      <w:r>
        <w:rPr>
          <w:rFonts w:ascii="Calibri" w:hAnsi="Calibri" w:cs="Calibri" w:hint="cs"/>
          <w:sz w:val="22"/>
          <w:szCs w:val="22"/>
          <w:rtl/>
          <w:lang w:bidi="ar"/>
        </w:rPr>
        <w:t xml:space="preserve">أما </w:t>
      </w:r>
      <w:r w:rsidR="00772F89">
        <w:rPr>
          <w:rFonts w:ascii="Calibri" w:hAnsi="Calibri" w:cs="Calibri"/>
          <w:sz w:val="22"/>
          <w:szCs w:val="22"/>
          <w:rtl/>
          <w:lang w:bidi="ar"/>
        </w:rPr>
        <w:t xml:space="preserve">بالنسبة لحياة الأطفال المبكرة، هناك العديد من المجالات التي تتقاسم فيها الحكومة الأسترالية وحكومات الولايات والأقاليم المسؤولية - مما يتطلب نهجًا مشتركًا حيث يكون الأطفال والأسر في مركز اعتبارات السياسة. وهناك العديد من المجالات التي يعمل فيها دعم الحكومة الأسترالية </w:t>
      </w:r>
      <w:r w:rsidR="00772F89" w:rsidRPr="003B6EA0">
        <w:rPr>
          <w:rFonts w:ascii="Calibri" w:hAnsi="Calibri" w:cs="Calibri"/>
          <w:i/>
          <w:iCs/>
          <w:sz w:val="22"/>
          <w:szCs w:val="22"/>
          <w:rtl/>
          <w:lang w:bidi="ar"/>
        </w:rPr>
        <w:t>جنبًا إلى جنب</w:t>
      </w:r>
      <w:r w:rsidR="00772F89">
        <w:rPr>
          <w:rFonts w:ascii="Calibri" w:hAnsi="Calibri" w:cs="Calibri"/>
          <w:sz w:val="22"/>
          <w:szCs w:val="22"/>
          <w:rtl/>
          <w:lang w:bidi="ar"/>
        </w:rPr>
        <w:t xml:space="preserve"> مع الاستثمارات والجهود المبذولة من جميع أطراف القطاع - مما يتطلب تعاونًا وتنسيقًا وثيقًا لضمان تداخل الأنشطة والدعم بشكل فع</w:t>
      </w:r>
      <w:r>
        <w:rPr>
          <w:rFonts w:ascii="Calibri" w:hAnsi="Calibri" w:cs="Calibri" w:hint="cs"/>
          <w:sz w:val="22"/>
          <w:szCs w:val="22"/>
          <w:rtl/>
          <w:lang w:bidi="ar"/>
        </w:rPr>
        <w:t>ّ</w:t>
      </w:r>
      <w:r w:rsidR="00772F89">
        <w:rPr>
          <w:rFonts w:ascii="Calibri" w:hAnsi="Calibri" w:cs="Calibri"/>
          <w:sz w:val="22"/>
          <w:szCs w:val="22"/>
          <w:rtl/>
          <w:lang w:bidi="ar"/>
        </w:rPr>
        <w:t xml:space="preserve">ال. إنّ </w:t>
      </w:r>
      <w:r>
        <w:rPr>
          <w:rFonts w:ascii="Calibri" w:hAnsi="Calibri" w:cs="Calibri"/>
          <w:sz w:val="22"/>
          <w:szCs w:val="22"/>
          <w:rtl/>
          <w:lang w:bidi="ar"/>
        </w:rPr>
        <w:t>الاستراتيجية</w:t>
      </w:r>
      <w:r w:rsidR="00772F89">
        <w:rPr>
          <w:rFonts w:ascii="Calibri" w:hAnsi="Calibri" w:cs="Calibri"/>
          <w:sz w:val="22"/>
          <w:szCs w:val="22"/>
          <w:rtl/>
          <w:lang w:bidi="ar"/>
        </w:rPr>
        <w:t xml:space="preserve"> على دراية بالحاجة إلى قوى عاملة عالية الجودة ومدعومة. وتشير </w:t>
      </w:r>
      <w:r>
        <w:rPr>
          <w:rFonts w:ascii="Calibri" w:hAnsi="Calibri" w:cs="Calibri"/>
          <w:sz w:val="22"/>
          <w:szCs w:val="22"/>
          <w:rtl/>
          <w:lang w:bidi="ar"/>
        </w:rPr>
        <w:t>الاستراتيجية</w:t>
      </w:r>
      <w:r w:rsidR="00772F89">
        <w:rPr>
          <w:rFonts w:ascii="Calibri" w:hAnsi="Calibri" w:cs="Calibri"/>
          <w:sz w:val="22"/>
          <w:szCs w:val="22"/>
          <w:rtl/>
          <w:lang w:bidi="ar"/>
        </w:rPr>
        <w:t xml:space="preserve"> للآخرين بشأن طريقة العمل معًا لإحداث تغيير إيجابي وتحقيق النتائج التي نسعى لها.</w:t>
      </w:r>
    </w:p>
    <w:p w14:paraId="6CC8E2E6" w14:textId="77777777" w:rsidR="006F07FA" w:rsidRPr="004E474C" w:rsidRDefault="006F07FA" w:rsidP="00000C79">
      <w:pPr>
        <w:keepNext/>
        <w:bidi/>
        <w:spacing w:line="240" w:lineRule="auto"/>
        <w:rPr>
          <w:rFonts w:ascii="Calibri" w:hAnsi="Calibri" w:cs="Calibri"/>
          <w:bCs/>
          <w:color w:val="55256C"/>
        </w:rPr>
      </w:pPr>
      <w:r>
        <w:rPr>
          <w:rFonts w:ascii="Calibri" w:hAnsi="Calibri" w:cs="Calibri"/>
          <w:color w:val="55256C"/>
          <w:rtl/>
          <w:lang w:bidi="ar"/>
        </w:rPr>
        <w:lastRenderedPageBreak/>
        <w:t>المساءلة والمسؤولية</w:t>
      </w:r>
    </w:p>
    <w:p w14:paraId="71B58099" w14:textId="76051DF4" w:rsidR="006F07FA" w:rsidRPr="004E474C" w:rsidRDefault="006F07FA" w:rsidP="00000C79">
      <w:pPr>
        <w:bidi/>
        <w:rPr>
          <w:rFonts w:ascii="Calibri" w:hAnsi="Calibri" w:cs="Calibri"/>
          <w:sz w:val="22"/>
          <w:szCs w:val="22"/>
        </w:rPr>
      </w:pPr>
      <w:r>
        <w:rPr>
          <w:rFonts w:ascii="Calibri" w:hAnsi="Calibri" w:cs="Calibri"/>
          <w:sz w:val="22"/>
          <w:szCs w:val="22"/>
          <w:rtl/>
          <w:lang w:bidi="ar"/>
        </w:rPr>
        <w:t xml:space="preserve">للتأكد من أننا نحقق رؤية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نحتاج إلى أن نفهم طريقة سيرنا وأن نكون واضحين بشأن الأمور التي نقوم بها لدعم السنوات الأولى. </w:t>
      </w:r>
    </w:p>
    <w:p w14:paraId="5B134EEA" w14:textId="679CEC03" w:rsidR="006F07FA" w:rsidRPr="004E474C" w:rsidRDefault="006F07FA" w:rsidP="00000C79">
      <w:pPr>
        <w:bidi/>
        <w:rPr>
          <w:rFonts w:ascii="Calibri" w:hAnsi="Calibri" w:cs="Calibri"/>
          <w:sz w:val="22"/>
          <w:szCs w:val="22"/>
        </w:rPr>
      </w:pPr>
      <w:r>
        <w:rPr>
          <w:rFonts w:ascii="Calibri" w:hAnsi="Calibri" w:cs="Calibri"/>
          <w:sz w:val="22"/>
          <w:szCs w:val="22"/>
          <w:rtl/>
          <w:lang w:bidi="ar"/>
        </w:rPr>
        <w:t xml:space="preserve">فمن خلال إطار النتائج والتقارير المنتظمة حول تأثير سياسات الحكومة وأشكال الدعم على أطفال أستراليا، تقوم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بتعزيز المساءلة والمسؤولية حول رفاهية أطفال أستراليا وتعليمهم وصحتهم وتنميتهم من خلال الحكومة الأسترالية أمام المجتمع الأسترالي. </w:t>
      </w:r>
    </w:p>
    <w:p w14:paraId="0EC73F0D" w14:textId="77777777" w:rsidR="00F162ED" w:rsidRPr="004E474C" w:rsidRDefault="00F162ED" w:rsidP="00000C79">
      <w:pPr>
        <w:keepNext/>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التقديم</w:t>
      </w:r>
    </w:p>
    <w:p w14:paraId="0CCA999C" w14:textId="64CEAFD6" w:rsidR="00F162ED" w:rsidRPr="004E474C" w:rsidRDefault="00895595" w:rsidP="00000C79">
      <w:pPr>
        <w:bidi/>
        <w:rPr>
          <w:rFonts w:ascii="Calibri" w:hAnsi="Calibri" w:cs="Calibri"/>
          <w:sz w:val="22"/>
          <w:szCs w:val="22"/>
        </w:rPr>
      </w:pPr>
      <w:r>
        <w:rPr>
          <w:rFonts w:ascii="Calibri" w:hAnsi="Calibri" w:cs="Calibri"/>
          <w:sz w:val="22"/>
          <w:szCs w:val="22"/>
          <w:rtl/>
          <w:lang w:bidi="ar"/>
        </w:rPr>
        <w:t xml:space="preserve">سوف يتم تفعيل </w:t>
      </w:r>
      <w:r w:rsidR="003B6EA0">
        <w:rPr>
          <w:rtl/>
        </w:rPr>
        <w:t>الاستراتيجية</w:t>
      </w:r>
      <w:r>
        <w:rPr>
          <w:rFonts w:ascii="Calibri" w:hAnsi="Calibri" w:cs="Calibri"/>
          <w:sz w:val="22"/>
          <w:szCs w:val="22"/>
          <w:rtl/>
          <w:lang w:bidi="ar"/>
        </w:rPr>
        <w:t xml:space="preserve"> من خلال ثلاث مراحل من خطط العمل، على أن يتم تسليم خطة العمل الأولى في عام 2024. وستكون خطط العمل </w:t>
      </w:r>
      <w:r w:rsidR="004F1EAA">
        <w:rPr>
          <w:rFonts w:ascii="Calibri" w:hAnsi="Calibri" w:cs="Calibri" w:hint="cs"/>
          <w:sz w:val="22"/>
          <w:szCs w:val="22"/>
          <w:rtl/>
          <w:lang w:bidi="ar"/>
        </w:rPr>
        <w:t>عبارة عن</w:t>
      </w:r>
      <w:r>
        <w:rPr>
          <w:rFonts w:ascii="Calibri" w:hAnsi="Calibri" w:cs="Calibri"/>
          <w:sz w:val="22"/>
          <w:szCs w:val="22"/>
          <w:rtl/>
          <w:lang w:bidi="ar"/>
        </w:rPr>
        <w:t xml:space="preserve"> كيفية تنفيذ الحكومة لرؤية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w:t>
      </w:r>
      <w:r w:rsidR="004F1EAA">
        <w:rPr>
          <w:rFonts w:ascii="Calibri" w:hAnsi="Calibri" w:cs="Calibri" w:hint="cs"/>
          <w:sz w:val="22"/>
          <w:szCs w:val="22"/>
          <w:rtl/>
          <w:lang w:bidi="ar"/>
        </w:rPr>
        <w:t>من خلال</w:t>
      </w:r>
      <w:r>
        <w:rPr>
          <w:rFonts w:ascii="Calibri" w:hAnsi="Calibri" w:cs="Calibri"/>
          <w:sz w:val="22"/>
          <w:szCs w:val="22"/>
          <w:rtl/>
          <w:lang w:bidi="ar"/>
        </w:rPr>
        <w:t xml:space="preserve"> أنشطة ملموسة.</w:t>
      </w:r>
    </w:p>
    <w:p w14:paraId="5373BEE0" w14:textId="77777777" w:rsidR="006F07FA" w:rsidRPr="004E474C" w:rsidRDefault="0073450B" w:rsidP="00000C79">
      <w:pPr>
        <w:keepNext/>
        <w:bidi/>
        <w:spacing w:before="0" w:after="200" w:line="240" w:lineRule="auto"/>
        <w:rPr>
          <w:rFonts w:ascii="Calibri" w:hAnsi="Calibri" w:cs="Calibri"/>
          <w:b/>
          <w:color w:val="55256C"/>
          <w:sz w:val="28"/>
          <w:szCs w:val="28"/>
        </w:rPr>
      </w:pPr>
      <w:r>
        <w:rPr>
          <w:rFonts w:ascii="Calibri" w:hAnsi="Calibri" w:cs="Calibri"/>
          <w:color w:val="55256C"/>
          <w:sz w:val="28"/>
          <w:szCs w:val="28"/>
          <w:rtl/>
          <w:lang w:bidi="ar"/>
        </w:rPr>
        <w:t>ا</w:t>
      </w:r>
      <w:r>
        <w:rPr>
          <w:rFonts w:ascii="Calibri" w:hAnsi="Calibri" w:cs="Calibri"/>
          <w:b/>
          <w:bCs/>
          <w:color w:val="55256C"/>
          <w:sz w:val="28"/>
          <w:szCs w:val="28"/>
          <w:rtl/>
          <w:lang w:bidi="ar"/>
        </w:rPr>
        <w:t>حترام التنوع</w:t>
      </w:r>
    </w:p>
    <w:p w14:paraId="1A6E82FA" w14:textId="5D8C411A" w:rsidR="005B0073" w:rsidRPr="004E474C" w:rsidRDefault="006F07FA" w:rsidP="00FD2B72">
      <w:pPr>
        <w:keepNext/>
        <w:bidi/>
        <w:spacing w:line="240" w:lineRule="auto"/>
        <w:rPr>
          <w:rFonts w:ascii="Calibri" w:hAnsi="Calibri" w:cs="Calibri"/>
          <w:sz w:val="22"/>
          <w:szCs w:val="22"/>
        </w:rPr>
      </w:pPr>
      <w:r>
        <w:rPr>
          <w:rFonts w:ascii="Calibri" w:hAnsi="Calibri" w:cs="Calibri"/>
          <w:sz w:val="22"/>
          <w:szCs w:val="22"/>
          <w:rtl/>
          <w:lang w:bidi="ar"/>
        </w:rPr>
        <w:t xml:space="preserve">يعتبر كل طفل في أستراليا فريد من نوعه. يعكس الأطفال تنوع أمتنا الحديثة. وتعترف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بهذا التنوع وتحترمه وتعكسه. </w:t>
      </w:r>
    </w:p>
    <w:p w14:paraId="1CA35E01" w14:textId="679BC2BF" w:rsidR="006F07FA" w:rsidRPr="004E474C" w:rsidRDefault="00A30CBD" w:rsidP="00000C79">
      <w:pPr>
        <w:keepLines/>
        <w:bidi/>
        <w:spacing w:line="240" w:lineRule="auto"/>
        <w:rPr>
          <w:rFonts w:ascii="Calibri" w:hAnsi="Calibri" w:cs="Calibri"/>
          <w:sz w:val="22"/>
          <w:szCs w:val="22"/>
        </w:rPr>
      </w:pPr>
      <w:r>
        <w:rPr>
          <w:rFonts w:ascii="Calibri" w:hAnsi="Calibri" w:cs="Calibri" w:hint="cs"/>
          <w:sz w:val="22"/>
          <w:szCs w:val="22"/>
          <w:rtl/>
          <w:lang w:bidi="ar"/>
        </w:rPr>
        <w:t>هناك أطفال ينتمون إلى</w:t>
      </w:r>
      <w:r w:rsidR="006F07FA">
        <w:rPr>
          <w:rFonts w:ascii="Calibri" w:hAnsi="Calibri" w:cs="Calibri"/>
          <w:sz w:val="22"/>
          <w:szCs w:val="22"/>
          <w:rtl/>
          <w:lang w:bidi="ar"/>
        </w:rPr>
        <w:t xml:space="preserve"> </w:t>
      </w:r>
      <w:r>
        <w:rPr>
          <w:rFonts w:ascii="Calibri" w:hAnsi="Calibri" w:cs="Calibri" w:hint="cs"/>
          <w:sz w:val="22"/>
          <w:szCs w:val="22"/>
          <w:rtl/>
          <w:lang w:bidi="ar"/>
        </w:rPr>
        <w:t>أسر</w:t>
      </w:r>
      <w:r w:rsidR="006F07FA">
        <w:rPr>
          <w:rFonts w:ascii="Calibri" w:hAnsi="Calibri" w:cs="Calibri"/>
          <w:sz w:val="22"/>
          <w:szCs w:val="22"/>
          <w:rtl/>
          <w:lang w:bidi="ar"/>
        </w:rPr>
        <w:t xml:space="preserve"> </w:t>
      </w:r>
      <w:r>
        <w:rPr>
          <w:rFonts w:ascii="Calibri" w:hAnsi="Calibri" w:cs="Calibri" w:hint="cs"/>
          <w:sz w:val="22"/>
          <w:szCs w:val="22"/>
          <w:rtl/>
          <w:lang w:bidi="ar"/>
        </w:rPr>
        <w:t xml:space="preserve">من </w:t>
      </w:r>
      <w:r w:rsidR="006F07FA">
        <w:rPr>
          <w:rFonts w:ascii="Calibri" w:hAnsi="Calibri" w:cs="Calibri"/>
          <w:sz w:val="22"/>
          <w:szCs w:val="22"/>
          <w:rtl/>
          <w:lang w:bidi="ar"/>
        </w:rPr>
        <w:t xml:space="preserve">السكان الأصليين وسكان جزر مضيق توريس </w:t>
      </w:r>
      <w:r>
        <w:rPr>
          <w:rFonts w:ascii="Calibri" w:hAnsi="Calibri" w:cs="Calibri" w:hint="cs"/>
          <w:sz w:val="22"/>
          <w:szCs w:val="22"/>
          <w:rtl/>
          <w:lang w:bidi="ar"/>
        </w:rPr>
        <w:t>التي يمكنها الاستفادة</w:t>
      </w:r>
      <w:r w:rsidR="006F07FA">
        <w:rPr>
          <w:rFonts w:ascii="Calibri" w:hAnsi="Calibri" w:cs="Calibri"/>
          <w:sz w:val="22"/>
          <w:szCs w:val="22"/>
          <w:rtl/>
          <w:lang w:bidi="ar"/>
        </w:rPr>
        <w:t xml:space="preserve"> من أكثر من 60000 عاماً من الخبرة في حب وتربية أطفال أقوياء وفخورين.</w:t>
      </w:r>
      <w:r w:rsidR="006F07FA">
        <w:rPr>
          <w:rStyle w:val="EndnoteReference"/>
          <w:rFonts w:ascii="Calibri" w:eastAsiaTheme="majorEastAsia" w:hAnsi="Calibri" w:cs="Calibri"/>
          <w:sz w:val="22"/>
          <w:szCs w:val="22"/>
          <w:vertAlign w:val="baseline"/>
          <w:rtl/>
          <w:lang w:bidi="ar"/>
        </w:rPr>
        <w:t xml:space="preserve"> </w:t>
      </w:r>
      <w:r w:rsidR="006F07FA">
        <w:rPr>
          <w:rStyle w:val="EndnoteReference"/>
          <w:rFonts w:ascii="Calibri" w:eastAsiaTheme="majorEastAsia" w:hAnsi="Calibri" w:cs="Calibri"/>
          <w:sz w:val="22"/>
          <w:szCs w:val="22"/>
          <w:rtl/>
          <w:lang w:bidi="ar"/>
        </w:rPr>
        <w:endnoteReference w:id="2"/>
      </w:r>
      <w:r w:rsidR="006F07FA">
        <w:rPr>
          <w:rFonts w:ascii="Calibri" w:hAnsi="Calibri" w:cs="Calibri"/>
          <w:sz w:val="22"/>
          <w:szCs w:val="22"/>
          <w:rtl/>
          <w:lang w:bidi="ar"/>
        </w:rPr>
        <w:t xml:space="preserve"> </w:t>
      </w:r>
      <w:r w:rsidR="00FD7942">
        <w:rPr>
          <w:rFonts w:ascii="Calibri" w:hAnsi="Calibri" w:cs="Calibri"/>
          <w:sz w:val="22"/>
          <w:szCs w:val="22"/>
          <w:rtl/>
          <w:lang w:bidi="ar"/>
        </w:rPr>
        <w:t>بدعم من أسر قوية</w:t>
      </w:r>
      <w:r w:rsidR="00FD7942">
        <w:rPr>
          <w:rFonts w:ascii="Calibri" w:hAnsi="Calibri" w:cs="Calibri" w:hint="cs"/>
          <w:sz w:val="22"/>
          <w:szCs w:val="22"/>
          <w:rtl/>
          <w:lang w:bidi="ar"/>
        </w:rPr>
        <w:t>،</w:t>
      </w:r>
      <w:r w:rsidR="00FD7942">
        <w:rPr>
          <w:rFonts w:ascii="Calibri" w:hAnsi="Calibri" w:cs="Calibri"/>
          <w:sz w:val="22"/>
          <w:szCs w:val="22"/>
          <w:rtl/>
          <w:lang w:bidi="ar"/>
        </w:rPr>
        <w:t xml:space="preserve"> </w:t>
      </w:r>
      <w:r w:rsidR="006F07FA">
        <w:rPr>
          <w:rFonts w:ascii="Calibri" w:hAnsi="Calibri" w:cs="Calibri"/>
          <w:sz w:val="22"/>
          <w:szCs w:val="22"/>
          <w:rtl/>
          <w:lang w:bidi="ar"/>
        </w:rPr>
        <w:t>يجب أن يكون أطفال السكان الأصليين وسكان جزر مضيق توريس قادرين على النمو بصحة جيدة وفخورين بالثقافة.</w:t>
      </w:r>
      <w:r w:rsidR="006F07FA">
        <w:rPr>
          <w:rStyle w:val="EndnoteReference"/>
          <w:rFonts w:ascii="Calibri" w:eastAsiaTheme="majorEastAsia" w:hAnsi="Calibri" w:cs="Calibri"/>
          <w:sz w:val="22"/>
          <w:szCs w:val="22"/>
        </w:rPr>
        <w:endnoteReference w:id="3"/>
      </w:r>
    </w:p>
    <w:p w14:paraId="425A1425" w14:textId="1299AA42" w:rsidR="007832D3" w:rsidRPr="004E474C" w:rsidRDefault="006F07FA" w:rsidP="00000C79">
      <w:pPr>
        <w:bidi/>
        <w:spacing w:line="240" w:lineRule="auto"/>
        <w:rPr>
          <w:rFonts w:ascii="Calibri" w:hAnsi="Calibri" w:cs="Calibri"/>
          <w:sz w:val="22"/>
          <w:szCs w:val="22"/>
        </w:rPr>
      </w:pPr>
      <w:r>
        <w:rPr>
          <w:rFonts w:ascii="Calibri" w:hAnsi="Calibri" w:cs="Calibri"/>
          <w:sz w:val="22"/>
          <w:szCs w:val="22"/>
          <w:rtl/>
          <w:lang w:bidi="ar"/>
        </w:rPr>
        <w:t xml:space="preserve">يولد بعض الأطفال </w:t>
      </w:r>
      <w:r w:rsidR="00FD7942">
        <w:rPr>
          <w:rFonts w:ascii="Calibri" w:hAnsi="Calibri" w:cs="Calibri" w:hint="cs"/>
          <w:sz w:val="22"/>
          <w:szCs w:val="22"/>
          <w:rtl/>
          <w:lang w:bidi="ar"/>
        </w:rPr>
        <w:t xml:space="preserve">من </w:t>
      </w:r>
      <w:r>
        <w:rPr>
          <w:rFonts w:ascii="Calibri" w:hAnsi="Calibri" w:cs="Calibri"/>
          <w:sz w:val="22"/>
          <w:szCs w:val="22"/>
          <w:rtl/>
          <w:lang w:bidi="ar"/>
        </w:rPr>
        <w:t>والد</w:t>
      </w:r>
      <w:r w:rsidR="00FD7942">
        <w:rPr>
          <w:rFonts w:ascii="Calibri" w:hAnsi="Calibri" w:cs="Calibri" w:hint="cs"/>
          <w:sz w:val="22"/>
          <w:szCs w:val="22"/>
          <w:rtl/>
          <w:lang w:bidi="ar"/>
        </w:rPr>
        <w:t>َ</w:t>
      </w:r>
      <w:r>
        <w:rPr>
          <w:rFonts w:ascii="Calibri" w:hAnsi="Calibri" w:cs="Calibri"/>
          <w:sz w:val="22"/>
          <w:szCs w:val="22"/>
          <w:rtl/>
          <w:lang w:bidi="ar"/>
        </w:rPr>
        <w:t>ين من خلفيات متنوعة ثقافياً ولغوياً</w:t>
      </w:r>
      <w:r>
        <w:rPr>
          <w:rFonts w:ascii="Calibri" w:hAnsi="Calibri" w:cs="Calibri"/>
          <w:color w:val="000000"/>
          <w:sz w:val="22"/>
          <w:szCs w:val="22"/>
          <w:shd w:val="clear" w:color="auto" w:fill="FFFFFF"/>
          <w:rtl/>
          <w:lang w:bidi="ar"/>
        </w:rPr>
        <w:t>.</w:t>
      </w:r>
      <w:r>
        <w:rPr>
          <w:rFonts w:ascii="Calibri" w:hAnsi="Calibri" w:cs="Calibri"/>
          <w:sz w:val="22"/>
          <w:szCs w:val="22"/>
          <w:rtl/>
          <w:lang w:bidi="ar"/>
        </w:rPr>
        <w:t xml:space="preserve"> ويولد بعض الأطفال </w:t>
      </w:r>
      <w:r w:rsidR="00FD7942">
        <w:rPr>
          <w:rFonts w:ascii="Calibri" w:hAnsi="Calibri" w:cs="Calibri" w:hint="cs"/>
          <w:sz w:val="22"/>
          <w:szCs w:val="22"/>
          <w:rtl/>
          <w:lang w:bidi="ar"/>
        </w:rPr>
        <w:t xml:space="preserve">من </w:t>
      </w:r>
      <w:r>
        <w:rPr>
          <w:rFonts w:ascii="Calibri" w:hAnsi="Calibri" w:cs="Calibri"/>
          <w:sz w:val="22"/>
          <w:szCs w:val="22"/>
          <w:rtl/>
          <w:lang w:bidi="ar"/>
        </w:rPr>
        <w:t>والدَين مقترن</w:t>
      </w:r>
      <w:r w:rsidR="00FD7942">
        <w:rPr>
          <w:rFonts w:ascii="Calibri" w:hAnsi="Calibri" w:cs="Calibri" w:hint="cs"/>
          <w:sz w:val="22"/>
          <w:szCs w:val="22"/>
          <w:rtl/>
          <w:lang w:bidi="ar"/>
        </w:rPr>
        <w:t>َ</w:t>
      </w:r>
      <w:r>
        <w:rPr>
          <w:rFonts w:ascii="Calibri" w:hAnsi="Calibri" w:cs="Calibri"/>
          <w:sz w:val="22"/>
          <w:szCs w:val="22"/>
          <w:rtl/>
          <w:lang w:bidi="ar"/>
        </w:rPr>
        <w:t xml:space="preserve">ين، أو أب/أم واحد(ة)، أو ضمن </w:t>
      </w:r>
      <w:r w:rsidR="00A30CBD">
        <w:rPr>
          <w:rFonts w:ascii="Calibri" w:hAnsi="Calibri" w:cs="Calibri"/>
          <w:sz w:val="22"/>
          <w:szCs w:val="22"/>
          <w:rtl/>
          <w:lang w:bidi="ar"/>
        </w:rPr>
        <w:t>أسر</w:t>
      </w:r>
      <w:r>
        <w:rPr>
          <w:rFonts w:ascii="Calibri" w:hAnsi="Calibri" w:cs="Calibri"/>
          <w:sz w:val="22"/>
          <w:szCs w:val="22"/>
          <w:rtl/>
          <w:lang w:bidi="ar"/>
        </w:rPr>
        <w:t xml:space="preserve"> مختلطة. وهناك أطفال يولدون في الخارج وينتقلون إلى أستراليا في سنواتهم الأولى أو يولدون ضمن </w:t>
      </w:r>
      <w:r w:rsidR="00A30CBD">
        <w:rPr>
          <w:rFonts w:ascii="Calibri" w:hAnsi="Calibri" w:cs="Calibri"/>
          <w:sz w:val="22"/>
          <w:szCs w:val="22"/>
          <w:rtl/>
          <w:lang w:bidi="ar"/>
        </w:rPr>
        <w:t>أسر</w:t>
      </w:r>
      <w:r>
        <w:rPr>
          <w:rFonts w:ascii="Calibri" w:hAnsi="Calibri" w:cs="Calibri"/>
          <w:sz w:val="22"/>
          <w:szCs w:val="22"/>
          <w:rtl/>
          <w:lang w:bidi="ar"/>
        </w:rPr>
        <w:t xml:space="preserve"> عسكرية وقدامى المحاربين. ويعاني بعض الأطفال من إعاقة أو يكتسبونها أو </w:t>
      </w:r>
      <w:r w:rsidR="00F877C0">
        <w:rPr>
          <w:rFonts w:ascii="Calibri" w:hAnsi="Calibri" w:cs="Calibri" w:hint="cs"/>
          <w:sz w:val="22"/>
          <w:szCs w:val="22"/>
          <w:rtl/>
          <w:lang w:bidi="ar"/>
        </w:rPr>
        <w:t xml:space="preserve">يكون </w:t>
      </w:r>
      <w:r>
        <w:rPr>
          <w:rFonts w:ascii="Calibri" w:hAnsi="Calibri" w:cs="Calibri"/>
          <w:sz w:val="22"/>
          <w:szCs w:val="22"/>
          <w:rtl/>
          <w:lang w:bidi="ar"/>
        </w:rPr>
        <w:t xml:space="preserve">لديهم فرد من أفراد أسرتهم من ذوي الإعاقة. كما هناك أطفال سيعيشون مع أقاربهم أو غيرهم من مقدمي الرعاية في سنواتهم الأولى. </w:t>
      </w:r>
      <w:r w:rsidR="00F877C0">
        <w:rPr>
          <w:rFonts w:ascii="Calibri" w:hAnsi="Calibri" w:cs="Calibri" w:hint="cs"/>
          <w:sz w:val="22"/>
          <w:szCs w:val="22"/>
          <w:rtl/>
          <w:lang w:bidi="ar"/>
        </w:rPr>
        <w:t>و</w:t>
      </w:r>
      <w:r>
        <w:rPr>
          <w:rFonts w:ascii="Calibri" w:hAnsi="Calibri" w:cs="Calibri"/>
          <w:sz w:val="22"/>
          <w:szCs w:val="22"/>
          <w:rtl/>
          <w:lang w:bidi="ar"/>
        </w:rPr>
        <w:t xml:space="preserve">قد تبدو أحياء الأطفال ومجتمعاتهم مختلفة أيضًا بحسب المكان الذي يعيشون فيه. </w:t>
      </w:r>
    </w:p>
    <w:p w14:paraId="14C3A9BC" w14:textId="3C3F2889" w:rsidR="006F07FA" w:rsidRPr="004E474C" w:rsidRDefault="006F07FA" w:rsidP="00000C79">
      <w:pPr>
        <w:bidi/>
        <w:spacing w:line="240" w:lineRule="auto"/>
        <w:rPr>
          <w:rFonts w:ascii="Calibri" w:hAnsi="Calibri" w:cs="Calibri"/>
          <w:sz w:val="22"/>
          <w:szCs w:val="22"/>
        </w:rPr>
      </w:pPr>
      <w:r>
        <w:rPr>
          <w:rFonts w:ascii="Calibri" w:hAnsi="Calibri" w:cs="Calibri"/>
          <w:sz w:val="22"/>
          <w:szCs w:val="22"/>
          <w:rtl/>
          <w:lang w:bidi="ar"/>
        </w:rPr>
        <w:t>إنّ أي ذكر ل</w:t>
      </w:r>
      <w:r w:rsidR="00F877C0">
        <w:rPr>
          <w:rFonts w:ascii="Calibri" w:hAnsi="Calibri" w:cs="Calibri" w:hint="cs"/>
          <w:sz w:val="22"/>
          <w:szCs w:val="22"/>
          <w:rtl/>
          <w:lang w:bidi="ar"/>
        </w:rPr>
        <w:t>أولياء الأمور</w:t>
      </w:r>
      <w:r>
        <w:rPr>
          <w:rFonts w:ascii="Calibri" w:hAnsi="Calibri" w:cs="Calibri"/>
          <w:sz w:val="22"/>
          <w:szCs w:val="22"/>
          <w:rtl/>
          <w:lang w:bidi="ar"/>
        </w:rPr>
        <w:t xml:space="preserve"> ومقدمي الرعاية والأسر في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هو اعتراف بتنو</w:t>
      </w:r>
      <w:r w:rsidR="00F877C0">
        <w:rPr>
          <w:rFonts w:ascii="Calibri" w:hAnsi="Calibri" w:cs="Calibri" w:hint="cs"/>
          <w:sz w:val="22"/>
          <w:szCs w:val="22"/>
          <w:rtl/>
          <w:lang w:bidi="ar"/>
        </w:rPr>
        <w:t>ّ</w:t>
      </w:r>
      <w:r>
        <w:rPr>
          <w:rFonts w:ascii="Calibri" w:hAnsi="Calibri" w:cs="Calibri"/>
          <w:sz w:val="22"/>
          <w:szCs w:val="22"/>
          <w:rtl/>
          <w:lang w:bidi="ar"/>
        </w:rPr>
        <w:t>ع الأشخاص الذين يقومون بهذه الأدوار المهمة في العلاقات مع الأطفال في حياتهم، بما في ذلك الأمهات والآباء البيولوجيين، والآباء بالتبني وأولياء الأمور المثليين</w:t>
      </w:r>
      <w:r w:rsidR="00F877C0">
        <w:rPr>
          <w:rFonts w:ascii="Calibri" w:hAnsi="Calibri" w:cs="Calibri" w:hint="cs"/>
          <w:sz w:val="22"/>
          <w:szCs w:val="22"/>
          <w:rtl/>
          <w:lang w:bidi="ar"/>
        </w:rPr>
        <w:t xml:space="preserve"> وغيرهم</w:t>
      </w:r>
      <w:r>
        <w:rPr>
          <w:rFonts w:ascii="Calibri" w:hAnsi="Calibri" w:cs="Calibri"/>
          <w:sz w:val="22"/>
          <w:szCs w:val="22"/>
          <w:rtl/>
          <w:lang w:bidi="ar"/>
        </w:rPr>
        <w:t>، وأقاربهم ومقدمي الرعاية الآخرين، وأفراد الأسرة الممتدة (و</w:t>
      </w:r>
      <w:r w:rsidR="008B0EF4">
        <w:rPr>
          <w:rFonts w:ascii="Calibri" w:hAnsi="Calibri" w:cs="Calibri" w:hint="cs"/>
          <w:sz w:val="22"/>
          <w:szCs w:val="22"/>
          <w:rtl/>
          <w:lang w:bidi="ar"/>
        </w:rPr>
        <w:t>عدة تركيبات مختلفة من</w:t>
      </w:r>
      <w:r>
        <w:rPr>
          <w:rFonts w:ascii="Calibri" w:hAnsi="Calibri" w:cs="Calibri"/>
          <w:sz w:val="22"/>
          <w:szCs w:val="22"/>
          <w:rtl/>
          <w:lang w:bidi="ar"/>
        </w:rPr>
        <w:t xml:space="preserve"> هذه المجموعات).</w:t>
      </w:r>
    </w:p>
    <w:p w14:paraId="3153400E" w14:textId="1090ECEB" w:rsidR="008664DD" w:rsidRDefault="008664DD" w:rsidP="00000C79">
      <w:pPr>
        <w:bidi/>
        <w:spacing w:line="240" w:lineRule="auto"/>
        <w:rPr>
          <w:rFonts w:ascii="Calibri" w:hAnsi="Calibri" w:cs="Calibri"/>
          <w:sz w:val="22"/>
          <w:szCs w:val="22"/>
        </w:rPr>
      </w:pPr>
      <w:r>
        <w:rPr>
          <w:rFonts w:ascii="Calibri" w:hAnsi="Calibri" w:cs="Calibri"/>
          <w:sz w:val="22"/>
          <w:szCs w:val="22"/>
          <w:rtl/>
          <w:lang w:bidi="ar"/>
        </w:rPr>
        <w:t xml:space="preserve">تعترف هذه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بأوجه التشابه والاختلاف بين الأطفال وتقدّرها وتحتضنها. إنها </w:t>
      </w:r>
      <w:r w:rsidR="00736927">
        <w:rPr>
          <w:rFonts w:ascii="Calibri" w:hAnsi="Calibri" w:cs="Calibri" w:hint="cs"/>
          <w:sz w:val="22"/>
          <w:szCs w:val="22"/>
          <w:rtl/>
          <w:lang w:bidi="ar"/>
        </w:rPr>
        <w:t>استراتيجية</w:t>
      </w:r>
      <w:r>
        <w:rPr>
          <w:rFonts w:ascii="Calibri" w:hAnsi="Calibri" w:cs="Calibri"/>
          <w:sz w:val="22"/>
          <w:szCs w:val="22"/>
          <w:rtl/>
          <w:lang w:bidi="ar"/>
        </w:rPr>
        <w:t xml:space="preserve"> لجميع الأطفال.</w:t>
      </w:r>
    </w:p>
    <w:p w14:paraId="42826AFE" w14:textId="77777777" w:rsidR="00FD2B72" w:rsidRPr="004E474C" w:rsidRDefault="00FD2B72" w:rsidP="00000C79">
      <w:pPr>
        <w:spacing w:line="240" w:lineRule="auto"/>
        <w:rPr>
          <w:rFonts w:ascii="Calibri" w:hAnsi="Calibri" w:cs="Calibri"/>
          <w:sz w:val="22"/>
          <w:szCs w:val="22"/>
        </w:rPr>
      </w:pPr>
    </w:p>
    <w:p w14:paraId="61CD19BF" w14:textId="242C5570" w:rsidR="002A159B" w:rsidRPr="004E474C" w:rsidRDefault="002A159B" w:rsidP="005C3D96">
      <w:pPr>
        <w:pBdr>
          <w:top w:val="single" w:sz="4" w:space="1" w:color="auto"/>
          <w:left w:val="single" w:sz="4" w:space="1" w:color="auto"/>
          <w:bottom w:val="single" w:sz="4" w:space="1" w:color="auto"/>
          <w:right w:val="single" w:sz="4" w:space="1" w:color="auto"/>
        </w:pBdr>
        <w:shd w:val="clear" w:color="auto" w:fill="D3E5F6" w:themeFill="accent3" w:themeFillTint="33"/>
        <w:bidi/>
        <w:spacing w:before="0" w:after="200" w:line="276" w:lineRule="auto"/>
        <w:rPr>
          <w:rFonts w:ascii="Calibri" w:hAnsi="Calibri" w:cs="Calibri"/>
          <w:b/>
          <w:color w:val="1B1D3D" w:themeColor="text2" w:themeShade="BF"/>
          <w:sz w:val="28"/>
          <w:szCs w:val="28"/>
        </w:rPr>
      </w:pPr>
      <w:r>
        <w:rPr>
          <w:rFonts w:ascii="Calibri" w:hAnsi="Calibri" w:cs="Calibri"/>
          <w:b/>
          <w:bCs/>
          <w:color w:val="1B1D3D" w:themeColor="text2" w:themeShade="BF"/>
          <w:sz w:val="28"/>
          <w:szCs w:val="28"/>
          <w:rtl/>
          <w:lang w:bidi="ar"/>
        </w:rPr>
        <w:t xml:space="preserve">الأقوال التي سمعناه خلال المشاورات أثناء تطوير </w:t>
      </w:r>
      <w:r w:rsidR="003B6EA0">
        <w:rPr>
          <w:rFonts w:ascii="Calibri" w:hAnsi="Calibri" w:cs="Calibri"/>
          <w:b/>
          <w:bCs/>
          <w:color w:val="1B1D3D" w:themeColor="text2" w:themeShade="BF"/>
          <w:sz w:val="28"/>
          <w:szCs w:val="28"/>
          <w:rtl/>
          <w:lang w:bidi="ar"/>
        </w:rPr>
        <w:t>الاستراتيجية</w:t>
      </w:r>
    </w:p>
    <w:p w14:paraId="1461AB3A" w14:textId="638CD13C" w:rsidR="002A159B" w:rsidRPr="004E474C" w:rsidRDefault="002A159B" w:rsidP="005C3D96">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bidi/>
        <w:adjustRightInd w:val="0"/>
        <w:spacing w:after="120" w:line="240" w:lineRule="auto"/>
        <w:rPr>
          <w:rFonts w:ascii="Calibri" w:hAnsi="Calibri" w:cs="Calibri"/>
          <w:spacing w:val="0"/>
          <w:sz w:val="22"/>
          <w:szCs w:val="22"/>
        </w:rPr>
      </w:pPr>
      <w:r>
        <w:rPr>
          <w:rFonts w:ascii="Calibri" w:hAnsi="Calibri" w:cs="Calibri"/>
          <w:sz w:val="22"/>
          <w:szCs w:val="22"/>
          <w:rtl/>
          <w:lang w:bidi="ar"/>
        </w:rPr>
        <w:t xml:space="preserve">التزمت الحكومة الأسترالية بإجراء مشاورات واسعة النطاق وعميقة في تطوير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لفهم وجهات النظر المتعددة بشأن السنوات الأولى، وكيفية عمل الدعم والخدمات في السنوات الأولى في جميع أنحاء أستراليا، ودور الحكومة الأسترالية.</w:t>
      </w:r>
    </w:p>
    <w:p w14:paraId="01F286B2" w14:textId="77777777" w:rsidR="002A159B" w:rsidRPr="004E474C" w:rsidRDefault="002A159B" w:rsidP="005C3D96">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bidi/>
        <w:adjustRightInd w:val="0"/>
        <w:spacing w:after="120" w:line="240" w:lineRule="auto"/>
        <w:rPr>
          <w:rFonts w:ascii="Calibri" w:hAnsi="Calibri" w:cs="Calibri"/>
          <w:spacing w:val="0"/>
          <w:sz w:val="22"/>
          <w:szCs w:val="22"/>
        </w:rPr>
      </w:pPr>
      <w:r>
        <w:rPr>
          <w:rFonts w:ascii="Calibri" w:hAnsi="Calibri" w:cs="Calibri"/>
          <w:sz w:val="22"/>
          <w:szCs w:val="22"/>
          <w:rtl/>
          <w:lang w:bidi="ar"/>
        </w:rPr>
        <w:t>كانت هناك مواضيع متكررة خلال جميع المشاورات، حيث أراد المشاركون ما يلي:</w:t>
      </w:r>
    </w:p>
    <w:p w14:paraId="50261E19" w14:textId="77777777" w:rsidR="002A159B" w:rsidRPr="004E474C" w:rsidRDefault="002A159B" w:rsidP="005C3D96">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bidi/>
        <w:spacing w:before="0" w:after="200" w:line="276" w:lineRule="auto"/>
        <w:rPr>
          <w:rFonts w:ascii="Calibri" w:hAnsi="Calibri" w:cs="Calibri"/>
          <w:sz w:val="22"/>
          <w:szCs w:val="22"/>
        </w:rPr>
      </w:pPr>
      <w:r>
        <w:rPr>
          <w:rFonts w:ascii="Calibri" w:hAnsi="Calibri" w:cs="Calibri"/>
          <w:sz w:val="22"/>
          <w:szCs w:val="22"/>
          <w:rtl/>
          <w:lang w:bidi="ar"/>
        </w:rPr>
        <w:t>رؤية الأطفال والأسر يزدهرون ويحصلون على فرص متساوية لتحقيق إمكاناتهم بغض النظر عن مكان ولادتهم أو نشأتهم</w:t>
      </w:r>
    </w:p>
    <w:p w14:paraId="615D9134" w14:textId="421B3290" w:rsidR="002A159B" w:rsidRPr="004E474C" w:rsidRDefault="002A159B" w:rsidP="005C3D96">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bidi/>
        <w:spacing w:before="0" w:after="200" w:line="276" w:lineRule="auto"/>
        <w:rPr>
          <w:rFonts w:ascii="Calibri" w:hAnsi="Calibri" w:cs="Calibri"/>
          <w:sz w:val="22"/>
          <w:szCs w:val="22"/>
        </w:rPr>
      </w:pPr>
      <w:r>
        <w:rPr>
          <w:rFonts w:ascii="Calibri" w:hAnsi="Calibri" w:cs="Calibri"/>
          <w:sz w:val="22"/>
          <w:szCs w:val="22"/>
          <w:rtl/>
          <w:lang w:bidi="ar"/>
        </w:rPr>
        <w:t>توفير الظروف التي ت</w:t>
      </w:r>
      <w:r w:rsidR="00802BD3">
        <w:rPr>
          <w:rFonts w:ascii="Calibri" w:hAnsi="Calibri" w:cs="Calibri" w:hint="cs"/>
          <w:sz w:val="22"/>
          <w:szCs w:val="22"/>
          <w:rtl/>
          <w:lang w:bidi="ar"/>
        </w:rPr>
        <w:t>ؤدي إلى</w:t>
      </w:r>
      <w:r>
        <w:rPr>
          <w:rFonts w:ascii="Calibri" w:hAnsi="Calibri" w:cs="Calibri"/>
          <w:sz w:val="22"/>
          <w:szCs w:val="22"/>
          <w:rtl/>
          <w:lang w:bidi="ar"/>
        </w:rPr>
        <w:t xml:space="preserve"> أطفال </w:t>
      </w:r>
      <w:r w:rsidR="00802BD3">
        <w:rPr>
          <w:rFonts w:ascii="Calibri" w:hAnsi="Calibri" w:cs="Calibri" w:hint="cs"/>
          <w:sz w:val="22"/>
          <w:szCs w:val="22"/>
          <w:rtl/>
          <w:lang w:bidi="ar"/>
        </w:rPr>
        <w:t xml:space="preserve">تتم </w:t>
      </w:r>
      <w:r>
        <w:rPr>
          <w:rFonts w:ascii="Calibri" w:hAnsi="Calibri" w:cs="Calibri"/>
          <w:sz w:val="22"/>
          <w:szCs w:val="22"/>
          <w:rtl/>
          <w:lang w:bidi="ar"/>
        </w:rPr>
        <w:t>رعاي</w:t>
      </w:r>
      <w:r w:rsidR="00802BD3">
        <w:rPr>
          <w:rFonts w:ascii="Calibri" w:hAnsi="Calibri" w:cs="Calibri" w:hint="cs"/>
          <w:sz w:val="22"/>
          <w:szCs w:val="22"/>
          <w:rtl/>
          <w:lang w:bidi="ar"/>
        </w:rPr>
        <w:t>تهم</w:t>
      </w:r>
      <w:r>
        <w:rPr>
          <w:rFonts w:ascii="Calibri" w:hAnsi="Calibri" w:cs="Calibri"/>
          <w:sz w:val="22"/>
          <w:szCs w:val="22"/>
          <w:rtl/>
          <w:lang w:bidi="ar"/>
        </w:rPr>
        <w:t xml:space="preserve"> و</w:t>
      </w:r>
      <w:r w:rsidR="00802BD3">
        <w:rPr>
          <w:rFonts w:ascii="Calibri" w:hAnsi="Calibri" w:cs="Calibri" w:hint="cs"/>
          <w:sz w:val="22"/>
          <w:szCs w:val="22"/>
          <w:rtl/>
          <w:lang w:bidi="ar"/>
        </w:rPr>
        <w:t>يعيشون بأمان</w:t>
      </w:r>
      <w:r>
        <w:rPr>
          <w:rFonts w:ascii="Calibri" w:hAnsi="Calibri" w:cs="Calibri"/>
          <w:sz w:val="22"/>
          <w:szCs w:val="22"/>
          <w:rtl/>
          <w:lang w:bidi="ar"/>
        </w:rPr>
        <w:t xml:space="preserve"> و</w:t>
      </w:r>
      <w:r w:rsidR="00802BD3">
        <w:rPr>
          <w:rFonts w:ascii="Calibri" w:hAnsi="Calibri" w:cs="Calibri" w:hint="cs"/>
          <w:sz w:val="22"/>
          <w:szCs w:val="22"/>
          <w:rtl/>
          <w:lang w:bidi="ar"/>
        </w:rPr>
        <w:t>ب</w:t>
      </w:r>
      <w:r>
        <w:rPr>
          <w:rFonts w:ascii="Calibri" w:hAnsi="Calibri" w:cs="Calibri"/>
          <w:sz w:val="22"/>
          <w:szCs w:val="22"/>
          <w:rtl/>
          <w:lang w:bidi="ar"/>
        </w:rPr>
        <w:t>صح</w:t>
      </w:r>
      <w:r w:rsidR="00802BD3">
        <w:rPr>
          <w:rFonts w:ascii="Calibri" w:hAnsi="Calibri" w:cs="Calibri" w:hint="cs"/>
          <w:sz w:val="22"/>
          <w:szCs w:val="22"/>
          <w:rtl/>
          <w:lang w:bidi="ar"/>
        </w:rPr>
        <w:t>ة جيدة</w:t>
      </w:r>
      <w:r>
        <w:rPr>
          <w:rFonts w:ascii="Calibri" w:hAnsi="Calibri" w:cs="Calibri"/>
          <w:sz w:val="22"/>
          <w:szCs w:val="22"/>
          <w:rtl/>
          <w:lang w:bidi="ar"/>
        </w:rPr>
        <w:t xml:space="preserve"> و</w:t>
      </w:r>
      <w:r w:rsidR="00802BD3">
        <w:rPr>
          <w:rFonts w:ascii="Calibri" w:hAnsi="Calibri" w:cs="Calibri" w:hint="cs"/>
          <w:sz w:val="22"/>
          <w:szCs w:val="22"/>
          <w:rtl/>
          <w:lang w:bidi="ar"/>
        </w:rPr>
        <w:t>ي</w:t>
      </w:r>
      <w:r>
        <w:rPr>
          <w:rFonts w:ascii="Calibri" w:hAnsi="Calibri" w:cs="Calibri"/>
          <w:sz w:val="22"/>
          <w:szCs w:val="22"/>
          <w:rtl/>
          <w:lang w:bidi="ar"/>
        </w:rPr>
        <w:t>تعل</w:t>
      </w:r>
      <w:r w:rsidR="00802BD3">
        <w:rPr>
          <w:rFonts w:ascii="Calibri" w:hAnsi="Calibri" w:cs="Calibri" w:hint="cs"/>
          <w:sz w:val="22"/>
          <w:szCs w:val="22"/>
          <w:rtl/>
          <w:lang w:bidi="ar"/>
        </w:rPr>
        <w:t>مون</w:t>
      </w:r>
      <w:r>
        <w:rPr>
          <w:rFonts w:ascii="Calibri" w:hAnsi="Calibri" w:cs="Calibri"/>
          <w:sz w:val="22"/>
          <w:szCs w:val="22"/>
          <w:rtl/>
          <w:lang w:bidi="ar"/>
        </w:rPr>
        <w:t xml:space="preserve"> و</w:t>
      </w:r>
      <w:r w:rsidR="00802BD3">
        <w:rPr>
          <w:rFonts w:ascii="Calibri" w:hAnsi="Calibri" w:cs="Calibri" w:hint="cs"/>
          <w:sz w:val="22"/>
          <w:szCs w:val="22"/>
          <w:rtl/>
          <w:lang w:bidi="ar"/>
        </w:rPr>
        <w:t>يشاركون</w:t>
      </w:r>
      <w:r>
        <w:rPr>
          <w:rFonts w:ascii="Calibri" w:hAnsi="Calibri" w:cs="Calibri"/>
          <w:sz w:val="22"/>
          <w:szCs w:val="22"/>
          <w:rtl/>
          <w:lang w:bidi="ar"/>
        </w:rPr>
        <w:t xml:space="preserve"> وت</w:t>
      </w:r>
      <w:r w:rsidR="00802BD3">
        <w:rPr>
          <w:rFonts w:ascii="Calibri" w:hAnsi="Calibri" w:cs="Calibri" w:hint="cs"/>
          <w:sz w:val="22"/>
          <w:szCs w:val="22"/>
          <w:rtl/>
          <w:lang w:bidi="ar"/>
        </w:rPr>
        <w:t>تم تلبية</w:t>
      </w:r>
      <w:r>
        <w:rPr>
          <w:rFonts w:ascii="Calibri" w:hAnsi="Calibri" w:cs="Calibri"/>
          <w:sz w:val="22"/>
          <w:szCs w:val="22"/>
          <w:rtl/>
          <w:lang w:bidi="ar"/>
        </w:rPr>
        <w:t xml:space="preserve"> احتياجاتهم المادية الأساسية</w:t>
      </w:r>
    </w:p>
    <w:p w14:paraId="5D986CDA" w14:textId="3B484061" w:rsidR="002A159B" w:rsidRPr="004E474C" w:rsidRDefault="002A159B" w:rsidP="005C3D96">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bidi/>
        <w:spacing w:before="0" w:after="200" w:line="276" w:lineRule="auto"/>
        <w:rPr>
          <w:rFonts w:ascii="Calibri" w:hAnsi="Calibri" w:cs="Calibri"/>
          <w:sz w:val="22"/>
          <w:szCs w:val="22"/>
        </w:rPr>
      </w:pPr>
      <w:r>
        <w:rPr>
          <w:rFonts w:ascii="Calibri" w:hAnsi="Calibri" w:cs="Calibri"/>
          <w:sz w:val="22"/>
          <w:szCs w:val="22"/>
          <w:rtl/>
          <w:lang w:bidi="ar"/>
        </w:rPr>
        <w:t>رؤية أسر تتمتع بالتمكين والتواصل والدعم، ومجتمعات قوية وشاملة لكي يعيش الأطفال فيها ويلعبون ويتواصلون وحيث يمكن</w:t>
      </w:r>
      <w:r w:rsidR="00802BD3">
        <w:rPr>
          <w:rFonts w:ascii="Calibri" w:hAnsi="Calibri" w:cs="Calibri" w:hint="cs"/>
          <w:sz w:val="22"/>
          <w:szCs w:val="22"/>
          <w:rtl/>
          <w:lang w:bidi="ar"/>
        </w:rPr>
        <w:t xml:space="preserve">هم </w:t>
      </w:r>
      <w:r>
        <w:rPr>
          <w:rFonts w:ascii="Calibri" w:hAnsi="Calibri" w:cs="Calibri"/>
          <w:sz w:val="22"/>
          <w:szCs w:val="22"/>
          <w:rtl/>
          <w:lang w:bidi="ar"/>
        </w:rPr>
        <w:t>الوصول إلى الموارد والدعم والخدمات التي يحتاجون إليها</w:t>
      </w:r>
    </w:p>
    <w:p w14:paraId="3B94D5CA" w14:textId="186D2745" w:rsidR="00B142E8" w:rsidRPr="004E474C" w:rsidRDefault="002A159B" w:rsidP="005C3D96">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bidi/>
        <w:spacing w:before="0" w:after="200" w:line="276" w:lineRule="auto"/>
        <w:rPr>
          <w:rFonts w:ascii="Calibri" w:hAnsi="Calibri" w:cs="Calibri"/>
          <w:sz w:val="22"/>
          <w:szCs w:val="22"/>
        </w:rPr>
      </w:pPr>
      <w:r>
        <w:rPr>
          <w:rFonts w:ascii="Calibri" w:hAnsi="Calibri" w:cs="Calibri"/>
          <w:sz w:val="22"/>
          <w:szCs w:val="22"/>
          <w:rtl/>
          <w:lang w:bidi="ar"/>
        </w:rPr>
        <w:t>إعطاء الأولوية للتركيز على دعم الأطفال و</w:t>
      </w:r>
      <w:r w:rsidR="00802BD3">
        <w:rPr>
          <w:rFonts w:ascii="Calibri" w:hAnsi="Calibri" w:cs="Calibri" w:hint="cs"/>
          <w:sz w:val="22"/>
          <w:szCs w:val="22"/>
          <w:rtl/>
          <w:lang w:bidi="ar"/>
        </w:rPr>
        <w:t>أولياء الأمور</w:t>
      </w:r>
      <w:r>
        <w:rPr>
          <w:rFonts w:ascii="Calibri" w:hAnsi="Calibri" w:cs="Calibri"/>
          <w:sz w:val="22"/>
          <w:szCs w:val="22"/>
          <w:rtl/>
          <w:lang w:bidi="ar"/>
        </w:rPr>
        <w:t xml:space="preserve"> والأقارب ومقدمي الرعاية والمجتمعات، وتعزيز طريقة اتخاذ القرارات وعوامل تمكين النظام التي تحقق نتائج جيدة. </w:t>
      </w:r>
    </w:p>
    <w:p w14:paraId="57DA841E" w14:textId="58C3090B" w:rsidR="002A159B" w:rsidRDefault="00FD2B72" w:rsidP="002A159B">
      <w:pPr>
        <w:bidi/>
        <w:spacing w:before="0" w:after="200" w:line="276" w:lineRule="auto"/>
        <w:jc w:val="center"/>
        <w:rPr>
          <w:rFonts w:ascii="Calibri" w:hAnsi="Calibri" w:cs="Calibri"/>
          <w:sz w:val="22"/>
          <w:szCs w:val="22"/>
        </w:rPr>
      </w:pPr>
      <w:r>
        <w:rPr>
          <w:noProof/>
        </w:rPr>
        <w:lastRenderedPageBreak/>
        <w:drawing>
          <wp:inline distT="0" distB="0" distL="0" distR="0" wp14:anchorId="4D3EC489" wp14:editId="31B64ACF">
            <wp:extent cx="4806086" cy="445309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4806086" cy="4453097"/>
                    </a:xfrm>
                    <a:prstGeom prst="rect">
                      <a:avLst/>
                    </a:prstGeom>
                  </pic:spPr>
                </pic:pic>
              </a:graphicData>
            </a:graphic>
          </wp:inline>
        </w:drawing>
      </w:r>
    </w:p>
    <w:p w14:paraId="4FEF80E2" w14:textId="1BF01456" w:rsidR="00FD2B72" w:rsidRDefault="00FD2B72" w:rsidP="002A159B">
      <w:pPr>
        <w:spacing w:before="0" w:after="200" w:line="276" w:lineRule="auto"/>
        <w:jc w:val="center"/>
        <w:rPr>
          <w:rFonts w:ascii="Calibri" w:hAnsi="Calibri" w:cs="Calibri"/>
          <w:sz w:val="22"/>
          <w:szCs w:val="22"/>
        </w:rPr>
      </w:pPr>
    </w:p>
    <w:p w14:paraId="6448D9AB" w14:textId="4A91FE94" w:rsidR="00FD2B72" w:rsidRDefault="00FD2B72">
      <w:pPr>
        <w:bidi/>
        <w:spacing w:before="0" w:after="200" w:line="276" w:lineRule="auto"/>
        <w:rPr>
          <w:rFonts w:ascii="Calibri" w:hAnsi="Calibri" w:cs="Calibri"/>
          <w:sz w:val="22"/>
          <w:szCs w:val="22"/>
        </w:rPr>
      </w:pPr>
      <w:r>
        <w:rPr>
          <w:rFonts w:ascii="Calibri" w:hAnsi="Calibri" w:cs="Calibri"/>
          <w:sz w:val="22"/>
          <w:szCs w:val="22"/>
        </w:rPr>
        <w:br w:type="page"/>
      </w:r>
    </w:p>
    <w:p w14:paraId="2FD83FBC" w14:textId="1980280E" w:rsidR="00FD2B72" w:rsidRDefault="00EF703E" w:rsidP="0018616A">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3" w:name="_Toc152081221"/>
      <w:r>
        <w:rPr>
          <w:rFonts w:ascii="Calibri" w:eastAsia="Calibri" w:hAnsi="Calibri" w:cs="Calibri"/>
          <w:b/>
          <w:bCs/>
          <w:color w:val="55256C"/>
          <w:sz w:val="40"/>
          <w:szCs w:val="40"/>
          <w:rtl/>
          <w:lang w:bidi="ar"/>
        </w:rPr>
        <w:lastRenderedPageBreak/>
        <w:t>التركيبة السكانية</w:t>
      </w:r>
      <w:bookmarkEnd w:id="3"/>
    </w:p>
    <w:p w14:paraId="7E4F4536" w14:textId="3E4A5BBB" w:rsidR="00FD2B72" w:rsidRDefault="00BC3217" w:rsidP="00A60C7B">
      <w:pPr>
        <w:bidi/>
        <w:jc w:val="center"/>
        <w:rPr>
          <w:rFonts w:ascii="Calibri" w:eastAsia="Calibri" w:hAnsi="Calibri" w:cs="Calibri"/>
          <w:b/>
          <w:bCs/>
          <w:color w:val="55256C"/>
          <w:sz w:val="40"/>
          <w:szCs w:val="40"/>
        </w:rPr>
      </w:pPr>
      <w:r>
        <w:rPr>
          <w:noProof/>
        </w:rPr>
        <w:drawing>
          <wp:inline distT="0" distB="0" distL="0" distR="0" wp14:anchorId="45ADE82E" wp14:editId="3BB0FEFC">
            <wp:extent cx="5010150" cy="763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0150" cy="7639050"/>
                    </a:xfrm>
                    <a:prstGeom prst="rect">
                      <a:avLst/>
                    </a:prstGeom>
                  </pic:spPr>
                </pic:pic>
              </a:graphicData>
            </a:graphic>
          </wp:inline>
        </w:drawing>
      </w:r>
    </w:p>
    <w:p w14:paraId="24CD16E4" w14:textId="54BB9FCF" w:rsidR="00BC3217" w:rsidRDefault="00BC3217">
      <w:pPr>
        <w:bidi/>
        <w:spacing w:before="0" w:after="200" w:line="276" w:lineRule="auto"/>
        <w:rPr>
          <w:noProof/>
        </w:rPr>
      </w:pPr>
      <w:r>
        <w:rPr>
          <w:noProof/>
        </w:rPr>
        <w:br w:type="page"/>
      </w:r>
    </w:p>
    <w:p w14:paraId="70CC7265" w14:textId="1DF8CCE5" w:rsidR="00BD199B" w:rsidRDefault="00367026" w:rsidP="00367026">
      <w:pPr>
        <w:widowControl w:val="0"/>
        <w:autoSpaceDE w:val="0"/>
        <w:autoSpaceDN w:val="0"/>
        <w:bidi/>
        <w:spacing w:before="240" w:after="480" w:line="240" w:lineRule="auto"/>
        <w:outlineLvl w:val="0"/>
        <w:rPr>
          <w:rFonts w:ascii="Calibri" w:eastAsia="Calibri" w:hAnsi="Calibri" w:cs="Calibri"/>
          <w:b/>
          <w:bCs/>
          <w:color w:val="55256C"/>
          <w:sz w:val="40"/>
          <w:szCs w:val="40"/>
        </w:rPr>
      </w:pPr>
      <w:bookmarkStart w:id="4" w:name="_Toc152081222"/>
      <w:r>
        <w:rPr>
          <w:noProof/>
        </w:rPr>
        <w:lastRenderedPageBreak/>
        <w:drawing>
          <wp:anchor distT="0" distB="0" distL="114300" distR="114300" simplePos="0" relativeHeight="251727872" behindDoc="0" locked="0" layoutInCell="1" allowOverlap="1" wp14:anchorId="36C1C1D7" wp14:editId="2C15C21B">
            <wp:simplePos x="0" y="0"/>
            <wp:positionH relativeFrom="column">
              <wp:posOffset>178187</wp:posOffset>
            </wp:positionH>
            <wp:positionV relativeFrom="paragraph">
              <wp:posOffset>406290</wp:posOffset>
            </wp:positionV>
            <wp:extent cx="5798185" cy="8149590"/>
            <wp:effectExtent l="0" t="0" r="0" b="3810"/>
            <wp:wrapNone/>
            <wp:docPr id="12" name="Picture 1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websi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98185" cy="8149590"/>
                    </a:xfrm>
                    <a:prstGeom prst="rect">
                      <a:avLst/>
                    </a:prstGeom>
                  </pic:spPr>
                </pic:pic>
              </a:graphicData>
            </a:graphic>
          </wp:anchor>
        </w:drawing>
      </w:r>
      <w:r w:rsidR="00BD199B">
        <w:rPr>
          <w:rFonts w:ascii="Calibri" w:eastAsia="Calibri" w:hAnsi="Calibri" w:cs="Calibri"/>
          <w:b/>
          <w:bCs/>
          <w:color w:val="55256C"/>
          <w:sz w:val="40"/>
          <w:szCs w:val="40"/>
          <w:rtl/>
          <w:lang w:bidi="ar"/>
        </w:rPr>
        <w:t xml:space="preserve">نظرة عامة عن </w:t>
      </w:r>
      <w:r w:rsidR="003B6EA0">
        <w:rPr>
          <w:rFonts w:ascii="Calibri" w:eastAsia="Calibri" w:hAnsi="Calibri" w:cs="Calibri"/>
          <w:b/>
          <w:bCs/>
          <w:color w:val="55256C"/>
          <w:sz w:val="40"/>
          <w:szCs w:val="40"/>
          <w:rtl/>
          <w:lang w:bidi="ar"/>
        </w:rPr>
        <w:t>الاستراتيجية</w:t>
      </w:r>
      <w:bookmarkEnd w:id="4"/>
      <w:r>
        <w:rPr>
          <w:rFonts w:ascii="Calibri" w:eastAsia="Calibri" w:hAnsi="Calibri" w:cs="Calibri"/>
          <w:b/>
          <w:bCs/>
          <w:color w:val="55256C"/>
          <w:sz w:val="40"/>
          <w:szCs w:val="40"/>
          <w:rtl/>
          <w:lang w:bidi="ar"/>
        </w:rPr>
        <w:br/>
      </w:r>
    </w:p>
    <w:p w14:paraId="65F11F43" w14:textId="26622AA8" w:rsidR="00BD199B" w:rsidRDefault="00BD199B" w:rsidP="00A60C7B">
      <w:pPr>
        <w:bidi/>
        <w:jc w:val="center"/>
        <w:rPr>
          <w:rFonts w:ascii="Calibri" w:hAnsi="Calibri" w:cs="Calibri"/>
          <w:b/>
          <w:color w:val="55256C"/>
          <w:sz w:val="28"/>
          <w:szCs w:val="28"/>
        </w:rPr>
      </w:pPr>
      <w:r>
        <w:rPr>
          <w:b/>
          <w:bCs/>
          <w:color w:val="55256C"/>
          <w:sz w:val="28"/>
          <w:szCs w:val="28"/>
        </w:rPr>
        <w:br w:type="page"/>
      </w:r>
    </w:p>
    <w:p w14:paraId="074AD49C" w14:textId="18D050B0" w:rsidR="00164D44" w:rsidRPr="004E474C" w:rsidRDefault="00FD2B72" w:rsidP="0018616A">
      <w:pPr>
        <w:widowControl w:val="0"/>
        <w:autoSpaceDE w:val="0"/>
        <w:autoSpaceDN w:val="0"/>
        <w:bidi/>
        <w:spacing w:before="240" w:after="240" w:line="240" w:lineRule="auto"/>
        <w:outlineLvl w:val="0"/>
        <w:rPr>
          <w:rFonts w:ascii="Calibri" w:hAnsi="Calibri" w:cs="Calibri"/>
          <w:b/>
          <w:color w:val="55256C"/>
          <w:sz w:val="28"/>
          <w:szCs w:val="28"/>
        </w:rPr>
      </w:pPr>
      <w:bookmarkStart w:id="5" w:name="_Toc152081223"/>
      <w:r>
        <w:rPr>
          <w:rFonts w:ascii="Calibri" w:eastAsia="Calibri" w:hAnsi="Calibri" w:cs="Calibri"/>
          <w:b/>
          <w:bCs/>
          <w:color w:val="55256C"/>
          <w:sz w:val="40"/>
          <w:szCs w:val="40"/>
          <w:rtl/>
          <w:lang w:bidi="ar"/>
        </w:rPr>
        <w:lastRenderedPageBreak/>
        <w:t>المبادئ التوجيهية</w:t>
      </w:r>
      <w:bookmarkEnd w:id="5"/>
    </w:p>
    <w:p w14:paraId="5CCB142D" w14:textId="2C645548" w:rsidR="007C3226" w:rsidRDefault="00BC3217" w:rsidP="00A60C7B">
      <w:pPr>
        <w:bidi/>
        <w:jc w:val="center"/>
        <w:rPr>
          <w:rFonts w:ascii="Calibri" w:hAnsi="Calibri" w:cs="Calibri"/>
          <w:b/>
          <w:color w:val="55256C"/>
          <w:sz w:val="28"/>
          <w:szCs w:val="28"/>
        </w:rPr>
      </w:pPr>
      <w:r>
        <w:rPr>
          <w:noProof/>
        </w:rPr>
        <w:drawing>
          <wp:inline distT="0" distB="0" distL="0" distR="0" wp14:anchorId="202880A7" wp14:editId="4CDC43CF">
            <wp:extent cx="4972050" cy="6477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2050" cy="6477000"/>
                    </a:xfrm>
                    <a:prstGeom prst="rect">
                      <a:avLst/>
                    </a:prstGeom>
                  </pic:spPr>
                </pic:pic>
              </a:graphicData>
            </a:graphic>
          </wp:inline>
        </w:drawing>
      </w:r>
    </w:p>
    <w:p w14:paraId="75D1E254" w14:textId="77777777" w:rsidR="00BE7375" w:rsidRPr="004E474C" w:rsidRDefault="00BE7375">
      <w:pPr>
        <w:bidi/>
        <w:spacing w:before="0" w:after="200" w:line="276" w:lineRule="auto"/>
        <w:rPr>
          <w:rFonts w:ascii="Calibri" w:hAnsi="Calibri" w:cs="Calibri"/>
          <w:sz w:val="22"/>
          <w:szCs w:val="22"/>
        </w:rPr>
      </w:pPr>
      <w:r>
        <w:rPr>
          <w:rFonts w:ascii="Calibri" w:hAnsi="Calibri" w:cs="Calibri"/>
          <w:sz w:val="22"/>
          <w:szCs w:val="22"/>
        </w:rPr>
        <w:br w:type="page"/>
      </w:r>
    </w:p>
    <w:p w14:paraId="5187C998" w14:textId="574232E0" w:rsidR="00164D44" w:rsidRDefault="00EF703E" w:rsidP="0018616A">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6" w:name="_Toc152081224"/>
      <w:r>
        <w:rPr>
          <w:rFonts w:ascii="Calibri" w:eastAsia="Calibri" w:hAnsi="Calibri" w:cs="Calibri"/>
          <w:b/>
          <w:bCs/>
          <w:color w:val="55256C"/>
          <w:sz w:val="40"/>
          <w:szCs w:val="40"/>
          <w:rtl/>
          <w:lang w:bidi="ar"/>
        </w:rPr>
        <w:lastRenderedPageBreak/>
        <w:t>النتائج</w:t>
      </w:r>
      <w:bookmarkEnd w:id="6"/>
    </w:p>
    <w:p w14:paraId="392E50EA" w14:textId="4405EB9B" w:rsidR="00BC3217" w:rsidRPr="004E474C" w:rsidRDefault="00BC3217" w:rsidP="00A60C7B">
      <w:pPr>
        <w:bidi/>
        <w:jc w:val="center"/>
        <w:rPr>
          <w:rFonts w:ascii="Calibri" w:hAnsi="Calibri" w:cs="Calibri"/>
          <w:b/>
          <w:color w:val="55256C"/>
          <w:sz w:val="28"/>
          <w:szCs w:val="28"/>
        </w:rPr>
      </w:pPr>
      <w:r>
        <w:rPr>
          <w:noProof/>
        </w:rPr>
        <w:drawing>
          <wp:inline distT="0" distB="0" distL="0" distR="0" wp14:anchorId="322C6AAF" wp14:editId="6D057917">
            <wp:extent cx="4972050" cy="7543800"/>
            <wp:effectExtent l="0" t="0" r="0" b="0"/>
            <wp:docPr id="1512063458" name="Picture 151206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2050" cy="7543800"/>
                    </a:xfrm>
                    <a:prstGeom prst="rect">
                      <a:avLst/>
                    </a:prstGeom>
                  </pic:spPr>
                </pic:pic>
              </a:graphicData>
            </a:graphic>
          </wp:inline>
        </w:drawing>
      </w:r>
    </w:p>
    <w:p w14:paraId="7DC55E24" w14:textId="4FBD1F60" w:rsidR="0002363F" w:rsidRPr="004E474C" w:rsidRDefault="00772F89" w:rsidP="00BC3217">
      <w:pPr>
        <w:keepNext/>
        <w:bidi/>
        <w:spacing w:before="0" w:after="200" w:line="240" w:lineRule="auto"/>
        <w:rPr>
          <w:rFonts w:ascii="Calibri" w:hAnsi="Calibri" w:cs="Calibri"/>
          <w:b/>
          <w:color w:val="55256C"/>
          <w:sz w:val="28"/>
          <w:szCs w:val="28"/>
        </w:rPr>
      </w:pPr>
      <w:r>
        <w:rPr>
          <w:noProof/>
        </w:rPr>
        <w:drawing>
          <wp:anchor distT="0" distB="0" distL="114300" distR="114300" simplePos="0" relativeHeight="251720704" behindDoc="0" locked="0" layoutInCell="1" allowOverlap="1" wp14:anchorId="4198999A" wp14:editId="16499286">
            <wp:simplePos x="0" y="0"/>
            <wp:positionH relativeFrom="margin">
              <wp:posOffset>702129</wp:posOffset>
            </wp:positionH>
            <wp:positionV relativeFrom="paragraph">
              <wp:posOffset>2481943</wp:posOffset>
            </wp:positionV>
            <wp:extent cx="4817659" cy="4395012"/>
            <wp:effectExtent l="0" t="0" r="254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259" t="17113" r="7624"/>
                    <a:stretch/>
                  </pic:blipFill>
                  <pic:spPr bwMode="auto">
                    <a:xfrm>
                      <a:off x="0" y="0"/>
                      <a:ext cx="4817659" cy="4395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55256C"/>
          <w:sz w:val="28"/>
          <w:szCs w:val="28"/>
        </w:rPr>
        <w:br w:type="page"/>
      </w:r>
    </w:p>
    <w:p w14:paraId="17B97BC6" w14:textId="7CECD71F" w:rsidR="00BE7375" w:rsidRPr="004E474C" w:rsidRDefault="00BE7375" w:rsidP="00F33ADF">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7" w:name="_Toc152081225"/>
      <w:r>
        <w:rPr>
          <w:rFonts w:ascii="Calibri" w:eastAsia="Calibri" w:hAnsi="Calibri" w:cs="Calibri"/>
          <w:b/>
          <w:bCs/>
          <w:color w:val="55256C"/>
          <w:sz w:val="40"/>
          <w:szCs w:val="40"/>
          <w:rtl/>
          <w:lang w:bidi="ar"/>
        </w:rPr>
        <w:lastRenderedPageBreak/>
        <w:t>مجالات التركيز ذات الأولوية</w:t>
      </w:r>
      <w:bookmarkEnd w:id="7"/>
    </w:p>
    <w:p w14:paraId="43405A09" w14:textId="18C1E23F" w:rsidR="00BB3967" w:rsidRPr="004E474C" w:rsidRDefault="00BC3217" w:rsidP="00A60C7B">
      <w:pPr>
        <w:bidi/>
        <w:jc w:val="center"/>
        <w:rPr>
          <w:rStyle w:val="smallparaChar"/>
          <w:rFonts w:eastAsia="Calibri"/>
        </w:rPr>
      </w:pPr>
      <w:r>
        <w:rPr>
          <w:noProof/>
        </w:rPr>
        <w:drawing>
          <wp:inline distT="0" distB="0" distL="0" distR="0" wp14:anchorId="017FCF76" wp14:editId="1F469A37">
            <wp:extent cx="4981575" cy="7391400"/>
            <wp:effectExtent l="0" t="0" r="9525" b="0"/>
            <wp:docPr id="1512063459" name="Picture 15120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81575" cy="7391400"/>
                    </a:xfrm>
                    <a:prstGeom prst="rect">
                      <a:avLst/>
                    </a:prstGeom>
                  </pic:spPr>
                </pic:pic>
              </a:graphicData>
            </a:graphic>
          </wp:inline>
        </w:drawing>
      </w:r>
    </w:p>
    <w:p w14:paraId="16CAD71A" w14:textId="77777777" w:rsidR="00BE7375" w:rsidRPr="004E474C" w:rsidRDefault="00BE7375">
      <w:pPr>
        <w:bidi/>
        <w:spacing w:before="0" w:after="200" w:line="276" w:lineRule="auto"/>
        <w:rPr>
          <w:rFonts w:ascii="Calibri" w:hAnsi="Calibri" w:cs="Calibri"/>
          <w:sz w:val="22"/>
          <w:szCs w:val="22"/>
        </w:rPr>
      </w:pPr>
      <w:r>
        <w:rPr>
          <w:rFonts w:ascii="Calibri" w:hAnsi="Calibri" w:cs="Calibri"/>
          <w:sz w:val="22"/>
          <w:szCs w:val="22"/>
        </w:rPr>
        <w:br w:type="page"/>
      </w:r>
    </w:p>
    <w:p w14:paraId="7EAAAD06" w14:textId="77777777" w:rsidR="00370B54" w:rsidRPr="004E474C" w:rsidRDefault="0073450B"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8" w:name="_Toc152081226"/>
      <w:bookmarkEnd w:id="0"/>
      <w:r>
        <w:rPr>
          <w:rFonts w:ascii="Calibri" w:eastAsia="Calibri" w:hAnsi="Calibri" w:cs="Calibri"/>
          <w:b/>
          <w:bCs/>
          <w:color w:val="55256C"/>
          <w:sz w:val="40"/>
          <w:szCs w:val="40"/>
          <w:rtl/>
          <w:lang w:bidi="ar"/>
        </w:rPr>
        <w:lastRenderedPageBreak/>
        <w:t>أهمية الأطفال وسنواتهم الأولى</w:t>
      </w:r>
      <w:bookmarkEnd w:id="8"/>
    </w:p>
    <w:p w14:paraId="74BCC24D" w14:textId="02651511" w:rsidR="00370B54" w:rsidRPr="004E474C" w:rsidRDefault="00370B54" w:rsidP="00DB3C4D">
      <w:pPr>
        <w:shd w:val="clear" w:color="auto" w:fill="55256C"/>
        <w:bidi/>
        <w:spacing w:line="240" w:lineRule="auto"/>
        <w:rPr>
          <w:rFonts w:ascii="Calibri" w:hAnsi="Calibri" w:cs="Calibri"/>
          <w:bCs/>
          <w:color w:val="FFFFFF" w:themeColor="background1"/>
        </w:rPr>
      </w:pPr>
      <w:r>
        <w:rPr>
          <w:rFonts w:ascii="Calibri" w:hAnsi="Calibri" w:cs="Calibri"/>
          <w:color w:val="FFFFFF"/>
          <w:rtl/>
          <w:lang w:bidi="ar"/>
        </w:rPr>
        <w:t>السنوات الأولى هي فترة نمو حيوية في حياة الطفل</w:t>
      </w:r>
      <w:r>
        <w:rPr>
          <w:rFonts w:ascii="Calibri" w:hAnsi="Calibri" w:cs="Calibri"/>
          <w:color w:val="FFFFFF" w:themeColor="background1"/>
          <w:rtl/>
          <w:lang w:bidi="ar"/>
        </w:rPr>
        <w:t xml:space="preserve">. </w:t>
      </w:r>
      <w:r w:rsidR="003F2D8A">
        <w:rPr>
          <w:rFonts w:ascii="Calibri" w:hAnsi="Calibri" w:cs="Calibri" w:hint="cs"/>
          <w:color w:val="FFFFFF" w:themeColor="background1"/>
          <w:rtl/>
          <w:lang w:bidi="ar-LB"/>
        </w:rPr>
        <w:t>و</w:t>
      </w:r>
      <w:r>
        <w:rPr>
          <w:rFonts w:ascii="Calibri" w:hAnsi="Calibri" w:cs="Calibri"/>
          <w:color w:val="FFFFFF" w:themeColor="background1"/>
          <w:rtl/>
          <w:lang w:bidi="ar"/>
        </w:rPr>
        <w:t xml:space="preserve">من خلال الالتزام بالعمل بموجب هذه </w:t>
      </w:r>
      <w:r w:rsidR="003B6EA0">
        <w:rPr>
          <w:rFonts w:ascii="Calibri" w:hAnsi="Calibri" w:cs="Calibri"/>
          <w:color w:val="FFFFFF" w:themeColor="background1"/>
          <w:rtl/>
          <w:lang w:bidi="ar"/>
        </w:rPr>
        <w:t>الاستراتيجية</w:t>
      </w:r>
      <w:r>
        <w:rPr>
          <w:rFonts w:ascii="Calibri" w:hAnsi="Calibri" w:cs="Calibri"/>
          <w:color w:val="FFFFFF" w:themeColor="background1"/>
          <w:rtl/>
          <w:lang w:bidi="ar"/>
        </w:rPr>
        <w:t xml:space="preserve">، </w:t>
      </w:r>
      <w:r w:rsidR="003F2D8A">
        <w:rPr>
          <w:rFonts w:ascii="Calibri" w:hAnsi="Calibri" w:cs="Calibri" w:hint="cs"/>
          <w:color w:val="FFFFFF" w:themeColor="background1"/>
          <w:rtl/>
          <w:lang w:bidi="ar"/>
        </w:rPr>
        <w:t>نحن</w:t>
      </w:r>
      <w:r>
        <w:rPr>
          <w:rFonts w:ascii="Calibri" w:hAnsi="Calibri" w:cs="Calibri"/>
          <w:color w:val="FFFFFF" w:themeColor="background1"/>
          <w:rtl/>
          <w:lang w:bidi="ar"/>
        </w:rPr>
        <w:t xml:space="preserve"> ندعم أطفالنا الصغار في أستراليا ونعدّهم لتحقيق النجاح، </w:t>
      </w:r>
      <w:r w:rsidR="003F2D8A">
        <w:rPr>
          <w:rFonts w:ascii="Calibri" w:hAnsi="Calibri" w:cs="Calibri" w:hint="cs"/>
          <w:color w:val="FFFFFF" w:themeColor="background1"/>
          <w:rtl/>
          <w:lang w:bidi="ar"/>
        </w:rPr>
        <w:t>وهذ أمر</w:t>
      </w:r>
      <w:r>
        <w:rPr>
          <w:rFonts w:ascii="Calibri" w:hAnsi="Calibri" w:cs="Calibri"/>
          <w:color w:val="FFFFFF" w:themeColor="background1"/>
          <w:rtl/>
          <w:lang w:bidi="ar"/>
        </w:rPr>
        <w:t xml:space="preserve"> لا يفيدهم فحسب، بل يفيد المجتمعات والأمة أيضًا.</w:t>
      </w:r>
    </w:p>
    <w:p w14:paraId="0876FF62" w14:textId="77777777" w:rsidR="00370B54" w:rsidRPr="004E474C" w:rsidRDefault="00370B54" w:rsidP="00000C79">
      <w:pPr>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توفر السنوات الأولى نافذة مهمة للتأثير على نمو الأطفال</w:t>
      </w:r>
    </w:p>
    <w:p w14:paraId="58300C5F" w14:textId="77777777" w:rsidR="00370B54" w:rsidRPr="004E474C" w:rsidRDefault="00370B54" w:rsidP="00C02DD9">
      <w:pPr>
        <w:bidi/>
        <w:rPr>
          <w:rFonts w:ascii="Calibri" w:hAnsi="Calibri" w:cs="Calibri"/>
          <w:sz w:val="22"/>
          <w:szCs w:val="22"/>
        </w:rPr>
      </w:pPr>
      <w:r>
        <w:rPr>
          <w:rFonts w:ascii="Calibri" w:hAnsi="Calibri" w:cs="Calibri"/>
          <w:sz w:val="22"/>
          <w:szCs w:val="22"/>
          <w:rtl/>
          <w:lang w:bidi="ar"/>
        </w:rPr>
        <w:t xml:space="preserve">توفر السنوات الأولى الفرصة لإحداث التأثير الأكبر على نمو الطفل. </w:t>
      </w:r>
    </w:p>
    <w:p w14:paraId="46577413" w14:textId="7AE5D27D" w:rsidR="00370B54" w:rsidRPr="004E474C" w:rsidRDefault="00370B54" w:rsidP="00000C79">
      <w:pPr>
        <w:bidi/>
        <w:rPr>
          <w:rFonts w:ascii="Calibri" w:hAnsi="Calibri" w:cs="Calibri"/>
          <w:iCs/>
          <w:sz w:val="22"/>
          <w:szCs w:val="22"/>
        </w:rPr>
      </w:pPr>
      <w:r>
        <w:rPr>
          <w:rFonts w:ascii="Calibri" w:hAnsi="Calibri" w:cs="Calibri"/>
          <w:sz w:val="22"/>
          <w:szCs w:val="22"/>
          <w:rtl/>
          <w:lang w:bidi="ar"/>
        </w:rPr>
        <w:t xml:space="preserve">يتشكل كل شخص من خلال تفاعل معقد بين الجينات والبيئة التي </w:t>
      </w:r>
      <w:r w:rsidR="008B0EF4">
        <w:rPr>
          <w:rFonts w:ascii="Calibri" w:hAnsi="Calibri" w:cs="Calibri" w:hint="cs"/>
          <w:sz w:val="22"/>
          <w:szCs w:val="22"/>
          <w:rtl/>
          <w:lang w:bidi="ar"/>
        </w:rPr>
        <w:t>ي</w:t>
      </w:r>
      <w:r>
        <w:rPr>
          <w:rFonts w:ascii="Calibri" w:hAnsi="Calibri" w:cs="Calibri"/>
          <w:sz w:val="22"/>
          <w:szCs w:val="22"/>
          <w:rtl/>
          <w:lang w:bidi="ar"/>
        </w:rPr>
        <w:t xml:space="preserve">نشأ فيها. </w:t>
      </w:r>
      <w:r w:rsidR="003F2D8A">
        <w:rPr>
          <w:rFonts w:ascii="Calibri" w:hAnsi="Calibri" w:cs="Calibri" w:hint="cs"/>
          <w:sz w:val="22"/>
          <w:szCs w:val="22"/>
          <w:rtl/>
          <w:lang w:bidi="ar"/>
        </w:rPr>
        <w:t>و</w:t>
      </w:r>
      <w:r>
        <w:rPr>
          <w:rFonts w:ascii="Calibri" w:hAnsi="Calibri" w:cs="Calibri"/>
          <w:sz w:val="22"/>
          <w:szCs w:val="22"/>
          <w:rtl/>
          <w:lang w:bidi="ar"/>
        </w:rPr>
        <w:t xml:space="preserve">لكي يزدهر جميع الأطفال ويحققوا إمكاناتهم، يجب أن نركز بالكامل على الطفل في السنوات الأولى - نموه الجسدي والعقلي والعاطفي بالإضافة إلى إحساسه بالرفاهية وتكوين شخصيته ومكانهم في العالم. </w:t>
      </w:r>
    </w:p>
    <w:p w14:paraId="240CD565" w14:textId="77777777" w:rsidR="00370B54" w:rsidRPr="004E474C" w:rsidRDefault="00370B54" w:rsidP="00AF5B05">
      <w:pPr>
        <w:bidi/>
        <w:rPr>
          <w:rFonts w:ascii="Calibri" w:hAnsi="Calibri" w:cs="Calibri"/>
          <w:iCs/>
          <w:sz w:val="22"/>
          <w:szCs w:val="22"/>
        </w:rPr>
      </w:pPr>
      <w:r>
        <w:rPr>
          <w:rFonts w:ascii="Calibri" w:hAnsi="Calibri" w:cs="Calibri"/>
          <w:sz w:val="22"/>
          <w:szCs w:val="22"/>
          <w:rtl/>
          <w:lang w:bidi="ar"/>
        </w:rPr>
        <w:t>تعتبر السنوات الأولى من حياة الطفل، بدءًا من فترة ما قبل الحمل المهمة وفترة ما قبل الولادة حتى سن الخامسة والتي غالبًا ما يشار إليها بأول 2000 يوم، بمثابة فرصة حاسمة حيث يمكن التأثير بشكل إيجابي على نمو الطفل وتكوين الذات والصحة والتعلم والسلامة والمرونة والسعادة.</w:t>
      </w:r>
      <w:r>
        <w:rPr>
          <w:rStyle w:val="EndnoteReference"/>
          <w:rFonts w:asciiTheme="minorHAnsi" w:hAnsiTheme="minorHAnsi" w:cstheme="minorHAnsi"/>
          <w:vertAlign w:val="baseline"/>
          <w:rtl/>
          <w:lang w:bidi="ar"/>
        </w:rPr>
        <w:t xml:space="preserve"> </w:t>
      </w:r>
      <w:r>
        <w:rPr>
          <w:rStyle w:val="EndnoteReference"/>
          <w:rFonts w:asciiTheme="minorHAnsi" w:hAnsiTheme="minorHAnsi" w:cstheme="minorHAnsi"/>
          <w:rtl/>
          <w:lang w:bidi="ar"/>
        </w:rPr>
        <w:endnoteReference w:id="4"/>
      </w:r>
      <w:r>
        <w:rPr>
          <w:rFonts w:ascii="Calibri" w:hAnsi="Calibri" w:cs="Calibri"/>
          <w:sz w:val="22"/>
          <w:szCs w:val="22"/>
          <w:rtl/>
          <w:lang w:bidi="ar"/>
        </w:rPr>
        <w:t xml:space="preserve"> </w:t>
      </w:r>
    </w:p>
    <w:p w14:paraId="1B634B07" w14:textId="6419D8F7" w:rsidR="00370B54" w:rsidRDefault="00370B54" w:rsidP="00AF5B05">
      <w:pPr>
        <w:bidi/>
        <w:rPr>
          <w:rFonts w:ascii="Calibri" w:hAnsi="Calibri" w:cs="Calibri"/>
          <w:iCs/>
          <w:sz w:val="22"/>
          <w:szCs w:val="22"/>
        </w:rPr>
      </w:pPr>
      <w:r>
        <w:rPr>
          <w:rFonts w:ascii="Calibri" w:hAnsi="Calibri" w:cs="Calibri"/>
          <w:sz w:val="22"/>
          <w:szCs w:val="22"/>
          <w:rtl/>
          <w:lang w:bidi="ar"/>
        </w:rPr>
        <w:t>هناك عدة مراحل مختلفة من النمو والتطور في السنوات الأولى، و</w:t>
      </w:r>
      <w:r w:rsidR="003F2D8A">
        <w:rPr>
          <w:rFonts w:ascii="Calibri" w:hAnsi="Calibri" w:cs="Calibri" w:hint="cs"/>
          <w:sz w:val="22"/>
          <w:szCs w:val="22"/>
          <w:rtl/>
          <w:lang w:bidi="ar"/>
        </w:rPr>
        <w:t>تشمل</w:t>
      </w:r>
      <w:r>
        <w:rPr>
          <w:rFonts w:ascii="Calibri" w:hAnsi="Calibri" w:cs="Calibri"/>
          <w:sz w:val="22"/>
          <w:szCs w:val="22"/>
          <w:rtl/>
          <w:lang w:bidi="ar"/>
        </w:rPr>
        <w:t xml:space="preserve"> فترة ما قبل الولادة والولادة والأيام الأولى ومراحل الرضّع والأطفال الصغار ومراحل ما قبل المدرسة. </w:t>
      </w:r>
    </w:p>
    <w:p w14:paraId="10568967" w14:textId="2B7F6AC1" w:rsidR="00B8677C" w:rsidRDefault="00B8677C" w:rsidP="00B8677C">
      <w:pPr>
        <w:bidi/>
        <w:jc w:val="center"/>
        <w:rPr>
          <w:rFonts w:ascii="Calibri" w:hAnsi="Calibri" w:cs="Calibri"/>
          <w:iCs/>
          <w:sz w:val="22"/>
          <w:szCs w:val="22"/>
        </w:rPr>
      </w:pPr>
      <w:r>
        <w:rPr>
          <w:noProof/>
        </w:rPr>
        <w:drawing>
          <wp:inline distT="0" distB="0" distL="0" distR="0" wp14:anchorId="522F3B10" wp14:editId="5D662CBF">
            <wp:extent cx="3938678" cy="3957524"/>
            <wp:effectExtent l="0" t="0" r="5080" b="5080"/>
            <wp:docPr id="1512063464" name="Picture 151206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2651" cy="3971564"/>
                    </a:xfrm>
                    <a:prstGeom prst="rect">
                      <a:avLst/>
                    </a:prstGeom>
                  </pic:spPr>
                </pic:pic>
              </a:graphicData>
            </a:graphic>
          </wp:inline>
        </w:drawing>
      </w:r>
    </w:p>
    <w:p w14:paraId="4B41FC05" w14:textId="213DF2B4" w:rsidR="00370B54" w:rsidRPr="004E474C" w:rsidRDefault="00370B54" w:rsidP="00C02DD9">
      <w:pPr>
        <w:bidi/>
        <w:rPr>
          <w:rFonts w:ascii="Calibri" w:hAnsi="Calibri" w:cs="Calibri"/>
          <w:sz w:val="22"/>
          <w:szCs w:val="22"/>
        </w:rPr>
      </w:pPr>
      <w:r>
        <w:rPr>
          <w:rFonts w:ascii="Calibri" w:hAnsi="Calibri" w:cs="Calibri"/>
          <w:sz w:val="22"/>
          <w:szCs w:val="22"/>
          <w:rtl/>
          <w:lang w:bidi="ar"/>
        </w:rPr>
        <w:t>نرحب كل عام في أستراليا بأكثر من 300,000 طفل. إنّ الرعاية التي يتلقونها قبل ولادتهم وطريقة نمو</w:t>
      </w:r>
      <w:r w:rsidR="008B0EF4">
        <w:rPr>
          <w:rFonts w:ascii="Calibri" w:hAnsi="Calibri" w:cs="Calibri" w:hint="cs"/>
          <w:sz w:val="22"/>
          <w:szCs w:val="22"/>
          <w:rtl/>
          <w:lang w:bidi="ar"/>
        </w:rPr>
        <w:t>ّ</w:t>
      </w:r>
      <w:r>
        <w:rPr>
          <w:rFonts w:ascii="Calibri" w:hAnsi="Calibri" w:cs="Calibri"/>
          <w:sz w:val="22"/>
          <w:szCs w:val="22"/>
          <w:rtl/>
          <w:lang w:bidi="ar"/>
        </w:rPr>
        <w:t xml:space="preserve">هم ولعبهم وتطورهم ليصبحوا رضّعاً ثم أطفالاً صغار ومن ثم أطفالاً في مرحلة ما قبل المدرسة لا تشكل طفولتهم المبكرة فحسب، بل بقية حياتهم. </w:t>
      </w:r>
    </w:p>
    <w:p w14:paraId="3D6E39A9" w14:textId="77777777" w:rsidR="00370B54" w:rsidRDefault="00370B54" w:rsidP="00C02DD9">
      <w:pPr>
        <w:bidi/>
        <w:rPr>
          <w:rFonts w:ascii="Calibri" w:hAnsi="Calibri" w:cs="Calibri"/>
          <w:sz w:val="22"/>
          <w:szCs w:val="22"/>
          <w:rtl/>
          <w:lang w:bidi="ar"/>
        </w:rPr>
      </w:pPr>
      <w:r>
        <w:rPr>
          <w:rFonts w:ascii="Calibri" w:hAnsi="Calibri" w:cs="Calibri"/>
          <w:sz w:val="22"/>
          <w:szCs w:val="22"/>
          <w:rtl/>
          <w:lang w:bidi="ar"/>
        </w:rPr>
        <w:t>سوف يشعر الطفل بتأثير مرحلة الطفولة المبكرة طوال حياته.</w:t>
      </w:r>
    </w:p>
    <w:p w14:paraId="014C55D8" w14:textId="77777777" w:rsidR="006D7E7D" w:rsidRDefault="006D7E7D" w:rsidP="006D7E7D">
      <w:pPr>
        <w:bidi/>
        <w:rPr>
          <w:rFonts w:ascii="Calibri" w:hAnsi="Calibri" w:cs="Calibri"/>
          <w:sz w:val="22"/>
          <w:szCs w:val="22"/>
          <w:rtl/>
          <w:lang w:bidi="ar"/>
        </w:rPr>
      </w:pPr>
    </w:p>
    <w:p w14:paraId="78134512" w14:textId="77777777" w:rsidR="006D7E7D" w:rsidRPr="004E474C" w:rsidRDefault="006D7E7D" w:rsidP="006D7E7D">
      <w:pPr>
        <w:bidi/>
        <w:rPr>
          <w:rFonts w:ascii="Calibri" w:hAnsi="Calibri" w:cs="Calibri"/>
          <w:sz w:val="22"/>
          <w:szCs w:val="22"/>
        </w:rPr>
      </w:pPr>
    </w:p>
    <w:p w14:paraId="48A6ED2C" w14:textId="055D1F95" w:rsidR="00370B54" w:rsidRPr="008B0EF4" w:rsidRDefault="00370B54" w:rsidP="003D4037">
      <w:pPr>
        <w:bidi/>
        <w:ind w:left="720"/>
        <w:rPr>
          <w:rFonts w:ascii="Calibri" w:hAnsi="Calibri" w:cs="Calibri"/>
          <w:color w:val="7030A0"/>
          <w:sz w:val="22"/>
          <w:szCs w:val="22"/>
        </w:rPr>
      </w:pPr>
      <w:r>
        <w:rPr>
          <w:rFonts w:ascii="Calibri" w:hAnsi="Calibri"/>
          <w:i/>
          <w:iCs/>
          <w:color w:val="7030A0"/>
          <w:sz w:val="22"/>
          <w:szCs w:val="22"/>
          <w:rtl/>
          <w:lang w:bidi="ar"/>
        </w:rPr>
        <w:lastRenderedPageBreak/>
        <w:t>"تع</w:t>
      </w:r>
      <w:r w:rsidR="008B0EF4">
        <w:rPr>
          <w:rFonts w:ascii="Calibri" w:hAnsi="Calibri" w:hint="cs"/>
          <w:i/>
          <w:iCs/>
          <w:color w:val="7030A0"/>
          <w:sz w:val="22"/>
          <w:szCs w:val="22"/>
          <w:rtl/>
          <w:lang w:bidi="ar"/>
        </w:rPr>
        <w:t>ّ</w:t>
      </w:r>
      <w:r>
        <w:rPr>
          <w:rFonts w:ascii="Calibri" w:hAnsi="Calibri"/>
          <w:i/>
          <w:iCs/>
          <w:color w:val="7030A0"/>
          <w:sz w:val="22"/>
          <w:szCs w:val="22"/>
          <w:rtl/>
          <w:lang w:bidi="ar"/>
        </w:rPr>
        <w:t>د السنوات الخمس الأولى من حياة الطفل واحدة من أهم المراحل في تشكيل مسار حياة الفرد، بما في ذلك نمو الدماغ والسلوك والتعلم ونتائج الصحة والرفاهية حتى مرحلة البلوغ. وتوفر السنوات الأولى فرصًا مهمة لإحداث تغيير حقيقي في حياة الأطفال."</w:t>
      </w:r>
      <w:r>
        <w:rPr>
          <w:rFonts w:ascii="Calibri" w:hAnsi="Calibri"/>
          <w:color w:val="7030A0"/>
          <w:sz w:val="22"/>
          <w:szCs w:val="22"/>
          <w:vertAlign w:val="superscript"/>
        </w:rPr>
        <w:endnoteReference w:id="5"/>
      </w:r>
      <w:r w:rsidR="008B0EF4">
        <w:rPr>
          <w:rFonts w:ascii="Calibri" w:hAnsi="Calibri" w:hint="cs"/>
          <w:i/>
          <w:iCs/>
          <w:color w:val="7030A0"/>
          <w:sz w:val="22"/>
          <w:szCs w:val="22"/>
          <w:rtl/>
          <w:lang w:bidi="ar"/>
        </w:rPr>
        <w:t xml:space="preserve"> </w:t>
      </w:r>
      <w:r w:rsidR="008B0EF4" w:rsidRPr="008B0EF4">
        <w:rPr>
          <w:rFonts w:ascii="Calibri" w:hAnsi="Calibri" w:hint="cs"/>
          <w:color w:val="7030A0"/>
          <w:sz w:val="22"/>
          <w:szCs w:val="22"/>
          <w:rtl/>
          <w:lang w:bidi="ar"/>
        </w:rPr>
        <w:t>(تقديم)</w:t>
      </w:r>
    </w:p>
    <w:p w14:paraId="46E59696" w14:textId="45508539" w:rsidR="00370B54" w:rsidRPr="004E474C" w:rsidRDefault="00370B54" w:rsidP="00C02DD9">
      <w:pPr>
        <w:bidi/>
        <w:rPr>
          <w:rFonts w:ascii="Calibri" w:hAnsi="Calibri" w:cs="Calibri"/>
          <w:sz w:val="22"/>
          <w:szCs w:val="22"/>
        </w:rPr>
      </w:pPr>
      <w:r>
        <w:rPr>
          <w:rFonts w:ascii="Calibri" w:hAnsi="Calibri" w:cs="Calibri"/>
          <w:sz w:val="22"/>
          <w:szCs w:val="22"/>
          <w:rtl/>
          <w:lang w:bidi="ar"/>
        </w:rPr>
        <w:t>ت</w:t>
      </w:r>
      <w:r w:rsidR="002D2B25">
        <w:rPr>
          <w:rFonts w:ascii="Calibri" w:hAnsi="Calibri" w:cs="Calibri" w:hint="cs"/>
          <w:sz w:val="22"/>
          <w:szCs w:val="22"/>
          <w:rtl/>
          <w:lang w:bidi="ar"/>
        </w:rPr>
        <w:t xml:space="preserve">وفّر </w:t>
      </w:r>
      <w:r>
        <w:rPr>
          <w:rFonts w:ascii="Calibri" w:hAnsi="Calibri" w:cs="Calibri"/>
          <w:sz w:val="22"/>
          <w:szCs w:val="22"/>
          <w:rtl/>
          <w:lang w:bidi="ar"/>
        </w:rPr>
        <w:t>جينات الأطفال مخططًا أساسيًا</w:t>
      </w:r>
      <w:r w:rsidR="002D2B25">
        <w:rPr>
          <w:rFonts w:ascii="Calibri" w:hAnsi="Calibri" w:cs="Calibri" w:hint="cs"/>
          <w:sz w:val="22"/>
          <w:szCs w:val="22"/>
          <w:rtl/>
          <w:lang w:bidi="ar"/>
        </w:rPr>
        <w:t>، حين</w:t>
      </w:r>
      <w:r>
        <w:rPr>
          <w:rFonts w:ascii="Calibri" w:hAnsi="Calibri" w:cs="Calibri"/>
          <w:sz w:val="22"/>
          <w:szCs w:val="22"/>
          <w:rtl/>
          <w:lang w:bidi="ar"/>
        </w:rPr>
        <w:t xml:space="preserve"> </w:t>
      </w:r>
      <w:r w:rsidR="002D2B25">
        <w:rPr>
          <w:rFonts w:ascii="Calibri" w:hAnsi="Calibri" w:cs="Calibri" w:hint="cs"/>
          <w:sz w:val="22"/>
          <w:szCs w:val="22"/>
          <w:rtl/>
          <w:lang w:bidi="ar"/>
        </w:rPr>
        <w:t xml:space="preserve">يتم </w:t>
      </w:r>
      <w:r>
        <w:rPr>
          <w:rFonts w:ascii="Calibri" w:hAnsi="Calibri" w:cs="Calibri"/>
          <w:sz w:val="22"/>
          <w:szCs w:val="22"/>
          <w:rtl/>
          <w:lang w:bidi="ar"/>
        </w:rPr>
        <w:t>دمج</w:t>
      </w:r>
      <w:r w:rsidR="002D2B25">
        <w:rPr>
          <w:rFonts w:ascii="Calibri" w:hAnsi="Calibri" w:cs="Calibri" w:hint="cs"/>
          <w:sz w:val="22"/>
          <w:szCs w:val="22"/>
          <w:rtl/>
          <w:lang w:bidi="ar"/>
        </w:rPr>
        <w:t xml:space="preserve">ه </w:t>
      </w:r>
      <w:r>
        <w:rPr>
          <w:rFonts w:ascii="Calibri" w:hAnsi="Calibri" w:cs="Calibri"/>
          <w:sz w:val="22"/>
          <w:szCs w:val="22"/>
          <w:rtl/>
          <w:lang w:bidi="ar"/>
        </w:rPr>
        <w:t xml:space="preserve">مع العلاقات والبيئات والخبرات، </w:t>
      </w:r>
      <w:r w:rsidR="002D2B25">
        <w:rPr>
          <w:rFonts w:ascii="Calibri" w:hAnsi="Calibri" w:cs="Calibri" w:hint="cs"/>
          <w:sz w:val="22"/>
          <w:szCs w:val="22"/>
          <w:rtl/>
          <w:lang w:bidi="ar"/>
        </w:rPr>
        <w:t>يكوّن</w:t>
      </w:r>
      <w:r>
        <w:rPr>
          <w:rFonts w:ascii="Calibri" w:hAnsi="Calibri" w:cs="Calibri"/>
          <w:sz w:val="22"/>
          <w:szCs w:val="22"/>
          <w:rtl/>
          <w:lang w:bidi="ar"/>
        </w:rPr>
        <w:t xml:space="preserve"> العضو الأكثر مرونة في الجسم - وهو الدماغ.</w:t>
      </w:r>
      <w:r>
        <w:rPr>
          <w:rStyle w:val="EndnoteReference"/>
          <w:rFonts w:ascii="Calibri" w:hAnsi="Calibri" w:cs="Calibri"/>
          <w:sz w:val="22"/>
          <w:szCs w:val="22"/>
          <w:rtl/>
          <w:lang w:bidi="ar"/>
        </w:rPr>
        <w:endnoteReference w:id="6"/>
      </w:r>
      <w:r>
        <w:rPr>
          <w:rFonts w:ascii="Calibri" w:hAnsi="Calibri" w:cs="Calibri"/>
          <w:sz w:val="22"/>
          <w:szCs w:val="22"/>
          <w:rtl/>
          <w:lang w:bidi="ar"/>
        </w:rPr>
        <w:t xml:space="preserve"> </w:t>
      </w:r>
    </w:p>
    <w:p w14:paraId="70CEDE04" w14:textId="09E4A45C" w:rsidR="00370B54" w:rsidRPr="004E474C" w:rsidRDefault="00370B54" w:rsidP="00C02DD9">
      <w:pPr>
        <w:bidi/>
        <w:rPr>
          <w:rFonts w:ascii="Calibri" w:hAnsi="Calibri" w:cs="Calibri"/>
          <w:sz w:val="22"/>
          <w:szCs w:val="22"/>
        </w:rPr>
      </w:pPr>
      <w:r>
        <w:rPr>
          <w:rFonts w:ascii="Calibri" w:hAnsi="Calibri" w:cs="Calibri"/>
          <w:sz w:val="22"/>
          <w:szCs w:val="22"/>
          <w:rtl/>
          <w:lang w:bidi="ar"/>
        </w:rPr>
        <w:t>يتم بناء العقول</w:t>
      </w:r>
      <w:r w:rsidR="002D2B25">
        <w:rPr>
          <w:rFonts w:ascii="Calibri" w:hAnsi="Calibri" w:cs="Calibri" w:hint="cs"/>
          <w:sz w:val="22"/>
          <w:szCs w:val="22"/>
          <w:rtl/>
          <w:lang w:bidi="ar"/>
        </w:rPr>
        <w:t>،</w:t>
      </w:r>
      <w:r>
        <w:rPr>
          <w:rFonts w:ascii="Calibri" w:hAnsi="Calibri" w:cs="Calibri"/>
          <w:sz w:val="22"/>
          <w:szCs w:val="22"/>
          <w:rtl/>
          <w:lang w:bidi="ar"/>
        </w:rPr>
        <w:t xml:space="preserve"> </w:t>
      </w:r>
      <w:r w:rsidR="002D2B25">
        <w:rPr>
          <w:rFonts w:ascii="Calibri" w:hAnsi="Calibri" w:cs="Calibri" w:hint="cs"/>
          <w:sz w:val="22"/>
          <w:szCs w:val="22"/>
          <w:rtl/>
          <w:lang w:bidi="ar"/>
        </w:rPr>
        <w:t>و</w:t>
      </w:r>
      <w:r w:rsidR="003F2D8A">
        <w:rPr>
          <w:rFonts w:ascii="Calibri" w:hAnsi="Calibri" w:cs="Calibri" w:hint="cs"/>
          <w:sz w:val="22"/>
          <w:szCs w:val="22"/>
          <w:rtl/>
          <w:lang w:bidi="ar"/>
        </w:rPr>
        <w:t>تشكّل</w:t>
      </w:r>
      <w:r>
        <w:rPr>
          <w:rFonts w:ascii="Calibri" w:hAnsi="Calibri" w:cs="Calibri"/>
          <w:sz w:val="22"/>
          <w:szCs w:val="22"/>
          <w:rtl/>
          <w:lang w:bidi="ar"/>
        </w:rPr>
        <w:t xml:space="preserve"> طريقة بنائها (البنية الخاصة بها)، وما إذا كانت</w:t>
      </w:r>
      <w:r w:rsidR="002D2B25">
        <w:rPr>
          <w:rFonts w:ascii="Calibri" w:hAnsi="Calibri" w:cs="Calibri" w:hint="cs"/>
          <w:sz w:val="22"/>
          <w:szCs w:val="22"/>
          <w:rtl/>
          <w:lang w:bidi="ar"/>
        </w:rPr>
        <w:t xml:space="preserve"> </w:t>
      </w:r>
      <w:r>
        <w:rPr>
          <w:rFonts w:ascii="Calibri" w:hAnsi="Calibri" w:cs="Calibri"/>
          <w:sz w:val="22"/>
          <w:szCs w:val="22"/>
          <w:rtl/>
          <w:lang w:bidi="ar"/>
        </w:rPr>
        <w:t>هذه البنية قوية أم هشة، أساس التعلم والصحة والسلوك.</w:t>
      </w:r>
      <w:r>
        <w:rPr>
          <w:rStyle w:val="EndnoteReference"/>
          <w:rFonts w:ascii="Calibri" w:hAnsi="Calibri" w:cs="Calibri"/>
          <w:sz w:val="22"/>
          <w:szCs w:val="22"/>
        </w:rPr>
        <w:endnoteReference w:id="7"/>
      </w:r>
    </w:p>
    <w:p w14:paraId="4B284460" w14:textId="24F974C0" w:rsidR="00370B54" w:rsidRPr="004E474C" w:rsidRDefault="003F2D8A" w:rsidP="00F33ADF">
      <w:pPr>
        <w:bidi/>
        <w:rPr>
          <w:rFonts w:ascii="Calibri" w:hAnsi="Calibri" w:cs="Calibri"/>
          <w:sz w:val="22"/>
          <w:szCs w:val="22"/>
        </w:rPr>
      </w:pPr>
      <w:r>
        <w:rPr>
          <w:rFonts w:ascii="Calibri" w:hAnsi="Calibri" w:cs="Calibri" w:hint="cs"/>
          <w:sz w:val="22"/>
          <w:szCs w:val="22"/>
          <w:rtl/>
          <w:lang w:bidi="ar"/>
        </w:rPr>
        <w:t xml:space="preserve">تعتبر </w:t>
      </w:r>
      <w:r w:rsidR="00370B54">
        <w:rPr>
          <w:rFonts w:ascii="Calibri" w:hAnsi="Calibri" w:cs="Calibri"/>
          <w:sz w:val="22"/>
          <w:szCs w:val="22"/>
          <w:rtl/>
          <w:lang w:bidi="ar"/>
        </w:rPr>
        <w:t xml:space="preserve">سنوات الطفل الأولى - وخاصة أول 1000 يوم - عندما يكون الدماغ النامي </w:t>
      </w:r>
      <w:r w:rsidR="002D2B25">
        <w:rPr>
          <w:rFonts w:ascii="Calibri" w:hAnsi="Calibri" w:cs="Calibri" w:hint="cs"/>
          <w:sz w:val="22"/>
          <w:szCs w:val="22"/>
          <w:rtl/>
          <w:lang w:bidi="ar"/>
        </w:rPr>
        <w:t>في حالة</w:t>
      </w:r>
      <w:r w:rsidR="00370B54">
        <w:rPr>
          <w:rFonts w:ascii="Calibri" w:hAnsi="Calibri" w:cs="Calibri"/>
          <w:sz w:val="22"/>
          <w:szCs w:val="22"/>
          <w:rtl/>
          <w:lang w:bidi="ar"/>
        </w:rPr>
        <w:t xml:space="preserve"> استجابة</w:t>
      </w:r>
      <w:r w:rsidR="002D2B25">
        <w:rPr>
          <w:rFonts w:ascii="Calibri" w:hAnsi="Calibri" w:cs="Calibri" w:hint="cs"/>
          <w:sz w:val="22"/>
          <w:szCs w:val="22"/>
          <w:rtl/>
          <w:lang w:bidi="ar"/>
        </w:rPr>
        <w:t xml:space="preserve"> قصوى</w:t>
      </w:r>
      <w:r w:rsidR="00370B54">
        <w:rPr>
          <w:rFonts w:ascii="Calibri" w:hAnsi="Calibri" w:cs="Calibri"/>
          <w:sz w:val="22"/>
          <w:szCs w:val="22"/>
          <w:rtl/>
          <w:lang w:bidi="ar"/>
        </w:rPr>
        <w:t xml:space="preserve"> لتقوم البيئة بتشكيله.</w:t>
      </w:r>
      <w:r w:rsidR="00370B54">
        <w:rPr>
          <w:rStyle w:val="EndnoteReference"/>
          <w:rFonts w:ascii="Calibri" w:hAnsi="Calibri" w:cs="Calibri"/>
          <w:sz w:val="22"/>
          <w:szCs w:val="22"/>
        </w:rPr>
        <w:endnoteReference w:id="8"/>
      </w:r>
      <w:r w:rsidR="00370B54">
        <w:rPr>
          <w:rFonts w:ascii="Calibri" w:hAnsi="Calibri" w:cs="Calibri"/>
          <w:sz w:val="22"/>
          <w:szCs w:val="22"/>
          <w:rtl/>
          <w:lang w:bidi="ar"/>
        </w:rPr>
        <w:t xml:space="preserve"> </w:t>
      </w:r>
      <w:r w:rsidR="002D2B25">
        <w:rPr>
          <w:rFonts w:ascii="Calibri" w:hAnsi="Calibri" w:cs="Calibri" w:hint="cs"/>
          <w:sz w:val="22"/>
          <w:szCs w:val="22"/>
          <w:rtl/>
          <w:lang w:bidi="ar"/>
        </w:rPr>
        <w:t>وأهم ما</w:t>
      </w:r>
      <w:r w:rsidR="00370B54">
        <w:rPr>
          <w:rFonts w:ascii="Calibri" w:hAnsi="Calibri" w:cs="Calibri"/>
          <w:sz w:val="22"/>
          <w:szCs w:val="22"/>
          <w:rtl/>
          <w:lang w:bidi="ar"/>
        </w:rPr>
        <w:t xml:space="preserve"> في </w:t>
      </w:r>
      <w:r w:rsidR="002D2B25">
        <w:rPr>
          <w:rFonts w:ascii="Calibri" w:hAnsi="Calibri" w:cs="Calibri" w:hint="cs"/>
          <w:sz w:val="22"/>
          <w:szCs w:val="22"/>
          <w:rtl/>
          <w:lang w:bidi="ar"/>
        </w:rPr>
        <w:t>هذه</w:t>
      </w:r>
      <w:r w:rsidR="00370B54">
        <w:rPr>
          <w:rFonts w:ascii="Calibri" w:hAnsi="Calibri" w:cs="Calibri"/>
          <w:sz w:val="22"/>
          <w:szCs w:val="22"/>
          <w:rtl/>
          <w:lang w:bidi="ar"/>
        </w:rPr>
        <w:t xml:space="preserve"> البيئة هي العلاقات التي تربط الطفل بالوالدين ومقدمي الرعاية والأسرة الممتدة.</w:t>
      </w:r>
      <w:r w:rsidR="00370B54">
        <w:rPr>
          <w:rStyle w:val="EndnoteReference"/>
          <w:rFonts w:ascii="Calibri" w:hAnsi="Calibri" w:cs="Calibri"/>
          <w:sz w:val="22"/>
          <w:szCs w:val="22"/>
        </w:rPr>
        <w:endnoteReference w:id="9"/>
      </w:r>
    </w:p>
    <w:p w14:paraId="62D3F9B4" w14:textId="592B5C91" w:rsidR="00370B54" w:rsidRPr="004E474C" w:rsidRDefault="00370B54" w:rsidP="00F33ADF">
      <w:pPr>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 xml:space="preserve">إذا لم تحصل على بداية جيدة في السنوات الأولى، فمن الصعب </w:t>
      </w:r>
      <w:r w:rsidR="00E6243C">
        <w:rPr>
          <w:rFonts w:ascii="Calibri" w:hAnsi="Calibri" w:cs="Calibri" w:hint="cs"/>
          <w:b/>
          <w:bCs/>
          <w:color w:val="55256C"/>
          <w:sz w:val="28"/>
          <w:szCs w:val="28"/>
          <w:rtl/>
          <w:lang w:bidi="ar"/>
        </w:rPr>
        <w:t>التعويض عنها</w:t>
      </w:r>
      <w:r>
        <w:rPr>
          <w:rFonts w:ascii="Calibri" w:hAnsi="Calibri" w:cs="Calibri"/>
          <w:b/>
          <w:bCs/>
          <w:color w:val="55256C"/>
          <w:sz w:val="28"/>
          <w:szCs w:val="28"/>
          <w:rtl/>
          <w:lang w:bidi="ar"/>
        </w:rPr>
        <w:t xml:space="preserve"> </w:t>
      </w:r>
    </w:p>
    <w:p w14:paraId="791F5EA1" w14:textId="77777777" w:rsidR="00370B54" w:rsidRPr="004E474C" w:rsidRDefault="00370B54" w:rsidP="0056642B">
      <w:pPr>
        <w:bidi/>
        <w:rPr>
          <w:rFonts w:ascii="Calibri" w:hAnsi="Calibri" w:cs="Calibri"/>
          <w:sz w:val="22"/>
          <w:szCs w:val="22"/>
        </w:rPr>
      </w:pPr>
      <w:r>
        <w:rPr>
          <w:rFonts w:ascii="Calibri" w:hAnsi="Calibri" w:cs="Calibri"/>
          <w:sz w:val="22"/>
          <w:szCs w:val="22"/>
          <w:rtl/>
          <w:lang w:bidi="ar"/>
        </w:rPr>
        <w:t>في السنوات القليلة الأولى من الحياة، يتم تشكيل أكثر من مليون وصلة عصبية في أدمغتنا كل ثانية - وهي وتيرة لا تتكرر مرة أخرى</w:t>
      </w:r>
      <w:r>
        <w:rPr>
          <w:rStyle w:val="EndnoteReference"/>
          <w:rFonts w:ascii="Calibri" w:hAnsi="Calibri" w:cs="Calibri"/>
          <w:sz w:val="22"/>
          <w:szCs w:val="22"/>
          <w:rtl/>
          <w:lang w:bidi="ar"/>
        </w:rPr>
        <w:endnoteReference w:id="10"/>
      </w:r>
      <w:r>
        <w:rPr>
          <w:rFonts w:ascii="Calibri" w:hAnsi="Calibri" w:cs="Calibri"/>
          <w:sz w:val="22"/>
          <w:szCs w:val="22"/>
          <w:rtl/>
          <w:lang w:bidi="ar"/>
        </w:rPr>
        <w:t>.</w:t>
      </w:r>
    </w:p>
    <w:p w14:paraId="437E4A70" w14:textId="1100B49B" w:rsidR="00370B54" w:rsidRPr="004E474C" w:rsidRDefault="00370B54" w:rsidP="008528A8">
      <w:pPr>
        <w:bidi/>
        <w:rPr>
          <w:rFonts w:ascii="Calibri" w:hAnsi="Calibri" w:cs="Calibri"/>
          <w:sz w:val="22"/>
          <w:szCs w:val="22"/>
        </w:rPr>
      </w:pPr>
      <w:r>
        <w:rPr>
          <w:rFonts w:ascii="Calibri" w:hAnsi="Calibri" w:cs="Calibri"/>
          <w:sz w:val="22"/>
          <w:szCs w:val="22"/>
          <w:rtl/>
          <w:lang w:bidi="ar"/>
        </w:rPr>
        <w:t>في حين أن نمو الدماغ يستمر طوال الحياة ويمكن أن تطرأ تغييرات إيجابية في أي عمر، إلا أنّ عملية "تجديد" أو تغيير بنية الدماغ تصبح أبطأ مع تقدمنا في العمر.</w:t>
      </w:r>
      <w:r w:rsidRPr="0024319E">
        <w:rPr>
          <w:rFonts w:ascii="Calibri" w:hAnsi="Calibri" w:cs="Calibri"/>
          <w:color w:val="55256C"/>
          <w:sz w:val="22"/>
          <w:szCs w:val="22"/>
          <w:vertAlign w:val="superscript"/>
          <w:rtl/>
          <w:lang w:bidi="ar"/>
        </w:rPr>
        <w:endnoteReference w:id="11"/>
      </w:r>
      <w:r>
        <w:rPr>
          <w:rFonts w:ascii="Calibri" w:hAnsi="Calibri" w:cs="Calibri"/>
          <w:sz w:val="22"/>
          <w:szCs w:val="22"/>
          <w:rtl/>
          <w:lang w:bidi="ar"/>
        </w:rPr>
        <w:t xml:space="preserve"> </w:t>
      </w:r>
    </w:p>
    <w:p w14:paraId="5EFA7F94" w14:textId="77777777" w:rsidR="00370B54" w:rsidRPr="004E474C" w:rsidRDefault="00370B54" w:rsidP="001346E0">
      <w:pPr>
        <w:bidi/>
        <w:rPr>
          <w:rFonts w:ascii="Calibri" w:hAnsi="Calibri" w:cs="Calibri"/>
          <w:sz w:val="22"/>
          <w:szCs w:val="22"/>
        </w:rPr>
      </w:pPr>
      <w:r>
        <w:rPr>
          <w:rFonts w:ascii="Calibri" w:hAnsi="Calibri" w:cs="Calibri"/>
          <w:sz w:val="22"/>
          <w:szCs w:val="22"/>
          <w:rtl/>
          <w:lang w:bidi="ar"/>
        </w:rPr>
        <w:t xml:space="preserve">تهدف السنوات الأولى إلى تطوير قاعدة قوية، ليتمكن الأطفال من تحقيق نتائج صحية جيدة على مدار حياتهم. </w:t>
      </w:r>
    </w:p>
    <w:p w14:paraId="4AFD4940" w14:textId="77777777" w:rsidR="00370B54" w:rsidRPr="004E474C" w:rsidRDefault="00370B54" w:rsidP="001346E0">
      <w:pPr>
        <w:bidi/>
        <w:rPr>
          <w:rFonts w:ascii="Calibri" w:hAnsi="Calibri" w:cs="Calibri"/>
          <w:sz w:val="22"/>
          <w:szCs w:val="22"/>
        </w:rPr>
      </w:pPr>
      <w:r>
        <w:rPr>
          <w:rFonts w:ascii="Calibri" w:hAnsi="Calibri" w:cs="Calibri"/>
          <w:sz w:val="22"/>
          <w:szCs w:val="22"/>
          <w:rtl/>
          <w:lang w:bidi="ar"/>
        </w:rPr>
        <w:t xml:space="preserve">فيلعب نمو الدماغ المبكر دوراّ مهماً في تشكيل شخصية الأشخاص ما يعزز أهمية التركيز المخصص للسنوات الأولى. </w:t>
      </w:r>
    </w:p>
    <w:p w14:paraId="71EFF915" w14:textId="77777777" w:rsidR="00370B54" w:rsidRPr="004E474C" w:rsidRDefault="00370B54" w:rsidP="0069630B">
      <w:pPr>
        <w:bidi/>
        <w:spacing w:line="240" w:lineRule="auto"/>
        <w:rPr>
          <w:rFonts w:ascii="Calibri" w:hAnsi="Calibri" w:cs="Calibri"/>
          <w:sz w:val="22"/>
          <w:szCs w:val="22"/>
        </w:rPr>
      </w:pPr>
      <w:r>
        <w:rPr>
          <w:rFonts w:ascii="Calibri" w:hAnsi="Calibri" w:cs="Calibri"/>
          <w:sz w:val="22"/>
          <w:szCs w:val="22"/>
          <w:rtl/>
          <w:lang w:bidi="ar"/>
        </w:rPr>
        <w:t xml:space="preserve">ويستحق الأطفال كل الفرص للوصول إلى الصحة الجيدة والرفاهية وإلى تحقيق إمكاناتهم. </w:t>
      </w:r>
    </w:p>
    <w:p w14:paraId="1E339CDB" w14:textId="2BB76E6F" w:rsidR="00370B54" w:rsidRPr="004E474C" w:rsidRDefault="00E6243C" w:rsidP="0069630B">
      <w:pPr>
        <w:bidi/>
        <w:spacing w:line="240" w:lineRule="auto"/>
        <w:rPr>
          <w:rFonts w:ascii="Calibri" w:hAnsi="Calibri" w:cs="Calibri"/>
          <w:sz w:val="22"/>
          <w:szCs w:val="22"/>
        </w:rPr>
      </w:pPr>
      <w:r>
        <w:rPr>
          <w:rFonts w:ascii="Calibri" w:hAnsi="Calibri" w:cs="Calibri" w:hint="cs"/>
          <w:sz w:val="22"/>
          <w:szCs w:val="22"/>
          <w:rtl/>
          <w:lang w:bidi="ar"/>
        </w:rPr>
        <w:t xml:space="preserve">وإنّ </w:t>
      </w:r>
      <w:r w:rsidR="00370B54">
        <w:rPr>
          <w:rFonts w:ascii="Calibri" w:hAnsi="Calibri" w:cs="Calibri"/>
          <w:sz w:val="22"/>
          <w:szCs w:val="22"/>
          <w:rtl/>
          <w:lang w:bidi="ar"/>
        </w:rPr>
        <w:t xml:space="preserve">التركيز على السنوات الأولى هو التزام بإعطاء الأولوية للوقاية والتدخل المبكر. وهذا يعني منع وقوع المشاكل قبل </w:t>
      </w:r>
      <w:r>
        <w:rPr>
          <w:rFonts w:ascii="Calibri" w:hAnsi="Calibri" w:cs="Calibri" w:hint="cs"/>
          <w:sz w:val="22"/>
          <w:szCs w:val="22"/>
          <w:rtl/>
          <w:lang w:bidi="ar"/>
        </w:rPr>
        <w:t xml:space="preserve">بدايتها </w:t>
      </w:r>
      <w:r w:rsidR="00370B54">
        <w:rPr>
          <w:rFonts w:ascii="Calibri" w:hAnsi="Calibri" w:cs="Calibri"/>
          <w:sz w:val="22"/>
          <w:szCs w:val="22"/>
          <w:rtl/>
          <w:lang w:bidi="ar"/>
        </w:rPr>
        <w:t>ومعالجتها مبكرًا إن حصلت</w:t>
      </w:r>
      <w:r>
        <w:rPr>
          <w:rFonts w:ascii="Calibri" w:hAnsi="Calibri" w:cs="Calibri" w:hint="cs"/>
          <w:sz w:val="22"/>
          <w:szCs w:val="22"/>
          <w:rtl/>
          <w:lang w:bidi="ar"/>
        </w:rPr>
        <w:t>،</w:t>
      </w:r>
      <w:r w:rsidR="00370B54">
        <w:rPr>
          <w:rFonts w:ascii="Calibri" w:hAnsi="Calibri" w:cs="Calibri"/>
          <w:sz w:val="22"/>
          <w:szCs w:val="22"/>
          <w:rtl/>
          <w:lang w:bidi="ar"/>
        </w:rPr>
        <w:t xml:space="preserve"> بحيث يمكن تقليل عوامل الخطر وزيادة عوامل الحماية. فالبد</w:t>
      </w:r>
      <w:r>
        <w:rPr>
          <w:rFonts w:ascii="Calibri" w:hAnsi="Calibri" w:cs="Calibri" w:hint="cs"/>
          <w:sz w:val="22"/>
          <w:szCs w:val="22"/>
          <w:rtl/>
          <w:lang w:bidi="ar"/>
        </w:rPr>
        <w:t>اية</w:t>
      </w:r>
      <w:r w:rsidR="00370B54">
        <w:rPr>
          <w:rFonts w:ascii="Calibri" w:hAnsi="Calibri" w:cs="Calibri"/>
          <w:sz w:val="22"/>
          <w:szCs w:val="22"/>
          <w:rtl/>
          <w:lang w:bidi="ar"/>
        </w:rPr>
        <w:t xml:space="preserve"> المبكر</w:t>
      </w:r>
      <w:r>
        <w:rPr>
          <w:rFonts w:ascii="Calibri" w:hAnsi="Calibri" w:cs="Calibri" w:hint="cs"/>
          <w:sz w:val="22"/>
          <w:szCs w:val="22"/>
          <w:rtl/>
          <w:lang w:bidi="ar"/>
        </w:rPr>
        <w:t>ة</w:t>
      </w:r>
      <w:r w:rsidR="00370B54">
        <w:rPr>
          <w:rFonts w:ascii="Calibri" w:hAnsi="Calibri" w:cs="Calibri"/>
          <w:sz w:val="22"/>
          <w:szCs w:val="22"/>
          <w:rtl/>
          <w:lang w:bidi="ar"/>
        </w:rPr>
        <w:t xml:space="preserve"> ه</w:t>
      </w:r>
      <w:r>
        <w:rPr>
          <w:rFonts w:ascii="Calibri" w:hAnsi="Calibri" w:cs="Calibri" w:hint="cs"/>
          <w:sz w:val="22"/>
          <w:szCs w:val="22"/>
          <w:rtl/>
          <w:lang w:bidi="ar"/>
        </w:rPr>
        <w:t>ي</w:t>
      </w:r>
      <w:r w:rsidR="00370B54">
        <w:rPr>
          <w:rFonts w:ascii="Calibri" w:hAnsi="Calibri" w:cs="Calibri"/>
          <w:sz w:val="22"/>
          <w:szCs w:val="22"/>
          <w:rtl/>
          <w:lang w:bidi="ar"/>
        </w:rPr>
        <w:t xml:space="preserve"> </w:t>
      </w:r>
      <w:r>
        <w:rPr>
          <w:rFonts w:ascii="Calibri" w:hAnsi="Calibri" w:cs="Calibri" w:hint="cs"/>
          <w:sz w:val="22"/>
          <w:szCs w:val="22"/>
          <w:rtl/>
          <w:lang w:bidi="ar"/>
        </w:rPr>
        <w:t>ما يلزم</w:t>
      </w:r>
      <w:r w:rsidR="00370B54">
        <w:rPr>
          <w:rFonts w:ascii="Calibri" w:hAnsi="Calibri" w:cs="Calibri"/>
          <w:sz w:val="22"/>
          <w:szCs w:val="22"/>
          <w:rtl/>
          <w:lang w:bidi="ar"/>
        </w:rPr>
        <w:t xml:space="preserve"> لمنح الأطفال أفضل بداية ممكنة في الحياة.</w:t>
      </w:r>
    </w:p>
    <w:p w14:paraId="3D154BB6" w14:textId="77777777" w:rsidR="00370B54" w:rsidRPr="004E474C" w:rsidRDefault="00370B54" w:rsidP="00A37158">
      <w:pPr>
        <w:pStyle w:val="paragraph"/>
        <w:bidi/>
        <w:rPr>
          <w:rFonts w:ascii="Calibri" w:hAnsi="Calibri" w:cs="Calibri"/>
          <w:sz w:val="28"/>
          <w:szCs w:val="28"/>
        </w:rPr>
      </w:pPr>
      <w:r>
        <w:rPr>
          <w:rFonts w:ascii="Calibri" w:hAnsi="Calibri" w:cs="Calibri"/>
          <w:bCs/>
          <w:sz w:val="28"/>
          <w:szCs w:val="28"/>
          <w:rtl/>
          <w:lang w:bidi="ar"/>
        </w:rPr>
        <w:t>الاستثمار في الأطفال الصغار هو استثمار في مستقبل أستراليا</w:t>
      </w:r>
    </w:p>
    <w:p w14:paraId="750649E6" w14:textId="6DB24AE4" w:rsidR="00370B54" w:rsidRPr="004E474C" w:rsidRDefault="00370B54" w:rsidP="007A54DE">
      <w:pPr>
        <w:bidi/>
        <w:rPr>
          <w:rFonts w:ascii="Calibri" w:hAnsi="Calibri" w:cs="Calibri"/>
          <w:sz w:val="22"/>
          <w:szCs w:val="22"/>
        </w:rPr>
      </w:pPr>
      <w:r>
        <w:rPr>
          <w:rFonts w:ascii="Calibri" w:hAnsi="Calibri" w:cs="Calibri"/>
          <w:sz w:val="22"/>
          <w:szCs w:val="22"/>
          <w:rtl/>
          <w:lang w:bidi="ar"/>
        </w:rPr>
        <w:t>تعتبر فوائد استثمار الوقت والجهود والموارد في السنوات الأولى كبيرة جداً ويمكن أن تؤثر على النتائج للطفل</w:t>
      </w:r>
      <w:r w:rsidR="00564C82">
        <w:rPr>
          <w:rFonts w:ascii="Calibri" w:hAnsi="Calibri" w:cs="Calibri" w:hint="cs"/>
          <w:sz w:val="22"/>
          <w:szCs w:val="22"/>
          <w:rtl/>
          <w:lang w:bidi="ar"/>
        </w:rPr>
        <w:t>،</w:t>
      </w:r>
      <w:r>
        <w:rPr>
          <w:rFonts w:ascii="Calibri" w:hAnsi="Calibri" w:cs="Calibri"/>
          <w:sz w:val="22"/>
          <w:szCs w:val="22"/>
          <w:rtl/>
          <w:lang w:bidi="ar"/>
        </w:rPr>
        <w:t xml:space="preserve"> و</w:t>
      </w:r>
      <w:r w:rsidR="00564C82">
        <w:rPr>
          <w:rFonts w:ascii="Calibri" w:hAnsi="Calibri" w:cs="Calibri" w:hint="cs"/>
          <w:sz w:val="22"/>
          <w:szCs w:val="22"/>
          <w:rtl/>
          <w:lang w:bidi="ar"/>
        </w:rPr>
        <w:t>ل</w:t>
      </w:r>
      <w:r>
        <w:rPr>
          <w:rFonts w:ascii="Calibri" w:hAnsi="Calibri" w:cs="Calibri"/>
          <w:sz w:val="22"/>
          <w:szCs w:val="22"/>
          <w:rtl/>
          <w:lang w:bidi="ar"/>
        </w:rPr>
        <w:t>لمجتمع على نطاق</w:t>
      </w:r>
      <w:r w:rsidR="00564C82">
        <w:rPr>
          <w:rFonts w:ascii="Calibri" w:hAnsi="Calibri" w:cs="Calibri" w:hint="cs"/>
          <w:sz w:val="22"/>
          <w:szCs w:val="22"/>
          <w:rtl/>
          <w:lang w:bidi="ar"/>
        </w:rPr>
        <w:t xml:space="preserve"> أوسع</w:t>
      </w:r>
      <w:r>
        <w:rPr>
          <w:rFonts w:ascii="Calibri" w:hAnsi="Calibri" w:cs="Calibri"/>
          <w:sz w:val="22"/>
          <w:szCs w:val="22"/>
          <w:rtl/>
          <w:lang w:bidi="ar"/>
        </w:rPr>
        <w:t>، وذلك على مدار حياته.</w:t>
      </w:r>
    </w:p>
    <w:p w14:paraId="0D4DF305" w14:textId="77777777" w:rsidR="00370B54" w:rsidRPr="004E474C" w:rsidRDefault="00370B54" w:rsidP="007A54DE">
      <w:pPr>
        <w:bidi/>
        <w:rPr>
          <w:rFonts w:ascii="Calibri" w:hAnsi="Calibri" w:cs="Calibri"/>
          <w:sz w:val="22"/>
          <w:szCs w:val="22"/>
        </w:rPr>
      </w:pPr>
      <w:r>
        <w:rPr>
          <w:rFonts w:ascii="Calibri" w:hAnsi="Calibri" w:cs="Calibri"/>
          <w:sz w:val="22"/>
          <w:szCs w:val="22"/>
          <w:rtl/>
          <w:lang w:bidi="ar"/>
        </w:rPr>
        <w:t xml:space="preserve">إنّ للاستثمارات في السنوات الأولى فائدة فورية ومباشرة على الطفل. إذ يمكن للأطفال تحقيق نتائج أفضل في مجالات الصحة والرفاهية والتعليم وغيرها من المجالات. ويمكن أن تساعد أيضًا في ضمان حصولهم على طفولة مُرضية مع فرص تجربة اللعب والرعاية والتواصل.  </w:t>
      </w:r>
    </w:p>
    <w:p w14:paraId="0270C10A" w14:textId="4E1911BC" w:rsidR="00370B54" w:rsidRPr="004E474C" w:rsidRDefault="006B2E85" w:rsidP="003D4037">
      <w:pPr>
        <w:bidi/>
        <w:ind w:left="720"/>
        <w:rPr>
          <w:rFonts w:ascii="Calibri" w:hAnsi="Calibri" w:cs="Calibri"/>
          <w:color w:val="7030A0"/>
          <w:sz w:val="22"/>
          <w:szCs w:val="22"/>
        </w:rPr>
      </w:pPr>
      <w:r>
        <w:rPr>
          <w:rFonts w:ascii="Calibri" w:hAnsi="Calibri" w:cs="Calibri"/>
          <w:i/>
          <w:iCs/>
          <w:color w:val="7030A0"/>
          <w:sz w:val="22"/>
          <w:szCs w:val="22"/>
          <w:rtl/>
          <w:lang w:bidi="ar"/>
        </w:rPr>
        <w:t>"نريد أن يشق الأطفال طريقهم الخاص فيما يتعلق بالفرص التي يحتاجون إليها."</w:t>
      </w:r>
      <w:r>
        <w:rPr>
          <w:rFonts w:ascii="Calibri" w:hAnsi="Calibri" w:cs="Calibri"/>
          <w:color w:val="7030A0"/>
          <w:sz w:val="22"/>
          <w:szCs w:val="22"/>
          <w:rtl/>
          <w:lang w:bidi="ar"/>
        </w:rPr>
        <w:t xml:space="preserve"> (</w:t>
      </w:r>
      <w:r w:rsidR="00564C82">
        <w:rPr>
          <w:rFonts w:ascii="Calibri" w:hAnsi="Calibri" w:cs="Calibri" w:hint="cs"/>
          <w:color w:val="7030A0"/>
          <w:sz w:val="22"/>
          <w:szCs w:val="22"/>
          <w:rtl/>
          <w:lang w:bidi="ar"/>
        </w:rPr>
        <w:t>مائدة مستديرة للمشاورة مع</w:t>
      </w:r>
      <w:r>
        <w:rPr>
          <w:rFonts w:ascii="Calibri" w:hAnsi="Calibri" w:cs="Calibri"/>
          <w:color w:val="7030A0"/>
          <w:sz w:val="22"/>
          <w:szCs w:val="22"/>
          <w:rtl/>
          <w:lang w:bidi="ar"/>
        </w:rPr>
        <w:t xml:space="preserve"> المجتمع)</w:t>
      </w:r>
    </w:p>
    <w:p w14:paraId="3AAA5547" w14:textId="77777777" w:rsidR="00370B54" w:rsidRPr="004E474C" w:rsidRDefault="00370B54" w:rsidP="00650DAF">
      <w:pPr>
        <w:bidi/>
        <w:rPr>
          <w:rFonts w:ascii="Calibri" w:hAnsi="Calibri" w:cs="Calibri"/>
          <w:sz w:val="22"/>
          <w:szCs w:val="22"/>
        </w:rPr>
      </w:pPr>
      <w:r>
        <w:rPr>
          <w:rFonts w:ascii="Calibri" w:hAnsi="Calibri" w:cs="Calibri"/>
          <w:sz w:val="22"/>
          <w:szCs w:val="22"/>
          <w:rtl/>
          <w:lang w:bidi="ar"/>
        </w:rPr>
        <w:t>إنّ الاستثمار في السنوات الأولى من حياة الطفل يؤهله ليكون مساهماً فعالاً وإيجابياً في مجتمعه. وهناك أيضًا فوائد طويلة المدى على نطاق أوسع للأفراد والأسر والمجتمعات.</w:t>
      </w:r>
    </w:p>
    <w:p w14:paraId="33966AEC" w14:textId="2A584025" w:rsidR="00370B54" w:rsidRDefault="00370B54">
      <w:pPr>
        <w:bidi/>
        <w:rPr>
          <w:rFonts w:ascii="Calibri" w:hAnsi="Calibri" w:cs="Calibri"/>
          <w:sz w:val="22"/>
          <w:szCs w:val="22"/>
          <w:rtl/>
          <w:lang w:bidi="ar"/>
        </w:rPr>
      </w:pPr>
      <w:r>
        <w:rPr>
          <w:rFonts w:ascii="Calibri" w:hAnsi="Calibri" w:cs="Calibri"/>
          <w:sz w:val="22"/>
          <w:szCs w:val="22"/>
          <w:rtl/>
          <w:lang w:bidi="ar"/>
        </w:rPr>
        <w:t>ومع النمو في مرحلة الطفولة المبكرة بشكل صحي، يتم إرساء أحجار البناء الأساسية "للإنجاز التعليمي، والإنتاجية الاقتصادية، والمواطنة المسؤولة، والصحة مدى الحياة، والمجتمعات القوية، والأبوة والأمومة الناجحة في الجيل القادم".</w:t>
      </w:r>
      <w:r>
        <w:rPr>
          <w:rStyle w:val="EndnoteReference"/>
          <w:rFonts w:ascii="Calibri" w:hAnsi="Calibri" w:cs="Calibri"/>
          <w:sz w:val="22"/>
          <w:szCs w:val="22"/>
        </w:rPr>
        <w:endnoteReference w:id="12"/>
      </w:r>
      <w:r>
        <w:rPr>
          <w:rFonts w:ascii="Calibri" w:hAnsi="Calibri" w:cs="Calibri"/>
          <w:sz w:val="22"/>
          <w:szCs w:val="22"/>
          <w:rtl/>
          <w:lang w:bidi="ar"/>
        </w:rPr>
        <w:t xml:space="preserve"> </w:t>
      </w:r>
      <w:r w:rsidR="00DA28E2">
        <w:rPr>
          <w:rFonts w:ascii="Calibri" w:hAnsi="Calibri" w:cs="Calibri"/>
          <w:sz w:val="22"/>
          <w:szCs w:val="22"/>
          <w:lang w:bidi="ar"/>
        </w:rPr>
        <w:t>t</w:t>
      </w:r>
      <w:r>
        <w:rPr>
          <w:rFonts w:ascii="Calibri" w:hAnsi="Calibri" w:cs="Calibri"/>
          <w:sz w:val="22"/>
          <w:szCs w:val="22"/>
          <w:rtl/>
          <w:lang w:bidi="ar"/>
        </w:rPr>
        <w:t xml:space="preserve">يساعد النمو </w:t>
      </w:r>
      <w:r w:rsidR="00B54C69">
        <w:rPr>
          <w:rFonts w:ascii="Calibri" w:hAnsi="Calibri" w:cs="Calibri"/>
          <w:sz w:val="22"/>
          <w:szCs w:val="22"/>
          <w:rtl/>
          <w:lang w:bidi="ar"/>
        </w:rPr>
        <w:t xml:space="preserve">بشكل صحي </w:t>
      </w:r>
      <w:r>
        <w:rPr>
          <w:rFonts w:ascii="Calibri" w:hAnsi="Calibri" w:cs="Calibri"/>
          <w:sz w:val="22"/>
          <w:szCs w:val="22"/>
          <w:rtl/>
          <w:lang w:bidi="ar"/>
        </w:rPr>
        <w:t>في مرحلة الطفولة المبكرة على تنمية مواطنين يمكنهم المساهمة في المجتمع الأسترالي وجعلنا أمة أكثر قوة.</w:t>
      </w:r>
      <w:bookmarkStart w:id="9" w:name="_GoBack"/>
      <w:bookmarkEnd w:id="9"/>
    </w:p>
    <w:p w14:paraId="41E2102F" w14:textId="77777777" w:rsidR="006D7E7D" w:rsidRDefault="006D7E7D" w:rsidP="006D7E7D">
      <w:pPr>
        <w:bidi/>
        <w:rPr>
          <w:rFonts w:ascii="Calibri" w:hAnsi="Calibri" w:cs="Calibri"/>
          <w:sz w:val="22"/>
          <w:szCs w:val="22"/>
          <w:rtl/>
          <w:lang w:bidi="ar"/>
        </w:rPr>
      </w:pPr>
    </w:p>
    <w:p w14:paraId="730983C6" w14:textId="77777777" w:rsidR="006D7E7D" w:rsidRPr="004E474C" w:rsidRDefault="006D7E7D" w:rsidP="006D7E7D">
      <w:pPr>
        <w:bidi/>
        <w:rPr>
          <w:rFonts w:ascii="Calibri" w:hAnsi="Calibri" w:cs="Calibri"/>
          <w:sz w:val="22"/>
          <w:szCs w:val="22"/>
        </w:rPr>
      </w:pPr>
    </w:p>
    <w:p w14:paraId="2C90C052" w14:textId="05D528EA" w:rsidR="00370B54" w:rsidRPr="004E474C" w:rsidRDefault="00370B54" w:rsidP="00000C79">
      <w:pPr>
        <w:keepNext/>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lastRenderedPageBreak/>
        <w:t xml:space="preserve">الاستثمار في نمو الأطفال يؤدي إلى نتائج أفضل </w:t>
      </w:r>
    </w:p>
    <w:p w14:paraId="482EC26F" w14:textId="00A531DE" w:rsidR="00370B54" w:rsidRPr="004E474C" w:rsidRDefault="00370B54" w:rsidP="007A54DE">
      <w:pPr>
        <w:bidi/>
        <w:rPr>
          <w:rFonts w:ascii="Calibri" w:hAnsi="Calibri" w:cs="Calibri"/>
          <w:sz w:val="22"/>
          <w:szCs w:val="22"/>
        </w:rPr>
      </w:pPr>
      <w:r>
        <w:rPr>
          <w:rFonts w:ascii="Calibri" w:hAnsi="Calibri" w:cs="Calibri"/>
          <w:sz w:val="22"/>
          <w:szCs w:val="22"/>
          <w:rtl/>
          <w:lang w:bidi="ar"/>
        </w:rPr>
        <w:t>تعزز الدراسات التي أجريت على مدى العقود القليلة الماضية في أستراليا وخارجها ما عرفناه منذ مدة طويلة - وهو أن الاستثمار في السنوات الأولى هو استثمار سليم في حياة الأطفال والأسر اليوم</w:t>
      </w:r>
      <w:r w:rsidR="00B54C69">
        <w:rPr>
          <w:rFonts w:ascii="Calibri" w:hAnsi="Calibri" w:cs="Calibri" w:hint="cs"/>
          <w:sz w:val="22"/>
          <w:szCs w:val="22"/>
          <w:rtl/>
          <w:lang w:bidi="ar"/>
        </w:rPr>
        <w:t>،</w:t>
      </w:r>
      <w:r>
        <w:rPr>
          <w:rFonts w:ascii="Calibri" w:hAnsi="Calibri" w:cs="Calibri"/>
          <w:sz w:val="22"/>
          <w:szCs w:val="22"/>
          <w:rtl/>
          <w:lang w:bidi="ar"/>
        </w:rPr>
        <w:t xml:space="preserve"> وفي إنتاجية الأمة وازدهارها ورفاهيتها في المستقبل. </w:t>
      </w:r>
    </w:p>
    <w:p w14:paraId="44E60274" w14:textId="697D9BE1" w:rsidR="00034B5D" w:rsidRPr="004E474C" w:rsidRDefault="00034B5D" w:rsidP="00034B5D">
      <w:pPr>
        <w:bidi/>
        <w:rPr>
          <w:rFonts w:ascii="Calibri" w:hAnsi="Calibri" w:cs="Calibri"/>
          <w:sz w:val="22"/>
          <w:szCs w:val="22"/>
        </w:rPr>
      </w:pPr>
      <w:r>
        <w:rPr>
          <w:rFonts w:ascii="Calibri" w:hAnsi="Calibri" w:cs="Calibri"/>
          <w:sz w:val="22"/>
          <w:szCs w:val="22"/>
          <w:rtl/>
          <w:lang w:bidi="ar"/>
        </w:rPr>
        <w:t>لقد كان للأدلة التي أظهرت فائدة الاستثمار في السنوات الأولى تأثيراً على المستوى الدولي</w:t>
      </w:r>
      <w:r w:rsidR="00B54C69">
        <w:rPr>
          <w:rFonts w:ascii="Calibri" w:hAnsi="Calibri" w:cs="Calibri" w:hint="cs"/>
          <w:sz w:val="22"/>
          <w:szCs w:val="22"/>
          <w:rtl/>
          <w:lang w:bidi="ar"/>
        </w:rPr>
        <w:t xml:space="preserve"> وفي </w:t>
      </w:r>
      <w:r w:rsidR="00B54C69">
        <w:rPr>
          <w:rFonts w:ascii="Calibri" w:hAnsi="Calibri" w:cs="Calibri"/>
          <w:sz w:val="22"/>
          <w:szCs w:val="22"/>
          <w:rtl/>
          <w:lang w:bidi="ar"/>
        </w:rPr>
        <w:t xml:space="preserve">أستراليا </w:t>
      </w:r>
      <w:r>
        <w:rPr>
          <w:rFonts w:ascii="Calibri" w:hAnsi="Calibri" w:cs="Calibri"/>
          <w:sz w:val="22"/>
          <w:szCs w:val="22"/>
          <w:rtl/>
          <w:lang w:bidi="ar"/>
        </w:rPr>
        <w:t>، حيث وضعت بلدان عديدة خطط الرفاهية للأطفال.</w:t>
      </w:r>
    </w:p>
    <w:p w14:paraId="46F8E5B8" w14:textId="77777777" w:rsidR="00034B5D" w:rsidRPr="004E474C" w:rsidRDefault="00034B5D" w:rsidP="003D4037">
      <w:pPr>
        <w:bidi/>
        <w:ind w:left="720"/>
        <w:rPr>
          <w:rFonts w:ascii="Calibri" w:hAnsi="Calibri" w:cs="Calibri"/>
          <w:i/>
          <w:color w:val="7030A0"/>
          <w:sz w:val="22"/>
          <w:szCs w:val="22"/>
        </w:rPr>
      </w:pPr>
      <w:r>
        <w:rPr>
          <w:rFonts w:ascii="Calibri" w:hAnsi="Calibri" w:cs="Calibri"/>
          <w:i/>
          <w:iCs/>
          <w:color w:val="7030A0"/>
          <w:sz w:val="22"/>
          <w:szCs w:val="22"/>
          <w:rtl/>
          <w:lang w:bidi="ar"/>
        </w:rPr>
        <w:t>"الأدلة واضحة بشكل عام على أن التدخل في مرحلة الطفولة المبكرة فعّال وأن العائد على الاستثمار قوي. إنما الدراسات في بعض المجالات أنشط من مجالات أخرى، ولكن بشكل عام هناك حاجة إلى القيام بالمزيد من الأبحاث من داخل سياقنا الأسترالي الفريد."</w:t>
      </w:r>
      <w:r>
        <w:rPr>
          <w:rFonts w:ascii="Calibri" w:hAnsi="Calibri" w:cs="Calibri"/>
          <w:color w:val="7030A0"/>
          <w:sz w:val="22"/>
          <w:szCs w:val="22"/>
          <w:vertAlign w:val="superscript"/>
          <w:rtl/>
          <w:lang w:bidi="ar"/>
        </w:rPr>
        <w:endnoteReference w:id="13"/>
      </w:r>
      <w:r>
        <w:rPr>
          <w:rFonts w:ascii="Calibri" w:hAnsi="Calibri" w:cs="Calibri"/>
          <w:i/>
          <w:iCs/>
          <w:color w:val="7030A0"/>
          <w:sz w:val="22"/>
          <w:szCs w:val="22"/>
          <w:rtl/>
          <w:lang w:bidi="ar"/>
        </w:rPr>
        <w:t xml:space="preserve"> (تقديم)</w:t>
      </w:r>
    </w:p>
    <w:p w14:paraId="5591ABEB" w14:textId="36B60377" w:rsidR="0034362D" w:rsidRPr="004E474C" w:rsidRDefault="0034362D" w:rsidP="00C41450">
      <w:pPr>
        <w:bidi/>
        <w:ind w:left="3"/>
        <w:rPr>
          <w:rFonts w:ascii="Calibri" w:hAnsi="Calibri" w:cs="Calibri"/>
          <w:sz w:val="22"/>
          <w:szCs w:val="22"/>
        </w:rPr>
      </w:pPr>
      <w:r>
        <w:rPr>
          <w:rFonts w:ascii="Calibri" w:hAnsi="Calibri" w:cs="Calibri"/>
          <w:sz w:val="22"/>
          <w:szCs w:val="22"/>
          <w:rtl/>
          <w:lang w:bidi="ar"/>
        </w:rPr>
        <w:t xml:space="preserve">تظهر البيانات الأسترالية أن الأطفال من </w:t>
      </w:r>
      <w:r w:rsidR="00DE6464">
        <w:rPr>
          <w:rFonts w:ascii="Calibri" w:hAnsi="Calibri" w:cs="Calibri" w:hint="cs"/>
          <w:sz w:val="22"/>
          <w:szCs w:val="22"/>
          <w:rtl/>
          <w:lang w:bidi="ar"/>
        </w:rPr>
        <w:t xml:space="preserve">كل من </w:t>
      </w:r>
      <w:r>
        <w:rPr>
          <w:rFonts w:ascii="Calibri" w:hAnsi="Calibri" w:cs="Calibri"/>
          <w:sz w:val="22"/>
          <w:szCs w:val="22"/>
          <w:rtl/>
          <w:lang w:bidi="ar"/>
        </w:rPr>
        <w:t>المجتمعات المحرومة والمحظوظة هم أقل عرضة للاستضعاف من ناحية النمو إذا التحقوا بروضة الأطفال. عادةً ما يتفوّق أولئك الذين يذهبون إلى روضة الأطفال على أقرانهم من ناحية النمو الجسدي والاجتماعي والمعرفي والتواصلي والتكيّفي.</w:t>
      </w:r>
      <w:r>
        <w:rPr>
          <w:rStyle w:val="EndnoteReference"/>
          <w:rFonts w:ascii="Calibri" w:hAnsi="Calibri" w:cs="Calibri"/>
          <w:sz w:val="22"/>
          <w:szCs w:val="22"/>
          <w:rtl/>
          <w:lang w:bidi="ar"/>
        </w:rPr>
        <w:endnoteReference w:id="14"/>
      </w:r>
      <w:r>
        <w:rPr>
          <w:rFonts w:ascii="Calibri" w:hAnsi="Calibri" w:cs="Calibri"/>
          <w:sz w:val="22"/>
          <w:szCs w:val="22"/>
          <w:rtl/>
          <w:lang w:bidi="ar"/>
        </w:rPr>
        <w:t xml:space="preserve"> </w:t>
      </w:r>
    </w:p>
    <w:p w14:paraId="507D3BAC" w14:textId="52520189" w:rsidR="0034362D" w:rsidRPr="004E474C" w:rsidRDefault="0034362D" w:rsidP="00C41450">
      <w:pPr>
        <w:bidi/>
        <w:ind w:left="3"/>
        <w:rPr>
          <w:rFonts w:ascii="Calibri" w:hAnsi="Calibri" w:cs="Calibri"/>
          <w:sz w:val="22"/>
          <w:szCs w:val="22"/>
        </w:rPr>
      </w:pPr>
      <w:r>
        <w:rPr>
          <w:rFonts w:ascii="Calibri" w:hAnsi="Calibri" w:cs="Calibri"/>
          <w:sz w:val="22"/>
          <w:szCs w:val="22"/>
          <w:rtl/>
          <w:lang w:bidi="ar"/>
        </w:rPr>
        <w:t>الأطفال الذين يسيرون على المسار الصحيح من ناحية النمو يكونون</w:t>
      </w:r>
      <w:r w:rsidR="00DE6464">
        <w:rPr>
          <w:rFonts w:ascii="Calibri" w:hAnsi="Calibri" w:cs="Calibri" w:hint="cs"/>
          <w:sz w:val="22"/>
          <w:szCs w:val="22"/>
          <w:rtl/>
          <w:lang w:bidi="ar"/>
        </w:rPr>
        <w:t xml:space="preserve"> </w:t>
      </w:r>
      <w:r w:rsidR="00DE6464">
        <w:rPr>
          <w:rFonts w:ascii="Calibri" w:hAnsi="Calibri" w:cs="Calibri"/>
          <w:sz w:val="22"/>
          <w:szCs w:val="22"/>
          <w:rtl/>
          <w:lang w:bidi="ar"/>
        </w:rPr>
        <w:t xml:space="preserve">عندما يبدأون </w:t>
      </w:r>
      <w:r w:rsidR="00DE6464">
        <w:rPr>
          <w:rFonts w:ascii="Calibri" w:hAnsi="Calibri" w:cs="Calibri" w:hint="cs"/>
          <w:sz w:val="22"/>
          <w:szCs w:val="22"/>
          <w:rtl/>
          <w:lang w:bidi="ar"/>
        </w:rPr>
        <w:t xml:space="preserve">بارتياد </w:t>
      </w:r>
      <w:r w:rsidR="00DE6464">
        <w:rPr>
          <w:rFonts w:ascii="Calibri" w:hAnsi="Calibri" w:cs="Calibri"/>
          <w:sz w:val="22"/>
          <w:szCs w:val="22"/>
          <w:rtl/>
          <w:lang w:bidi="ar"/>
        </w:rPr>
        <w:t>المدرسة</w:t>
      </w:r>
      <w:r w:rsidR="00DE6464">
        <w:rPr>
          <w:rFonts w:ascii="Calibri" w:hAnsi="Calibri" w:cs="Calibri" w:hint="cs"/>
          <w:sz w:val="22"/>
          <w:szCs w:val="22"/>
          <w:rtl/>
          <w:lang w:bidi="ar"/>
        </w:rPr>
        <w:t>ـ، هم</w:t>
      </w:r>
      <w:r>
        <w:rPr>
          <w:rFonts w:ascii="Calibri" w:hAnsi="Calibri" w:cs="Calibri"/>
          <w:sz w:val="22"/>
          <w:szCs w:val="22"/>
          <w:rtl/>
          <w:lang w:bidi="ar"/>
        </w:rPr>
        <w:t xml:space="preserve"> أكثر </w:t>
      </w:r>
      <w:r w:rsidR="00DE6464">
        <w:rPr>
          <w:rFonts w:ascii="Calibri" w:hAnsi="Calibri" w:cs="Calibri" w:hint="cs"/>
          <w:sz w:val="22"/>
          <w:szCs w:val="22"/>
          <w:rtl/>
          <w:lang w:bidi="ar"/>
        </w:rPr>
        <w:t>احتمالاً</w:t>
      </w:r>
      <w:r>
        <w:rPr>
          <w:rFonts w:ascii="Calibri" w:hAnsi="Calibri" w:cs="Calibri"/>
          <w:sz w:val="22"/>
          <w:szCs w:val="22"/>
          <w:rtl/>
          <w:lang w:bidi="ar"/>
        </w:rPr>
        <w:t xml:space="preserve"> للبقاء على المسار الصحيح، </w:t>
      </w:r>
      <w:r w:rsidR="00DE6464">
        <w:rPr>
          <w:rFonts w:ascii="Calibri" w:hAnsi="Calibri" w:cs="Calibri" w:hint="cs"/>
          <w:sz w:val="22"/>
          <w:szCs w:val="22"/>
          <w:rtl/>
          <w:lang w:bidi="ar"/>
        </w:rPr>
        <w:t>ف</w:t>
      </w:r>
      <w:r>
        <w:rPr>
          <w:rFonts w:ascii="Calibri" w:hAnsi="Calibri" w:cs="Calibri"/>
          <w:sz w:val="22"/>
          <w:szCs w:val="22"/>
          <w:rtl/>
          <w:lang w:bidi="ar"/>
        </w:rPr>
        <w:t>يكملون تعليمهم المدرسي ويحصلون على وظيفة، ويساهمون بشكل إيجابي في المجتمع الأوسع.</w:t>
      </w:r>
    </w:p>
    <w:p w14:paraId="6F672580" w14:textId="77777777" w:rsidR="00244442" w:rsidRPr="004E474C" w:rsidRDefault="00244442" w:rsidP="00244442">
      <w:pPr>
        <w:bidi/>
        <w:ind w:left="3"/>
        <w:rPr>
          <w:rFonts w:ascii="Calibri" w:hAnsi="Calibri" w:cs="Calibri"/>
          <w:sz w:val="22"/>
          <w:szCs w:val="22"/>
        </w:rPr>
      </w:pPr>
      <w:r>
        <w:rPr>
          <w:rFonts w:ascii="Calibri" w:hAnsi="Calibri" w:cs="Calibri"/>
          <w:sz w:val="22"/>
          <w:szCs w:val="22"/>
          <w:rtl/>
          <w:lang w:bidi="ar"/>
        </w:rPr>
        <w:t>قامت الأبحاث التي أجريت في عام 2019 بتحليل الأثر الاقتصادي للتعليم في مرحلة الطفولة المبكرة في أستراليا، ووجدت أنه مقابل كل دولار واحد يتم استثماره في التعليم قبل المدرسي، تحصل أستراليا على دولارين على مدار عمر الطفل.</w:t>
      </w:r>
      <w:r>
        <w:rPr>
          <w:rStyle w:val="EndnoteReference"/>
          <w:rFonts w:ascii="Calibri" w:hAnsi="Calibri" w:cs="Calibri"/>
          <w:sz w:val="22"/>
          <w:szCs w:val="22"/>
          <w:rtl/>
          <w:lang w:bidi="ar"/>
        </w:rPr>
        <w:endnoteReference w:id="15"/>
      </w:r>
      <w:r>
        <w:rPr>
          <w:rFonts w:ascii="Calibri" w:hAnsi="Calibri" w:cs="Calibri"/>
          <w:sz w:val="22"/>
          <w:szCs w:val="22"/>
          <w:rtl/>
          <w:lang w:bidi="ar"/>
        </w:rPr>
        <w:t xml:space="preserve"> </w:t>
      </w:r>
    </w:p>
    <w:p w14:paraId="63168E8B" w14:textId="161F4610" w:rsidR="00370B54" w:rsidRPr="00D81C95" w:rsidRDefault="00370B54" w:rsidP="00D81C95">
      <w:pPr>
        <w:bidi/>
        <w:ind w:left="3"/>
        <w:rPr>
          <w:rFonts w:ascii="Calibri" w:hAnsi="Calibri" w:cs="Calibri"/>
          <w:sz w:val="22"/>
          <w:szCs w:val="22"/>
          <w:lang w:val="en-US" w:bidi="ar"/>
        </w:rPr>
      </w:pPr>
      <w:r w:rsidRPr="00D81C95">
        <w:rPr>
          <w:rFonts w:ascii="Calibri" w:hAnsi="Calibri" w:cs="Calibri"/>
          <w:sz w:val="22"/>
          <w:szCs w:val="22"/>
          <w:rtl/>
          <w:lang w:bidi="ar"/>
        </w:rPr>
        <w:t>و</w:t>
      </w:r>
      <w:r w:rsidR="00D81C95" w:rsidRPr="00D81C95">
        <w:rPr>
          <w:rFonts w:ascii="Calibri" w:hAnsi="Calibri" w:cs="Calibri" w:hint="cs"/>
          <w:sz w:val="22"/>
          <w:szCs w:val="22"/>
          <w:rtl/>
          <w:lang w:bidi="ar-LB"/>
        </w:rPr>
        <w:t>ج</w:t>
      </w:r>
      <w:r w:rsidRPr="00D81C95">
        <w:rPr>
          <w:rFonts w:ascii="Calibri" w:hAnsi="Calibri" w:cs="Calibri"/>
          <w:sz w:val="22"/>
          <w:szCs w:val="22"/>
          <w:rtl/>
          <w:lang w:bidi="ar"/>
        </w:rPr>
        <w:t>دت</w:t>
      </w:r>
      <w:r>
        <w:rPr>
          <w:rFonts w:ascii="Calibri" w:hAnsi="Calibri" w:cs="Calibri"/>
          <w:sz w:val="22"/>
          <w:szCs w:val="22"/>
          <w:rtl/>
          <w:lang w:bidi="ar"/>
        </w:rPr>
        <w:t xml:space="preserve"> دراسة أجريت في عام 2010 أنه في أستراليا، تبلغ القيمة المحتملة للفوائد المستقبلية التي يمكن تحقيقها نتيجة الوقاية والتدخل المبكر أكثر من </w:t>
      </w:r>
      <w:r w:rsidR="00B54C69">
        <w:rPr>
          <w:rFonts w:ascii="Calibri" w:hAnsi="Calibri" w:cs="Calibri" w:hint="cs"/>
          <w:sz w:val="22"/>
          <w:szCs w:val="22"/>
          <w:rtl/>
          <w:lang w:bidi="ar"/>
        </w:rPr>
        <w:t xml:space="preserve">5,4 </w:t>
      </w:r>
      <w:r>
        <w:rPr>
          <w:rFonts w:ascii="Calibri" w:hAnsi="Calibri" w:cs="Calibri"/>
          <w:sz w:val="22"/>
          <w:szCs w:val="22"/>
          <w:rtl/>
          <w:lang w:bidi="ar"/>
        </w:rPr>
        <w:t>مليار دولار سنويًا.</w:t>
      </w:r>
      <w:r>
        <w:rPr>
          <w:rStyle w:val="EndnoteReference"/>
          <w:rFonts w:ascii="Calibri" w:hAnsi="Calibri" w:cs="Calibri"/>
          <w:sz w:val="22"/>
          <w:szCs w:val="22"/>
        </w:rPr>
        <w:endnoteReference w:id="16"/>
      </w:r>
    </w:p>
    <w:p w14:paraId="73674BD3" w14:textId="77777777" w:rsidR="00034B5D" w:rsidRPr="004E474C" w:rsidRDefault="00EB5096" w:rsidP="008C0336">
      <w:pPr>
        <w:bidi/>
        <w:ind w:left="3"/>
        <w:rPr>
          <w:rFonts w:asciiTheme="minorHAnsi" w:hAnsiTheme="minorHAnsi" w:cstheme="minorHAnsi"/>
        </w:rPr>
      </w:pPr>
      <w:r>
        <w:rPr>
          <w:rFonts w:ascii="Calibri" w:hAnsi="Calibri" w:cs="Calibri"/>
          <w:sz w:val="22"/>
          <w:szCs w:val="22"/>
          <w:rtl/>
          <w:lang w:bidi="ar"/>
        </w:rPr>
        <w:t>أظهرت الأبحاث الرائدة في الولايات المتحدة أن كل دولار يتم استثماره في برامج السنوات الأولى عالية الجودة من 0 إلى 5 سنوات يمكن أن يحقق عوائد تتراوح بين 4 دولارات و16 دولارًا.</w:t>
      </w:r>
      <w:r>
        <w:rPr>
          <w:rStyle w:val="EndnoteReference"/>
          <w:rFonts w:ascii="Calibri" w:hAnsi="Calibri" w:cs="Calibri"/>
          <w:sz w:val="22"/>
          <w:szCs w:val="22"/>
        </w:rPr>
        <w:endnoteReference w:id="17"/>
      </w:r>
    </w:p>
    <w:p w14:paraId="5CD4DBFB" w14:textId="61892A77" w:rsidR="00370B54" w:rsidRPr="004E474C" w:rsidRDefault="00370B54" w:rsidP="007A54DE">
      <w:pPr>
        <w:bidi/>
        <w:rPr>
          <w:rFonts w:ascii="Calibri" w:hAnsi="Calibri" w:cs="Calibri"/>
          <w:sz w:val="22"/>
          <w:szCs w:val="22"/>
        </w:rPr>
      </w:pPr>
      <w:r>
        <w:rPr>
          <w:rFonts w:ascii="Calibri" w:hAnsi="Calibri" w:cs="Calibri"/>
          <w:sz w:val="22"/>
          <w:szCs w:val="22"/>
          <w:rtl/>
          <w:lang w:bidi="ar"/>
        </w:rPr>
        <w:t xml:space="preserve">تمثل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التزام الحكومة الأسترالية </w:t>
      </w:r>
      <w:r w:rsidR="00DD6813">
        <w:rPr>
          <w:rFonts w:ascii="Calibri" w:hAnsi="Calibri" w:cs="Calibri" w:hint="cs"/>
          <w:sz w:val="22"/>
          <w:szCs w:val="22"/>
          <w:rtl/>
          <w:lang w:bidi="ar"/>
        </w:rPr>
        <w:t>ب</w:t>
      </w:r>
      <w:r>
        <w:rPr>
          <w:rFonts w:ascii="Calibri" w:hAnsi="Calibri" w:cs="Calibri"/>
          <w:sz w:val="22"/>
          <w:szCs w:val="22"/>
          <w:rtl/>
          <w:lang w:bidi="ar"/>
        </w:rPr>
        <w:t>قاعدة البيانات والأبحاث والأدلة</w:t>
      </w:r>
      <w:r w:rsidR="00486DD9">
        <w:rPr>
          <w:rFonts w:ascii="Calibri" w:hAnsi="Calibri" w:cs="Calibri" w:hint="cs"/>
          <w:sz w:val="22"/>
          <w:szCs w:val="22"/>
          <w:rtl/>
          <w:lang w:bidi="ar"/>
        </w:rPr>
        <w:t xml:space="preserve"> كركيزة للبناء عليها و</w:t>
      </w:r>
      <w:r>
        <w:rPr>
          <w:rFonts w:ascii="Calibri" w:hAnsi="Calibri" w:cs="Calibri"/>
          <w:sz w:val="22"/>
          <w:szCs w:val="22"/>
          <w:rtl/>
          <w:lang w:bidi="ar"/>
        </w:rPr>
        <w:t>فهم ما ينجح.</w:t>
      </w:r>
    </w:p>
    <w:p w14:paraId="6D080F9C" w14:textId="351C0C18" w:rsidR="00370B54" w:rsidRPr="004E474C" w:rsidRDefault="00370B54" w:rsidP="003D4037">
      <w:pPr>
        <w:pStyle w:val="NormalWeb"/>
        <w:bidi/>
        <w:spacing w:before="120" w:beforeAutospacing="0" w:after="180" w:afterAutospacing="0"/>
        <w:ind w:left="720"/>
        <w:rPr>
          <w:rFonts w:ascii="Calibri" w:hAnsi="Calibri" w:cs="Calibri"/>
          <w:color w:val="7030A0"/>
          <w:sz w:val="22"/>
          <w:szCs w:val="22"/>
        </w:rPr>
      </w:pPr>
      <w:r>
        <w:rPr>
          <w:rFonts w:ascii="Calibri" w:hAnsi="Calibri" w:cs="Calibri"/>
          <w:i/>
          <w:iCs/>
          <w:color w:val="7030A0"/>
          <w:sz w:val="22"/>
          <w:szCs w:val="22"/>
          <w:rtl/>
          <w:lang w:bidi="ar"/>
        </w:rPr>
        <w:t xml:space="preserve">"يجب بذل المزيد من الجهود لجمع البيانات التي </w:t>
      </w:r>
      <w:r w:rsidR="00DD6813">
        <w:rPr>
          <w:rFonts w:ascii="Calibri" w:hAnsi="Calibri" w:cs="Calibri" w:hint="cs"/>
          <w:i/>
          <w:iCs/>
          <w:color w:val="7030A0"/>
          <w:sz w:val="22"/>
          <w:szCs w:val="22"/>
          <w:rtl/>
          <w:lang w:bidi="ar"/>
        </w:rPr>
        <w:t>ت</w:t>
      </w:r>
      <w:r>
        <w:rPr>
          <w:rFonts w:ascii="Calibri" w:hAnsi="Calibri" w:cs="Calibri"/>
          <w:i/>
          <w:iCs/>
          <w:color w:val="7030A0"/>
          <w:sz w:val="22"/>
          <w:szCs w:val="22"/>
          <w:rtl/>
          <w:lang w:bidi="ar"/>
        </w:rPr>
        <w:t>تتبّع التقدم الصحي والتنموي لجميع الأطفال، ولكي يتم استخدام هذه البيانات لإرشاد تطوير وتنفيذ وتقييم الخدمات لدعم الأطفال والأسر."</w:t>
      </w:r>
      <w:r>
        <w:rPr>
          <w:rStyle w:val="EndnoteReference"/>
          <w:rFonts w:ascii="Calibri" w:hAnsi="Calibri" w:cs="Calibri"/>
          <w:color w:val="7030A0"/>
          <w:sz w:val="22"/>
          <w:szCs w:val="22"/>
          <w:vertAlign w:val="baseline"/>
          <w:rtl/>
          <w:lang w:bidi="ar"/>
        </w:rPr>
        <w:t xml:space="preserve"> </w:t>
      </w:r>
      <w:r>
        <w:rPr>
          <w:rStyle w:val="EndnoteReference"/>
          <w:rFonts w:ascii="Calibri" w:hAnsi="Calibri" w:cs="Calibri"/>
          <w:i/>
          <w:iCs/>
          <w:color w:val="7030A0"/>
          <w:sz w:val="22"/>
          <w:szCs w:val="22"/>
          <w:rtl/>
          <w:lang w:bidi="ar"/>
        </w:rPr>
        <w:endnoteReference w:id="18"/>
      </w:r>
      <w:r>
        <w:rPr>
          <w:rFonts w:ascii="Calibri" w:hAnsi="Calibri" w:cs="Calibri"/>
          <w:color w:val="7030A0"/>
          <w:sz w:val="22"/>
          <w:szCs w:val="22"/>
          <w:rtl/>
          <w:lang w:bidi="ar"/>
        </w:rPr>
        <w:t xml:space="preserve"> (تقديم)</w:t>
      </w:r>
    </w:p>
    <w:p w14:paraId="694BD54C" w14:textId="3936CF4C" w:rsidR="009724E3" w:rsidRPr="004E474C" w:rsidRDefault="009724E3" w:rsidP="009724E3">
      <w:pPr>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عدم الاستثمار في السنوات الأولى يؤدي إلى نتائج أسوأ على مستوى الفرد والمجتمع</w:t>
      </w:r>
    </w:p>
    <w:p w14:paraId="1D42A7BE" w14:textId="2BC2CDC4" w:rsidR="009724E3" w:rsidRPr="004E474C" w:rsidRDefault="009724E3" w:rsidP="009724E3">
      <w:pPr>
        <w:bidi/>
        <w:spacing w:before="0" w:after="200" w:line="240" w:lineRule="auto"/>
        <w:rPr>
          <w:rFonts w:ascii="Calibri" w:hAnsi="Calibri" w:cs="Calibri"/>
          <w:sz w:val="22"/>
          <w:szCs w:val="22"/>
        </w:rPr>
      </w:pPr>
      <w:r>
        <w:rPr>
          <w:rFonts w:ascii="Calibri" w:hAnsi="Calibri" w:cs="Calibri"/>
          <w:sz w:val="22"/>
          <w:szCs w:val="22"/>
          <w:rtl/>
          <w:lang w:bidi="ar"/>
        </w:rPr>
        <w:t xml:space="preserve">إنّ عدم الاستثمار المناسب والموجه بشكل جيد في النمو في مرحلة الطفولة المبكرة يؤثر على صحة الأطفال </w:t>
      </w:r>
      <w:r w:rsidR="004E1D98">
        <w:rPr>
          <w:rFonts w:ascii="Calibri" w:hAnsi="Calibri" w:cs="Calibri"/>
          <w:sz w:val="22"/>
          <w:szCs w:val="22"/>
          <w:rtl/>
          <w:lang w:bidi="ar"/>
        </w:rPr>
        <w:t>ورفاهي</w:t>
      </w:r>
      <w:r w:rsidR="004E1D98">
        <w:rPr>
          <w:rFonts w:ascii="Calibri" w:hAnsi="Calibri" w:cs="Calibri" w:hint="cs"/>
          <w:sz w:val="22"/>
          <w:szCs w:val="22"/>
          <w:rtl/>
          <w:lang w:bidi="ar-LB"/>
        </w:rPr>
        <w:t>تهم</w:t>
      </w:r>
      <w:r w:rsidR="004E1D98">
        <w:rPr>
          <w:rFonts w:ascii="Calibri" w:hAnsi="Calibri" w:cs="Calibri"/>
          <w:sz w:val="22"/>
          <w:szCs w:val="22"/>
          <w:rtl/>
          <w:lang w:bidi="ar"/>
        </w:rPr>
        <w:t xml:space="preserve"> </w:t>
      </w:r>
      <w:r>
        <w:rPr>
          <w:rFonts w:ascii="Calibri" w:hAnsi="Calibri" w:cs="Calibri"/>
          <w:sz w:val="22"/>
          <w:szCs w:val="22"/>
          <w:rtl/>
          <w:lang w:bidi="ar"/>
        </w:rPr>
        <w:t xml:space="preserve">على المدى الطويل. </w:t>
      </w:r>
      <w:r w:rsidR="004E1D98">
        <w:rPr>
          <w:rFonts w:ascii="Calibri" w:hAnsi="Calibri" w:cs="Calibri" w:hint="cs"/>
          <w:sz w:val="22"/>
          <w:szCs w:val="22"/>
          <w:rtl/>
          <w:lang w:bidi="ar"/>
        </w:rPr>
        <w:t>و</w:t>
      </w:r>
      <w:r>
        <w:rPr>
          <w:rFonts w:ascii="Calibri" w:hAnsi="Calibri" w:cs="Calibri"/>
          <w:sz w:val="22"/>
          <w:szCs w:val="22"/>
          <w:rtl/>
          <w:lang w:bidi="ar"/>
        </w:rPr>
        <w:t>إن</w:t>
      </w:r>
      <w:r w:rsidR="004E1D98">
        <w:rPr>
          <w:rFonts w:ascii="Calibri" w:hAnsi="Calibri" w:cs="Calibri" w:hint="cs"/>
          <w:sz w:val="22"/>
          <w:szCs w:val="22"/>
          <w:rtl/>
          <w:lang w:bidi="ar"/>
        </w:rPr>
        <w:t>ّ</w:t>
      </w:r>
      <w:r>
        <w:rPr>
          <w:rFonts w:ascii="Calibri" w:hAnsi="Calibri" w:cs="Calibri"/>
          <w:sz w:val="22"/>
          <w:szCs w:val="22"/>
          <w:rtl/>
          <w:lang w:bidi="ar"/>
        </w:rPr>
        <w:t xml:space="preserve"> نتيجة عدم معالجة البيئات المعاكسة يمكن أن تؤدي إلى عجز في المهارات والقدرات. وهذا يؤدي </w:t>
      </w:r>
      <w:r w:rsidR="004E1D98">
        <w:rPr>
          <w:rFonts w:ascii="Calibri" w:hAnsi="Calibri" w:cs="Calibri" w:hint="cs"/>
          <w:sz w:val="22"/>
          <w:szCs w:val="22"/>
          <w:rtl/>
          <w:lang w:bidi="ar"/>
        </w:rPr>
        <w:t xml:space="preserve">بدوره </w:t>
      </w:r>
      <w:r>
        <w:rPr>
          <w:rFonts w:ascii="Calibri" w:hAnsi="Calibri" w:cs="Calibri"/>
          <w:sz w:val="22"/>
          <w:szCs w:val="22"/>
          <w:rtl/>
          <w:lang w:bidi="ar"/>
        </w:rPr>
        <w:t>إلى انخفاض الإنتاجية الاقتصادية وزيادة التكاليف الاجتماعية.</w:t>
      </w:r>
    </w:p>
    <w:p w14:paraId="739C300C" w14:textId="77777777" w:rsidR="00A93040" w:rsidRDefault="009724E3" w:rsidP="00A93040">
      <w:pPr>
        <w:bidi/>
        <w:spacing w:before="0" w:after="200" w:line="240" w:lineRule="auto"/>
        <w:rPr>
          <w:rFonts w:ascii="Calibri" w:hAnsi="Calibri" w:cs="Calibri"/>
          <w:sz w:val="22"/>
          <w:szCs w:val="22"/>
          <w:rtl/>
        </w:rPr>
      </w:pPr>
      <w:r>
        <w:rPr>
          <w:rFonts w:ascii="Calibri" w:hAnsi="Calibri" w:cs="Calibri"/>
          <w:sz w:val="22"/>
          <w:szCs w:val="22"/>
          <w:rtl/>
          <w:lang w:bidi="ar"/>
        </w:rPr>
        <w:t>يمكن للأطفال الذين لا يتلقون الرعاية أو التحفيز الأمثل، والذين يعانون من سوء التغذية أو الإهمال أو سوء المعاملة، أن يتعرضوا لتغيرات فيزيولوجية وسلوكية تجعلهم أكثر عرضة للإصابة بحالات صحية مزمنة في وقت لاحق من الحياة مثل أمراض القلب والسكري والاكتئاب والخرف.</w:t>
      </w:r>
      <w:r>
        <w:rPr>
          <w:rFonts w:ascii="Calibri" w:hAnsi="Calibri" w:cs="Calibri"/>
          <w:sz w:val="22"/>
          <w:szCs w:val="22"/>
          <w:vertAlign w:val="superscript"/>
          <w:rtl/>
          <w:lang w:bidi="ar"/>
        </w:rPr>
        <w:endnoteReference w:id="19"/>
      </w:r>
      <w:r>
        <w:rPr>
          <w:rFonts w:ascii="Calibri" w:hAnsi="Calibri" w:cs="Calibri"/>
          <w:sz w:val="22"/>
          <w:szCs w:val="22"/>
          <w:rtl/>
          <w:lang w:bidi="ar"/>
        </w:rPr>
        <w:t xml:space="preserve"> </w:t>
      </w:r>
    </w:p>
    <w:p w14:paraId="5F06269C" w14:textId="49EC3093" w:rsidR="009724E3" w:rsidRPr="004E474C" w:rsidRDefault="009724E3" w:rsidP="00A93040">
      <w:pPr>
        <w:bidi/>
        <w:spacing w:before="0" w:after="200" w:line="240" w:lineRule="auto"/>
        <w:rPr>
          <w:rFonts w:ascii="Calibri" w:hAnsi="Calibri" w:cs="Calibri"/>
          <w:sz w:val="22"/>
          <w:szCs w:val="22"/>
        </w:rPr>
      </w:pPr>
      <w:r>
        <w:rPr>
          <w:rFonts w:ascii="Calibri" w:hAnsi="Calibri" w:cs="Calibri"/>
          <w:sz w:val="22"/>
          <w:szCs w:val="22"/>
          <w:rtl/>
          <w:lang w:bidi="ar"/>
        </w:rPr>
        <w:t>تظهر الأبحاث أنه بحلول الصف الثالث،</w:t>
      </w:r>
      <w:r w:rsidR="00DD6813">
        <w:rPr>
          <w:rFonts w:ascii="Calibri" w:hAnsi="Calibri" w:cs="Calibri" w:hint="cs"/>
          <w:sz w:val="22"/>
          <w:szCs w:val="22"/>
          <w:rtl/>
          <w:lang w:bidi="ar"/>
        </w:rPr>
        <w:t xml:space="preserve"> إنّ</w:t>
      </w:r>
      <w:r>
        <w:rPr>
          <w:rFonts w:ascii="Calibri" w:hAnsi="Calibri" w:cs="Calibri"/>
          <w:sz w:val="22"/>
          <w:szCs w:val="22"/>
          <w:rtl/>
          <w:lang w:bidi="ar"/>
        </w:rPr>
        <w:t xml:space="preserve"> الأطفال الذين قد تم تقييمهم على أنهم ضعفاء </w:t>
      </w:r>
      <w:r w:rsidR="00DD6813">
        <w:rPr>
          <w:rFonts w:ascii="Calibri" w:hAnsi="Calibri" w:cs="Calibri" w:hint="cs"/>
          <w:sz w:val="22"/>
          <w:szCs w:val="22"/>
          <w:rtl/>
          <w:lang w:bidi="ar"/>
        </w:rPr>
        <w:t xml:space="preserve">يكونون </w:t>
      </w:r>
      <w:r>
        <w:rPr>
          <w:rFonts w:ascii="Calibri" w:hAnsi="Calibri" w:cs="Calibri"/>
          <w:sz w:val="22"/>
          <w:szCs w:val="22"/>
          <w:rtl/>
          <w:lang w:bidi="ar"/>
        </w:rPr>
        <w:t>متأخر</w:t>
      </w:r>
      <w:r w:rsidR="00DD6813">
        <w:rPr>
          <w:rFonts w:ascii="Calibri" w:hAnsi="Calibri" w:cs="Calibri" w:hint="cs"/>
          <w:sz w:val="22"/>
          <w:szCs w:val="22"/>
          <w:rtl/>
          <w:lang w:bidi="ar"/>
        </w:rPr>
        <w:t>ي</w:t>
      </w:r>
      <w:r>
        <w:rPr>
          <w:rFonts w:ascii="Calibri" w:hAnsi="Calibri" w:cs="Calibri"/>
          <w:sz w:val="22"/>
          <w:szCs w:val="22"/>
          <w:rtl/>
          <w:lang w:bidi="ar"/>
        </w:rPr>
        <w:t xml:space="preserve">ن بعام واحد عن أقرانهم في تقييم </w:t>
      </w:r>
      <w:r>
        <w:rPr>
          <w:rFonts w:ascii="Calibri" w:hAnsi="Calibri" w:cs="Calibri"/>
          <w:sz w:val="22"/>
          <w:szCs w:val="22"/>
        </w:rPr>
        <w:t>NAPLAN</w:t>
      </w:r>
      <w:r>
        <w:rPr>
          <w:rFonts w:ascii="Calibri" w:hAnsi="Calibri" w:cs="Calibri"/>
          <w:sz w:val="22"/>
          <w:szCs w:val="22"/>
          <w:rtl/>
          <w:lang w:bidi="ar"/>
        </w:rPr>
        <w:t xml:space="preserve"> (التقييم الوطني لمحو الأمية والحساب)، وبحلول الصف الخامس يكونون في المتوسط متأخرين عن أقرانهم بسنتين. وتشير الأدلة إلى أن هؤلاء الأطفال هم أكثر عرضة لترك التعليم في وقت مبكر من دون اكتساب المهارات التي يحتاجونها للالتحاق بالتعليم العالي أو التدريب المهني.</w:t>
      </w:r>
      <w:r>
        <w:rPr>
          <w:rStyle w:val="EndnoteReference"/>
          <w:rFonts w:ascii="Calibri" w:hAnsi="Calibri" w:cs="Calibri"/>
          <w:sz w:val="22"/>
          <w:szCs w:val="22"/>
          <w:rtl/>
          <w:lang w:bidi="ar"/>
        </w:rPr>
        <w:endnoteReference w:id="20"/>
      </w:r>
      <w:r>
        <w:rPr>
          <w:rFonts w:ascii="Calibri" w:hAnsi="Calibri" w:cs="Calibri"/>
          <w:sz w:val="22"/>
          <w:szCs w:val="22"/>
          <w:rtl/>
          <w:lang w:bidi="ar"/>
        </w:rPr>
        <w:t xml:space="preserve"> </w:t>
      </w:r>
    </w:p>
    <w:p w14:paraId="0A0404FE" w14:textId="6673338D" w:rsidR="009724E3" w:rsidRDefault="009724E3" w:rsidP="009724E3">
      <w:pPr>
        <w:bidi/>
        <w:spacing w:before="0" w:after="200" w:line="240" w:lineRule="auto"/>
        <w:rPr>
          <w:rFonts w:ascii="Calibri" w:hAnsi="Calibri" w:cs="Calibri"/>
          <w:sz w:val="22"/>
          <w:szCs w:val="22"/>
          <w:rtl/>
          <w:lang w:bidi="ar"/>
        </w:rPr>
      </w:pPr>
      <w:r>
        <w:rPr>
          <w:rFonts w:ascii="Calibri" w:hAnsi="Calibri" w:cs="Calibri"/>
          <w:sz w:val="22"/>
          <w:szCs w:val="22"/>
          <w:rtl/>
          <w:lang w:bidi="ar"/>
        </w:rPr>
        <w:t>من المرجح أن يكون لدى الأطفال الذين يعانون من الفقر في وقت ما من طفولتهم نتائج معرفية واجتماعية أقل، وهم أكثر عرضة للسمنة</w:t>
      </w:r>
      <w:r w:rsidR="00A93040">
        <w:rPr>
          <w:rFonts w:ascii="Calibri" w:hAnsi="Calibri" w:cs="Calibri" w:hint="cs"/>
          <w:sz w:val="22"/>
          <w:szCs w:val="22"/>
          <w:rtl/>
          <w:lang w:bidi="ar"/>
        </w:rPr>
        <w:t>،</w:t>
      </w:r>
      <w:r>
        <w:rPr>
          <w:rFonts w:ascii="Calibri" w:hAnsi="Calibri" w:cs="Calibri"/>
          <w:sz w:val="22"/>
          <w:szCs w:val="22"/>
          <w:rtl/>
          <w:lang w:bidi="ar"/>
        </w:rPr>
        <w:t xml:space="preserve"> ولديهم مستويات أقل من الصحة العامة. بالإضافة إلى ذلك، هناك اختلافات كبيرة في النتائج </w:t>
      </w:r>
      <w:r w:rsidR="00A93040">
        <w:rPr>
          <w:rFonts w:ascii="Calibri" w:hAnsi="Calibri" w:cs="Calibri" w:hint="cs"/>
          <w:sz w:val="22"/>
          <w:szCs w:val="22"/>
          <w:rtl/>
          <w:lang w:bidi="ar"/>
        </w:rPr>
        <w:t>النمو</w:t>
      </w:r>
      <w:r>
        <w:rPr>
          <w:rFonts w:ascii="Calibri" w:hAnsi="Calibri" w:cs="Calibri"/>
          <w:sz w:val="22"/>
          <w:szCs w:val="22"/>
          <w:rtl/>
          <w:lang w:bidi="ar"/>
        </w:rPr>
        <w:t xml:space="preserve"> ل</w:t>
      </w:r>
      <w:r w:rsidR="00A93040">
        <w:rPr>
          <w:rFonts w:ascii="Calibri" w:hAnsi="Calibri" w:cs="Calibri" w:hint="cs"/>
          <w:sz w:val="22"/>
          <w:szCs w:val="22"/>
          <w:rtl/>
          <w:lang w:bidi="ar"/>
        </w:rPr>
        <w:t>دى ا</w:t>
      </w:r>
      <w:r>
        <w:rPr>
          <w:rFonts w:ascii="Calibri" w:hAnsi="Calibri" w:cs="Calibri"/>
          <w:sz w:val="22"/>
          <w:szCs w:val="22"/>
          <w:rtl/>
          <w:lang w:bidi="ar"/>
        </w:rPr>
        <w:t>لأطفال الذين عانوا من الفقر المستمر، مقارنةً بالأطفال الذين لم يكونوا فقراء قط.</w:t>
      </w:r>
      <w:r>
        <w:rPr>
          <w:rStyle w:val="EndnoteReference"/>
          <w:rFonts w:ascii="Calibri" w:hAnsi="Calibri" w:cs="Calibri"/>
          <w:sz w:val="22"/>
          <w:szCs w:val="22"/>
        </w:rPr>
        <w:endnoteReference w:id="21"/>
      </w:r>
    </w:p>
    <w:p w14:paraId="5EACBB28" w14:textId="6CD93319" w:rsidR="006D7E7D" w:rsidRPr="004E474C" w:rsidRDefault="0024319E" w:rsidP="006D7E7D">
      <w:pPr>
        <w:bidi/>
        <w:spacing w:before="0" w:after="200" w:line="240" w:lineRule="auto"/>
        <w:rPr>
          <w:rFonts w:ascii="Calibri" w:hAnsi="Calibri" w:cs="Calibri"/>
          <w:sz w:val="22"/>
          <w:szCs w:val="22"/>
        </w:rPr>
      </w:pPr>
      <w:r>
        <w:rPr>
          <w:rFonts w:ascii="Calibri" w:hAnsi="Calibri" w:cs="Calibri"/>
          <w:sz w:val="22"/>
          <w:szCs w:val="22"/>
          <w:rtl/>
        </w:rPr>
        <w:br/>
      </w:r>
    </w:p>
    <w:p w14:paraId="57404157" w14:textId="77777777" w:rsidR="00370B54" w:rsidRPr="005056D2" w:rsidRDefault="00370B54" w:rsidP="007F571E">
      <w:pPr>
        <w:bidi/>
        <w:spacing w:before="0" w:after="200" w:line="240" w:lineRule="auto"/>
        <w:rPr>
          <w:rFonts w:ascii="Calibri" w:hAnsi="Calibri" w:cs="Calibri"/>
          <w:b/>
          <w:bCs/>
          <w:color w:val="55256C"/>
          <w:sz w:val="28"/>
          <w:szCs w:val="28"/>
        </w:rPr>
      </w:pPr>
      <w:r w:rsidRPr="005056D2">
        <w:rPr>
          <w:rFonts w:ascii="Calibri" w:hAnsi="Calibri" w:cs="Calibri"/>
          <w:b/>
          <w:bCs/>
          <w:color w:val="55256C"/>
          <w:sz w:val="28"/>
          <w:szCs w:val="28"/>
          <w:rtl/>
          <w:lang w:bidi="ar"/>
        </w:rPr>
        <w:lastRenderedPageBreak/>
        <w:t>الطفولة وقت ثمين ونحن نقدّر الأطفال</w:t>
      </w:r>
    </w:p>
    <w:p w14:paraId="571781DE" w14:textId="77777777" w:rsidR="00370B54" w:rsidRPr="004E474C" w:rsidRDefault="00370B54" w:rsidP="003B76D1">
      <w:pPr>
        <w:bidi/>
        <w:jc w:val="both"/>
        <w:rPr>
          <w:rFonts w:ascii="Calibri" w:hAnsi="Calibri" w:cs="Calibri"/>
          <w:sz w:val="22"/>
          <w:szCs w:val="22"/>
        </w:rPr>
      </w:pPr>
      <w:r>
        <w:rPr>
          <w:rFonts w:ascii="Calibri" w:hAnsi="Calibri" w:cs="Calibri"/>
          <w:sz w:val="22"/>
          <w:szCs w:val="22"/>
          <w:rtl/>
          <w:lang w:bidi="ar"/>
        </w:rPr>
        <w:t xml:space="preserve">الأطفال والطفولة لهما أهمية جوهرية </w:t>
      </w:r>
    </w:p>
    <w:p w14:paraId="3BDE04A1" w14:textId="72D36492" w:rsidR="00370B54" w:rsidRPr="004E474C" w:rsidRDefault="00370B54" w:rsidP="00924676">
      <w:pPr>
        <w:bidi/>
        <w:rPr>
          <w:rFonts w:ascii="Calibri" w:hAnsi="Calibri" w:cs="Calibri"/>
          <w:sz w:val="22"/>
          <w:szCs w:val="22"/>
        </w:rPr>
      </w:pPr>
      <w:r>
        <w:rPr>
          <w:rFonts w:ascii="Calibri" w:hAnsi="Calibri" w:cs="Calibri"/>
          <w:sz w:val="22"/>
          <w:szCs w:val="22"/>
          <w:rtl/>
          <w:lang w:bidi="ar"/>
        </w:rPr>
        <w:t xml:space="preserve">يجلب الأطفال وجهات نظرهم وقيمتهم وتأثيرهم إلى العالم، في حين هم أيضًا </w:t>
      </w:r>
      <w:r w:rsidR="00DD6813">
        <w:rPr>
          <w:rFonts w:ascii="Calibri" w:hAnsi="Calibri" w:cs="Calibri" w:hint="cs"/>
          <w:sz w:val="22"/>
          <w:szCs w:val="22"/>
          <w:rtl/>
          <w:lang w:bidi="ar"/>
        </w:rPr>
        <w:t xml:space="preserve">يتأثرون </w:t>
      </w:r>
      <w:r>
        <w:rPr>
          <w:rFonts w:ascii="Calibri" w:hAnsi="Calibri" w:cs="Calibri"/>
          <w:sz w:val="22"/>
          <w:szCs w:val="22"/>
          <w:rtl/>
          <w:lang w:bidi="ar"/>
        </w:rPr>
        <w:t xml:space="preserve">بالعالم من حولهم. إذ أنهم يمنحون الفرح والهدف لحياة الكثيرين ويساعدون في جمع </w:t>
      </w:r>
      <w:r w:rsidR="00A30CBD">
        <w:rPr>
          <w:rFonts w:ascii="Calibri" w:hAnsi="Calibri" w:cs="Calibri"/>
          <w:sz w:val="22"/>
          <w:szCs w:val="22"/>
          <w:rtl/>
          <w:lang w:bidi="ar"/>
        </w:rPr>
        <w:t>الأسر</w:t>
      </w:r>
      <w:r>
        <w:rPr>
          <w:rFonts w:ascii="Calibri" w:hAnsi="Calibri" w:cs="Calibri"/>
          <w:sz w:val="22"/>
          <w:szCs w:val="22"/>
          <w:rtl/>
          <w:lang w:bidi="ar"/>
        </w:rPr>
        <w:t xml:space="preserve"> والمجتمعات معًا. هناك متعة وهدف في المساهمة، بشكل مباشر أو غير مباشر، في تربية الأطفال ومعرفة أنهم ينمون ويتطورون </w:t>
      </w:r>
      <w:r w:rsidR="00DD6813">
        <w:rPr>
          <w:rFonts w:ascii="Calibri" w:hAnsi="Calibri" w:cs="Calibri" w:hint="cs"/>
          <w:sz w:val="22"/>
          <w:szCs w:val="22"/>
          <w:rtl/>
          <w:lang w:bidi="ar"/>
        </w:rPr>
        <w:t>ويحققون</w:t>
      </w:r>
      <w:r>
        <w:rPr>
          <w:rFonts w:ascii="Calibri" w:hAnsi="Calibri" w:cs="Calibri"/>
          <w:sz w:val="22"/>
          <w:szCs w:val="22"/>
          <w:rtl/>
          <w:lang w:bidi="ar"/>
        </w:rPr>
        <w:t xml:space="preserve"> إمكاناتهم. </w:t>
      </w:r>
    </w:p>
    <w:p w14:paraId="4F646C4E" w14:textId="77777777" w:rsidR="00DD31D2" w:rsidRPr="004E474C" w:rsidRDefault="00DD31D2" w:rsidP="003B76D1">
      <w:pPr>
        <w:jc w:val="both"/>
        <w:rPr>
          <w:rFonts w:ascii="Calibri" w:hAnsi="Calibri" w:cs="Calibri"/>
          <w:sz w:val="22"/>
          <w:szCs w:val="22"/>
        </w:rPr>
      </w:pPr>
    </w:p>
    <w:p w14:paraId="5A9BC1AE" w14:textId="77777777" w:rsidR="00DD31D2" w:rsidRPr="004E474C" w:rsidRDefault="00DD31D2" w:rsidP="003B76D1">
      <w:pPr>
        <w:bidi/>
        <w:jc w:val="both"/>
        <w:rPr>
          <w:rFonts w:ascii="Calibri" w:hAnsi="Calibri" w:cs="Calibri"/>
          <w:sz w:val="22"/>
          <w:szCs w:val="22"/>
        </w:rPr>
      </w:pPr>
      <w:r>
        <w:rPr>
          <w:noProof/>
        </w:rPr>
        <w:drawing>
          <wp:anchor distT="0" distB="0" distL="114300" distR="114300" simplePos="0" relativeHeight="251710464" behindDoc="1" locked="0" layoutInCell="1" allowOverlap="1" wp14:anchorId="05AFC8C0" wp14:editId="43B51E61">
            <wp:simplePos x="0" y="0"/>
            <wp:positionH relativeFrom="column">
              <wp:posOffset>3241</wp:posOffset>
            </wp:positionH>
            <wp:positionV relativeFrom="paragraph">
              <wp:posOffset>-2256</wp:posOffset>
            </wp:positionV>
            <wp:extent cx="3357350" cy="2237515"/>
            <wp:effectExtent l="0" t="0" r="0" b="0"/>
            <wp:wrapTight wrapText="bothSides">
              <wp:wrapPolygon edited="0">
                <wp:start x="0" y="0"/>
                <wp:lineTo x="0" y="21336"/>
                <wp:lineTo x="21449" y="21336"/>
                <wp:lineTo x="214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7350" cy="2237515"/>
                    </a:xfrm>
                    <a:prstGeom prst="rect">
                      <a:avLst/>
                    </a:prstGeom>
                  </pic:spPr>
                </pic:pic>
              </a:graphicData>
            </a:graphic>
            <wp14:sizeRelH relativeFrom="page">
              <wp14:pctWidth>0</wp14:pctWidth>
            </wp14:sizeRelH>
            <wp14:sizeRelV relativeFrom="page">
              <wp14:pctHeight>0</wp14:pctHeight>
            </wp14:sizeRelV>
          </wp:anchor>
        </w:drawing>
      </w:r>
    </w:p>
    <w:p w14:paraId="246205C8" w14:textId="77777777" w:rsidR="00DD31D2" w:rsidRPr="004E474C" w:rsidRDefault="00DD31D2" w:rsidP="003B76D1">
      <w:pPr>
        <w:jc w:val="both"/>
        <w:rPr>
          <w:rFonts w:ascii="Calibri" w:hAnsi="Calibri" w:cs="Calibri"/>
          <w:sz w:val="22"/>
          <w:szCs w:val="22"/>
        </w:rPr>
      </w:pPr>
    </w:p>
    <w:p w14:paraId="5F848DC4" w14:textId="77777777" w:rsidR="00DD31D2" w:rsidRPr="004E474C" w:rsidRDefault="00DD31D2" w:rsidP="003B76D1">
      <w:pPr>
        <w:jc w:val="both"/>
        <w:rPr>
          <w:rFonts w:ascii="Calibri" w:hAnsi="Calibri" w:cs="Calibri"/>
          <w:sz w:val="22"/>
          <w:szCs w:val="22"/>
        </w:rPr>
      </w:pPr>
    </w:p>
    <w:p w14:paraId="7B3F764F" w14:textId="775DA16F" w:rsidR="00370B54" w:rsidRPr="008A72C7" w:rsidDel="003724C1" w:rsidRDefault="00DD31D2" w:rsidP="007A54DE">
      <w:pPr>
        <w:bidi/>
        <w:ind w:left="720"/>
        <w:rPr>
          <w:rFonts w:ascii="Calibri" w:hAnsi="Calibri" w:cs="Calibri"/>
          <w:color w:val="7030A0"/>
          <w:sz w:val="22"/>
          <w:szCs w:val="22"/>
        </w:rPr>
      </w:pPr>
      <w:r>
        <w:rPr>
          <w:rFonts w:ascii="Calibri" w:hAnsi="Calibri" w:cs="Calibri"/>
          <w:i/>
          <w:iCs/>
          <w:color w:val="7030A0"/>
          <w:sz w:val="22"/>
          <w:szCs w:val="22"/>
          <w:rtl/>
          <w:lang w:bidi="ar"/>
        </w:rPr>
        <w:t>"هذا أنا على الشاطئ ورأيت قوس قزح والآيس كريم، ورأيت زهرة</w:t>
      </w:r>
      <w:r w:rsidRPr="008A72C7">
        <w:rPr>
          <w:rFonts w:ascii="Calibri" w:hAnsi="Calibri" w:cs="Calibri"/>
          <w:color w:val="7030A0"/>
          <w:sz w:val="22"/>
          <w:szCs w:val="22"/>
          <w:rtl/>
          <w:lang w:bidi="ar"/>
        </w:rPr>
        <w:t>. (مشاورة</w:t>
      </w:r>
      <w:r w:rsidR="00DD4946" w:rsidRPr="008A72C7">
        <w:rPr>
          <w:rFonts w:ascii="Calibri" w:hAnsi="Calibri" w:cs="Calibri" w:hint="cs"/>
          <w:color w:val="7030A0"/>
          <w:sz w:val="22"/>
          <w:szCs w:val="22"/>
          <w:rtl/>
          <w:lang w:bidi="ar"/>
        </w:rPr>
        <w:t xml:space="preserve"> مع</w:t>
      </w:r>
      <w:r w:rsidRPr="008A72C7">
        <w:rPr>
          <w:rFonts w:ascii="Calibri" w:hAnsi="Calibri" w:cs="Calibri"/>
          <w:color w:val="7030A0"/>
          <w:sz w:val="22"/>
          <w:szCs w:val="22"/>
          <w:rtl/>
          <w:lang w:bidi="ar"/>
        </w:rPr>
        <w:t xml:space="preserve"> ا</w:t>
      </w:r>
      <w:r w:rsidR="00DD4946" w:rsidRPr="008A72C7">
        <w:rPr>
          <w:rFonts w:ascii="Calibri" w:hAnsi="Calibri" w:cs="Calibri" w:hint="cs"/>
          <w:color w:val="7030A0"/>
          <w:sz w:val="22"/>
          <w:szCs w:val="22"/>
          <w:rtl/>
          <w:lang w:bidi="ar"/>
        </w:rPr>
        <w:t>لأ</w:t>
      </w:r>
      <w:r w:rsidRPr="008A72C7">
        <w:rPr>
          <w:rFonts w:ascii="Calibri" w:hAnsi="Calibri" w:cs="Calibri"/>
          <w:color w:val="7030A0"/>
          <w:sz w:val="22"/>
          <w:szCs w:val="22"/>
          <w:rtl/>
          <w:lang w:bidi="ar"/>
        </w:rPr>
        <w:t>طفال)</w:t>
      </w:r>
    </w:p>
    <w:p w14:paraId="4CAABA4C" w14:textId="77777777" w:rsidR="00370B54" w:rsidRPr="004E474C" w:rsidRDefault="00370B54" w:rsidP="007A54DE">
      <w:pPr>
        <w:rPr>
          <w:rFonts w:ascii="Calibri" w:hAnsi="Calibri" w:cs="Calibri"/>
          <w:sz w:val="22"/>
          <w:szCs w:val="22"/>
        </w:rPr>
      </w:pPr>
    </w:p>
    <w:p w14:paraId="4CB9CA5A" w14:textId="77777777" w:rsidR="00370B54" w:rsidRPr="004E474C" w:rsidRDefault="00370B54" w:rsidP="007A54DE">
      <w:pPr>
        <w:rPr>
          <w:rFonts w:ascii="Calibri" w:hAnsi="Calibri" w:cs="Calibri"/>
          <w:sz w:val="22"/>
          <w:szCs w:val="22"/>
        </w:rPr>
      </w:pPr>
    </w:p>
    <w:p w14:paraId="0E94C93F" w14:textId="77777777" w:rsidR="006F07FA" w:rsidRPr="004E474C" w:rsidRDefault="006F07FA" w:rsidP="007A54DE">
      <w:pPr>
        <w:rPr>
          <w:rFonts w:ascii="Calibri" w:hAnsi="Calibri" w:cs="Calibri"/>
          <w:sz w:val="22"/>
          <w:szCs w:val="22"/>
        </w:rPr>
      </w:pPr>
    </w:p>
    <w:p w14:paraId="7CF93499" w14:textId="77777777" w:rsidR="00370B54" w:rsidRPr="004E474C" w:rsidRDefault="00370B54" w:rsidP="007A54DE">
      <w:pPr>
        <w:bidi/>
        <w:rPr>
          <w:rFonts w:ascii="Calibri" w:hAnsi="Calibri" w:cs="Calibri"/>
          <w:sz w:val="22"/>
          <w:szCs w:val="22"/>
        </w:rPr>
      </w:pPr>
      <w:r>
        <w:rPr>
          <w:rFonts w:ascii="Calibri" w:hAnsi="Calibri" w:cs="Calibri"/>
          <w:sz w:val="22"/>
          <w:szCs w:val="22"/>
          <w:rtl/>
          <w:lang w:bidi="ar"/>
        </w:rPr>
        <w:t xml:space="preserve">عندما نعطي الأولوية لصحة الأطفال ورفاهيتهم، فإننا نستفيد جميعًا. </w:t>
      </w:r>
    </w:p>
    <w:p w14:paraId="7F63D30E" w14:textId="38A372BF" w:rsidR="00370B54" w:rsidRPr="004E474C" w:rsidRDefault="003D4037" w:rsidP="00F90403">
      <w:pPr>
        <w:bidi/>
        <w:spacing w:after="0"/>
        <w:ind w:left="720"/>
        <w:rPr>
          <w:rFonts w:ascii="Calibri" w:hAnsi="Calibri" w:cs="Calibri"/>
          <w:sz w:val="22"/>
          <w:szCs w:val="22"/>
        </w:rPr>
      </w:pPr>
      <w:r>
        <w:rPr>
          <w:rFonts w:ascii="Calibri" w:hAnsi="Calibri" w:cs="Calibri"/>
          <w:i/>
          <w:iCs/>
          <w:color w:val="7030A0"/>
          <w:sz w:val="22"/>
          <w:szCs w:val="22"/>
          <w:rtl/>
          <w:lang w:bidi="ar"/>
        </w:rPr>
        <w:t>"نري</w:t>
      </w:r>
      <w:r w:rsidR="00DD4946">
        <w:rPr>
          <w:rFonts w:ascii="Calibri" w:hAnsi="Calibri" w:cs="Calibri" w:hint="cs"/>
          <w:i/>
          <w:iCs/>
          <w:color w:val="7030A0"/>
          <w:sz w:val="22"/>
          <w:szCs w:val="22"/>
          <w:rtl/>
          <w:lang w:bidi="ar"/>
        </w:rPr>
        <w:t>د</w:t>
      </w:r>
      <w:r>
        <w:rPr>
          <w:rFonts w:ascii="Calibri" w:hAnsi="Calibri" w:cs="Calibri"/>
          <w:i/>
          <w:iCs/>
          <w:color w:val="7030A0"/>
          <w:sz w:val="22"/>
          <w:szCs w:val="22"/>
          <w:rtl/>
          <w:lang w:bidi="ar"/>
        </w:rPr>
        <w:t xml:space="preserve"> أن يكون لديهم شعور قوي بأنهم محبوبون وأننا نهتم لأمرهم وأنهم بأمان وفي أحضان الأسرة التي يمكنها تعزيز شعورهم بالهدوء." </w:t>
      </w:r>
      <w:r w:rsidRPr="008A72C7">
        <w:rPr>
          <w:rFonts w:ascii="Calibri" w:hAnsi="Calibri" w:cs="Calibri"/>
          <w:color w:val="7030A0"/>
          <w:sz w:val="22"/>
          <w:szCs w:val="22"/>
          <w:rtl/>
          <w:lang w:bidi="ar"/>
        </w:rPr>
        <w:t>(</w:t>
      </w:r>
      <w:r w:rsidR="00DD4946" w:rsidRPr="008A72C7">
        <w:rPr>
          <w:rFonts w:ascii="Calibri" w:hAnsi="Calibri" w:cs="Calibri" w:hint="cs"/>
          <w:color w:val="7030A0"/>
          <w:sz w:val="22"/>
          <w:szCs w:val="22"/>
          <w:rtl/>
          <w:lang w:bidi="ar"/>
        </w:rPr>
        <w:t>مائد</w:t>
      </w:r>
      <w:r w:rsidRPr="008A72C7">
        <w:rPr>
          <w:rFonts w:ascii="Calibri" w:hAnsi="Calibri" w:cs="Calibri"/>
          <w:color w:val="7030A0"/>
          <w:sz w:val="22"/>
          <w:szCs w:val="22"/>
          <w:rtl/>
          <w:lang w:bidi="ar"/>
        </w:rPr>
        <w:t>ة مستديرة</w:t>
      </w:r>
      <w:r w:rsidR="00DD4946" w:rsidRPr="008A72C7">
        <w:rPr>
          <w:rFonts w:ascii="Calibri" w:hAnsi="Calibri" w:cs="Calibri" w:hint="cs"/>
          <w:color w:val="7030A0"/>
          <w:sz w:val="22"/>
          <w:szCs w:val="22"/>
          <w:rtl/>
          <w:lang w:bidi="ar"/>
        </w:rPr>
        <w:t xml:space="preserve"> للمشاورة</w:t>
      </w:r>
      <w:r w:rsidRPr="008A72C7">
        <w:rPr>
          <w:rFonts w:ascii="Calibri" w:hAnsi="Calibri" w:cs="Calibri"/>
          <w:color w:val="7030A0"/>
          <w:sz w:val="22"/>
          <w:szCs w:val="22"/>
          <w:rtl/>
          <w:lang w:bidi="ar"/>
        </w:rPr>
        <w:t xml:space="preserve"> مع أولياء الأمور)</w:t>
      </w:r>
    </w:p>
    <w:p w14:paraId="33A4BB7E" w14:textId="7E3E5A6D" w:rsidR="00370B54" w:rsidRPr="004E474C" w:rsidRDefault="00370B54" w:rsidP="003B76D1">
      <w:pPr>
        <w:bidi/>
        <w:rPr>
          <w:rFonts w:ascii="Calibri" w:hAnsi="Calibri" w:cs="Calibri"/>
          <w:sz w:val="22"/>
          <w:szCs w:val="22"/>
        </w:rPr>
      </w:pPr>
      <w:r>
        <w:rPr>
          <w:rFonts w:ascii="Calibri" w:hAnsi="Calibri" w:cs="Calibri"/>
          <w:sz w:val="22"/>
          <w:szCs w:val="22"/>
          <w:rtl/>
          <w:lang w:bidi="ar"/>
        </w:rPr>
        <w:t>نحن نركز على السنوات الأولى ليس فقط بسبب ما يمكننا تحقيقه للأجيال القادمة</w:t>
      </w:r>
      <w:r w:rsidR="00B3362C">
        <w:rPr>
          <w:rFonts w:ascii="Calibri" w:hAnsi="Calibri" w:cs="Calibri" w:hint="cs"/>
          <w:sz w:val="22"/>
          <w:szCs w:val="22"/>
          <w:rtl/>
          <w:lang w:bidi="ar"/>
        </w:rPr>
        <w:t>،</w:t>
      </w:r>
      <w:r>
        <w:rPr>
          <w:rFonts w:ascii="Calibri" w:hAnsi="Calibri" w:cs="Calibri"/>
          <w:sz w:val="22"/>
          <w:szCs w:val="22"/>
          <w:rtl/>
          <w:lang w:bidi="ar"/>
        </w:rPr>
        <w:t xml:space="preserve"> إنما أيضاً لأننا نريد أن يتمتع الأطفال بطفولة رائعة. نريد أن نحتفل بالمساهمات التي يقدمها الأطفال لمن حولهم وللمجتمع، وأن نضمن معاملتهم بكرامة واحترام، وتمكينهم لإبداء </w:t>
      </w:r>
      <w:r w:rsidR="00DD4946">
        <w:rPr>
          <w:rFonts w:ascii="Calibri" w:hAnsi="Calibri" w:cs="Calibri" w:hint="cs"/>
          <w:sz w:val="22"/>
          <w:szCs w:val="22"/>
          <w:rtl/>
          <w:lang w:bidi="ar"/>
        </w:rPr>
        <w:t>آ</w:t>
      </w:r>
      <w:r>
        <w:rPr>
          <w:rFonts w:ascii="Calibri" w:hAnsi="Calibri" w:cs="Calibri"/>
          <w:sz w:val="22"/>
          <w:szCs w:val="22"/>
          <w:rtl/>
          <w:lang w:bidi="ar"/>
        </w:rPr>
        <w:t xml:space="preserve">رائهم وإدراجها في القرارات المتعلقة بحياتهم. </w:t>
      </w:r>
    </w:p>
    <w:p w14:paraId="51B9B0E8" w14:textId="77777777" w:rsidR="00370B54" w:rsidRPr="004E474C" w:rsidRDefault="00370B54" w:rsidP="00342A4E">
      <w:pPr>
        <w:keepNext/>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يجلب الأطفال الفرح والمرح لمن حولهم</w:t>
      </w:r>
    </w:p>
    <w:p w14:paraId="5BC48FD8" w14:textId="698F6389" w:rsidR="00370B54" w:rsidRDefault="00370B54" w:rsidP="00841F28">
      <w:pPr>
        <w:keepLines/>
        <w:bidi/>
        <w:rPr>
          <w:rFonts w:ascii="Calibri" w:hAnsi="Calibri" w:cs="Calibri"/>
          <w:sz w:val="22"/>
          <w:szCs w:val="22"/>
          <w:rtl/>
          <w:lang w:bidi="ar"/>
        </w:rPr>
      </w:pPr>
      <w:r>
        <w:rPr>
          <w:rFonts w:ascii="Calibri" w:hAnsi="Calibri" w:cs="Calibri"/>
          <w:sz w:val="22"/>
          <w:szCs w:val="22"/>
          <w:rtl/>
          <w:lang w:bidi="ar"/>
        </w:rPr>
        <w:t>يجلب الأطفال الفرح والسعادة لل</w:t>
      </w:r>
      <w:r w:rsidR="00DD4946">
        <w:rPr>
          <w:rFonts w:ascii="Calibri" w:hAnsi="Calibri" w:cs="Calibri" w:hint="cs"/>
          <w:sz w:val="22"/>
          <w:szCs w:val="22"/>
          <w:rtl/>
          <w:lang w:bidi="ar"/>
        </w:rPr>
        <w:t>عائلات</w:t>
      </w:r>
      <w:r>
        <w:rPr>
          <w:rFonts w:ascii="Calibri" w:hAnsi="Calibri" w:cs="Calibri"/>
          <w:sz w:val="22"/>
          <w:szCs w:val="22"/>
          <w:rtl/>
          <w:lang w:bidi="ar"/>
        </w:rPr>
        <w:t xml:space="preserve"> والمجتمعات. إنهم يشجعون البالغين من حولهم على النظر إلى العالم بعيون جديدة وأفكار منفتحة. </w:t>
      </w:r>
      <w:r w:rsidR="008A72C7">
        <w:rPr>
          <w:rFonts w:ascii="Calibri" w:hAnsi="Calibri" w:cs="Calibri" w:hint="cs"/>
          <w:sz w:val="22"/>
          <w:szCs w:val="22"/>
          <w:rtl/>
          <w:lang w:bidi="ar"/>
        </w:rPr>
        <w:t>و</w:t>
      </w:r>
      <w:r>
        <w:rPr>
          <w:rFonts w:ascii="Calibri" w:hAnsi="Calibri" w:cs="Calibri"/>
          <w:sz w:val="22"/>
          <w:szCs w:val="22"/>
          <w:rtl/>
          <w:lang w:bidi="ar"/>
        </w:rPr>
        <w:t xml:space="preserve">قضاء </w:t>
      </w:r>
      <w:r w:rsidR="008A72C7">
        <w:rPr>
          <w:rFonts w:ascii="Calibri" w:hAnsi="Calibri" w:cs="Calibri" w:hint="cs"/>
          <w:sz w:val="22"/>
          <w:szCs w:val="22"/>
          <w:rtl/>
          <w:lang w:bidi="ar"/>
        </w:rPr>
        <w:t>ال</w:t>
      </w:r>
      <w:r>
        <w:rPr>
          <w:rFonts w:ascii="Calibri" w:hAnsi="Calibri" w:cs="Calibri"/>
          <w:sz w:val="22"/>
          <w:szCs w:val="22"/>
          <w:rtl/>
          <w:lang w:bidi="ar"/>
        </w:rPr>
        <w:t xml:space="preserve">وقت </w:t>
      </w:r>
      <w:r w:rsidR="008A72C7">
        <w:rPr>
          <w:rFonts w:ascii="Calibri" w:hAnsi="Calibri" w:cs="Calibri" w:hint="cs"/>
          <w:sz w:val="22"/>
          <w:szCs w:val="22"/>
          <w:rtl/>
          <w:lang w:bidi="ar"/>
        </w:rPr>
        <w:t>ال</w:t>
      </w:r>
      <w:r>
        <w:rPr>
          <w:rFonts w:ascii="Calibri" w:hAnsi="Calibri" w:cs="Calibri"/>
          <w:sz w:val="22"/>
          <w:szCs w:val="22"/>
          <w:rtl/>
          <w:lang w:bidi="ar"/>
        </w:rPr>
        <w:t>ممتع في اللعب والقراءة والقيام بالنشاطات مع الأطفال يوفر العديد من الفوائد ل</w:t>
      </w:r>
      <w:r w:rsidR="008A72C7">
        <w:rPr>
          <w:rFonts w:ascii="Calibri" w:hAnsi="Calibri" w:cs="Calibri" w:hint="cs"/>
          <w:sz w:val="22"/>
          <w:szCs w:val="22"/>
          <w:rtl/>
          <w:lang w:bidi="ar"/>
        </w:rPr>
        <w:t>أولياء الأمور</w:t>
      </w:r>
      <w:r>
        <w:rPr>
          <w:rFonts w:ascii="Calibri" w:hAnsi="Calibri" w:cs="Calibri"/>
          <w:sz w:val="22"/>
          <w:szCs w:val="22"/>
          <w:rtl/>
          <w:lang w:bidi="ar"/>
        </w:rPr>
        <w:t xml:space="preserve"> ومقدمي الرعاية والأشقاء وأفراد الأسرة الممتدة والأصدقاء وأولئك الذين يعيشون بالقرب منهم. هناك أيضًا فوائد للتجمعات بين الأجيال - علاج لكل من الكبار والصغار أثناء تفاعلهم اجتماعيًا م بعضهم البعض.</w:t>
      </w:r>
      <w:r>
        <w:rPr>
          <w:rStyle w:val="EndnoteReference"/>
          <w:rFonts w:ascii="Calibri" w:hAnsi="Calibri" w:cs="Calibri"/>
          <w:sz w:val="22"/>
          <w:szCs w:val="22"/>
        </w:rPr>
        <w:endnoteReference w:id="22"/>
      </w:r>
    </w:p>
    <w:p w14:paraId="1F43C715" w14:textId="77777777" w:rsidR="006D7E7D" w:rsidRDefault="006D7E7D" w:rsidP="006D7E7D">
      <w:pPr>
        <w:keepLines/>
        <w:bidi/>
        <w:rPr>
          <w:rFonts w:ascii="Calibri" w:hAnsi="Calibri" w:cs="Calibri"/>
          <w:sz w:val="22"/>
          <w:szCs w:val="22"/>
          <w:rtl/>
          <w:lang w:bidi="ar"/>
        </w:rPr>
      </w:pPr>
    </w:p>
    <w:p w14:paraId="58E034D7" w14:textId="77777777" w:rsidR="006D7E7D" w:rsidRDefault="006D7E7D" w:rsidP="006D7E7D">
      <w:pPr>
        <w:keepLines/>
        <w:bidi/>
        <w:rPr>
          <w:rFonts w:ascii="Calibri" w:hAnsi="Calibri" w:cs="Calibri"/>
          <w:sz w:val="22"/>
          <w:szCs w:val="22"/>
          <w:rtl/>
          <w:lang w:bidi="ar"/>
        </w:rPr>
      </w:pPr>
    </w:p>
    <w:p w14:paraId="4A00E2DB" w14:textId="77777777" w:rsidR="006D7E7D" w:rsidRDefault="006D7E7D" w:rsidP="006D7E7D">
      <w:pPr>
        <w:keepLines/>
        <w:bidi/>
        <w:rPr>
          <w:rFonts w:ascii="Calibri" w:hAnsi="Calibri" w:cs="Calibri"/>
          <w:sz w:val="22"/>
          <w:szCs w:val="22"/>
          <w:rtl/>
          <w:lang w:bidi="ar"/>
        </w:rPr>
      </w:pPr>
    </w:p>
    <w:p w14:paraId="21BD6A6F" w14:textId="77777777" w:rsidR="006D7E7D" w:rsidRDefault="006D7E7D" w:rsidP="006D7E7D">
      <w:pPr>
        <w:keepLines/>
        <w:bidi/>
        <w:rPr>
          <w:rFonts w:ascii="Calibri" w:hAnsi="Calibri" w:cs="Calibri"/>
          <w:sz w:val="22"/>
          <w:szCs w:val="22"/>
          <w:rtl/>
          <w:lang w:bidi="ar"/>
        </w:rPr>
      </w:pPr>
    </w:p>
    <w:p w14:paraId="3FACE89F" w14:textId="77777777" w:rsidR="006D7E7D" w:rsidRDefault="006D7E7D" w:rsidP="006D7E7D">
      <w:pPr>
        <w:keepLines/>
        <w:bidi/>
        <w:rPr>
          <w:rFonts w:ascii="Calibri" w:hAnsi="Calibri" w:cs="Calibri"/>
          <w:sz w:val="22"/>
          <w:szCs w:val="22"/>
          <w:rtl/>
          <w:lang w:bidi="ar"/>
        </w:rPr>
      </w:pPr>
    </w:p>
    <w:p w14:paraId="2590F93E" w14:textId="77777777" w:rsidR="006D7E7D" w:rsidRDefault="006D7E7D" w:rsidP="006D7E7D">
      <w:pPr>
        <w:keepLines/>
        <w:bidi/>
        <w:rPr>
          <w:rFonts w:ascii="Calibri" w:hAnsi="Calibri" w:cs="Calibri"/>
          <w:sz w:val="22"/>
          <w:szCs w:val="22"/>
          <w:rtl/>
          <w:lang w:bidi="ar"/>
        </w:rPr>
      </w:pPr>
    </w:p>
    <w:p w14:paraId="0956CA0D" w14:textId="77777777" w:rsidR="006D7E7D" w:rsidRPr="004E474C" w:rsidRDefault="006D7E7D" w:rsidP="006D7E7D">
      <w:pPr>
        <w:keepLines/>
        <w:bidi/>
        <w:rPr>
          <w:rFonts w:ascii="Calibri" w:hAnsi="Calibri" w:cs="Calibri"/>
          <w:sz w:val="22"/>
          <w:szCs w:val="22"/>
        </w:rPr>
      </w:pPr>
    </w:p>
    <w:p w14:paraId="1ECF29F6" w14:textId="0D534133" w:rsidR="00370B54" w:rsidRPr="004E474C" w:rsidRDefault="00370B54" w:rsidP="003D4037">
      <w:pPr>
        <w:bidi/>
        <w:ind w:left="720"/>
        <w:rPr>
          <w:rFonts w:ascii="Calibri" w:hAnsi="Calibri" w:cs="Calibri"/>
          <w:i/>
          <w:color w:val="7030A0"/>
          <w:sz w:val="22"/>
          <w:szCs w:val="22"/>
        </w:rPr>
      </w:pPr>
      <w:r>
        <w:rPr>
          <w:rFonts w:ascii="Calibri" w:hAnsi="Calibri" w:cs="Calibri"/>
          <w:i/>
          <w:iCs/>
          <w:color w:val="7030A0"/>
          <w:sz w:val="22"/>
          <w:szCs w:val="22"/>
          <w:rtl/>
          <w:lang w:bidi="ar"/>
        </w:rPr>
        <w:lastRenderedPageBreak/>
        <w:t>"يستحق جميع الأطفال طفولة مليئة بالحب وعائلة</w:t>
      </w:r>
      <w:r w:rsidR="008A72C7">
        <w:rPr>
          <w:rFonts w:ascii="Calibri" w:hAnsi="Calibri" w:cs="Calibri" w:hint="cs"/>
          <w:i/>
          <w:iCs/>
          <w:color w:val="7030A0"/>
          <w:sz w:val="22"/>
          <w:szCs w:val="22"/>
          <w:rtl/>
          <w:lang w:bidi="ar"/>
        </w:rPr>
        <w:t xml:space="preserve"> واكتشاف</w:t>
      </w:r>
      <w:r>
        <w:rPr>
          <w:rFonts w:ascii="Calibri" w:hAnsi="Calibri" w:cs="Calibri"/>
          <w:i/>
          <w:iCs/>
          <w:color w:val="7030A0"/>
          <w:sz w:val="22"/>
          <w:szCs w:val="22"/>
          <w:rtl/>
          <w:lang w:bidi="ar"/>
        </w:rPr>
        <w:t xml:space="preserve"> </w:t>
      </w:r>
      <w:r w:rsidR="008A72C7">
        <w:rPr>
          <w:rFonts w:ascii="Calibri" w:hAnsi="Calibri" w:cs="Calibri" w:hint="cs"/>
          <w:i/>
          <w:iCs/>
          <w:color w:val="7030A0"/>
          <w:sz w:val="22"/>
          <w:szCs w:val="22"/>
          <w:rtl/>
          <w:lang w:bidi="ar"/>
        </w:rPr>
        <w:t>ال</w:t>
      </w:r>
      <w:r>
        <w:rPr>
          <w:rFonts w:ascii="Calibri" w:hAnsi="Calibri" w:cs="Calibri"/>
          <w:i/>
          <w:iCs/>
          <w:color w:val="7030A0"/>
          <w:sz w:val="22"/>
          <w:szCs w:val="22"/>
          <w:rtl/>
          <w:lang w:bidi="ar"/>
        </w:rPr>
        <w:t xml:space="preserve">ذات. يجب أن تكون أصوات الأطفال في قلب كل مناقشة </w:t>
      </w:r>
      <w:r w:rsidR="008A72C7">
        <w:rPr>
          <w:rFonts w:ascii="Calibri" w:hAnsi="Calibri" w:cs="Calibri" w:hint="cs"/>
          <w:i/>
          <w:iCs/>
          <w:color w:val="7030A0"/>
          <w:sz w:val="22"/>
          <w:szCs w:val="22"/>
          <w:rtl/>
          <w:lang w:bidi="ar"/>
        </w:rPr>
        <w:t>عن</w:t>
      </w:r>
      <w:r>
        <w:rPr>
          <w:rFonts w:ascii="Calibri" w:hAnsi="Calibri" w:cs="Calibri"/>
          <w:i/>
          <w:iCs/>
          <w:color w:val="7030A0"/>
          <w:sz w:val="22"/>
          <w:szCs w:val="22"/>
          <w:rtl/>
          <w:lang w:bidi="ar"/>
        </w:rPr>
        <w:t>هم."</w:t>
      </w:r>
      <w:r>
        <w:rPr>
          <w:rFonts w:ascii="Calibri" w:hAnsi="Calibri" w:cs="Calibri"/>
          <w:color w:val="7030A0"/>
          <w:sz w:val="22"/>
          <w:szCs w:val="22"/>
          <w:rtl/>
          <w:lang w:bidi="ar"/>
        </w:rPr>
        <w:t xml:space="preserve"> (مائدة مستديرة ل</w:t>
      </w:r>
      <w:r w:rsidR="008A72C7">
        <w:rPr>
          <w:rFonts w:ascii="Calibri" w:hAnsi="Calibri" w:cs="Calibri" w:hint="cs"/>
          <w:color w:val="7030A0"/>
          <w:sz w:val="22"/>
          <w:szCs w:val="22"/>
          <w:rtl/>
          <w:lang w:bidi="ar"/>
        </w:rPr>
        <w:t>لمشاورة مع ا</w:t>
      </w:r>
      <w:r>
        <w:rPr>
          <w:rFonts w:ascii="Calibri" w:hAnsi="Calibri" w:cs="Calibri"/>
          <w:color w:val="7030A0"/>
          <w:sz w:val="22"/>
          <w:szCs w:val="22"/>
          <w:rtl/>
          <w:lang w:bidi="ar"/>
        </w:rPr>
        <w:t>لأطفال ذوي الإعاقة/ال</w:t>
      </w:r>
      <w:r w:rsidR="008A72C7">
        <w:rPr>
          <w:rFonts w:ascii="Calibri" w:hAnsi="Calibri" w:cs="Calibri" w:hint="cs"/>
          <w:color w:val="7030A0"/>
          <w:sz w:val="22"/>
          <w:szCs w:val="22"/>
          <w:rtl/>
          <w:lang w:bidi="ar"/>
        </w:rPr>
        <w:t>مخاوف</w:t>
      </w:r>
      <w:r>
        <w:rPr>
          <w:rFonts w:ascii="Calibri" w:hAnsi="Calibri" w:cs="Calibri"/>
          <w:color w:val="7030A0"/>
          <w:sz w:val="22"/>
          <w:szCs w:val="22"/>
          <w:rtl/>
          <w:lang w:bidi="ar"/>
        </w:rPr>
        <w:t xml:space="preserve"> التنموية)</w:t>
      </w:r>
    </w:p>
    <w:p w14:paraId="0C8989B4" w14:textId="77777777" w:rsidR="007B4833" w:rsidRPr="004E474C" w:rsidRDefault="007B4833" w:rsidP="003724C1">
      <w:pPr>
        <w:ind w:left="720"/>
        <w:rPr>
          <w:rFonts w:ascii="Calibri" w:hAnsi="Calibri" w:cs="Calibri"/>
          <w:i/>
          <w:color w:val="7030A0"/>
          <w:sz w:val="22"/>
          <w:szCs w:val="22"/>
        </w:rPr>
      </w:pPr>
    </w:p>
    <w:p w14:paraId="13746EDF" w14:textId="77777777" w:rsidR="00BF15DF" w:rsidRPr="004E474C" w:rsidRDefault="00DD31D2" w:rsidP="007A54DE">
      <w:pPr>
        <w:bidi/>
        <w:ind w:left="720"/>
        <w:rPr>
          <w:rFonts w:ascii="Calibri" w:hAnsi="Calibri" w:cs="Calibri"/>
        </w:rPr>
      </w:pPr>
      <w:r>
        <w:rPr>
          <w:noProof/>
        </w:rPr>
        <w:drawing>
          <wp:anchor distT="0" distB="0" distL="114300" distR="114300" simplePos="0" relativeHeight="251707392" behindDoc="1" locked="0" layoutInCell="1" allowOverlap="1" wp14:anchorId="165B44A9" wp14:editId="4665BD91">
            <wp:simplePos x="0" y="0"/>
            <wp:positionH relativeFrom="column">
              <wp:posOffset>460441</wp:posOffset>
            </wp:positionH>
            <wp:positionV relativeFrom="paragraph">
              <wp:posOffset>1867</wp:posOffset>
            </wp:positionV>
            <wp:extent cx="3420004" cy="2456597"/>
            <wp:effectExtent l="0" t="0" r="0" b="1270"/>
            <wp:wrapTight wrapText="bothSides">
              <wp:wrapPolygon edited="0">
                <wp:start x="0" y="0"/>
                <wp:lineTo x="0" y="21444"/>
                <wp:lineTo x="21419" y="21444"/>
                <wp:lineTo x="214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4" cy="2456597"/>
                    </a:xfrm>
                    <a:prstGeom prst="rect">
                      <a:avLst/>
                    </a:prstGeom>
                  </pic:spPr>
                </pic:pic>
              </a:graphicData>
            </a:graphic>
            <wp14:sizeRelH relativeFrom="page">
              <wp14:pctWidth>0</wp14:pctWidth>
            </wp14:sizeRelH>
            <wp14:sizeRelV relativeFrom="page">
              <wp14:pctHeight>0</wp14:pctHeight>
            </wp14:sizeRelV>
          </wp:anchor>
        </w:drawing>
      </w:r>
    </w:p>
    <w:p w14:paraId="74CE287E" w14:textId="77777777" w:rsidR="00BF15DF" w:rsidRPr="004E474C" w:rsidRDefault="00BF15DF" w:rsidP="007A54DE">
      <w:pPr>
        <w:ind w:left="720"/>
        <w:rPr>
          <w:rFonts w:ascii="Calibri" w:hAnsi="Calibri"/>
        </w:rPr>
      </w:pPr>
    </w:p>
    <w:p w14:paraId="23F44E8E" w14:textId="77777777" w:rsidR="00BF15DF" w:rsidRPr="004E474C" w:rsidRDefault="00BF15DF" w:rsidP="007A54DE">
      <w:pPr>
        <w:ind w:left="720"/>
        <w:rPr>
          <w:rFonts w:ascii="Calibri" w:hAnsi="Calibri"/>
        </w:rPr>
      </w:pPr>
    </w:p>
    <w:p w14:paraId="6E765CE6" w14:textId="77777777" w:rsidR="00370B54" w:rsidRPr="004E474C" w:rsidRDefault="00370B54" w:rsidP="007A54DE">
      <w:pPr>
        <w:bidi/>
        <w:ind w:left="720"/>
        <w:rPr>
          <w:rFonts w:ascii="Calibri" w:hAnsi="Calibri" w:cs="Calibri"/>
          <w:color w:val="7030A0"/>
          <w:sz w:val="22"/>
          <w:szCs w:val="22"/>
        </w:rPr>
      </w:pPr>
      <w:r>
        <w:rPr>
          <w:rFonts w:ascii="Calibri" w:hAnsi="Calibri" w:cs="Calibri"/>
          <w:color w:val="7030A0"/>
          <w:sz w:val="22"/>
          <w:szCs w:val="22"/>
          <w:rtl/>
          <w:lang w:bidi="ar"/>
        </w:rPr>
        <w:t>"بيت الشجرة مع الغيوم والحلزونة والتمساح. الكبار والصغار نائمون." (مشاورة الاطفال)</w:t>
      </w:r>
    </w:p>
    <w:p w14:paraId="4DD6D00D" w14:textId="77777777" w:rsidR="00370B54" w:rsidRPr="004E474C" w:rsidRDefault="00370B54" w:rsidP="007A54DE">
      <w:pPr>
        <w:ind w:left="720"/>
        <w:rPr>
          <w:rFonts w:ascii="Calibri" w:hAnsi="Calibri" w:cs="Calibri"/>
          <w:b/>
        </w:rPr>
      </w:pPr>
    </w:p>
    <w:p w14:paraId="44F85D29" w14:textId="77777777" w:rsidR="00370B54" w:rsidRPr="004E474C" w:rsidRDefault="00370B54" w:rsidP="007A54DE">
      <w:pPr>
        <w:ind w:left="720"/>
        <w:rPr>
          <w:rFonts w:ascii="Calibri" w:hAnsi="Calibri" w:cs="Calibri"/>
          <w:b/>
        </w:rPr>
      </w:pPr>
    </w:p>
    <w:p w14:paraId="071AD0F4" w14:textId="77777777" w:rsidR="00370B54" w:rsidRPr="004E474C" w:rsidRDefault="00370B54" w:rsidP="007A54DE">
      <w:pPr>
        <w:ind w:left="720"/>
        <w:rPr>
          <w:rFonts w:ascii="Calibri" w:hAnsi="Calibri" w:cs="Calibri"/>
          <w:b/>
        </w:rPr>
      </w:pPr>
    </w:p>
    <w:p w14:paraId="2ACED910" w14:textId="77777777" w:rsidR="001363B6" w:rsidRPr="004E474C" w:rsidRDefault="001363B6" w:rsidP="007A54DE">
      <w:pPr>
        <w:rPr>
          <w:rFonts w:ascii="Calibri" w:hAnsi="Calibri" w:cs="Calibri"/>
          <w:sz w:val="22"/>
          <w:szCs w:val="22"/>
        </w:rPr>
      </w:pPr>
    </w:p>
    <w:p w14:paraId="5C6A0C09" w14:textId="6D15DC2E" w:rsidR="00370B54" w:rsidRPr="004E474C" w:rsidRDefault="00370B54" w:rsidP="007A54DE">
      <w:pPr>
        <w:bidi/>
        <w:rPr>
          <w:rFonts w:ascii="Calibri" w:hAnsi="Calibri" w:cs="Calibri"/>
          <w:sz w:val="22"/>
          <w:szCs w:val="22"/>
        </w:rPr>
      </w:pPr>
      <w:r>
        <w:rPr>
          <w:rFonts w:ascii="Calibri" w:hAnsi="Calibri" w:cs="Calibri"/>
          <w:sz w:val="22"/>
          <w:szCs w:val="22"/>
          <w:rtl/>
          <w:lang w:bidi="ar"/>
        </w:rPr>
        <w:t>يمكن أن يقل</w:t>
      </w:r>
      <w:r w:rsidR="00B3362C">
        <w:rPr>
          <w:rFonts w:ascii="Calibri" w:hAnsi="Calibri" w:cs="Calibri" w:hint="cs"/>
          <w:sz w:val="22"/>
          <w:szCs w:val="22"/>
          <w:rtl/>
          <w:lang w:bidi="ar"/>
        </w:rPr>
        <w:t>ّ</w:t>
      </w:r>
      <w:r>
        <w:rPr>
          <w:rFonts w:ascii="Calibri" w:hAnsi="Calibri" w:cs="Calibri"/>
          <w:sz w:val="22"/>
          <w:szCs w:val="22"/>
          <w:rtl/>
          <w:lang w:bidi="ar"/>
        </w:rPr>
        <w:t>ل التواصل مع الأطفال من التوتر، ويبني روابط قوية مع الآخرين ويحس</w:t>
      </w:r>
      <w:r w:rsidR="00B3362C">
        <w:rPr>
          <w:rFonts w:ascii="Calibri" w:hAnsi="Calibri" w:cs="Calibri" w:hint="cs"/>
          <w:sz w:val="22"/>
          <w:szCs w:val="22"/>
          <w:rtl/>
          <w:lang w:bidi="ar"/>
        </w:rPr>
        <w:t>ّ</w:t>
      </w:r>
      <w:r>
        <w:rPr>
          <w:rFonts w:ascii="Calibri" w:hAnsi="Calibri" w:cs="Calibri"/>
          <w:sz w:val="22"/>
          <w:szCs w:val="22"/>
          <w:rtl/>
          <w:lang w:bidi="ar"/>
        </w:rPr>
        <w:t>ن الصحة العقلية والجسدية والرفاهية.</w:t>
      </w:r>
      <w:r>
        <w:rPr>
          <w:rStyle w:val="EndnoteReference"/>
          <w:rFonts w:ascii="Calibri" w:hAnsi="Calibri" w:cs="Calibri"/>
          <w:sz w:val="22"/>
          <w:szCs w:val="22"/>
        </w:rPr>
        <w:endnoteReference w:id="23"/>
      </w:r>
      <w:r>
        <w:rPr>
          <w:rFonts w:ascii="Calibri" w:hAnsi="Calibri" w:cs="Calibri"/>
          <w:sz w:val="22"/>
          <w:szCs w:val="22"/>
          <w:rtl/>
          <w:lang w:bidi="ar"/>
        </w:rPr>
        <w:t xml:space="preserve"> قد يختبر الأطفال مرونة البالغين الذين يعتنون بهم في بعض الأحيان، ولكن تربية الأطفال توفر فرصًا للعائلات للتغلب على التحديات وبناء مهارات وكفاءات جديدة.</w:t>
      </w:r>
      <w:r>
        <w:rPr>
          <w:rStyle w:val="EndnoteReference"/>
          <w:rFonts w:ascii="Calibri" w:hAnsi="Calibri" w:cs="Calibri"/>
          <w:sz w:val="22"/>
          <w:szCs w:val="22"/>
          <w:rtl/>
          <w:lang w:bidi="ar"/>
        </w:rPr>
        <w:endnoteReference w:id="24"/>
      </w:r>
      <w:r>
        <w:rPr>
          <w:rFonts w:ascii="Calibri" w:hAnsi="Calibri" w:cs="Calibri"/>
          <w:sz w:val="22"/>
          <w:szCs w:val="22"/>
          <w:rtl/>
          <w:lang w:bidi="ar"/>
        </w:rPr>
        <w:t xml:space="preserve"> </w:t>
      </w:r>
    </w:p>
    <w:p w14:paraId="6B5C8B36" w14:textId="77777777" w:rsidR="00B3062E" w:rsidRPr="004E474C" w:rsidRDefault="000D1557" w:rsidP="005C3D96">
      <w:pPr>
        <w:pBdr>
          <w:top w:val="single" w:sz="4" w:space="1" w:color="auto"/>
          <w:left w:val="single" w:sz="4" w:space="1" w:color="auto"/>
          <w:bottom w:val="single" w:sz="4" w:space="1" w:color="auto"/>
          <w:right w:val="single" w:sz="4" w:space="1" w:color="auto"/>
        </w:pBdr>
        <w:shd w:val="clear" w:color="auto" w:fill="D3E5F6" w:themeFill="accent3" w:themeFillTint="33"/>
        <w:bidi/>
        <w:spacing w:before="0" w:after="200" w:line="276" w:lineRule="auto"/>
        <w:rPr>
          <w:rFonts w:ascii="Calibri" w:hAnsi="Calibri" w:cs="Calibri"/>
          <w:b/>
          <w:color w:val="1B1D3D" w:themeColor="text2" w:themeShade="BF"/>
          <w:sz w:val="28"/>
          <w:szCs w:val="28"/>
        </w:rPr>
      </w:pPr>
      <w:r>
        <w:rPr>
          <w:rFonts w:ascii="Calibri" w:hAnsi="Calibri" w:cs="Calibri"/>
          <w:b/>
          <w:bCs/>
          <w:color w:val="1B1D3D" w:themeColor="text2" w:themeShade="BF"/>
          <w:sz w:val="28"/>
          <w:szCs w:val="28"/>
          <w:rtl/>
          <w:lang w:bidi="ar"/>
        </w:rPr>
        <w:t>الأطفال ذوي الإعاقة</w:t>
      </w:r>
    </w:p>
    <w:p w14:paraId="58557D91" w14:textId="77777777" w:rsidR="005F278B" w:rsidRPr="004E474C" w:rsidRDefault="000D1557" w:rsidP="005F278B">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bidi/>
        <w:adjustRightInd w:val="0"/>
        <w:spacing w:after="120" w:line="240" w:lineRule="auto"/>
        <w:rPr>
          <w:rFonts w:ascii="Calibri" w:hAnsi="Calibri" w:cs="Calibri"/>
          <w:sz w:val="22"/>
          <w:szCs w:val="22"/>
        </w:rPr>
      </w:pPr>
      <w:r>
        <w:rPr>
          <w:rFonts w:ascii="Calibri" w:hAnsi="Calibri" w:cs="Calibri"/>
          <w:sz w:val="22"/>
          <w:szCs w:val="22"/>
          <w:rtl/>
          <w:lang w:bidi="ar"/>
        </w:rPr>
        <w:t>في مشاوراتنا مع أولياء أمور الأطفال ذوي الإعاقة، سمعنا أنهم يتشاركون رؤية لمجتمع شامل يتمتع فيه أطفالهم بفرص عادلة للمشاركة والتعلم.</w:t>
      </w:r>
    </w:p>
    <w:p w14:paraId="62BF13B1" w14:textId="3F179562" w:rsidR="000D1557" w:rsidRPr="004E474C" w:rsidRDefault="000D1557" w:rsidP="005F278B">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bidi/>
        <w:adjustRightInd w:val="0"/>
        <w:spacing w:after="120" w:line="240" w:lineRule="auto"/>
        <w:rPr>
          <w:rFonts w:ascii="Calibri" w:hAnsi="Calibri" w:cs="Calibri"/>
          <w:color w:val="7030A0"/>
          <w:sz w:val="22"/>
          <w:szCs w:val="22"/>
        </w:rPr>
      </w:pPr>
      <w:r>
        <w:rPr>
          <w:rFonts w:ascii="Calibri" w:hAnsi="Calibri" w:cs="Calibri"/>
          <w:i/>
          <w:iCs/>
          <w:color w:val="7030A0"/>
          <w:sz w:val="22"/>
          <w:szCs w:val="22"/>
          <w:rtl/>
          <w:lang w:bidi="ar"/>
        </w:rPr>
        <w:t xml:space="preserve">"أريد أن تشعر طفلتي بالتقدير والاندماج وأن تكون قادرةً على الذهاب إلى المدرسة وأن تتاح لها فرصة التعلم والنمو مع أقرانها في بيئة آمنة ومرحّبة. لا أريد أن يستهان بها." </w:t>
      </w:r>
      <w:r>
        <w:rPr>
          <w:rFonts w:ascii="Calibri" w:hAnsi="Calibri" w:cs="Calibri"/>
          <w:color w:val="7030A0"/>
          <w:sz w:val="22"/>
          <w:szCs w:val="22"/>
          <w:rtl/>
          <w:lang w:bidi="ar"/>
        </w:rPr>
        <w:t>(مشاورة ال</w:t>
      </w:r>
      <w:r w:rsidR="008A72C7">
        <w:rPr>
          <w:rFonts w:ascii="Calibri" w:hAnsi="Calibri" w:cs="Calibri" w:hint="cs"/>
          <w:color w:val="7030A0"/>
          <w:sz w:val="22"/>
          <w:szCs w:val="22"/>
          <w:rtl/>
          <w:lang w:bidi="ar"/>
        </w:rPr>
        <w:t>مائدة</w:t>
      </w:r>
      <w:r>
        <w:rPr>
          <w:rFonts w:ascii="Calibri" w:hAnsi="Calibri" w:cs="Calibri"/>
          <w:color w:val="7030A0"/>
          <w:sz w:val="22"/>
          <w:szCs w:val="22"/>
          <w:rtl/>
          <w:lang w:bidi="ar"/>
        </w:rPr>
        <w:t xml:space="preserve"> المستديرة بشأن الأطفال ذوي الإعاقة أو ذوي المخاوف التنموية)</w:t>
      </w:r>
    </w:p>
    <w:p w14:paraId="57635C58" w14:textId="77777777" w:rsidR="000D1557" w:rsidRPr="004E474C" w:rsidRDefault="000D1557" w:rsidP="005C3D96">
      <w:pPr>
        <w:pBdr>
          <w:top w:val="single" w:sz="4" w:space="1" w:color="auto"/>
          <w:left w:val="single" w:sz="4" w:space="1" w:color="auto"/>
          <w:bottom w:val="single" w:sz="4" w:space="1" w:color="auto"/>
          <w:right w:val="single" w:sz="4" w:space="1" w:color="auto"/>
        </w:pBdr>
        <w:shd w:val="clear" w:color="auto" w:fill="D3E5F6" w:themeFill="accent3" w:themeFillTint="33"/>
        <w:bidi/>
        <w:spacing w:before="0" w:after="200" w:line="276" w:lineRule="auto"/>
        <w:rPr>
          <w:rFonts w:ascii="Calibri" w:hAnsi="Calibri" w:cs="Calibri"/>
          <w:sz w:val="22"/>
          <w:szCs w:val="22"/>
        </w:rPr>
      </w:pPr>
      <w:r>
        <w:rPr>
          <w:rFonts w:ascii="Calibri" w:hAnsi="Calibri" w:cs="Calibri"/>
          <w:sz w:val="22"/>
          <w:szCs w:val="22"/>
          <w:rtl/>
          <w:lang w:bidi="ar"/>
        </w:rPr>
        <w:t xml:space="preserve">هم يريدون أن يكون لطفلهم صوت، وأن يتم الاعتراف باحتياجاتهم الفردية. </w:t>
      </w:r>
    </w:p>
    <w:p w14:paraId="19DA7D27" w14:textId="77777777" w:rsidR="000D1557" w:rsidRPr="004E474C" w:rsidRDefault="000D1557" w:rsidP="005F278B">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bidi/>
        <w:adjustRightInd w:val="0"/>
        <w:spacing w:after="120" w:line="240" w:lineRule="auto"/>
        <w:rPr>
          <w:rFonts w:ascii="Calibri" w:hAnsi="Calibri" w:cs="Calibri"/>
          <w:color w:val="7030A0"/>
          <w:sz w:val="22"/>
          <w:szCs w:val="22"/>
        </w:rPr>
      </w:pPr>
      <w:r>
        <w:rPr>
          <w:rFonts w:ascii="Calibri" w:hAnsi="Calibri" w:cs="Calibri"/>
          <w:i/>
          <w:iCs/>
          <w:color w:val="7030A0"/>
          <w:sz w:val="22"/>
          <w:szCs w:val="22"/>
          <w:rtl/>
          <w:lang w:bidi="ar"/>
        </w:rPr>
        <w:t>"رؤيتنا هي أن يتم تقدير الأطفال والشباب ذوي الإعاقة وأن يعيشوا حياة متمكّنة مع توفّر تكافؤ الفرص.</w:t>
      </w:r>
      <w:r>
        <w:rPr>
          <w:rStyle w:val="EndnoteReference"/>
          <w:rFonts w:ascii="Calibri" w:hAnsi="Calibri" w:cs="Calibri"/>
          <w:i/>
          <w:iCs/>
          <w:color w:val="7030A0"/>
          <w:sz w:val="22"/>
          <w:szCs w:val="22"/>
          <w:vertAlign w:val="baseline"/>
          <w:rtl/>
          <w:lang w:bidi="ar"/>
        </w:rPr>
        <w:t xml:space="preserve"> </w:t>
      </w:r>
      <w:r>
        <w:rPr>
          <w:rStyle w:val="EndnoteReference"/>
          <w:rFonts w:ascii="Calibri" w:hAnsi="Calibri" w:cs="Calibri"/>
          <w:i/>
          <w:iCs/>
          <w:color w:val="7030A0"/>
          <w:sz w:val="22"/>
          <w:szCs w:val="22"/>
          <w:rtl/>
          <w:lang w:bidi="ar"/>
        </w:rPr>
        <w:endnoteReference w:id="25"/>
      </w:r>
      <w:r>
        <w:rPr>
          <w:rFonts w:ascii="Calibri" w:hAnsi="Calibri" w:cs="Calibri"/>
          <w:i/>
          <w:iCs/>
          <w:color w:val="7030A0"/>
          <w:sz w:val="22"/>
          <w:szCs w:val="22"/>
          <w:rtl/>
          <w:lang w:bidi="ar"/>
        </w:rPr>
        <w:t xml:space="preserve"> </w:t>
      </w:r>
      <w:r>
        <w:rPr>
          <w:rFonts w:ascii="Calibri" w:hAnsi="Calibri" w:cs="Calibri"/>
          <w:color w:val="7030A0"/>
          <w:sz w:val="22"/>
          <w:szCs w:val="22"/>
          <w:rtl/>
          <w:lang w:bidi="ar"/>
        </w:rPr>
        <w:t>(تقديم)</w:t>
      </w:r>
    </w:p>
    <w:p w14:paraId="6E000B32" w14:textId="1226DBDA" w:rsidR="00B3062E" w:rsidRPr="004E474C" w:rsidRDefault="000D1557" w:rsidP="005C3D96">
      <w:pPr>
        <w:pBdr>
          <w:top w:val="single" w:sz="4" w:space="1" w:color="auto"/>
          <w:left w:val="single" w:sz="4" w:space="1" w:color="auto"/>
          <w:bottom w:val="single" w:sz="4" w:space="1" w:color="auto"/>
          <w:right w:val="single" w:sz="4" w:space="1" w:color="auto"/>
        </w:pBdr>
        <w:shd w:val="clear" w:color="auto" w:fill="D3E5F6" w:themeFill="accent3" w:themeFillTint="33"/>
        <w:bidi/>
        <w:spacing w:before="0" w:after="200" w:line="276" w:lineRule="auto"/>
        <w:rPr>
          <w:rFonts w:ascii="Calibri" w:hAnsi="Calibri" w:cs="Calibri"/>
          <w:sz w:val="22"/>
          <w:szCs w:val="22"/>
        </w:rPr>
      </w:pPr>
      <w:r>
        <w:rPr>
          <w:rFonts w:ascii="Calibri" w:hAnsi="Calibri" w:cs="Calibri"/>
          <w:sz w:val="22"/>
          <w:szCs w:val="22"/>
          <w:rtl/>
          <w:lang w:bidi="ar"/>
        </w:rPr>
        <w:t xml:space="preserve">تتماشى هذه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مع رؤية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الإعاقة الأسترالية 2021-2031 التي تنص على أنه يمكن للأشخاص ذوي الإعاقة المشاركة كأعضاء متساوين في المجتمع. </w:t>
      </w:r>
    </w:p>
    <w:p w14:paraId="12BA68B0" w14:textId="77777777" w:rsidR="00B3062E" w:rsidRPr="004E474C" w:rsidRDefault="00B3062E" w:rsidP="00B3062E">
      <w:pPr>
        <w:spacing w:before="0" w:after="200" w:line="276" w:lineRule="auto"/>
        <w:jc w:val="center"/>
        <w:rPr>
          <w:rFonts w:ascii="Calibri" w:hAnsi="Calibri" w:cs="Calibri"/>
          <w:sz w:val="22"/>
          <w:szCs w:val="22"/>
        </w:rPr>
      </w:pPr>
    </w:p>
    <w:p w14:paraId="144EF498" w14:textId="77777777" w:rsidR="001363B6" w:rsidRPr="004E474C" w:rsidRDefault="001363B6">
      <w:pPr>
        <w:bidi/>
        <w:spacing w:before="0" w:after="200" w:line="276" w:lineRule="auto"/>
        <w:rPr>
          <w:rFonts w:ascii="Calibri" w:eastAsia="Calibri" w:hAnsi="Calibri" w:cs="Calibri"/>
          <w:b/>
          <w:bCs/>
          <w:sz w:val="40"/>
          <w:szCs w:val="40"/>
        </w:rPr>
      </w:pPr>
      <w:r>
        <w:rPr>
          <w:rFonts w:ascii="Calibri" w:eastAsia="Calibri" w:hAnsi="Calibri" w:cs="Calibri"/>
          <w:b/>
          <w:bCs/>
          <w:sz w:val="40"/>
          <w:szCs w:val="40"/>
        </w:rPr>
        <w:br w:type="page"/>
      </w:r>
    </w:p>
    <w:p w14:paraId="340A17BA" w14:textId="77777777" w:rsidR="00370B54" w:rsidRPr="004E474C" w:rsidRDefault="00AB00EE"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10" w:name="_Toc152081227"/>
      <w:r>
        <w:rPr>
          <w:rFonts w:ascii="Calibri" w:eastAsia="Calibri" w:hAnsi="Calibri" w:cs="Calibri"/>
          <w:b/>
          <w:bCs/>
          <w:color w:val="55256C"/>
          <w:sz w:val="40"/>
          <w:szCs w:val="40"/>
          <w:rtl/>
          <w:lang w:bidi="ar"/>
        </w:rPr>
        <w:lastRenderedPageBreak/>
        <w:t>نحن نعرف الكثير عما هو مهم في مرحلة الطفولة المبكرة</w:t>
      </w:r>
      <w:bookmarkEnd w:id="10"/>
      <w:r>
        <w:rPr>
          <w:rFonts w:ascii="Calibri" w:eastAsia="Calibri" w:hAnsi="Calibri" w:cs="Calibri"/>
          <w:b/>
          <w:bCs/>
          <w:color w:val="55256C"/>
          <w:sz w:val="40"/>
          <w:szCs w:val="40"/>
          <w:rtl/>
          <w:lang w:bidi="ar"/>
        </w:rPr>
        <w:t xml:space="preserve"> </w:t>
      </w:r>
    </w:p>
    <w:p w14:paraId="023D105E" w14:textId="1F1C7941" w:rsidR="00B764E6" w:rsidRPr="004E474C" w:rsidRDefault="00B764E6" w:rsidP="00B764E6">
      <w:pPr>
        <w:shd w:val="clear" w:color="auto" w:fill="55256C"/>
        <w:bidi/>
        <w:spacing w:line="240" w:lineRule="auto"/>
        <w:rPr>
          <w:rFonts w:ascii="Calibri" w:hAnsi="Calibri" w:cs="Calibri"/>
          <w:bCs/>
          <w:color w:val="FFFFFF" w:themeColor="background1"/>
        </w:rPr>
      </w:pPr>
      <w:r>
        <w:rPr>
          <w:rFonts w:ascii="Calibri" w:hAnsi="Calibri" w:cs="Calibri"/>
          <w:color w:val="FFFFFF" w:themeColor="background1"/>
          <w:rtl/>
          <w:lang w:bidi="ar"/>
        </w:rPr>
        <w:t xml:space="preserve">تعترف </w:t>
      </w:r>
      <w:r w:rsidR="003B6EA0">
        <w:rPr>
          <w:rFonts w:ascii="Calibri" w:hAnsi="Calibri" w:cs="Calibri"/>
          <w:color w:val="FFFFFF" w:themeColor="background1"/>
          <w:rtl/>
          <w:lang w:bidi="ar"/>
        </w:rPr>
        <w:t>الاستراتيجية</w:t>
      </w:r>
      <w:r>
        <w:rPr>
          <w:rFonts w:ascii="Calibri" w:hAnsi="Calibri" w:cs="Calibri"/>
          <w:color w:val="FFFFFF" w:themeColor="background1"/>
          <w:rtl/>
          <w:lang w:bidi="ar"/>
        </w:rPr>
        <w:t xml:space="preserve"> بأن الأطفال ينمون ويتطورون </w:t>
      </w:r>
      <w:r w:rsidR="00066D9A">
        <w:rPr>
          <w:rFonts w:ascii="Calibri" w:hAnsi="Calibri" w:cs="Calibri" w:hint="cs"/>
          <w:color w:val="FFFFFF" w:themeColor="background1"/>
          <w:rtl/>
          <w:lang w:bidi="ar"/>
        </w:rPr>
        <w:t>ضمن أسر</w:t>
      </w:r>
      <w:r>
        <w:rPr>
          <w:rFonts w:ascii="Calibri" w:hAnsi="Calibri" w:cs="Calibri"/>
          <w:color w:val="FFFFFF" w:themeColor="background1"/>
          <w:rtl/>
          <w:lang w:bidi="ar"/>
        </w:rPr>
        <w:t xml:space="preserve">هم ومجتمعاتهم والمجتمع. ويجب أن تشمل الإجراءات الرامية إلى تحسين النتائج للأطفال الصغار جميع هذه المجالات. وتعترف </w:t>
      </w:r>
      <w:r w:rsidR="003B6EA0">
        <w:rPr>
          <w:rFonts w:ascii="Calibri" w:hAnsi="Calibri" w:cs="Calibri"/>
          <w:color w:val="FFFFFF" w:themeColor="background1"/>
          <w:rtl/>
          <w:lang w:bidi="ar"/>
        </w:rPr>
        <w:t>الاستراتيجية</w:t>
      </w:r>
      <w:r>
        <w:rPr>
          <w:rFonts w:ascii="Calibri" w:hAnsi="Calibri" w:cs="Calibri"/>
          <w:color w:val="FFFFFF" w:themeColor="background1"/>
          <w:rtl/>
          <w:lang w:bidi="ar"/>
        </w:rPr>
        <w:t xml:space="preserve"> أيضًا بأهمية "تكديس" مرحلة الطفولة المبكرة بعوامل الحماية.</w:t>
      </w:r>
    </w:p>
    <w:p w14:paraId="7BA998CC" w14:textId="77777777" w:rsidR="00370B54" w:rsidRPr="004E474C" w:rsidRDefault="00370B54" w:rsidP="00C106E7">
      <w:pPr>
        <w:pStyle w:val="paragraph"/>
        <w:bidi/>
        <w:spacing w:before="200" w:after="0"/>
        <w:rPr>
          <w:rFonts w:ascii="Calibri" w:hAnsi="Calibri" w:cs="Calibri"/>
          <w:sz w:val="28"/>
          <w:szCs w:val="28"/>
        </w:rPr>
      </w:pPr>
      <w:r>
        <w:rPr>
          <w:rFonts w:ascii="Calibri" w:hAnsi="Calibri" w:cs="Calibri"/>
          <w:b w:val="0"/>
          <w:sz w:val="28"/>
          <w:szCs w:val="28"/>
          <w:rtl/>
          <w:lang w:bidi="ar"/>
        </w:rPr>
        <w:t>أهمية الأسرة والمجتمعات والمجتمع</w:t>
      </w:r>
    </w:p>
    <w:p w14:paraId="3457C239" w14:textId="22646D22" w:rsidR="00370B54" w:rsidRDefault="00370B54" w:rsidP="003D4037">
      <w:pPr>
        <w:bidi/>
        <w:rPr>
          <w:rFonts w:ascii="Calibri" w:hAnsi="Calibri" w:cs="Calibri"/>
          <w:sz w:val="22"/>
          <w:szCs w:val="22"/>
        </w:rPr>
      </w:pPr>
      <w:r>
        <w:rPr>
          <w:rFonts w:ascii="Calibri" w:hAnsi="Calibri" w:cs="Calibri"/>
          <w:sz w:val="22"/>
          <w:szCs w:val="22"/>
          <w:rtl/>
          <w:lang w:bidi="ar"/>
        </w:rPr>
        <w:t>يتشكل نمو الطفل من خلال الأشخاص والعلاقات والمجتمعات والثقافات والمجتمع المحيط به.</w:t>
      </w:r>
      <w:r>
        <w:rPr>
          <w:rStyle w:val="EndnoteReference"/>
          <w:rFonts w:ascii="Calibri" w:hAnsi="Calibri" w:cs="Calibri"/>
          <w:i/>
          <w:iCs/>
          <w:sz w:val="22"/>
          <w:szCs w:val="22"/>
          <w:vertAlign w:val="baseline"/>
          <w:rtl/>
          <w:lang w:bidi="ar"/>
        </w:rPr>
        <w:t xml:space="preserve"> </w:t>
      </w:r>
      <w:r>
        <w:rPr>
          <w:rStyle w:val="EndnoteReference"/>
          <w:rFonts w:ascii="Calibri" w:hAnsi="Calibri" w:cs="Calibri"/>
          <w:i/>
          <w:iCs/>
          <w:sz w:val="22"/>
          <w:szCs w:val="22"/>
          <w:rtl/>
          <w:lang w:bidi="ar"/>
        </w:rPr>
        <w:endnoteReference w:id="26"/>
      </w:r>
      <w:r>
        <w:rPr>
          <w:rFonts w:ascii="Calibri" w:hAnsi="Calibri" w:cs="Calibri"/>
          <w:i/>
          <w:iCs/>
          <w:sz w:val="22"/>
          <w:szCs w:val="22"/>
          <w:rtl/>
          <w:lang w:bidi="ar"/>
        </w:rPr>
        <w:t xml:space="preserve"> </w:t>
      </w:r>
      <w:r w:rsidR="00066D9A">
        <w:rPr>
          <w:rFonts w:ascii="Calibri" w:hAnsi="Calibri" w:cs="Calibri" w:hint="cs"/>
          <w:i/>
          <w:iCs/>
          <w:sz w:val="22"/>
          <w:szCs w:val="22"/>
          <w:rtl/>
          <w:lang w:bidi="ar"/>
        </w:rPr>
        <w:t>و</w:t>
      </w:r>
      <w:r>
        <w:rPr>
          <w:rFonts w:ascii="Calibri" w:hAnsi="Calibri" w:cs="Calibri"/>
          <w:sz w:val="22"/>
          <w:szCs w:val="22"/>
          <w:rtl/>
          <w:lang w:bidi="ar"/>
        </w:rPr>
        <w:t xml:space="preserve">يعد الأطفال جزءًا من البيئة الاجتماعية في أستراليا، ونحن ندرك أنهم يؤثرون ويتأثرون بمجموعة معقدة من التفاعلات الاجتماعية والبيئية (انظر الرسم 1). </w:t>
      </w:r>
    </w:p>
    <w:p w14:paraId="7B221CD3" w14:textId="5E87CAE0" w:rsidR="00BC3217" w:rsidRDefault="004C28B7" w:rsidP="004C28B7">
      <w:pPr>
        <w:bidi/>
        <w:jc w:val="center"/>
        <w:rPr>
          <w:rFonts w:ascii="Calibri" w:hAnsi="Calibri" w:cs="Calibri"/>
          <w:sz w:val="22"/>
          <w:szCs w:val="22"/>
        </w:rPr>
      </w:pPr>
      <w:r>
        <w:rPr>
          <w:noProof/>
        </w:rPr>
        <w:drawing>
          <wp:inline distT="0" distB="0" distL="0" distR="0" wp14:anchorId="1A7EE2B9" wp14:editId="7855466A">
            <wp:extent cx="2830982" cy="2527663"/>
            <wp:effectExtent l="0" t="0" r="7620" b="6350"/>
            <wp:docPr id="1512063461" name="Picture 151206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1891" cy="2537403"/>
                    </a:xfrm>
                    <a:prstGeom prst="rect">
                      <a:avLst/>
                    </a:prstGeom>
                  </pic:spPr>
                </pic:pic>
              </a:graphicData>
            </a:graphic>
          </wp:inline>
        </w:drawing>
      </w:r>
    </w:p>
    <w:p w14:paraId="3E8D41CB" w14:textId="77777777" w:rsidR="00370B54" w:rsidRPr="004E474C" w:rsidRDefault="00370B54" w:rsidP="00D67B84">
      <w:pPr>
        <w:bidi/>
        <w:rPr>
          <w:rFonts w:ascii="Calibri" w:hAnsi="Calibri" w:cs="Calibri"/>
          <w:bCs/>
          <w:sz w:val="20"/>
          <w:szCs w:val="20"/>
        </w:rPr>
      </w:pPr>
      <w:r>
        <w:rPr>
          <w:rFonts w:ascii="Calibri" w:hAnsi="Calibri" w:cs="Calibri"/>
          <w:sz w:val="20"/>
          <w:szCs w:val="20"/>
          <w:rtl/>
          <w:lang w:bidi="ar"/>
        </w:rPr>
        <w:t>الرسم 1: البيئة الاجتماعية لتنمية الطفل</w:t>
      </w:r>
    </w:p>
    <w:p w14:paraId="4C21D5B2" w14:textId="7874D69D" w:rsidR="00370B54" w:rsidRPr="004E474C" w:rsidRDefault="00370B54" w:rsidP="003D4037">
      <w:pPr>
        <w:bidi/>
        <w:ind w:left="720"/>
        <w:rPr>
          <w:rFonts w:ascii="Calibri" w:hAnsi="Calibri" w:cs="Calibri"/>
          <w:color w:val="7030A0"/>
        </w:rPr>
      </w:pPr>
      <w:r>
        <w:rPr>
          <w:rFonts w:ascii="Calibri" w:hAnsi="Calibri" w:cs="Calibri"/>
          <w:i/>
          <w:iCs/>
          <w:color w:val="7030A0"/>
          <w:rtl/>
          <w:lang w:bidi="ar"/>
        </w:rPr>
        <w:t>"أريد أن يشعر أطفالي بالسعادة وأن يستطيعوا بناء ارتباط قوي مع المجتمع."</w:t>
      </w:r>
      <w:r>
        <w:rPr>
          <w:rFonts w:ascii="Calibri" w:hAnsi="Calibri" w:cs="Calibri"/>
          <w:color w:val="7030A0"/>
          <w:rtl/>
          <w:lang w:bidi="ar"/>
        </w:rPr>
        <w:t xml:space="preserve"> (مشاورة </w:t>
      </w:r>
      <w:r w:rsidR="008A72C7">
        <w:rPr>
          <w:rFonts w:ascii="Calibri" w:hAnsi="Calibri" w:cs="Calibri"/>
          <w:color w:val="7030A0"/>
          <w:rtl/>
          <w:lang w:bidi="ar"/>
        </w:rPr>
        <w:t>المائدة</w:t>
      </w:r>
      <w:r>
        <w:rPr>
          <w:rFonts w:ascii="Calibri" w:hAnsi="Calibri" w:cs="Calibri"/>
          <w:color w:val="7030A0"/>
          <w:rtl/>
          <w:lang w:bidi="ar"/>
        </w:rPr>
        <w:t xml:space="preserve"> المستديرة</w:t>
      </w:r>
      <w:r w:rsidR="00BB3152">
        <w:rPr>
          <w:rFonts w:ascii="Calibri" w:hAnsi="Calibri" w:cs="Calibri"/>
          <w:color w:val="7030A0"/>
          <w:lang w:bidi="ar"/>
        </w:rPr>
        <w:t xml:space="preserve"> </w:t>
      </w:r>
      <w:r w:rsidR="00BB3152">
        <w:rPr>
          <w:rFonts w:ascii="Calibri" w:hAnsi="Calibri" w:cs="Calibri" w:hint="cs"/>
          <w:color w:val="7030A0"/>
          <w:rtl/>
          <w:lang w:bidi="ar"/>
        </w:rPr>
        <w:t>مع أولياء الأمور</w:t>
      </w:r>
      <w:r>
        <w:rPr>
          <w:rFonts w:ascii="Calibri" w:hAnsi="Calibri" w:cs="Calibri"/>
          <w:color w:val="7030A0"/>
          <w:rtl/>
          <w:lang w:bidi="ar"/>
        </w:rPr>
        <w:t>)</w:t>
      </w:r>
    </w:p>
    <w:p w14:paraId="490FFC68" w14:textId="77777777" w:rsidR="00720489" w:rsidRPr="004E474C" w:rsidRDefault="008C0336" w:rsidP="00417FE7">
      <w:pPr>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 xml:space="preserve">الهدف هو "ملئ كفة الميزان" ليرجح نحو العوامل الوقائية الإيجابية </w:t>
      </w:r>
    </w:p>
    <w:p w14:paraId="05530D75" w14:textId="2321C6BD" w:rsidR="00EB6F1D" w:rsidRPr="004E474C" w:rsidRDefault="00DA25FE" w:rsidP="00C62071">
      <w:pPr>
        <w:bidi/>
        <w:spacing w:after="0" w:line="240" w:lineRule="auto"/>
        <w:rPr>
          <w:rFonts w:ascii="Calibri" w:hAnsi="Calibri" w:cs="Calibri"/>
          <w:sz w:val="22"/>
          <w:szCs w:val="22"/>
        </w:rPr>
      </w:pPr>
      <w:r>
        <w:rPr>
          <w:rFonts w:ascii="Calibri" w:hAnsi="Calibri" w:cs="Calibri"/>
          <w:sz w:val="22"/>
          <w:szCs w:val="22"/>
          <w:rtl/>
          <w:lang w:bidi="ar"/>
        </w:rPr>
        <w:t xml:space="preserve">يمكننا أن نعتبر نمو الأطفال كالميزان، مع وجود عوامل إيجابية </w:t>
      </w:r>
      <w:r w:rsidR="00BB3152">
        <w:rPr>
          <w:rFonts w:ascii="Calibri" w:hAnsi="Calibri" w:cs="Calibri" w:hint="cs"/>
          <w:sz w:val="22"/>
          <w:szCs w:val="22"/>
          <w:rtl/>
          <w:lang w:bidi="ar-LB"/>
        </w:rPr>
        <w:t>و</w:t>
      </w:r>
      <w:r>
        <w:rPr>
          <w:rFonts w:ascii="Calibri" w:hAnsi="Calibri" w:cs="Calibri"/>
          <w:sz w:val="22"/>
          <w:szCs w:val="22"/>
          <w:rtl/>
          <w:lang w:bidi="ar"/>
        </w:rPr>
        <w:t>وقائية من جهة، وال</w:t>
      </w:r>
      <w:r w:rsidR="00BB3152">
        <w:rPr>
          <w:rFonts w:ascii="Calibri" w:hAnsi="Calibri" w:cs="Calibri" w:hint="cs"/>
          <w:sz w:val="22"/>
          <w:szCs w:val="22"/>
          <w:rtl/>
          <w:lang w:bidi="ar"/>
        </w:rPr>
        <w:t>شدائد</w:t>
      </w:r>
      <w:r>
        <w:rPr>
          <w:rFonts w:ascii="Calibri" w:hAnsi="Calibri" w:cs="Calibri"/>
          <w:sz w:val="22"/>
          <w:szCs w:val="22"/>
          <w:rtl/>
          <w:lang w:bidi="ar"/>
        </w:rPr>
        <w:t xml:space="preserve"> أو الصدمات الكبيرة من جهة أخرى. </w:t>
      </w:r>
    </w:p>
    <w:p w14:paraId="5E37F5A7" w14:textId="095A1D2D" w:rsidR="002C7DCF" w:rsidRPr="004E474C" w:rsidRDefault="00204CAE" w:rsidP="00C62071">
      <w:pPr>
        <w:bidi/>
        <w:spacing w:after="0" w:line="240" w:lineRule="auto"/>
        <w:rPr>
          <w:rFonts w:ascii="Calibri" w:hAnsi="Calibri" w:cs="Calibri"/>
          <w:sz w:val="22"/>
          <w:szCs w:val="22"/>
        </w:rPr>
      </w:pPr>
      <w:r>
        <w:rPr>
          <w:rFonts w:ascii="Calibri" w:hAnsi="Calibri" w:cs="Calibri" w:hint="cs"/>
          <w:sz w:val="22"/>
          <w:szCs w:val="22"/>
          <w:rtl/>
          <w:lang w:bidi="ar"/>
        </w:rPr>
        <w:t xml:space="preserve">وتهدف </w:t>
      </w:r>
      <w:r w:rsidR="00720489">
        <w:rPr>
          <w:rFonts w:ascii="Calibri" w:hAnsi="Calibri" w:cs="Calibri"/>
          <w:sz w:val="22"/>
          <w:szCs w:val="22"/>
          <w:rtl/>
          <w:lang w:bidi="ar"/>
        </w:rPr>
        <w:t>السنوات الأولى</w:t>
      </w:r>
      <w:r>
        <w:rPr>
          <w:rFonts w:ascii="Calibri" w:hAnsi="Calibri" w:cs="Calibri" w:hint="cs"/>
          <w:sz w:val="22"/>
          <w:szCs w:val="22"/>
          <w:rtl/>
          <w:lang w:bidi="ar"/>
        </w:rPr>
        <w:t xml:space="preserve"> إلى</w:t>
      </w:r>
      <w:r w:rsidR="00720489">
        <w:rPr>
          <w:rFonts w:ascii="Calibri" w:hAnsi="Calibri" w:cs="Calibri"/>
          <w:sz w:val="22"/>
          <w:szCs w:val="22"/>
          <w:rtl/>
          <w:lang w:bidi="ar"/>
        </w:rPr>
        <w:t xml:space="preserve"> ترجيح كفة الميزان أو "تكديسها" لصالح العوامل الوقائية التي يمكن أن يكون لها تأثيراً إيجابياً على الأطفال ونمو</w:t>
      </w:r>
      <w:r>
        <w:rPr>
          <w:rFonts w:ascii="Calibri" w:hAnsi="Calibri" w:cs="Calibri" w:hint="cs"/>
          <w:sz w:val="22"/>
          <w:szCs w:val="22"/>
          <w:rtl/>
          <w:lang w:bidi="ar"/>
        </w:rPr>
        <w:t>ّ</w:t>
      </w:r>
      <w:r w:rsidR="00720489">
        <w:rPr>
          <w:rFonts w:ascii="Calibri" w:hAnsi="Calibri" w:cs="Calibri"/>
          <w:sz w:val="22"/>
          <w:szCs w:val="22"/>
          <w:rtl/>
          <w:lang w:bidi="ar"/>
        </w:rPr>
        <w:t xml:space="preserve">هم، وتقليل تأثير أي تجارب سلبية في مرحلة الطفولة. </w:t>
      </w:r>
      <w:r>
        <w:rPr>
          <w:rFonts w:ascii="Calibri" w:hAnsi="Calibri" w:cs="Calibri" w:hint="cs"/>
          <w:sz w:val="22"/>
          <w:szCs w:val="22"/>
          <w:rtl/>
          <w:lang w:bidi="ar"/>
        </w:rPr>
        <w:t>و</w:t>
      </w:r>
      <w:r w:rsidR="00720489">
        <w:rPr>
          <w:rFonts w:ascii="Calibri" w:hAnsi="Calibri" w:cs="Calibri"/>
          <w:sz w:val="22"/>
          <w:szCs w:val="22"/>
          <w:rtl/>
          <w:lang w:bidi="ar"/>
        </w:rPr>
        <w:t xml:space="preserve">مع مرور الوقت، يمكن </w:t>
      </w:r>
      <w:r>
        <w:rPr>
          <w:rFonts w:ascii="Calibri" w:hAnsi="Calibri" w:cs="Calibri" w:hint="cs"/>
          <w:sz w:val="22"/>
          <w:szCs w:val="22"/>
          <w:rtl/>
          <w:lang w:bidi="ar"/>
        </w:rPr>
        <w:t>أن يسهّل ا</w:t>
      </w:r>
      <w:r w:rsidR="00720489">
        <w:rPr>
          <w:rFonts w:ascii="Calibri" w:hAnsi="Calibri" w:cs="Calibri"/>
          <w:sz w:val="22"/>
          <w:szCs w:val="22"/>
          <w:rtl/>
          <w:lang w:bidi="ar"/>
        </w:rPr>
        <w:t xml:space="preserve">لتأثير التراكمي للتجارب الإيجابية </w:t>
      </w:r>
      <w:r>
        <w:rPr>
          <w:rFonts w:ascii="Calibri" w:hAnsi="Calibri" w:cs="Calibri" w:hint="cs"/>
          <w:sz w:val="22"/>
          <w:szCs w:val="22"/>
          <w:rtl/>
          <w:lang w:bidi="ar"/>
        </w:rPr>
        <w:t>من</w:t>
      </w:r>
      <w:r w:rsidR="00720489">
        <w:rPr>
          <w:rFonts w:ascii="Calibri" w:hAnsi="Calibri" w:cs="Calibri"/>
          <w:sz w:val="22"/>
          <w:szCs w:val="22"/>
          <w:rtl/>
          <w:lang w:bidi="ar"/>
        </w:rPr>
        <w:t xml:space="preserve"> تحقيق نتائج إيجابية.</w:t>
      </w:r>
      <w:r w:rsidR="00720489">
        <w:rPr>
          <w:rStyle w:val="EndnoteReference"/>
          <w:rFonts w:ascii="Calibri" w:hAnsi="Calibri" w:cs="Calibri"/>
          <w:sz w:val="22"/>
          <w:szCs w:val="22"/>
          <w:rtl/>
          <w:lang w:bidi="ar"/>
        </w:rPr>
        <w:endnoteReference w:id="27"/>
      </w:r>
      <w:r w:rsidR="00720489">
        <w:rPr>
          <w:rFonts w:ascii="Calibri" w:hAnsi="Calibri" w:cs="Calibri"/>
          <w:sz w:val="22"/>
          <w:szCs w:val="22"/>
          <w:rtl/>
          <w:lang w:bidi="ar"/>
        </w:rPr>
        <w:t xml:space="preserve"> </w:t>
      </w:r>
    </w:p>
    <w:p w14:paraId="0F48B860" w14:textId="638A31FA" w:rsidR="00204CAE" w:rsidRPr="00367026" w:rsidRDefault="00BC3217" w:rsidP="00367026">
      <w:pPr>
        <w:bidi/>
        <w:spacing w:before="0" w:after="200" w:line="240" w:lineRule="auto"/>
        <w:jc w:val="center"/>
        <w:rPr>
          <w:rFonts w:ascii="Calibri" w:hAnsi="Calibri" w:cs="Calibri"/>
          <w:sz w:val="22"/>
          <w:szCs w:val="22"/>
          <w:rtl/>
        </w:rPr>
      </w:pPr>
      <w:r>
        <w:rPr>
          <w:noProof/>
        </w:rPr>
        <w:drawing>
          <wp:inline distT="0" distB="0" distL="0" distR="0" wp14:anchorId="3D028E5A" wp14:editId="2C7B3E12">
            <wp:extent cx="3443250" cy="1806854"/>
            <wp:effectExtent l="0" t="0" r="5080" b="3175"/>
            <wp:docPr id="1512063460" name="Picture 151206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0171" cy="1815733"/>
                    </a:xfrm>
                    <a:prstGeom prst="rect">
                      <a:avLst/>
                    </a:prstGeom>
                  </pic:spPr>
                </pic:pic>
              </a:graphicData>
            </a:graphic>
          </wp:inline>
        </w:drawing>
      </w:r>
    </w:p>
    <w:p w14:paraId="3FBFFC4C" w14:textId="74C53B94" w:rsidR="00370B54" w:rsidRPr="004E474C" w:rsidRDefault="00204CAE" w:rsidP="00204CAE">
      <w:pPr>
        <w:bidi/>
        <w:spacing w:before="0" w:after="200" w:line="240" w:lineRule="auto"/>
        <w:rPr>
          <w:rFonts w:ascii="Calibri" w:hAnsi="Calibri" w:cs="Calibri"/>
          <w:b/>
          <w:color w:val="55256C"/>
          <w:sz w:val="28"/>
          <w:szCs w:val="28"/>
        </w:rPr>
      </w:pPr>
      <w:r>
        <w:rPr>
          <w:rFonts w:ascii="Calibri" w:hAnsi="Calibri" w:cs="Calibri" w:hint="cs"/>
          <w:b/>
          <w:bCs/>
          <w:color w:val="55256C"/>
          <w:sz w:val="28"/>
          <w:szCs w:val="28"/>
          <w:rtl/>
          <w:lang w:bidi="ar"/>
        </w:rPr>
        <w:lastRenderedPageBreak/>
        <w:t>بناء</w:t>
      </w:r>
      <w:r w:rsidR="00370B54">
        <w:rPr>
          <w:rFonts w:ascii="Calibri" w:hAnsi="Calibri" w:cs="Calibri"/>
          <w:b/>
          <w:bCs/>
          <w:color w:val="55256C"/>
          <w:sz w:val="28"/>
          <w:szCs w:val="28"/>
          <w:rtl/>
          <w:lang w:bidi="ar"/>
        </w:rPr>
        <w:t xml:space="preserve"> العلاقات ه</w:t>
      </w:r>
      <w:r>
        <w:rPr>
          <w:rFonts w:ascii="Calibri" w:hAnsi="Calibri" w:cs="Calibri" w:hint="cs"/>
          <w:b/>
          <w:bCs/>
          <w:color w:val="55256C"/>
          <w:sz w:val="28"/>
          <w:szCs w:val="28"/>
          <w:rtl/>
          <w:lang w:bidi="ar"/>
        </w:rPr>
        <w:t>و</w:t>
      </w:r>
      <w:r w:rsidR="00370B54">
        <w:rPr>
          <w:rFonts w:ascii="Calibri" w:hAnsi="Calibri" w:cs="Calibri"/>
          <w:b/>
          <w:bCs/>
          <w:color w:val="55256C"/>
          <w:sz w:val="28"/>
          <w:szCs w:val="28"/>
          <w:rtl/>
          <w:lang w:bidi="ar"/>
        </w:rPr>
        <w:t xml:space="preserve"> أكثر ما يهم الرضع والأطفال الصغار</w:t>
      </w:r>
    </w:p>
    <w:p w14:paraId="433EC57A" w14:textId="77777777" w:rsidR="00370B54" w:rsidRPr="004E474C" w:rsidRDefault="00370B54" w:rsidP="003D4037">
      <w:pPr>
        <w:bidi/>
        <w:rPr>
          <w:rFonts w:ascii="Calibri" w:hAnsi="Calibri" w:cs="Calibri"/>
          <w:sz w:val="22"/>
          <w:szCs w:val="22"/>
        </w:rPr>
      </w:pPr>
      <w:r>
        <w:rPr>
          <w:rFonts w:ascii="Calibri" w:hAnsi="Calibri" w:cs="Calibri"/>
          <w:sz w:val="22"/>
          <w:szCs w:val="22"/>
          <w:rtl/>
          <w:lang w:bidi="ar"/>
        </w:rPr>
        <w:t>إن العامل الوقائي الأكثر أهمية الذي يساعد الأطفال على النمو بشكل جيد وبناء المرونة هو وجود علاقة واحدة مستقرة وملتزمة على الأقل مع أحد الوالدين أو مع مقدم الرعاية لهم أو أي شخص آخر بالغ.</w:t>
      </w:r>
      <w:r>
        <w:rPr>
          <w:rStyle w:val="EndnoteReference"/>
          <w:rFonts w:ascii="Calibri" w:hAnsi="Calibri" w:cs="Calibri"/>
          <w:sz w:val="22"/>
          <w:szCs w:val="22"/>
          <w:rtl/>
          <w:lang w:bidi="ar"/>
        </w:rPr>
        <w:endnoteReference w:id="28"/>
      </w:r>
      <w:r>
        <w:rPr>
          <w:rFonts w:ascii="Calibri" w:hAnsi="Calibri" w:cs="Calibri"/>
          <w:sz w:val="22"/>
          <w:szCs w:val="22"/>
          <w:rtl/>
          <w:lang w:bidi="ar"/>
        </w:rPr>
        <w:t xml:space="preserve"> </w:t>
      </w:r>
    </w:p>
    <w:p w14:paraId="5A2AB94D" w14:textId="77777777" w:rsidR="0048791A" w:rsidRPr="004E474C" w:rsidRDefault="00370B54" w:rsidP="003D4037">
      <w:pPr>
        <w:keepLines/>
        <w:bidi/>
        <w:spacing w:line="276" w:lineRule="auto"/>
        <w:rPr>
          <w:rFonts w:asciiTheme="minorHAnsi" w:hAnsiTheme="minorHAnsi" w:cstheme="minorHAnsi"/>
        </w:rPr>
      </w:pPr>
      <w:r>
        <w:rPr>
          <w:rFonts w:ascii="Calibri" w:hAnsi="Calibri"/>
          <w:sz w:val="22"/>
          <w:szCs w:val="22"/>
          <w:rtl/>
          <w:lang w:bidi="ar"/>
        </w:rPr>
        <w:t>يمكن لعلاقات الطفل وبيئاته وتجاربه المبكرة أن تقوم بدعم نموه الصحي أو الحد منه.</w:t>
      </w:r>
      <w:r>
        <w:rPr>
          <w:rStyle w:val="EndnoteReference"/>
          <w:rFonts w:ascii="Calibri" w:hAnsi="Calibri" w:cs="Calibri"/>
          <w:sz w:val="22"/>
          <w:szCs w:val="22"/>
        </w:rPr>
        <w:endnoteReference w:id="29"/>
      </w:r>
      <w:r>
        <w:rPr>
          <w:rFonts w:asciiTheme="minorHAnsi" w:hAnsiTheme="minorHAnsi"/>
        </w:rPr>
        <w:t xml:space="preserve"> </w:t>
      </w:r>
    </w:p>
    <w:p w14:paraId="3413B2F6" w14:textId="01BC7052" w:rsidR="0048791A" w:rsidRPr="004E474C" w:rsidRDefault="0048791A" w:rsidP="003D4037">
      <w:pPr>
        <w:keepLines/>
        <w:bidi/>
        <w:spacing w:line="276" w:lineRule="auto"/>
        <w:rPr>
          <w:rFonts w:ascii="Calibri" w:hAnsi="Calibri" w:cs="Calibri"/>
          <w:sz w:val="22"/>
          <w:szCs w:val="22"/>
        </w:rPr>
      </w:pPr>
      <w:r>
        <w:rPr>
          <w:rFonts w:ascii="Calibri" w:hAnsi="Calibri" w:cs="Calibri"/>
          <w:sz w:val="22"/>
          <w:szCs w:val="22"/>
          <w:rtl/>
          <w:lang w:bidi="ar"/>
        </w:rPr>
        <w:t>تبني العلاقات الحساسة والمغذية مهارات اللغة والتواصل الأساسية، وتخلق علاقات ارتباط آمنة، ما يؤدي إلى مستويات أعلى من الكفاءة المعرفية ومشاكل نفسية أقل.</w:t>
      </w:r>
      <w:r>
        <w:rPr>
          <w:rStyle w:val="EndnoteReference"/>
          <w:rFonts w:ascii="Calibri" w:hAnsi="Calibri" w:cs="Calibri"/>
          <w:sz w:val="22"/>
          <w:szCs w:val="22"/>
        </w:rPr>
        <w:endnoteReference w:id="30"/>
      </w:r>
      <w:r>
        <w:rPr>
          <w:rFonts w:ascii="Calibri" w:hAnsi="Calibri" w:cs="Calibri"/>
          <w:sz w:val="22"/>
          <w:szCs w:val="22"/>
          <w:rtl/>
          <w:lang w:bidi="ar"/>
        </w:rPr>
        <w:t xml:space="preserve"> ف</w:t>
      </w:r>
      <w:r w:rsidR="00F805B1">
        <w:rPr>
          <w:rFonts w:ascii="Calibri" w:hAnsi="Calibri" w:cs="Calibri" w:hint="cs"/>
          <w:sz w:val="22"/>
          <w:szCs w:val="22"/>
          <w:rtl/>
          <w:lang w:bidi="ar"/>
        </w:rPr>
        <w:t>ه</w:t>
      </w:r>
      <w:r>
        <w:rPr>
          <w:rFonts w:ascii="Calibri" w:hAnsi="Calibri" w:cs="Calibri"/>
          <w:sz w:val="22"/>
          <w:szCs w:val="22"/>
          <w:rtl/>
          <w:lang w:bidi="ar"/>
        </w:rPr>
        <w:t>ي توفر حاجزًا مهماً للأطفال عندما يتعرضون لمستويات عالية من التوتر، وتساهم في بناء مرونتهم.</w:t>
      </w:r>
      <w:r>
        <w:rPr>
          <w:rStyle w:val="EndnoteReference"/>
          <w:rFonts w:ascii="Calibri" w:hAnsi="Calibri" w:cs="Calibri"/>
          <w:sz w:val="22"/>
          <w:szCs w:val="22"/>
        </w:rPr>
        <w:endnoteReference w:id="31"/>
      </w:r>
    </w:p>
    <w:p w14:paraId="72C56819" w14:textId="6552F79A" w:rsidR="00370B54" w:rsidRPr="004E474C" w:rsidRDefault="00370B54" w:rsidP="003D4037">
      <w:pPr>
        <w:bidi/>
        <w:rPr>
          <w:rFonts w:ascii="Calibri" w:hAnsi="Calibri" w:cs="Calibri"/>
          <w:sz w:val="22"/>
          <w:szCs w:val="22"/>
        </w:rPr>
      </w:pPr>
      <w:r>
        <w:rPr>
          <w:rFonts w:ascii="Calibri" w:hAnsi="Calibri" w:cs="Calibri"/>
          <w:sz w:val="22"/>
          <w:szCs w:val="22"/>
          <w:rtl/>
          <w:lang w:bidi="ar"/>
        </w:rPr>
        <w:t>يحتاج الأطفال، خصوصاً في مرحلة الرضع ثم في مرحلة الأطفال الصغار، إلى العديد من التفاعلات الإيجابية مع مقدمي الرعاية المستجيبين، والتي يطلق عليها غالبًا تسمية "ال</w:t>
      </w:r>
      <w:r w:rsidR="00F805B1">
        <w:rPr>
          <w:rFonts w:ascii="Calibri" w:hAnsi="Calibri" w:cs="Calibri" w:hint="cs"/>
          <w:sz w:val="22"/>
          <w:szCs w:val="22"/>
          <w:rtl/>
          <w:lang w:bidi="ar"/>
        </w:rPr>
        <w:t>إ</w:t>
      </w:r>
      <w:r>
        <w:rPr>
          <w:rFonts w:ascii="Calibri" w:hAnsi="Calibri" w:cs="Calibri"/>
          <w:sz w:val="22"/>
          <w:szCs w:val="22"/>
          <w:rtl/>
          <w:lang w:bidi="ar"/>
        </w:rPr>
        <w:t>رسال والاستقبال".</w:t>
      </w:r>
    </w:p>
    <w:p w14:paraId="1A377408" w14:textId="6582E611" w:rsidR="005C3D96" w:rsidRPr="004E474C" w:rsidRDefault="005C3D96" w:rsidP="005C3D96">
      <w:pPr>
        <w:pBdr>
          <w:top w:val="single" w:sz="4" w:space="1" w:color="auto"/>
          <w:left w:val="single" w:sz="4" w:space="1" w:color="auto"/>
          <w:bottom w:val="single" w:sz="4" w:space="1" w:color="auto"/>
          <w:right w:val="single" w:sz="4" w:space="1" w:color="auto"/>
        </w:pBdr>
        <w:shd w:val="clear" w:color="auto" w:fill="D3E5F6" w:themeFill="accent3" w:themeFillTint="33"/>
        <w:bidi/>
        <w:spacing w:before="0" w:after="200" w:line="276" w:lineRule="auto"/>
        <w:rPr>
          <w:rFonts w:ascii="Calibri" w:hAnsi="Calibri" w:cs="Calibri"/>
          <w:b/>
          <w:color w:val="1B1D3D" w:themeColor="text2" w:themeShade="BF"/>
          <w:sz w:val="28"/>
          <w:szCs w:val="28"/>
        </w:rPr>
      </w:pPr>
      <w:r>
        <w:rPr>
          <w:rFonts w:ascii="Calibri" w:hAnsi="Calibri" w:cs="Calibri"/>
          <w:b/>
          <w:bCs/>
          <w:color w:val="1B1D3D" w:themeColor="text2" w:themeShade="BF"/>
          <w:sz w:val="28"/>
          <w:szCs w:val="28"/>
          <w:rtl/>
          <w:lang w:bidi="ar"/>
        </w:rPr>
        <w:t>ال</w:t>
      </w:r>
      <w:r w:rsidR="00F805B1">
        <w:rPr>
          <w:rFonts w:ascii="Calibri" w:hAnsi="Calibri" w:cs="Calibri" w:hint="cs"/>
          <w:b/>
          <w:bCs/>
          <w:color w:val="1B1D3D" w:themeColor="text2" w:themeShade="BF"/>
          <w:sz w:val="28"/>
          <w:szCs w:val="28"/>
          <w:rtl/>
          <w:lang w:bidi="ar"/>
        </w:rPr>
        <w:t>إ</w:t>
      </w:r>
      <w:r>
        <w:rPr>
          <w:rFonts w:ascii="Calibri" w:hAnsi="Calibri" w:cs="Calibri"/>
          <w:b/>
          <w:bCs/>
          <w:color w:val="1B1D3D" w:themeColor="text2" w:themeShade="BF"/>
          <w:sz w:val="28"/>
          <w:szCs w:val="28"/>
          <w:rtl/>
          <w:lang w:bidi="ar"/>
        </w:rPr>
        <w:t>رسال والاستقبال</w:t>
      </w:r>
    </w:p>
    <w:p w14:paraId="5C6B0E94" w14:textId="2D5AACBA" w:rsidR="005C3D96" w:rsidRPr="004E474C" w:rsidRDefault="005C3D96" w:rsidP="005C3D96">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bidi/>
        <w:adjustRightInd w:val="0"/>
        <w:spacing w:after="120" w:line="240" w:lineRule="auto"/>
        <w:rPr>
          <w:rFonts w:ascii="Calibri" w:hAnsi="Calibri" w:cs="Calibri"/>
          <w:sz w:val="22"/>
          <w:szCs w:val="22"/>
        </w:rPr>
      </w:pPr>
      <w:r>
        <w:rPr>
          <w:rFonts w:ascii="Calibri" w:hAnsi="Calibri" w:cs="Calibri"/>
          <w:sz w:val="22"/>
          <w:szCs w:val="22"/>
          <w:rtl/>
          <w:lang w:bidi="ar"/>
        </w:rPr>
        <w:t xml:space="preserve">تتوفر عدة طرق للوالدين ومقدمي الرعاية والعائلات من أجل بناء علاقات إيجابية ومستجيبة مع الأطفال الصغار. </w:t>
      </w:r>
      <w:r>
        <w:rPr>
          <w:rFonts w:ascii="Calibri" w:hAnsi="Calibri" w:cs="Calibri"/>
          <w:sz w:val="22"/>
          <w:szCs w:val="22"/>
          <w:u w:val="single"/>
          <w:rtl/>
          <w:lang w:bidi="ar"/>
        </w:rPr>
        <w:t>و</w:t>
      </w:r>
      <w:r>
        <w:rPr>
          <w:rFonts w:ascii="Calibri" w:hAnsi="Calibri" w:cs="Calibri"/>
          <w:sz w:val="22"/>
          <w:szCs w:val="22"/>
          <w:rtl/>
          <w:lang w:bidi="ar"/>
        </w:rPr>
        <w:t xml:space="preserve">كما هو الحال في لعبة التنس، فإن "الإرسال والاستقبال" يحدث عندما يثرثر الرضيع أو الطفل الصغير أو يبكي أو يتواصل بالإيماءات أو </w:t>
      </w:r>
      <w:r w:rsidR="00F805B1">
        <w:rPr>
          <w:rFonts w:ascii="Calibri" w:hAnsi="Calibri" w:cs="Calibri" w:hint="cs"/>
          <w:sz w:val="22"/>
          <w:szCs w:val="22"/>
          <w:rtl/>
          <w:lang w:bidi="ar"/>
        </w:rPr>
        <w:t>ب</w:t>
      </w:r>
      <w:r>
        <w:rPr>
          <w:rFonts w:ascii="Calibri" w:hAnsi="Calibri" w:cs="Calibri"/>
          <w:sz w:val="22"/>
          <w:szCs w:val="22"/>
          <w:rtl/>
          <w:lang w:bidi="ar"/>
        </w:rPr>
        <w:t xml:space="preserve">الحركات، ويستجيب شخص بالغ بالكلمات أو الغناء أو المعانقة. </w:t>
      </w:r>
      <w:r w:rsidR="00F805B1">
        <w:rPr>
          <w:rFonts w:ascii="Calibri" w:hAnsi="Calibri" w:cs="Calibri" w:hint="cs"/>
          <w:sz w:val="22"/>
          <w:szCs w:val="22"/>
          <w:rtl/>
          <w:lang w:bidi="ar"/>
        </w:rPr>
        <w:t>و</w:t>
      </w:r>
      <w:r>
        <w:rPr>
          <w:rFonts w:ascii="Calibri" w:hAnsi="Calibri" w:cs="Calibri"/>
          <w:sz w:val="22"/>
          <w:szCs w:val="22"/>
          <w:rtl/>
          <w:lang w:bidi="ar"/>
        </w:rPr>
        <w:t>يتم بناء الروابط العصبية الجديدة في الدماغ وتقويتها، مما يساعد على تطوير مهارات التواصل والمهارات الاجتماعية المبكرة. فالتفاعلات الوثيقة والاستجابة مع الكثير من فرص "الارسال والاستقبال" غالبًا ما تكون مبهجة وممتعة، وتخلق بيئة غنية لبناء الدماغ.</w:t>
      </w:r>
      <w:r>
        <w:rPr>
          <w:rStyle w:val="EndnoteReference"/>
          <w:rFonts w:ascii="Calibri" w:hAnsi="Calibri" w:cs="Calibri"/>
          <w:sz w:val="22"/>
          <w:szCs w:val="22"/>
        </w:rPr>
        <w:endnoteReference w:id="32"/>
      </w:r>
    </w:p>
    <w:p w14:paraId="121B1C09" w14:textId="77777777" w:rsidR="00370B54" w:rsidRPr="004E474C" w:rsidRDefault="00370B54" w:rsidP="00E05EF7">
      <w:pPr>
        <w:bidi/>
        <w:ind w:right="565"/>
        <w:rPr>
          <w:rFonts w:ascii="Calibri" w:hAnsi="Calibri" w:cs="Calibri"/>
          <w:sz w:val="22"/>
          <w:szCs w:val="22"/>
        </w:rPr>
      </w:pPr>
      <w:r>
        <w:rPr>
          <w:rFonts w:ascii="Calibri" w:hAnsi="Calibri" w:cs="Calibri"/>
          <w:sz w:val="22"/>
          <w:szCs w:val="22"/>
          <w:rtl/>
          <w:lang w:bidi="ar"/>
        </w:rPr>
        <w:t>يزدهر الأطفال عندما ترتكز هذه العلاقات على ارتباط قوي بثقافتهم الخاصة، بما في ذلك تجارب أسرهم ومجتمعاتهم وقيمها ومعتقداتها. فعلى سبيل المثال، عندما يكون الارتباط بالثقافة والمجتمع قويًا، يتطور لدى الأطفال الشعور بالانتماء وتصبح البيئة آمنة لتطوير لغتهم وطريقة حياتهم.</w:t>
      </w:r>
      <w:r>
        <w:rPr>
          <w:rStyle w:val="EndnoteReference"/>
          <w:rFonts w:ascii="Calibri" w:hAnsi="Calibri" w:cs="Calibri"/>
          <w:sz w:val="22"/>
          <w:szCs w:val="22"/>
        </w:rPr>
        <w:endnoteReference w:id="33"/>
      </w:r>
    </w:p>
    <w:p w14:paraId="350F37B3" w14:textId="1AA62C63" w:rsidR="00E32B40" w:rsidRPr="004E474C" w:rsidRDefault="00FB5335" w:rsidP="00E32B40">
      <w:pPr>
        <w:pStyle w:val="CommentText"/>
        <w:bidi/>
        <w:rPr>
          <w:rFonts w:ascii="Calibri" w:hAnsi="Calibri" w:cs="Calibri"/>
          <w:sz w:val="22"/>
          <w:szCs w:val="22"/>
        </w:rPr>
      </w:pPr>
      <w:r>
        <w:rPr>
          <w:rFonts w:ascii="Calibri" w:hAnsi="Calibri" w:cs="Calibri"/>
          <w:sz w:val="22"/>
          <w:szCs w:val="22"/>
          <w:rtl/>
          <w:lang w:bidi="ar"/>
        </w:rPr>
        <w:t>وبالنسبة لأطفال السكان الأصليين وسكان جزر مضيق توريس، يعد الاتصال بال</w:t>
      </w:r>
      <w:r w:rsidR="00A011C3">
        <w:rPr>
          <w:rFonts w:ascii="Calibri" w:hAnsi="Calibri" w:cs="Calibri" w:hint="cs"/>
          <w:sz w:val="22"/>
          <w:szCs w:val="22"/>
          <w:rtl/>
          <w:lang w:bidi="ar"/>
        </w:rPr>
        <w:t>أسرة</w:t>
      </w:r>
      <w:r>
        <w:rPr>
          <w:rFonts w:ascii="Calibri" w:hAnsi="Calibri" w:cs="Calibri"/>
          <w:sz w:val="22"/>
          <w:szCs w:val="22"/>
          <w:rtl/>
          <w:lang w:bidi="ar"/>
        </w:rPr>
        <w:t xml:space="preserve"> والأقارب والمجتمع والثقافة والبلد أمرًا بالغ الأهمية لنموهم ورفاهيتهم. إذ يتمتع السكان الأصليون وسكان جزر مضيق توريس بعلاقة وثيقة بالبلد ويرتبطون به، مما يتيح سبل الوجود والتعلم والمعرفة والعمل.</w:t>
      </w:r>
    </w:p>
    <w:p w14:paraId="23D88ADF" w14:textId="30F70AA0" w:rsidR="00370B54" w:rsidRPr="004E474C" w:rsidRDefault="00370B54" w:rsidP="003B58B7">
      <w:pPr>
        <w:pStyle w:val="CommentText"/>
        <w:bidi/>
        <w:rPr>
          <w:rFonts w:ascii="Calibri" w:hAnsi="Calibri" w:cs="Calibri"/>
          <w:sz w:val="22"/>
          <w:szCs w:val="22"/>
        </w:rPr>
      </w:pPr>
      <w:r>
        <w:rPr>
          <w:rFonts w:ascii="Calibri" w:hAnsi="Calibri" w:cs="Calibri"/>
          <w:sz w:val="22"/>
          <w:szCs w:val="22"/>
          <w:rtl/>
          <w:lang w:bidi="ar"/>
        </w:rPr>
        <w:t xml:space="preserve">عندما يكون هناك احترام وفهم لأهمية ثقافة السكان الأصليين وسكان جزر مضيق توريس وممارسات تربية الأطفال، فإن هذا </w:t>
      </w:r>
      <w:r w:rsidR="00A011C3">
        <w:rPr>
          <w:rFonts w:ascii="Calibri" w:hAnsi="Calibri" w:cs="Calibri" w:hint="cs"/>
          <w:sz w:val="22"/>
          <w:szCs w:val="22"/>
          <w:rtl/>
          <w:lang w:bidi="ar"/>
        </w:rPr>
        <w:t xml:space="preserve">الأمر </w:t>
      </w:r>
      <w:r>
        <w:rPr>
          <w:rFonts w:ascii="Calibri" w:hAnsi="Calibri" w:cs="Calibri"/>
          <w:sz w:val="22"/>
          <w:szCs w:val="22"/>
          <w:rtl/>
          <w:lang w:bidi="ar"/>
        </w:rPr>
        <w:t>يساعد على بناء بيئات آمنة للأطفال لتنمية شعور قوي بالانتماء.</w:t>
      </w:r>
      <w:r>
        <w:rPr>
          <w:rStyle w:val="EndnoteReference"/>
          <w:rFonts w:ascii="Calibri" w:hAnsi="Calibri" w:cs="Calibri"/>
          <w:sz w:val="22"/>
          <w:szCs w:val="22"/>
        </w:rPr>
        <w:endnoteReference w:id="34"/>
      </w:r>
    </w:p>
    <w:p w14:paraId="4554535F" w14:textId="2C8FA2B6" w:rsidR="00370B54" w:rsidRPr="004E474C" w:rsidRDefault="008D5CC6" w:rsidP="00D579A3">
      <w:pPr>
        <w:bidi/>
        <w:ind w:left="720"/>
        <w:rPr>
          <w:rFonts w:ascii="Calibri" w:hAnsi="Calibri" w:cs="Calibri"/>
          <w:color w:val="7030A0"/>
          <w:sz w:val="22"/>
          <w:szCs w:val="22"/>
        </w:rPr>
      </w:pPr>
      <w:r>
        <w:rPr>
          <w:rFonts w:ascii="Calibri" w:hAnsi="Calibri" w:cs="Calibri"/>
          <w:i/>
          <w:iCs/>
          <w:color w:val="7030A0"/>
          <w:sz w:val="22"/>
          <w:szCs w:val="22"/>
          <w:rtl/>
          <w:lang w:bidi="ar"/>
        </w:rPr>
        <w:t xml:space="preserve">"بالنسبة لأطفال السكان الأصليين وسكان جزر مضيق توريس، يجب أن تكون الثقافة في صميم نمو الأطفال </w:t>
      </w:r>
      <w:r w:rsidR="00A011C3">
        <w:rPr>
          <w:rFonts w:ascii="Calibri" w:hAnsi="Calibri" w:cs="Calibri" w:hint="cs"/>
          <w:i/>
          <w:iCs/>
          <w:color w:val="7030A0"/>
          <w:sz w:val="22"/>
          <w:szCs w:val="22"/>
          <w:rtl/>
          <w:lang w:bidi="ar"/>
        </w:rPr>
        <w:t>و</w:t>
      </w:r>
      <w:r>
        <w:rPr>
          <w:rFonts w:ascii="Calibri" w:hAnsi="Calibri" w:cs="Calibri"/>
          <w:i/>
          <w:iCs/>
          <w:color w:val="7030A0"/>
          <w:sz w:val="22"/>
          <w:szCs w:val="22"/>
          <w:rtl/>
          <w:lang w:bidi="ar"/>
        </w:rPr>
        <w:t>ارتباط</w:t>
      </w:r>
      <w:r w:rsidR="00A011C3">
        <w:rPr>
          <w:rFonts w:ascii="Calibri" w:hAnsi="Calibri" w:cs="Calibri" w:hint="cs"/>
          <w:i/>
          <w:iCs/>
          <w:color w:val="7030A0"/>
          <w:sz w:val="22"/>
          <w:szCs w:val="22"/>
          <w:rtl/>
          <w:lang w:bidi="ar"/>
        </w:rPr>
        <w:t>هم</w:t>
      </w:r>
      <w:r>
        <w:rPr>
          <w:rFonts w:ascii="Calibri" w:hAnsi="Calibri" w:cs="Calibri"/>
          <w:i/>
          <w:iCs/>
          <w:color w:val="7030A0"/>
          <w:sz w:val="22"/>
          <w:szCs w:val="22"/>
          <w:rtl/>
          <w:lang w:bidi="ar"/>
        </w:rPr>
        <w:t xml:space="preserve"> وازدهار</w:t>
      </w:r>
      <w:r w:rsidR="00A011C3">
        <w:rPr>
          <w:rFonts w:ascii="Calibri" w:hAnsi="Calibri" w:cs="Calibri" w:hint="cs"/>
          <w:i/>
          <w:iCs/>
          <w:color w:val="7030A0"/>
          <w:sz w:val="22"/>
          <w:szCs w:val="22"/>
          <w:rtl/>
          <w:lang w:bidi="ar"/>
        </w:rPr>
        <w:t>هم</w:t>
      </w:r>
      <w:r>
        <w:rPr>
          <w:rFonts w:ascii="Calibri" w:hAnsi="Calibri" w:cs="Calibri"/>
          <w:i/>
          <w:iCs/>
          <w:color w:val="7030A0"/>
          <w:sz w:val="22"/>
          <w:szCs w:val="22"/>
          <w:rtl/>
          <w:lang w:bidi="ar"/>
        </w:rPr>
        <w:t>، مما يمنح كل طفل أفضل بداية ممكنة في الحياة، ويضع أساسًا قويًا لنجاحهم ورفاهيتهم في المستقبل."</w:t>
      </w:r>
      <w:r>
        <w:rPr>
          <w:rFonts w:ascii="Calibri" w:hAnsi="Calibri" w:cs="Calibri"/>
          <w:i/>
          <w:iCs/>
          <w:color w:val="7030A0"/>
          <w:sz w:val="22"/>
          <w:szCs w:val="22"/>
          <w:vertAlign w:val="superscript"/>
          <w:rtl/>
          <w:lang w:bidi="ar"/>
        </w:rPr>
        <w:endnoteReference w:id="35"/>
      </w:r>
      <w:r>
        <w:rPr>
          <w:rFonts w:ascii="Calibri" w:hAnsi="Calibri" w:cs="Calibri"/>
          <w:i/>
          <w:iCs/>
          <w:color w:val="7030A0"/>
          <w:sz w:val="22"/>
          <w:szCs w:val="22"/>
          <w:rtl/>
          <w:lang w:bidi="ar"/>
        </w:rPr>
        <w:t xml:space="preserve"> (تقديم)</w:t>
      </w:r>
    </w:p>
    <w:p w14:paraId="4F0F2C7E" w14:textId="2C8B9675" w:rsidR="00370B54" w:rsidRPr="004E474C" w:rsidRDefault="00A011C3" w:rsidP="00E05EF7">
      <w:pPr>
        <w:bidi/>
        <w:spacing w:before="0" w:after="200" w:line="276" w:lineRule="auto"/>
        <w:rPr>
          <w:rFonts w:ascii="Calibri" w:hAnsi="Calibri" w:cs="Calibri"/>
          <w:sz w:val="22"/>
          <w:szCs w:val="22"/>
        </w:rPr>
      </w:pPr>
      <w:r>
        <w:rPr>
          <w:rFonts w:ascii="Calibri" w:hAnsi="Calibri" w:cs="Calibri" w:hint="cs"/>
          <w:rtl/>
          <w:lang w:bidi="ar"/>
        </w:rPr>
        <w:t>تعترف</w:t>
      </w:r>
      <w:r w:rsidR="00370B54">
        <w:rPr>
          <w:rFonts w:ascii="Calibri" w:hAnsi="Calibri" w:cs="Calibri"/>
          <w:sz w:val="22"/>
          <w:szCs w:val="22"/>
          <w:rtl/>
          <w:lang w:bidi="ar"/>
        </w:rPr>
        <w:t xml:space="preserve"> الحكومة الأسترالية أيضًا بأهمية ثقافة الأطفال الذين ينتمون إلى خلفيات متنوعة ثقافيًا ولغويًا</w:t>
      </w:r>
      <w:r w:rsidR="000C2496">
        <w:rPr>
          <w:rFonts w:ascii="Calibri" w:hAnsi="Calibri" w:cs="Calibri" w:hint="cs"/>
          <w:sz w:val="22"/>
          <w:szCs w:val="22"/>
          <w:rtl/>
          <w:lang w:bidi="ar"/>
        </w:rPr>
        <w:t>،</w:t>
      </w:r>
      <w:r w:rsidR="00370B54">
        <w:rPr>
          <w:rFonts w:ascii="Calibri" w:hAnsi="Calibri" w:cs="Calibri"/>
          <w:sz w:val="22"/>
          <w:szCs w:val="22"/>
          <w:rtl/>
          <w:lang w:bidi="ar"/>
        </w:rPr>
        <w:t xml:space="preserve"> والذين لديهم تراث غني خاص بهم، </w:t>
      </w:r>
      <w:r w:rsidR="000C2496">
        <w:rPr>
          <w:rFonts w:ascii="Calibri" w:hAnsi="Calibri" w:cs="Calibri" w:hint="cs"/>
          <w:sz w:val="22"/>
          <w:szCs w:val="22"/>
          <w:rtl/>
          <w:lang w:bidi="ar"/>
        </w:rPr>
        <w:t xml:space="preserve">كما </w:t>
      </w:r>
      <w:r w:rsidR="00370B54">
        <w:rPr>
          <w:rFonts w:ascii="Calibri" w:hAnsi="Calibri" w:cs="Calibri"/>
          <w:sz w:val="22"/>
          <w:szCs w:val="22"/>
          <w:rtl/>
          <w:lang w:bidi="ar"/>
        </w:rPr>
        <w:t>وتدرك حاجتهم إلى البقاء على اتصال ب</w:t>
      </w:r>
      <w:r w:rsidR="000C2496">
        <w:rPr>
          <w:rFonts w:ascii="Calibri" w:hAnsi="Calibri" w:cs="Calibri" w:hint="cs"/>
          <w:sz w:val="22"/>
          <w:szCs w:val="22"/>
          <w:rtl/>
          <w:lang w:bidi="ar"/>
        </w:rPr>
        <w:t>ثقافتهم</w:t>
      </w:r>
      <w:r w:rsidR="00370B54">
        <w:rPr>
          <w:rFonts w:ascii="Calibri" w:hAnsi="Calibri" w:cs="Calibri"/>
          <w:sz w:val="22"/>
          <w:szCs w:val="22"/>
          <w:rtl/>
          <w:lang w:bidi="ar"/>
        </w:rPr>
        <w:t xml:space="preserve"> </w:t>
      </w:r>
      <w:r w:rsidR="000C2496">
        <w:rPr>
          <w:rFonts w:ascii="Calibri" w:hAnsi="Calibri" w:cs="Calibri" w:hint="cs"/>
          <w:sz w:val="22"/>
          <w:szCs w:val="22"/>
          <w:rtl/>
          <w:lang w:bidi="ar"/>
        </w:rPr>
        <w:t xml:space="preserve">من أجل </w:t>
      </w:r>
      <w:r w:rsidR="00370B54">
        <w:rPr>
          <w:rFonts w:ascii="Calibri" w:hAnsi="Calibri" w:cs="Calibri"/>
          <w:sz w:val="22"/>
          <w:szCs w:val="22"/>
          <w:rtl/>
          <w:lang w:bidi="ar"/>
        </w:rPr>
        <w:t>مساعدتهم على الازدهار.</w:t>
      </w:r>
    </w:p>
    <w:p w14:paraId="142AB478" w14:textId="77777777" w:rsidR="00E143CD" w:rsidRPr="004E474C" w:rsidRDefault="00E143CD">
      <w:pPr>
        <w:bidi/>
        <w:spacing w:before="0" w:after="200" w:line="276" w:lineRule="auto"/>
        <w:rPr>
          <w:rFonts w:ascii="Calibri" w:hAnsi="Calibri" w:cs="Calibri"/>
          <w:sz w:val="22"/>
          <w:szCs w:val="22"/>
        </w:rPr>
      </w:pPr>
      <w:r>
        <w:rPr>
          <w:rFonts w:ascii="Calibri" w:hAnsi="Calibri" w:cs="Calibri"/>
          <w:sz w:val="22"/>
          <w:szCs w:val="22"/>
        </w:rPr>
        <w:br w:type="page"/>
      </w:r>
    </w:p>
    <w:p w14:paraId="455A1924" w14:textId="7777777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bidi/>
        <w:spacing w:before="0" w:after="200"/>
        <w:rPr>
          <w:rFonts w:ascii="Calibri" w:hAnsi="Calibri" w:cs="Calibri"/>
          <w:b/>
          <w:color w:val="1B1D3D" w:themeColor="text2" w:themeShade="BF"/>
          <w:sz w:val="28"/>
          <w:szCs w:val="28"/>
        </w:rPr>
      </w:pPr>
      <w:r>
        <w:rPr>
          <w:rFonts w:ascii="Calibri" w:hAnsi="Calibri" w:cs="Calibri"/>
          <w:b/>
          <w:bCs/>
          <w:color w:val="1B1D3D" w:themeColor="text2" w:themeShade="BF"/>
          <w:sz w:val="28"/>
          <w:szCs w:val="28"/>
          <w:rtl/>
          <w:lang w:bidi="ar"/>
        </w:rPr>
        <w:lastRenderedPageBreak/>
        <w:t>الإصغاء إلى الأطفال</w:t>
      </w:r>
    </w:p>
    <w:p w14:paraId="2C8340BD" w14:textId="2446A442"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sz w:val="22"/>
          <w:szCs w:val="22"/>
          <w:rtl/>
          <w:lang w:bidi="ar"/>
        </w:rPr>
        <w:t>ترك</w:t>
      </w:r>
      <w:r w:rsidR="00022F31">
        <w:rPr>
          <w:rFonts w:ascii="Calibri" w:hAnsi="Calibri" w:cs="Calibri" w:hint="cs"/>
          <w:sz w:val="22"/>
          <w:szCs w:val="22"/>
          <w:rtl/>
          <w:lang w:bidi="ar"/>
        </w:rPr>
        <w:t>ّ</w:t>
      </w:r>
      <w:r>
        <w:rPr>
          <w:rFonts w:ascii="Calibri" w:hAnsi="Calibri" w:cs="Calibri"/>
          <w:sz w:val="22"/>
          <w:szCs w:val="22"/>
          <w:rtl/>
          <w:lang w:bidi="ar"/>
        </w:rPr>
        <w:t xml:space="preserve">ز هذه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على الأطفال، و</w:t>
      </w:r>
      <w:r w:rsidR="00022F31">
        <w:rPr>
          <w:rFonts w:ascii="Calibri" w:hAnsi="Calibri" w:cs="Calibri" w:hint="cs"/>
          <w:sz w:val="22"/>
          <w:szCs w:val="22"/>
          <w:rtl/>
          <w:lang w:bidi="ar"/>
        </w:rPr>
        <w:t xml:space="preserve">قد </w:t>
      </w:r>
      <w:r>
        <w:rPr>
          <w:rFonts w:ascii="Calibri" w:hAnsi="Calibri" w:cs="Calibri"/>
          <w:sz w:val="22"/>
          <w:szCs w:val="22"/>
          <w:rtl/>
          <w:lang w:bidi="ar"/>
        </w:rPr>
        <w:t>تمت مشاورة الأطفال الذين تتراوح أعمارهم بين 3 و5 سنوات أثناء تطويرها، و</w:t>
      </w:r>
      <w:r w:rsidR="00022F31">
        <w:rPr>
          <w:rFonts w:ascii="Calibri" w:hAnsi="Calibri" w:cs="Calibri" w:hint="cs"/>
          <w:sz w:val="22"/>
          <w:szCs w:val="22"/>
          <w:rtl/>
          <w:lang w:bidi="ar"/>
        </w:rPr>
        <w:t>سنحت لهم الفرصة ل</w:t>
      </w:r>
      <w:r>
        <w:rPr>
          <w:rFonts w:ascii="Calibri" w:hAnsi="Calibri" w:cs="Calibri"/>
          <w:sz w:val="22"/>
          <w:szCs w:val="22"/>
          <w:rtl/>
          <w:lang w:bidi="ar"/>
        </w:rPr>
        <w:t>مشاركة تجاربهم وتطلعاتهم من خلال الكلمات والرسم والنحت - وهي الأمور المهمة بالنسبة لهم.</w:t>
      </w:r>
    </w:p>
    <w:p w14:paraId="42575127" w14:textId="78928465"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sz w:val="22"/>
          <w:szCs w:val="22"/>
          <w:rtl/>
          <w:lang w:bidi="ar"/>
        </w:rPr>
        <w:t xml:space="preserve">لقد أخبرونا عن أهمية اللعب والتواجد في الطبيعة والعلاقات مع الوالدين والأشخاص الآخرين، كما تعكس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w:t>
      </w:r>
      <w:r w:rsidR="00022F31">
        <w:rPr>
          <w:rFonts w:ascii="Calibri" w:hAnsi="Calibri" w:cs="Calibri" w:hint="cs"/>
          <w:sz w:val="22"/>
          <w:szCs w:val="22"/>
          <w:rtl/>
          <w:lang w:bidi="ar"/>
        </w:rPr>
        <w:t>آراءهم</w:t>
      </w:r>
      <w:r>
        <w:rPr>
          <w:rFonts w:ascii="Calibri" w:hAnsi="Calibri" w:cs="Calibri"/>
          <w:sz w:val="22"/>
          <w:szCs w:val="22"/>
          <w:rtl/>
          <w:lang w:bidi="ar"/>
        </w:rPr>
        <w:t>.</w:t>
      </w:r>
    </w:p>
    <w:p w14:paraId="2AD10B61" w14:textId="77777777" w:rsidR="003752FB" w:rsidRPr="004E474C" w:rsidRDefault="003752FB" w:rsidP="000D1557">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 xml:space="preserve">"أمي وأبي وعائلتي. أنا أرسم الأشياء التي أحبها." </w:t>
      </w:r>
      <w:r>
        <w:rPr>
          <w:rFonts w:ascii="Calibri" w:hAnsi="Calibri" w:cs="Calibri"/>
          <w:color w:val="7030A0"/>
          <w:sz w:val="22"/>
          <w:szCs w:val="22"/>
          <w:rtl/>
          <w:lang w:bidi="ar"/>
        </w:rPr>
        <w:t>(مشاورة الأطفال)</w:t>
      </w:r>
    </w:p>
    <w:p w14:paraId="30AE4348" w14:textId="7777777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"أمي وأنا وأختي. لدي الكثير! وكلب أيضاً." (مشاورة الأطفال)</w:t>
      </w:r>
    </w:p>
    <w:p w14:paraId="28580018" w14:textId="09AD8565"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 xml:space="preserve">"أبي - هو الأكبر في </w:t>
      </w:r>
      <w:r w:rsidR="00A30CBD">
        <w:rPr>
          <w:rFonts w:ascii="Calibri" w:hAnsi="Calibri" w:cs="Calibri"/>
          <w:i/>
          <w:iCs/>
          <w:color w:val="7030A0"/>
          <w:sz w:val="22"/>
          <w:szCs w:val="22"/>
          <w:rtl/>
          <w:lang w:bidi="ar"/>
        </w:rPr>
        <w:t>الأسرة</w:t>
      </w:r>
      <w:r>
        <w:rPr>
          <w:rFonts w:ascii="Calibri" w:hAnsi="Calibri" w:cs="Calibri"/>
          <w:i/>
          <w:iCs/>
          <w:color w:val="7030A0"/>
          <w:sz w:val="22"/>
          <w:szCs w:val="22"/>
          <w:rtl/>
          <w:lang w:bidi="ar"/>
        </w:rPr>
        <w:t>. هو أكبر من السيارة."</w:t>
      </w:r>
      <w:r>
        <w:rPr>
          <w:rFonts w:ascii="Calibri" w:hAnsi="Calibri" w:cs="Calibri"/>
          <w:color w:val="7030A0"/>
          <w:sz w:val="22"/>
          <w:szCs w:val="22"/>
          <w:rtl/>
          <w:lang w:bidi="ar"/>
        </w:rPr>
        <w:t xml:space="preserve"> (مشاورة الأطفال)</w:t>
      </w:r>
    </w:p>
    <w:p w14:paraId="53085183" w14:textId="70D7C4A1"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sz w:val="22"/>
          <w:szCs w:val="22"/>
          <w:rtl/>
          <w:lang w:bidi="ar"/>
        </w:rPr>
        <w:t>لضمان استمرار الحكومة في ال</w:t>
      </w:r>
      <w:r w:rsidR="00022F31">
        <w:rPr>
          <w:rFonts w:ascii="Calibri" w:hAnsi="Calibri" w:cs="Calibri" w:hint="cs"/>
          <w:sz w:val="22"/>
          <w:szCs w:val="22"/>
          <w:rtl/>
          <w:lang w:bidi="ar"/>
        </w:rPr>
        <w:t>إ</w:t>
      </w:r>
      <w:r>
        <w:rPr>
          <w:rFonts w:ascii="Calibri" w:hAnsi="Calibri" w:cs="Calibri"/>
          <w:sz w:val="22"/>
          <w:szCs w:val="22"/>
          <w:rtl/>
          <w:lang w:bidi="ar"/>
        </w:rPr>
        <w:t xml:space="preserve">صغاء إلى الأطفال وما هو مهم بالنسبة لهم، تشمل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النتيجة (</w:t>
      </w:r>
      <w:r>
        <w:rPr>
          <w:rFonts w:ascii="Calibri" w:hAnsi="Calibri" w:cs="Calibri"/>
          <w:i/>
          <w:iCs/>
          <w:sz w:val="22"/>
          <w:szCs w:val="22"/>
          <w:rtl/>
          <w:lang w:bidi="ar"/>
        </w:rPr>
        <w:t>النتيجة 5 – يحصل الأطفال على فرص اللعب والتخيل)</w:t>
      </w:r>
      <w:r>
        <w:rPr>
          <w:rFonts w:ascii="Calibri" w:hAnsi="Calibri" w:cs="Calibri"/>
          <w:sz w:val="22"/>
          <w:szCs w:val="22"/>
          <w:rtl/>
          <w:lang w:bidi="ar"/>
        </w:rPr>
        <w:t>، والمبدأ (</w:t>
      </w:r>
      <w:r>
        <w:rPr>
          <w:rFonts w:ascii="Calibri" w:hAnsi="Calibri" w:cs="Calibri"/>
          <w:i/>
          <w:iCs/>
          <w:sz w:val="22"/>
          <w:szCs w:val="22"/>
          <w:rtl/>
          <w:lang w:bidi="ar"/>
        </w:rPr>
        <w:t>المبدأ التوجيهي 1 – التركيز على الطفل والأسرة)</w:t>
      </w:r>
      <w:r>
        <w:rPr>
          <w:rFonts w:ascii="Calibri" w:hAnsi="Calibri" w:cs="Calibri"/>
          <w:sz w:val="22"/>
          <w:szCs w:val="22"/>
          <w:rtl/>
          <w:lang w:bidi="ar"/>
        </w:rPr>
        <w:t xml:space="preserve"> والأولوية (</w:t>
      </w:r>
      <w:r>
        <w:rPr>
          <w:rFonts w:ascii="Calibri" w:hAnsi="Calibri" w:cs="Calibri"/>
          <w:i/>
          <w:iCs/>
          <w:sz w:val="22"/>
          <w:szCs w:val="22"/>
          <w:rtl/>
          <w:lang w:bidi="ar"/>
        </w:rPr>
        <w:t>مجال التركيز ذو الأولوية 1 - قيمة السنوات الأولى</w:t>
      </w:r>
      <w:r>
        <w:rPr>
          <w:rFonts w:ascii="Calibri" w:hAnsi="Calibri" w:cs="Calibri"/>
          <w:sz w:val="22"/>
          <w:szCs w:val="22"/>
          <w:rtl/>
          <w:lang w:bidi="ar"/>
        </w:rPr>
        <w:t>).</w:t>
      </w:r>
    </w:p>
    <w:p w14:paraId="012C02A8" w14:textId="1A75882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sz w:val="22"/>
          <w:szCs w:val="22"/>
          <w:rtl/>
          <w:lang w:bidi="ar"/>
        </w:rPr>
        <w:t>يتوافق النهج المتبع في ال</w:t>
      </w:r>
      <w:r w:rsidR="00022F31">
        <w:rPr>
          <w:rFonts w:ascii="Calibri" w:hAnsi="Calibri" w:cs="Calibri" w:hint="cs"/>
          <w:sz w:val="22"/>
          <w:szCs w:val="22"/>
          <w:rtl/>
          <w:lang w:bidi="ar"/>
        </w:rPr>
        <w:t>إ</w:t>
      </w:r>
      <w:r>
        <w:rPr>
          <w:rFonts w:ascii="Calibri" w:hAnsi="Calibri" w:cs="Calibri"/>
          <w:sz w:val="22"/>
          <w:szCs w:val="22"/>
          <w:rtl/>
          <w:lang w:bidi="ar"/>
        </w:rPr>
        <w:t>صغاء إلى الأطفال مع اتفاقية الأمم المتحدة (</w:t>
      </w:r>
      <w:r>
        <w:rPr>
          <w:rFonts w:ascii="Calibri" w:hAnsi="Calibri" w:cs="Calibri"/>
          <w:sz w:val="22"/>
          <w:szCs w:val="22"/>
        </w:rPr>
        <w:t>UN</w:t>
      </w:r>
      <w:r>
        <w:rPr>
          <w:rFonts w:ascii="Calibri" w:hAnsi="Calibri" w:cs="Calibri"/>
          <w:sz w:val="22"/>
          <w:szCs w:val="22"/>
          <w:rtl/>
          <w:lang w:bidi="ar"/>
        </w:rPr>
        <w:t>) لحقوق الطفل، والتي تتضمن مبدأ يتعلّق باحترام آراء الطفل.</w:t>
      </w:r>
    </w:p>
    <w:p w14:paraId="106EA85F" w14:textId="77777777" w:rsidR="003752FB" w:rsidRPr="004E474C" w:rsidRDefault="003752FB" w:rsidP="003752FB">
      <w:pPr>
        <w:rPr>
          <w:rFonts w:ascii="Calibri" w:hAnsi="Calibri" w:cs="Calibri"/>
          <w:sz w:val="22"/>
          <w:szCs w:val="22"/>
        </w:rPr>
      </w:pPr>
    </w:p>
    <w:p w14:paraId="003E06FA" w14:textId="77777777" w:rsidR="00DD31D2" w:rsidRPr="004E474C" w:rsidRDefault="00C62071" w:rsidP="00867D06">
      <w:pPr>
        <w:bidi/>
        <w:spacing w:before="0" w:after="200" w:line="276" w:lineRule="auto"/>
        <w:rPr>
          <w:rFonts w:ascii="Calibri" w:hAnsi="Calibri" w:cs="Calibri"/>
          <w:sz w:val="22"/>
          <w:szCs w:val="22"/>
        </w:rPr>
      </w:pPr>
      <w:r>
        <w:rPr>
          <w:noProof/>
        </w:rPr>
        <w:drawing>
          <wp:anchor distT="0" distB="0" distL="114300" distR="114300" simplePos="0" relativeHeight="251709440" behindDoc="1" locked="0" layoutInCell="1" allowOverlap="1" wp14:anchorId="0FB92217" wp14:editId="4C5D7D95">
            <wp:simplePos x="0" y="0"/>
            <wp:positionH relativeFrom="margin">
              <wp:align>left</wp:align>
            </wp:positionH>
            <wp:positionV relativeFrom="paragraph">
              <wp:posOffset>156996</wp:posOffset>
            </wp:positionV>
            <wp:extent cx="3050275" cy="2032864"/>
            <wp:effectExtent l="0" t="0" r="0" b="5715"/>
            <wp:wrapTight wrapText="bothSides">
              <wp:wrapPolygon edited="0">
                <wp:start x="0" y="0"/>
                <wp:lineTo x="0" y="21458"/>
                <wp:lineTo x="21452" y="21458"/>
                <wp:lineTo x="214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0275" cy="2032864"/>
                    </a:xfrm>
                    <a:prstGeom prst="rect">
                      <a:avLst/>
                    </a:prstGeom>
                  </pic:spPr>
                </pic:pic>
              </a:graphicData>
            </a:graphic>
            <wp14:sizeRelH relativeFrom="page">
              <wp14:pctWidth>0</wp14:pctWidth>
            </wp14:sizeRelH>
            <wp14:sizeRelV relativeFrom="page">
              <wp14:pctHeight>0</wp14:pctHeight>
            </wp14:sizeRelV>
          </wp:anchor>
        </w:drawing>
      </w:r>
    </w:p>
    <w:p w14:paraId="669E6837" w14:textId="77777777" w:rsidR="00F90403" w:rsidRPr="004E474C" w:rsidRDefault="00F90403" w:rsidP="00F90403">
      <w:pPr>
        <w:bidi/>
        <w:ind w:left="720"/>
        <w:rPr>
          <w:rFonts w:ascii="Calibri" w:hAnsi="Calibri" w:cs="Calibri"/>
          <w:color w:val="7030A0"/>
          <w:sz w:val="22"/>
          <w:szCs w:val="22"/>
        </w:rPr>
      </w:pPr>
      <w:r>
        <w:rPr>
          <w:rFonts w:ascii="Calibri" w:hAnsi="Calibri" w:cs="Calibri"/>
          <w:i/>
          <w:iCs/>
          <w:color w:val="7030A0"/>
          <w:sz w:val="22"/>
          <w:szCs w:val="22"/>
          <w:rtl/>
          <w:lang w:bidi="ar"/>
        </w:rPr>
        <w:t>"هذا أنا وهذا أخي وهذه أمي وهذا أبي."</w:t>
      </w:r>
      <w:r>
        <w:rPr>
          <w:rFonts w:ascii="Calibri" w:hAnsi="Calibri" w:cs="Calibri"/>
          <w:color w:val="7030A0"/>
          <w:sz w:val="22"/>
          <w:szCs w:val="22"/>
          <w:rtl/>
          <w:lang w:bidi="ar"/>
        </w:rPr>
        <w:t xml:space="preserve"> (مشاورة الأطفال)</w:t>
      </w:r>
    </w:p>
    <w:p w14:paraId="661101CD" w14:textId="77777777" w:rsidR="00F90403" w:rsidRPr="004E474C" w:rsidRDefault="00F90403" w:rsidP="00867D06">
      <w:pPr>
        <w:spacing w:before="0" w:after="200" w:line="276" w:lineRule="auto"/>
        <w:rPr>
          <w:rFonts w:ascii="Calibri" w:hAnsi="Calibri" w:cs="Calibri"/>
          <w:sz w:val="22"/>
          <w:szCs w:val="22"/>
        </w:rPr>
      </w:pPr>
    </w:p>
    <w:p w14:paraId="357EF0A9" w14:textId="77777777" w:rsidR="00370B54" w:rsidRPr="004E474C" w:rsidRDefault="00370B54" w:rsidP="00867D06">
      <w:pPr>
        <w:spacing w:before="0" w:after="200" w:line="276" w:lineRule="auto"/>
        <w:rPr>
          <w:rFonts w:ascii="Calibri" w:hAnsi="Calibri" w:cs="Calibri"/>
          <w:sz w:val="22"/>
          <w:szCs w:val="22"/>
        </w:rPr>
      </w:pPr>
    </w:p>
    <w:p w14:paraId="61E35F68" w14:textId="77777777" w:rsidR="007069D4" w:rsidRPr="004E474C" w:rsidRDefault="007069D4" w:rsidP="00867D06">
      <w:pPr>
        <w:spacing w:before="0" w:after="200" w:line="276" w:lineRule="auto"/>
        <w:rPr>
          <w:rFonts w:ascii="Calibri" w:hAnsi="Calibri" w:cs="Calibri"/>
          <w:sz w:val="22"/>
          <w:szCs w:val="22"/>
        </w:rPr>
      </w:pPr>
    </w:p>
    <w:p w14:paraId="6ACFF4B7" w14:textId="77777777" w:rsidR="00FE76B4" w:rsidRPr="004E474C" w:rsidRDefault="00FE76B4" w:rsidP="00867D06">
      <w:pPr>
        <w:spacing w:before="0" w:after="200" w:line="276" w:lineRule="auto"/>
        <w:rPr>
          <w:rFonts w:ascii="Calibri" w:hAnsi="Calibri" w:cs="Calibri"/>
          <w:sz w:val="22"/>
          <w:szCs w:val="22"/>
        </w:rPr>
      </w:pPr>
    </w:p>
    <w:p w14:paraId="46EC0BD0" w14:textId="77777777" w:rsidR="00C62071" w:rsidRPr="004E474C" w:rsidRDefault="00C62071" w:rsidP="00867D06">
      <w:pPr>
        <w:spacing w:before="0" w:after="200" w:line="276" w:lineRule="auto"/>
        <w:rPr>
          <w:rFonts w:ascii="Calibri" w:hAnsi="Calibri" w:cs="Calibri"/>
          <w:sz w:val="22"/>
          <w:szCs w:val="22"/>
        </w:rPr>
      </w:pPr>
    </w:p>
    <w:p w14:paraId="688E03CD" w14:textId="77777777" w:rsidR="00C62071" w:rsidRPr="004E474C" w:rsidRDefault="00C62071">
      <w:pPr>
        <w:bidi/>
        <w:spacing w:before="0" w:after="200" w:line="276" w:lineRule="auto"/>
        <w:rPr>
          <w:rFonts w:ascii="Calibri" w:hAnsi="Calibri" w:cs="Calibri"/>
          <w:sz w:val="22"/>
          <w:szCs w:val="22"/>
        </w:rPr>
      </w:pPr>
      <w:r>
        <w:rPr>
          <w:rFonts w:ascii="Calibri" w:hAnsi="Calibri" w:cs="Calibri"/>
          <w:sz w:val="22"/>
          <w:szCs w:val="22"/>
        </w:rPr>
        <w:br w:type="page"/>
      </w:r>
    </w:p>
    <w:p w14:paraId="2B34B620" w14:textId="77777777" w:rsidR="005C3D96" w:rsidRPr="004E474C" w:rsidRDefault="005C3D96" w:rsidP="00E05EF7">
      <w:pPr>
        <w:rPr>
          <w:rFonts w:asciiTheme="minorHAnsi" w:hAnsiTheme="minorHAnsi" w:cstheme="minorHAnsi"/>
        </w:rPr>
      </w:pPr>
    </w:p>
    <w:p w14:paraId="203BBD9F"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spacing w:before="0" w:after="200"/>
        <w:rPr>
          <w:rFonts w:ascii="Calibri" w:hAnsi="Calibri" w:cs="Calibri"/>
          <w:b/>
          <w:color w:val="1B1D3D" w:themeColor="text2" w:themeShade="BF"/>
          <w:sz w:val="28"/>
          <w:szCs w:val="28"/>
        </w:rPr>
      </w:pPr>
      <w:r>
        <w:rPr>
          <w:rFonts w:ascii="Calibri" w:hAnsi="Calibri" w:cs="Calibri"/>
          <w:b/>
          <w:bCs/>
          <w:color w:val="1B1D3D" w:themeColor="text2" w:themeShade="BF"/>
          <w:sz w:val="28"/>
          <w:szCs w:val="28"/>
          <w:rtl/>
          <w:lang w:bidi="ar"/>
        </w:rPr>
        <w:t>أولياء الأمور وأطفالهم</w:t>
      </w:r>
    </w:p>
    <w:p w14:paraId="2EE647FE" w14:textId="455DD2F2"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sz w:val="22"/>
          <w:szCs w:val="22"/>
          <w:rtl/>
          <w:lang w:bidi="ar"/>
        </w:rPr>
        <w:t xml:space="preserve">في المشاورات الخاصة بهذه </w:t>
      </w:r>
      <w:r w:rsidR="003B6EA0">
        <w:rPr>
          <w:rFonts w:ascii="Calibri" w:hAnsi="Calibri" w:cs="Calibri"/>
          <w:sz w:val="22"/>
          <w:szCs w:val="22"/>
          <w:rtl/>
          <w:lang w:bidi="ar"/>
        </w:rPr>
        <w:t>الاستراتيجية</w:t>
      </w:r>
      <w:r>
        <w:rPr>
          <w:rFonts w:ascii="Calibri" w:hAnsi="Calibri" w:cs="Calibri"/>
          <w:sz w:val="22"/>
          <w:szCs w:val="22"/>
          <w:rtl/>
          <w:lang w:bidi="ar"/>
        </w:rPr>
        <w:t>، أدرك الآباء دورهم المركزي في حياة أطفالهم وفي حصول أطفالهم على الفرص والاتصالات والخدمات.</w:t>
      </w:r>
    </w:p>
    <w:p w14:paraId="53649CD6" w14:textId="7299340E"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 xml:space="preserve">"تحتاج </w:t>
      </w:r>
      <w:r w:rsidR="00A30CBD">
        <w:rPr>
          <w:rFonts w:ascii="Calibri" w:hAnsi="Calibri" w:cs="Calibri"/>
          <w:i/>
          <w:iCs/>
          <w:color w:val="7030A0"/>
          <w:sz w:val="22"/>
          <w:szCs w:val="22"/>
          <w:rtl/>
          <w:lang w:bidi="ar"/>
        </w:rPr>
        <w:t>الأسر</w:t>
      </w:r>
      <w:r>
        <w:rPr>
          <w:rFonts w:ascii="Calibri" w:hAnsi="Calibri" w:cs="Calibri"/>
          <w:i/>
          <w:iCs/>
          <w:color w:val="7030A0"/>
          <w:sz w:val="22"/>
          <w:szCs w:val="22"/>
          <w:rtl/>
          <w:lang w:bidi="ar"/>
        </w:rPr>
        <w:t xml:space="preserve"> إلى الشعور بالأمان ودمجها في الخدمات المتعلقة بأطفالها." </w:t>
      </w:r>
      <w:r>
        <w:rPr>
          <w:rFonts w:ascii="Calibri" w:hAnsi="Calibri" w:cs="Calibri"/>
          <w:color w:val="7030A0"/>
          <w:sz w:val="22"/>
          <w:szCs w:val="22"/>
          <w:rtl/>
          <w:lang w:bidi="ar"/>
        </w:rPr>
        <w:t>(مشاورة المائدة المستديرة مع أولياء الأمور)</w:t>
      </w:r>
    </w:p>
    <w:p w14:paraId="55E1951C"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 xml:space="preserve">"عندما يتمتع الأطفال بإمكانية الوصول على قدم المساواة، يمكنهم بناء شعور بالانتماء." </w:t>
      </w:r>
      <w:r>
        <w:rPr>
          <w:rFonts w:ascii="Calibri" w:hAnsi="Calibri" w:cs="Calibri"/>
          <w:color w:val="7030A0"/>
          <w:sz w:val="22"/>
          <w:szCs w:val="22"/>
          <w:rtl/>
          <w:lang w:bidi="ar"/>
        </w:rPr>
        <w:t>(مشاورة المائدة المستديرة مع الأجداد)</w:t>
      </w:r>
    </w:p>
    <w:p w14:paraId="4A222511" w14:textId="3669D4FB"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sz w:val="22"/>
          <w:szCs w:val="22"/>
          <w:rtl/>
          <w:lang w:bidi="ar"/>
        </w:rPr>
        <w:t>لقد أرادوا أن يكون أطفالهم سعداء وأصحاء وأن يُمنحوا كل فرصة للازدهار. و</w:t>
      </w:r>
      <w:r w:rsidR="00022F31">
        <w:rPr>
          <w:rFonts w:ascii="Calibri" w:hAnsi="Calibri" w:cs="Calibri" w:hint="cs"/>
          <w:sz w:val="22"/>
          <w:szCs w:val="22"/>
          <w:rtl/>
          <w:lang w:bidi="ar"/>
        </w:rPr>
        <w:t xml:space="preserve">قد </w:t>
      </w:r>
      <w:r>
        <w:rPr>
          <w:rFonts w:ascii="Calibri" w:hAnsi="Calibri" w:cs="Calibri"/>
          <w:sz w:val="22"/>
          <w:szCs w:val="22"/>
          <w:rtl/>
          <w:lang w:bidi="ar"/>
        </w:rPr>
        <w:t>أعربوا عن ضرورة حصول الأطفال على مساحات آمنة للعب والوصول إلى البيئة وقضاء وقت ممتع مع أسرهم والأشخاص الذين يحبونهم.</w:t>
      </w:r>
    </w:p>
    <w:p w14:paraId="1AF4EB79"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"أن تكون سعيدًا، وبصحة جيدة، وأن يتم الاصغاء إليك، والاعتراف بك، والاحتفال بك."</w:t>
      </w:r>
      <w:r>
        <w:rPr>
          <w:rFonts w:ascii="Calibri" w:hAnsi="Calibri" w:cs="Calibri"/>
          <w:color w:val="7030A0"/>
          <w:sz w:val="22"/>
          <w:szCs w:val="22"/>
          <w:rtl/>
          <w:lang w:bidi="ar"/>
        </w:rPr>
        <w:t xml:space="preserve"> (مشاورة المائدة المستديرة مع أولياء الأمور)</w:t>
      </w:r>
    </w:p>
    <w:p w14:paraId="40FA42D2" w14:textId="2FE046EB"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 xml:space="preserve">"يجب أن يحصل الأطفال على فرص للّعب وللتواصل، وقضاء الوقت في الهواء الطلق، وقضاء الوقت مع الوالدين، وقضاء الوقت للمرح، وتمضية الوقت مع الأصدقاء والعائلة، وأوقات ممتعة مع </w:t>
      </w:r>
      <w:r w:rsidR="00A30CBD">
        <w:rPr>
          <w:rFonts w:ascii="Calibri" w:hAnsi="Calibri" w:cs="Calibri"/>
          <w:i/>
          <w:iCs/>
          <w:color w:val="7030A0"/>
          <w:sz w:val="22"/>
          <w:szCs w:val="22"/>
          <w:rtl/>
          <w:lang w:bidi="ar"/>
        </w:rPr>
        <w:t>الأسر</w:t>
      </w:r>
      <w:r>
        <w:rPr>
          <w:rFonts w:ascii="Calibri" w:hAnsi="Calibri" w:cs="Calibri"/>
          <w:i/>
          <w:iCs/>
          <w:color w:val="7030A0"/>
          <w:sz w:val="22"/>
          <w:szCs w:val="22"/>
          <w:rtl/>
          <w:lang w:bidi="ar"/>
        </w:rPr>
        <w:t>، وفي الملاعب"</w:t>
      </w:r>
      <w:r>
        <w:rPr>
          <w:rFonts w:ascii="Calibri" w:hAnsi="Calibri" w:cs="Calibri"/>
          <w:color w:val="7030A0"/>
          <w:sz w:val="22"/>
          <w:szCs w:val="22"/>
          <w:rtl/>
          <w:lang w:bidi="ar"/>
        </w:rPr>
        <w:t xml:space="preserve"> (</w:t>
      </w:r>
      <w:r w:rsidR="00022F31">
        <w:rPr>
          <w:rFonts w:ascii="Calibri" w:hAnsi="Calibri" w:cs="Calibri" w:hint="cs"/>
          <w:color w:val="7030A0"/>
          <w:sz w:val="22"/>
          <w:szCs w:val="22"/>
          <w:rtl/>
          <w:lang w:bidi="ar"/>
        </w:rPr>
        <w:t>م</w:t>
      </w:r>
      <w:r>
        <w:rPr>
          <w:rFonts w:ascii="Calibri" w:hAnsi="Calibri" w:cs="Calibri"/>
          <w:color w:val="7030A0"/>
          <w:sz w:val="22"/>
          <w:szCs w:val="22"/>
          <w:rtl/>
          <w:lang w:bidi="ar"/>
        </w:rPr>
        <w:t>شاور</w:t>
      </w:r>
      <w:r w:rsidR="00022F31">
        <w:rPr>
          <w:rFonts w:ascii="Calibri" w:hAnsi="Calibri" w:cs="Calibri" w:hint="cs"/>
          <w:color w:val="7030A0"/>
          <w:sz w:val="22"/>
          <w:szCs w:val="22"/>
          <w:rtl/>
          <w:lang w:bidi="ar"/>
        </w:rPr>
        <w:t>ة</w:t>
      </w:r>
      <w:r>
        <w:rPr>
          <w:rFonts w:ascii="Calibri" w:hAnsi="Calibri" w:cs="Calibri"/>
          <w:color w:val="7030A0"/>
          <w:sz w:val="22"/>
          <w:szCs w:val="22"/>
          <w:rtl/>
          <w:lang w:bidi="ar"/>
        </w:rPr>
        <w:t xml:space="preserve"> المائدة المستديرة مع أولياء الأمور)</w:t>
      </w:r>
    </w:p>
    <w:p w14:paraId="5BE23F2A"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bCs/>
          <w:sz w:val="22"/>
          <w:szCs w:val="22"/>
        </w:rPr>
      </w:pPr>
      <w:r>
        <w:rPr>
          <w:rFonts w:ascii="Calibri" w:hAnsi="Calibri" w:cs="Calibri"/>
          <w:sz w:val="22"/>
          <w:szCs w:val="22"/>
          <w:rtl/>
          <w:lang w:bidi="ar"/>
        </w:rPr>
        <w:t>وأعرب أولياء الأمور أيضًا عن رغبتهم في قضاء وقت ممتع مع أطفالهم، والحصول على الموارد والخدمات التي يحتاجون إليها، وتمكينهم من أداء دورهم المهم.</w:t>
      </w:r>
    </w:p>
    <w:p w14:paraId="119E1609"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"تمكين أولياء الأمور ليكونوا خبراء في شؤون أطفالهم وتزويدهم بالأدوات اللازمة لدعم أطفالهم."</w:t>
      </w:r>
      <w:r>
        <w:rPr>
          <w:rFonts w:ascii="Calibri" w:hAnsi="Calibri" w:cs="Calibri"/>
          <w:color w:val="7030A0"/>
          <w:sz w:val="22"/>
          <w:szCs w:val="22"/>
          <w:rtl/>
          <w:lang w:bidi="ar"/>
        </w:rPr>
        <w:t xml:space="preserve"> (مشاورة المائدة المستديرة مع أولياء الأمور)</w:t>
      </w:r>
    </w:p>
    <w:p w14:paraId="78C020B2"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"يمكن للأطفال قضاء وقت ممتع مع أولياء أمورهم."</w:t>
      </w:r>
      <w:r>
        <w:rPr>
          <w:rFonts w:ascii="Calibri" w:hAnsi="Calibri" w:cs="Calibri"/>
          <w:color w:val="7030A0"/>
          <w:sz w:val="22"/>
          <w:szCs w:val="22"/>
          <w:rtl/>
          <w:lang w:bidi="ar"/>
        </w:rPr>
        <w:t xml:space="preserve"> (مشاورة المائدة المستديرة مع أولياء الأمور)</w:t>
      </w:r>
    </w:p>
    <w:p w14:paraId="7DB34D2A"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sz w:val="22"/>
          <w:szCs w:val="22"/>
          <w:rtl/>
          <w:lang w:bidi="ar"/>
        </w:rPr>
        <w:t>لقد فكروا أيضًا في الأمور التي تهم أطفالهم.</w:t>
      </w:r>
    </w:p>
    <w:p w14:paraId="62A431E0" w14:textId="02EA0AC0"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bidi/>
        <w:rPr>
          <w:rFonts w:ascii="Calibri" w:hAnsi="Calibri" w:cs="Calibri"/>
          <w:color w:val="7030A0"/>
          <w:sz w:val="22"/>
          <w:szCs w:val="22"/>
        </w:rPr>
      </w:pPr>
      <w:r>
        <w:rPr>
          <w:rFonts w:ascii="Calibri" w:hAnsi="Calibri" w:cs="Calibri"/>
          <w:i/>
          <w:iCs/>
          <w:color w:val="7030A0"/>
          <w:sz w:val="22"/>
          <w:szCs w:val="22"/>
          <w:rtl/>
          <w:lang w:bidi="ar"/>
        </w:rPr>
        <w:t xml:space="preserve">"يحب الأطفال قضاء الوقت مع عائلاتهم وفي الهواء الطلق. أن يكون لديهم أصدقاء وأن يقضوا الوقت معهم. </w:t>
      </w:r>
      <w:r>
        <w:rPr>
          <w:rFonts w:ascii="Calibri" w:hAnsi="Calibri" w:cs="Calibri"/>
          <w:color w:val="7030A0"/>
          <w:sz w:val="22"/>
          <w:szCs w:val="22"/>
          <w:rtl/>
          <w:lang w:bidi="ar"/>
        </w:rPr>
        <w:t xml:space="preserve">التواجد مع </w:t>
      </w:r>
      <w:r w:rsidR="00A30CBD">
        <w:rPr>
          <w:rFonts w:ascii="Calibri" w:hAnsi="Calibri" w:cs="Calibri"/>
          <w:color w:val="7030A0"/>
          <w:sz w:val="22"/>
          <w:szCs w:val="22"/>
          <w:rtl/>
          <w:lang w:bidi="ar"/>
        </w:rPr>
        <w:t>الأسرة</w:t>
      </w:r>
      <w:r>
        <w:rPr>
          <w:rFonts w:ascii="Calibri" w:hAnsi="Calibri" w:cs="Calibri"/>
          <w:color w:val="7030A0"/>
          <w:sz w:val="22"/>
          <w:szCs w:val="22"/>
          <w:rtl/>
          <w:lang w:bidi="ar"/>
        </w:rPr>
        <w:t xml:space="preserve"> والأصدقاء." (مشاورة المائدة المستديرة مع أولياء الأمور)</w:t>
      </w:r>
    </w:p>
    <w:p w14:paraId="501A54B0" w14:textId="77777777" w:rsidR="005C3D96" w:rsidRPr="004E474C" w:rsidRDefault="005C3D96" w:rsidP="00E05EF7">
      <w:pPr>
        <w:rPr>
          <w:rFonts w:asciiTheme="minorHAnsi" w:hAnsiTheme="minorHAnsi" w:cstheme="minorHAnsi"/>
        </w:rPr>
      </w:pPr>
    </w:p>
    <w:p w14:paraId="1D2FB683" w14:textId="77777777" w:rsidR="006F208D" w:rsidRPr="004E474C" w:rsidRDefault="006F208D" w:rsidP="00841F28">
      <w:pPr>
        <w:keepNext/>
        <w:bidi/>
        <w:spacing w:before="0" w:after="200" w:line="240" w:lineRule="auto"/>
        <w:rPr>
          <w:rFonts w:ascii="Calibri" w:hAnsi="Calibri" w:cs="Calibri"/>
          <w:b/>
          <w:color w:val="55256C"/>
          <w:sz w:val="28"/>
          <w:szCs w:val="28"/>
        </w:rPr>
      </w:pPr>
      <w:r>
        <w:rPr>
          <w:noProof/>
        </w:rPr>
        <w:drawing>
          <wp:anchor distT="0" distB="0" distL="114300" distR="114300" simplePos="0" relativeHeight="251712512" behindDoc="1" locked="0" layoutInCell="1" allowOverlap="1" wp14:anchorId="39A7A3EE" wp14:editId="1EB5CE07">
            <wp:simplePos x="0" y="0"/>
            <wp:positionH relativeFrom="column">
              <wp:posOffset>2474912</wp:posOffset>
            </wp:positionH>
            <wp:positionV relativeFrom="paragraph">
              <wp:posOffset>317</wp:posOffset>
            </wp:positionV>
            <wp:extent cx="3650776" cy="2738278"/>
            <wp:effectExtent l="0" t="0" r="6985" b="5080"/>
            <wp:wrapTight wrapText="bothSides">
              <wp:wrapPolygon edited="0">
                <wp:start x="0" y="0"/>
                <wp:lineTo x="0" y="21490"/>
                <wp:lineTo x="21529" y="21490"/>
                <wp:lineTo x="2152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0776" cy="2738278"/>
                    </a:xfrm>
                    <a:prstGeom prst="rect">
                      <a:avLst/>
                    </a:prstGeom>
                  </pic:spPr>
                </pic:pic>
              </a:graphicData>
            </a:graphic>
            <wp14:sizeRelH relativeFrom="page">
              <wp14:pctWidth>0</wp14:pctWidth>
            </wp14:sizeRelH>
            <wp14:sizeRelV relativeFrom="page">
              <wp14:pctHeight>0</wp14:pctHeight>
            </wp14:sizeRelV>
          </wp:anchor>
        </w:drawing>
      </w:r>
    </w:p>
    <w:p w14:paraId="4A797982" w14:textId="77777777" w:rsidR="006F208D" w:rsidRPr="004E474C" w:rsidRDefault="006F208D" w:rsidP="00841F28">
      <w:pPr>
        <w:keepNext/>
        <w:spacing w:before="0" w:after="200" w:line="240" w:lineRule="auto"/>
        <w:rPr>
          <w:rFonts w:ascii="Calibri" w:hAnsi="Calibri" w:cs="Calibri"/>
          <w:b/>
          <w:color w:val="55256C"/>
          <w:sz w:val="28"/>
          <w:szCs w:val="28"/>
        </w:rPr>
      </w:pPr>
    </w:p>
    <w:p w14:paraId="313759BA" w14:textId="77777777" w:rsidR="006F208D" w:rsidRPr="004E474C" w:rsidRDefault="006F208D" w:rsidP="00841F28">
      <w:pPr>
        <w:keepNext/>
        <w:spacing w:before="0" w:after="200" w:line="240" w:lineRule="auto"/>
        <w:rPr>
          <w:rFonts w:ascii="Calibri" w:hAnsi="Calibri" w:cs="Calibri"/>
          <w:b/>
          <w:color w:val="55256C"/>
          <w:sz w:val="28"/>
          <w:szCs w:val="28"/>
        </w:rPr>
      </w:pPr>
    </w:p>
    <w:p w14:paraId="03AB751C" w14:textId="47B00C7F" w:rsidR="00492E4A" w:rsidRDefault="004E7AEC" w:rsidP="00A17FBC">
      <w:pPr>
        <w:bidi/>
        <w:ind w:left="4678"/>
        <w:rPr>
          <w:rFonts w:ascii="Calibri" w:hAnsi="Calibri" w:cs="Calibri"/>
          <w:color w:val="7030A0"/>
          <w:sz w:val="22"/>
          <w:szCs w:val="22"/>
        </w:rPr>
      </w:pPr>
      <w:r>
        <w:rPr>
          <w:rFonts w:ascii="Calibri" w:hAnsi="Calibri" w:cs="Calibri"/>
          <w:i/>
          <w:iCs/>
          <w:color w:val="7030A0"/>
          <w:sz w:val="22"/>
          <w:szCs w:val="22"/>
          <w:rtl/>
          <w:lang w:bidi="ar"/>
        </w:rPr>
        <w:t>"الشخص المميز بالنسبة لي قد يكون جدتي. فعلتُ [رسمتُ] جدتي وأنا وطفلي [أخي]. أحياناً تزور منزلي وتلعب في الألعاب."</w:t>
      </w:r>
      <w:r>
        <w:rPr>
          <w:rFonts w:ascii="Calibri" w:hAnsi="Calibri" w:cs="Calibri"/>
          <w:color w:val="7030A0"/>
          <w:sz w:val="22"/>
          <w:szCs w:val="22"/>
          <w:rtl/>
          <w:lang w:bidi="ar"/>
        </w:rPr>
        <w:t xml:space="preserve"> (مشاورة مع الأطفال)</w:t>
      </w:r>
    </w:p>
    <w:p w14:paraId="6681DA28" w14:textId="77777777" w:rsidR="00A17FBC" w:rsidRPr="00A17FBC" w:rsidRDefault="00A17FBC" w:rsidP="00A17FBC">
      <w:pPr>
        <w:bidi/>
        <w:ind w:left="4678"/>
        <w:rPr>
          <w:rFonts w:ascii="Calibri" w:hAnsi="Calibri" w:cs="Calibri"/>
          <w:color w:val="7030A0"/>
          <w:sz w:val="22"/>
          <w:szCs w:val="22"/>
          <w:rtl/>
        </w:rPr>
      </w:pPr>
    </w:p>
    <w:p w14:paraId="6B17B45E" w14:textId="3FADA54E" w:rsidR="00370B54" w:rsidRPr="004E474C" w:rsidRDefault="00370B54" w:rsidP="00492E4A">
      <w:pPr>
        <w:keepNext/>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lastRenderedPageBreak/>
        <w:t xml:space="preserve">أولياء الأمور ومقدمو الرعاية هم المعلمون الأولون والأهم للطفل </w:t>
      </w:r>
    </w:p>
    <w:p w14:paraId="076F7050" w14:textId="742CDE8A" w:rsidR="00370B54" w:rsidRPr="004E474C" w:rsidRDefault="00370B54" w:rsidP="00FB0916">
      <w:pPr>
        <w:bidi/>
        <w:rPr>
          <w:rFonts w:ascii="Calibri" w:hAnsi="Calibri" w:cs="Calibri"/>
          <w:sz w:val="22"/>
          <w:szCs w:val="22"/>
        </w:rPr>
      </w:pPr>
      <w:r>
        <w:rPr>
          <w:rFonts w:ascii="Calibri" w:hAnsi="Calibri" w:cs="Calibri"/>
          <w:sz w:val="22"/>
          <w:szCs w:val="22"/>
          <w:rtl/>
          <w:lang w:bidi="ar"/>
        </w:rPr>
        <w:t>المعلمون الأوّلون والأهم للأطفال هم أولياء أمورهم و</w:t>
      </w:r>
      <w:r w:rsidR="00976DAD">
        <w:rPr>
          <w:rFonts w:ascii="Calibri" w:hAnsi="Calibri" w:cs="Calibri" w:hint="cs"/>
          <w:sz w:val="22"/>
          <w:szCs w:val="22"/>
          <w:rtl/>
          <w:lang w:bidi="ar"/>
        </w:rPr>
        <w:t>أسر</w:t>
      </w:r>
      <w:r>
        <w:rPr>
          <w:rFonts w:ascii="Calibri" w:hAnsi="Calibri" w:cs="Calibri"/>
          <w:sz w:val="22"/>
          <w:szCs w:val="22"/>
          <w:rtl/>
          <w:lang w:bidi="ar"/>
        </w:rPr>
        <w:t>هم ومقدمو الرعاية، بم</w:t>
      </w:r>
      <w:r w:rsidR="00976DAD">
        <w:rPr>
          <w:rFonts w:ascii="Calibri" w:hAnsi="Calibri" w:cs="Calibri" w:hint="cs"/>
          <w:sz w:val="22"/>
          <w:szCs w:val="22"/>
          <w:rtl/>
          <w:lang w:bidi="ar"/>
        </w:rPr>
        <w:t>ن فيهم</w:t>
      </w:r>
      <w:r>
        <w:rPr>
          <w:rFonts w:ascii="Calibri" w:hAnsi="Calibri" w:cs="Calibri"/>
          <w:sz w:val="22"/>
          <w:szCs w:val="22"/>
          <w:rtl/>
          <w:lang w:bidi="ar"/>
        </w:rPr>
        <w:t xml:space="preserve"> مقدمو الرعاية من ذوي القربى. </w:t>
      </w:r>
      <w:r w:rsidR="00976DAD">
        <w:rPr>
          <w:rFonts w:ascii="Calibri" w:hAnsi="Calibri" w:cs="Calibri" w:hint="cs"/>
          <w:sz w:val="22"/>
          <w:szCs w:val="22"/>
          <w:rtl/>
          <w:lang w:bidi="ar"/>
        </w:rPr>
        <w:t>و</w:t>
      </w:r>
      <w:r>
        <w:rPr>
          <w:rFonts w:ascii="Calibri" w:hAnsi="Calibri" w:cs="Calibri"/>
          <w:sz w:val="22"/>
          <w:szCs w:val="22"/>
          <w:rtl/>
          <w:lang w:bidi="ar"/>
        </w:rPr>
        <w:t>عندما يشكل البالغون روابط خاصة مع الأطفال الصغار ويقضون وقتًا في التفاعل عن كثب معهم، يصبح الأطفال قادرين على فهم عالمهم وتطوير استجاباتهم الخاصة.</w:t>
      </w:r>
      <w:r>
        <w:rPr>
          <w:rStyle w:val="EndnoteReference"/>
          <w:rFonts w:ascii="Calibri" w:hAnsi="Calibri" w:cs="Calibri"/>
          <w:sz w:val="22"/>
          <w:szCs w:val="22"/>
        </w:rPr>
        <w:endnoteReference w:id="36"/>
      </w:r>
    </w:p>
    <w:p w14:paraId="593471C5" w14:textId="33D8E679" w:rsidR="00370B54" w:rsidRPr="004E474C" w:rsidRDefault="00370B54" w:rsidP="002B2655">
      <w:pPr>
        <w:bidi/>
        <w:rPr>
          <w:rFonts w:ascii="Calibri" w:hAnsi="Calibri" w:cs="Calibri"/>
          <w:sz w:val="22"/>
          <w:szCs w:val="22"/>
        </w:rPr>
      </w:pPr>
      <w:r>
        <w:rPr>
          <w:rFonts w:ascii="Calibri" w:hAnsi="Calibri" w:cs="Calibri"/>
          <w:sz w:val="22"/>
          <w:szCs w:val="22"/>
          <w:rtl/>
          <w:lang w:bidi="ar"/>
        </w:rPr>
        <w:t xml:space="preserve">توفر </w:t>
      </w:r>
      <w:r w:rsidR="00A30CBD">
        <w:rPr>
          <w:rFonts w:ascii="Calibri" w:hAnsi="Calibri" w:cs="Calibri"/>
          <w:sz w:val="22"/>
          <w:szCs w:val="22"/>
          <w:rtl/>
          <w:lang w:bidi="ar"/>
        </w:rPr>
        <w:t>الأسرة</w:t>
      </w:r>
      <w:r>
        <w:rPr>
          <w:rFonts w:ascii="Calibri" w:hAnsi="Calibri" w:cs="Calibri"/>
          <w:sz w:val="22"/>
          <w:szCs w:val="22"/>
          <w:rtl/>
          <w:lang w:bidi="ar"/>
        </w:rPr>
        <w:t xml:space="preserve"> بيئة التعلم الأولى للطفل في المنزل. </w:t>
      </w:r>
      <w:r w:rsidR="00976DAD">
        <w:rPr>
          <w:rFonts w:ascii="Calibri" w:hAnsi="Calibri" w:cs="Calibri"/>
          <w:sz w:val="22"/>
          <w:szCs w:val="22"/>
          <w:rtl/>
          <w:lang w:bidi="ar"/>
        </w:rPr>
        <w:t>في كل يوم</w:t>
      </w:r>
      <w:r w:rsidR="00976DAD">
        <w:rPr>
          <w:rFonts w:ascii="Calibri" w:hAnsi="Calibri" w:cs="Calibri" w:hint="cs"/>
          <w:sz w:val="22"/>
          <w:szCs w:val="22"/>
          <w:rtl/>
          <w:lang w:bidi="ar"/>
        </w:rPr>
        <w:t>،</w:t>
      </w:r>
      <w:r w:rsidR="00976DAD">
        <w:rPr>
          <w:rFonts w:ascii="Calibri" w:hAnsi="Calibri" w:cs="Calibri"/>
          <w:sz w:val="22"/>
          <w:szCs w:val="22"/>
          <w:rtl/>
          <w:lang w:bidi="ar"/>
        </w:rPr>
        <w:t xml:space="preserve"> </w:t>
      </w:r>
      <w:r>
        <w:rPr>
          <w:rFonts w:ascii="Calibri" w:hAnsi="Calibri" w:cs="Calibri"/>
          <w:sz w:val="22"/>
          <w:szCs w:val="22"/>
          <w:rtl/>
          <w:lang w:bidi="ar"/>
        </w:rPr>
        <w:t>هناك العديد من اللحظات "القابلة للتعليم" مع الوالدين والأشقاء وأفراد الأسرة الآخرين. يتعلم الأطفال بشكل أفضل عندما يكون لديهم إمكانية الوصول إلى الأشياء اليومية والكتب والمواد الطبيعية لاستكشاف الأمور وإشباع فضولهم.</w:t>
      </w:r>
      <w:r w:rsidR="006678B4">
        <w:rPr>
          <w:rStyle w:val="EndnoteReference"/>
          <w:rFonts w:ascii="Calibri" w:hAnsi="Calibri" w:cs="Calibri"/>
          <w:sz w:val="22"/>
          <w:szCs w:val="22"/>
          <w:rtl/>
          <w:lang w:bidi="ar"/>
        </w:rPr>
        <w:endnoteReference w:id="37"/>
      </w:r>
    </w:p>
    <w:p w14:paraId="4BFD820F" w14:textId="1A29F3C8" w:rsidR="00370B54" w:rsidRPr="004E474C" w:rsidRDefault="00370B54" w:rsidP="0012278A">
      <w:pPr>
        <w:bidi/>
        <w:ind w:left="720"/>
        <w:rPr>
          <w:rFonts w:ascii="Calibri" w:hAnsi="Calibri" w:cs="Calibri"/>
          <w:color w:val="7030A0"/>
          <w:sz w:val="22"/>
          <w:szCs w:val="22"/>
        </w:rPr>
      </w:pPr>
      <w:r>
        <w:rPr>
          <w:rFonts w:ascii="Calibri" w:hAnsi="Calibri" w:cs="Calibri"/>
          <w:color w:val="7030A0"/>
          <w:sz w:val="22"/>
          <w:szCs w:val="22"/>
          <w:rtl/>
          <w:lang w:bidi="ar"/>
        </w:rPr>
        <w:t>"</w:t>
      </w:r>
      <w:r>
        <w:rPr>
          <w:rFonts w:ascii="Calibri" w:hAnsi="Calibri" w:cs="Calibri"/>
          <w:i/>
          <w:iCs/>
          <w:color w:val="7030A0"/>
          <w:sz w:val="22"/>
          <w:szCs w:val="22"/>
          <w:rtl/>
          <w:lang w:bidi="ar"/>
        </w:rPr>
        <w:t xml:space="preserve">الاعتراف بالتعلم الذي يحدث في المنازل كل يوم مع أولياء الأمور. لا يبدأ التعليم في البيئات الرسمية. كيف يمكننا رفع مستوى الأسرة وتقديرها ودعمها بدورها في تعليم أبنائها. </w:t>
      </w:r>
      <w:r>
        <w:rPr>
          <w:rFonts w:ascii="Calibri" w:hAnsi="Calibri" w:cs="Calibri"/>
          <w:color w:val="7030A0"/>
          <w:sz w:val="22"/>
          <w:szCs w:val="22"/>
          <w:rtl/>
          <w:lang w:bidi="ar"/>
        </w:rPr>
        <w:t xml:space="preserve">(مشاورة المائدة المستديرة </w:t>
      </w:r>
      <w:r w:rsidR="00976DAD">
        <w:rPr>
          <w:rFonts w:ascii="Calibri" w:hAnsi="Calibri" w:cs="Calibri" w:hint="cs"/>
          <w:color w:val="7030A0"/>
          <w:sz w:val="22"/>
          <w:szCs w:val="22"/>
          <w:rtl/>
        </w:rPr>
        <w:t>مع خدمات التعلّم والرعاية في مرحلة الطفولة المبكرة</w:t>
      </w:r>
      <w:r>
        <w:rPr>
          <w:rFonts w:ascii="Calibri" w:hAnsi="Calibri" w:cs="Calibri"/>
          <w:color w:val="7030A0"/>
          <w:sz w:val="22"/>
          <w:szCs w:val="22"/>
          <w:rtl/>
          <w:lang w:bidi="ar"/>
        </w:rPr>
        <w:t>)</w:t>
      </w:r>
    </w:p>
    <w:p w14:paraId="57735E14" w14:textId="2048C754" w:rsidR="00370B54" w:rsidRPr="004E474C" w:rsidRDefault="00370B54" w:rsidP="008C4245">
      <w:pPr>
        <w:bidi/>
        <w:rPr>
          <w:rFonts w:ascii="Calibri" w:hAnsi="Calibri" w:cs="Calibri"/>
          <w:sz w:val="22"/>
          <w:szCs w:val="22"/>
        </w:rPr>
      </w:pPr>
      <w:r>
        <w:rPr>
          <w:rFonts w:ascii="Calibri" w:hAnsi="Calibri" w:cs="Calibri"/>
          <w:sz w:val="22"/>
          <w:szCs w:val="22"/>
          <w:rtl/>
          <w:lang w:bidi="ar"/>
        </w:rPr>
        <w:t>يتعلم الأطفال ويتم تحفيزهم بشكل مستمر من خلال بيئتهم، وبخاصة عندما يتحدث معهم شخص بالغ مستجيب ويلعب معهم</w:t>
      </w:r>
      <w:r>
        <w:rPr>
          <w:rStyle w:val="EndnoteReference"/>
          <w:rFonts w:ascii="Calibri" w:hAnsi="Calibri" w:cs="Calibri"/>
          <w:sz w:val="22"/>
          <w:szCs w:val="22"/>
        </w:rPr>
        <w:endnoteReference w:id="38"/>
      </w:r>
      <w:r>
        <w:rPr>
          <w:rFonts w:ascii="Calibri" w:hAnsi="Calibri" w:cs="Calibri"/>
          <w:sz w:val="22"/>
          <w:szCs w:val="22"/>
          <w:rtl/>
          <w:lang w:bidi="ar"/>
        </w:rPr>
        <w:t xml:space="preserve"> </w:t>
      </w:r>
      <w:r w:rsidR="00976DAD">
        <w:rPr>
          <w:rFonts w:ascii="Calibri" w:hAnsi="Calibri" w:cs="Calibri" w:hint="cs"/>
          <w:sz w:val="22"/>
          <w:szCs w:val="22"/>
          <w:rtl/>
          <w:lang w:bidi="ar"/>
        </w:rPr>
        <w:t>و</w:t>
      </w:r>
      <w:r>
        <w:rPr>
          <w:rFonts w:ascii="Calibri" w:hAnsi="Calibri" w:cs="Calibri"/>
          <w:sz w:val="22"/>
          <w:szCs w:val="22"/>
          <w:rtl/>
          <w:lang w:bidi="ar"/>
        </w:rPr>
        <w:t>قد يكون ذلك عن طريق العد</w:t>
      </w:r>
      <w:r w:rsidR="00976DAD">
        <w:rPr>
          <w:rFonts w:ascii="Calibri" w:hAnsi="Calibri" w:cs="Calibri" w:hint="cs"/>
          <w:sz w:val="22"/>
          <w:szCs w:val="22"/>
          <w:rtl/>
          <w:lang w:bidi="ar"/>
        </w:rPr>
        <w:t>ّ</w:t>
      </w:r>
      <w:r>
        <w:rPr>
          <w:rFonts w:ascii="Calibri" w:hAnsi="Calibri" w:cs="Calibri"/>
          <w:sz w:val="22"/>
          <w:szCs w:val="22"/>
          <w:rtl/>
          <w:lang w:bidi="ar"/>
        </w:rPr>
        <w:t xml:space="preserve"> عند صعود السلالم، أو التنبؤ بالجزء التالي من قصة مألوفة، أو من خلال تذكر كلمات وإيقاع الأغاني التي يغنونها معًا. وإنّ اللعب بطرق بسيطة مع الأطفال مثل لعبة الاستغماء، يعتبر أمرًا رائعًا لبناء العلاقات ويخلق شعورًا بالانتماء والفرح.</w:t>
      </w:r>
    </w:p>
    <w:p w14:paraId="7FECFCEE" w14:textId="7129BFB0" w:rsidR="00370B54" w:rsidRPr="00976DAD" w:rsidRDefault="00370B54" w:rsidP="002B2655">
      <w:pPr>
        <w:bidi/>
        <w:rPr>
          <w:rFonts w:ascii="Calibri" w:hAnsi="Calibri" w:cs="Calibri"/>
          <w:sz w:val="22"/>
          <w:szCs w:val="22"/>
        </w:rPr>
      </w:pPr>
      <w:r w:rsidRPr="00976DAD">
        <w:rPr>
          <w:rFonts w:ascii="Calibri" w:hAnsi="Calibri" w:cs="Calibri"/>
          <w:sz w:val="22"/>
          <w:szCs w:val="22"/>
          <w:rtl/>
          <w:lang w:bidi="ar"/>
        </w:rPr>
        <w:t xml:space="preserve">تعتبر هذه الأنشطة البسيطة من الطرق الفعالة التي يستخدمها الآباء ومقدمو الرعاية والعائلات لتحفيز التفكير والخيال، مما يحسن المهارات الاجتماعية والعاطفية ويساعد على بناء </w:t>
      </w:r>
      <w:r w:rsidR="00976DAD">
        <w:rPr>
          <w:rFonts w:ascii="Calibri" w:hAnsi="Calibri" w:cs="Calibri" w:hint="cs"/>
          <w:sz w:val="22"/>
          <w:szCs w:val="22"/>
          <w:rtl/>
          <w:lang w:bidi="ar"/>
        </w:rPr>
        <w:t>ال</w:t>
      </w:r>
      <w:r w:rsidRPr="00976DAD">
        <w:rPr>
          <w:rFonts w:ascii="Calibri" w:hAnsi="Calibri" w:cs="Calibri"/>
          <w:sz w:val="22"/>
          <w:szCs w:val="22"/>
          <w:rtl/>
          <w:lang w:bidi="ar"/>
        </w:rPr>
        <w:t>أدمغة و</w:t>
      </w:r>
      <w:r w:rsidR="00976DAD">
        <w:rPr>
          <w:rFonts w:ascii="Calibri" w:hAnsi="Calibri" w:cs="Calibri" w:hint="cs"/>
          <w:sz w:val="22"/>
          <w:szCs w:val="22"/>
          <w:rtl/>
          <w:lang w:bidi="ar"/>
        </w:rPr>
        <w:t>ال</w:t>
      </w:r>
      <w:r w:rsidRPr="00976DAD">
        <w:rPr>
          <w:rFonts w:ascii="Calibri" w:hAnsi="Calibri" w:cs="Calibri"/>
          <w:sz w:val="22"/>
          <w:szCs w:val="22"/>
          <w:rtl/>
          <w:lang w:bidi="ar"/>
        </w:rPr>
        <w:t>أجسام</w:t>
      </w:r>
      <w:r w:rsidR="006678B4" w:rsidRPr="00976DAD">
        <w:rPr>
          <w:rStyle w:val="EndnoteReference"/>
          <w:rFonts w:ascii="Calibri" w:hAnsi="Calibri" w:cs="Calibri"/>
          <w:sz w:val="22"/>
          <w:szCs w:val="22"/>
          <w:rtl/>
          <w:lang w:bidi="ar"/>
        </w:rPr>
        <w:endnoteReference w:id="39"/>
      </w:r>
      <w:r w:rsidRPr="00976DAD">
        <w:rPr>
          <w:rFonts w:ascii="Calibri" w:hAnsi="Calibri" w:cs="Calibri"/>
          <w:sz w:val="22"/>
          <w:szCs w:val="22"/>
          <w:rtl/>
          <w:lang w:bidi="ar"/>
        </w:rPr>
        <w:t xml:space="preserve"> </w:t>
      </w:r>
      <w:r w:rsidR="00976DAD">
        <w:rPr>
          <w:rFonts w:ascii="Calibri" w:hAnsi="Calibri" w:cs="Calibri" w:hint="cs"/>
          <w:sz w:val="22"/>
          <w:szCs w:val="22"/>
          <w:rtl/>
          <w:lang w:bidi="ar"/>
        </w:rPr>
        <w:t xml:space="preserve">بشكل </w:t>
      </w:r>
      <w:r w:rsidRPr="00976DAD">
        <w:rPr>
          <w:rFonts w:ascii="Calibri" w:hAnsi="Calibri" w:cs="Calibri"/>
          <w:sz w:val="22"/>
          <w:szCs w:val="22"/>
          <w:rtl/>
          <w:lang w:bidi="ar"/>
        </w:rPr>
        <w:t>أفضل.</w:t>
      </w:r>
      <w:r w:rsidR="00976DAD">
        <w:rPr>
          <w:rFonts w:ascii="Calibri" w:hAnsi="Calibri" w:cs="Calibri" w:hint="cs"/>
          <w:sz w:val="22"/>
          <w:szCs w:val="22"/>
          <w:rtl/>
          <w:lang w:bidi="ar"/>
        </w:rPr>
        <w:t xml:space="preserve"> و</w:t>
      </w:r>
      <w:r w:rsidRPr="00976DAD">
        <w:rPr>
          <w:rtl/>
          <w:lang w:bidi="ar"/>
        </w:rPr>
        <w:t>تؤثر مشاركة الوالدين بشكل إيجابي على نمو الأطفال ونتائجهم التعليمية.</w:t>
      </w:r>
      <w:r w:rsidR="006678B4" w:rsidRPr="00976DAD">
        <w:rPr>
          <w:rStyle w:val="EndnoteReference"/>
          <w:rtl/>
          <w:lang w:bidi="ar"/>
        </w:rPr>
        <w:endnoteReference w:id="40"/>
      </w:r>
    </w:p>
    <w:p w14:paraId="41B0243B" w14:textId="77777777" w:rsidR="00370B54" w:rsidRPr="004E474C" w:rsidRDefault="007069D4" w:rsidP="00A37158">
      <w:pPr>
        <w:bidi/>
        <w:jc w:val="center"/>
        <w:rPr>
          <w:rFonts w:ascii="Calibri" w:hAnsi="Calibri" w:cs="Calibri"/>
          <w:b/>
          <w:sz w:val="22"/>
          <w:szCs w:val="22"/>
        </w:rPr>
      </w:pPr>
      <w:r>
        <w:rPr>
          <w:rFonts w:ascii="Calibri" w:hAnsi="Calibri" w:cs="Calibri"/>
          <w:b/>
          <w:bCs/>
          <w:noProof/>
          <w:sz w:val="22"/>
          <w:szCs w:val="22"/>
        </w:rPr>
        <w:drawing>
          <wp:anchor distT="0" distB="0" distL="114300" distR="114300" simplePos="0" relativeHeight="251703296" behindDoc="1" locked="0" layoutInCell="1" allowOverlap="1" wp14:anchorId="557CBCAD" wp14:editId="6BA60A4F">
            <wp:simplePos x="0" y="0"/>
            <wp:positionH relativeFrom="column">
              <wp:posOffset>77991</wp:posOffset>
            </wp:positionH>
            <wp:positionV relativeFrom="paragraph">
              <wp:posOffset>87137</wp:posOffset>
            </wp:positionV>
            <wp:extent cx="3186430" cy="2125345"/>
            <wp:effectExtent l="0" t="0" r="0" b="8255"/>
            <wp:wrapTight wrapText="bothSides">
              <wp:wrapPolygon edited="0">
                <wp:start x="0" y="0"/>
                <wp:lineTo x="0" y="21490"/>
                <wp:lineTo x="21436" y="21490"/>
                <wp:lineTo x="214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ther-son-hammock-boy[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6430" cy="2125345"/>
                    </a:xfrm>
                    <a:prstGeom prst="rect">
                      <a:avLst/>
                    </a:prstGeom>
                  </pic:spPr>
                </pic:pic>
              </a:graphicData>
            </a:graphic>
            <wp14:sizeRelH relativeFrom="page">
              <wp14:pctWidth>0</wp14:pctWidth>
            </wp14:sizeRelH>
            <wp14:sizeRelV relativeFrom="page">
              <wp14:pctHeight>0</wp14:pctHeight>
            </wp14:sizeRelV>
          </wp:anchor>
        </w:drawing>
      </w:r>
    </w:p>
    <w:p w14:paraId="1D6AC952" w14:textId="77777777" w:rsidR="00414D9E" w:rsidRPr="004E474C" w:rsidRDefault="00414D9E" w:rsidP="00A37158">
      <w:pPr>
        <w:jc w:val="center"/>
        <w:rPr>
          <w:rFonts w:ascii="Calibri" w:hAnsi="Calibri" w:cs="Calibri"/>
          <w:b/>
          <w:sz w:val="22"/>
          <w:szCs w:val="22"/>
        </w:rPr>
      </w:pPr>
    </w:p>
    <w:p w14:paraId="24BA191F" w14:textId="77777777" w:rsidR="00F90403" w:rsidRPr="004E474C" w:rsidRDefault="00F90403" w:rsidP="00A37158">
      <w:pPr>
        <w:jc w:val="center"/>
        <w:rPr>
          <w:rFonts w:ascii="Calibri" w:hAnsi="Calibri" w:cs="Calibri"/>
          <w:b/>
          <w:sz w:val="22"/>
          <w:szCs w:val="22"/>
        </w:rPr>
      </w:pPr>
    </w:p>
    <w:p w14:paraId="126274EF" w14:textId="3218CF30" w:rsidR="00F90403" w:rsidRPr="004E474C" w:rsidRDefault="00F90403" w:rsidP="00F90403">
      <w:pPr>
        <w:bidi/>
        <w:jc w:val="center"/>
        <w:rPr>
          <w:rFonts w:ascii="Calibri" w:hAnsi="Calibri" w:cs="Calibri"/>
          <w:sz w:val="22"/>
          <w:szCs w:val="22"/>
        </w:rPr>
      </w:pPr>
    </w:p>
    <w:p w14:paraId="662CB0EA" w14:textId="77777777" w:rsidR="00F90403" w:rsidRPr="004E474C" w:rsidRDefault="00F90403" w:rsidP="00A37158">
      <w:pPr>
        <w:jc w:val="center"/>
        <w:rPr>
          <w:rFonts w:ascii="Calibri" w:hAnsi="Calibri" w:cs="Calibri"/>
          <w:b/>
          <w:sz w:val="22"/>
          <w:szCs w:val="22"/>
        </w:rPr>
      </w:pPr>
    </w:p>
    <w:p w14:paraId="5B8BF4C5" w14:textId="77777777" w:rsidR="00F90403" w:rsidRPr="004E474C" w:rsidRDefault="00F90403" w:rsidP="00A37158">
      <w:pPr>
        <w:jc w:val="center"/>
        <w:rPr>
          <w:rFonts w:ascii="Calibri" w:hAnsi="Calibri" w:cs="Calibri"/>
          <w:b/>
          <w:sz w:val="22"/>
          <w:szCs w:val="22"/>
        </w:rPr>
      </w:pPr>
    </w:p>
    <w:p w14:paraId="233A1BC2" w14:textId="77777777" w:rsidR="0013524D" w:rsidRPr="004E474C" w:rsidRDefault="0013524D" w:rsidP="00A37158">
      <w:pPr>
        <w:jc w:val="center"/>
        <w:rPr>
          <w:rFonts w:ascii="Calibri" w:hAnsi="Calibri" w:cs="Calibri"/>
          <w:b/>
          <w:sz w:val="22"/>
          <w:szCs w:val="22"/>
        </w:rPr>
      </w:pPr>
    </w:p>
    <w:p w14:paraId="0747B46D" w14:textId="77777777" w:rsidR="00F90403" w:rsidRPr="004E474C" w:rsidRDefault="00F90403" w:rsidP="00C43EC6">
      <w:pPr>
        <w:rPr>
          <w:rFonts w:ascii="Calibri" w:hAnsi="Calibri" w:cs="Calibri"/>
          <w:b/>
          <w:sz w:val="22"/>
          <w:szCs w:val="22"/>
        </w:rPr>
      </w:pPr>
    </w:p>
    <w:p w14:paraId="64E16FFE" w14:textId="77777777" w:rsidR="00841F28" w:rsidRPr="004E474C" w:rsidRDefault="007069D4" w:rsidP="009F7C25">
      <w:pPr>
        <w:bidi/>
        <w:jc w:val="center"/>
        <w:rPr>
          <w:rFonts w:ascii="Calibri" w:hAnsi="Calibri" w:cs="Calibri"/>
          <w:b/>
          <w:sz w:val="22"/>
          <w:szCs w:val="22"/>
        </w:rPr>
      </w:pPr>
      <w:r>
        <w:rPr>
          <w:rFonts w:ascii="Calibri" w:hAnsi="Calibri" w:cs="Calibri"/>
          <w:noProof/>
        </w:rPr>
        <w:drawing>
          <wp:anchor distT="0" distB="0" distL="114300" distR="114300" simplePos="0" relativeHeight="251704320" behindDoc="1" locked="0" layoutInCell="1" allowOverlap="1" wp14:anchorId="359BA1BF" wp14:editId="2E98E332">
            <wp:simplePos x="0" y="0"/>
            <wp:positionH relativeFrom="margin">
              <wp:align>right</wp:align>
            </wp:positionH>
            <wp:positionV relativeFrom="paragraph">
              <wp:posOffset>22405</wp:posOffset>
            </wp:positionV>
            <wp:extent cx="3115945" cy="2167890"/>
            <wp:effectExtent l="0" t="0" r="8255" b="3810"/>
            <wp:wrapTight wrapText="bothSides">
              <wp:wrapPolygon edited="0">
                <wp:start x="0" y="0"/>
                <wp:lineTo x="0" y="21448"/>
                <wp:lineTo x="21525" y="21448"/>
                <wp:lineTo x="21525" y="0"/>
                <wp:lineTo x="0" y="0"/>
              </wp:wrapPolygon>
            </wp:wrapTight>
            <wp:docPr id="1512063466" name="Picture 151206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15945" cy="2167890"/>
                    </a:xfrm>
                    <a:prstGeom prst="rect">
                      <a:avLst/>
                    </a:prstGeom>
                  </pic:spPr>
                </pic:pic>
              </a:graphicData>
            </a:graphic>
            <wp14:sizeRelH relativeFrom="page">
              <wp14:pctWidth>0</wp14:pctWidth>
            </wp14:sizeRelH>
            <wp14:sizeRelV relativeFrom="page">
              <wp14:pctHeight>0</wp14:pctHeight>
            </wp14:sizeRelV>
          </wp:anchor>
        </w:drawing>
      </w:r>
    </w:p>
    <w:p w14:paraId="37925E88" w14:textId="77777777" w:rsidR="00370B54" w:rsidRPr="004E474C" w:rsidRDefault="00370B54" w:rsidP="009F7C25">
      <w:pPr>
        <w:jc w:val="center"/>
        <w:rPr>
          <w:rFonts w:ascii="Calibri" w:hAnsi="Calibri" w:cs="Calibri"/>
          <w:b/>
        </w:rPr>
      </w:pPr>
    </w:p>
    <w:p w14:paraId="05415988" w14:textId="77777777" w:rsidR="007069D4" w:rsidRPr="004E474C" w:rsidRDefault="007069D4" w:rsidP="009F7C25">
      <w:pPr>
        <w:jc w:val="center"/>
        <w:rPr>
          <w:rFonts w:ascii="Calibri" w:hAnsi="Calibri" w:cs="Calibri"/>
          <w:b/>
        </w:rPr>
      </w:pPr>
    </w:p>
    <w:p w14:paraId="25A1CF9A" w14:textId="77777777" w:rsidR="009F7C25" w:rsidRPr="004E474C" w:rsidRDefault="009F7C25" w:rsidP="00C43EC6">
      <w:pPr>
        <w:rPr>
          <w:rFonts w:ascii="Calibri" w:hAnsi="Calibri"/>
        </w:rPr>
      </w:pPr>
    </w:p>
    <w:p w14:paraId="4BA614F2" w14:textId="77777777" w:rsidR="00C62071" w:rsidRPr="004E474C" w:rsidRDefault="00C62071" w:rsidP="00C43EC6">
      <w:pPr>
        <w:rPr>
          <w:rFonts w:ascii="Calibri" w:hAnsi="Calibri"/>
        </w:rPr>
      </w:pPr>
    </w:p>
    <w:p w14:paraId="3D7E6520" w14:textId="77777777" w:rsidR="00C62071" w:rsidRPr="004E474C" w:rsidRDefault="00C62071" w:rsidP="00C43EC6">
      <w:pPr>
        <w:rPr>
          <w:rFonts w:ascii="Calibri" w:hAnsi="Calibri"/>
        </w:rPr>
      </w:pPr>
    </w:p>
    <w:p w14:paraId="34FA54F7" w14:textId="77777777" w:rsidR="00370B54" w:rsidRPr="004E474C" w:rsidRDefault="00370B54" w:rsidP="007069D4">
      <w:pPr>
        <w:keepNext/>
        <w:bidi/>
        <w:rPr>
          <w:rFonts w:ascii="Calibri" w:hAnsi="Calibri" w:cs="Calibri"/>
          <w:b/>
          <w:color w:val="55256C"/>
          <w:sz w:val="28"/>
          <w:szCs w:val="28"/>
        </w:rPr>
      </w:pPr>
      <w:r>
        <w:rPr>
          <w:rFonts w:ascii="Calibri" w:hAnsi="Calibri" w:cs="Calibri"/>
          <w:b/>
          <w:bCs/>
          <w:color w:val="55256C"/>
          <w:sz w:val="28"/>
          <w:szCs w:val="28"/>
          <w:rtl/>
          <w:lang w:bidi="ar"/>
        </w:rPr>
        <w:lastRenderedPageBreak/>
        <w:t>المجتمعات هي المكان الذي يعيش فيه الأطفال وعائلاتهم ويلعبون ويكبرون</w:t>
      </w:r>
    </w:p>
    <w:p w14:paraId="029A677E" w14:textId="13479A88" w:rsidR="00370B54" w:rsidRPr="004E474C" w:rsidRDefault="00370B54" w:rsidP="002B2655">
      <w:pPr>
        <w:keepNext/>
        <w:bidi/>
        <w:spacing w:line="240" w:lineRule="auto"/>
        <w:rPr>
          <w:rFonts w:ascii="Calibri" w:hAnsi="Calibri" w:cs="Calibri"/>
          <w:sz w:val="22"/>
          <w:szCs w:val="22"/>
        </w:rPr>
      </w:pPr>
      <w:r>
        <w:rPr>
          <w:rFonts w:ascii="Calibri" w:hAnsi="Calibri" w:cs="Calibri"/>
          <w:sz w:val="22"/>
          <w:szCs w:val="22"/>
          <w:rtl/>
          <w:lang w:bidi="ar"/>
        </w:rPr>
        <w:t xml:space="preserve">تساعد بيئات الطفولة المبكرة، بما في ذلك </w:t>
      </w:r>
      <w:r w:rsidR="00976DAD">
        <w:rPr>
          <w:rFonts w:ascii="Calibri" w:hAnsi="Calibri" w:cs="Calibri" w:hint="cs"/>
          <w:sz w:val="22"/>
          <w:szCs w:val="22"/>
          <w:rtl/>
          <w:lang w:bidi="ar"/>
        </w:rPr>
        <w:t xml:space="preserve">البيئات </w:t>
      </w:r>
      <w:r>
        <w:rPr>
          <w:rFonts w:ascii="Calibri" w:hAnsi="Calibri" w:cs="Calibri"/>
          <w:sz w:val="22"/>
          <w:szCs w:val="22"/>
          <w:rtl/>
          <w:lang w:bidi="ar"/>
        </w:rPr>
        <w:t>خارج المنزل، على بناء أدمغة الأطفال وأجسادهم.</w:t>
      </w:r>
    </w:p>
    <w:p w14:paraId="7881057E" w14:textId="77777777" w:rsidR="009A5FDD" w:rsidRPr="004E474C" w:rsidRDefault="00772F89" w:rsidP="00127F02">
      <w:pPr>
        <w:keepLines/>
        <w:bidi/>
        <w:rPr>
          <w:rFonts w:ascii="Calibri" w:hAnsi="Calibri" w:cs="Calibri"/>
          <w:sz w:val="22"/>
          <w:szCs w:val="22"/>
        </w:rPr>
      </w:pPr>
      <w:r>
        <w:rPr>
          <w:rFonts w:ascii="Calibri" w:hAnsi="Calibri" w:cs="Calibri"/>
          <w:sz w:val="22"/>
          <w:szCs w:val="22"/>
          <w:rtl/>
          <w:lang w:bidi="ar"/>
        </w:rPr>
        <w:t>إن المجتمعات مهمة وتساعد في تشكيل النمو بطرق عديدة. وللبيئات المادية والاجتماعية تأثير كبير على نمو أدمغة الأطفال وأجسامهم.</w:t>
      </w:r>
      <w:r>
        <w:rPr>
          <w:rStyle w:val="EndnoteReference"/>
          <w:rFonts w:ascii="Calibri" w:hAnsi="Calibri" w:cs="Calibri"/>
          <w:sz w:val="22"/>
          <w:szCs w:val="22"/>
          <w:rtl/>
          <w:lang w:bidi="ar"/>
        </w:rPr>
        <w:endnoteReference w:id="41"/>
      </w:r>
      <w:r>
        <w:rPr>
          <w:rFonts w:ascii="Calibri" w:hAnsi="Calibri" w:cs="Calibri"/>
          <w:sz w:val="22"/>
          <w:szCs w:val="22"/>
          <w:rtl/>
          <w:lang w:bidi="ar"/>
        </w:rPr>
        <w:t xml:space="preserve"> </w:t>
      </w:r>
    </w:p>
    <w:p w14:paraId="08BC9FE0" w14:textId="4CD45032" w:rsidR="00370B54" w:rsidRPr="004E474C" w:rsidRDefault="00370B54" w:rsidP="00127F02">
      <w:pPr>
        <w:keepLines/>
        <w:bidi/>
        <w:rPr>
          <w:rFonts w:ascii="Calibri" w:hAnsi="Calibri" w:cs="Calibri"/>
          <w:sz w:val="22"/>
          <w:szCs w:val="22"/>
        </w:rPr>
      </w:pPr>
      <w:r>
        <w:rPr>
          <w:rFonts w:ascii="Calibri" w:hAnsi="Calibri" w:cs="Calibri"/>
          <w:sz w:val="22"/>
          <w:szCs w:val="22"/>
          <w:rtl/>
          <w:lang w:bidi="ar"/>
        </w:rPr>
        <w:t xml:space="preserve">تلعب شبكة الأشخاص التي تحيط بالأطفال والعائلات، بمن في ذلك الأصدقاء والجيران والمعلمون، دورًا في خلق </w:t>
      </w:r>
      <w:r w:rsidR="00976DAD">
        <w:rPr>
          <w:rFonts w:ascii="Calibri" w:hAnsi="Calibri" w:cs="Calibri" w:hint="cs"/>
          <w:sz w:val="22"/>
          <w:szCs w:val="22"/>
          <w:rtl/>
          <w:lang w:bidi="ar"/>
        </w:rPr>
        <w:t>ال</w:t>
      </w:r>
      <w:r>
        <w:rPr>
          <w:rFonts w:ascii="Calibri" w:hAnsi="Calibri" w:cs="Calibri"/>
          <w:sz w:val="22"/>
          <w:szCs w:val="22"/>
          <w:rtl/>
          <w:lang w:bidi="ar"/>
        </w:rPr>
        <w:t xml:space="preserve">بيئات </w:t>
      </w:r>
      <w:r w:rsidR="00976DAD">
        <w:rPr>
          <w:rFonts w:ascii="Calibri" w:hAnsi="Calibri" w:cs="Calibri" w:hint="cs"/>
          <w:sz w:val="22"/>
          <w:szCs w:val="22"/>
          <w:rtl/>
          <w:lang w:bidi="ar"/>
        </w:rPr>
        <w:t>ال</w:t>
      </w:r>
      <w:r>
        <w:rPr>
          <w:rFonts w:ascii="Calibri" w:hAnsi="Calibri" w:cs="Calibri"/>
          <w:sz w:val="22"/>
          <w:szCs w:val="22"/>
          <w:rtl/>
          <w:lang w:bidi="ar"/>
        </w:rPr>
        <w:t>إيجابية و</w:t>
      </w:r>
      <w:r w:rsidR="00976DAD">
        <w:rPr>
          <w:rFonts w:ascii="Calibri" w:hAnsi="Calibri" w:cs="Calibri" w:hint="cs"/>
          <w:sz w:val="22"/>
          <w:szCs w:val="22"/>
          <w:rtl/>
          <w:lang w:bidi="ar"/>
        </w:rPr>
        <w:t>ال</w:t>
      </w:r>
      <w:r>
        <w:rPr>
          <w:rFonts w:ascii="Calibri" w:hAnsi="Calibri" w:cs="Calibri"/>
          <w:sz w:val="22"/>
          <w:szCs w:val="22"/>
          <w:rtl/>
          <w:lang w:bidi="ar"/>
        </w:rPr>
        <w:t xml:space="preserve">تجارب لدعم صحة الأطفال ورفاهيتهم. </w:t>
      </w:r>
      <w:r w:rsidR="00976DAD">
        <w:rPr>
          <w:rFonts w:ascii="Calibri" w:hAnsi="Calibri" w:cs="Calibri" w:hint="cs"/>
          <w:sz w:val="22"/>
          <w:szCs w:val="22"/>
          <w:rtl/>
          <w:lang w:bidi="ar"/>
        </w:rPr>
        <w:t>و</w:t>
      </w:r>
      <w:r>
        <w:rPr>
          <w:rFonts w:ascii="Calibri" w:hAnsi="Calibri" w:cs="Calibri"/>
          <w:sz w:val="22"/>
          <w:szCs w:val="22"/>
          <w:rtl/>
          <w:lang w:bidi="ar"/>
        </w:rPr>
        <w:t xml:space="preserve">توفر مختلف أشكال الدعم الاجتماعي الاتصال والسلامة والأمن. </w:t>
      </w:r>
    </w:p>
    <w:p w14:paraId="474E0A8C" w14:textId="0A3AC765" w:rsidR="00370B54" w:rsidRPr="004E474C" w:rsidRDefault="00370B54" w:rsidP="002B2655">
      <w:pPr>
        <w:bidi/>
        <w:ind w:left="720"/>
        <w:rPr>
          <w:rFonts w:ascii="Calibri" w:hAnsi="Calibri" w:cs="Calibri"/>
          <w:color w:val="7030A0"/>
          <w:sz w:val="22"/>
          <w:szCs w:val="22"/>
        </w:rPr>
      </w:pPr>
      <w:r>
        <w:rPr>
          <w:rFonts w:ascii="Calibri" w:hAnsi="Calibri" w:cs="Calibri"/>
          <w:i/>
          <w:iCs/>
          <w:color w:val="7030A0"/>
          <w:sz w:val="22"/>
          <w:szCs w:val="22"/>
          <w:rtl/>
          <w:lang w:bidi="ar"/>
        </w:rPr>
        <w:t>"لكي يكبروا ويزدهرو</w:t>
      </w:r>
      <w:r w:rsidR="00976DAD">
        <w:rPr>
          <w:rFonts w:ascii="Calibri" w:hAnsi="Calibri" w:cs="Calibri" w:hint="cs"/>
          <w:i/>
          <w:iCs/>
          <w:color w:val="7030A0"/>
          <w:sz w:val="22"/>
          <w:szCs w:val="22"/>
          <w:rtl/>
          <w:lang w:bidi="ar"/>
        </w:rPr>
        <w:t>ا</w:t>
      </w:r>
      <w:r>
        <w:rPr>
          <w:rFonts w:ascii="Calibri" w:hAnsi="Calibri" w:cs="Calibri"/>
          <w:i/>
          <w:iCs/>
          <w:color w:val="7030A0"/>
          <w:sz w:val="22"/>
          <w:szCs w:val="22"/>
          <w:rtl/>
          <w:lang w:bidi="ar"/>
        </w:rPr>
        <w:t xml:space="preserve"> ضمن شبكة عائلية ومجتمعية حيث يشعرون بالحب والدعم ل</w:t>
      </w:r>
      <w:r w:rsidR="00976DAD">
        <w:rPr>
          <w:rFonts w:ascii="Calibri" w:hAnsi="Calibri" w:cs="Calibri" w:hint="cs"/>
          <w:i/>
          <w:iCs/>
          <w:color w:val="7030A0"/>
          <w:sz w:val="22"/>
          <w:szCs w:val="22"/>
          <w:rtl/>
          <w:lang w:bidi="ar"/>
        </w:rPr>
        <w:t>ّ</w:t>
      </w:r>
      <w:r>
        <w:rPr>
          <w:rFonts w:ascii="Calibri" w:hAnsi="Calibri" w:cs="Calibri"/>
          <w:i/>
          <w:iCs/>
          <w:color w:val="7030A0"/>
          <w:sz w:val="22"/>
          <w:szCs w:val="22"/>
          <w:rtl/>
          <w:lang w:bidi="ar"/>
        </w:rPr>
        <w:t>لعب و</w:t>
      </w:r>
      <w:r w:rsidR="00976DAD">
        <w:rPr>
          <w:rFonts w:ascii="Calibri" w:hAnsi="Calibri" w:cs="Calibri" w:hint="cs"/>
          <w:i/>
          <w:iCs/>
          <w:color w:val="7030A0"/>
          <w:sz w:val="22"/>
          <w:szCs w:val="22"/>
          <w:rtl/>
          <w:lang w:bidi="ar"/>
        </w:rPr>
        <w:t>ل</w:t>
      </w:r>
      <w:r>
        <w:rPr>
          <w:rFonts w:ascii="Calibri" w:hAnsi="Calibri" w:cs="Calibri"/>
          <w:i/>
          <w:iCs/>
          <w:color w:val="7030A0"/>
          <w:sz w:val="22"/>
          <w:szCs w:val="22"/>
          <w:rtl/>
          <w:lang w:bidi="ar"/>
        </w:rPr>
        <w:t>لاستكشاف في بيئة طبيعية، مع فرص لتطوير قدراتهم الخاصة وخصائصهم الفريدة كمتعلمين."</w:t>
      </w:r>
      <w:r>
        <w:rPr>
          <w:rFonts w:ascii="Calibri" w:hAnsi="Calibri" w:cs="Calibri"/>
          <w:color w:val="7030A0"/>
          <w:sz w:val="22"/>
          <w:szCs w:val="22"/>
          <w:rtl/>
          <w:lang w:bidi="ar"/>
        </w:rPr>
        <w:t xml:space="preserve"> (الإجابة على الاستطلاع)</w:t>
      </w:r>
    </w:p>
    <w:p w14:paraId="17F78337" w14:textId="77777777" w:rsidR="00B53587" w:rsidRPr="004E474C" w:rsidRDefault="00B53587" w:rsidP="002B2655">
      <w:pPr>
        <w:keepLines/>
        <w:bidi/>
        <w:rPr>
          <w:rFonts w:ascii="Calibri" w:hAnsi="Calibri" w:cs="Calibri"/>
          <w:strike/>
          <w:sz w:val="22"/>
          <w:szCs w:val="22"/>
        </w:rPr>
      </w:pPr>
      <w:r>
        <w:rPr>
          <w:rFonts w:ascii="Calibri" w:hAnsi="Calibri" w:cs="Calibri"/>
          <w:sz w:val="22"/>
          <w:szCs w:val="22"/>
          <w:rtl/>
          <w:lang w:bidi="ar"/>
        </w:rPr>
        <w:t xml:space="preserve">والأهم من ذلك، ينبغي دعم جميع الأطفال ليعيشوا حياة تتيح لهم المجال للوصول إلى مجتمعهم والارتباط به. وهذا يشمل الأطفال ذوي الإعاقة أو الأطفال الذين يعانون من تأخر النمو والذين يجب أن يتمتعوا بالمشاركة الكاملة في جميع جوانب الحياة. </w:t>
      </w:r>
    </w:p>
    <w:p w14:paraId="0D718D1B" w14:textId="77777777" w:rsidR="006A366A" w:rsidRPr="004E474C" w:rsidRDefault="006A366A" w:rsidP="002B2655">
      <w:pPr>
        <w:bidi/>
        <w:rPr>
          <w:rFonts w:ascii="Calibri" w:hAnsi="Calibri" w:cs="Calibri"/>
          <w:sz w:val="22"/>
          <w:szCs w:val="22"/>
        </w:rPr>
      </w:pPr>
      <w:r>
        <w:rPr>
          <w:rFonts w:ascii="Calibri" w:hAnsi="Calibri" w:cs="Calibri"/>
          <w:sz w:val="22"/>
          <w:szCs w:val="22"/>
          <w:rtl/>
          <w:lang w:bidi="ar"/>
        </w:rPr>
        <w:t xml:space="preserve">وعلى سبيل المثال، تؤثر البيئة المبنية والبيئة الطبيعية على طريقة وصول الأطفال إلى مساحات اللعب وقضاء الوقت في الطبيعة، والذي ينعكس بدوره على صحتهم الجسدية والاجتماعية والعاطفية. </w:t>
      </w:r>
    </w:p>
    <w:p w14:paraId="583EFA28" w14:textId="4D73DB4E" w:rsidR="006A366A" w:rsidRPr="004E474C" w:rsidRDefault="006A366A" w:rsidP="002B2655">
      <w:pPr>
        <w:bidi/>
        <w:ind w:left="720"/>
        <w:rPr>
          <w:rFonts w:ascii="Calibri" w:hAnsi="Calibri" w:cs="Calibri"/>
          <w:iCs/>
          <w:color w:val="7030A0"/>
          <w:sz w:val="22"/>
          <w:szCs w:val="22"/>
        </w:rPr>
      </w:pPr>
      <w:r>
        <w:rPr>
          <w:rFonts w:ascii="Calibri" w:hAnsi="Calibri" w:cs="Calibri"/>
          <w:i/>
          <w:iCs/>
          <w:color w:val="7030A0"/>
          <w:sz w:val="22"/>
          <w:szCs w:val="22"/>
          <w:rtl/>
          <w:lang w:bidi="ar"/>
        </w:rPr>
        <w:t xml:space="preserve">"هذا أبي وهذه أمي... نذهب إلى الحديقة ونلعب ونتأمل الأزهار." </w:t>
      </w:r>
      <w:r>
        <w:rPr>
          <w:rFonts w:ascii="Calibri" w:hAnsi="Calibri" w:cs="Calibri"/>
          <w:color w:val="7030A0"/>
          <w:sz w:val="22"/>
          <w:szCs w:val="22"/>
          <w:rtl/>
          <w:lang w:bidi="ar"/>
        </w:rPr>
        <w:t xml:space="preserve">(مشاورة </w:t>
      </w:r>
      <w:r w:rsidR="009B2B4D">
        <w:rPr>
          <w:rFonts w:ascii="Calibri" w:hAnsi="Calibri" w:cs="Calibri" w:hint="cs"/>
          <w:color w:val="7030A0"/>
          <w:sz w:val="22"/>
          <w:szCs w:val="22"/>
          <w:rtl/>
          <w:lang w:bidi="ar"/>
        </w:rPr>
        <w:t xml:space="preserve">مع </w:t>
      </w:r>
      <w:r>
        <w:rPr>
          <w:rFonts w:ascii="Calibri" w:hAnsi="Calibri" w:cs="Calibri"/>
          <w:color w:val="7030A0"/>
          <w:sz w:val="22"/>
          <w:szCs w:val="22"/>
          <w:rtl/>
          <w:lang w:bidi="ar"/>
        </w:rPr>
        <w:t>الأطفال)</w:t>
      </w:r>
    </w:p>
    <w:p w14:paraId="030FB6F6" w14:textId="451A9390" w:rsidR="006A366A" w:rsidRPr="004E474C" w:rsidRDefault="006A366A" w:rsidP="002B2655">
      <w:pPr>
        <w:bidi/>
        <w:ind w:left="720"/>
        <w:rPr>
          <w:rFonts w:ascii="Calibri" w:hAnsi="Calibri" w:cs="Calibri"/>
          <w:i/>
          <w:iCs/>
          <w:color w:val="7030A0"/>
          <w:sz w:val="22"/>
          <w:szCs w:val="22"/>
        </w:rPr>
      </w:pPr>
      <w:r>
        <w:rPr>
          <w:rFonts w:ascii="Calibri" w:hAnsi="Calibri" w:cs="Calibri"/>
          <w:i/>
          <w:iCs/>
          <w:color w:val="7030A0"/>
          <w:sz w:val="22"/>
          <w:szCs w:val="22"/>
          <w:rtl/>
          <w:lang w:bidi="ar"/>
        </w:rPr>
        <w:t>"يمكنني التخييم مع والدي وأختي، وكلبي هناك أيضاً." (مشاور</w:t>
      </w:r>
      <w:r w:rsidR="009B2B4D">
        <w:rPr>
          <w:rFonts w:ascii="Calibri" w:hAnsi="Calibri" w:cs="Calibri" w:hint="cs"/>
          <w:i/>
          <w:iCs/>
          <w:color w:val="7030A0"/>
          <w:sz w:val="22"/>
          <w:szCs w:val="22"/>
          <w:rtl/>
          <w:lang w:bidi="ar"/>
        </w:rPr>
        <w:t>ة مع</w:t>
      </w:r>
      <w:r>
        <w:rPr>
          <w:rFonts w:ascii="Calibri" w:hAnsi="Calibri" w:cs="Calibri"/>
          <w:i/>
          <w:iCs/>
          <w:color w:val="7030A0"/>
          <w:sz w:val="22"/>
          <w:szCs w:val="22"/>
          <w:rtl/>
          <w:lang w:bidi="ar"/>
        </w:rPr>
        <w:t xml:space="preserve"> الأطفال)</w:t>
      </w:r>
    </w:p>
    <w:p w14:paraId="0CEABA76" w14:textId="77777777" w:rsidR="006A366A" w:rsidRPr="004E474C" w:rsidRDefault="006A366A" w:rsidP="002B2655">
      <w:pPr>
        <w:bidi/>
        <w:ind w:left="720"/>
        <w:rPr>
          <w:rFonts w:ascii="Calibri" w:hAnsi="Calibri" w:cs="Calibri"/>
          <w:color w:val="7030A0"/>
          <w:sz w:val="22"/>
          <w:szCs w:val="22"/>
        </w:rPr>
      </w:pPr>
      <w:r>
        <w:rPr>
          <w:rFonts w:ascii="Calibri" w:hAnsi="Calibri" w:cs="Calibri"/>
          <w:color w:val="7030A0"/>
          <w:sz w:val="22"/>
          <w:szCs w:val="22"/>
          <w:rtl/>
          <w:lang w:bidi="ar"/>
        </w:rPr>
        <w:t>"إن الوصول إلى المساحات الخضراء يمنح الأطفال فهمًا أوسع للعالم، ويعرّضهم لمختلف نواحي الحياة والطبيعة فيتعلّمون من خلال اللعب. (مشاورة المائدة المستديرة مع الأجداد)</w:t>
      </w:r>
    </w:p>
    <w:p w14:paraId="23FFF219" w14:textId="77777777" w:rsidR="006A366A" w:rsidRPr="004E474C" w:rsidRDefault="006A366A" w:rsidP="002B2655">
      <w:pPr>
        <w:bidi/>
        <w:rPr>
          <w:rFonts w:ascii="Calibri" w:hAnsi="Calibri" w:cs="Calibri"/>
          <w:sz w:val="22"/>
          <w:szCs w:val="22"/>
        </w:rPr>
      </w:pPr>
      <w:r>
        <w:rPr>
          <w:rFonts w:ascii="Calibri" w:hAnsi="Calibri" w:cs="Calibri"/>
          <w:sz w:val="22"/>
          <w:szCs w:val="22"/>
          <w:rtl/>
          <w:lang w:bidi="ar"/>
        </w:rPr>
        <w:t xml:space="preserve">إنّ جميع البيئات التي يختبرها الأطفال، بما في ذلك قبل ولادتهم، تشكل نموهم. ويشمل ذلك التغذية الجيدة والعناية بالأسنان والنوم الكافي والراحة والنشاط والتواصل مع الآخرين. </w:t>
      </w:r>
    </w:p>
    <w:p w14:paraId="2CF78084" w14:textId="6F83297D" w:rsidR="006A366A" w:rsidRPr="004E474C" w:rsidRDefault="006A366A" w:rsidP="002B2655">
      <w:pPr>
        <w:bidi/>
        <w:rPr>
          <w:rFonts w:ascii="Calibri" w:hAnsi="Calibri" w:cs="Calibri"/>
          <w:sz w:val="22"/>
          <w:szCs w:val="22"/>
        </w:rPr>
      </w:pPr>
      <w:r>
        <w:rPr>
          <w:rFonts w:ascii="Calibri" w:hAnsi="Calibri" w:cs="Calibri"/>
          <w:sz w:val="22"/>
          <w:szCs w:val="22"/>
          <w:rtl/>
          <w:lang w:bidi="ar"/>
        </w:rPr>
        <w:t>وترتبط الرعاية الصحية الجيدة السابقة للولادة خلال الحمل، والرعاية السابقة للولادة المنتظمة في الأشهر الثلاثة الأولى، بتحسن صحة الأم أثناء الحمل، وبتدخلات أقل في الأشهر الأخيرة من الحمل وبنتائج إيجابية على صحة الطفل ونموه ورفاهيته.</w:t>
      </w:r>
      <w:r w:rsidR="006678B4">
        <w:rPr>
          <w:rStyle w:val="EndnoteReference"/>
          <w:rFonts w:ascii="Calibri" w:hAnsi="Calibri" w:cs="Calibri"/>
          <w:sz w:val="22"/>
          <w:szCs w:val="22"/>
          <w:rtl/>
          <w:lang w:bidi="ar"/>
        </w:rPr>
        <w:endnoteReference w:id="42"/>
      </w:r>
      <w:r w:rsidR="006678B4">
        <w:rPr>
          <w:rFonts w:ascii="Calibri" w:hAnsi="Calibri" w:cs="Calibri" w:hint="cs"/>
          <w:sz w:val="22"/>
          <w:szCs w:val="22"/>
          <w:rtl/>
          <w:lang w:bidi="ar"/>
        </w:rPr>
        <w:t xml:space="preserve"> </w:t>
      </w:r>
      <w:r>
        <w:rPr>
          <w:rFonts w:ascii="Calibri" w:hAnsi="Calibri" w:cs="Calibri"/>
          <w:sz w:val="22"/>
          <w:szCs w:val="22"/>
          <w:rtl/>
          <w:lang w:bidi="ar"/>
        </w:rPr>
        <w:t>فالدعم الجيد خلال الحمل والولادة والأشهر والسنوات الأولى من حياة الطفل من شأنه أن يحسّن النتائج قصيرة وطويلة الأمد</w:t>
      </w:r>
      <w:r w:rsidR="009B2B4D">
        <w:rPr>
          <w:rFonts w:ascii="Calibri" w:hAnsi="Calibri" w:cs="Calibri" w:hint="cs"/>
          <w:sz w:val="22"/>
          <w:szCs w:val="22"/>
          <w:rtl/>
          <w:lang w:bidi="ar"/>
        </w:rPr>
        <w:t>،</w:t>
      </w:r>
      <w:r>
        <w:rPr>
          <w:rFonts w:ascii="Calibri" w:hAnsi="Calibri" w:cs="Calibri"/>
          <w:sz w:val="22"/>
          <w:szCs w:val="22"/>
          <w:rtl/>
          <w:lang w:bidi="ar"/>
        </w:rPr>
        <w:t xml:space="preserve"> للأمهات والأطفال. </w:t>
      </w:r>
    </w:p>
    <w:p w14:paraId="2E0A1192" w14:textId="06C2F4F3" w:rsidR="006A366A" w:rsidRPr="004E474C" w:rsidRDefault="006A366A" w:rsidP="002B2655">
      <w:pPr>
        <w:keepLines/>
        <w:bidi/>
        <w:rPr>
          <w:rFonts w:ascii="Calibri" w:hAnsi="Calibri" w:cs="Calibri"/>
          <w:sz w:val="22"/>
          <w:szCs w:val="22"/>
        </w:rPr>
      </w:pPr>
      <w:r>
        <w:rPr>
          <w:rFonts w:ascii="Calibri" w:hAnsi="Calibri" w:cs="Calibri"/>
          <w:sz w:val="22"/>
          <w:szCs w:val="22"/>
          <w:rtl/>
          <w:lang w:bidi="ar"/>
        </w:rPr>
        <w:t>إنّ العوامل الاقتصادية والاجتماعية الأوسع، كالأمن الاقتصادي، والاندماج الاجتماعي، والسكن الآمن، والحصول على رعاية صحية عالية الجودة، مهمة أيضاً.</w:t>
      </w:r>
      <w:r>
        <w:rPr>
          <w:rStyle w:val="EndnoteReference"/>
          <w:rFonts w:ascii="Calibri" w:hAnsi="Calibri" w:cs="Calibri"/>
          <w:sz w:val="22"/>
          <w:szCs w:val="22"/>
        </w:rPr>
        <w:endnoteReference w:id="43"/>
      </w:r>
    </w:p>
    <w:p w14:paraId="5350E66B" w14:textId="77777777" w:rsidR="006A366A" w:rsidRPr="004E474C" w:rsidRDefault="006A366A" w:rsidP="006A366A">
      <w:pPr>
        <w:keepNext/>
        <w:bidi/>
        <w:rPr>
          <w:rFonts w:ascii="Calibri" w:hAnsi="Calibri" w:cs="Calibri"/>
          <w:b/>
          <w:color w:val="55256C"/>
          <w:sz w:val="28"/>
          <w:szCs w:val="28"/>
        </w:rPr>
      </w:pPr>
      <w:r>
        <w:rPr>
          <w:rFonts w:ascii="Calibri" w:hAnsi="Calibri" w:cs="Calibri"/>
          <w:b/>
          <w:bCs/>
          <w:color w:val="55256C"/>
          <w:sz w:val="28"/>
          <w:szCs w:val="28"/>
          <w:rtl/>
          <w:lang w:bidi="ar"/>
        </w:rPr>
        <w:t>تعتبر بيئات التعلم المبكر فرصًا لنمو الأطفال وتعلّمهم</w:t>
      </w:r>
    </w:p>
    <w:p w14:paraId="61A466EE" w14:textId="2B050C4C" w:rsidR="005B0CE3" w:rsidRPr="004E474C" w:rsidRDefault="00370B54" w:rsidP="007069D4">
      <w:pPr>
        <w:keepLines/>
        <w:bidi/>
        <w:rPr>
          <w:rFonts w:ascii="Calibri" w:hAnsi="Calibri" w:cs="Calibri"/>
          <w:sz w:val="22"/>
          <w:szCs w:val="22"/>
        </w:rPr>
      </w:pPr>
      <w:r>
        <w:rPr>
          <w:rFonts w:ascii="Calibri" w:hAnsi="Calibri" w:cs="Calibri"/>
          <w:sz w:val="22"/>
          <w:szCs w:val="22"/>
          <w:rtl/>
          <w:lang w:bidi="ar"/>
        </w:rPr>
        <w:t>تعتبر بيئات التعلم المبكر، مثل بيئات التعل</w:t>
      </w:r>
      <w:r w:rsidR="009B2B4D">
        <w:rPr>
          <w:rFonts w:ascii="Calibri" w:hAnsi="Calibri" w:cs="Calibri" w:hint="cs"/>
          <w:sz w:val="22"/>
          <w:szCs w:val="22"/>
          <w:rtl/>
          <w:lang w:bidi="ar"/>
        </w:rPr>
        <w:t>ّ</w:t>
      </w:r>
      <w:r>
        <w:rPr>
          <w:rFonts w:ascii="Calibri" w:hAnsi="Calibri" w:cs="Calibri"/>
          <w:sz w:val="22"/>
          <w:szCs w:val="22"/>
          <w:rtl/>
          <w:lang w:bidi="ar"/>
        </w:rPr>
        <w:t>م والرعاية في مرحلة الطفولة المبكرة (</w:t>
      </w:r>
      <w:r>
        <w:rPr>
          <w:rFonts w:ascii="Calibri" w:hAnsi="Calibri" w:cs="Calibri"/>
          <w:sz w:val="22"/>
          <w:szCs w:val="22"/>
        </w:rPr>
        <w:t>ECEC</w:t>
      </w:r>
      <w:r>
        <w:rPr>
          <w:rFonts w:ascii="Calibri" w:hAnsi="Calibri" w:cs="Calibri"/>
          <w:sz w:val="22"/>
          <w:szCs w:val="22"/>
          <w:rtl/>
          <w:lang w:bidi="ar"/>
        </w:rPr>
        <w:t>)، والتي تشمل في السنوات الأولى رياض الأطفال ومراكز الرعاية النهارية والرعاية المنزلية ومراكز الرعاية النهارية العائلية، وبيئات أخرى مثل المجموعات الخاصة باللعب والمكتبات، فرصًا لنمو الأطفال وتعلّمهم.</w:t>
      </w:r>
    </w:p>
    <w:p w14:paraId="7B0DA8B3" w14:textId="2170C86A" w:rsidR="00E2485F" w:rsidRPr="004E474C" w:rsidRDefault="00370B54" w:rsidP="00E2485F">
      <w:pPr>
        <w:keepLines/>
        <w:bidi/>
        <w:rPr>
          <w:rFonts w:ascii="Calibri" w:hAnsi="Calibri" w:cs="Calibri"/>
          <w:sz w:val="22"/>
          <w:szCs w:val="22"/>
        </w:rPr>
      </w:pPr>
      <w:r>
        <w:rPr>
          <w:rFonts w:ascii="Calibri" w:hAnsi="Calibri" w:cs="Calibri"/>
          <w:sz w:val="22"/>
          <w:szCs w:val="22"/>
          <w:rtl/>
          <w:lang w:bidi="ar"/>
        </w:rPr>
        <w:t xml:space="preserve">عندما يحضر الأطفال إلى دور التعليم والرعاية في مرحلة الطفولة المبكرة </w:t>
      </w:r>
      <w:r w:rsidR="009B2B4D">
        <w:rPr>
          <w:rFonts w:ascii="Calibri" w:hAnsi="Calibri" w:cs="Calibri"/>
          <w:sz w:val="22"/>
          <w:szCs w:val="22"/>
          <w:rtl/>
          <w:lang w:bidi="ar"/>
        </w:rPr>
        <w:t>(</w:t>
      </w:r>
      <w:r w:rsidR="009B2B4D">
        <w:rPr>
          <w:rFonts w:ascii="Calibri" w:hAnsi="Calibri" w:cs="Calibri"/>
          <w:sz w:val="22"/>
          <w:szCs w:val="22"/>
        </w:rPr>
        <w:t>ECEC</w:t>
      </w:r>
      <w:r w:rsidR="009B2B4D">
        <w:rPr>
          <w:rFonts w:ascii="Calibri" w:hAnsi="Calibri" w:cs="Calibri"/>
          <w:sz w:val="22"/>
          <w:szCs w:val="22"/>
          <w:rtl/>
          <w:lang w:bidi="ar"/>
        </w:rPr>
        <w:t>)</w:t>
      </w:r>
      <w:r>
        <w:rPr>
          <w:rFonts w:ascii="Calibri" w:hAnsi="Calibri" w:cs="Calibri"/>
          <w:sz w:val="22"/>
          <w:szCs w:val="22"/>
          <w:rtl/>
          <w:lang w:bidi="ar"/>
        </w:rPr>
        <w:t>، يحصلون على فرص للتعلم من خلال اللعب والتواصل الاجتماعي مع الأطفال الآخرين، بمساعدة المربّين والمعلّمين المؤهلين للقيام بذلك.</w:t>
      </w:r>
      <w:r>
        <w:rPr>
          <w:rStyle w:val="EndnoteReference"/>
          <w:rFonts w:ascii="Calibri" w:hAnsi="Calibri" w:cs="Calibri"/>
          <w:sz w:val="22"/>
          <w:szCs w:val="22"/>
        </w:rPr>
        <w:endnoteReference w:id="44"/>
      </w:r>
      <w:r>
        <w:rPr>
          <w:rFonts w:ascii="Calibri" w:hAnsi="Calibri" w:cs="Calibri"/>
          <w:sz w:val="22"/>
          <w:szCs w:val="22"/>
          <w:rtl/>
          <w:lang w:bidi="ar"/>
        </w:rPr>
        <w:t xml:space="preserve"> ويدعم منهج معتمد للسنوات الأولى هذا الأمر بما في ذلك إطار التعلم لسنوات الطفولة المبكرة الذي تم تحديثه مؤخرًا.</w:t>
      </w:r>
    </w:p>
    <w:p w14:paraId="560DDEFA" w14:textId="00156A2A" w:rsidR="00B26999" w:rsidRPr="004E474C" w:rsidRDefault="00B26999" w:rsidP="00B26999">
      <w:pPr>
        <w:keepLines/>
        <w:bidi/>
        <w:rPr>
          <w:rFonts w:ascii="Calibri" w:hAnsi="Calibri" w:cs="Calibri"/>
          <w:sz w:val="22"/>
          <w:szCs w:val="22"/>
        </w:rPr>
      </w:pPr>
      <w:r>
        <w:rPr>
          <w:rFonts w:ascii="Calibri" w:hAnsi="Calibri" w:cs="Calibri"/>
          <w:sz w:val="22"/>
          <w:szCs w:val="22"/>
          <w:rtl/>
          <w:lang w:bidi="ar"/>
        </w:rPr>
        <w:t xml:space="preserve">توفر خدمات التعليم والرعاية في مرحلة الطفولة المبكرة </w:t>
      </w:r>
      <w:r w:rsidR="001C5DF7">
        <w:rPr>
          <w:rFonts w:ascii="Calibri" w:hAnsi="Calibri" w:cs="Calibri"/>
          <w:sz w:val="22"/>
          <w:szCs w:val="22"/>
          <w:rtl/>
          <w:lang w:bidi="ar"/>
        </w:rPr>
        <w:t>(</w:t>
      </w:r>
      <w:r w:rsidR="001C5DF7">
        <w:rPr>
          <w:rFonts w:ascii="Calibri" w:hAnsi="Calibri" w:cs="Calibri"/>
          <w:sz w:val="22"/>
          <w:szCs w:val="22"/>
        </w:rPr>
        <w:t>ECEC</w:t>
      </w:r>
      <w:r w:rsidR="001C5DF7">
        <w:rPr>
          <w:rFonts w:ascii="Calibri" w:hAnsi="Calibri" w:cs="Calibri"/>
          <w:sz w:val="22"/>
          <w:szCs w:val="22"/>
          <w:rtl/>
          <w:lang w:bidi="ar"/>
        </w:rPr>
        <w:t>)</w:t>
      </w:r>
      <w:r w:rsidR="001C5DF7">
        <w:rPr>
          <w:rFonts w:ascii="Calibri" w:hAnsi="Calibri" w:cs="Calibri"/>
          <w:sz w:val="22"/>
          <w:szCs w:val="22"/>
          <w:lang w:bidi="ar"/>
        </w:rPr>
        <w:t xml:space="preserve"> </w:t>
      </w:r>
      <w:r>
        <w:rPr>
          <w:rFonts w:ascii="Calibri" w:hAnsi="Calibri" w:cs="Calibri"/>
          <w:sz w:val="22"/>
          <w:szCs w:val="22"/>
          <w:rtl/>
          <w:lang w:bidi="ar"/>
        </w:rPr>
        <w:t xml:space="preserve">لأطفال السكان الأصليين وسكان جزر مضيق توريس، فرصة لتعزيز هويتهم الثقافية وشعورهم بالانتماء داخل مجتمعاتهم. </w:t>
      </w:r>
      <w:r w:rsidR="001C5DF7">
        <w:rPr>
          <w:rFonts w:ascii="Calibri" w:hAnsi="Calibri" w:cs="Calibri" w:hint="cs"/>
          <w:sz w:val="22"/>
          <w:szCs w:val="22"/>
          <w:rtl/>
          <w:lang w:bidi="ar-LB"/>
        </w:rPr>
        <w:t>و</w:t>
      </w:r>
      <w:r>
        <w:rPr>
          <w:rFonts w:ascii="Calibri" w:hAnsi="Calibri" w:cs="Calibri"/>
          <w:sz w:val="22"/>
          <w:szCs w:val="22"/>
          <w:rtl/>
          <w:lang w:bidi="ar"/>
        </w:rPr>
        <w:t>تلعب المنظمات التي تتحكّم بها المجتمعات المحلية للسكان الأصليين وسكان جزر مضيق توريس (</w:t>
      </w:r>
      <w:r>
        <w:rPr>
          <w:rFonts w:ascii="Calibri" w:hAnsi="Calibri" w:cs="Calibri"/>
          <w:sz w:val="22"/>
          <w:szCs w:val="22"/>
        </w:rPr>
        <w:t>ACCOs</w:t>
      </w:r>
      <w:r>
        <w:rPr>
          <w:rFonts w:ascii="Calibri" w:hAnsi="Calibri" w:cs="Calibri"/>
          <w:sz w:val="22"/>
          <w:szCs w:val="22"/>
          <w:rtl/>
          <w:lang w:bidi="ar"/>
        </w:rPr>
        <w:t>) دورًا حاسمًا للتغلب على العوائق التي يواجهها أطفال السكان الأصليين وسكان جزر مضيق توريس وعائلاتهم لضمان تلبية احتياجاتهم من خلال خدمات التعل</w:t>
      </w:r>
      <w:r w:rsidR="001C5DF7">
        <w:rPr>
          <w:rFonts w:ascii="Calibri" w:hAnsi="Calibri" w:cs="Calibri" w:hint="cs"/>
          <w:sz w:val="22"/>
          <w:szCs w:val="22"/>
          <w:rtl/>
          <w:lang w:bidi="ar"/>
        </w:rPr>
        <w:t>ّم</w:t>
      </w:r>
      <w:r>
        <w:rPr>
          <w:rFonts w:ascii="Calibri" w:hAnsi="Calibri" w:cs="Calibri"/>
          <w:sz w:val="22"/>
          <w:szCs w:val="22"/>
          <w:rtl/>
          <w:lang w:bidi="ar"/>
        </w:rPr>
        <w:t xml:space="preserve"> والرعاية في مرحلة الطفولة المبكرة</w:t>
      </w:r>
      <w:r w:rsidR="001C5DF7">
        <w:rPr>
          <w:rFonts w:ascii="Calibri" w:hAnsi="Calibri" w:cs="Calibri" w:hint="cs"/>
          <w:sz w:val="22"/>
          <w:szCs w:val="22"/>
          <w:rtl/>
          <w:lang w:bidi="ar"/>
        </w:rPr>
        <w:t xml:space="preserve"> </w:t>
      </w:r>
      <w:r w:rsidR="001C5DF7">
        <w:rPr>
          <w:rFonts w:ascii="Calibri" w:hAnsi="Calibri" w:cs="Calibri"/>
          <w:sz w:val="22"/>
          <w:szCs w:val="22"/>
          <w:rtl/>
          <w:lang w:bidi="ar"/>
        </w:rPr>
        <w:t>(</w:t>
      </w:r>
      <w:r w:rsidR="001C5DF7">
        <w:rPr>
          <w:rFonts w:ascii="Calibri" w:hAnsi="Calibri" w:cs="Calibri"/>
          <w:sz w:val="22"/>
          <w:szCs w:val="22"/>
        </w:rPr>
        <w:t>ECEC</w:t>
      </w:r>
      <w:r w:rsidR="001C5DF7">
        <w:rPr>
          <w:rFonts w:ascii="Calibri" w:hAnsi="Calibri" w:cs="Calibri"/>
          <w:sz w:val="22"/>
          <w:szCs w:val="22"/>
          <w:rtl/>
          <w:lang w:bidi="ar"/>
        </w:rPr>
        <w:t>)</w:t>
      </w:r>
      <w:r>
        <w:rPr>
          <w:rFonts w:ascii="Calibri" w:hAnsi="Calibri" w:cs="Calibri"/>
          <w:sz w:val="22"/>
          <w:szCs w:val="22"/>
          <w:rtl/>
          <w:lang w:bidi="ar"/>
        </w:rPr>
        <w:t xml:space="preserve"> لاحتياجاتهم. </w:t>
      </w:r>
    </w:p>
    <w:p w14:paraId="6D2FF1B6" w14:textId="77777777" w:rsidR="00370B54" w:rsidRPr="004E474C" w:rsidRDefault="00370B54" w:rsidP="00F90403">
      <w:pPr>
        <w:keepLines/>
        <w:bidi/>
        <w:rPr>
          <w:rFonts w:ascii="Calibri" w:hAnsi="Calibri" w:cs="Calibri"/>
          <w:sz w:val="22"/>
          <w:szCs w:val="22"/>
        </w:rPr>
      </w:pPr>
      <w:r>
        <w:rPr>
          <w:rFonts w:ascii="Calibri" w:hAnsi="Calibri" w:cs="Calibri"/>
          <w:sz w:val="22"/>
          <w:szCs w:val="22"/>
          <w:rtl/>
          <w:lang w:bidi="ar"/>
        </w:rPr>
        <w:lastRenderedPageBreak/>
        <w:t>يساعد التعليم في مرحلة الطفولة المبكرة على تعزيز تعلّم الأطفال في هذه المرحلة المهمة لإنشاء أساس للتعلم وتنمية المهارات والرفاهية لمدى الحياة.</w:t>
      </w:r>
      <w:r>
        <w:rPr>
          <w:rStyle w:val="EndnoteReference"/>
          <w:rFonts w:ascii="Calibri" w:hAnsi="Calibri" w:cs="Calibri"/>
          <w:sz w:val="22"/>
          <w:szCs w:val="22"/>
        </w:rPr>
        <w:endnoteReference w:id="45"/>
      </w:r>
      <w:r>
        <w:rPr>
          <w:rFonts w:ascii="Calibri" w:hAnsi="Calibri" w:cs="Calibri"/>
          <w:sz w:val="22"/>
          <w:szCs w:val="22"/>
          <w:rtl/>
          <w:lang w:bidi="ar"/>
        </w:rPr>
        <w:t xml:space="preserve"> فإنّ مرحلة ما قبل المدرسة المدعومة بمنهج السنوات الأولى، تساعد الأطفال على تطوير مفرداتهم ومهارات الاتصال لديهم ومهارات الرياضيات وقدراتهم على حل المشكلات، فضلاً عن القدرة على التركيز واتباع التعليمات والانسجام مع الآخرين - وتعتبر هذه المهارات بالغة الأهمية لتحقيق النجاح في الفصول الدراسية في المدرسة لاحقاً.</w:t>
      </w:r>
      <w:r>
        <w:rPr>
          <w:rStyle w:val="EndnoteReference"/>
          <w:rFonts w:ascii="Calibri" w:hAnsi="Calibri" w:cs="Calibri"/>
          <w:sz w:val="22"/>
          <w:szCs w:val="22"/>
          <w:vertAlign w:val="baseline"/>
          <w:rtl/>
          <w:lang w:bidi="ar"/>
        </w:rPr>
        <w:t xml:space="preserve"> </w:t>
      </w:r>
      <w:r>
        <w:rPr>
          <w:rStyle w:val="EndnoteReference"/>
          <w:rFonts w:ascii="Calibri" w:hAnsi="Calibri" w:cs="Calibri"/>
          <w:sz w:val="22"/>
          <w:szCs w:val="22"/>
        </w:rPr>
        <w:endnoteReference w:id="46"/>
      </w:r>
      <w:r>
        <w:rPr>
          <w:rStyle w:val="EndnoteReference"/>
          <w:rFonts w:ascii="Calibri" w:hAnsi="Calibri" w:cs="Calibri"/>
          <w:sz w:val="22"/>
          <w:szCs w:val="22"/>
        </w:rPr>
        <w:t xml:space="preserve"> </w:t>
      </w:r>
    </w:p>
    <w:p w14:paraId="6358CB9A" w14:textId="77777777" w:rsidR="00370B54" w:rsidRPr="004E474C" w:rsidRDefault="00370B54" w:rsidP="002B2655">
      <w:pPr>
        <w:bidi/>
        <w:rPr>
          <w:rFonts w:ascii="Calibri" w:hAnsi="Calibri" w:cs="Calibri"/>
          <w:sz w:val="22"/>
          <w:szCs w:val="22"/>
        </w:rPr>
      </w:pPr>
      <w:r>
        <w:rPr>
          <w:rFonts w:ascii="Calibri" w:hAnsi="Calibri" w:cs="Calibri"/>
          <w:sz w:val="22"/>
          <w:szCs w:val="22"/>
          <w:rtl/>
          <w:lang w:bidi="ar"/>
        </w:rPr>
        <w:t xml:space="preserve">بالإضافة ذلك، فإن فوائد الاستثمار في التعليم ذات الجودة العالية في مرحلة الطفولة المبكرة تمتد إلى ما هو أبعد من الأداء المدرسي الإيجابي. تسلط الدراسات الضوء على أن التعليم في مرحلة الطفولة المبكرة يكسر الحواجز التي تحول دون النجاح التعليمي الذي يواجهه الأطفال في الظروف المحرومة، وبالتالي يضمن حصولهم على المهارات الأساسية التي يحتاجونها للحياة. </w:t>
      </w:r>
    </w:p>
    <w:p w14:paraId="6087AFC8" w14:textId="77777777" w:rsidR="00DD31D2" w:rsidRPr="004E474C" w:rsidRDefault="00DD31D2" w:rsidP="0017732F">
      <w:pPr>
        <w:rPr>
          <w:rFonts w:ascii="Calibri" w:hAnsi="Calibri" w:cs="Calibri"/>
          <w:sz w:val="22"/>
          <w:szCs w:val="22"/>
        </w:rPr>
      </w:pPr>
    </w:p>
    <w:p w14:paraId="506F6785" w14:textId="77777777" w:rsidR="00DD31D2" w:rsidRPr="004E474C" w:rsidRDefault="00DD31D2" w:rsidP="0017732F">
      <w:pPr>
        <w:bidi/>
        <w:rPr>
          <w:rFonts w:ascii="Calibri" w:hAnsi="Calibri" w:cs="Calibri"/>
          <w:sz w:val="22"/>
          <w:szCs w:val="22"/>
        </w:rPr>
      </w:pPr>
      <w:r>
        <w:rPr>
          <w:noProof/>
        </w:rPr>
        <w:drawing>
          <wp:anchor distT="0" distB="0" distL="114300" distR="114300" simplePos="0" relativeHeight="251708416" behindDoc="1" locked="0" layoutInCell="1" allowOverlap="1" wp14:anchorId="3A50C197" wp14:editId="471FA22F">
            <wp:simplePos x="0" y="0"/>
            <wp:positionH relativeFrom="column">
              <wp:posOffset>3241</wp:posOffset>
            </wp:positionH>
            <wp:positionV relativeFrom="paragraph">
              <wp:posOffset>-2256</wp:posOffset>
            </wp:positionV>
            <wp:extent cx="3712191" cy="2784342"/>
            <wp:effectExtent l="0" t="0" r="3175" b="0"/>
            <wp:wrapTight wrapText="bothSides">
              <wp:wrapPolygon edited="0">
                <wp:start x="0" y="0"/>
                <wp:lineTo x="0" y="21432"/>
                <wp:lineTo x="21508" y="21432"/>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2191" cy="2784342"/>
                    </a:xfrm>
                    <a:prstGeom prst="rect">
                      <a:avLst/>
                    </a:prstGeom>
                  </pic:spPr>
                </pic:pic>
              </a:graphicData>
            </a:graphic>
            <wp14:sizeRelH relativeFrom="page">
              <wp14:pctWidth>0</wp14:pctWidth>
            </wp14:sizeRelH>
            <wp14:sizeRelV relativeFrom="page">
              <wp14:pctHeight>0</wp14:pctHeight>
            </wp14:sizeRelV>
          </wp:anchor>
        </w:drawing>
      </w:r>
    </w:p>
    <w:p w14:paraId="5CE32751" w14:textId="77777777" w:rsidR="00DD31D2" w:rsidRPr="004E474C" w:rsidRDefault="00DD31D2" w:rsidP="00D64CB7">
      <w:pPr>
        <w:rPr>
          <w:rFonts w:ascii="Calibri" w:hAnsi="Calibri"/>
          <w:sz w:val="22"/>
        </w:rPr>
      </w:pPr>
    </w:p>
    <w:p w14:paraId="11682BA4" w14:textId="77777777" w:rsidR="00DD31D2" w:rsidRPr="004E474C" w:rsidRDefault="00DD31D2" w:rsidP="00D64CB7">
      <w:pPr>
        <w:rPr>
          <w:rFonts w:ascii="Calibri" w:hAnsi="Calibri"/>
          <w:sz w:val="22"/>
        </w:rPr>
      </w:pPr>
    </w:p>
    <w:p w14:paraId="645EE48E" w14:textId="77777777" w:rsidR="00DD31D2" w:rsidRPr="004E474C" w:rsidRDefault="00DD31D2" w:rsidP="00D64CB7">
      <w:pPr>
        <w:rPr>
          <w:rFonts w:ascii="Calibri" w:hAnsi="Calibri"/>
          <w:sz w:val="22"/>
        </w:rPr>
      </w:pPr>
    </w:p>
    <w:p w14:paraId="2772FB59" w14:textId="7CE5D1B4" w:rsidR="006F07FA" w:rsidRPr="004E474C" w:rsidRDefault="00370B54" w:rsidP="0012278A">
      <w:pPr>
        <w:bidi/>
        <w:spacing w:before="0" w:after="0"/>
        <w:ind w:left="720"/>
        <w:rPr>
          <w:rFonts w:ascii="Calibri" w:hAnsi="Calibri" w:cs="Calibri"/>
          <w:color w:val="7030A0"/>
          <w:sz w:val="22"/>
          <w:szCs w:val="22"/>
        </w:rPr>
      </w:pPr>
      <w:r>
        <w:rPr>
          <w:rFonts w:ascii="Calibri" w:hAnsi="Calibri" w:cs="Calibri"/>
          <w:i/>
          <w:iCs/>
          <w:color w:val="7030A0"/>
          <w:sz w:val="22"/>
          <w:szCs w:val="22"/>
          <w:rtl/>
          <w:lang w:bidi="ar"/>
        </w:rPr>
        <w:t>"المدرسة بكاملها! الحقيبة، البوابة، النافذة، اللغز، الناس."</w:t>
      </w:r>
      <w:r>
        <w:rPr>
          <w:rFonts w:ascii="Calibri" w:hAnsi="Calibri" w:cs="Calibri"/>
          <w:color w:val="7030A0"/>
          <w:sz w:val="22"/>
          <w:szCs w:val="22"/>
          <w:rtl/>
          <w:lang w:bidi="ar"/>
        </w:rPr>
        <w:t xml:space="preserve">(مشاورة </w:t>
      </w:r>
      <w:r w:rsidR="00531F62">
        <w:rPr>
          <w:rFonts w:ascii="Calibri" w:hAnsi="Calibri" w:cs="Calibri" w:hint="cs"/>
          <w:color w:val="7030A0"/>
          <w:sz w:val="22"/>
          <w:szCs w:val="22"/>
          <w:rtl/>
          <w:lang w:bidi="ar"/>
        </w:rPr>
        <w:t xml:space="preserve">مع </w:t>
      </w:r>
      <w:r>
        <w:rPr>
          <w:rFonts w:ascii="Calibri" w:hAnsi="Calibri" w:cs="Calibri"/>
          <w:color w:val="7030A0"/>
          <w:sz w:val="22"/>
          <w:szCs w:val="22"/>
          <w:rtl/>
          <w:lang w:bidi="ar"/>
        </w:rPr>
        <w:t>الأطفال)</w:t>
      </w:r>
    </w:p>
    <w:p w14:paraId="01213E0F" w14:textId="77777777" w:rsidR="006F07FA" w:rsidRPr="004E474C" w:rsidRDefault="006F07FA" w:rsidP="0012278A">
      <w:pPr>
        <w:spacing w:before="0" w:after="0"/>
        <w:ind w:left="720"/>
        <w:rPr>
          <w:rFonts w:ascii="Calibri" w:hAnsi="Calibri" w:cs="Calibri"/>
          <w:i/>
          <w:color w:val="7030A0"/>
          <w:sz w:val="22"/>
          <w:szCs w:val="22"/>
        </w:rPr>
      </w:pPr>
    </w:p>
    <w:p w14:paraId="735665D1" w14:textId="77777777" w:rsidR="006F07FA" w:rsidRPr="004E474C" w:rsidRDefault="006F07FA" w:rsidP="0012278A">
      <w:pPr>
        <w:spacing w:before="0" w:after="0"/>
        <w:ind w:left="720"/>
        <w:rPr>
          <w:rFonts w:ascii="Calibri" w:hAnsi="Calibri" w:cs="Calibri"/>
          <w:i/>
          <w:color w:val="7030A0"/>
          <w:sz w:val="22"/>
          <w:szCs w:val="22"/>
        </w:rPr>
      </w:pPr>
    </w:p>
    <w:p w14:paraId="548CEEBF" w14:textId="77777777" w:rsidR="006F07FA" w:rsidRPr="004E474C" w:rsidRDefault="006F07FA" w:rsidP="0012278A">
      <w:pPr>
        <w:spacing w:before="0" w:after="0"/>
        <w:ind w:left="720"/>
        <w:rPr>
          <w:rFonts w:ascii="Calibri" w:hAnsi="Calibri" w:cs="Calibri"/>
          <w:i/>
          <w:color w:val="7030A0"/>
          <w:sz w:val="22"/>
          <w:szCs w:val="22"/>
        </w:rPr>
      </w:pPr>
    </w:p>
    <w:p w14:paraId="3DB00973" w14:textId="77777777" w:rsidR="00D64CB7" w:rsidRPr="004E474C" w:rsidRDefault="00D64CB7" w:rsidP="0012278A">
      <w:pPr>
        <w:spacing w:before="0" w:after="0"/>
        <w:ind w:left="720"/>
        <w:rPr>
          <w:rFonts w:ascii="Calibri" w:hAnsi="Calibri" w:cs="Calibri"/>
          <w:i/>
          <w:color w:val="7030A0"/>
          <w:sz w:val="22"/>
          <w:szCs w:val="22"/>
        </w:rPr>
      </w:pPr>
    </w:p>
    <w:p w14:paraId="2567687B" w14:textId="77777777" w:rsidR="00DD31D2" w:rsidRPr="004E474C" w:rsidRDefault="00DD31D2" w:rsidP="0012278A">
      <w:pPr>
        <w:spacing w:before="0" w:after="0"/>
        <w:ind w:left="720"/>
        <w:rPr>
          <w:rFonts w:ascii="Calibri" w:hAnsi="Calibri" w:cs="Calibri"/>
          <w:i/>
          <w:color w:val="7030A0"/>
          <w:sz w:val="22"/>
          <w:szCs w:val="22"/>
        </w:rPr>
      </w:pPr>
    </w:p>
    <w:p w14:paraId="0B1FF926" w14:textId="77777777" w:rsidR="006F07FA" w:rsidRPr="004E474C" w:rsidRDefault="006F07FA" w:rsidP="0012278A">
      <w:pPr>
        <w:spacing w:before="0" w:after="0"/>
        <w:ind w:left="720"/>
        <w:rPr>
          <w:rFonts w:ascii="Calibri" w:hAnsi="Calibri" w:cs="Calibri"/>
          <w:i/>
          <w:color w:val="7030A0"/>
          <w:sz w:val="22"/>
          <w:szCs w:val="22"/>
        </w:rPr>
      </w:pPr>
    </w:p>
    <w:p w14:paraId="64A5DEB3" w14:textId="77777777" w:rsidR="006F07FA" w:rsidRPr="004E474C" w:rsidRDefault="006F07FA" w:rsidP="0012278A">
      <w:pPr>
        <w:spacing w:before="0" w:after="0"/>
        <w:ind w:left="720"/>
        <w:rPr>
          <w:rFonts w:ascii="Calibri" w:hAnsi="Calibri" w:cs="Calibri"/>
          <w:i/>
          <w:color w:val="7030A0"/>
          <w:sz w:val="22"/>
          <w:szCs w:val="22"/>
        </w:rPr>
      </w:pPr>
    </w:p>
    <w:p w14:paraId="4A5D6633" w14:textId="77777777" w:rsidR="009F7C25" w:rsidRPr="004E474C" w:rsidRDefault="009F7C25" w:rsidP="0012278A">
      <w:pPr>
        <w:spacing w:before="0" w:after="0"/>
        <w:ind w:left="720"/>
        <w:rPr>
          <w:rFonts w:ascii="Calibri" w:hAnsi="Calibri" w:cs="Calibri"/>
          <w:i/>
          <w:color w:val="7030A0"/>
          <w:sz w:val="22"/>
          <w:szCs w:val="22"/>
        </w:rPr>
      </w:pPr>
    </w:p>
    <w:p w14:paraId="7C267EF3" w14:textId="5119A5BA" w:rsidR="009F7C25" w:rsidRPr="004E474C" w:rsidRDefault="00367026" w:rsidP="0012278A">
      <w:pPr>
        <w:spacing w:before="0" w:after="0"/>
        <w:ind w:left="720"/>
        <w:rPr>
          <w:rFonts w:ascii="Calibri" w:hAnsi="Calibri" w:cs="Calibri"/>
          <w:i/>
          <w:color w:val="7030A0"/>
          <w:sz w:val="22"/>
          <w:szCs w:val="22"/>
        </w:rPr>
      </w:pPr>
      <w:r>
        <w:rPr>
          <w:rFonts w:ascii="Calibri" w:hAnsi="Calibri" w:cs="Calibri"/>
          <w:noProof/>
          <w:sz w:val="22"/>
          <w:szCs w:val="22"/>
        </w:rPr>
        <w:drawing>
          <wp:anchor distT="0" distB="0" distL="114300" distR="114300" simplePos="0" relativeHeight="251728896" behindDoc="0" locked="0" layoutInCell="1" allowOverlap="1" wp14:anchorId="239DC73B" wp14:editId="383F3376">
            <wp:simplePos x="0" y="0"/>
            <wp:positionH relativeFrom="column">
              <wp:posOffset>2523738</wp:posOffset>
            </wp:positionH>
            <wp:positionV relativeFrom="paragraph">
              <wp:posOffset>72528</wp:posOffset>
            </wp:positionV>
            <wp:extent cx="3805084" cy="1983493"/>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gnant-Woman[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05084" cy="1983493"/>
                    </a:xfrm>
                    <a:prstGeom prst="rect">
                      <a:avLst/>
                    </a:prstGeom>
                  </pic:spPr>
                </pic:pic>
              </a:graphicData>
            </a:graphic>
          </wp:anchor>
        </w:drawing>
      </w:r>
    </w:p>
    <w:p w14:paraId="6BE13AF8" w14:textId="0916F74B" w:rsidR="00370B54" w:rsidRPr="004E474C" w:rsidRDefault="00370B54" w:rsidP="00D64CB7">
      <w:pPr>
        <w:bidi/>
        <w:spacing w:before="0" w:after="0"/>
        <w:ind w:left="720"/>
        <w:jc w:val="right"/>
        <w:rPr>
          <w:rFonts w:ascii="Calibri" w:hAnsi="Calibri" w:cs="Calibri"/>
          <w:i/>
          <w:color w:val="7030A0"/>
          <w:sz w:val="22"/>
          <w:szCs w:val="22"/>
        </w:rPr>
      </w:pPr>
    </w:p>
    <w:p w14:paraId="3AA01E53" w14:textId="75BB0A83" w:rsidR="006F07FA" w:rsidRPr="004E474C" w:rsidRDefault="00370B54" w:rsidP="00821FA2">
      <w:pPr>
        <w:bidi/>
        <w:jc w:val="center"/>
        <w:rPr>
          <w:rFonts w:ascii="Calibri" w:hAnsi="Calibri" w:cs="Calibri"/>
          <w:sz w:val="22"/>
          <w:szCs w:val="22"/>
        </w:rPr>
      </w:pPr>
      <w:r>
        <w:rPr>
          <w:rFonts w:ascii="Calibri" w:hAnsi="Calibri" w:cs="Calibri"/>
          <w:sz w:val="22"/>
          <w:szCs w:val="22"/>
        </w:rPr>
        <w:br w:type="page"/>
      </w:r>
    </w:p>
    <w:p w14:paraId="2BB83517" w14:textId="77777777" w:rsidR="00370B54" w:rsidRPr="004E474C" w:rsidRDefault="00370B54" w:rsidP="00402FB2">
      <w:pPr>
        <w:pBdr>
          <w:top w:val="single" w:sz="4" w:space="1" w:color="auto"/>
          <w:left w:val="single" w:sz="4" w:space="4" w:color="auto"/>
          <w:bottom w:val="single" w:sz="4" w:space="1" w:color="auto"/>
          <w:right w:val="single" w:sz="4" w:space="4" w:color="auto"/>
        </w:pBdr>
        <w:shd w:val="clear" w:color="auto" w:fill="D3E5F6" w:themeFill="accent3" w:themeFillTint="33"/>
        <w:bidi/>
        <w:spacing w:before="0" w:after="200"/>
        <w:rPr>
          <w:rFonts w:ascii="Calibri" w:hAnsi="Calibri" w:cs="Calibri"/>
          <w:color w:val="1B1D3D" w:themeColor="text2" w:themeShade="BF"/>
          <w:sz w:val="28"/>
          <w:szCs w:val="28"/>
        </w:rPr>
      </w:pPr>
      <w:r>
        <w:rPr>
          <w:rFonts w:ascii="Calibri" w:hAnsi="Calibri" w:cs="Calibri"/>
          <w:b/>
          <w:bCs/>
          <w:color w:val="1B1D3D" w:themeColor="text2" w:themeShade="BF"/>
          <w:sz w:val="28"/>
          <w:szCs w:val="28"/>
          <w:rtl/>
          <w:lang w:bidi="ar"/>
        </w:rPr>
        <w:lastRenderedPageBreak/>
        <w:t>نظام عالمي للتعليم والرعاية في مرحلة الطفولة المبكرة</w:t>
      </w:r>
      <w:r>
        <w:rPr>
          <w:rFonts w:ascii="Calibri" w:hAnsi="Calibri" w:cs="Calibri"/>
          <w:color w:val="1B1D3D" w:themeColor="text2" w:themeShade="BF"/>
          <w:sz w:val="28"/>
          <w:szCs w:val="28"/>
          <w:rtl/>
          <w:lang w:bidi="ar"/>
        </w:rPr>
        <w:t xml:space="preserve"> </w:t>
      </w:r>
    </w:p>
    <w:p w14:paraId="54D96C26" w14:textId="36E322EF" w:rsidR="00370B54" w:rsidRPr="004E474C" w:rsidRDefault="00370B54" w:rsidP="00402FB2">
      <w:pPr>
        <w:pBdr>
          <w:top w:val="single" w:sz="4" w:space="1" w:color="auto"/>
          <w:left w:val="single" w:sz="4" w:space="4" w:color="auto"/>
          <w:bottom w:val="single" w:sz="4" w:space="1"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sz w:val="22"/>
          <w:szCs w:val="22"/>
          <w:rtl/>
          <w:lang w:bidi="ar"/>
        </w:rPr>
        <w:t xml:space="preserve"> يقدم التعل</w:t>
      </w:r>
      <w:r w:rsidR="00531F62">
        <w:rPr>
          <w:rFonts w:ascii="Calibri" w:hAnsi="Calibri" w:cs="Calibri" w:hint="cs"/>
          <w:sz w:val="22"/>
          <w:szCs w:val="22"/>
          <w:rtl/>
          <w:lang w:bidi="ar"/>
        </w:rPr>
        <w:t>ّ</w:t>
      </w:r>
      <w:r>
        <w:rPr>
          <w:rFonts w:ascii="Calibri" w:hAnsi="Calibri" w:cs="Calibri"/>
          <w:sz w:val="22"/>
          <w:szCs w:val="22"/>
          <w:rtl/>
          <w:lang w:bidi="ar"/>
        </w:rPr>
        <w:t>م والرعاية ذات الجودة العا</w:t>
      </w:r>
      <w:r w:rsidR="00531F62">
        <w:rPr>
          <w:rFonts w:ascii="Calibri" w:hAnsi="Calibri" w:cs="Calibri" w:hint="cs"/>
          <w:sz w:val="22"/>
          <w:szCs w:val="22"/>
          <w:rtl/>
          <w:lang w:bidi="ar"/>
        </w:rPr>
        <w:t>ل</w:t>
      </w:r>
      <w:r>
        <w:rPr>
          <w:rFonts w:ascii="Calibri" w:hAnsi="Calibri" w:cs="Calibri"/>
          <w:sz w:val="22"/>
          <w:szCs w:val="22"/>
          <w:rtl/>
          <w:lang w:bidi="ar"/>
        </w:rPr>
        <w:t>ية في مرحلة الطفولة المبكرة</w:t>
      </w:r>
      <w:r w:rsidR="00531F62">
        <w:rPr>
          <w:rFonts w:ascii="Calibri" w:hAnsi="Calibri" w:cs="Calibri" w:hint="cs"/>
          <w:sz w:val="22"/>
          <w:szCs w:val="22"/>
          <w:rtl/>
          <w:lang w:bidi="ar"/>
        </w:rPr>
        <w:t xml:space="preserve"> </w:t>
      </w:r>
      <w:r w:rsidR="00531F62">
        <w:rPr>
          <w:rFonts w:ascii="Calibri" w:hAnsi="Calibri" w:cs="Calibri"/>
          <w:sz w:val="22"/>
          <w:szCs w:val="22"/>
          <w:rtl/>
          <w:lang w:bidi="ar"/>
        </w:rPr>
        <w:t>(</w:t>
      </w:r>
      <w:r w:rsidR="00531F62">
        <w:rPr>
          <w:rFonts w:ascii="Calibri" w:hAnsi="Calibri" w:cs="Calibri"/>
          <w:sz w:val="22"/>
          <w:szCs w:val="22"/>
        </w:rPr>
        <w:t>ECEC</w:t>
      </w:r>
      <w:r w:rsidR="00531F62">
        <w:rPr>
          <w:rFonts w:ascii="Calibri" w:hAnsi="Calibri" w:cs="Calibri"/>
          <w:sz w:val="22"/>
          <w:szCs w:val="22"/>
          <w:rtl/>
          <w:lang w:bidi="ar"/>
        </w:rPr>
        <w:t>)</w:t>
      </w:r>
      <w:r>
        <w:rPr>
          <w:rFonts w:ascii="Calibri" w:hAnsi="Calibri" w:cs="Calibri"/>
          <w:sz w:val="22"/>
          <w:szCs w:val="22"/>
          <w:rtl/>
          <w:lang w:bidi="ar"/>
        </w:rPr>
        <w:t xml:space="preserve"> أرباحًا ثلاثية في أستراليا. وترتبط المشاركة في التعل</w:t>
      </w:r>
      <w:r w:rsidR="00531F62">
        <w:rPr>
          <w:rFonts w:ascii="Calibri" w:hAnsi="Calibri" w:cs="Calibri" w:hint="cs"/>
          <w:sz w:val="22"/>
          <w:szCs w:val="22"/>
          <w:rtl/>
          <w:lang w:bidi="ar"/>
        </w:rPr>
        <w:t>ّ</w:t>
      </w:r>
      <w:r>
        <w:rPr>
          <w:rFonts w:ascii="Calibri" w:hAnsi="Calibri" w:cs="Calibri"/>
          <w:sz w:val="22"/>
          <w:szCs w:val="22"/>
          <w:rtl/>
          <w:lang w:bidi="ar"/>
        </w:rPr>
        <w:t>م والرعاية ذات الجودة العالية في مرحلة الطفولة المبكرة</w:t>
      </w:r>
      <w:r w:rsidR="00531F62">
        <w:rPr>
          <w:rFonts w:ascii="Calibri" w:hAnsi="Calibri" w:cs="Calibri" w:hint="cs"/>
          <w:sz w:val="22"/>
          <w:szCs w:val="22"/>
          <w:rtl/>
          <w:lang w:bidi="ar"/>
        </w:rPr>
        <w:t xml:space="preserve"> </w:t>
      </w:r>
      <w:r w:rsidR="00531F62">
        <w:rPr>
          <w:rFonts w:ascii="Calibri" w:hAnsi="Calibri" w:cs="Calibri"/>
          <w:sz w:val="22"/>
          <w:szCs w:val="22"/>
          <w:rtl/>
          <w:lang w:bidi="ar"/>
        </w:rPr>
        <w:t>(</w:t>
      </w:r>
      <w:r w:rsidR="00531F62">
        <w:rPr>
          <w:rFonts w:ascii="Calibri" w:hAnsi="Calibri" w:cs="Calibri"/>
          <w:sz w:val="22"/>
          <w:szCs w:val="22"/>
        </w:rPr>
        <w:t>ECEC</w:t>
      </w:r>
      <w:r w:rsidR="00531F62">
        <w:rPr>
          <w:rFonts w:ascii="Calibri" w:hAnsi="Calibri" w:cs="Calibri"/>
          <w:sz w:val="22"/>
          <w:szCs w:val="22"/>
          <w:rtl/>
          <w:lang w:bidi="ar"/>
        </w:rPr>
        <w:t>)</w:t>
      </w:r>
      <w:r>
        <w:rPr>
          <w:rFonts w:ascii="Calibri" w:hAnsi="Calibri" w:cs="Calibri"/>
          <w:sz w:val="22"/>
          <w:szCs w:val="22"/>
          <w:rtl/>
          <w:lang w:bidi="ar"/>
        </w:rPr>
        <w:t xml:space="preserve"> بنتائج </w:t>
      </w:r>
      <w:r w:rsidR="00531F62">
        <w:rPr>
          <w:rFonts w:ascii="Calibri" w:hAnsi="Calibri" w:cs="Calibri" w:hint="cs"/>
          <w:sz w:val="22"/>
          <w:szCs w:val="22"/>
          <w:rtl/>
          <w:lang w:bidi="ar"/>
        </w:rPr>
        <w:t>نمو</w:t>
      </w:r>
      <w:r>
        <w:rPr>
          <w:rFonts w:ascii="Calibri" w:hAnsi="Calibri" w:cs="Calibri"/>
          <w:sz w:val="22"/>
          <w:szCs w:val="22"/>
          <w:rtl/>
          <w:lang w:bidi="ar"/>
        </w:rPr>
        <w:t xml:space="preserve"> أقوى للأطفال عندما يبدأون المدرسة. وإنّ الوصول إلى خدمات ذات أسعار معقولة يفسح المجال ل</w:t>
      </w:r>
      <w:r w:rsidR="00DD0AFB">
        <w:rPr>
          <w:rFonts w:ascii="Calibri" w:hAnsi="Calibri" w:cs="Calibri" w:hint="cs"/>
          <w:sz w:val="22"/>
          <w:szCs w:val="22"/>
          <w:rtl/>
          <w:lang w:bidi="ar"/>
        </w:rPr>
        <w:t>أولياء الأمور</w:t>
      </w:r>
      <w:r>
        <w:rPr>
          <w:rFonts w:ascii="Calibri" w:hAnsi="Calibri" w:cs="Calibri"/>
          <w:sz w:val="22"/>
          <w:szCs w:val="22"/>
          <w:rtl/>
          <w:lang w:bidi="ar"/>
        </w:rPr>
        <w:t xml:space="preserve"> </w:t>
      </w:r>
      <w:r w:rsidR="00DD0AFB">
        <w:rPr>
          <w:rFonts w:ascii="Calibri" w:hAnsi="Calibri" w:cs="Calibri" w:hint="cs"/>
          <w:sz w:val="22"/>
          <w:szCs w:val="22"/>
          <w:rtl/>
          <w:lang w:bidi="ar"/>
        </w:rPr>
        <w:t>با</w:t>
      </w:r>
      <w:r>
        <w:rPr>
          <w:rFonts w:ascii="Calibri" w:hAnsi="Calibri" w:cs="Calibri"/>
          <w:sz w:val="22"/>
          <w:szCs w:val="22"/>
          <w:rtl/>
          <w:lang w:bidi="ar"/>
        </w:rPr>
        <w:t xml:space="preserve">لعمل أو الدراسة أو التدريب أو التطوع، وهم على علم بأنّ طفلهم بأمان. وتعود هذه الفوائد بمردود إقتصادي وصحي أكبر على أستراليا - حيث تتمكن </w:t>
      </w:r>
      <w:r w:rsidR="00A30CBD">
        <w:rPr>
          <w:rFonts w:ascii="Calibri" w:hAnsi="Calibri" w:cs="Calibri"/>
          <w:sz w:val="22"/>
          <w:szCs w:val="22"/>
          <w:rtl/>
          <w:lang w:bidi="ar"/>
        </w:rPr>
        <w:t>الأسر</w:t>
      </w:r>
      <w:r>
        <w:rPr>
          <w:rFonts w:ascii="Calibri" w:hAnsi="Calibri" w:cs="Calibri"/>
          <w:sz w:val="22"/>
          <w:szCs w:val="22"/>
          <w:rtl/>
          <w:lang w:bidi="ar"/>
        </w:rPr>
        <w:t xml:space="preserve"> من المشاركة في الاقتصاد، ويُعطى الأطفال أسساً قوية ل</w:t>
      </w:r>
      <w:r w:rsidR="00DD0AFB">
        <w:rPr>
          <w:rFonts w:ascii="Calibri" w:hAnsi="Calibri" w:cs="Calibri" w:hint="cs"/>
          <w:sz w:val="22"/>
          <w:szCs w:val="22"/>
          <w:rtl/>
          <w:lang w:bidi="ar"/>
        </w:rPr>
        <w:t>ل</w:t>
      </w:r>
      <w:r>
        <w:rPr>
          <w:rFonts w:ascii="Calibri" w:hAnsi="Calibri" w:cs="Calibri"/>
          <w:sz w:val="22"/>
          <w:szCs w:val="22"/>
          <w:rtl/>
          <w:lang w:bidi="ar"/>
        </w:rPr>
        <w:t>تعلّم و</w:t>
      </w:r>
      <w:r w:rsidR="00DD0AFB">
        <w:rPr>
          <w:rFonts w:ascii="Calibri" w:hAnsi="Calibri" w:cs="Calibri" w:hint="cs"/>
          <w:sz w:val="22"/>
          <w:szCs w:val="22"/>
          <w:rtl/>
          <w:lang w:bidi="ar"/>
        </w:rPr>
        <w:t>ال</w:t>
      </w:r>
      <w:r>
        <w:rPr>
          <w:rFonts w:ascii="Calibri" w:hAnsi="Calibri" w:cs="Calibri"/>
          <w:sz w:val="22"/>
          <w:szCs w:val="22"/>
          <w:rtl/>
          <w:lang w:bidi="ar"/>
        </w:rPr>
        <w:t>نموّ في المستقبل.</w:t>
      </w:r>
    </w:p>
    <w:p w14:paraId="3416E1DF" w14:textId="321EC6F9" w:rsidR="00370B54" w:rsidRPr="004E474C" w:rsidRDefault="000F3048" w:rsidP="00402FB2">
      <w:pPr>
        <w:pBdr>
          <w:top w:val="single" w:sz="4" w:space="1" w:color="auto"/>
          <w:left w:val="single" w:sz="4" w:space="4" w:color="auto"/>
          <w:bottom w:val="single" w:sz="4" w:space="1" w:color="auto"/>
          <w:right w:val="single" w:sz="4" w:space="4" w:color="auto"/>
        </w:pBdr>
        <w:shd w:val="clear" w:color="auto" w:fill="D3E5F6" w:themeFill="accent3" w:themeFillTint="33"/>
        <w:bidi/>
        <w:rPr>
          <w:rFonts w:ascii="Calibri" w:hAnsi="Calibri" w:cs="Calibri"/>
          <w:b/>
          <w:sz w:val="22"/>
          <w:szCs w:val="22"/>
        </w:rPr>
      </w:pPr>
      <w:r>
        <w:rPr>
          <w:rFonts w:ascii="Calibri" w:hAnsi="Calibri" w:cs="Calibri"/>
          <w:sz w:val="22"/>
          <w:szCs w:val="22"/>
          <w:rtl/>
          <w:lang w:bidi="ar"/>
        </w:rPr>
        <w:t>إدراكًا للفوائد المتعددة التي يمكن أن تتحقق من خلال الوصول إلى التعل</w:t>
      </w:r>
      <w:r w:rsidR="00DD0AFB">
        <w:rPr>
          <w:rFonts w:ascii="Calibri" w:hAnsi="Calibri" w:cs="Calibri" w:hint="cs"/>
          <w:sz w:val="22"/>
          <w:szCs w:val="22"/>
          <w:rtl/>
          <w:lang w:bidi="ar"/>
        </w:rPr>
        <w:t>ّ</w:t>
      </w:r>
      <w:r>
        <w:rPr>
          <w:rFonts w:ascii="Calibri" w:hAnsi="Calibri" w:cs="Calibri"/>
          <w:sz w:val="22"/>
          <w:szCs w:val="22"/>
          <w:rtl/>
          <w:lang w:bidi="ar"/>
        </w:rPr>
        <w:t>م والرعاية ذات الجودة العا</w:t>
      </w:r>
      <w:r w:rsidR="00DD0AFB">
        <w:rPr>
          <w:rFonts w:ascii="Calibri" w:hAnsi="Calibri" w:cs="Calibri" w:hint="cs"/>
          <w:sz w:val="22"/>
          <w:szCs w:val="22"/>
          <w:rtl/>
          <w:lang w:bidi="ar"/>
        </w:rPr>
        <w:t>ل</w:t>
      </w:r>
      <w:r>
        <w:rPr>
          <w:rFonts w:ascii="Calibri" w:hAnsi="Calibri" w:cs="Calibri"/>
          <w:sz w:val="22"/>
          <w:szCs w:val="22"/>
          <w:rtl/>
          <w:lang w:bidi="ar"/>
        </w:rPr>
        <w:t xml:space="preserve">ية في مرحلة الطفولة المبكرة </w:t>
      </w:r>
      <w:r w:rsidR="00DD0AFB">
        <w:rPr>
          <w:rFonts w:ascii="Calibri" w:hAnsi="Calibri" w:cs="Calibri"/>
          <w:sz w:val="22"/>
          <w:szCs w:val="22"/>
          <w:rtl/>
          <w:lang w:bidi="ar"/>
        </w:rPr>
        <w:t>(</w:t>
      </w:r>
      <w:r w:rsidR="00DD0AFB">
        <w:rPr>
          <w:rFonts w:ascii="Calibri" w:hAnsi="Calibri" w:cs="Calibri"/>
          <w:sz w:val="22"/>
          <w:szCs w:val="22"/>
        </w:rPr>
        <w:t>ECEC</w:t>
      </w:r>
      <w:r w:rsidR="00DD0AFB">
        <w:rPr>
          <w:rFonts w:ascii="Calibri" w:hAnsi="Calibri" w:cs="Calibri"/>
          <w:sz w:val="22"/>
          <w:szCs w:val="22"/>
          <w:rtl/>
          <w:lang w:bidi="ar"/>
        </w:rPr>
        <w:t>)</w:t>
      </w:r>
      <w:r>
        <w:rPr>
          <w:rFonts w:ascii="Calibri" w:hAnsi="Calibri" w:cs="Calibri"/>
          <w:sz w:val="22"/>
          <w:szCs w:val="22"/>
          <w:rtl/>
          <w:lang w:bidi="ar"/>
        </w:rPr>
        <w:t xml:space="preserve">، وهو مجال ذو أولوية للتركيز في كل من هذه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(مجال التركيز ذو الأولوية 2.4) والورقة البيضاء للتوظيف "مستقبل العمل"، يرسم مسار الوصول الشامل إلى التعل</w:t>
      </w:r>
      <w:r w:rsidR="00DD0AFB">
        <w:rPr>
          <w:rFonts w:ascii="Calibri" w:hAnsi="Calibri" w:cs="Calibri" w:hint="cs"/>
          <w:sz w:val="22"/>
          <w:szCs w:val="22"/>
          <w:rtl/>
          <w:lang w:bidi="ar"/>
        </w:rPr>
        <w:t>ّ</w:t>
      </w:r>
      <w:r>
        <w:rPr>
          <w:rFonts w:ascii="Calibri" w:hAnsi="Calibri" w:cs="Calibri"/>
          <w:sz w:val="22"/>
          <w:szCs w:val="22"/>
          <w:rtl/>
          <w:lang w:bidi="ar"/>
        </w:rPr>
        <w:t xml:space="preserve">م والرعاية ذات الجودة العالية في مرحلة الطفولة المبكرة </w:t>
      </w:r>
      <w:r w:rsidR="00DD0AFB">
        <w:rPr>
          <w:rFonts w:ascii="Calibri" w:hAnsi="Calibri" w:cs="Calibri"/>
          <w:sz w:val="22"/>
          <w:szCs w:val="22"/>
          <w:rtl/>
          <w:lang w:bidi="ar"/>
        </w:rPr>
        <w:t>(</w:t>
      </w:r>
      <w:r w:rsidR="00DD0AFB">
        <w:rPr>
          <w:rFonts w:ascii="Calibri" w:hAnsi="Calibri" w:cs="Calibri"/>
          <w:sz w:val="22"/>
          <w:szCs w:val="22"/>
        </w:rPr>
        <w:t>ECEC</w:t>
      </w:r>
      <w:r w:rsidR="00DD0AFB">
        <w:rPr>
          <w:rFonts w:ascii="Calibri" w:hAnsi="Calibri" w:cs="Calibri"/>
          <w:sz w:val="22"/>
          <w:szCs w:val="22"/>
          <w:rtl/>
          <w:lang w:bidi="ar"/>
        </w:rPr>
        <w:t>)</w:t>
      </w:r>
      <w:r w:rsidR="00DD0AFB">
        <w:rPr>
          <w:rFonts w:ascii="Calibri" w:hAnsi="Calibri" w:cs="Calibri" w:hint="cs"/>
          <w:sz w:val="22"/>
          <w:szCs w:val="22"/>
          <w:rtl/>
          <w:lang w:bidi="ar"/>
        </w:rPr>
        <w:t xml:space="preserve"> </w:t>
      </w:r>
      <w:r>
        <w:rPr>
          <w:rFonts w:ascii="Calibri" w:hAnsi="Calibri" w:cs="Calibri"/>
          <w:sz w:val="22"/>
          <w:szCs w:val="22"/>
          <w:rtl/>
          <w:lang w:bidi="ar"/>
        </w:rPr>
        <w:t xml:space="preserve">في أستراليا، ومنصفة، وميسورة التكلفة، ويمكن الوصول إليها بطريقة مستدامة ومسؤولة من الناحية المالية. </w:t>
      </w:r>
    </w:p>
    <w:p w14:paraId="6CE3E959" w14:textId="5CD67431" w:rsidR="000F3048" w:rsidRPr="004E474C" w:rsidRDefault="000F3048" w:rsidP="00402FB2">
      <w:pPr>
        <w:pBdr>
          <w:top w:val="single" w:sz="4" w:space="1" w:color="auto"/>
          <w:left w:val="single" w:sz="4" w:space="4" w:color="auto"/>
          <w:bottom w:val="single" w:sz="4" w:space="1"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sz w:val="22"/>
          <w:szCs w:val="22"/>
          <w:rtl/>
          <w:lang w:bidi="ar"/>
        </w:rPr>
        <w:t>سوف يسترشد هذا المسار بمبادئ الرؤية الوطنية طويلة المدى للتعلم والرعاية في مرحلة الطفولة المبكرة</w:t>
      </w:r>
      <w:r w:rsidR="00857E20">
        <w:rPr>
          <w:rFonts w:ascii="Calibri" w:hAnsi="Calibri" w:cs="Calibri" w:hint="cs"/>
          <w:sz w:val="22"/>
          <w:szCs w:val="22"/>
          <w:rtl/>
          <w:lang w:bidi="ar"/>
        </w:rPr>
        <w:t xml:space="preserve"> </w:t>
      </w:r>
      <w:r w:rsidR="00857E20">
        <w:rPr>
          <w:rFonts w:ascii="Calibri" w:hAnsi="Calibri" w:cs="Calibri"/>
          <w:sz w:val="22"/>
          <w:szCs w:val="22"/>
          <w:rtl/>
          <w:lang w:bidi="ar"/>
        </w:rPr>
        <w:t>(</w:t>
      </w:r>
      <w:r w:rsidR="00857E20">
        <w:rPr>
          <w:rFonts w:ascii="Calibri" w:hAnsi="Calibri" w:cs="Calibri"/>
          <w:sz w:val="22"/>
          <w:szCs w:val="22"/>
        </w:rPr>
        <w:t>ECEC</w:t>
      </w:r>
      <w:r w:rsidR="00857E20">
        <w:rPr>
          <w:rFonts w:ascii="Calibri" w:hAnsi="Calibri" w:cs="Calibri"/>
          <w:sz w:val="22"/>
          <w:szCs w:val="22"/>
          <w:rtl/>
          <w:lang w:bidi="ar"/>
        </w:rPr>
        <w:t>)</w:t>
      </w:r>
      <w:r>
        <w:rPr>
          <w:rFonts w:ascii="Calibri" w:hAnsi="Calibri" w:cs="Calibri"/>
          <w:sz w:val="22"/>
          <w:szCs w:val="22"/>
          <w:rtl/>
          <w:lang w:bidi="ar"/>
        </w:rPr>
        <w:t xml:space="preserve"> والتي تم تطويرها بالتعاون بين الحكومة الأسترالية وحكومات الولايات والأقاليم، وبالتشاور عن كثب مع قطاع التعليم والرعاية في مرحلة الطفولة المبكرة. </w:t>
      </w:r>
    </w:p>
    <w:p w14:paraId="7E7BE427" w14:textId="2A347556" w:rsidR="000F3048" w:rsidRPr="004E474C" w:rsidRDefault="00857E20" w:rsidP="00402FB2">
      <w:pPr>
        <w:pBdr>
          <w:top w:val="single" w:sz="4" w:space="1" w:color="auto"/>
          <w:left w:val="single" w:sz="4" w:space="4" w:color="auto"/>
          <w:bottom w:val="single" w:sz="4" w:space="1" w:color="auto"/>
          <w:right w:val="single" w:sz="4" w:space="4" w:color="auto"/>
        </w:pBdr>
        <w:shd w:val="clear" w:color="auto" w:fill="D3E5F6" w:themeFill="accent3" w:themeFillTint="33"/>
        <w:bidi/>
        <w:rPr>
          <w:rFonts w:ascii="Calibri" w:hAnsi="Calibri" w:cs="Calibri"/>
          <w:sz w:val="22"/>
          <w:szCs w:val="22"/>
        </w:rPr>
      </w:pPr>
      <w:r>
        <w:rPr>
          <w:rFonts w:ascii="Calibri" w:hAnsi="Calibri" w:cs="Calibri" w:hint="cs"/>
          <w:sz w:val="22"/>
          <w:szCs w:val="22"/>
          <w:rtl/>
          <w:lang w:bidi="ar"/>
        </w:rPr>
        <w:t>و</w:t>
      </w:r>
      <w:r w:rsidR="000F3048">
        <w:rPr>
          <w:rFonts w:ascii="Calibri" w:hAnsi="Calibri" w:cs="Calibri"/>
          <w:sz w:val="22"/>
          <w:szCs w:val="22"/>
          <w:rtl/>
          <w:lang w:bidi="ar"/>
        </w:rPr>
        <w:t>سوف يتم إعلام لجنة الإنتاجية بالإجراءات الرامية لتحقيق هذه النتيجة من خلال التحقيق الشامل نحو نظام التعليم والرعاية في مرحلة الطفولة المبكرة بتكليف من الحكومة الأسترالية. ستقدم لجنة الإنتاجية توصيات لدعم الوصول إلى التعليم والرعاية بأسعار معقولة وذات جودة عالية وبطريقة منصفة في مرحلة الطفولة المبكرة، مما يقلل من العوائق التي تحول دون مشاركة القوى العاملة ويدعم تعلّم الأطفال ونموهم.</w:t>
      </w:r>
    </w:p>
    <w:p w14:paraId="71ECB0DD" w14:textId="77509FEF" w:rsidR="00370B54" w:rsidRDefault="000F3048" w:rsidP="00402FB2">
      <w:pPr>
        <w:pBdr>
          <w:top w:val="single" w:sz="4" w:space="1" w:color="auto"/>
          <w:left w:val="single" w:sz="4" w:space="4" w:color="auto"/>
          <w:bottom w:val="single" w:sz="4" w:space="1" w:color="auto"/>
          <w:right w:val="single" w:sz="4" w:space="4" w:color="auto"/>
        </w:pBdr>
        <w:shd w:val="clear" w:color="auto" w:fill="D3E5F6" w:themeFill="accent3" w:themeFillTint="33"/>
        <w:bidi/>
        <w:rPr>
          <w:rFonts w:ascii="Calibri" w:hAnsi="Calibri" w:cs="Calibri"/>
          <w:sz w:val="22"/>
          <w:szCs w:val="22"/>
          <w:lang w:val="en-US" w:bidi="ar"/>
        </w:rPr>
      </w:pPr>
      <w:r>
        <w:rPr>
          <w:rFonts w:ascii="Calibri" w:hAnsi="Calibri" w:cs="Calibri"/>
          <w:sz w:val="22"/>
          <w:szCs w:val="22"/>
          <w:rtl/>
          <w:lang w:bidi="ar"/>
        </w:rPr>
        <w:t>ويعدّ التعلم والرعاية في مرحلة الطفولة المبكرة</w:t>
      </w:r>
      <w:r w:rsidR="00857E20">
        <w:rPr>
          <w:rFonts w:ascii="Calibri" w:hAnsi="Calibri" w:cs="Calibri" w:hint="cs"/>
          <w:sz w:val="22"/>
          <w:szCs w:val="22"/>
          <w:rtl/>
          <w:lang w:bidi="ar"/>
        </w:rPr>
        <w:t xml:space="preserve"> </w:t>
      </w:r>
      <w:r w:rsidR="00857E20">
        <w:rPr>
          <w:rFonts w:ascii="Calibri" w:hAnsi="Calibri" w:cs="Calibri"/>
          <w:sz w:val="22"/>
          <w:szCs w:val="22"/>
          <w:rtl/>
          <w:lang w:bidi="ar"/>
        </w:rPr>
        <w:t>(</w:t>
      </w:r>
      <w:r w:rsidR="00857E20">
        <w:rPr>
          <w:rFonts w:ascii="Calibri" w:hAnsi="Calibri" w:cs="Calibri"/>
          <w:sz w:val="22"/>
          <w:szCs w:val="22"/>
        </w:rPr>
        <w:t>ECEC</w:t>
      </w:r>
      <w:r w:rsidR="00857E20">
        <w:rPr>
          <w:rFonts w:ascii="Calibri" w:hAnsi="Calibri" w:cs="Calibri"/>
          <w:sz w:val="22"/>
          <w:szCs w:val="22"/>
          <w:rtl/>
          <w:lang w:bidi="ar"/>
        </w:rPr>
        <w:t>)</w:t>
      </w:r>
      <w:r>
        <w:rPr>
          <w:rFonts w:ascii="Calibri" w:hAnsi="Calibri" w:cs="Calibri"/>
          <w:sz w:val="22"/>
          <w:szCs w:val="22"/>
          <w:rtl/>
          <w:lang w:bidi="ar"/>
        </w:rPr>
        <w:t xml:space="preserve"> جزءًا أساسيًا من سنوات </w:t>
      </w:r>
      <w:r w:rsidR="00857E20">
        <w:rPr>
          <w:rFonts w:ascii="Calibri" w:hAnsi="Calibri" w:cs="Calibri" w:hint="cs"/>
          <w:sz w:val="22"/>
          <w:szCs w:val="22"/>
          <w:rtl/>
          <w:lang w:bidi="ar"/>
        </w:rPr>
        <w:t xml:space="preserve">الأطفال </w:t>
      </w:r>
      <w:r>
        <w:rPr>
          <w:rFonts w:ascii="Calibri" w:hAnsi="Calibri" w:cs="Calibri"/>
          <w:sz w:val="22"/>
          <w:szCs w:val="22"/>
          <w:rtl/>
          <w:lang w:bidi="ar"/>
        </w:rPr>
        <w:t xml:space="preserve">الأولى. </w:t>
      </w:r>
      <w:r w:rsidR="00857E20">
        <w:rPr>
          <w:rFonts w:ascii="Calibri" w:hAnsi="Calibri" w:cs="Calibri" w:hint="cs"/>
          <w:sz w:val="22"/>
          <w:szCs w:val="22"/>
          <w:rtl/>
          <w:lang w:bidi="ar"/>
        </w:rPr>
        <w:t>و</w:t>
      </w:r>
      <w:r>
        <w:rPr>
          <w:rFonts w:ascii="Calibri" w:hAnsi="Calibri" w:cs="Calibri"/>
          <w:sz w:val="22"/>
          <w:szCs w:val="22"/>
          <w:rtl/>
          <w:lang w:bidi="ar"/>
        </w:rPr>
        <w:t>في عام 2022، استخدم</w:t>
      </w:r>
      <w:r w:rsidR="00857E20">
        <w:rPr>
          <w:rFonts w:ascii="Calibri" w:hAnsi="Calibri" w:cs="Calibri" w:hint="cs"/>
          <w:sz w:val="22"/>
          <w:szCs w:val="22"/>
          <w:rtl/>
          <w:lang w:bidi="ar"/>
        </w:rPr>
        <w:t>ت نسبة</w:t>
      </w:r>
      <w:r>
        <w:rPr>
          <w:rFonts w:ascii="Calibri" w:hAnsi="Calibri" w:cs="Calibri"/>
          <w:sz w:val="22"/>
          <w:szCs w:val="22"/>
          <w:rtl/>
          <w:lang w:bidi="ar"/>
        </w:rPr>
        <w:t xml:space="preserve"> 48% من الأطفال الذين تتراوح أعمارهم بين 0 و5 سنوات، خدمات التعلم</w:t>
      </w:r>
      <w:r w:rsidR="00857E20">
        <w:rPr>
          <w:rFonts w:ascii="Calibri" w:hAnsi="Calibri" w:cs="Calibri" w:hint="cs"/>
          <w:sz w:val="22"/>
          <w:szCs w:val="22"/>
          <w:rtl/>
          <w:lang w:bidi="ar"/>
        </w:rPr>
        <w:t xml:space="preserve"> والرعاية</w:t>
      </w:r>
      <w:r>
        <w:rPr>
          <w:rFonts w:ascii="Calibri" w:hAnsi="Calibri" w:cs="Calibri"/>
          <w:sz w:val="22"/>
          <w:szCs w:val="22"/>
          <w:rtl/>
          <w:lang w:bidi="ar"/>
        </w:rPr>
        <w:t xml:space="preserve"> في مرحلة الطفولة المبكرة </w:t>
      </w:r>
      <w:r w:rsidR="00857E20">
        <w:rPr>
          <w:rFonts w:ascii="Calibri" w:hAnsi="Calibri" w:cs="Calibri"/>
          <w:sz w:val="22"/>
          <w:szCs w:val="22"/>
          <w:rtl/>
          <w:lang w:bidi="ar"/>
        </w:rPr>
        <w:t>(</w:t>
      </w:r>
      <w:r w:rsidR="00857E20">
        <w:rPr>
          <w:rFonts w:ascii="Calibri" w:hAnsi="Calibri" w:cs="Calibri"/>
          <w:sz w:val="22"/>
          <w:szCs w:val="22"/>
        </w:rPr>
        <w:t>ECEC</w:t>
      </w:r>
      <w:r w:rsidR="00857E20">
        <w:rPr>
          <w:rFonts w:ascii="Calibri" w:hAnsi="Calibri" w:cs="Calibri"/>
          <w:sz w:val="22"/>
          <w:szCs w:val="22"/>
          <w:rtl/>
          <w:lang w:bidi="ar"/>
        </w:rPr>
        <w:t>)</w:t>
      </w:r>
      <w:r w:rsidR="00857E20">
        <w:rPr>
          <w:rFonts w:ascii="Calibri" w:hAnsi="Calibri" w:cs="Calibri" w:hint="cs"/>
          <w:sz w:val="22"/>
          <w:szCs w:val="22"/>
          <w:rtl/>
          <w:lang w:bidi="ar"/>
        </w:rPr>
        <w:t xml:space="preserve"> </w:t>
      </w:r>
      <w:r>
        <w:rPr>
          <w:rFonts w:ascii="Calibri" w:hAnsi="Calibri" w:cs="Calibri"/>
          <w:sz w:val="22"/>
          <w:szCs w:val="22"/>
          <w:rtl/>
          <w:lang w:bidi="ar"/>
        </w:rPr>
        <w:t>المدعومة من الحكومة، وتم تسجيل</w:t>
      </w:r>
      <w:r w:rsidR="00857E20">
        <w:rPr>
          <w:rFonts w:ascii="Calibri" w:hAnsi="Calibri" w:cs="Calibri" w:hint="cs"/>
          <w:sz w:val="22"/>
          <w:szCs w:val="22"/>
          <w:rtl/>
          <w:lang w:bidi="ar"/>
        </w:rPr>
        <w:t xml:space="preserve"> نسبة</w:t>
      </w:r>
      <w:r>
        <w:rPr>
          <w:rFonts w:ascii="Calibri" w:hAnsi="Calibri" w:cs="Calibri"/>
          <w:sz w:val="22"/>
          <w:szCs w:val="22"/>
          <w:rtl/>
          <w:lang w:bidi="ar"/>
        </w:rPr>
        <w:t xml:space="preserve"> 89% من الأطفال الذين تم احتسابهم في "السنة قبل المدرسة</w:t>
      </w:r>
      <w:r w:rsidR="00857E20">
        <w:rPr>
          <w:rFonts w:ascii="Calibri" w:hAnsi="Calibri" w:cs="Calibri" w:hint="cs"/>
          <w:sz w:val="22"/>
          <w:szCs w:val="22"/>
          <w:rtl/>
          <w:lang w:bidi="ar"/>
        </w:rPr>
        <w:t xml:space="preserve"> </w:t>
      </w:r>
      <w:r w:rsidR="00857E20">
        <w:rPr>
          <w:rFonts w:ascii="Calibri" w:hAnsi="Calibri" w:cs="Calibri"/>
          <w:sz w:val="22"/>
          <w:szCs w:val="22"/>
          <w:rtl/>
          <w:lang w:bidi="ar"/>
        </w:rPr>
        <w:t xml:space="preserve">الخاصة بالولاية </w:t>
      </w:r>
      <w:r>
        <w:rPr>
          <w:rFonts w:ascii="Calibri" w:hAnsi="Calibri" w:cs="Calibri"/>
          <w:sz w:val="22"/>
          <w:szCs w:val="22"/>
          <w:rtl/>
          <w:lang w:bidi="ar"/>
        </w:rPr>
        <w:t xml:space="preserve">" في مرحلة ما قبل المدرسة. توفر مبادئ هذه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إرشادات مهمة لهذا الإصلاح، وبالأخص لضمان أن الطريق إلى التعل</w:t>
      </w:r>
      <w:r w:rsidR="00857E20">
        <w:rPr>
          <w:rFonts w:ascii="Calibri" w:hAnsi="Calibri" w:cs="Calibri" w:hint="cs"/>
          <w:sz w:val="22"/>
          <w:szCs w:val="22"/>
          <w:rtl/>
          <w:lang w:bidi="ar"/>
        </w:rPr>
        <w:t>ّ</w:t>
      </w:r>
      <w:r>
        <w:rPr>
          <w:rFonts w:ascii="Calibri" w:hAnsi="Calibri" w:cs="Calibri"/>
          <w:sz w:val="22"/>
          <w:szCs w:val="22"/>
          <w:rtl/>
          <w:lang w:bidi="ar"/>
        </w:rPr>
        <w:t>م</w:t>
      </w:r>
      <w:r w:rsidR="00857E20">
        <w:rPr>
          <w:rFonts w:ascii="Calibri" w:hAnsi="Calibri" w:cs="Calibri" w:hint="cs"/>
          <w:sz w:val="22"/>
          <w:szCs w:val="22"/>
          <w:rtl/>
          <w:lang w:bidi="ar"/>
        </w:rPr>
        <w:t xml:space="preserve"> والرعاية</w:t>
      </w:r>
      <w:r>
        <w:rPr>
          <w:rFonts w:ascii="Calibri" w:hAnsi="Calibri" w:cs="Calibri"/>
          <w:sz w:val="22"/>
          <w:szCs w:val="22"/>
          <w:rtl/>
          <w:lang w:bidi="ar"/>
        </w:rPr>
        <w:t xml:space="preserve"> في مرحلة الطفولة المبكرة </w:t>
      </w:r>
      <w:r w:rsidR="00857E20">
        <w:rPr>
          <w:rFonts w:ascii="Calibri" w:hAnsi="Calibri" w:cs="Calibri"/>
          <w:sz w:val="22"/>
          <w:szCs w:val="22"/>
          <w:rtl/>
          <w:lang w:bidi="ar"/>
        </w:rPr>
        <w:t>(</w:t>
      </w:r>
      <w:r w:rsidR="00857E20">
        <w:rPr>
          <w:rFonts w:ascii="Calibri" w:hAnsi="Calibri" w:cs="Calibri"/>
          <w:sz w:val="22"/>
          <w:szCs w:val="22"/>
        </w:rPr>
        <w:t>ECEC</w:t>
      </w:r>
      <w:r w:rsidR="00857E20">
        <w:rPr>
          <w:rFonts w:ascii="Calibri" w:hAnsi="Calibri" w:cs="Calibri"/>
          <w:sz w:val="22"/>
          <w:szCs w:val="22"/>
          <w:rtl/>
          <w:lang w:bidi="ar"/>
        </w:rPr>
        <w:t>)</w:t>
      </w:r>
      <w:r w:rsidR="00857E20">
        <w:rPr>
          <w:rFonts w:ascii="Calibri" w:hAnsi="Calibri" w:cs="Calibri" w:hint="cs"/>
          <w:sz w:val="22"/>
          <w:szCs w:val="22"/>
          <w:rtl/>
          <w:lang w:bidi="ar"/>
        </w:rPr>
        <w:t xml:space="preserve"> </w:t>
      </w:r>
      <w:r>
        <w:rPr>
          <w:rFonts w:ascii="Calibri" w:hAnsi="Calibri" w:cs="Calibri"/>
          <w:sz w:val="22"/>
          <w:szCs w:val="22"/>
          <w:rtl/>
          <w:lang w:bidi="ar"/>
        </w:rPr>
        <w:t>بشكل عالمي يأخذ نهجًا يركز على الطفل والعائلة.</w:t>
      </w:r>
    </w:p>
    <w:p w14:paraId="17339456" w14:textId="77777777" w:rsidR="000C6FD6" w:rsidRPr="000C6FD6" w:rsidRDefault="000C6FD6" w:rsidP="000C6FD6">
      <w:pPr>
        <w:pBdr>
          <w:top w:val="single" w:sz="4" w:space="1" w:color="auto"/>
          <w:left w:val="single" w:sz="4" w:space="4" w:color="auto"/>
          <w:bottom w:val="single" w:sz="4" w:space="1" w:color="auto"/>
          <w:right w:val="single" w:sz="4" w:space="4" w:color="auto"/>
        </w:pBdr>
        <w:shd w:val="clear" w:color="auto" w:fill="D3E5F6" w:themeFill="accent3" w:themeFillTint="33"/>
        <w:bidi/>
        <w:rPr>
          <w:rFonts w:ascii="Calibri" w:hAnsi="Calibri" w:cs="Calibri"/>
          <w:sz w:val="22"/>
          <w:szCs w:val="22"/>
          <w:lang w:val="en-US"/>
        </w:rPr>
      </w:pPr>
    </w:p>
    <w:p w14:paraId="204A0280" w14:textId="50D51FB3" w:rsidR="00370B54" w:rsidRPr="004E474C" w:rsidRDefault="009F7024" w:rsidP="00417FE7">
      <w:pPr>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 xml:space="preserve">لا تساعد عوامل الوقاية ومهارات التأقلم الأطفال على النمو فحسب، بل يمكنها أيضًا تخفيف أي تأثير على نموهم نتيجة التجارب السلبية </w:t>
      </w:r>
    </w:p>
    <w:p w14:paraId="524EB7D9" w14:textId="77777777" w:rsidR="009F7024" w:rsidRPr="004E474C" w:rsidRDefault="009F7024" w:rsidP="00DB3C4D">
      <w:pPr>
        <w:bidi/>
        <w:rPr>
          <w:rFonts w:ascii="Calibri" w:hAnsi="Calibri" w:cs="Calibri"/>
          <w:sz w:val="22"/>
          <w:szCs w:val="22"/>
        </w:rPr>
      </w:pPr>
      <w:r>
        <w:rPr>
          <w:rFonts w:ascii="Calibri" w:hAnsi="Calibri" w:cs="Calibri"/>
          <w:sz w:val="22"/>
          <w:szCs w:val="22"/>
          <w:rtl/>
          <w:lang w:bidi="ar"/>
        </w:rPr>
        <w:t>تم تصميم أطر السياسات الأسترالية لضمان حصول الأطفال على بداية سعيدة وصحية في الحياة.</w:t>
      </w:r>
    </w:p>
    <w:p w14:paraId="30EFE762" w14:textId="77777777" w:rsidR="00A56386" w:rsidRPr="004E474C" w:rsidRDefault="009F7024" w:rsidP="00DB3C4D">
      <w:pPr>
        <w:bidi/>
        <w:rPr>
          <w:rFonts w:ascii="Calibri" w:hAnsi="Calibri" w:cs="Calibri"/>
          <w:sz w:val="18"/>
          <w:szCs w:val="18"/>
        </w:rPr>
      </w:pPr>
      <w:r>
        <w:rPr>
          <w:rFonts w:ascii="Calibri" w:hAnsi="Calibri" w:cs="Calibri"/>
          <w:sz w:val="22"/>
          <w:szCs w:val="22"/>
          <w:rtl/>
          <w:lang w:bidi="ar"/>
        </w:rPr>
        <w:t>عندما لا يحصل الأطفال على كل ما يحتاجون إليه في سنواتهم الأولى، بما في ذلك عندما يواجهون صعوبات كبيرة، فقد يؤثر ذلك على نموهم.</w:t>
      </w:r>
      <w:r>
        <w:rPr>
          <w:rStyle w:val="EndnoteReference"/>
          <w:rFonts w:ascii="Calibri" w:hAnsi="Calibri" w:cs="Calibri"/>
          <w:sz w:val="22"/>
          <w:szCs w:val="22"/>
        </w:rPr>
        <w:endnoteReference w:id="47"/>
      </w:r>
    </w:p>
    <w:p w14:paraId="7E8C757C" w14:textId="2D37E0FF" w:rsidR="00370B54" w:rsidRPr="004E474C" w:rsidRDefault="00FB7767" w:rsidP="00DB3C4D">
      <w:pPr>
        <w:bidi/>
        <w:rPr>
          <w:rFonts w:ascii="Calibri" w:hAnsi="Calibri" w:cs="Calibri"/>
          <w:sz w:val="22"/>
          <w:szCs w:val="22"/>
        </w:rPr>
      </w:pPr>
      <w:r>
        <w:rPr>
          <w:rFonts w:ascii="Calibri" w:hAnsi="Calibri" w:cs="Calibri"/>
          <w:sz w:val="22"/>
          <w:szCs w:val="22"/>
          <w:rtl/>
          <w:lang w:bidi="ar"/>
        </w:rPr>
        <w:t xml:space="preserve">يمكننا أن نتفق على أنه يجب أن يحصل جميع الأطفال على فرص عظيمة منذ البداية. قد تواجه تنمية الطفولة المبكرة تحديات لأسباب عديدة ومعقدة ضمن نطاق واسع من </w:t>
      </w:r>
      <w:r w:rsidR="00A30CBD">
        <w:rPr>
          <w:rFonts w:ascii="Calibri" w:hAnsi="Calibri" w:cs="Calibri"/>
          <w:sz w:val="22"/>
          <w:szCs w:val="22"/>
          <w:rtl/>
          <w:lang w:bidi="ar"/>
        </w:rPr>
        <w:t>الأسر</w:t>
      </w:r>
      <w:r>
        <w:rPr>
          <w:rFonts w:ascii="Calibri" w:hAnsi="Calibri" w:cs="Calibri"/>
          <w:sz w:val="22"/>
          <w:szCs w:val="22"/>
          <w:rtl/>
          <w:lang w:bidi="ar"/>
        </w:rPr>
        <w:t xml:space="preserve"> وفي ظروف مختلفة. من المهم تجنب وضع افتراضات بشأن النتائج بناءً على خلفية الطفل العائلية أو ظروفه فحسب.</w:t>
      </w:r>
    </w:p>
    <w:p w14:paraId="6D8422E9" w14:textId="61A0D1A3" w:rsidR="00370B54" w:rsidRPr="004E474C" w:rsidRDefault="00C50256" w:rsidP="00DB3C4D">
      <w:pPr>
        <w:bidi/>
        <w:rPr>
          <w:rFonts w:ascii="Calibri" w:hAnsi="Calibri" w:cs="Calibri"/>
          <w:sz w:val="22"/>
          <w:szCs w:val="22"/>
        </w:rPr>
      </w:pPr>
      <w:r>
        <w:rPr>
          <w:rFonts w:ascii="Calibri" w:hAnsi="Calibri" w:cs="Calibri"/>
          <w:sz w:val="22"/>
          <w:szCs w:val="22"/>
          <w:rtl/>
          <w:lang w:bidi="ar"/>
        </w:rPr>
        <w:t>فإنّ تعلّم كيفية التعامل مع التوتر أو الشدائد هو جزء طبيعي من نمو الدماغ. تخبرنا الأدلة أن جميع الأطفال يحتاجون إلى تجربة بعض "الضغوطات" في حياتهم من أجل نمو أدمغة صحية وبناء القدرة على التحمل مدى الحياة. وتشير الأدلة أيضًا أنه عندما يمرّ الشخص بالكثير من التوتر أو بتوتر لفترة طويلة، فإن ذلك من شأنه أن يعطل النمو الصحي للدماغ والأنظمة البيولوجية الأخرى، ويضعف جهاز المناعة.</w:t>
      </w:r>
      <w:r w:rsidR="00DC03F6">
        <w:rPr>
          <w:rStyle w:val="EndnoteReference"/>
          <w:rFonts w:ascii="Calibri" w:hAnsi="Calibri" w:cs="Calibri"/>
          <w:sz w:val="22"/>
          <w:szCs w:val="22"/>
          <w:rtl/>
          <w:lang w:bidi="ar"/>
        </w:rPr>
        <w:endnoteReference w:id="48"/>
      </w:r>
    </w:p>
    <w:p w14:paraId="013C3112" w14:textId="77777777" w:rsidR="00370B54" w:rsidRPr="004E474C" w:rsidRDefault="00370B54" w:rsidP="00DB3C4D">
      <w:pPr>
        <w:bidi/>
        <w:rPr>
          <w:rFonts w:ascii="Calibri" w:hAnsi="Calibri" w:cs="Calibri"/>
          <w:sz w:val="22"/>
          <w:szCs w:val="22"/>
        </w:rPr>
      </w:pPr>
      <w:r>
        <w:rPr>
          <w:rFonts w:ascii="Calibri" w:hAnsi="Calibri" w:cs="Calibri"/>
          <w:sz w:val="22"/>
          <w:szCs w:val="22"/>
          <w:rtl/>
          <w:lang w:bidi="ar"/>
        </w:rPr>
        <w:t>نحن نعلم أن بعض الأطفال قد يواجهون شدائد أو أحداث سلبية في السنوات الأولى. عندما يتم تخفيف تجربة مرهقة من خلال تنمية العلاقات مع البالغين الموثوق بهم، فإن ذلك يساهم في تنمية المرونة لدى حديثي الولادة والأطفال الصغار جدًا، مما يساعدهم على التعامل مع التوتر والشدائد لاحقًا في الحياة.</w:t>
      </w:r>
    </w:p>
    <w:p w14:paraId="7D332CB8" w14:textId="77777777" w:rsidR="00A938EA" w:rsidRPr="004E474C" w:rsidRDefault="00370B54" w:rsidP="00DB3C4D">
      <w:pPr>
        <w:bidi/>
        <w:rPr>
          <w:rFonts w:ascii="Calibri" w:hAnsi="Calibri" w:cs="Calibri"/>
          <w:sz w:val="22"/>
          <w:szCs w:val="22"/>
        </w:rPr>
      </w:pPr>
      <w:r>
        <w:rPr>
          <w:rFonts w:ascii="Calibri" w:hAnsi="Calibri" w:cs="Calibri"/>
          <w:sz w:val="22"/>
          <w:szCs w:val="22"/>
          <w:rtl/>
          <w:lang w:bidi="ar"/>
        </w:rPr>
        <w:lastRenderedPageBreak/>
        <w:t>إذا لم يكن لدى الأطفال علاقة تنموية مع شخص بالغ مستجيب، أو إذا واجهوا شدة ما، على سبيل المثال، الاعتداء الجسدي أو العاطفي، أو الإهمال، أو تعرض أحد والديهم أو أحد مقدمي الرعاية الأساسيين الآخرين لمرض خطير، فقد يكونون عرضة لآثار التوتر المفرط.</w:t>
      </w:r>
      <w:r>
        <w:rPr>
          <w:rStyle w:val="EndnoteReference"/>
          <w:rFonts w:ascii="Calibri" w:hAnsi="Calibri" w:cs="Calibri"/>
          <w:sz w:val="22"/>
          <w:szCs w:val="22"/>
        </w:rPr>
        <w:endnoteReference w:id="49"/>
      </w:r>
    </w:p>
    <w:p w14:paraId="2F477CFE" w14:textId="77777777" w:rsidR="004C7E25" w:rsidRPr="004E474C" w:rsidRDefault="00AE78EF" w:rsidP="00DB3C4D">
      <w:pPr>
        <w:bidi/>
        <w:rPr>
          <w:rFonts w:ascii="Calibri" w:hAnsi="Calibri" w:cs="Calibri"/>
          <w:sz w:val="22"/>
          <w:szCs w:val="22"/>
        </w:rPr>
      </w:pPr>
      <w:r>
        <w:rPr>
          <w:rFonts w:ascii="Calibri" w:hAnsi="Calibri" w:cs="Calibri"/>
          <w:sz w:val="22"/>
          <w:szCs w:val="22"/>
          <w:rtl/>
          <w:lang w:bidi="ar"/>
        </w:rPr>
        <w:t>بشكل عام، يمكن أن تؤدي التجربة السيئة في مرحلة الطفولة المبكرة إلى تغييرات فيزيولوجية وسلوكية، بما في ذلك نمو دماغ الأطفال، ويمكن أن تجعل الأطفال أكثر عرضة لنتائج سيئة على المدى الطويل.</w:t>
      </w:r>
      <w:r>
        <w:rPr>
          <w:rStyle w:val="EndnoteReference"/>
          <w:rFonts w:ascii="Calibri" w:hAnsi="Calibri" w:cs="Calibri"/>
          <w:sz w:val="22"/>
          <w:szCs w:val="22"/>
          <w:rtl/>
          <w:lang w:bidi="ar"/>
        </w:rPr>
        <w:endnoteReference w:id="50"/>
      </w:r>
      <w:r>
        <w:rPr>
          <w:rFonts w:ascii="Calibri" w:hAnsi="Calibri" w:cs="Calibri"/>
          <w:sz w:val="22"/>
          <w:szCs w:val="22"/>
          <w:rtl/>
          <w:lang w:bidi="ar"/>
        </w:rPr>
        <w:t xml:space="preserve"> </w:t>
      </w:r>
    </w:p>
    <w:p w14:paraId="6492DBBC" w14:textId="77777777" w:rsidR="00370B54" w:rsidRPr="004E474C" w:rsidRDefault="00370B54" w:rsidP="00DB3C4D">
      <w:pPr>
        <w:bidi/>
        <w:rPr>
          <w:rFonts w:ascii="Calibri" w:hAnsi="Calibri" w:cs="Calibri"/>
          <w:sz w:val="22"/>
          <w:szCs w:val="22"/>
        </w:rPr>
      </w:pPr>
      <w:r>
        <w:rPr>
          <w:rFonts w:ascii="Calibri" w:hAnsi="Calibri" w:cs="Calibri"/>
          <w:sz w:val="22"/>
          <w:szCs w:val="22"/>
          <w:rtl/>
          <w:lang w:bidi="ar"/>
        </w:rPr>
        <w:t>ويشمل ذلك التعرض لضعف في التعلم والذاكرة وتنظيم السلوك، والحالات الصحية المزمنة في وقت لاحق من الحياة مثل التعرّض لأمراض القلب وداء السكري والاكتئاب والخرف.</w:t>
      </w:r>
      <w:r>
        <w:rPr>
          <w:rStyle w:val="EndnoteReference"/>
          <w:rFonts w:ascii="Calibri" w:hAnsi="Calibri" w:cs="Calibri"/>
          <w:sz w:val="22"/>
          <w:szCs w:val="22"/>
        </w:rPr>
        <w:endnoteReference w:id="51"/>
      </w:r>
      <w:r>
        <w:rPr>
          <w:rFonts w:ascii="Calibri" w:hAnsi="Calibri" w:cs="Calibri"/>
          <w:sz w:val="22"/>
          <w:szCs w:val="22"/>
          <w:rtl/>
          <w:lang w:bidi="ar"/>
        </w:rPr>
        <w:t xml:space="preserve"> أظهرت الأبحاث أن حوالي 80% من الشباب في أماكن العدالة المتعلّقة بالأحداث في أستراليا قد تعرضوا لضغوطات مؤلمة متعددة.</w:t>
      </w:r>
      <w:r>
        <w:rPr>
          <w:rStyle w:val="EndnoteReference"/>
          <w:rFonts w:ascii="Calibri" w:hAnsi="Calibri" w:cs="Calibri"/>
          <w:sz w:val="22"/>
          <w:szCs w:val="22"/>
        </w:rPr>
        <w:endnoteReference w:id="52"/>
      </w:r>
      <w:r>
        <w:rPr>
          <w:rFonts w:ascii="Calibri" w:hAnsi="Calibri" w:cs="Calibri"/>
          <w:sz w:val="22"/>
          <w:szCs w:val="22"/>
          <w:rtl/>
          <w:lang w:bidi="ar"/>
        </w:rPr>
        <w:t xml:space="preserve"> يمكن أن تؤدي الصدمات في مرحلة الطفولة المبكرة إلى إضعاف الاستعداد للمدرسة والتحصيل الأكاديمي وإلى مشاكل في الصحة البدنية والعقلية طوال العمر.</w:t>
      </w:r>
      <w:r>
        <w:rPr>
          <w:rStyle w:val="EndnoteReference"/>
          <w:rFonts w:ascii="Calibri" w:hAnsi="Calibri" w:cs="Calibri"/>
          <w:sz w:val="22"/>
          <w:szCs w:val="22"/>
          <w:rtl/>
          <w:lang w:bidi="ar"/>
        </w:rPr>
        <w:endnoteReference w:id="53"/>
      </w:r>
      <w:r>
        <w:rPr>
          <w:rFonts w:ascii="Calibri" w:hAnsi="Calibri" w:cs="Calibri"/>
          <w:sz w:val="22"/>
          <w:szCs w:val="22"/>
          <w:rtl/>
          <w:lang w:bidi="ar"/>
        </w:rPr>
        <w:t xml:space="preserve"> </w:t>
      </w:r>
    </w:p>
    <w:p w14:paraId="7104B5BA" w14:textId="77777777" w:rsidR="00AE78EF" w:rsidRPr="004E474C" w:rsidRDefault="0003021B" w:rsidP="00AE78EF">
      <w:pPr>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 xml:space="preserve">سوف يكون لتكديس كفة الميزان بالعوامل الوقائية تأثيراً إيجابياً على جميع الأطفال </w:t>
      </w:r>
    </w:p>
    <w:p w14:paraId="5CBC9921" w14:textId="1BEF655F" w:rsidR="0003021B" w:rsidRPr="004E474C" w:rsidRDefault="00A72620" w:rsidP="00DB3C4D">
      <w:pPr>
        <w:bidi/>
        <w:rPr>
          <w:rFonts w:ascii="Calibri" w:hAnsi="Calibri" w:cs="Calibri"/>
          <w:sz w:val="22"/>
          <w:szCs w:val="22"/>
        </w:rPr>
      </w:pPr>
      <w:r>
        <w:rPr>
          <w:rFonts w:ascii="Calibri" w:hAnsi="Calibri" w:cs="Calibri"/>
          <w:sz w:val="22"/>
          <w:szCs w:val="22"/>
          <w:rtl/>
          <w:lang w:bidi="ar"/>
        </w:rPr>
        <w:t>يزدهر الأطفال عندما يحصلون على ما يحتاجون إليه لينمو بشكل جيد. ونحن نعلم من خلال علم تنمية في مرحلة الطفولة المبكرة أنه عندما تكون عوامل الحماية كالعلاقات المستجيبة والبيئات الداعمة متوفرة، فإن الأطفال، حتى أولئك الذين يواجهون التحديات، يكونون أكثر قدرة على التأقلم وتحقيق نتائج جيدة.</w:t>
      </w:r>
      <w:r w:rsidR="00DC03F6">
        <w:rPr>
          <w:rStyle w:val="EndnoteReference"/>
          <w:rFonts w:ascii="Calibri" w:hAnsi="Calibri" w:cs="Calibri"/>
          <w:sz w:val="22"/>
          <w:szCs w:val="22"/>
          <w:rtl/>
          <w:lang w:bidi="ar"/>
        </w:rPr>
        <w:endnoteReference w:id="54"/>
      </w:r>
    </w:p>
    <w:p w14:paraId="4A4B6ADE" w14:textId="5DDFE0B3" w:rsidR="00F515B1" w:rsidRPr="004E474C" w:rsidRDefault="00F515B1" w:rsidP="00DB3C4D">
      <w:pPr>
        <w:bidi/>
        <w:rPr>
          <w:rFonts w:ascii="Calibri" w:hAnsi="Calibri" w:cs="Calibri"/>
          <w:sz w:val="22"/>
          <w:szCs w:val="22"/>
        </w:rPr>
      </w:pPr>
      <w:r>
        <w:rPr>
          <w:rFonts w:ascii="Calibri" w:hAnsi="Calibri" w:cs="Calibri"/>
          <w:sz w:val="22"/>
          <w:szCs w:val="22"/>
          <w:rtl/>
          <w:lang w:bidi="ar"/>
        </w:rPr>
        <w:t>إن تعزيز العلاقات الأساسية بين البالغين من خلال دعم الأسر والمجتمعات، يمكن أن يمنع حدوث الضرر المبكر ويقوي العقول النامية، ما يضمن نمو الطفل المبكر على المسار الصحيح أو إذا لزم الأمر، عودة النمو إلى المسار الصحيح لمنح الطفل أفضل بداية في الحياة.</w:t>
      </w:r>
    </w:p>
    <w:p w14:paraId="4A4FA55C" w14:textId="60A80668" w:rsidR="00AE78EF" w:rsidRPr="004E474C" w:rsidRDefault="00AE78EF" w:rsidP="00DB3C4D">
      <w:pPr>
        <w:bidi/>
        <w:rPr>
          <w:rFonts w:ascii="Calibri" w:hAnsi="Calibri" w:cs="Calibri"/>
          <w:sz w:val="22"/>
          <w:szCs w:val="22"/>
        </w:rPr>
      </w:pPr>
      <w:r>
        <w:rPr>
          <w:rFonts w:ascii="Calibri" w:hAnsi="Calibri" w:cs="Calibri"/>
          <w:sz w:val="22"/>
          <w:szCs w:val="22"/>
          <w:rtl/>
          <w:lang w:bidi="ar"/>
        </w:rPr>
        <w:t>على سبيل المثال، فإن مساعدة البالغين على بناء المهارات اللازمة للنجاح في تربية الأطفال وفي مكان العمل يمكن أن تحمي الأطفال من تأثير الفقر السلبي في مرحلة الطفولة المبكرة.</w:t>
      </w:r>
      <w:r w:rsidR="00DC03F6">
        <w:rPr>
          <w:rStyle w:val="EndnoteReference"/>
          <w:rFonts w:ascii="Calibri" w:hAnsi="Calibri" w:cs="Calibri"/>
          <w:sz w:val="22"/>
          <w:szCs w:val="22"/>
          <w:rtl/>
          <w:lang w:bidi="ar"/>
        </w:rPr>
        <w:endnoteReference w:id="55"/>
      </w:r>
    </w:p>
    <w:p w14:paraId="6C8784AC" w14:textId="509410C5" w:rsidR="001A131C" w:rsidRPr="004E474C" w:rsidRDefault="001A131C" w:rsidP="00DB3C4D">
      <w:pPr>
        <w:bidi/>
        <w:rPr>
          <w:rFonts w:ascii="Calibri" w:hAnsi="Calibri" w:cs="Calibri"/>
          <w:sz w:val="22"/>
          <w:szCs w:val="22"/>
        </w:rPr>
      </w:pPr>
      <w:r>
        <w:rPr>
          <w:rFonts w:ascii="Calibri" w:hAnsi="Calibri" w:cs="Calibri"/>
          <w:sz w:val="22"/>
          <w:szCs w:val="22"/>
          <w:rtl/>
          <w:lang w:bidi="ar"/>
        </w:rPr>
        <w:t>تعتبر السلوكيات الوقائية الصحية مهمة أيضًا وتبدأ قبل ولادة الطفل. ويعتبر عدم التعرض للتدخين أو الكحول أثناء الحمل من العوامل الوقائية. وتشمل العوامل الوقائية الأخرى تناول الكثير من الفواكه والخضروات والمحافظة على الصحة العقلية الجيدة.</w:t>
      </w:r>
    </w:p>
    <w:p w14:paraId="25F9BAEA" w14:textId="0BD7A699" w:rsidR="00370B54" w:rsidRPr="004E474C" w:rsidRDefault="00C9706A" w:rsidP="00DB3C4D">
      <w:pPr>
        <w:bidi/>
        <w:rPr>
          <w:rFonts w:ascii="Calibri" w:hAnsi="Calibri" w:cs="Calibri"/>
          <w:sz w:val="22"/>
          <w:szCs w:val="22"/>
        </w:rPr>
      </w:pPr>
      <w:r>
        <w:rPr>
          <w:rFonts w:ascii="Calibri" w:hAnsi="Calibri" w:cs="Calibri"/>
          <w:sz w:val="22"/>
          <w:szCs w:val="22"/>
          <w:rtl/>
          <w:lang w:bidi="ar"/>
        </w:rPr>
        <w:t>عندما تفوق الحماية الإضافية والتخفيف من العوامل الوقائية الشدائد التي قد يتواجهها الفرد في وقت مبكر من الحياة، فمن المرجح أن يكمل الأطفال تعليمهم المدرسي، وأن يصبحوا متعلمين مدى الحياة، وأن يكونوا مستعدين لحياة البالغين مع العمل والعائلة والأصدقاء، وأن يكونوا أعضاء نشطين في مجتمعهم.</w:t>
      </w:r>
      <w:r>
        <w:rPr>
          <w:rStyle w:val="EndnoteReference"/>
          <w:rFonts w:ascii="Calibri" w:hAnsi="Calibri" w:cs="Calibri"/>
          <w:sz w:val="22"/>
          <w:szCs w:val="22"/>
          <w:rtl/>
          <w:lang w:bidi="ar"/>
        </w:rPr>
        <w:endnoteReference w:id="56"/>
      </w:r>
      <w:r>
        <w:rPr>
          <w:rFonts w:ascii="Calibri" w:hAnsi="Calibri" w:cs="Calibri"/>
          <w:sz w:val="22"/>
          <w:szCs w:val="22"/>
          <w:rtl/>
          <w:lang w:bidi="ar"/>
        </w:rPr>
        <w:t xml:space="preserve"> </w:t>
      </w:r>
    </w:p>
    <w:p w14:paraId="7884635E" w14:textId="77777777" w:rsidR="00370B54" w:rsidRPr="004E474C" w:rsidRDefault="00370B54" w:rsidP="00DB3C4D">
      <w:pPr>
        <w:bidi/>
        <w:ind w:left="720"/>
        <w:rPr>
          <w:rFonts w:ascii="Calibri" w:hAnsi="Calibri" w:cs="Calibri"/>
          <w:iCs/>
          <w:color w:val="7030A0"/>
          <w:sz w:val="22"/>
          <w:szCs w:val="22"/>
        </w:rPr>
      </w:pPr>
      <w:r>
        <w:rPr>
          <w:rFonts w:ascii="Calibri" w:hAnsi="Calibri" w:cs="Calibri"/>
          <w:i/>
          <w:iCs/>
          <w:color w:val="7030A0"/>
          <w:sz w:val="22"/>
          <w:szCs w:val="22"/>
          <w:rtl/>
          <w:lang w:bidi="ar"/>
        </w:rPr>
        <w:t>"إن أملي الأكبر هو أن تتم تلبية احتياجات الأطفال  الأساسية - السكن والغذاء والتعليم والوصول إلى النظام الصحي بأسعار معقولة وحياة منزلية آمنة ومُحبة."</w:t>
      </w:r>
      <w:r>
        <w:rPr>
          <w:rFonts w:ascii="Calibri" w:hAnsi="Calibri" w:cs="Calibri"/>
          <w:i/>
          <w:iCs/>
          <w:color w:val="7030A0"/>
          <w:sz w:val="22"/>
          <w:szCs w:val="22"/>
          <w:vertAlign w:val="superscript"/>
          <w:rtl/>
          <w:lang w:bidi="ar"/>
        </w:rPr>
        <w:endnoteReference w:id="57"/>
      </w:r>
      <w:r>
        <w:rPr>
          <w:rFonts w:ascii="Calibri" w:hAnsi="Calibri" w:cs="Calibri"/>
          <w:i/>
          <w:iCs/>
          <w:color w:val="7030A0"/>
          <w:sz w:val="22"/>
          <w:szCs w:val="22"/>
          <w:rtl/>
          <w:lang w:bidi="ar"/>
        </w:rPr>
        <w:t xml:space="preserve"> (تقديم)</w:t>
      </w:r>
    </w:p>
    <w:p w14:paraId="09E50E7A" w14:textId="77777777" w:rsidR="00370B54" w:rsidRPr="004E474C" w:rsidRDefault="00370B54" w:rsidP="00417FE7">
      <w:pPr>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وهذا يعني أنه لإعطاء الأولوية لتنمية مرحلة الطفولة المبكرة، نحتاج أولاً إلى دعم وتمكين الوالدين ومقدمي الرعاية، والمجتمعات المحيطة بهم.</w:t>
      </w:r>
    </w:p>
    <w:p w14:paraId="33692594" w14:textId="77777777" w:rsidR="00370B54" w:rsidRPr="004E474C" w:rsidRDefault="00370B54" w:rsidP="00236739">
      <w:pPr>
        <w:bidi/>
        <w:rPr>
          <w:rFonts w:ascii="Calibri" w:hAnsi="Calibri" w:cs="Calibri"/>
          <w:sz w:val="22"/>
          <w:szCs w:val="22"/>
        </w:rPr>
      </w:pPr>
      <w:r>
        <w:rPr>
          <w:rFonts w:ascii="Calibri" w:hAnsi="Calibri" w:cs="Calibri"/>
          <w:sz w:val="22"/>
          <w:szCs w:val="22"/>
          <w:rtl/>
          <w:lang w:bidi="ar"/>
        </w:rPr>
        <w:t xml:space="preserve">ولأننا على دراية بأن نتائج مرحلة الطفولة المبكرة ليست محددة سلفًا، فمن المهم الاستفادة من الفرص لدعم الأمور الأكثر أهمية في مرحلة الطفولة المبكرة. </w:t>
      </w:r>
    </w:p>
    <w:p w14:paraId="63D36EA3" w14:textId="30CE6117" w:rsidR="00370B54" w:rsidRPr="004E474C" w:rsidRDefault="00F2746C" w:rsidP="00236739">
      <w:pPr>
        <w:bidi/>
        <w:rPr>
          <w:rFonts w:ascii="Calibri" w:hAnsi="Calibri" w:cs="Calibri"/>
          <w:sz w:val="22"/>
          <w:szCs w:val="22"/>
        </w:rPr>
      </w:pPr>
      <w:r>
        <w:rPr>
          <w:rFonts w:ascii="Calibri" w:hAnsi="Calibri" w:cs="Calibri"/>
          <w:sz w:val="22"/>
          <w:szCs w:val="22"/>
          <w:rtl/>
          <w:lang w:bidi="ar"/>
        </w:rPr>
        <w:t>العلاقات هي أساس نمو الأطفال وتطوّرهم الإيجابي. ومن أهم المساهمات التي يمكننا تقديمها هي دعم العلاقات الأساسية التي تهم الأطفال في سنواتهم الأولى. وعندما نركز على هذه العلاقات الأساسية، يتم دعم الأطفال وأولياء أمورهم وعائلاتهم ومقدمي الرعاية لهم للقيام بعمل أفضل الآن وفي المستقبل.</w:t>
      </w:r>
    </w:p>
    <w:p w14:paraId="4148552E" w14:textId="77777777" w:rsidR="00370B54" w:rsidRPr="004E474C" w:rsidRDefault="00370B54" w:rsidP="008A77BA">
      <w:pPr>
        <w:bidi/>
        <w:rPr>
          <w:rFonts w:ascii="Calibri" w:hAnsi="Calibri" w:cs="Calibri"/>
          <w:sz w:val="22"/>
          <w:szCs w:val="22"/>
        </w:rPr>
      </w:pPr>
      <w:r>
        <w:rPr>
          <w:rFonts w:ascii="Calibri" w:hAnsi="Calibri" w:cs="Calibri"/>
          <w:sz w:val="22"/>
          <w:szCs w:val="22"/>
          <w:rtl/>
          <w:lang w:bidi="ar"/>
        </w:rPr>
        <w:t>كما تتمتّع المجتمعات والمجتمع الأسترالي بشكل واسع بدور مهم في الإحاطة بالأولاد وبعائلاتهم. لذلك، نحن بحاجة إلى التركيز على العلاقات التي يقيمها الأطفال ضمن مجتمعاتهم مع المربّين على سبيل المثال، ونحن بحاجة أيضاً إلى تمكين المجتمعات لتقوم بدعم الأطفال.</w:t>
      </w:r>
    </w:p>
    <w:p w14:paraId="0EF8AA1E" w14:textId="713C9625" w:rsidR="00370B54" w:rsidRPr="004E474C" w:rsidRDefault="00370B54" w:rsidP="00DB3C4D">
      <w:pPr>
        <w:bidi/>
        <w:ind w:left="720"/>
        <w:rPr>
          <w:rFonts w:ascii="Calibri" w:eastAsia="Calibri" w:hAnsi="Calibri" w:cs="Calibri"/>
          <w:b/>
          <w:bCs/>
          <w:color w:val="55256C"/>
          <w:sz w:val="40"/>
          <w:szCs w:val="40"/>
        </w:rPr>
      </w:pPr>
      <w:r>
        <w:rPr>
          <w:rFonts w:ascii="Calibri" w:hAnsi="Calibri" w:cs="Calibri"/>
          <w:i/>
          <w:iCs/>
          <w:color w:val="7030A0"/>
          <w:sz w:val="22"/>
          <w:szCs w:val="22"/>
          <w:rtl/>
          <w:lang w:bidi="ar"/>
        </w:rPr>
        <w:t xml:space="preserve">"العلاجات رائعة – لكن الأمر لا يتعلق دائمًا بالخدمات الإضافية. نحن بحاجة إلى بناء قدرات </w:t>
      </w:r>
      <w:r w:rsidR="00A30CBD">
        <w:rPr>
          <w:rFonts w:ascii="Calibri" w:hAnsi="Calibri" w:cs="Calibri"/>
          <w:i/>
          <w:iCs/>
          <w:color w:val="7030A0"/>
          <w:sz w:val="22"/>
          <w:szCs w:val="22"/>
          <w:rtl/>
          <w:lang w:bidi="ar"/>
        </w:rPr>
        <w:t>الأسر</w:t>
      </w:r>
      <w:r>
        <w:rPr>
          <w:rFonts w:ascii="Calibri" w:hAnsi="Calibri" w:cs="Calibri"/>
          <w:i/>
          <w:iCs/>
          <w:color w:val="7030A0"/>
          <w:sz w:val="22"/>
          <w:szCs w:val="22"/>
          <w:rtl/>
          <w:lang w:bidi="ar"/>
        </w:rPr>
        <w:t>، وبناء قدرات الوالدين، وإتاحة المزيد من الفرص للأطفال ليكونوا على طبيعتهم وليس أمراً يحتاج إلى إصلاح. (مشاورة المائدة المستديرة مع أولياء الأمور)</w:t>
      </w:r>
      <w:r>
        <w:rPr>
          <w:rFonts w:ascii="Calibri" w:hAnsi="Calibri" w:cs="Calibri"/>
          <w:color w:val="55256C"/>
          <w:sz w:val="40"/>
          <w:szCs w:val="40"/>
        </w:rPr>
        <w:br w:type="page"/>
      </w:r>
    </w:p>
    <w:p w14:paraId="74A303A8" w14:textId="77777777" w:rsidR="00370B54" w:rsidRPr="004E474C" w:rsidRDefault="00370B54"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11" w:name="_Toc152081228"/>
      <w:r>
        <w:rPr>
          <w:rFonts w:ascii="Calibri" w:eastAsia="Calibri" w:hAnsi="Calibri" w:cs="Calibri"/>
          <w:b/>
          <w:bCs/>
          <w:color w:val="55256C"/>
          <w:sz w:val="40"/>
          <w:szCs w:val="40"/>
          <w:rtl/>
          <w:lang w:bidi="ar"/>
        </w:rPr>
        <w:lastRenderedPageBreak/>
        <w:t>الالتزام بنتيجة أكثر عدالة للأطفال</w:t>
      </w:r>
      <w:bookmarkEnd w:id="11"/>
    </w:p>
    <w:p w14:paraId="2CD03E2A" w14:textId="77777777" w:rsidR="00B764E6" w:rsidRPr="004E474C" w:rsidRDefault="00B764E6" w:rsidP="00B764E6">
      <w:pPr>
        <w:shd w:val="clear" w:color="auto" w:fill="55256C"/>
        <w:bidi/>
        <w:spacing w:line="240" w:lineRule="auto"/>
        <w:rPr>
          <w:rFonts w:ascii="Calibri" w:hAnsi="Calibri" w:cs="Calibri"/>
          <w:bCs/>
          <w:color w:val="FFFFFF" w:themeColor="background1"/>
        </w:rPr>
      </w:pPr>
      <w:r>
        <w:rPr>
          <w:rFonts w:ascii="Calibri" w:hAnsi="Calibri" w:cs="Calibri"/>
          <w:color w:val="FFFFFF" w:themeColor="background1"/>
          <w:rtl/>
          <w:lang w:bidi="ar"/>
        </w:rPr>
        <w:t>تدعم الحكومة الأسترالية الصحة والرفاهية في مرحلة الطفولة المبكرة لأنها من الأمور العادلة التي يطمح إليها كل طفل.</w:t>
      </w:r>
    </w:p>
    <w:p w14:paraId="4BEDAE18" w14:textId="77777777" w:rsidR="00370B54" w:rsidRPr="004E474C" w:rsidRDefault="00370B54" w:rsidP="00DB3C4D">
      <w:pPr>
        <w:bidi/>
        <w:spacing w:before="240" w:after="200" w:line="240" w:lineRule="auto"/>
        <w:rPr>
          <w:rFonts w:ascii="Calibri" w:hAnsi="Calibri" w:cs="Calibri"/>
          <w:b/>
          <w:color w:val="55256C"/>
          <w:sz w:val="28"/>
          <w:szCs w:val="28"/>
        </w:rPr>
      </w:pPr>
      <w:r>
        <w:rPr>
          <w:rFonts w:ascii="Calibri" w:hAnsi="Calibri" w:cs="Calibri"/>
          <w:b/>
          <w:bCs/>
          <w:color w:val="55256C"/>
          <w:sz w:val="28"/>
          <w:szCs w:val="28"/>
          <w:rtl/>
          <w:lang w:bidi="ar"/>
        </w:rPr>
        <w:t>يقدّر الأستراليون العدالة</w:t>
      </w:r>
    </w:p>
    <w:p w14:paraId="783CAA94" w14:textId="6D189601" w:rsidR="004E7AEC" w:rsidRPr="004E474C" w:rsidRDefault="004E7AEC" w:rsidP="004E7AEC">
      <w:pPr>
        <w:bidi/>
        <w:rPr>
          <w:rFonts w:ascii="Calibri" w:hAnsi="Calibri" w:cs="Calibri"/>
          <w:sz w:val="22"/>
          <w:szCs w:val="22"/>
        </w:rPr>
      </w:pPr>
      <w:r>
        <w:rPr>
          <w:rFonts w:ascii="Calibri" w:hAnsi="Calibri" w:cs="Calibri"/>
          <w:sz w:val="22"/>
          <w:szCs w:val="22"/>
          <w:rtl/>
          <w:lang w:bidi="ar"/>
        </w:rPr>
        <w:t xml:space="preserve">تطمح الحكومة الأسترالية من خلال هذه </w:t>
      </w:r>
      <w:r w:rsidR="003B6EA0">
        <w:rPr>
          <w:rFonts w:ascii="Calibri" w:hAnsi="Calibri" w:cs="Calibri"/>
          <w:sz w:val="22"/>
          <w:szCs w:val="22"/>
          <w:rtl/>
          <w:lang w:bidi="ar"/>
        </w:rPr>
        <w:t>الاستراتيجية</w:t>
      </w:r>
      <w:r>
        <w:rPr>
          <w:rFonts w:ascii="Calibri" w:hAnsi="Calibri" w:cs="Calibri"/>
          <w:sz w:val="22"/>
          <w:szCs w:val="22"/>
          <w:rtl/>
          <w:lang w:bidi="ar"/>
        </w:rPr>
        <w:t>، إلى القيام بما هو أكثر من مجرد مساعدة معظم الأطفال لتحقيق ما هو جيد لهم. يتعلق الأمر بازدهار جميع الأطفال.</w:t>
      </w:r>
    </w:p>
    <w:p w14:paraId="4A68E421" w14:textId="77777777" w:rsidR="00F21952" w:rsidRPr="004E474C" w:rsidRDefault="004E7AEC" w:rsidP="00DB3C4D">
      <w:pPr>
        <w:bidi/>
        <w:rPr>
          <w:rFonts w:ascii="Calibri" w:hAnsi="Calibri" w:cs="Calibri"/>
          <w:sz w:val="22"/>
          <w:szCs w:val="22"/>
        </w:rPr>
      </w:pPr>
      <w:r>
        <w:rPr>
          <w:rFonts w:ascii="Calibri" w:hAnsi="Calibri" w:cs="Calibri"/>
          <w:sz w:val="22"/>
          <w:szCs w:val="22"/>
          <w:rtl/>
          <w:lang w:bidi="ar"/>
        </w:rPr>
        <w:t>نحن بحاجة إلى معاملة جميع أطفال أستراليا على قدم المساواة والتأكد من حصولهم جميعًا على ما يحتاجون إليه لتحقيق النجاح في سنواتهم الأولى وفي المستقبل. ونريد أن يتمتع جميع الأطفال الأستراليين ببداية إيجابية في الحياة، وأن يصلوا إلى مرحلة البلوغ مجهّزين لاستقطاب فرص الحياة ومواجهة تحدياتها، وتحقيق إمكاناتهم الفريدة. ومن المهم أن نفهم كيفية أداء الأطفال الآن، حتى نتمكن من العمل على تحقيق تطلعاتنا في ازدهار جميع الأطفال في المستقبل.</w:t>
      </w:r>
    </w:p>
    <w:p w14:paraId="3504A346" w14:textId="77777777" w:rsidR="00370B54" w:rsidRPr="004E474C" w:rsidRDefault="00F21952" w:rsidP="0053218B">
      <w:pPr>
        <w:keepNext/>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فهم أداء أطفال أستراليا</w:t>
      </w:r>
    </w:p>
    <w:p w14:paraId="0DF893BE" w14:textId="77777777" w:rsidR="00E94514" w:rsidRPr="004E474C" w:rsidRDefault="007941C4" w:rsidP="007941C4">
      <w:pPr>
        <w:bidi/>
        <w:rPr>
          <w:rFonts w:ascii="Calibri" w:hAnsi="Calibri" w:cs="Calibri"/>
          <w:sz w:val="22"/>
          <w:szCs w:val="22"/>
        </w:rPr>
      </w:pPr>
      <w:r>
        <w:rPr>
          <w:rFonts w:ascii="Calibri" w:hAnsi="Calibri" w:cs="Calibri"/>
          <w:sz w:val="22"/>
          <w:szCs w:val="22"/>
          <w:rtl/>
          <w:lang w:bidi="ar"/>
        </w:rPr>
        <w:t xml:space="preserve">هناك العديد من الأمثلة بشأن كيفية حصول الأطفال على بداية رائعة في الحياة في أستراليا. </w:t>
      </w:r>
    </w:p>
    <w:p w14:paraId="1448954D" w14:textId="77777777" w:rsidR="007941C4" w:rsidRPr="004E474C" w:rsidRDefault="00417E59" w:rsidP="007941C4">
      <w:pPr>
        <w:bidi/>
        <w:rPr>
          <w:rFonts w:ascii="Calibri" w:hAnsi="Calibri" w:cs="Calibri"/>
          <w:sz w:val="22"/>
          <w:szCs w:val="22"/>
        </w:rPr>
      </w:pPr>
      <w:r>
        <w:rPr>
          <w:rFonts w:ascii="Calibri" w:hAnsi="Calibri" w:cs="Calibri"/>
          <w:sz w:val="22"/>
          <w:szCs w:val="22"/>
          <w:rtl/>
          <w:lang w:bidi="ar"/>
        </w:rPr>
        <w:t>يولد عدد كبير من الأطفال بوزن صحي عند الولادة، وتتمتع أستراليا بمستويات عالية من التحصين في مرحلة الطفولة، وبمشاركة عالية في مرحلة ما قبل المدرسة.</w:t>
      </w:r>
      <w:r>
        <w:rPr>
          <w:rStyle w:val="EndnoteReference"/>
          <w:rFonts w:ascii="Calibri" w:hAnsi="Calibri" w:cs="Calibri"/>
          <w:sz w:val="22"/>
          <w:szCs w:val="22"/>
          <w:vertAlign w:val="baseline"/>
          <w:rtl/>
          <w:lang w:bidi="ar"/>
        </w:rPr>
        <w:t xml:space="preserve"> </w:t>
      </w:r>
      <w:r>
        <w:rPr>
          <w:rStyle w:val="EndnoteReference"/>
          <w:rFonts w:ascii="Calibri" w:hAnsi="Calibri" w:cs="Calibri"/>
          <w:sz w:val="22"/>
          <w:szCs w:val="22"/>
        </w:rPr>
        <w:endnoteReference w:id="58"/>
      </w:r>
      <w:r>
        <w:rPr>
          <w:rStyle w:val="EndnoteReference"/>
          <w:rFonts w:ascii="Calibri" w:hAnsi="Calibri" w:cs="Calibri"/>
          <w:sz w:val="22"/>
          <w:szCs w:val="22"/>
        </w:rPr>
        <w:endnoteReference w:id="59"/>
      </w:r>
      <w:r>
        <w:rPr>
          <w:rStyle w:val="EndnoteReference"/>
          <w:rFonts w:ascii="Calibri" w:hAnsi="Calibri" w:cs="Calibri"/>
          <w:sz w:val="22"/>
          <w:szCs w:val="22"/>
        </w:rPr>
        <w:endnoteReference w:id="60"/>
      </w:r>
    </w:p>
    <w:p w14:paraId="3F946412" w14:textId="77777777" w:rsidR="00370B54" w:rsidRPr="004E474C" w:rsidRDefault="00370B54" w:rsidP="003F199C">
      <w:pPr>
        <w:bidi/>
        <w:rPr>
          <w:rFonts w:ascii="Calibri" w:hAnsi="Calibri" w:cs="Calibri"/>
          <w:sz w:val="22"/>
          <w:szCs w:val="22"/>
        </w:rPr>
      </w:pPr>
      <w:r>
        <w:rPr>
          <w:rFonts w:ascii="Calibri" w:hAnsi="Calibri" w:cs="Calibri"/>
          <w:sz w:val="22"/>
          <w:szCs w:val="22"/>
          <w:rtl/>
          <w:lang w:bidi="ar"/>
        </w:rPr>
        <w:t>إحدى الطرق التي نقيس بها أداء الأطفال في أستراليا هي من خلال الإحصاء الأسترالي لمرحلة النمو المبكر (</w:t>
      </w:r>
      <w:r>
        <w:rPr>
          <w:rFonts w:ascii="Calibri" w:hAnsi="Calibri" w:cs="Calibri"/>
          <w:sz w:val="22"/>
          <w:szCs w:val="22"/>
        </w:rPr>
        <w:t>AEDC</w:t>
      </w:r>
      <w:r>
        <w:rPr>
          <w:rFonts w:ascii="Calibri" w:hAnsi="Calibri" w:cs="Calibri"/>
          <w:sz w:val="22"/>
          <w:szCs w:val="22"/>
          <w:rtl/>
          <w:lang w:bidi="ar"/>
        </w:rPr>
        <w:t>).</w:t>
      </w:r>
      <w:r>
        <w:rPr>
          <w:rStyle w:val="EndnoteReference"/>
          <w:rFonts w:ascii="Calibri" w:hAnsi="Calibri" w:cs="Calibri"/>
          <w:sz w:val="22"/>
          <w:szCs w:val="22"/>
          <w:vertAlign w:val="baseline"/>
          <w:rtl/>
          <w:lang w:bidi="ar"/>
        </w:rPr>
        <w:t xml:space="preserve"> </w:t>
      </w:r>
      <w:r>
        <w:rPr>
          <w:rStyle w:val="EndnoteReference"/>
          <w:rFonts w:ascii="Calibri" w:hAnsi="Calibri" w:cs="Calibri"/>
          <w:sz w:val="22"/>
          <w:szCs w:val="22"/>
          <w:rtl/>
          <w:lang w:bidi="ar"/>
        </w:rPr>
        <w:endnoteReference w:id="61"/>
      </w:r>
      <w:r>
        <w:rPr>
          <w:rFonts w:ascii="Calibri" w:hAnsi="Calibri" w:cs="Calibri"/>
          <w:sz w:val="22"/>
          <w:szCs w:val="22"/>
          <w:rtl/>
          <w:lang w:bidi="ar"/>
        </w:rPr>
        <w:t xml:space="preserve"> من خلال قياس مجالات الصحة البدنية والرفاهية، والكفاءة الاجتماعية، والنضج العاطفي، والمهارات اللّغوية والمعرفية، ومهارات التواصل والمعرفة العامة، يوفّر الإحصاء الأسترالي لمرحلة النمو المبكر (</w:t>
      </w:r>
      <w:r>
        <w:rPr>
          <w:rFonts w:ascii="Calibri" w:hAnsi="Calibri" w:cs="Calibri"/>
          <w:sz w:val="22"/>
          <w:szCs w:val="22"/>
        </w:rPr>
        <w:t>AEDC</w:t>
      </w:r>
      <w:r>
        <w:rPr>
          <w:rFonts w:ascii="Calibri" w:hAnsi="Calibri" w:cs="Calibri"/>
          <w:sz w:val="22"/>
          <w:szCs w:val="22"/>
          <w:rtl/>
          <w:lang w:bidi="ar"/>
        </w:rPr>
        <w:t>) مؤشرًا عن كيفية تطور الأطفال الصغار بحلول الوقت الذي يبدأون فيه المدرسة.</w:t>
      </w:r>
    </w:p>
    <w:p w14:paraId="3ACFC9C0" w14:textId="77777777" w:rsidR="00370B54" w:rsidRPr="004E474C" w:rsidRDefault="00370B54" w:rsidP="003F199C">
      <w:pPr>
        <w:bidi/>
        <w:rPr>
          <w:rFonts w:ascii="Calibri" w:hAnsi="Calibri" w:cs="Calibri"/>
          <w:sz w:val="22"/>
          <w:szCs w:val="22"/>
        </w:rPr>
      </w:pPr>
      <w:r>
        <w:rPr>
          <w:rFonts w:ascii="Calibri" w:hAnsi="Calibri" w:cs="Calibri"/>
          <w:sz w:val="22"/>
          <w:szCs w:val="22"/>
          <w:rtl/>
          <w:lang w:bidi="ar"/>
        </w:rPr>
        <w:t>يُظهر أحدث تقرير للإحصاء الأسترالي لمرحلة النمو المبكر (</w:t>
      </w:r>
      <w:r>
        <w:rPr>
          <w:rFonts w:ascii="Calibri" w:hAnsi="Calibri" w:cs="Calibri"/>
          <w:sz w:val="22"/>
          <w:szCs w:val="22"/>
        </w:rPr>
        <w:t>AEDC</w:t>
      </w:r>
      <w:r>
        <w:rPr>
          <w:rFonts w:ascii="Calibri" w:hAnsi="Calibri" w:cs="Calibri"/>
          <w:sz w:val="22"/>
          <w:szCs w:val="22"/>
          <w:rtl/>
          <w:lang w:bidi="ar"/>
        </w:rPr>
        <w:t>) الذي أُجري في العام 2021 أنّ غالبية الأطفال (أي ما يعادل نسبة 54.8%) يسيرون على المسار التنموي في كل من المجالات الخمسة التي تم قياسها.</w:t>
      </w:r>
      <w:r>
        <w:rPr>
          <w:rStyle w:val="EndnoteReference"/>
          <w:rFonts w:ascii="Calibri" w:hAnsi="Calibri" w:cs="Calibri"/>
          <w:sz w:val="22"/>
          <w:szCs w:val="22"/>
        </w:rPr>
        <w:endnoteReference w:id="62"/>
      </w:r>
      <w:r>
        <w:rPr>
          <w:rFonts w:ascii="Calibri" w:hAnsi="Calibri" w:cs="Calibri"/>
          <w:sz w:val="22"/>
          <w:szCs w:val="22"/>
          <w:rtl/>
          <w:lang w:bidi="ar"/>
        </w:rPr>
        <w:t xml:space="preserve"> وبهذا تكون هذه النسبة قد انخفضت بشكل قليل عن أعلى مستوى كانت قد وصلت إليه في العام 2018 وهو 55.4%، ومن المحتمل أن يكون هذا الانخفاض عائداً لجائحة كوفيد-19.</w:t>
      </w:r>
      <w:r>
        <w:rPr>
          <w:rStyle w:val="EndnoteReference"/>
          <w:rFonts w:ascii="Calibri" w:hAnsi="Calibri" w:cs="Calibri"/>
          <w:sz w:val="22"/>
          <w:szCs w:val="22"/>
        </w:rPr>
        <w:endnoteReference w:id="63"/>
      </w:r>
    </w:p>
    <w:p w14:paraId="507BA1F7" w14:textId="77777777" w:rsidR="00370B54" w:rsidRPr="004E474C" w:rsidRDefault="00370B54" w:rsidP="00B65074">
      <w:pPr>
        <w:bidi/>
        <w:rPr>
          <w:rFonts w:ascii="Calibri" w:hAnsi="Calibri" w:cs="Calibri"/>
          <w:sz w:val="22"/>
          <w:szCs w:val="22"/>
        </w:rPr>
      </w:pPr>
      <w:r>
        <w:rPr>
          <w:rFonts w:ascii="Calibri" w:hAnsi="Calibri" w:cs="Calibri"/>
          <w:sz w:val="22"/>
          <w:szCs w:val="22"/>
          <w:rtl/>
          <w:lang w:bidi="ar"/>
        </w:rPr>
        <w:t xml:space="preserve">نحن نعلم أيضًا أن بعض الأطفال يتعرضون لأحداث سلبية في حياتهم. </w:t>
      </w:r>
    </w:p>
    <w:p w14:paraId="32016B0E" w14:textId="5B845F0E" w:rsidR="006A3049" w:rsidRPr="004E474C" w:rsidRDefault="00370B54" w:rsidP="00B65074">
      <w:pPr>
        <w:bidi/>
        <w:rPr>
          <w:rFonts w:ascii="Calibri" w:hAnsi="Calibri" w:cs="Calibri"/>
          <w:sz w:val="22"/>
          <w:szCs w:val="22"/>
        </w:rPr>
      </w:pPr>
      <w:r>
        <w:rPr>
          <w:rFonts w:ascii="Calibri" w:hAnsi="Calibri" w:cs="Calibri"/>
          <w:sz w:val="22"/>
          <w:szCs w:val="22"/>
          <w:rtl/>
          <w:lang w:bidi="ar"/>
        </w:rPr>
        <w:t>ونحن ندرك أن هناك عددًا كبيرًا جدًا من الأطفال في نظام حماية الطفل - ففي العامَين2021-2022، كان حوالي 178000 طفل على اتصال بنظام حماية الطفل.</w:t>
      </w:r>
      <w:r w:rsidR="00DC03F6">
        <w:rPr>
          <w:rStyle w:val="EndnoteReference"/>
          <w:rFonts w:ascii="Calibri" w:hAnsi="Calibri" w:cs="Calibri"/>
          <w:sz w:val="22"/>
          <w:szCs w:val="22"/>
          <w:rtl/>
          <w:lang w:bidi="ar"/>
        </w:rPr>
        <w:endnoteReference w:id="64"/>
      </w:r>
    </w:p>
    <w:p w14:paraId="7B74C842" w14:textId="77777777" w:rsidR="00822CE9" w:rsidRPr="004E474C" w:rsidRDefault="00894F9A" w:rsidP="00B65074">
      <w:pPr>
        <w:bidi/>
        <w:rPr>
          <w:rFonts w:ascii="Calibri" w:hAnsi="Calibri" w:cs="Calibri"/>
          <w:sz w:val="22"/>
          <w:szCs w:val="22"/>
        </w:rPr>
      </w:pPr>
      <w:r>
        <w:rPr>
          <w:rFonts w:ascii="Calibri" w:hAnsi="Calibri" w:cs="Calibri"/>
          <w:sz w:val="22"/>
          <w:szCs w:val="22"/>
          <w:rtl/>
          <w:lang w:bidi="ar"/>
        </w:rPr>
        <w:t>قد يشهد الأطفال على وقوع العنف المنزلي والعنف الأسري بين أفراد الأسرة الآخرين، أو يتعرضون للعنف من قبل أفراد الأسرة الآخرين. يمكن أن يؤثّر هذا الأمر على صحتهم ورفاهيتهم ونموهم الاجتماعي والعاطفي.</w:t>
      </w:r>
      <w:r>
        <w:rPr>
          <w:rStyle w:val="EndnoteReference"/>
          <w:rFonts w:ascii="Calibri" w:hAnsi="Calibri" w:cs="Calibri"/>
          <w:sz w:val="22"/>
          <w:szCs w:val="22"/>
        </w:rPr>
        <w:endnoteReference w:id="65"/>
      </w:r>
      <w:r>
        <w:rPr>
          <w:rFonts w:ascii="Calibri" w:hAnsi="Calibri" w:cs="Calibri"/>
          <w:sz w:val="22"/>
          <w:szCs w:val="22"/>
          <w:rtl/>
          <w:lang w:bidi="ar"/>
        </w:rPr>
        <w:t xml:space="preserve"> وعلى المدى الطويل، يمكن أن يصبح الأطفال الذين هم أنفسهم ضحايا للعنف أو شهود على عنف الشريك الحميم أكثر عرضة للتشخيص النفسي والصعوبات العاطفية والسلوكية وضعف المهارات اللغوية في سن العاشرة.</w:t>
      </w:r>
      <w:r>
        <w:rPr>
          <w:rStyle w:val="EndnoteReference"/>
          <w:rFonts w:ascii="Calibri" w:hAnsi="Calibri" w:cs="Calibri"/>
          <w:sz w:val="22"/>
          <w:szCs w:val="22"/>
        </w:rPr>
        <w:endnoteReference w:id="66"/>
      </w:r>
    </w:p>
    <w:p w14:paraId="4A337374" w14:textId="25EDA5BD" w:rsidR="00370B54" w:rsidRPr="004E474C" w:rsidRDefault="0081598F" w:rsidP="00B65074">
      <w:pPr>
        <w:bidi/>
        <w:rPr>
          <w:rFonts w:ascii="Calibri" w:hAnsi="Calibri" w:cs="Calibri"/>
          <w:sz w:val="22"/>
          <w:szCs w:val="22"/>
        </w:rPr>
      </w:pPr>
      <w:r>
        <w:rPr>
          <w:rFonts w:ascii="Calibri" w:hAnsi="Calibri" w:cs="Calibri"/>
          <w:sz w:val="22"/>
          <w:szCs w:val="22"/>
          <w:rtl/>
          <w:lang w:bidi="ar"/>
        </w:rPr>
        <w:t>قد يعاني الأطفال من اضطرابات الصحة العقلية إما بشكل مباشر أو غير مباشر. تقدّر منظمة الصحة العالمية أن حوالي نسبة 8% من الأطفال الذين تتراوح أعمارهم من 5 إلى 9 أعوام ونسبة 14% من المراهقين الذين تتراوح أعمارهم من 10 إلى 19 عامًا في جميع أنحاء العالم يعانون من اضطراب في الصحة العقلية.</w:t>
      </w:r>
      <w:r>
        <w:rPr>
          <w:rStyle w:val="EndnoteReference"/>
          <w:rFonts w:ascii="Calibri" w:hAnsi="Calibri" w:cs="Calibri"/>
          <w:sz w:val="22"/>
          <w:szCs w:val="22"/>
        </w:rPr>
        <w:endnoteReference w:id="67"/>
      </w:r>
      <w:r>
        <w:rPr>
          <w:rFonts w:ascii="Calibri" w:hAnsi="Calibri" w:cs="Calibri"/>
          <w:sz w:val="22"/>
          <w:szCs w:val="22"/>
          <w:rtl/>
          <w:lang w:bidi="ar"/>
        </w:rPr>
        <w:t xml:space="preserve"> وإنّ 1 من كل 5 أطفال في أستراليا يعيش مع أحد الوالدين الذي يعاني من مرض عقلي.</w:t>
      </w:r>
      <w:r w:rsidR="00DC03F6">
        <w:rPr>
          <w:rStyle w:val="EndnoteReference"/>
          <w:rFonts w:ascii="Calibri" w:hAnsi="Calibri" w:cs="Calibri"/>
          <w:sz w:val="22"/>
          <w:szCs w:val="22"/>
          <w:rtl/>
          <w:lang w:bidi="ar"/>
        </w:rPr>
        <w:endnoteReference w:id="68"/>
      </w:r>
    </w:p>
    <w:p w14:paraId="32E0FD23" w14:textId="77777777" w:rsidR="0081598F" w:rsidRDefault="0081598F" w:rsidP="0081598F">
      <w:pPr>
        <w:bidi/>
        <w:rPr>
          <w:rFonts w:ascii="Calibri" w:hAnsi="Calibri" w:cs="Calibri"/>
          <w:sz w:val="22"/>
          <w:szCs w:val="22"/>
          <w:rtl/>
          <w:lang w:bidi="ar"/>
        </w:rPr>
      </w:pPr>
      <w:r>
        <w:rPr>
          <w:rFonts w:ascii="Calibri" w:hAnsi="Calibri" w:cs="Calibri"/>
          <w:sz w:val="22"/>
          <w:szCs w:val="22"/>
          <w:rtl/>
          <w:lang w:bidi="ar"/>
        </w:rPr>
        <w:t xml:space="preserve">هناك أيضًا بقعات من الحرمان الراسخ أو المستمر، وعادةً ما تتركز في مواقع محددة. </w:t>
      </w:r>
    </w:p>
    <w:p w14:paraId="63F73B89" w14:textId="77777777" w:rsidR="00E20C3C" w:rsidRDefault="00E20C3C" w:rsidP="00E20C3C">
      <w:pPr>
        <w:bidi/>
        <w:rPr>
          <w:rFonts w:ascii="Calibri" w:hAnsi="Calibri" w:cs="Calibri"/>
          <w:sz w:val="22"/>
          <w:szCs w:val="22"/>
          <w:rtl/>
          <w:lang w:bidi="ar"/>
        </w:rPr>
      </w:pPr>
    </w:p>
    <w:p w14:paraId="77FFACAC" w14:textId="77777777" w:rsidR="00E20C3C" w:rsidRPr="004E474C" w:rsidRDefault="00E20C3C" w:rsidP="00E20C3C">
      <w:pPr>
        <w:bidi/>
        <w:rPr>
          <w:rFonts w:ascii="Calibri" w:hAnsi="Calibri" w:cs="Calibri"/>
          <w:sz w:val="22"/>
          <w:szCs w:val="22"/>
        </w:rPr>
      </w:pPr>
    </w:p>
    <w:p w14:paraId="7C5BF2F1" w14:textId="77777777" w:rsidR="00370B54" w:rsidRPr="004E474C" w:rsidRDefault="00547318" w:rsidP="00EF4D0A">
      <w:pPr>
        <w:keepNext/>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lastRenderedPageBreak/>
        <w:t>ينبغي أن يزدهر جميع الأطفال ويحققوا إمكاناتهم</w:t>
      </w:r>
    </w:p>
    <w:p w14:paraId="6E83EF79" w14:textId="77777777" w:rsidR="00816FBF" w:rsidRPr="004E474C" w:rsidRDefault="00370B54" w:rsidP="00816FBF">
      <w:pPr>
        <w:bidi/>
        <w:spacing w:before="0" w:after="0" w:line="240" w:lineRule="auto"/>
        <w:rPr>
          <w:rFonts w:ascii="Calibri" w:eastAsiaTheme="majorEastAsia" w:hAnsi="Calibri" w:cs="Calibri"/>
          <w:sz w:val="22"/>
          <w:szCs w:val="22"/>
        </w:rPr>
      </w:pPr>
      <w:r>
        <w:rPr>
          <w:rStyle w:val="ui-provider"/>
          <w:rFonts w:ascii="Calibri" w:eastAsiaTheme="majorEastAsia" w:hAnsi="Calibri" w:cs="Calibri"/>
          <w:sz w:val="22"/>
          <w:szCs w:val="22"/>
          <w:rtl/>
          <w:lang w:bidi="ar"/>
        </w:rPr>
        <w:t xml:space="preserve">تدرك الحكومة الأسترالية أن جميع الأطفال يستحقون الدعم لتحقيق إمكاناتهم والازدهار. </w:t>
      </w:r>
    </w:p>
    <w:p w14:paraId="5686F2C3" w14:textId="1B83912F" w:rsidR="00861703" w:rsidRPr="004E474C" w:rsidRDefault="00370B54" w:rsidP="00867D06">
      <w:pPr>
        <w:bidi/>
        <w:rPr>
          <w:rFonts w:ascii="Calibri" w:hAnsi="Calibri" w:cs="Calibri"/>
          <w:sz w:val="22"/>
          <w:szCs w:val="22"/>
        </w:rPr>
      </w:pPr>
      <w:r>
        <w:rPr>
          <w:rFonts w:ascii="Calibri" w:hAnsi="Calibri" w:cs="Calibri"/>
          <w:sz w:val="22"/>
          <w:szCs w:val="22"/>
          <w:rtl/>
          <w:lang w:bidi="ar"/>
        </w:rPr>
        <w:t xml:space="preserve">أتت النتائج من الإحصاء الأسترالي لمرحلة النمو المبكر من كل أنحاء أستراليا مختلطة. يتعرّض بعض الأطفال لخطر عدم تحقيق إمكاناتهم. إذ يعاني </w:t>
      </w:r>
      <w:r w:rsidR="000C6FD6">
        <w:rPr>
          <w:rFonts w:ascii="Calibri" w:hAnsi="Calibri" w:cs="Calibri" w:hint="cs"/>
          <w:sz w:val="22"/>
          <w:szCs w:val="22"/>
          <w:rtl/>
          <w:lang w:bidi="ar"/>
        </w:rPr>
        <w:t>ال</w:t>
      </w:r>
      <w:r>
        <w:rPr>
          <w:rFonts w:ascii="Calibri" w:hAnsi="Calibri" w:cs="Calibri"/>
          <w:sz w:val="22"/>
          <w:szCs w:val="22"/>
          <w:rtl/>
          <w:lang w:bidi="ar"/>
        </w:rPr>
        <w:t xml:space="preserve">بعض </w:t>
      </w:r>
      <w:r w:rsidR="000C6FD6">
        <w:rPr>
          <w:rFonts w:ascii="Calibri" w:hAnsi="Calibri" w:cs="Calibri" w:hint="cs"/>
          <w:sz w:val="22"/>
          <w:szCs w:val="22"/>
          <w:rtl/>
          <w:lang w:bidi="ar"/>
        </w:rPr>
        <w:t xml:space="preserve">منهم </w:t>
      </w:r>
      <w:r>
        <w:rPr>
          <w:rFonts w:ascii="Calibri" w:hAnsi="Calibri" w:cs="Calibri"/>
          <w:sz w:val="22"/>
          <w:szCs w:val="22"/>
          <w:rtl/>
          <w:lang w:bidi="ar"/>
        </w:rPr>
        <w:t>من معدلات أعلى من الاستضعاف، ولكن هناك أيضًا بقعات من التقدّم. ويمكن أن تتفاقم هذه التجارب عندما يواجه الأطفال تجارب متقاطعة من الحرمان والضعف.</w:t>
      </w:r>
    </w:p>
    <w:p w14:paraId="121BFBC8" w14:textId="77777777" w:rsidR="00370B54" w:rsidRPr="004E474C" w:rsidRDefault="00370B54" w:rsidP="00867D06">
      <w:pPr>
        <w:bidi/>
        <w:rPr>
          <w:rFonts w:ascii="Calibri" w:hAnsi="Calibri" w:cs="Calibri"/>
          <w:sz w:val="22"/>
          <w:szCs w:val="22"/>
        </w:rPr>
      </w:pPr>
      <w:r>
        <w:rPr>
          <w:rFonts w:ascii="Calibri" w:hAnsi="Calibri" w:cs="Calibri"/>
          <w:sz w:val="22"/>
          <w:szCs w:val="22"/>
          <w:rtl/>
          <w:lang w:bidi="ar"/>
        </w:rPr>
        <w:t>وتعتبر النتيجة عادلة للأطفال عند الحد من الحرمان والاستضعاف.</w:t>
      </w:r>
      <w:r>
        <w:rPr>
          <w:rStyle w:val="ui-provider"/>
          <w:rFonts w:ascii="Calibri" w:eastAsiaTheme="majorEastAsia" w:hAnsi="Calibri" w:cs="Calibri"/>
          <w:sz w:val="22"/>
          <w:szCs w:val="22"/>
          <w:rtl/>
          <w:lang w:bidi="ar"/>
        </w:rPr>
        <w:t xml:space="preserve"> وتعتبر النتيجة عادلة عند التأكد من حصول كل طفل على نفس الفرص، منذ البداية.</w:t>
      </w:r>
    </w:p>
    <w:p w14:paraId="5696F26F" w14:textId="77777777" w:rsidR="00370B54" w:rsidRPr="004E474C" w:rsidRDefault="00DB3C4D" w:rsidP="005F3A0A">
      <w:pPr>
        <w:bidi/>
        <w:ind w:left="720"/>
        <w:rPr>
          <w:rFonts w:ascii="Calibri" w:hAnsi="Calibri" w:cs="Calibri"/>
          <w:color w:val="7030A0"/>
          <w:sz w:val="22"/>
          <w:szCs w:val="22"/>
        </w:rPr>
      </w:pPr>
      <w:r>
        <w:rPr>
          <w:rFonts w:ascii="Calibri" w:hAnsi="Calibri" w:cs="Calibri"/>
          <w:i/>
          <w:iCs/>
          <w:color w:val="7030A0"/>
          <w:sz w:val="22"/>
          <w:szCs w:val="22"/>
          <w:rtl/>
          <w:lang w:bidi="ar"/>
        </w:rPr>
        <w:t xml:space="preserve">"إذا تمكنا من تنمية جيل من الأطفال يتمحور حول رفاهيته، فإن ذلك سيضع أساسًا عظيمًا لتعلّمهم وتطلّعهم إلى الهدف. لا سيما فيما يتعلق بالناحية الاجتماعية والعاطفية للرفاهية – تأمين الأساس المناسب ابتداءاً من ذلك السن. </w:t>
      </w:r>
      <w:r>
        <w:rPr>
          <w:rFonts w:ascii="Calibri" w:hAnsi="Calibri" w:cs="Calibri"/>
          <w:color w:val="7030A0"/>
          <w:sz w:val="22"/>
          <w:szCs w:val="22"/>
          <w:rtl/>
          <w:lang w:bidi="ar"/>
        </w:rPr>
        <w:t>إ</w:t>
      </w:r>
      <w:r>
        <w:rPr>
          <w:rFonts w:ascii="Calibri" w:hAnsi="Calibri" w:cs="Calibri"/>
          <w:i/>
          <w:iCs/>
          <w:color w:val="7030A0"/>
          <w:sz w:val="22"/>
          <w:szCs w:val="22"/>
          <w:rtl/>
          <w:lang w:bidi="ar"/>
        </w:rPr>
        <w:t>ذ أنه يؤهلهم ليكونوا مساهمين عظيمين في مجتمعهم."</w:t>
      </w:r>
      <w:r>
        <w:rPr>
          <w:rFonts w:ascii="Calibri" w:hAnsi="Calibri" w:cs="Calibri"/>
          <w:color w:val="7030A0"/>
          <w:sz w:val="22"/>
          <w:szCs w:val="22"/>
          <w:rtl/>
          <w:lang w:bidi="ar"/>
        </w:rPr>
        <w:t xml:space="preserve"> (مشاورة المائدة المستديرة مع أولياء الأمور)</w:t>
      </w:r>
    </w:p>
    <w:p w14:paraId="77DF70CD" w14:textId="55118D73" w:rsidR="00370B54" w:rsidRPr="004E474C" w:rsidRDefault="00370B54" w:rsidP="00AF1B2F">
      <w:pPr>
        <w:bidi/>
        <w:rPr>
          <w:rFonts w:ascii="Calibri" w:hAnsi="Calibri" w:cs="Calibri"/>
          <w:sz w:val="22"/>
          <w:szCs w:val="22"/>
        </w:rPr>
      </w:pPr>
      <w:r>
        <w:rPr>
          <w:rFonts w:ascii="Calibri" w:hAnsi="Calibri" w:cs="Calibri"/>
          <w:sz w:val="22"/>
          <w:szCs w:val="22"/>
          <w:rtl/>
          <w:lang w:bidi="ar"/>
        </w:rPr>
        <w:t xml:space="preserve">ومن الأمثلة التي تشير إلى التحسن الذي طرأ هو عدد الأطفال المستضعفين من الناحية التنموية في واحد أو أكثر من مجالات الإحصاء الأسترالي لمرحلة النمو المبكر، والذين هم من خلفية لغوية غير الإنجليزية مقارنة بأولئك الأطفال الذين يتحدثون الإنجليزية فقط. وقد ضاقت الفجوة بشكل كبير من </w:t>
      </w:r>
      <w:r w:rsidR="000C6FD6">
        <w:rPr>
          <w:rFonts w:ascii="Calibri" w:hAnsi="Calibri" w:cs="Calibri" w:hint="cs"/>
          <w:sz w:val="22"/>
          <w:szCs w:val="22"/>
          <w:rtl/>
          <w:lang w:bidi="ar"/>
        </w:rPr>
        <w:t>10,5</w:t>
      </w:r>
      <w:r>
        <w:rPr>
          <w:rFonts w:ascii="Calibri" w:hAnsi="Calibri" w:cs="Calibri"/>
          <w:sz w:val="22"/>
          <w:szCs w:val="22"/>
          <w:rtl/>
          <w:lang w:bidi="ar"/>
        </w:rPr>
        <w:t xml:space="preserve"> نقطة مئوية في عام 2009 إلى </w:t>
      </w:r>
      <w:r w:rsidR="000C6FD6">
        <w:rPr>
          <w:rFonts w:ascii="Calibri" w:hAnsi="Calibri" w:cs="Calibri" w:hint="cs"/>
          <w:sz w:val="22"/>
          <w:szCs w:val="22"/>
          <w:rtl/>
          <w:lang w:bidi="ar"/>
        </w:rPr>
        <w:t>4,5</w:t>
      </w:r>
      <w:r>
        <w:rPr>
          <w:rFonts w:ascii="Calibri" w:hAnsi="Calibri" w:cs="Calibri"/>
          <w:sz w:val="22"/>
          <w:szCs w:val="22"/>
          <w:rtl/>
          <w:lang w:bidi="ar"/>
        </w:rPr>
        <w:t xml:space="preserve"> نقطة مئوية في عام 2021.</w:t>
      </w:r>
    </w:p>
    <w:p w14:paraId="51F75891" w14:textId="1CD05D0A" w:rsidR="00370B54" w:rsidRPr="004E474C" w:rsidRDefault="00370B54" w:rsidP="005E6CF9">
      <w:pPr>
        <w:tabs>
          <w:tab w:val="left" w:pos="4678"/>
        </w:tabs>
        <w:bidi/>
        <w:rPr>
          <w:rFonts w:ascii="Calibri" w:hAnsi="Calibri" w:cs="Calibri"/>
          <w:sz w:val="22"/>
          <w:szCs w:val="22"/>
        </w:rPr>
      </w:pPr>
      <w:r>
        <w:rPr>
          <w:rFonts w:ascii="Calibri" w:hAnsi="Calibri" w:cs="Calibri"/>
          <w:sz w:val="22"/>
          <w:szCs w:val="22"/>
          <w:rtl/>
          <w:lang w:bidi="ar"/>
        </w:rPr>
        <w:t>أما بالنسبة لأطفال السكان الأصليين وسكان جزر مضيق توريس، تتزايد نسبة الذين يسيرون على الطريق الصحيح في جميع المجالات الخمسة بمعدل أسرع (</w:t>
      </w:r>
      <w:r w:rsidR="000C6FD6">
        <w:rPr>
          <w:rFonts w:ascii="Calibri" w:hAnsi="Calibri" w:cs="Calibri" w:hint="cs"/>
          <w:sz w:val="22"/>
          <w:szCs w:val="22"/>
          <w:rtl/>
          <w:lang w:bidi="ar"/>
        </w:rPr>
        <w:t xml:space="preserve">8,0 </w:t>
      </w:r>
      <w:r>
        <w:rPr>
          <w:rFonts w:ascii="Calibri" w:hAnsi="Calibri" w:cs="Calibri"/>
          <w:sz w:val="22"/>
          <w:szCs w:val="22"/>
          <w:rtl/>
          <w:lang w:bidi="ar"/>
        </w:rPr>
        <w:t xml:space="preserve">نقطة مئوية بين عامي 2009 و2021) مقارنة مع جميع السكان (4.1 نقطة مئوية). </w:t>
      </w:r>
    </w:p>
    <w:p w14:paraId="190D8254" w14:textId="4030F632" w:rsidR="00370B54" w:rsidRPr="004E474C" w:rsidRDefault="00370B54" w:rsidP="005E6CF9">
      <w:pPr>
        <w:tabs>
          <w:tab w:val="left" w:pos="4678"/>
        </w:tabs>
        <w:bidi/>
        <w:rPr>
          <w:rFonts w:ascii="Calibri" w:hAnsi="Calibri" w:cs="Calibri"/>
          <w:sz w:val="22"/>
          <w:szCs w:val="22"/>
        </w:rPr>
      </w:pPr>
      <w:r>
        <w:rPr>
          <w:rFonts w:ascii="Calibri" w:hAnsi="Calibri" w:cs="Calibri"/>
          <w:sz w:val="22"/>
          <w:szCs w:val="22"/>
          <w:rtl/>
          <w:lang w:bidi="ar"/>
        </w:rPr>
        <w:t xml:space="preserve">بشكل عام، ارتفعت نسبة أطفال السكان الأصليين وسكان جزر مضيق توريس الذين يسيرون على المسار الصحيح في جميع المجالات الخمسة للإحصاء الأسترالي لمرحلة النمو المبكر بين عامي 2009 و2018 (من نسبة </w:t>
      </w:r>
      <w:r w:rsidR="000C6FD6">
        <w:rPr>
          <w:rFonts w:ascii="Calibri" w:hAnsi="Calibri" w:cs="Calibri" w:hint="cs"/>
          <w:sz w:val="22"/>
          <w:szCs w:val="22"/>
          <w:rtl/>
          <w:lang w:bidi="ar"/>
        </w:rPr>
        <w:t>26,3</w:t>
      </w:r>
      <w:r>
        <w:rPr>
          <w:rFonts w:ascii="Calibri" w:hAnsi="Calibri" w:cs="Calibri"/>
          <w:sz w:val="22"/>
          <w:szCs w:val="22"/>
          <w:rtl/>
          <w:lang w:bidi="ar"/>
        </w:rPr>
        <w:t xml:space="preserve">% إلى </w:t>
      </w:r>
      <w:r w:rsidR="000C6FD6">
        <w:rPr>
          <w:rFonts w:ascii="Calibri" w:hAnsi="Calibri" w:cs="Calibri" w:hint="cs"/>
          <w:sz w:val="22"/>
          <w:szCs w:val="22"/>
          <w:rtl/>
          <w:lang w:bidi="ar"/>
        </w:rPr>
        <w:t>35,2</w:t>
      </w:r>
      <w:r>
        <w:rPr>
          <w:rFonts w:ascii="Calibri" w:hAnsi="Calibri" w:cs="Calibri"/>
          <w:sz w:val="22"/>
          <w:szCs w:val="22"/>
          <w:rtl/>
          <w:lang w:bidi="ar"/>
        </w:rPr>
        <w:t xml:space="preserve">%)، ولكنها انخفضت بعد ذلك قليلاً لتصبح </w:t>
      </w:r>
      <w:r w:rsidR="000C6FD6">
        <w:rPr>
          <w:rFonts w:ascii="Calibri" w:hAnsi="Calibri" w:cs="Calibri" w:hint="cs"/>
          <w:sz w:val="22"/>
          <w:szCs w:val="22"/>
          <w:rtl/>
          <w:lang w:bidi="ar"/>
        </w:rPr>
        <w:t>34,3</w:t>
      </w:r>
      <w:r>
        <w:rPr>
          <w:rFonts w:ascii="Calibri" w:hAnsi="Calibri" w:cs="Calibri"/>
          <w:sz w:val="22"/>
          <w:szCs w:val="22"/>
          <w:rtl/>
          <w:lang w:bidi="ar"/>
        </w:rPr>
        <w:t>% في عام 2021. وهذه هي المرة الأولى التي يتراجع فيها الاستعداد التنموي منذ عام 2009.</w:t>
      </w:r>
    </w:p>
    <w:p w14:paraId="364D8737" w14:textId="3F524B00" w:rsidR="00861703" w:rsidRPr="004E474C" w:rsidRDefault="00370B54" w:rsidP="00861703">
      <w:pPr>
        <w:tabs>
          <w:tab w:val="left" w:pos="4678"/>
        </w:tabs>
        <w:bidi/>
        <w:rPr>
          <w:rFonts w:ascii="Calibri" w:hAnsi="Calibri" w:cs="Calibri"/>
          <w:sz w:val="22"/>
          <w:szCs w:val="22"/>
        </w:rPr>
      </w:pPr>
      <w:r>
        <w:rPr>
          <w:rFonts w:ascii="Calibri" w:hAnsi="Calibri" w:cs="Calibri"/>
          <w:sz w:val="22"/>
          <w:szCs w:val="22"/>
          <w:rtl/>
          <w:lang w:bidi="ar"/>
        </w:rPr>
        <w:t xml:space="preserve">تدرك الحكومة الأسترالية الحاجة إلى زيادة الجهود الجماعية ضمن شراكة حقيقية مع </w:t>
      </w:r>
      <w:r w:rsidR="00A30CBD">
        <w:rPr>
          <w:rFonts w:ascii="Calibri" w:hAnsi="Calibri" w:cs="Calibri"/>
          <w:sz w:val="22"/>
          <w:szCs w:val="22"/>
          <w:rtl/>
          <w:lang w:bidi="ar"/>
        </w:rPr>
        <w:t>أسر</w:t>
      </w:r>
      <w:r>
        <w:rPr>
          <w:rFonts w:ascii="Calibri" w:hAnsi="Calibri" w:cs="Calibri"/>
          <w:sz w:val="22"/>
          <w:szCs w:val="22"/>
          <w:rtl/>
          <w:lang w:bidi="ar"/>
        </w:rPr>
        <w:t xml:space="preserve"> السكان الأصليين وسكان جزر مضيق توريس والمعنيين والمجتمعات والولايات والأقاليم لدعم أطفال السكان الأصليين وسكان جزر مضيق توريس ليستعدوا للمدرسة ويزدهروا. على سبيل المثال، فيما يتعلّق بأطفال السكان الأصليين وسكان جزر مضيق توريس المشاركين في برنامج (</w:t>
      </w:r>
      <w:r>
        <w:rPr>
          <w:rFonts w:ascii="Calibri" w:hAnsi="Calibri" w:cs="Calibri"/>
          <w:sz w:val="22"/>
          <w:szCs w:val="22"/>
        </w:rPr>
        <w:t>Connected Beginnings</w:t>
      </w:r>
      <w:r>
        <w:rPr>
          <w:rFonts w:ascii="Calibri" w:hAnsi="Calibri" w:cs="Calibri"/>
          <w:sz w:val="22"/>
          <w:szCs w:val="22"/>
          <w:rtl/>
          <w:lang w:bidi="ar"/>
        </w:rPr>
        <w:t xml:space="preserve">) الذي يربط </w:t>
      </w:r>
      <w:r w:rsidR="00A30CBD">
        <w:rPr>
          <w:rFonts w:ascii="Calibri" w:hAnsi="Calibri" w:cs="Calibri"/>
          <w:sz w:val="22"/>
          <w:szCs w:val="22"/>
          <w:rtl/>
          <w:lang w:bidi="ar"/>
        </w:rPr>
        <w:t>الأسر</w:t>
      </w:r>
      <w:r>
        <w:rPr>
          <w:rFonts w:ascii="Calibri" w:hAnsi="Calibri" w:cs="Calibri"/>
          <w:sz w:val="22"/>
          <w:szCs w:val="22"/>
          <w:rtl/>
          <w:lang w:bidi="ar"/>
        </w:rPr>
        <w:t xml:space="preserve"> بالخدمات ويدمجها، فقد زادت نسبة الأطفال الموجودين على المسار الصحيح في جميع المجالات الخمسة للإحصاء الأسترالي لمرحلة النمو المبكر منذ طرحه.</w:t>
      </w:r>
      <w:r>
        <w:rPr>
          <w:rStyle w:val="EndnoteReference"/>
          <w:rFonts w:ascii="Calibri" w:hAnsi="Calibri" w:cs="Calibri"/>
          <w:sz w:val="22"/>
          <w:szCs w:val="22"/>
          <w:vertAlign w:val="baseline"/>
          <w:rtl/>
          <w:lang w:bidi="ar"/>
        </w:rPr>
        <w:t xml:space="preserve"> </w:t>
      </w:r>
      <w:r>
        <w:rPr>
          <w:rStyle w:val="EndnoteReference"/>
          <w:rFonts w:ascii="Calibri" w:hAnsi="Calibri" w:cs="Calibri"/>
          <w:sz w:val="22"/>
          <w:szCs w:val="22"/>
        </w:rPr>
        <w:endnoteReference w:id="69"/>
      </w:r>
    </w:p>
    <w:p w14:paraId="57491362" w14:textId="77777777" w:rsidR="00007187" w:rsidRPr="004E474C" w:rsidRDefault="00861703" w:rsidP="00861703">
      <w:pPr>
        <w:tabs>
          <w:tab w:val="left" w:pos="4678"/>
        </w:tabs>
        <w:bidi/>
        <w:rPr>
          <w:rFonts w:ascii="Calibri" w:hAnsi="Calibri" w:cs="Calibri"/>
          <w:sz w:val="22"/>
          <w:szCs w:val="22"/>
        </w:rPr>
      </w:pPr>
      <w:r>
        <w:rPr>
          <w:rFonts w:ascii="Calibri" w:hAnsi="Calibri" w:cs="Calibri"/>
          <w:sz w:val="22"/>
          <w:szCs w:val="22"/>
          <w:rtl/>
          <w:lang w:bidi="ar"/>
        </w:rPr>
        <w:t xml:space="preserve">تعترف الحكومة الأسترالية أيضًا بالتجربة الفريدة التي يعيشها أطفال العسكريين والمحاربين القدامى وعائلاتهم، وتلتزم بدعمهم أثناء الخدمة وبعدها. </w:t>
      </w:r>
    </w:p>
    <w:p w14:paraId="29797E9B" w14:textId="0A396604" w:rsidR="00861703" w:rsidRPr="004E474C" w:rsidRDefault="00861703" w:rsidP="00861703">
      <w:pPr>
        <w:tabs>
          <w:tab w:val="left" w:pos="4678"/>
        </w:tabs>
        <w:bidi/>
        <w:rPr>
          <w:rFonts w:ascii="Calibri" w:hAnsi="Calibri" w:cs="Calibri"/>
          <w:sz w:val="22"/>
          <w:szCs w:val="22"/>
        </w:rPr>
      </w:pPr>
      <w:r>
        <w:rPr>
          <w:rFonts w:ascii="Calibri" w:hAnsi="Calibri" w:cs="Calibri"/>
          <w:sz w:val="22"/>
          <w:szCs w:val="22"/>
          <w:rtl/>
          <w:lang w:bidi="ar"/>
        </w:rPr>
        <w:t xml:space="preserve">وعلى الرغم من أنّ العديد من </w:t>
      </w:r>
      <w:r w:rsidR="00A30CBD">
        <w:rPr>
          <w:rFonts w:ascii="Calibri" w:hAnsi="Calibri" w:cs="Calibri"/>
          <w:sz w:val="22"/>
          <w:szCs w:val="22"/>
          <w:rtl/>
          <w:lang w:bidi="ar"/>
        </w:rPr>
        <w:t>أسر</w:t>
      </w:r>
      <w:r>
        <w:rPr>
          <w:rFonts w:ascii="Calibri" w:hAnsi="Calibri" w:cs="Calibri"/>
          <w:sz w:val="22"/>
          <w:szCs w:val="22"/>
          <w:rtl/>
          <w:lang w:bidi="ar"/>
        </w:rPr>
        <w:t xml:space="preserve"> العسكريين والمحاربين القدامى تعيش رفاهية إيجابية بشكل عام، إلّا أنّ أطفال </w:t>
      </w:r>
      <w:r w:rsidR="00A30CBD">
        <w:rPr>
          <w:rFonts w:ascii="Calibri" w:hAnsi="Calibri" w:cs="Calibri"/>
          <w:sz w:val="22"/>
          <w:szCs w:val="22"/>
          <w:rtl/>
          <w:lang w:bidi="ar"/>
        </w:rPr>
        <w:t>الأسر</w:t>
      </w:r>
      <w:r>
        <w:rPr>
          <w:rFonts w:ascii="Calibri" w:hAnsi="Calibri" w:cs="Calibri"/>
          <w:sz w:val="22"/>
          <w:szCs w:val="22"/>
          <w:rtl/>
          <w:lang w:bidi="ar"/>
        </w:rPr>
        <w:t xml:space="preserve"> العسكرية والمحاربين القدامى غالبًا ما يواجهون تحديات لا تمرّ بها </w:t>
      </w:r>
      <w:r w:rsidR="00A30CBD">
        <w:rPr>
          <w:rFonts w:ascii="Calibri" w:hAnsi="Calibri" w:cs="Calibri"/>
          <w:sz w:val="22"/>
          <w:szCs w:val="22"/>
          <w:rtl/>
          <w:lang w:bidi="ar"/>
        </w:rPr>
        <w:t>الأسر</w:t>
      </w:r>
      <w:r>
        <w:rPr>
          <w:rFonts w:ascii="Calibri" w:hAnsi="Calibri" w:cs="Calibri"/>
          <w:sz w:val="22"/>
          <w:szCs w:val="22"/>
          <w:rtl/>
          <w:lang w:bidi="ar"/>
        </w:rPr>
        <w:t xml:space="preserve"> المدنية، ومنها عمليات الانتقال المتكررة، وتغيير المدارس، وتعطيل التعليم، وفقدان الشبكات الاجتماعية، والانفصال عن أفراد </w:t>
      </w:r>
      <w:r w:rsidR="00A30CBD">
        <w:rPr>
          <w:rFonts w:ascii="Calibri" w:hAnsi="Calibri" w:cs="Calibri"/>
          <w:sz w:val="22"/>
          <w:szCs w:val="22"/>
          <w:rtl/>
          <w:lang w:bidi="ar"/>
        </w:rPr>
        <w:t>الأسرة</w:t>
      </w:r>
      <w:r>
        <w:rPr>
          <w:rFonts w:ascii="Calibri" w:hAnsi="Calibri" w:cs="Calibri"/>
          <w:sz w:val="22"/>
          <w:szCs w:val="22"/>
          <w:rtl/>
          <w:lang w:bidi="ar"/>
        </w:rPr>
        <w:t xml:space="preserve"> المقربين. قد تنشأ مخاوف إضافية أثناء الانتقال والتحوّل إلى الحياة المدنية، نتيجة للقلق بشأن رفاهية الوالدين والتغيرات في البيئة المنزلية. وعلى سبيل المثال، تشير الأدلة إلى ارتفاع نسبة المشاكل المتعلّقة بالعاطفية أو بفرط النشاط أو بين الأقران، بما في ذلك زيادة التعرض للمشاكل السلوكية بين أطفال أعضاء قوات الدفاع الأسترالية الحاليين بالمقارنة مع عامة السكان.</w:t>
      </w:r>
    </w:p>
    <w:p w14:paraId="34FAB848" w14:textId="77777777" w:rsidR="00370B54" w:rsidRPr="004E474C" w:rsidRDefault="004177BA" w:rsidP="00305B7C">
      <w:pPr>
        <w:tabs>
          <w:tab w:val="left" w:pos="4678"/>
        </w:tabs>
        <w:bidi/>
        <w:rPr>
          <w:rFonts w:ascii="Calibri" w:hAnsi="Calibri" w:cs="Calibri"/>
          <w:sz w:val="22"/>
          <w:szCs w:val="22"/>
        </w:rPr>
      </w:pPr>
      <w:r>
        <w:rPr>
          <w:rStyle w:val="ui-provider"/>
          <w:rFonts w:ascii="Calibri" w:eastAsiaTheme="majorEastAsia" w:hAnsi="Calibri" w:cs="Calibri"/>
          <w:sz w:val="22"/>
          <w:szCs w:val="22"/>
          <w:rtl/>
          <w:lang w:bidi="ar"/>
        </w:rPr>
        <w:t>من المهم التنبيه إلى أنه بالنسبة لبعض الأطفال قد لا يكون من المفضل مقارنة قياس نموهم مع مراحل النمو العالمية. فالأطفال الذين لم يتم قياسهم على المسار التنموي من خلال الإحصاء الأسترالي لمرحلة النمو المبكر، لا يزال بإمكانهم تحقيق إمكاناتهم الفردية. وهنا يمكن أن تكون التدابير الأخرى، كتدابير الرفاهية على نطاق واسع بما في ذلك الصحة، أساسية لفهم التجارب الحقيقة التي يعيشها هؤلاء الأطفال وأسرهم.</w:t>
      </w:r>
    </w:p>
    <w:p w14:paraId="53665CBC" w14:textId="77777777" w:rsidR="00CC6D45" w:rsidRDefault="000E413C" w:rsidP="006D707A">
      <w:pPr>
        <w:bidi/>
        <w:ind w:left="720"/>
        <w:rPr>
          <w:rFonts w:ascii="Calibri" w:hAnsi="Calibri" w:cs="Calibri"/>
          <w:color w:val="7030A0"/>
          <w:sz w:val="22"/>
          <w:szCs w:val="22"/>
          <w:rtl/>
          <w:lang w:bidi="ar"/>
        </w:rPr>
      </w:pPr>
      <w:r>
        <w:rPr>
          <w:rFonts w:ascii="Calibri" w:hAnsi="Calibri" w:cs="Calibri"/>
          <w:i/>
          <w:iCs/>
          <w:color w:val="7030A0"/>
          <w:sz w:val="22"/>
          <w:szCs w:val="22"/>
          <w:rtl/>
          <w:lang w:bidi="ar"/>
        </w:rPr>
        <w:t>"لكي يكبر جميع الأطفال بأمانويتمتعوا بحقوق متساوية ويحصلوا على فرص للتعلم والتطور. آمل أن يختبر جميع الأطفال السعادة وبيئة تعليمية آمنة وداعمة."</w:t>
      </w:r>
      <w:r>
        <w:rPr>
          <w:rFonts w:ascii="Calibri" w:hAnsi="Calibri" w:cs="Calibri"/>
          <w:color w:val="7030A0"/>
          <w:sz w:val="22"/>
          <w:szCs w:val="22"/>
          <w:rtl/>
          <w:lang w:bidi="ar"/>
        </w:rPr>
        <w:t xml:space="preserve"> (استجابة الاستطلاع)</w:t>
      </w:r>
    </w:p>
    <w:p w14:paraId="0EC93C6F" w14:textId="77777777" w:rsidR="000C6FD6" w:rsidRDefault="000C6FD6" w:rsidP="000C6FD6">
      <w:pPr>
        <w:bidi/>
        <w:ind w:left="720"/>
        <w:rPr>
          <w:rFonts w:ascii="Calibri" w:hAnsi="Calibri" w:cs="Calibri"/>
          <w:color w:val="7030A0"/>
          <w:sz w:val="22"/>
          <w:szCs w:val="22"/>
        </w:rPr>
      </w:pPr>
    </w:p>
    <w:p w14:paraId="16B5B10A" w14:textId="77777777" w:rsidR="000C6FD6" w:rsidRPr="004E474C" w:rsidRDefault="000C6FD6" w:rsidP="00367026">
      <w:pPr>
        <w:bidi/>
        <w:rPr>
          <w:rFonts w:ascii="Calibri" w:hAnsi="Calibri" w:cs="Calibri"/>
          <w:color w:val="7030A0"/>
          <w:sz w:val="22"/>
          <w:szCs w:val="22"/>
        </w:rPr>
      </w:pPr>
    </w:p>
    <w:p w14:paraId="117C6FEF" w14:textId="075999F5" w:rsidR="006D707A" w:rsidRDefault="00C15ACA" w:rsidP="00C15ACA">
      <w:pPr>
        <w:tabs>
          <w:tab w:val="left" w:pos="4678"/>
        </w:tabs>
        <w:bidi/>
        <w:rPr>
          <w:rStyle w:val="ui-provider"/>
          <w:rFonts w:eastAsiaTheme="majorEastAsia"/>
        </w:rPr>
      </w:pPr>
      <w:r>
        <w:rPr>
          <w:rFonts w:eastAsiaTheme="majorEastAsia"/>
          <w:noProof/>
        </w:rPr>
        <w:lastRenderedPageBreak/>
        <mc:AlternateContent>
          <mc:Choice Requires="wps">
            <w:drawing>
              <wp:anchor distT="0" distB="0" distL="114300" distR="114300" simplePos="0" relativeHeight="251721728" behindDoc="0" locked="0" layoutInCell="1" allowOverlap="1" wp14:anchorId="1373F25F" wp14:editId="371DB508">
                <wp:simplePos x="0" y="0"/>
                <wp:positionH relativeFrom="column">
                  <wp:posOffset>-4473</wp:posOffset>
                </wp:positionH>
                <wp:positionV relativeFrom="paragraph">
                  <wp:posOffset>51269</wp:posOffset>
                </wp:positionV>
                <wp:extent cx="6086246" cy="6202018"/>
                <wp:effectExtent l="0" t="0" r="10160" b="27940"/>
                <wp:wrapNone/>
                <wp:docPr id="2" name="Text Box 2"/>
                <wp:cNvGraphicFramePr/>
                <a:graphic xmlns:a="http://schemas.openxmlformats.org/drawingml/2006/main">
                  <a:graphicData uri="http://schemas.microsoft.com/office/word/2010/wordprocessingShape">
                    <wps:wsp>
                      <wps:cNvSpPr txBox="1"/>
                      <wps:spPr>
                        <a:xfrm>
                          <a:off x="0" y="0"/>
                          <a:ext cx="6086246" cy="6202018"/>
                        </a:xfrm>
                        <a:prstGeom prst="rect">
                          <a:avLst/>
                        </a:prstGeom>
                        <a:solidFill>
                          <a:schemeClr val="accent3">
                            <a:lumMod val="20000"/>
                            <a:lumOff val="80000"/>
                          </a:schemeClr>
                        </a:solidFill>
                        <a:ln w="6350">
                          <a:solidFill>
                            <a:prstClr val="black"/>
                          </a:solidFill>
                        </a:ln>
                      </wps:spPr>
                      <wps:txbx>
                        <w:txbxContent>
                          <w:p w14:paraId="7FC27218" w14:textId="77777777" w:rsidR="00A60C7B" w:rsidRPr="00C15ACA" w:rsidRDefault="00A60C7B" w:rsidP="005D07F0">
                            <w:pPr>
                              <w:shd w:val="clear" w:color="auto" w:fill="D3E5F6" w:themeFill="accent3" w:themeFillTint="33"/>
                              <w:bidi/>
                              <w:spacing w:after="120"/>
                              <w:rPr>
                                <w:rFonts w:ascii="Calibri" w:hAnsi="Calibri" w:cs="Calibri"/>
                                <w:b/>
                                <w:sz w:val="28"/>
                                <w:szCs w:val="28"/>
                              </w:rPr>
                            </w:pPr>
                            <w:r>
                              <w:rPr>
                                <w:rFonts w:ascii="Calibri" w:hAnsi="Calibri" w:cs="Calibri"/>
                                <w:b/>
                                <w:bCs/>
                                <w:sz w:val="28"/>
                                <w:szCs w:val="28"/>
                                <w:rtl/>
                                <w:lang w:bidi="ar"/>
                              </w:rPr>
                              <w:t>حقوق الطفل والتزامات أستراليا الدولية</w:t>
                            </w:r>
                          </w:p>
                          <w:p w14:paraId="61A00132"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على المستوى الدولي، تقع على عاتق الحكومة الأسترالية التزامات باحترام وحماية وإنفاذ حقوق الأطفال بموجب ما يلي:</w:t>
                            </w:r>
                          </w:p>
                          <w:p w14:paraId="525ACC61"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اتفاقية الأمم المتحدة لحقوق الطفل (</w:t>
                            </w:r>
                            <w:r>
                              <w:rPr>
                                <w:rFonts w:ascii="Calibri" w:hAnsi="Calibri" w:cs="Calibri"/>
                                <w:sz w:val="22"/>
                                <w:szCs w:val="22"/>
                              </w:rPr>
                              <w:t>CRC</w:t>
                            </w:r>
                            <w:r>
                              <w:rPr>
                                <w:rFonts w:ascii="Calibri" w:hAnsi="Calibri" w:cs="Calibri"/>
                                <w:sz w:val="22"/>
                                <w:szCs w:val="22"/>
                                <w:rtl/>
                                <w:lang w:bidi="ar"/>
                              </w:rPr>
                              <w:t>)</w:t>
                            </w:r>
                          </w:p>
                          <w:p w14:paraId="005F90B1"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البروتوكول الاختياري لاتفاقية حقوق الطفل بشأن بيع الأطفال وبغاء الأطفال واستغلال الأطفال في المواد الإباحية</w:t>
                            </w:r>
                          </w:p>
                          <w:p w14:paraId="6D3E758B"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البروتوكول الاختياري لاتفاقية حقوق الطفل بشأن اشتراك الأطفال في النزاعات المسلّحة</w:t>
                            </w:r>
                          </w:p>
                          <w:p w14:paraId="10304BE3" w14:textId="77777777" w:rsidR="00A60C7B" w:rsidRPr="00C15ACA" w:rsidRDefault="00A60C7B" w:rsidP="005D07F0">
                            <w:pPr>
                              <w:numPr>
                                <w:ilvl w:val="0"/>
                                <w:numId w:val="32"/>
                              </w:numPr>
                              <w:shd w:val="clear" w:color="auto" w:fill="D3E5F6" w:themeFill="accent3" w:themeFillTint="33"/>
                              <w:bidi/>
                              <w:spacing w:after="120"/>
                              <w:ind w:left="357" w:hanging="357"/>
                              <w:rPr>
                                <w:rFonts w:ascii="Calibri" w:hAnsi="Calibri" w:cs="Calibri"/>
                                <w:iCs/>
                                <w:sz w:val="22"/>
                                <w:szCs w:val="22"/>
                              </w:rPr>
                            </w:pPr>
                            <w:r>
                              <w:rPr>
                                <w:rFonts w:ascii="Calibri" w:hAnsi="Calibri" w:cs="Calibri"/>
                                <w:sz w:val="22"/>
                                <w:szCs w:val="22"/>
                                <w:rtl/>
                                <w:lang w:bidi="ar"/>
                              </w:rPr>
                              <w:t>اتفاقية الأمم المتحدة لحقوق الأشخاص ذوي الإعاقة (</w:t>
                            </w:r>
                            <w:r>
                              <w:rPr>
                                <w:rFonts w:ascii="Calibri" w:hAnsi="Calibri" w:cs="Calibri"/>
                                <w:sz w:val="22"/>
                                <w:szCs w:val="22"/>
                              </w:rPr>
                              <w:t>CRPD</w:t>
                            </w:r>
                            <w:r>
                              <w:rPr>
                                <w:rFonts w:ascii="Calibri" w:hAnsi="Calibri" w:cs="Calibri"/>
                                <w:sz w:val="22"/>
                                <w:szCs w:val="22"/>
                                <w:rtl/>
                                <w:lang w:bidi="ar"/>
                              </w:rPr>
                              <w:t>)</w:t>
                            </w:r>
                          </w:p>
                          <w:p w14:paraId="27DC0507"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العهد الدولي الخاص بالحقوق المدنية والسياسية (</w:t>
                            </w:r>
                            <w:r>
                              <w:rPr>
                                <w:rFonts w:ascii="Calibri" w:hAnsi="Calibri" w:cs="Calibri"/>
                                <w:sz w:val="22"/>
                                <w:szCs w:val="22"/>
                              </w:rPr>
                              <w:t>ICCPR</w:t>
                            </w:r>
                            <w:r>
                              <w:rPr>
                                <w:rFonts w:ascii="Calibri" w:hAnsi="Calibri" w:cs="Calibri"/>
                                <w:sz w:val="22"/>
                                <w:szCs w:val="22"/>
                                <w:rtl/>
                                <w:lang w:bidi="ar"/>
                              </w:rPr>
                              <w:t>)</w:t>
                            </w:r>
                          </w:p>
                          <w:p w14:paraId="3EB9B4E9"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العهد الدولي الخاص بالحقوق الاقتصادية والاجتماعية والثقافية (</w:t>
                            </w:r>
                            <w:r>
                              <w:rPr>
                                <w:rFonts w:ascii="Calibri" w:hAnsi="Calibri" w:cs="Calibri"/>
                                <w:sz w:val="22"/>
                                <w:szCs w:val="22"/>
                              </w:rPr>
                              <w:t>ICESCR</w:t>
                            </w:r>
                            <w:r>
                              <w:rPr>
                                <w:rFonts w:ascii="Calibri" w:hAnsi="Calibri" w:cs="Calibri"/>
                                <w:sz w:val="22"/>
                                <w:szCs w:val="22"/>
                                <w:rtl/>
                                <w:lang w:bidi="ar"/>
                              </w:rPr>
                              <w:t>)</w:t>
                            </w:r>
                          </w:p>
                          <w:p w14:paraId="755E208A"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اتفاقية القضاء على جميع أشكال التمييز ضد المرأة (</w:t>
                            </w:r>
                            <w:r>
                              <w:rPr>
                                <w:rFonts w:ascii="Calibri" w:hAnsi="Calibri" w:cs="Calibri"/>
                                <w:sz w:val="22"/>
                                <w:szCs w:val="22"/>
                              </w:rPr>
                              <w:t>CEDAW</w:t>
                            </w:r>
                            <w:r>
                              <w:rPr>
                                <w:rFonts w:ascii="Calibri" w:hAnsi="Calibri" w:cs="Calibri"/>
                                <w:sz w:val="22"/>
                                <w:szCs w:val="22"/>
                                <w:rtl/>
                                <w:lang w:bidi="ar"/>
                              </w:rPr>
                              <w:t>).</w:t>
                            </w:r>
                          </w:p>
                          <w:p w14:paraId="3F07C270"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تتوافق هذه الاستراتيجية مع التزامات أستراليا الدولية بموجب المعاهدات الدولية لحقوق الإنسان، وتعترف بأهمية تمتع الأطفال في السنوات الأولى بحقوقهم بشكل كامل.</w:t>
                            </w:r>
                          </w:p>
                          <w:p w14:paraId="27BB06A6"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وتعترف اتفاقية حقوق الطفل (</w:t>
                            </w:r>
                            <w:r>
                              <w:rPr>
                                <w:rFonts w:ascii="Calibri" w:hAnsi="Calibri" w:cs="Calibri"/>
                                <w:sz w:val="22"/>
                                <w:szCs w:val="22"/>
                              </w:rPr>
                              <w:t>CRC</w:t>
                            </w:r>
                            <w:r>
                              <w:rPr>
                                <w:rFonts w:ascii="Calibri" w:hAnsi="Calibri" w:cs="Calibri"/>
                                <w:sz w:val="22"/>
                                <w:szCs w:val="22"/>
                                <w:rtl/>
                                <w:lang w:bidi="ar"/>
                              </w:rPr>
                              <w:t>) بأن الطفولة هي فترة خاصة ومميزة، ويجب السماح للأطفال فيها بالنمو والتعلم واللعب والتطور والازدهار بكرامة. تحدّد الحقوق المنصوص عليها في اتفاقية حقوق الطفل (</w:t>
                            </w:r>
                            <w:r>
                              <w:rPr>
                                <w:rFonts w:ascii="Calibri" w:hAnsi="Calibri" w:cs="Calibri"/>
                                <w:sz w:val="22"/>
                                <w:szCs w:val="22"/>
                              </w:rPr>
                              <w:t>CRC</w:t>
                            </w:r>
                            <w:r>
                              <w:rPr>
                                <w:rFonts w:ascii="Calibri" w:hAnsi="Calibri" w:cs="Calibri"/>
                                <w:sz w:val="22"/>
                                <w:szCs w:val="22"/>
                                <w:rtl/>
                                <w:lang w:bidi="ar"/>
                              </w:rPr>
                              <w:t>) مبدأ عدم تعرّض الأطفال للتمييز، وأخذ مصلحة الطفل بعين الاعتبار عند اتخاذ القرارات التي تؤثر على الأطفال، وحماية حقوق الأطفال في البقاء والنمو، واحترام آراء الطفل.</w:t>
                            </w:r>
                          </w:p>
                          <w:p w14:paraId="4CFADE7A"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تعتبر هذه المفاهيم والمبادئ أساساً مهماً في تطوير سياسات الحكومة الأسترالية  واستراتيجياتها لدعم الأطفال لأنها تساعد على ضمان أن يكون النهج متمحوراً حول الطفل وقائمًا على الحقوق. توضح الاستراتيجية التزام الحكومة الأسترالية بتطبيق حقوق الطفل من خلال رؤيتها ومبادئها التوجيهية ونتائجها، التي لا تميّز بين الأطفال، وتخدم مصالح الأطفال الفضلى، وتتمحور حول الطفل، وتدعم سلامة الأطفال وتعزز نموّهم، وتعكس وجهات نظر الأطفال.</w:t>
                            </w:r>
                          </w:p>
                          <w:p w14:paraId="4F35D5CC"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تعتبر الحكومة الأسترالية مسؤولة عن تقديم التقارير إلى لجنة حقوق الطفل التابعة للأمم المتحدة بشأن التزامات أستراليا بموجب:</w:t>
                            </w:r>
                          </w:p>
                          <w:p w14:paraId="5F57C707" w14:textId="285EA9C2"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 xml:space="preserve">البروتوكول الاختياري لاتفاقية حقوق الطفل بشأن بيع الأطفال وبغاء الأطفال واستغلال الأطفال في المواد الإباحية </w:t>
                            </w:r>
                          </w:p>
                          <w:p w14:paraId="61C8A54B" w14:textId="5ACE1D2D" w:rsidR="00A60C7B" w:rsidRPr="00C15ACA" w:rsidRDefault="00A60C7B" w:rsidP="005D07F0">
                            <w:pPr>
                              <w:numPr>
                                <w:ilvl w:val="0"/>
                                <w:numId w:val="32"/>
                              </w:num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البروتوكول الاختياري لاتفاقية حقوق الطفل بشأن اشتراك الأطفال في النزاعات المسلحة.</w:t>
                            </w:r>
                          </w:p>
                          <w:p w14:paraId="3D58206B" w14:textId="4FA677C3" w:rsidR="00A60C7B" w:rsidRPr="00C15ACA" w:rsidRDefault="00A60C7B" w:rsidP="00C15ACA">
                            <w:pPr>
                              <w:spacing w:after="120"/>
                              <w:rPr>
                                <w:rFonts w:ascii="Calibri" w:hAnsi="Calibri" w:cs="Calibri"/>
                                <w:sz w:val="22"/>
                                <w:szCs w:val="22"/>
                              </w:rPr>
                            </w:pPr>
                          </w:p>
                          <w:p w14:paraId="404D51CD" w14:textId="2665CE38" w:rsidR="00A60C7B" w:rsidRPr="00C15ACA" w:rsidRDefault="00A60C7B" w:rsidP="00C15ACA">
                            <w:pPr>
                              <w:spacing w:after="120"/>
                              <w:rPr>
                                <w:rFonts w:ascii="Calibri" w:hAnsi="Calibri" w:cs="Calibri"/>
                                <w:sz w:val="22"/>
                                <w:szCs w:val="22"/>
                              </w:rPr>
                            </w:pPr>
                          </w:p>
                          <w:p w14:paraId="2AA51396" w14:textId="6635844D" w:rsidR="00A60C7B" w:rsidRPr="00C15ACA" w:rsidRDefault="00A60C7B" w:rsidP="00C15ACA">
                            <w:pPr>
                              <w:spacing w:after="120"/>
                              <w:rPr>
                                <w:rFonts w:ascii="Calibri" w:hAnsi="Calibri" w:cs="Calibri"/>
                                <w:sz w:val="22"/>
                                <w:szCs w:val="22"/>
                              </w:rPr>
                            </w:pPr>
                          </w:p>
                          <w:p w14:paraId="2E217483" w14:textId="77777777" w:rsidR="00A60C7B" w:rsidRPr="00C15ACA" w:rsidRDefault="00A60C7B" w:rsidP="00C15ACA">
                            <w:pPr>
                              <w:spacing w:after="120"/>
                              <w:rPr>
                                <w:rFonts w:ascii="Calibri" w:hAnsi="Calibri" w:cs="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73F25F" id="_x0000_s1027" type="#_x0000_t202" style="position:absolute;left:0;text-align:left;margin-left:-.35pt;margin-top:4.05pt;width:479.25pt;height:488.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NTVgIAAMMEAAAOAAAAZHJzL2Uyb0RvYy54bWysVE1v2zAMvQ/YfxB0X+ykaZYZcYosRYYB&#10;WVsgHXpWZCk2JouapMTOfv0o2flot9OwiyKR9CP5+JjZXVsrchDWVaBzOhyklAjNoaj0Lqffn1cf&#10;ppQ4z3TBFGiR06Nw9G7+/t2sMZkYQQmqEJYgiHZZY3Jaem+yJHG8FDVzAzBCo1OCrZnHp90lhWUN&#10;otcqGaXpJGnAFsYCF86h9b5z0nnEl1Jw/yilE56onGJtPp42nttwJvMZy3aWmbLifRnsH6qoWaUx&#10;6RnqnnlG9rb6A6quuAUH0g841AlIWXERe8BuhumbbjYlMyL2guQ4c6bJ/T9Y/nDYmCdLfPsZWhxg&#10;IKQxLnNoDP200tbhFysl6EcKj2faROsJR+MknU5G4wklHH2TUYqdTANOcvncWOe/CKhJuOTU4lwi&#10;Xeywdr4LPYWEbA5UVawqpeIjaEEslSUHhlNknAvtb+Lnal9/g6KzoxrSfp5oxql35unJjNVEVQWk&#10;WNurJEqTBou/uU0j8CtfqOycfqsY/9F3dxWF6Eoj7IW7cPPttiVVccXrFooj0m2hU6IzfFUh/Jo5&#10;/8QsSg8ZxnXyj3hIBVgT9DdKSrC//mYP8agI9FLSoJRz6n7umRWUqK8atfJpOB4H7cfH+PbjCB/2&#10;2rO99uh9vQTkeYiLa3i8hnivTldpoX7BrVuErOhimmPunPrTdem7BcOt5WKxiEGodsP8Wm8MD9Bh&#10;roHW5/aFWdOrwqOgHuAkepa9EUcXG77UsNh7kFVUTuC5Y7WnHzclzrff6rCK1+8Ydfnvmf8GAAD/&#10;/wMAUEsDBBQABgAIAAAAIQDybB3K3wAAAAcBAAAPAAAAZHJzL2Rvd25yZXYueG1sTI/NTsMwEITv&#10;SLyDtUjcWif8JQ1xKoRUUQn10FAOvbnxNo6I11HstuHtWU5wm9WMZr4tl5PrxRnH0HlSkM4TEEiN&#10;Nx21CnYfq1kOIkRNRveeUME3BlhW11elLoy/0BbPdWwFl1AotAIb41BIGRqLToe5H5DYO/rR6cjn&#10;2Eoz6guXu17eJcmTdLojXrB6wFeLzVd9cgq2m+xTm/p4H/a2Xb2/jeu02a2Vur2ZXp5BRJziXxh+&#10;8RkdKmY6+BOZIHoFs4yDCvIUBLuLx4wfObDIH3KQVSn/81c/AAAA//8DAFBLAQItABQABgAIAAAA&#10;IQC2gziS/gAAAOEBAAATAAAAAAAAAAAAAAAAAAAAAABbQ29udGVudF9UeXBlc10ueG1sUEsBAi0A&#10;FAAGAAgAAAAhADj9If/WAAAAlAEAAAsAAAAAAAAAAAAAAAAALwEAAF9yZWxzLy5yZWxzUEsBAi0A&#10;FAAGAAgAAAAhAKgsU1NWAgAAwwQAAA4AAAAAAAAAAAAAAAAALgIAAGRycy9lMm9Eb2MueG1sUEsB&#10;Ai0AFAAGAAgAAAAhAPJsHcrfAAAABwEAAA8AAAAAAAAAAAAAAAAAsAQAAGRycy9kb3ducmV2Lnht&#10;bFBLBQYAAAAABAAEAPMAAAC8BQAAAAA=&#10;" fillcolor="#d3e5f6 [662]" strokeweight=".5pt">
                <v:textbox>
                  <w:txbxContent>
                    <w:p w14:paraId="7FC27218" w14:textId="77777777" w:rsidR="00A60C7B" w:rsidRPr="00C15ACA" w:rsidRDefault="00A60C7B" w:rsidP="005D07F0">
                      <w:pPr>
                        <w:shd w:val="clear" w:color="auto" w:fill="D3E5F6" w:themeFill="accent3" w:themeFillTint="33"/>
                        <w:bidi/>
                        <w:spacing w:after="120"/>
                        <w:rPr>
                          <w:rFonts w:ascii="Calibri" w:hAnsi="Calibri" w:cs="Calibri"/>
                          <w:b/>
                          <w:sz w:val="28"/>
                          <w:szCs w:val="28"/>
                        </w:rPr>
                      </w:pPr>
                      <w:r>
                        <w:rPr>
                          <w:rFonts w:ascii="Calibri" w:hAnsi="Calibri" w:cs="Calibri"/>
                          <w:b/>
                          <w:bCs/>
                          <w:sz w:val="28"/>
                          <w:szCs w:val="28"/>
                          <w:rtl/>
                          <w:lang w:bidi="ar"/>
                        </w:rPr>
                        <w:t>حقوق الطفل والتزامات أستراليا الدولية</w:t>
                      </w:r>
                    </w:p>
                    <w:p w14:paraId="61A00132"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على المستوى الدولي، تقع على عاتق الحكومة الأسترالية التزامات باحترام وحماية وإنفاذ حقوق الأطفال بموجب ما يلي:</w:t>
                      </w:r>
                    </w:p>
                    <w:p w14:paraId="525ACC61"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اتفاقية الأمم المتحدة لحقوق الطفل (</w:t>
                      </w:r>
                      <w:r>
                        <w:rPr>
                          <w:rFonts w:ascii="Calibri" w:hAnsi="Calibri" w:cs="Calibri"/>
                          <w:sz w:val="22"/>
                          <w:szCs w:val="22"/>
                        </w:rPr>
                        <w:t>CRC</w:t>
                      </w:r>
                      <w:r>
                        <w:rPr>
                          <w:rFonts w:ascii="Calibri" w:hAnsi="Calibri" w:cs="Calibri"/>
                          <w:sz w:val="22"/>
                          <w:szCs w:val="22"/>
                          <w:rtl/>
                          <w:lang w:bidi="ar"/>
                        </w:rPr>
                        <w:t>)</w:t>
                      </w:r>
                    </w:p>
                    <w:p w14:paraId="005F90B1"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البروتوكول الاختياري لاتفاقية حقوق الطفل بشأن بيع الأطفال وبغاء الأطفال واستغلال الأطفال في المواد الإباحية</w:t>
                      </w:r>
                    </w:p>
                    <w:p w14:paraId="6D3E758B"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البروتوكول الاختياري لاتفاقية حقوق الطفل بشأن اشتراك الأطفال في النزاعات المسلّحة</w:t>
                      </w:r>
                    </w:p>
                    <w:p w14:paraId="10304BE3" w14:textId="77777777" w:rsidR="00A60C7B" w:rsidRPr="00C15ACA" w:rsidRDefault="00A60C7B" w:rsidP="005D07F0">
                      <w:pPr>
                        <w:numPr>
                          <w:ilvl w:val="0"/>
                          <w:numId w:val="32"/>
                        </w:numPr>
                        <w:shd w:val="clear" w:color="auto" w:fill="D3E5F6" w:themeFill="accent3" w:themeFillTint="33"/>
                        <w:bidi/>
                        <w:spacing w:after="120"/>
                        <w:ind w:left="357" w:hanging="357"/>
                        <w:rPr>
                          <w:rFonts w:ascii="Calibri" w:hAnsi="Calibri" w:cs="Calibri"/>
                          <w:iCs/>
                          <w:sz w:val="22"/>
                          <w:szCs w:val="22"/>
                        </w:rPr>
                      </w:pPr>
                      <w:r>
                        <w:rPr>
                          <w:rFonts w:ascii="Calibri" w:hAnsi="Calibri" w:cs="Calibri"/>
                          <w:sz w:val="22"/>
                          <w:szCs w:val="22"/>
                          <w:rtl/>
                          <w:lang w:bidi="ar"/>
                        </w:rPr>
                        <w:t>اتفاقية الأمم المتحدة لحقوق الأشخاص ذوي الإعاقة (</w:t>
                      </w:r>
                      <w:r>
                        <w:rPr>
                          <w:rFonts w:ascii="Calibri" w:hAnsi="Calibri" w:cs="Calibri"/>
                          <w:sz w:val="22"/>
                          <w:szCs w:val="22"/>
                        </w:rPr>
                        <w:t>CRPD</w:t>
                      </w:r>
                      <w:r>
                        <w:rPr>
                          <w:rFonts w:ascii="Calibri" w:hAnsi="Calibri" w:cs="Calibri"/>
                          <w:sz w:val="22"/>
                          <w:szCs w:val="22"/>
                          <w:rtl/>
                          <w:lang w:bidi="ar"/>
                        </w:rPr>
                        <w:t>)</w:t>
                      </w:r>
                    </w:p>
                    <w:p w14:paraId="27DC0507"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العهد الدولي الخاص بالحقوق المدنية والسياسية (</w:t>
                      </w:r>
                      <w:r>
                        <w:rPr>
                          <w:rFonts w:ascii="Calibri" w:hAnsi="Calibri" w:cs="Calibri"/>
                          <w:sz w:val="22"/>
                          <w:szCs w:val="22"/>
                        </w:rPr>
                        <w:t>ICCPR</w:t>
                      </w:r>
                      <w:r>
                        <w:rPr>
                          <w:rFonts w:ascii="Calibri" w:hAnsi="Calibri" w:cs="Calibri"/>
                          <w:sz w:val="22"/>
                          <w:szCs w:val="22"/>
                          <w:rtl/>
                          <w:lang w:bidi="ar"/>
                        </w:rPr>
                        <w:t>)</w:t>
                      </w:r>
                    </w:p>
                    <w:p w14:paraId="3EB9B4E9"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العهد الدولي الخاص بالحقوق الاقتصادية والاجتماعية والثقافية (</w:t>
                      </w:r>
                      <w:r>
                        <w:rPr>
                          <w:rFonts w:ascii="Calibri" w:hAnsi="Calibri" w:cs="Calibri"/>
                          <w:sz w:val="22"/>
                          <w:szCs w:val="22"/>
                        </w:rPr>
                        <w:t>ICESCR</w:t>
                      </w:r>
                      <w:r>
                        <w:rPr>
                          <w:rFonts w:ascii="Calibri" w:hAnsi="Calibri" w:cs="Calibri"/>
                          <w:sz w:val="22"/>
                          <w:szCs w:val="22"/>
                          <w:rtl/>
                          <w:lang w:bidi="ar"/>
                        </w:rPr>
                        <w:t>)</w:t>
                      </w:r>
                    </w:p>
                    <w:p w14:paraId="755E208A" w14:textId="77777777"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اتفاقية القضاء على جميع أشكال التمييز ضد المرأة (</w:t>
                      </w:r>
                      <w:r>
                        <w:rPr>
                          <w:rFonts w:ascii="Calibri" w:hAnsi="Calibri" w:cs="Calibri"/>
                          <w:sz w:val="22"/>
                          <w:szCs w:val="22"/>
                        </w:rPr>
                        <w:t>CEDAW</w:t>
                      </w:r>
                      <w:r>
                        <w:rPr>
                          <w:rFonts w:ascii="Calibri" w:hAnsi="Calibri" w:cs="Calibri"/>
                          <w:sz w:val="22"/>
                          <w:szCs w:val="22"/>
                          <w:rtl/>
                          <w:lang w:bidi="ar"/>
                        </w:rPr>
                        <w:t>).</w:t>
                      </w:r>
                    </w:p>
                    <w:p w14:paraId="3F07C270"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تتوافق هذه الاستراتيجية مع التزامات أستراليا الدولية بموجب المعاهدات الدولية لحقوق الإنسان، وتعترف بأهمية تمتع الأطفال في السنوات الأولى بحقوقهم بشكل كامل.</w:t>
                      </w:r>
                    </w:p>
                    <w:p w14:paraId="27BB06A6"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وتعترف اتفاقية حقوق الطفل (</w:t>
                      </w:r>
                      <w:r>
                        <w:rPr>
                          <w:rFonts w:ascii="Calibri" w:hAnsi="Calibri" w:cs="Calibri"/>
                          <w:sz w:val="22"/>
                          <w:szCs w:val="22"/>
                        </w:rPr>
                        <w:t>CRC</w:t>
                      </w:r>
                      <w:r>
                        <w:rPr>
                          <w:rFonts w:ascii="Calibri" w:hAnsi="Calibri" w:cs="Calibri"/>
                          <w:sz w:val="22"/>
                          <w:szCs w:val="22"/>
                          <w:rtl/>
                          <w:lang w:bidi="ar"/>
                        </w:rPr>
                        <w:t>) بأن الطفولة هي فترة خاصة ومميزة، ويجب السماح للأطفال فيها بالنمو والتعلم واللعب والتطور والازدهار بكرامة. تحدّد الحقوق المنصوص عليها في اتفاقية حقوق الطفل (</w:t>
                      </w:r>
                      <w:r>
                        <w:rPr>
                          <w:rFonts w:ascii="Calibri" w:hAnsi="Calibri" w:cs="Calibri"/>
                          <w:sz w:val="22"/>
                          <w:szCs w:val="22"/>
                        </w:rPr>
                        <w:t>CRC</w:t>
                      </w:r>
                      <w:r>
                        <w:rPr>
                          <w:rFonts w:ascii="Calibri" w:hAnsi="Calibri" w:cs="Calibri"/>
                          <w:sz w:val="22"/>
                          <w:szCs w:val="22"/>
                          <w:rtl/>
                          <w:lang w:bidi="ar"/>
                        </w:rPr>
                        <w:t>) مبدأ عدم تعرّض الأطفال للتمييز، وأخذ مصلحة الطفل بعين الاعتبار عند اتخاذ القرارات التي تؤثر على الأطفال، وحماية حقوق الأطفال في البقاء والنمو، واحترام آراء الطفل.</w:t>
                      </w:r>
                    </w:p>
                    <w:p w14:paraId="4CFADE7A"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تعتبر هذه المفاهيم والمبادئ أساساً مهماً في تطوير سياسات الحكومة الأسترالية  واستراتيجياتها لدعم الأطفال لأنها تساعد على ضمان أن يكون النهج متمحوراً حول الطفل وقائمًا على الحقوق. توضح الاستراتيجية التزام الحكومة الأسترالية بتطبيق حقوق الطفل من خلال رؤيتها ومبادئها التوجيهية ونتائجها، التي لا تميّز بين الأطفال، وتخدم مصالح الأطفال الفضلى، وتتمحور حول الطفل، وتدعم سلامة الأطفال وتعزز نموّهم، وتعكس وجهات نظر الأطفال.</w:t>
                      </w:r>
                    </w:p>
                    <w:p w14:paraId="4F35D5CC" w14:textId="77777777" w:rsidR="00A60C7B" w:rsidRPr="00C15ACA" w:rsidRDefault="00A60C7B" w:rsidP="005D07F0">
                      <w:p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تعتبر الحكومة الأسترالية مسؤولة عن تقديم التقارير إلى لجنة حقوق الطفل التابعة للأمم المتحدة بشأن التزامات أستراليا بموجب:</w:t>
                      </w:r>
                    </w:p>
                    <w:p w14:paraId="5F57C707" w14:textId="285EA9C2" w:rsidR="00A60C7B" w:rsidRPr="00C15ACA" w:rsidRDefault="00A60C7B" w:rsidP="005D07F0">
                      <w:pPr>
                        <w:numPr>
                          <w:ilvl w:val="0"/>
                          <w:numId w:val="32"/>
                        </w:numPr>
                        <w:shd w:val="clear" w:color="auto" w:fill="D3E5F6" w:themeFill="accent3" w:themeFillTint="33"/>
                        <w:bidi/>
                        <w:spacing w:after="120"/>
                        <w:rPr>
                          <w:rFonts w:ascii="Calibri" w:hAnsi="Calibri" w:cs="Calibri"/>
                          <w:iCs/>
                          <w:sz w:val="22"/>
                          <w:szCs w:val="22"/>
                        </w:rPr>
                      </w:pPr>
                      <w:r>
                        <w:rPr>
                          <w:rFonts w:ascii="Calibri" w:hAnsi="Calibri" w:cs="Calibri"/>
                          <w:sz w:val="22"/>
                          <w:szCs w:val="22"/>
                          <w:rtl/>
                          <w:lang w:bidi="ar"/>
                        </w:rPr>
                        <w:t xml:space="preserve">البروتوكول الاختياري لاتفاقية حقوق الطفل بشأن بيع الأطفال وبغاء الأطفال واستغلال الأطفال في المواد الإباحية </w:t>
                      </w:r>
                    </w:p>
                    <w:p w14:paraId="61C8A54B" w14:textId="5ACE1D2D" w:rsidR="00A60C7B" w:rsidRPr="00C15ACA" w:rsidRDefault="00A60C7B" w:rsidP="005D07F0">
                      <w:pPr>
                        <w:numPr>
                          <w:ilvl w:val="0"/>
                          <w:numId w:val="32"/>
                        </w:numP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البروتوكول الاختياري لاتفاقية حقوق الطفل بشأن اشتراك الأطفال في النزاعات المسلحة.</w:t>
                      </w:r>
                    </w:p>
                    <w:p w14:paraId="3D58206B" w14:textId="4FA677C3" w:rsidR="00A60C7B" w:rsidRPr="00C15ACA" w:rsidRDefault="00A60C7B" w:rsidP="00C15ACA">
                      <w:pPr>
                        <w:spacing w:after="120"/>
                        <w:rPr>
                          <w:rFonts w:ascii="Calibri" w:hAnsi="Calibri" w:cs="Calibri"/>
                          <w:sz w:val="22"/>
                          <w:szCs w:val="22"/>
                        </w:rPr>
                      </w:pPr>
                    </w:p>
                    <w:p w14:paraId="404D51CD" w14:textId="2665CE38" w:rsidR="00A60C7B" w:rsidRPr="00C15ACA" w:rsidRDefault="00A60C7B" w:rsidP="00C15ACA">
                      <w:pPr>
                        <w:spacing w:after="120"/>
                        <w:rPr>
                          <w:rFonts w:ascii="Calibri" w:hAnsi="Calibri" w:cs="Calibri"/>
                          <w:sz w:val="22"/>
                          <w:szCs w:val="22"/>
                        </w:rPr>
                      </w:pPr>
                    </w:p>
                    <w:p w14:paraId="2AA51396" w14:textId="6635844D" w:rsidR="00A60C7B" w:rsidRPr="00C15ACA" w:rsidRDefault="00A60C7B" w:rsidP="00C15ACA">
                      <w:pPr>
                        <w:spacing w:after="120"/>
                        <w:rPr>
                          <w:rFonts w:ascii="Calibri" w:hAnsi="Calibri" w:cs="Calibri"/>
                          <w:sz w:val="22"/>
                          <w:szCs w:val="22"/>
                        </w:rPr>
                      </w:pPr>
                    </w:p>
                    <w:p w14:paraId="2E217483" w14:textId="77777777" w:rsidR="00A60C7B" w:rsidRPr="00C15ACA" w:rsidRDefault="00A60C7B" w:rsidP="00C15ACA">
                      <w:pPr>
                        <w:spacing w:after="120"/>
                        <w:rPr>
                          <w:rFonts w:ascii="Calibri" w:hAnsi="Calibri" w:cs="Calibri"/>
                          <w:sz w:val="22"/>
                          <w:szCs w:val="22"/>
                        </w:rPr>
                      </w:pPr>
                    </w:p>
                  </w:txbxContent>
                </v:textbox>
              </v:shape>
            </w:pict>
          </mc:Fallback>
        </mc:AlternateContent>
      </w:r>
    </w:p>
    <w:p w14:paraId="2525CE17" w14:textId="6EA0DF1E" w:rsidR="00C15ACA" w:rsidRDefault="00C15ACA" w:rsidP="00C15ACA">
      <w:pPr>
        <w:tabs>
          <w:tab w:val="left" w:pos="4678"/>
        </w:tabs>
        <w:rPr>
          <w:rStyle w:val="ui-provider"/>
          <w:rFonts w:eastAsiaTheme="majorEastAsia"/>
        </w:rPr>
      </w:pPr>
    </w:p>
    <w:p w14:paraId="2C9C6914" w14:textId="28539A69" w:rsidR="00C15ACA" w:rsidRDefault="00C15ACA" w:rsidP="00C15ACA">
      <w:pPr>
        <w:tabs>
          <w:tab w:val="left" w:pos="4678"/>
        </w:tabs>
        <w:rPr>
          <w:rStyle w:val="ui-provider"/>
          <w:rFonts w:eastAsiaTheme="majorEastAsia"/>
        </w:rPr>
      </w:pPr>
    </w:p>
    <w:p w14:paraId="2A576E49" w14:textId="77777777" w:rsidR="00C15ACA" w:rsidRPr="00C15ACA" w:rsidRDefault="00C15ACA" w:rsidP="00C15ACA">
      <w:pPr>
        <w:tabs>
          <w:tab w:val="left" w:pos="4678"/>
        </w:tabs>
        <w:rPr>
          <w:rStyle w:val="ui-provider"/>
          <w:rFonts w:eastAsiaTheme="majorEastAsia"/>
        </w:rPr>
      </w:pPr>
    </w:p>
    <w:p w14:paraId="2911DC9B" w14:textId="063B9626" w:rsidR="00C15ACA" w:rsidRPr="00C15ACA" w:rsidRDefault="00C15ACA" w:rsidP="00C15ACA">
      <w:pPr>
        <w:tabs>
          <w:tab w:val="left" w:pos="4678"/>
        </w:tabs>
        <w:rPr>
          <w:rStyle w:val="ui-provider"/>
          <w:rFonts w:eastAsiaTheme="majorEastAsia"/>
        </w:rPr>
      </w:pPr>
    </w:p>
    <w:p w14:paraId="36FBD665" w14:textId="16746660" w:rsidR="00C15ACA" w:rsidRDefault="00C15ACA" w:rsidP="00C15ACA">
      <w:pPr>
        <w:tabs>
          <w:tab w:val="left" w:pos="4678"/>
        </w:tabs>
        <w:rPr>
          <w:rStyle w:val="ui-provider"/>
          <w:rFonts w:eastAsiaTheme="majorEastAsia"/>
        </w:rPr>
      </w:pPr>
    </w:p>
    <w:p w14:paraId="0A882075" w14:textId="727E1D30" w:rsidR="00C15ACA" w:rsidRDefault="00C15ACA" w:rsidP="00C15ACA">
      <w:pPr>
        <w:tabs>
          <w:tab w:val="left" w:pos="4678"/>
        </w:tabs>
        <w:rPr>
          <w:rStyle w:val="ui-provider"/>
          <w:rFonts w:eastAsiaTheme="majorEastAsia"/>
        </w:rPr>
      </w:pPr>
    </w:p>
    <w:p w14:paraId="6B32AD00" w14:textId="79AAC311" w:rsidR="00C15ACA" w:rsidRDefault="00C15ACA" w:rsidP="00C15ACA">
      <w:pPr>
        <w:tabs>
          <w:tab w:val="left" w:pos="4678"/>
        </w:tabs>
        <w:rPr>
          <w:rStyle w:val="ui-provider"/>
          <w:rFonts w:eastAsiaTheme="majorEastAsia"/>
        </w:rPr>
      </w:pPr>
    </w:p>
    <w:p w14:paraId="270A616F" w14:textId="7C241D79" w:rsidR="00C15ACA" w:rsidRDefault="00C15ACA" w:rsidP="00C15ACA">
      <w:pPr>
        <w:tabs>
          <w:tab w:val="left" w:pos="4678"/>
        </w:tabs>
        <w:rPr>
          <w:rStyle w:val="ui-provider"/>
          <w:rFonts w:eastAsiaTheme="majorEastAsia"/>
        </w:rPr>
      </w:pPr>
    </w:p>
    <w:p w14:paraId="108BB581" w14:textId="6EC9FE6E" w:rsidR="00C15ACA" w:rsidRDefault="00C15ACA" w:rsidP="00C15ACA">
      <w:pPr>
        <w:tabs>
          <w:tab w:val="left" w:pos="4678"/>
        </w:tabs>
        <w:rPr>
          <w:rStyle w:val="ui-provider"/>
          <w:rFonts w:eastAsiaTheme="majorEastAsia"/>
        </w:rPr>
      </w:pPr>
    </w:p>
    <w:p w14:paraId="5632A1F1" w14:textId="7465C1FE" w:rsidR="00C15ACA" w:rsidRDefault="00C15ACA" w:rsidP="00C15ACA">
      <w:pPr>
        <w:tabs>
          <w:tab w:val="left" w:pos="4678"/>
        </w:tabs>
        <w:rPr>
          <w:rStyle w:val="ui-provider"/>
          <w:rFonts w:eastAsiaTheme="majorEastAsia"/>
        </w:rPr>
      </w:pPr>
    </w:p>
    <w:p w14:paraId="7ED01BF0" w14:textId="3B163A34" w:rsidR="00C15ACA" w:rsidRDefault="00C15ACA" w:rsidP="00C15ACA">
      <w:pPr>
        <w:tabs>
          <w:tab w:val="left" w:pos="4678"/>
        </w:tabs>
        <w:rPr>
          <w:rStyle w:val="ui-provider"/>
          <w:rFonts w:eastAsiaTheme="majorEastAsia"/>
        </w:rPr>
      </w:pPr>
    </w:p>
    <w:p w14:paraId="5EC3B754" w14:textId="44098B61" w:rsidR="00C15ACA" w:rsidRDefault="00C15ACA" w:rsidP="00C15ACA">
      <w:pPr>
        <w:tabs>
          <w:tab w:val="left" w:pos="4678"/>
        </w:tabs>
        <w:rPr>
          <w:rStyle w:val="ui-provider"/>
          <w:rFonts w:eastAsiaTheme="majorEastAsia"/>
        </w:rPr>
      </w:pPr>
    </w:p>
    <w:p w14:paraId="3D34D1BE" w14:textId="6FEFEE23" w:rsidR="00C15ACA" w:rsidRDefault="00C15ACA" w:rsidP="00C15ACA">
      <w:pPr>
        <w:tabs>
          <w:tab w:val="left" w:pos="4678"/>
        </w:tabs>
        <w:rPr>
          <w:rStyle w:val="ui-provider"/>
          <w:rFonts w:eastAsiaTheme="majorEastAsia"/>
        </w:rPr>
      </w:pPr>
    </w:p>
    <w:p w14:paraId="628F9705" w14:textId="40E9150B" w:rsidR="00C15ACA" w:rsidRDefault="00C15ACA" w:rsidP="00C15ACA">
      <w:pPr>
        <w:tabs>
          <w:tab w:val="left" w:pos="4678"/>
        </w:tabs>
        <w:rPr>
          <w:rStyle w:val="ui-provider"/>
          <w:rFonts w:eastAsiaTheme="majorEastAsia"/>
        </w:rPr>
      </w:pPr>
    </w:p>
    <w:p w14:paraId="48D91D63" w14:textId="4199CC60" w:rsidR="00C15ACA" w:rsidRDefault="00C15ACA" w:rsidP="00C15ACA">
      <w:pPr>
        <w:tabs>
          <w:tab w:val="left" w:pos="4678"/>
        </w:tabs>
        <w:rPr>
          <w:rStyle w:val="ui-provider"/>
          <w:rFonts w:eastAsiaTheme="majorEastAsia"/>
        </w:rPr>
      </w:pPr>
    </w:p>
    <w:p w14:paraId="44425185" w14:textId="1CC23390" w:rsidR="00C15ACA" w:rsidRDefault="00C15ACA" w:rsidP="00C15ACA">
      <w:pPr>
        <w:tabs>
          <w:tab w:val="left" w:pos="4678"/>
        </w:tabs>
        <w:rPr>
          <w:rStyle w:val="ui-provider"/>
          <w:rFonts w:eastAsiaTheme="majorEastAsia"/>
        </w:rPr>
      </w:pPr>
    </w:p>
    <w:p w14:paraId="6140DBD3" w14:textId="1144FEE0" w:rsidR="00C15ACA" w:rsidRDefault="00C15ACA" w:rsidP="00C15ACA">
      <w:pPr>
        <w:tabs>
          <w:tab w:val="left" w:pos="4678"/>
        </w:tabs>
        <w:rPr>
          <w:rStyle w:val="ui-provider"/>
          <w:rFonts w:eastAsiaTheme="majorEastAsia"/>
        </w:rPr>
      </w:pPr>
    </w:p>
    <w:p w14:paraId="1EF2908C" w14:textId="349CD1C1" w:rsidR="00C15ACA" w:rsidRDefault="00C15ACA" w:rsidP="00C15ACA">
      <w:pPr>
        <w:tabs>
          <w:tab w:val="left" w:pos="4678"/>
        </w:tabs>
        <w:rPr>
          <w:rStyle w:val="ui-provider"/>
          <w:rFonts w:eastAsiaTheme="majorEastAsia"/>
        </w:rPr>
      </w:pPr>
    </w:p>
    <w:p w14:paraId="7F279F64" w14:textId="5AFB3137" w:rsidR="00C15ACA" w:rsidRDefault="00C15ACA" w:rsidP="00C15ACA">
      <w:pPr>
        <w:tabs>
          <w:tab w:val="left" w:pos="4678"/>
        </w:tabs>
        <w:rPr>
          <w:rStyle w:val="ui-provider"/>
          <w:rFonts w:eastAsiaTheme="majorEastAsia"/>
        </w:rPr>
      </w:pPr>
    </w:p>
    <w:p w14:paraId="719BE1D2" w14:textId="28986334" w:rsidR="00C15ACA" w:rsidRDefault="00C15ACA" w:rsidP="00C15ACA">
      <w:pPr>
        <w:tabs>
          <w:tab w:val="left" w:pos="4678"/>
        </w:tabs>
        <w:rPr>
          <w:rStyle w:val="ui-provider"/>
          <w:rFonts w:eastAsiaTheme="majorEastAsia"/>
        </w:rPr>
      </w:pPr>
    </w:p>
    <w:p w14:paraId="792289E5" w14:textId="1D0A001B" w:rsidR="00C15ACA" w:rsidRDefault="00C15ACA" w:rsidP="00C15ACA">
      <w:pPr>
        <w:tabs>
          <w:tab w:val="left" w:pos="4678"/>
        </w:tabs>
        <w:rPr>
          <w:rStyle w:val="ui-provider"/>
          <w:rFonts w:eastAsiaTheme="majorEastAsia"/>
        </w:rPr>
      </w:pPr>
    </w:p>
    <w:p w14:paraId="23B2D850" w14:textId="75B26320" w:rsidR="00C15ACA" w:rsidRDefault="00C15ACA" w:rsidP="00C15ACA">
      <w:pPr>
        <w:tabs>
          <w:tab w:val="left" w:pos="4678"/>
        </w:tabs>
        <w:rPr>
          <w:rStyle w:val="ui-provider"/>
          <w:rFonts w:eastAsiaTheme="majorEastAsia"/>
        </w:rPr>
      </w:pPr>
    </w:p>
    <w:p w14:paraId="5791B03E" w14:textId="08322751" w:rsidR="00C15ACA" w:rsidRDefault="00C15ACA" w:rsidP="00C15ACA">
      <w:pPr>
        <w:tabs>
          <w:tab w:val="left" w:pos="4678"/>
        </w:tabs>
        <w:rPr>
          <w:rStyle w:val="ui-provider"/>
          <w:rFonts w:eastAsiaTheme="majorEastAsia"/>
        </w:rPr>
      </w:pPr>
    </w:p>
    <w:p w14:paraId="071B0E32" w14:textId="4EEE8931" w:rsidR="00C15ACA" w:rsidRDefault="00C15ACA" w:rsidP="00C15ACA">
      <w:pPr>
        <w:tabs>
          <w:tab w:val="left" w:pos="4678"/>
        </w:tabs>
        <w:rPr>
          <w:rStyle w:val="ui-provider"/>
          <w:rFonts w:eastAsiaTheme="majorEastAsia"/>
        </w:rPr>
      </w:pPr>
    </w:p>
    <w:p w14:paraId="27CD6F6B" w14:textId="71D58EE5" w:rsidR="00C15ACA" w:rsidRDefault="00C15ACA" w:rsidP="00C15ACA">
      <w:pPr>
        <w:tabs>
          <w:tab w:val="left" w:pos="4678"/>
        </w:tabs>
        <w:rPr>
          <w:rStyle w:val="ui-provider"/>
          <w:rFonts w:eastAsiaTheme="majorEastAsia"/>
        </w:rPr>
      </w:pPr>
    </w:p>
    <w:p w14:paraId="1691C19A" w14:textId="201DF378" w:rsidR="00370B54" w:rsidRPr="004E474C" w:rsidRDefault="00370B54" w:rsidP="00DB3C4D">
      <w:pPr>
        <w:keepNext/>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lastRenderedPageBreak/>
        <w:t>يجب ألا يؤثر المكان الذي يولد فيه الطفل وينشأ فيه على صحتهم ورفاهيتهم</w:t>
      </w:r>
    </w:p>
    <w:p w14:paraId="70BCE312" w14:textId="77777777" w:rsidR="00370B54" w:rsidRPr="004E474C" w:rsidRDefault="00BD6D5A" w:rsidP="0058727A">
      <w:pPr>
        <w:keepNext/>
        <w:bidi/>
        <w:rPr>
          <w:rFonts w:ascii="Calibri" w:hAnsi="Calibri" w:cs="Calibri"/>
          <w:sz w:val="22"/>
          <w:szCs w:val="22"/>
        </w:rPr>
      </w:pPr>
      <w:r>
        <w:rPr>
          <w:rFonts w:ascii="Calibri" w:hAnsi="Calibri" w:cs="Calibri"/>
          <w:sz w:val="22"/>
          <w:szCs w:val="22"/>
          <w:rtl/>
          <w:lang w:bidi="ar"/>
        </w:rPr>
        <w:t xml:space="preserve">يستحق جميع الأطفال نتيجة عادلة، بغض النظر عن المكان الذي ولدوا فيه أو نشأوا فيه. نحن نعلم أنه لا يوفّر كل مجتمع الفرص التي يحتاجها الأطفال للنمو. </w:t>
      </w:r>
    </w:p>
    <w:p w14:paraId="1960173D" w14:textId="06873376" w:rsidR="00370B54" w:rsidRPr="004E474C" w:rsidRDefault="00370B54" w:rsidP="00DB3C4D">
      <w:pPr>
        <w:bidi/>
        <w:rPr>
          <w:rFonts w:ascii="Calibri" w:hAnsi="Calibri" w:cs="Calibri"/>
          <w:sz w:val="22"/>
          <w:szCs w:val="22"/>
        </w:rPr>
      </w:pPr>
      <w:r>
        <w:rPr>
          <w:rFonts w:ascii="Calibri" w:hAnsi="Calibri" w:cs="Calibri"/>
          <w:sz w:val="22"/>
          <w:szCs w:val="22"/>
          <w:rtl/>
          <w:lang w:bidi="ar"/>
        </w:rPr>
        <w:t xml:space="preserve">وكلما ابتعد الطفل عن مركز العاصمة كلما ازدادت معدلات الضعف التنموي. يوضح تقرير الإحصاء الأسترالي لمرحلة النمو المبكر أن الأطفال من المدن الكبرى هم أقل عرضة للاستضعاف التنموي في مجال واحد أو أكثر (ما يعادل نسبة </w:t>
      </w:r>
      <w:r w:rsidR="007423A8">
        <w:rPr>
          <w:rFonts w:ascii="Calibri" w:hAnsi="Calibri" w:cs="Calibri" w:hint="cs"/>
          <w:sz w:val="22"/>
          <w:szCs w:val="22"/>
          <w:rtl/>
          <w:lang w:bidi="ar"/>
        </w:rPr>
        <w:t>20,8</w:t>
      </w:r>
      <w:r>
        <w:rPr>
          <w:rFonts w:ascii="Calibri" w:hAnsi="Calibri" w:cs="Calibri"/>
          <w:sz w:val="22"/>
          <w:szCs w:val="22"/>
          <w:rtl/>
          <w:lang w:bidi="ar"/>
        </w:rPr>
        <w:t xml:space="preserve">%) مقارنة بالأطفال من المناطق النائية والبعيدة جدًا (ما يعادل نسبة </w:t>
      </w:r>
      <w:r w:rsidR="007423A8">
        <w:rPr>
          <w:rFonts w:ascii="Calibri" w:hAnsi="Calibri" w:cs="Calibri" w:hint="cs"/>
          <w:sz w:val="22"/>
          <w:szCs w:val="22"/>
          <w:rtl/>
          <w:lang w:bidi="ar"/>
        </w:rPr>
        <w:t>34,4</w:t>
      </w:r>
      <w:r>
        <w:rPr>
          <w:rFonts w:ascii="Calibri" w:hAnsi="Calibri" w:cs="Calibri"/>
          <w:sz w:val="22"/>
          <w:szCs w:val="22"/>
          <w:rtl/>
          <w:lang w:bidi="ar"/>
        </w:rPr>
        <w:t>%).</w:t>
      </w:r>
    </w:p>
    <w:p w14:paraId="16682FA4" w14:textId="77DDA3A4" w:rsidR="00370B54" w:rsidRPr="004E474C" w:rsidRDefault="00370B54" w:rsidP="00305B7C">
      <w:pPr>
        <w:bidi/>
        <w:rPr>
          <w:rFonts w:ascii="Calibri" w:hAnsi="Calibri" w:cs="Calibri"/>
          <w:sz w:val="22"/>
          <w:szCs w:val="22"/>
        </w:rPr>
      </w:pPr>
      <w:r>
        <w:rPr>
          <w:rFonts w:ascii="Calibri" w:hAnsi="Calibri" w:cs="Calibri"/>
          <w:sz w:val="22"/>
          <w:szCs w:val="22"/>
          <w:rtl/>
          <w:lang w:bidi="ar"/>
        </w:rPr>
        <w:t xml:space="preserve">إنّ الأطفال من مناطق الحكومة المحلية الأكثر حرمانًا اجتماعيًا واقتصاديًا هم أقل عرضة لأن يكونوا على المسار الصحيح من ناحية النمو في جميع مجالات الإحصاء الأسترالي لمرحلة النمو المبكر الخمسة (بنسبة </w:t>
      </w:r>
      <w:r w:rsidR="007423A8">
        <w:rPr>
          <w:rFonts w:ascii="Calibri" w:hAnsi="Calibri" w:cs="Calibri" w:hint="cs"/>
          <w:sz w:val="22"/>
          <w:szCs w:val="22"/>
          <w:rtl/>
          <w:lang w:bidi="ar"/>
        </w:rPr>
        <w:t>42,7</w:t>
      </w:r>
      <w:r>
        <w:rPr>
          <w:rFonts w:ascii="Calibri" w:hAnsi="Calibri" w:cs="Calibri"/>
          <w:sz w:val="22"/>
          <w:szCs w:val="22"/>
          <w:rtl/>
          <w:lang w:bidi="ar"/>
        </w:rPr>
        <w:t xml:space="preserve">%) مقارنة بأولئك الذين ينتمون إلى مناطق الحكومة المحلية الأقل حرمانًا اجتماعيًا واقتصاديًا (بنسبة </w:t>
      </w:r>
      <w:r w:rsidR="007423A8">
        <w:rPr>
          <w:rFonts w:ascii="Calibri" w:hAnsi="Calibri" w:cs="Calibri" w:hint="cs"/>
          <w:sz w:val="22"/>
          <w:szCs w:val="22"/>
          <w:rtl/>
          <w:lang w:bidi="ar"/>
        </w:rPr>
        <w:t>63,4</w:t>
      </w:r>
      <w:r>
        <w:rPr>
          <w:rFonts w:ascii="Calibri" w:hAnsi="Calibri" w:cs="Calibri"/>
          <w:sz w:val="22"/>
          <w:szCs w:val="22"/>
          <w:rtl/>
          <w:lang w:bidi="ar"/>
        </w:rPr>
        <w:t>%).</w:t>
      </w:r>
    </w:p>
    <w:p w14:paraId="35F86E10" w14:textId="1CC2AF07" w:rsidR="00370B54" w:rsidRPr="004E474C" w:rsidRDefault="00370B54" w:rsidP="009157DA">
      <w:pPr>
        <w:bidi/>
        <w:rPr>
          <w:rFonts w:ascii="Calibri" w:hAnsi="Calibri" w:cs="Calibri"/>
          <w:sz w:val="22"/>
          <w:szCs w:val="22"/>
        </w:rPr>
      </w:pPr>
      <w:bookmarkStart w:id="12" w:name="_Toc144714725"/>
      <w:bookmarkStart w:id="13" w:name="_Toc144773362"/>
      <w:r>
        <w:rPr>
          <w:rFonts w:ascii="Calibri" w:hAnsi="Calibri" w:cs="Calibri"/>
          <w:sz w:val="22"/>
          <w:szCs w:val="22"/>
          <w:rtl/>
          <w:lang w:bidi="ar"/>
        </w:rPr>
        <w:t xml:space="preserve">تظهر نتائج الإحصاء الأسترالي لمرحلة النمو المبكر أنّ فجوة الاستضعاف التنموي قد زادت في مجال واحد أو أكثر ضمن المواقع الأكثر حرماناً والمواقع الأقل حرماناً اجتماعياً واقتصادياً، حيث اتسعت الفجوة من </w:t>
      </w:r>
      <w:r w:rsidR="007423A8">
        <w:rPr>
          <w:rFonts w:ascii="Calibri" w:hAnsi="Calibri" w:cs="Calibri" w:hint="cs"/>
          <w:sz w:val="22"/>
          <w:szCs w:val="22"/>
          <w:rtl/>
          <w:lang w:bidi="ar"/>
        </w:rPr>
        <w:t>17,4</w:t>
      </w:r>
      <w:r>
        <w:rPr>
          <w:rFonts w:ascii="Calibri" w:hAnsi="Calibri" w:cs="Calibri"/>
          <w:sz w:val="22"/>
          <w:szCs w:val="22"/>
          <w:rtl/>
          <w:lang w:bidi="ar"/>
        </w:rPr>
        <w:t xml:space="preserve"> نقطة مئوية في عام 2018 لتصل إلى </w:t>
      </w:r>
      <w:r w:rsidR="007423A8">
        <w:rPr>
          <w:rFonts w:ascii="Calibri" w:hAnsi="Calibri" w:cs="Calibri" w:hint="cs"/>
          <w:sz w:val="22"/>
          <w:szCs w:val="22"/>
          <w:rtl/>
          <w:lang w:bidi="ar"/>
        </w:rPr>
        <w:t>18,3</w:t>
      </w:r>
      <w:r>
        <w:rPr>
          <w:rFonts w:ascii="Calibri" w:hAnsi="Calibri" w:cs="Calibri"/>
          <w:sz w:val="22"/>
          <w:szCs w:val="22"/>
          <w:rtl/>
          <w:lang w:bidi="ar"/>
        </w:rPr>
        <w:t xml:space="preserve"> نقطة مئوية في عام 2021.</w:t>
      </w:r>
    </w:p>
    <w:p w14:paraId="16A31A3B" w14:textId="3F3BA3FE" w:rsidR="00370B54" w:rsidRPr="004E474C" w:rsidRDefault="00370B54" w:rsidP="00B3387D">
      <w:pPr>
        <w:keepNext/>
        <w:bidi/>
        <w:spacing w:before="0" w:after="200" w:line="240" w:lineRule="auto"/>
        <w:rPr>
          <w:rFonts w:ascii="Calibri" w:hAnsi="Calibri" w:cs="Calibri"/>
          <w:b/>
          <w:color w:val="55256C"/>
          <w:sz w:val="28"/>
          <w:szCs w:val="28"/>
        </w:rPr>
      </w:pPr>
      <w:r>
        <w:rPr>
          <w:rFonts w:ascii="Calibri" w:hAnsi="Calibri" w:cs="Calibri"/>
          <w:b/>
          <w:bCs/>
          <w:color w:val="55256C"/>
          <w:sz w:val="28"/>
          <w:szCs w:val="28"/>
          <w:rtl/>
          <w:lang w:bidi="ar"/>
        </w:rPr>
        <w:t xml:space="preserve">تعترف </w:t>
      </w:r>
      <w:r w:rsidR="003B6EA0">
        <w:rPr>
          <w:rFonts w:ascii="Calibri" w:hAnsi="Calibri" w:cs="Calibri"/>
          <w:b/>
          <w:bCs/>
          <w:color w:val="55256C"/>
          <w:sz w:val="28"/>
          <w:szCs w:val="28"/>
          <w:rtl/>
          <w:lang w:bidi="ar"/>
        </w:rPr>
        <w:t>الاستراتيجية</w:t>
      </w:r>
      <w:r>
        <w:rPr>
          <w:rFonts w:ascii="Calibri" w:hAnsi="Calibri" w:cs="Calibri"/>
          <w:b/>
          <w:bCs/>
          <w:color w:val="55256C"/>
          <w:sz w:val="28"/>
          <w:szCs w:val="28"/>
          <w:rtl/>
          <w:lang w:bidi="ar"/>
        </w:rPr>
        <w:t xml:space="preserve"> بمجموعة من العوامل التي تؤثر على نمو الطفل </w:t>
      </w:r>
    </w:p>
    <w:p w14:paraId="0A3208AD" w14:textId="0EEB8CF3" w:rsidR="004B7F23" w:rsidRPr="004E474C" w:rsidRDefault="00370B54" w:rsidP="00DB7DF8">
      <w:pPr>
        <w:bidi/>
        <w:rPr>
          <w:rFonts w:ascii="Calibri" w:hAnsi="Calibri" w:cs="Calibri"/>
          <w:sz w:val="22"/>
          <w:szCs w:val="22"/>
        </w:rPr>
      </w:pPr>
      <w:r>
        <w:rPr>
          <w:rFonts w:ascii="Calibri" w:hAnsi="Calibri" w:cs="Calibri"/>
          <w:sz w:val="22"/>
          <w:szCs w:val="22"/>
          <w:rtl/>
          <w:lang w:bidi="ar"/>
        </w:rPr>
        <w:t xml:space="preserve">إن عدداً كبيراً من العوامل يؤثر على نمو الطفل ما أدّى إلى وضع </w:t>
      </w:r>
      <w:r w:rsidR="00736927">
        <w:rPr>
          <w:rFonts w:ascii="Calibri" w:hAnsi="Calibri" w:cs="Calibri"/>
          <w:sz w:val="22"/>
          <w:szCs w:val="22"/>
          <w:rtl/>
          <w:lang w:bidi="ar"/>
        </w:rPr>
        <w:t>استراتيجية</w:t>
      </w:r>
      <w:r>
        <w:rPr>
          <w:rFonts w:ascii="Calibri" w:hAnsi="Calibri" w:cs="Calibri"/>
          <w:sz w:val="22"/>
          <w:szCs w:val="22"/>
          <w:rtl/>
          <w:lang w:bidi="ar"/>
        </w:rPr>
        <w:t xml:space="preserve"> تتضمّن نتائج تقيس عناصر تتعلّق بطريقة تعلّم الأطفال، وصحتهم، وصلابة عائلاتهم. وما يهمّ هو مجموع كل هذه العوامل.</w:t>
      </w:r>
    </w:p>
    <w:p w14:paraId="3C839403" w14:textId="562E1EEE" w:rsidR="00370B54" w:rsidRPr="004E474C" w:rsidRDefault="00370B54" w:rsidP="00261DB1">
      <w:pPr>
        <w:bidi/>
        <w:rPr>
          <w:rFonts w:ascii="Calibri" w:hAnsi="Calibri" w:cs="Calibri"/>
          <w:sz w:val="22"/>
          <w:szCs w:val="22"/>
        </w:rPr>
      </w:pPr>
      <w:r>
        <w:rPr>
          <w:rFonts w:ascii="Calibri" w:hAnsi="Calibri" w:cs="Calibri"/>
          <w:sz w:val="22"/>
          <w:szCs w:val="22"/>
          <w:rtl/>
          <w:lang w:bidi="ar"/>
        </w:rPr>
        <w:t xml:space="preserve">وإنّ أهمية التوازن بين العوامل الوقائية والعوامل الضارة في مرحلة الطفولة المبكرة هي السبب وراء تشديد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على قلب الميزان لصالح الإيجابيات.</w:t>
      </w:r>
    </w:p>
    <w:p w14:paraId="1ED215A7" w14:textId="22F6B08B" w:rsidR="00777231" w:rsidRDefault="00777231" w:rsidP="00777231">
      <w:pPr>
        <w:bidi/>
        <w:ind w:left="3"/>
        <w:rPr>
          <w:rFonts w:ascii="Calibri" w:hAnsi="Calibri" w:cs="Calibri"/>
          <w:sz w:val="22"/>
          <w:szCs w:val="22"/>
        </w:rPr>
      </w:pPr>
      <w:r>
        <w:rPr>
          <w:rFonts w:ascii="Calibri" w:hAnsi="Calibri" w:cs="Calibri"/>
          <w:sz w:val="22"/>
          <w:szCs w:val="22"/>
          <w:rtl/>
          <w:lang w:bidi="ar"/>
        </w:rPr>
        <w:t>ومن المسلم به أيضًا أنّ بعض الأطفال وال</w:t>
      </w:r>
      <w:r w:rsidR="007423A8">
        <w:rPr>
          <w:rFonts w:ascii="Calibri" w:hAnsi="Calibri" w:cs="Calibri" w:hint="cs"/>
          <w:sz w:val="22"/>
          <w:szCs w:val="22"/>
          <w:rtl/>
          <w:lang w:bidi="ar"/>
        </w:rPr>
        <w:t>أسر</w:t>
      </w:r>
      <w:r>
        <w:rPr>
          <w:rFonts w:ascii="Calibri" w:hAnsi="Calibri" w:cs="Calibri"/>
          <w:sz w:val="22"/>
          <w:szCs w:val="22"/>
          <w:rtl/>
          <w:lang w:bidi="ar"/>
        </w:rPr>
        <w:t xml:space="preserve"> والمجتمعات سوف يحتاجون إلى أنواع دعم مختلفه في أوقات مختلفة من حياتهم. ونحن نعلم أن هناك أوقات نحتاج فيها إلى الاعتراف بالاختلافات الفريدة بين الأ</w:t>
      </w:r>
      <w:r w:rsidR="007423A8">
        <w:rPr>
          <w:rFonts w:ascii="Calibri" w:hAnsi="Calibri" w:cs="Calibri" w:hint="cs"/>
          <w:sz w:val="22"/>
          <w:szCs w:val="22"/>
          <w:rtl/>
          <w:lang w:bidi="ar"/>
        </w:rPr>
        <w:t>سر</w:t>
      </w:r>
      <w:r>
        <w:rPr>
          <w:rFonts w:ascii="Calibri" w:hAnsi="Calibri" w:cs="Calibri"/>
          <w:sz w:val="22"/>
          <w:szCs w:val="22"/>
          <w:rtl/>
          <w:lang w:bidi="ar"/>
        </w:rPr>
        <w:t xml:space="preserve"> والمجتمعات في أستراليا، ويجدر بنا تقبُّل نقاط القوة التي تجلبها هذه الاختلافات وتعديل أساليبنا للحصول على أفضل نتائج ممكنة لمصلحة الأطفال.</w:t>
      </w:r>
    </w:p>
    <w:p w14:paraId="3D9C22A5" w14:textId="0FA241FE" w:rsidR="009E19F7" w:rsidRPr="004E474C" w:rsidRDefault="009E19F7" w:rsidP="00367026">
      <w:pPr>
        <w:bidi/>
        <w:spacing w:before="0" w:after="200" w:line="276" w:lineRule="auto"/>
        <w:rPr>
          <w:rFonts w:ascii="Calibri" w:hAnsi="Calibri" w:cs="Calibri"/>
          <w:sz w:val="22"/>
          <w:szCs w:val="22"/>
        </w:rPr>
      </w:pPr>
      <w:r>
        <w:rPr>
          <w:rFonts w:ascii="Calibri" w:hAnsi="Calibri" w:cs="Calibri"/>
          <w:sz w:val="22"/>
          <w:szCs w:val="22"/>
        </w:rPr>
        <w:br w:type="page"/>
      </w:r>
    </w:p>
    <w:p w14:paraId="7C9563FB" w14:textId="77777777" w:rsidR="00370B54" w:rsidRPr="004E474C" w:rsidRDefault="00370B54" w:rsidP="00DB3C4D">
      <w:pPr>
        <w:pBdr>
          <w:top w:val="single" w:sz="4" w:space="1" w:color="auto"/>
          <w:left w:val="single" w:sz="4" w:space="4" w:color="auto"/>
          <w:bottom w:val="single" w:sz="4" w:space="1" w:color="auto"/>
          <w:right w:val="single" w:sz="4" w:space="4" w:color="auto"/>
        </w:pBdr>
        <w:shd w:val="clear" w:color="auto" w:fill="D3E5F6" w:themeFill="accent3" w:themeFillTint="33"/>
        <w:bidi/>
        <w:spacing w:before="0" w:after="200"/>
        <w:rPr>
          <w:rFonts w:ascii="Calibri" w:hAnsi="Calibri" w:cs="Calibri"/>
          <w:b/>
          <w:color w:val="1B1D3D" w:themeColor="text2" w:themeShade="BF"/>
          <w:sz w:val="28"/>
          <w:szCs w:val="28"/>
        </w:rPr>
      </w:pPr>
      <w:r>
        <w:rPr>
          <w:rFonts w:ascii="Calibri" w:hAnsi="Calibri" w:cs="Calibri"/>
          <w:b/>
          <w:bCs/>
          <w:color w:val="1B1D3D" w:themeColor="text2" w:themeShade="BF"/>
          <w:sz w:val="28"/>
          <w:szCs w:val="28"/>
          <w:rtl/>
          <w:lang w:bidi="ar"/>
        </w:rPr>
        <w:lastRenderedPageBreak/>
        <w:t>استهداف الحرمان الراسخ</w:t>
      </w:r>
    </w:p>
    <w:p w14:paraId="0A299CDB" w14:textId="77777777" w:rsidR="00370B54" w:rsidRPr="004E474C" w:rsidRDefault="00370B54" w:rsidP="00DB3C4D">
      <w:p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cs="Calibri"/>
          <w:b/>
          <w:color w:val="1B1D3D" w:themeColor="text2" w:themeShade="BF"/>
          <w:sz w:val="28"/>
          <w:szCs w:val="28"/>
        </w:rPr>
      </w:pPr>
      <w:r>
        <w:rPr>
          <w:rFonts w:ascii="Calibri" w:hAnsi="Calibri" w:cs="Calibri"/>
          <w:sz w:val="22"/>
          <w:szCs w:val="22"/>
          <w:rtl/>
          <w:lang w:bidi="ar"/>
        </w:rPr>
        <w:t>تعدّ حزمة استهداف الحرمان الراسخ التي أطلقتها الحكومة الأسترالية بمثابة نهج متكامل مصمّم لمعالجة الحرمان المجتمعي الراسخ والمركّز مع التشديد على الحرمان بين الأجيال وتحسين رفاهية الطفل والأسرة. تضع الحزمة أسس التغيير الذي يقوده المجتمع، وتسهل الشراكة الحقيقية وبناء القدرات جنبًا إلى جنب مع الأشخاص المعنيين الرئيسيين، وتكمل عروض الخدمة الاجتماعية الشاملة. وتدعم هذه الحزمة الحكومة الأسترالية التي تعمل بالشراكة مع حكومات الولايات والأقاليم والمجتمعات والأشخاص المعنيين الرئيسيين الآخرين لإحداث فرق دائم في حياة الأستراليين المحرومين.</w:t>
      </w:r>
    </w:p>
    <w:p w14:paraId="79733D05" w14:textId="77777777" w:rsidR="00370B54" w:rsidRPr="004E474C" w:rsidRDefault="00370B54" w:rsidP="00DB3C4D">
      <w:p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cs="Calibri"/>
          <w:b/>
          <w:color w:val="1B1D3D" w:themeColor="text2" w:themeShade="BF"/>
          <w:sz w:val="22"/>
          <w:szCs w:val="22"/>
        </w:rPr>
      </w:pPr>
      <w:r>
        <w:rPr>
          <w:rFonts w:ascii="Calibri" w:hAnsi="Calibri" w:cs="Calibri"/>
          <w:sz w:val="22"/>
          <w:szCs w:val="22"/>
          <w:rtl/>
          <w:lang w:bidi="ar"/>
        </w:rPr>
        <w:t>سوف تقوم حزمة استهداف الحرمان الراسخة بما يلي:</w:t>
      </w:r>
    </w:p>
    <w:p w14:paraId="54F8E340" w14:textId="77777777" w:rsidR="00370B54" w:rsidRPr="004E474C" w:rsidRDefault="00370B54" w:rsidP="005D07F0">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ind w:left="357" w:hanging="357"/>
        <w:rPr>
          <w:rFonts w:ascii="Calibri" w:hAnsi="Calibri" w:cs="Calibri"/>
          <w:b/>
          <w:color w:val="1B1D3D" w:themeColor="text2" w:themeShade="BF"/>
          <w:sz w:val="22"/>
          <w:szCs w:val="22"/>
        </w:rPr>
      </w:pPr>
      <w:r>
        <w:rPr>
          <w:rFonts w:ascii="Calibri" w:hAnsi="Calibri" w:cs="Calibri"/>
          <w:sz w:val="22"/>
          <w:szCs w:val="22"/>
          <w:rtl/>
          <w:lang w:bidi="ar"/>
        </w:rPr>
        <w:t>توسيع نطاق مبادرة "أماكن أقوى، أشخاص أقوى" لدعم التغيير الذي يقوده المجتمع بالشراكة مع 10 مجتمعات وحكومات الولايات والأقاليم، ولتعزيز اتخاذ القرارات المشتركة والوصول إلى حلول محلية في 6 من هذه المجتمعات</w:t>
      </w:r>
    </w:p>
    <w:p w14:paraId="6B32E098" w14:textId="485855E2" w:rsidR="00370B54" w:rsidRPr="004E474C" w:rsidRDefault="00370B54" w:rsidP="00DB3C4D">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cs="Calibri"/>
          <w:b/>
          <w:color w:val="1B1D3D" w:themeColor="text2" w:themeShade="BF"/>
          <w:sz w:val="22"/>
          <w:szCs w:val="22"/>
        </w:rPr>
      </w:pPr>
      <w:r>
        <w:rPr>
          <w:rFonts w:ascii="Calibri" w:hAnsi="Calibri" w:cs="Calibri"/>
          <w:sz w:val="22"/>
          <w:szCs w:val="22"/>
          <w:rtl/>
          <w:lang w:bidi="ar"/>
        </w:rPr>
        <w:t xml:space="preserve">إنشاء إطار عمل حكومي كامل لمعالجة الحرمان المجتمعي، وتحديد الأهداف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والمبادئ الأساسية لتوجيه عمل الحكومة بالشراكة مع المجتمعات ولدعم الاستثمار الأكثر تأثيرًا في المبادرات التي تعالج الحرمان</w:t>
      </w:r>
    </w:p>
    <w:p w14:paraId="19DF18F6" w14:textId="77777777" w:rsidR="00370B54" w:rsidRPr="004E474C" w:rsidRDefault="00370B54" w:rsidP="00DB3C4D">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cs="Calibri"/>
          <w:b/>
          <w:color w:val="1B1D3D" w:themeColor="text2" w:themeShade="BF"/>
          <w:sz w:val="22"/>
          <w:szCs w:val="22"/>
        </w:rPr>
      </w:pPr>
      <w:r>
        <w:rPr>
          <w:rFonts w:ascii="Calibri" w:hAnsi="Calibri" w:cs="Calibri"/>
          <w:sz w:val="22"/>
          <w:szCs w:val="22"/>
          <w:rtl/>
          <w:lang w:bidi="ar"/>
        </w:rPr>
        <w:t>دعم مبادرة بيانات دورة الحياة (</w:t>
      </w:r>
      <w:r>
        <w:rPr>
          <w:rFonts w:ascii="Calibri" w:hAnsi="Calibri" w:cs="Calibri"/>
          <w:sz w:val="22"/>
          <w:szCs w:val="22"/>
        </w:rPr>
        <w:t>Life Course Data Initiative</w:t>
      </w:r>
      <w:r>
        <w:rPr>
          <w:rFonts w:ascii="Calibri" w:hAnsi="Calibri" w:cs="Calibri"/>
          <w:sz w:val="22"/>
          <w:szCs w:val="22"/>
          <w:rtl/>
          <w:lang w:bidi="ar"/>
        </w:rPr>
        <w:t>) التي ستجمع رؤى بيانات، بما في ذلك البيانات الطولية، لتحسين فهمنا لطريقة تعرّض المجتمعات للحرمان. سوف يساعد هذا الأمر في توجيه عملية صنع القرار على المستوى المحلي وإدارة التمويل بشكل أفضل</w:t>
      </w:r>
    </w:p>
    <w:p w14:paraId="1ECD6505" w14:textId="77777777" w:rsidR="00370B54" w:rsidRPr="004E474C" w:rsidRDefault="00370B54" w:rsidP="00DB3C4D">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cs="Calibri"/>
          <w:b/>
          <w:color w:val="1B1D3D" w:themeColor="text2" w:themeShade="BF"/>
          <w:sz w:val="22"/>
          <w:szCs w:val="22"/>
        </w:rPr>
      </w:pPr>
      <w:r>
        <w:rPr>
          <w:rFonts w:ascii="Calibri" w:hAnsi="Calibri" w:cs="Calibri"/>
          <w:sz w:val="22"/>
          <w:szCs w:val="22"/>
          <w:rtl/>
          <w:lang w:bidi="ar"/>
        </w:rPr>
        <w:t>إنشاء صندوق نتائج جديد ليشهد على شراكة الحكومة الأسترالية مع الولايات والأقاليم والمؤسسات الاجتماعية من أجل معالجة الحرمان عبر تمويل المشاريع التي تحقق النتائج في المجتمعات</w:t>
      </w:r>
    </w:p>
    <w:p w14:paraId="48A92784" w14:textId="571DB879" w:rsidR="00370B54" w:rsidRPr="004E474C" w:rsidRDefault="00370B54" w:rsidP="00DB3C4D">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line="276" w:lineRule="auto"/>
      </w:pPr>
      <w:r>
        <w:rPr>
          <w:rFonts w:ascii="Calibri" w:hAnsi="Calibri" w:cs="Calibri"/>
          <w:sz w:val="22"/>
          <w:szCs w:val="22"/>
          <w:rtl/>
          <w:lang w:bidi="ar"/>
        </w:rPr>
        <w:t xml:space="preserve">دعم </w:t>
      </w:r>
      <w:r w:rsidR="00736927">
        <w:rPr>
          <w:rFonts w:ascii="Calibri" w:hAnsi="Calibri" w:cs="Calibri"/>
          <w:sz w:val="22"/>
          <w:szCs w:val="22"/>
          <w:rtl/>
          <w:lang w:bidi="ar"/>
        </w:rPr>
        <w:t>استراتيجية</w:t>
      </w:r>
      <w:r>
        <w:rPr>
          <w:rFonts w:ascii="Calibri" w:hAnsi="Calibri" w:cs="Calibri"/>
          <w:sz w:val="22"/>
          <w:szCs w:val="22"/>
          <w:rtl/>
          <w:lang w:bidi="ar"/>
        </w:rPr>
        <w:t xml:space="preserve"> جديدة للدخول بشراكة مع الأعمال الخيرية من خلال حوار الاستثمار بشأن أطفال أستراليا - تمكين الحكومة من تنسيق الجهود وتوجيه التمويل إلى حيث تشتدّ الحاجة إليه لتحسين رفاهية الأطفال وأسرهم، من خلال العمل مع المجتمعات المحلية للحد من الحرمان بين الأجيال في أستراليا. </w:t>
      </w:r>
      <w:r>
        <w:rPr>
          <w:rFonts w:ascii="Calibri" w:hAnsi="Calibri" w:cs="Calibri"/>
          <w:color w:val="55256C"/>
          <w:sz w:val="40"/>
          <w:szCs w:val="40"/>
        </w:rPr>
        <w:br w:type="page"/>
      </w:r>
    </w:p>
    <w:p w14:paraId="1C5DBD5C" w14:textId="77777777" w:rsidR="00370B54" w:rsidRPr="004E474C" w:rsidRDefault="00370B54"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14" w:name="_Toc152081229"/>
      <w:r>
        <w:rPr>
          <w:rFonts w:ascii="Calibri" w:eastAsia="Calibri" w:hAnsi="Calibri" w:cs="Calibri"/>
          <w:b/>
          <w:bCs/>
          <w:color w:val="55256C"/>
          <w:sz w:val="40"/>
          <w:szCs w:val="40"/>
          <w:rtl/>
          <w:lang w:bidi="ar"/>
        </w:rPr>
        <w:lastRenderedPageBreak/>
        <w:t xml:space="preserve">خلال العقد المقبل، سوف تحقق الحكومة الأسترالية </w:t>
      </w:r>
      <w:bookmarkEnd w:id="12"/>
      <w:bookmarkEnd w:id="13"/>
      <w:r>
        <w:rPr>
          <w:rFonts w:ascii="Calibri" w:eastAsia="Calibri" w:hAnsi="Calibri" w:cs="Calibri"/>
          <w:b/>
          <w:bCs/>
          <w:color w:val="55256C"/>
          <w:sz w:val="40"/>
          <w:szCs w:val="40"/>
          <w:rtl/>
          <w:lang w:bidi="ar"/>
        </w:rPr>
        <w:t>نتائج أفضل في مرحلة الطفولة المبكرة</w:t>
      </w:r>
      <w:bookmarkEnd w:id="14"/>
    </w:p>
    <w:p w14:paraId="5336340F" w14:textId="732C26C2" w:rsidR="00B764E6" w:rsidRPr="004E474C" w:rsidRDefault="00F94B47" w:rsidP="00204DFC">
      <w:pPr>
        <w:shd w:val="clear" w:color="auto" w:fill="55256C"/>
        <w:bidi/>
        <w:spacing w:line="240" w:lineRule="auto"/>
        <w:rPr>
          <w:rFonts w:ascii="Calibri" w:hAnsi="Calibri" w:cs="Calibri"/>
          <w:bCs/>
          <w:color w:val="FFFFFF"/>
        </w:rPr>
      </w:pPr>
      <w:r>
        <w:rPr>
          <w:rFonts w:ascii="Calibri" w:hAnsi="Calibri" w:cs="Calibri"/>
          <w:color w:val="FFFFFF"/>
          <w:rtl/>
          <w:lang w:bidi="ar"/>
        </w:rPr>
        <w:t xml:space="preserve">توفر هذه </w:t>
      </w:r>
      <w:r w:rsidR="003B6EA0">
        <w:rPr>
          <w:rFonts w:ascii="Calibri" w:hAnsi="Calibri" w:cs="Calibri"/>
          <w:color w:val="FFFFFF"/>
          <w:rtl/>
          <w:lang w:bidi="ar"/>
        </w:rPr>
        <w:t>الاستراتيجية</w:t>
      </w:r>
      <w:r>
        <w:rPr>
          <w:rFonts w:ascii="Calibri" w:hAnsi="Calibri" w:cs="Calibri"/>
          <w:color w:val="FFFFFF"/>
          <w:rtl/>
          <w:lang w:bidi="ar"/>
        </w:rPr>
        <w:t xml:space="preserve"> إطارًا متفقًا عليه لتسهيل تنسيق برامج الحكومة الأسترالية الخاصة بمرحلة الطفولة المبكرة وسياساتها وخدماتها.</w:t>
      </w:r>
    </w:p>
    <w:p w14:paraId="617801C8" w14:textId="776861FE" w:rsidR="00370B54" w:rsidRPr="007423A8" w:rsidRDefault="00370B54" w:rsidP="00F94B47">
      <w:pPr>
        <w:bidi/>
        <w:rPr>
          <w:rFonts w:ascii="Calibri" w:hAnsi="Calibri" w:cs="Calibri"/>
          <w:sz w:val="22"/>
          <w:szCs w:val="22"/>
        </w:rPr>
      </w:pPr>
      <w:r w:rsidRPr="007423A8">
        <w:rPr>
          <w:rFonts w:ascii="Calibri" w:hAnsi="Calibri" w:cs="Calibri"/>
          <w:sz w:val="22"/>
          <w:szCs w:val="22"/>
          <w:rtl/>
          <w:lang w:bidi="ar"/>
        </w:rPr>
        <w:t xml:space="preserve">منذ إصدار </w:t>
      </w:r>
      <w:r w:rsidR="00736927" w:rsidRPr="007423A8">
        <w:rPr>
          <w:rFonts w:ascii="Calibri" w:hAnsi="Calibri" w:cs="Calibri"/>
          <w:sz w:val="22"/>
          <w:szCs w:val="22"/>
          <w:rtl/>
          <w:lang w:bidi="ar"/>
        </w:rPr>
        <w:t>استراتيجية</w:t>
      </w:r>
      <w:r w:rsidRPr="007423A8">
        <w:rPr>
          <w:rFonts w:ascii="Calibri" w:hAnsi="Calibri" w:cs="Calibri"/>
          <w:sz w:val="22"/>
          <w:szCs w:val="22"/>
          <w:rtl/>
          <w:lang w:bidi="ar"/>
        </w:rPr>
        <w:t xml:space="preserve"> السنوات الأولى، سوف يستمر العمل ضمن الحكومة الأسترالية ومع الآباء والأسر ومقدمي الرعاية ومع شركائنا لمساعدة الأطفال على تحقيق إمكاناتهم وتحسين مستقبلهم. </w:t>
      </w:r>
    </w:p>
    <w:p w14:paraId="53E949CB" w14:textId="77777777" w:rsidR="00370B54" w:rsidRPr="0024319E" w:rsidRDefault="00F11671" w:rsidP="005056D2">
      <w:pPr>
        <w:pStyle w:val="smallpara"/>
        <w:bidi/>
        <w:spacing w:line="240" w:lineRule="auto"/>
        <w:ind w:right="-567"/>
        <w:rPr>
          <w:bCs/>
          <w:sz w:val="28"/>
          <w:szCs w:val="28"/>
        </w:rPr>
      </w:pPr>
      <w:r w:rsidRPr="0024319E">
        <w:rPr>
          <w:bCs/>
          <w:sz w:val="28"/>
          <w:szCs w:val="28"/>
          <w:rtl/>
          <w:lang w:bidi="ar"/>
        </w:rPr>
        <w:t xml:space="preserve">سوف نضيف إلى سجل الحكومة الأسترالية القوي من أجل الاستثمار في السنوات الأولى </w:t>
      </w:r>
    </w:p>
    <w:p w14:paraId="37C0DF6A" w14:textId="77777777" w:rsidR="00063FF1" w:rsidRPr="007423A8" w:rsidRDefault="00BD7546" w:rsidP="00F94B47">
      <w:pPr>
        <w:bidi/>
        <w:rPr>
          <w:rFonts w:ascii="Calibri" w:hAnsi="Calibri" w:cs="Calibri"/>
          <w:bCs/>
          <w:sz w:val="22"/>
          <w:szCs w:val="22"/>
        </w:rPr>
      </w:pPr>
      <w:r w:rsidRPr="007423A8">
        <w:rPr>
          <w:rFonts w:ascii="Calibri" w:hAnsi="Calibri" w:cs="Calibri"/>
          <w:sz w:val="22"/>
          <w:szCs w:val="22"/>
          <w:rtl/>
          <w:lang w:bidi="ar"/>
        </w:rPr>
        <w:t xml:space="preserve">تستثمر الحكومة الأسترالية بشكل كبير في السياسات والبرامج التي تؤثر على الأطفال وأسرهم في السنوات الأولى، ونحن نعلم أن العديد من الأطفال في أستراليا بحالة جيدة نتيجة لذلك. </w:t>
      </w:r>
    </w:p>
    <w:p w14:paraId="7D47CA35" w14:textId="1624185C" w:rsidR="00370B54" w:rsidRPr="007423A8" w:rsidRDefault="003D7E38" w:rsidP="00F94B47">
      <w:pPr>
        <w:bidi/>
        <w:rPr>
          <w:rFonts w:ascii="Calibri" w:hAnsi="Calibri" w:cs="Calibri"/>
          <w:bCs/>
          <w:sz w:val="22"/>
          <w:szCs w:val="22"/>
        </w:rPr>
      </w:pPr>
      <w:r w:rsidRPr="007423A8">
        <w:rPr>
          <w:rFonts w:ascii="Calibri" w:hAnsi="Calibri" w:cs="Calibri"/>
          <w:sz w:val="22"/>
          <w:szCs w:val="22"/>
          <w:rtl/>
          <w:lang w:bidi="ar"/>
        </w:rPr>
        <w:t xml:space="preserve">ومع اتساع نطاق الاستثمار الحالي ومجالاته ، تمتلك الحكومة أساسًا قويًا لمساهمتها في نجاح مرحلة السنوات الأولى المستقبلي. وهذا يعني أن العمل الذي تقدّمه </w:t>
      </w:r>
      <w:r w:rsidR="003B6EA0" w:rsidRPr="007423A8">
        <w:rPr>
          <w:rFonts w:ascii="Calibri" w:hAnsi="Calibri" w:cs="Calibri"/>
          <w:sz w:val="22"/>
          <w:szCs w:val="22"/>
          <w:rtl/>
          <w:lang w:bidi="ar"/>
        </w:rPr>
        <w:t>الاستراتيجية</w:t>
      </w:r>
      <w:r w:rsidRPr="007423A8">
        <w:rPr>
          <w:rFonts w:ascii="Calibri" w:hAnsi="Calibri" w:cs="Calibri"/>
          <w:sz w:val="22"/>
          <w:szCs w:val="22"/>
          <w:rtl/>
          <w:lang w:bidi="ar"/>
        </w:rPr>
        <w:t xml:space="preserve"> لا يحتاج إلى البدء به من الصفر، ولا تحتاج الحكومة إلى إعادة تصميم كل برنامج يستهدف مرحلة السنوات الأولى ولا كل خدمة دعم يتم توفيرها للعائلات أو للمجتمعات.</w:t>
      </w:r>
      <w:r w:rsidRPr="007423A8">
        <w:rPr>
          <w:rFonts w:ascii="Calibri" w:hAnsi="Calibri" w:cs="Calibri"/>
          <w:sz w:val="22"/>
          <w:szCs w:val="22"/>
        </w:rPr>
        <w:t xml:space="preserve"> </w:t>
      </w:r>
    </w:p>
    <w:p w14:paraId="46255840" w14:textId="53E8DA58" w:rsidR="00224583" w:rsidRPr="007423A8" w:rsidRDefault="00063FF1" w:rsidP="00F94B47">
      <w:pPr>
        <w:bidi/>
        <w:rPr>
          <w:rFonts w:ascii="Calibri" w:hAnsi="Calibri" w:cs="Calibri"/>
          <w:sz w:val="22"/>
          <w:szCs w:val="22"/>
        </w:rPr>
      </w:pPr>
      <w:r w:rsidRPr="007423A8">
        <w:rPr>
          <w:rFonts w:ascii="Calibri" w:hAnsi="Calibri" w:cs="Calibri"/>
          <w:sz w:val="22"/>
          <w:szCs w:val="22"/>
          <w:rtl/>
          <w:lang w:bidi="ar"/>
        </w:rPr>
        <w:t xml:space="preserve">باعتبارها إطار العمل المستمر لصنع القرار في الحكومة، تخلق </w:t>
      </w:r>
      <w:r w:rsidR="003B6EA0" w:rsidRPr="007423A8">
        <w:rPr>
          <w:rFonts w:ascii="Calibri" w:hAnsi="Calibri" w:cs="Calibri"/>
          <w:sz w:val="22"/>
          <w:szCs w:val="22"/>
          <w:rtl/>
          <w:lang w:bidi="ar"/>
        </w:rPr>
        <w:t>الاستراتيجية</w:t>
      </w:r>
      <w:r w:rsidRPr="007423A8">
        <w:rPr>
          <w:rFonts w:ascii="Calibri" w:hAnsi="Calibri" w:cs="Calibri"/>
          <w:sz w:val="22"/>
          <w:szCs w:val="22"/>
          <w:rtl/>
          <w:lang w:bidi="ar"/>
        </w:rPr>
        <w:t xml:space="preserve"> فرصًا جديدة لتعظيم قيمة استثمارات الحكومة وزيادة تأثيرها وتحديد دورها في دعم مرحلة السنوات الأولى، بهدف تحقيق أفضل النتائج لجميع الأطفال. فهي توفر الأساس للتركيز وإعادة التنظيم والتنسيق بشكل أفضل، لصالح رفاهية الأطفال.</w:t>
      </w:r>
    </w:p>
    <w:p w14:paraId="21B778FA" w14:textId="77777777" w:rsidR="00015C45" w:rsidRPr="007423A8" w:rsidRDefault="00015C45" w:rsidP="00F94B47">
      <w:pPr>
        <w:bidi/>
        <w:rPr>
          <w:rFonts w:ascii="Calibri" w:hAnsi="Calibri" w:cs="Calibri"/>
          <w:sz w:val="22"/>
          <w:szCs w:val="22"/>
        </w:rPr>
      </w:pPr>
      <w:r w:rsidRPr="007423A8">
        <w:rPr>
          <w:rFonts w:ascii="Calibri" w:hAnsi="Calibri" w:cs="Calibri"/>
          <w:sz w:val="22"/>
          <w:szCs w:val="22"/>
          <w:rtl/>
          <w:lang w:bidi="ar"/>
        </w:rPr>
        <w:t>يجب أن تترابط سياسات وبرامج الحكومة الأسترالية بشكل جيد وتعمل بفعالية مع مقدّمي خدمات دعم مرحلة الطفولة المبكرة بما في ذلك حكومات الولايات والأقاليم.</w:t>
      </w:r>
      <w:r w:rsidRPr="007423A8">
        <w:rPr>
          <w:rFonts w:ascii="Calibri" w:hAnsi="Calibri" w:cs="Calibri"/>
          <w:sz w:val="22"/>
          <w:szCs w:val="22"/>
        </w:rPr>
        <w:t xml:space="preserve"> </w:t>
      </w:r>
    </w:p>
    <w:p w14:paraId="16A8CD9D" w14:textId="687E5BB6" w:rsidR="00370B54" w:rsidRPr="007423A8" w:rsidRDefault="003D7E38" w:rsidP="00F94B47">
      <w:pPr>
        <w:bidi/>
        <w:rPr>
          <w:rFonts w:ascii="Calibri" w:hAnsi="Calibri" w:cs="Calibri"/>
          <w:bCs/>
          <w:sz w:val="22"/>
          <w:szCs w:val="22"/>
        </w:rPr>
      </w:pPr>
      <w:r w:rsidRPr="007423A8">
        <w:rPr>
          <w:rFonts w:ascii="Calibri" w:hAnsi="Calibri" w:cs="Calibri"/>
          <w:sz w:val="22"/>
          <w:szCs w:val="22"/>
          <w:rtl/>
          <w:lang w:bidi="ar"/>
        </w:rPr>
        <w:t xml:space="preserve">توضح هذه </w:t>
      </w:r>
      <w:r w:rsidR="003B6EA0" w:rsidRPr="007423A8">
        <w:rPr>
          <w:rFonts w:ascii="Calibri" w:hAnsi="Calibri" w:cs="Calibri"/>
          <w:sz w:val="22"/>
          <w:szCs w:val="22"/>
          <w:rtl/>
          <w:lang w:bidi="ar"/>
        </w:rPr>
        <w:t>الاستراتيجية</w:t>
      </w:r>
      <w:r w:rsidRPr="007423A8">
        <w:rPr>
          <w:rFonts w:ascii="Calibri" w:hAnsi="Calibri" w:cs="Calibri"/>
          <w:sz w:val="22"/>
          <w:szCs w:val="22"/>
          <w:rtl/>
          <w:lang w:bidi="ar"/>
        </w:rPr>
        <w:t xml:space="preserve"> الطرق التي ينبغي من خلالها تشجيع </w:t>
      </w:r>
      <w:r w:rsidR="00A30CBD" w:rsidRPr="007423A8">
        <w:rPr>
          <w:rFonts w:ascii="Calibri" w:hAnsi="Calibri" w:cs="Calibri"/>
          <w:sz w:val="22"/>
          <w:szCs w:val="22"/>
          <w:rtl/>
          <w:lang w:bidi="ar"/>
        </w:rPr>
        <w:t>الأسر</w:t>
      </w:r>
      <w:r w:rsidRPr="007423A8">
        <w:rPr>
          <w:rFonts w:ascii="Calibri" w:hAnsi="Calibri" w:cs="Calibri"/>
          <w:sz w:val="22"/>
          <w:szCs w:val="22"/>
          <w:rtl/>
          <w:lang w:bidi="ar"/>
        </w:rPr>
        <w:t xml:space="preserve"> للوصول إلى الدعم ومعرفة ما هو متاح لهم. </w:t>
      </w:r>
    </w:p>
    <w:p w14:paraId="64E4BBC0" w14:textId="77777777" w:rsidR="00F11671" w:rsidRPr="0024319E" w:rsidRDefault="00F11671" w:rsidP="007346A3">
      <w:pPr>
        <w:bidi/>
        <w:rPr>
          <w:rFonts w:ascii="Calibri" w:hAnsi="Calibri" w:cs="Calibri"/>
          <w:b/>
          <w:color w:val="55256C"/>
          <w:sz w:val="28"/>
          <w:szCs w:val="28"/>
        </w:rPr>
      </w:pPr>
      <w:r w:rsidRPr="0024319E">
        <w:rPr>
          <w:rFonts w:ascii="Calibri" w:hAnsi="Calibri" w:cs="Calibri"/>
          <w:b/>
          <w:bCs/>
          <w:color w:val="55256C"/>
          <w:sz w:val="28"/>
          <w:szCs w:val="28"/>
          <w:rtl/>
          <w:lang w:bidi="ar"/>
        </w:rPr>
        <w:t>لمحة سريعة عن كيفية دعم الحكومة الأسترالية لمرحلة السنوات الأولى</w:t>
      </w:r>
    </w:p>
    <w:p w14:paraId="3603AC09" w14:textId="3B4C4D32" w:rsidR="00224583" w:rsidRPr="004E474C" w:rsidRDefault="00370B54" w:rsidP="00EB01BE">
      <w:pPr>
        <w:bidi/>
        <w:rPr>
          <w:rFonts w:ascii="Calibri" w:hAnsi="Calibri" w:cs="Calibri"/>
          <w:sz w:val="22"/>
          <w:szCs w:val="22"/>
        </w:rPr>
      </w:pPr>
      <w:r>
        <w:rPr>
          <w:rFonts w:ascii="Calibri" w:hAnsi="Calibri" w:cs="Calibri"/>
          <w:sz w:val="22"/>
          <w:szCs w:val="22"/>
          <w:rtl/>
          <w:lang w:bidi="ar"/>
        </w:rPr>
        <w:t xml:space="preserve">تقدّم الحكومة الأسترالية خدمات الدعم لمختلف الأعمار ومراحل النمو في السنوات الأولى، وتستخدم مزيجًا من السياسات والبرامج الشاملة والموجّهة. </w:t>
      </w:r>
      <w:r w:rsidR="007423A8">
        <w:rPr>
          <w:rFonts w:ascii="Calibri" w:hAnsi="Calibri" w:cs="Calibri" w:hint="cs"/>
          <w:sz w:val="22"/>
          <w:szCs w:val="22"/>
          <w:rtl/>
          <w:lang w:bidi="ar"/>
        </w:rPr>
        <w:t xml:space="preserve">فتعكس </w:t>
      </w:r>
      <w:r>
        <w:rPr>
          <w:rFonts w:ascii="Calibri" w:hAnsi="Calibri" w:cs="Calibri"/>
          <w:sz w:val="22"/>
          <w:szCs w:val="22"/>
          <w:rtl/>
          <w:lang w:bidi="ar"/>
        </w:rPr>
        <w:t xml:space="preserve">كيفية دعم كل طفل وكل </w:t>
      </w:r>
      <w:r w:rsidR="00A30CBD">
        <w:rPr>
          <w:rFonts w:ascii="Calibri" w:hAnsi="Calibri" w:cs="Calibri"/>
          <w:sz w:val="22"/>
          <w:szCs w:val="22"/>
          <w:rtl/>
          <w:lang w:bidi="ar"/>
        </w:rPr>
        <w:t>أسرة</w:t>
      </w:r>
      <w:r>
        <w:rPr>
          <w:rFonts w:ascii="Calibri" w:hAnsi="Calibri" w:cs="Calibri"/>
          <w:sz w:val="22"/>
          <w:szCs w:val="22"/>
          <w:rtl/>
          <w:lang w:bidi="ar"/>
        </w:rPr>
        <w:t xml:space="preserve"> </w:t>
      </w:r>
      <w:r w:rsidR="007423A8">
        <w:rPr>
          <w:rFonts w:ascii="Calibri" w:hAnsi="Calibri" w:cs="Calibri" w:hint="cs"/>
          <w:sz w:val="22"/>
          <w:szCs w:val="22"/>
          <w:rtl/>
          <w:lang w:bidi="ar"/>
        </w:rPr>
        <w:t>ال</w:t>
      </w:r>
      <w:r>
        <w:rPr>
          <w:rFonts w:ascii="Calibri" w:hAnsi="Calibri" w:cs="Calibri"/>
          <w:sz w:val="22"/>
          <w:szCs w:val="22"/>
          <w:rtl/>
          <w:lang w:bidi="ar"/>
        </w:rPr>
        <w:t>ظروف الفريدة</w:t>
      </w:r>
      <w:r w:rsidR="007423A8">
        <w:rPr>
          <w:rFonts w:ascii="Calibri" w:hAnsi="Calibri" w:cs="Calibri" w:hint="cs"/>
          <w:sz w:val="22"/>
          <w:szCs w:val="22"/>
          <w:rtl/>
          <w:lang w:bidi="ar"/>
        </w:rPr>
        <w:t xml:space="preserve"> الخاصة بهم</w:t>
      </w:r>
      <w:r>
        <w:rPr>
          <w:rFonts w:ascii="Calibri" w:hAnsi="Calibri" w:cs="Calibri"/>
          <w:sz w:val="22"/>
          <w:szCs w:val="22"/>
          <w:rtl/>
          <w:lang w:bidi="ar"/>
        </w:rPr>
        <w:t>.</w:t>
      </w:r>
    </w:p>
    <w:p w14:paraId="45EBB5B4" w14:textId="51371BF8" w:rsidR="00370B54" w:rsidRPr="004E474C" w:rsidRDefault="00224583" w:rsidP="00F94B47">
      <w:pPr>
        <w:bidi/>
        <w:rPr>
          <w:rFonts w:ascii="Calibri" w:hAnsi="Calibri" w:cs="Calibri"/>
          <w:sz w:val="22"/>
          <w:szCs w:val="22"/>
        </w:rPr>
      </w:pPr>
      <w:r>
        <w:rPr>
          <w:rFonts w:ascii="Calibri" w:hAnsi="Calibri" w:cs="Calibri"/>
          <w:sz w:val="22"/>
          <w:szCs w:val="22"/>
          <w:rtl/>
          <w:lang w:bidi="ar"/>
        </w:rPr>
        <w:t xml:space="preserve">طوال فترة ما قبل الولادة وما بعدها، تحصل </w:t>
      </w:r>
      <w:r w:rsidR="00A30CBD">
        <w:rPr>
          <w:rFonts w:ascii="Calibri" w:hAnsi="Calibri" w:cs="Calibri"/>
          <w:sz w:val="22"/>
          <w:szCs w:val="22"/>
          <w:rtl/>
          <w:lang w:bidi="ar"/>
        </w:rPr>
        <w:t>الأسرة</w:t>
      </w:r>
      <w:r>
        <w:rPr>
          <w:rFonts w:ascii="Calibri" w:hAnsi="Calibri" w:cs="Calibri"/>
          <w:sz w:val="22"/>
          <w:szCs w:val="22"/>
          <w:rtl/>
          <w:lang w:bidi="ar"/>
        </w:rPr>
        <w:t xml:space="preserve"> على الدعم من خلال تمويل الرعاية الصحية أثناء الحمل والولادة والأمومة ومرحلة الأطفال حديثي الولادة. يدعم جدول فوائد الرعاية الطبية (</w:t>
      </w:r>
      <w:r>
        <w:rPr>
          <w:rFonts w:ascii="Calibri" w:hAnsi="Calibri" w:cs="Calibri"/>
          <w:sz w:val="22"/>
          <w:szCs w:val="22"/>
        </w:rPr>
        <w:t>Medicare Benefits Schedule</w:t>
      </w:r>
      <w:r>
        <w:rPr>
          <w:rFonts w:ascii="Calibri" w:hAnsi="Calibri" w:cs="Calibri"/>
          <w:sz w:val="22"/>
          <w:szCs w:val="22"/>
          <w:rtl/>
          <w:lang w:bidi="ar"/>
        </w:rPr>
        <w:t>) ومخطط الفوائد الصيدلانية (</w:t>
      </w:r>
      <w:r>
        <w:rPr>
          <w:rFonts w:ascii="Calibri" w:hAnsi="Calibri" w:cs="Calibri"/>
          <w:sz w:val="22"/>
          <w:szCs w:val="22"/>
        </w:rPr>
        <w:t>Pharmaceutical Benefits Scheme</w:t>
      </w:r>
      <w:r>
        <w:rPr>
          <w:rFonts w:ascii="Calibri" w:hAnsi="Calibri" w:cs="Calibri"/>
          <w:sz w:val="22"/>
          <w:szCs w:val="22"/>
          <w:rtl/>
          <w:lang w:bidi="ar"/>
        </w:rPr>
        <w:t xml:space="preserve">) تكاليف الأدوية الطبية والوصفات الطبية. يساعد برنامج اللقاحات الوطني على حماية الأطفال من خلال الحدّ من الإصابة بالأمراض أو تخفيف شدّة الأمراض التي يمكن الوقاية منها عن طريق اللقاح. </w:t>
      </w:r>
    </w:p>
    <w:p w14:paraId="7EA68B76" w14:textId="77777777" w:rsidR="004C373C" w:rsidRPr="004E474C" w:rsidRDefault="00F122C3" w:rsidP="004C373C">
      <w:pPr>
        <w:bidi/>
        <w:rPr>
          <w:rFonts w:ascii="Calibri" w:hAnsi="Calibri" w:cs="Calibri"/>
          <w:sz w:val="22"/>
          <w:szCs w:val="22"/>
        </w:rPr>
      </w:pPr>
      <w:r>
        <w:rPr>
          <w:rFonts w:ascii="Calibri" w:hAnsi="Calibri" w:cs="Calibri"/>
          <w:sz w:val="22"/>
          <w:szCs w:val="22"/>
          <w:rtl/>
          <w:lang w:bidi="ar"/>
        </w:rPr>
        <w:t>ومن خلال برنامج نشاط الأسرة والأطفال، تتوفّر برامج تعمل على تقوية العلاقات الأسرية وتمنع وقوع الخلافات من خلال توفير المشورة على نطاق واسع، وتقديم خدمات أخرى تدعم رفاهية الأطفال وسلامتهم.</w:t>
      </w:r>
    </w:p>
    <w:p w14:paraId="56411C3C" w14:textId="77777777" w:rsidR="004C373C" w:rsidRPr="004E474C" w:rsidRDefault="004C373C" w:rsidP="004C373C">
      <w:pPr>
        <w:bidi/>
        <w:rPr>
          <w:rFonts w:ascii="Calibri" w:hAnsi="Calibri" w:cs="Calibri"/>
          <w:sz w:val="22"/>
          <w:szCs w:val="22"/>
        </w:rPr>
      </w:pPr>
      <w:r>
        <w:rPr>
          <w:rFonts w:ascii="Calibri" w:hAnsi="Calibri" w:cs="Calibri"/>
          <w:sz w:val="22"/>
          <w:szCs w:val="22"/>
          <w:rtl/>
          <w:lang w:bidi="ar"/>
        </w:rPr>
        <w:t>يستطيع الوالدان والخبراء الصحيين وطاقم التعليم وقطاع صناعة الأغذية الوصول إلى الموارد المتعلقة بتناول الطعام الصحي والتغذية والنشاط البدني للرضع وللأطفال.</w:t>
      </w:r>
    </w:p>
    <w:p w14:paraId="1AE51911" w14:textId="284D0CF6" w:rsidR="004C373C" w:rsidRPr="004E474C" w:rsidRDefault="004C373C" w:rsidP="004C373C">
      <w:pPr>
        <w:bidi/>
        <w:rPr>
          <w:rFonts w:ascii="Calibri" w:hAnsi="Calibri" w:cs="Calibri"/>
          <w:sz w:val="22"/>
          <w:szCs w:val="22"/>
        </w:rPr>
      </w:pPr>
      <w:r>
        <w:rPr>
          <w:rFonts w:ascii="Calibri" w:hAnsi="Calibri" w:cs="Calibri"/>
          <w:sz w:val="22"/>
          <w:szCs w:val="22"/>
          <w:rtl/>
          <w:lang w:bidi="ar"/>
        </w:rPr>
        <w:t xml:space="preserve">يعد الدعم المكثف، من خلال البرنامج الأسترالي للشراكة بي </w:t>
      </w:r>
      <w:r w:rsidR="00A30CBD">
        <w:rPr>
          <w:rFonts w:ascii="Calibri" w:hAnsi="Calibri" w:cs="Calibri"/>
          <w:sz w:val="22"/>
          <w:szCs w:val="22"/>
          <w:rtl/>
          <w:lang w:bidi="ar"/>
        </w:rPr>
        <w:t>الأسر</w:t>
      </w:r>
      <w:r>
        <w:rPr>
          <w:rFonts w:ascii="Calibri" w:hAnsi="Calibri" w:cs="Calibri"/>
          <w:sz w:val="22"/>
          <w:szCs w:val="22"/>
          <w:rtl/>
          <w:lang w:bidi="ar"/>
        </w:rPr>
        <w:t xml:space="preserve"> والممرضات (وهو برنامج الزيارة المنزلية بقيادة الممرضات)، بمثابة استثمار مبكر ومهمة في مستقبل الأطفال.</w:t>
      </w:r>
    </w:p>
    <w:p w14:paraId="61FF70E6" w14:textId="77777777" w:rsidR="004C373C" w:rsidRPr="004E474C" w:rsidRDefault="004C373C" w:rsidP="004C373C">
      <w:pPr>
        <w:bidi/>
        <w:rPr>
          <w:rFonts w:ascii="Calibri" w:hAnsi="Calibri" w:cs="Calibri"/>
          <w:sz w:val="22"/>
          <w:szCs w:val="22"/>
        </w:rPr>
      </w:pPr>
      <w:r>
        <w:rPr>
          <w:rFonts w:ascii="Calibri" w:hAnsi="Calibri" w:cs="Calibri"/>
          <w:sz w:val="22"/>
          <w:szCs w:val="22"/>
          <w:rtl/>
          <w:lang w:bidi="ar"/>
        </w:rPr>
        <w:t>إنّ البرامج التجريبية التي تدعم الأطفال الذين يعانون من علامات مرض التوحد المبكرة أو من تأخر في النمو تساعد في بناء قاعدة الأدلة لأنواع التدخلات المبكرة التي يمكن أن تحسن النتائج للأطفال الصغار ولأسرهم.</w:t>
      </w:r>
    </w:p>
    <w:p w14:paraId="1F9B0B96" w14:textId="53787A2A" w:rsidR="004C373C" w:rsidRPr="004E474C" w:rsidRDefault="002B1371" w:rsidP="004C373C">
      <w:pPr>
        <w:bidi/>
        <w:rPr>
          <w:rFonts w:ascii="Calibri" w:hAnsi="Calibri" w:cs="Calibri"/>
          <w:sz w:val="22"/>
          <w:szCs w:val="22"/>
        </w:rPr>
      </w:pPr>
      <w:r>
        <w:rPr>
          <w:rFonts w:ascii="Calibri" w:hAnsi="Calibri" w:cs="Calibri"/>
          <w:sz w:val="22"/>
          <w:szCs w:val="22"/>
          <w:rtl/>
          <w:lang w:bidi="ar"/>
        </w:rPr>
        <w:t xml:space="preserve">تساعد الحكومة الأسترالية الآباء على الاختيار بشأن التوازن بين العمل والأسرة من خلال تقديم المساعدات المالية للعائلات في مجموعة من الظروف. وتستطيع </w:t>
      </w:r>
      <w:r w:rsidR="00A30CBD">
        <w:rPr>
          <w:rFonts w:ascii="Calibri" w:hAnsi="Calibri" w:cs="Calibri"/>
          <w:sz w:val="22"/>
          <w:szCs w:val="22"/>
          <w:rtl/>
          <w:lang w:bidi="ar"/>
        </w:rPr>
        <w:t>الأسر</w:t>
      </w:r>
      <w:r>
        <w:rPr>
          <w:rFonts w:ascii="Calibri" w:hAnsi="Calibri" w:cs="Calibri"/>
          <w:sz w:val="22"/>
          <w:szCs w:val="22"/>
          <w:rtl/>
          <w:lang w:bidi="ar"/>
        </w:rPr>
        <w:t xml:space="preserve"> المؤهلة للحصول على المساعدة تغطية تكاليف تربية الأطفال من خلال مدفوعات </w:t>
      </w:r>
      <w:r>
        <w:rPr>
          <w:rFonts w:ascii="Calibri" w:hAnsi="Calibri" w:cs="Calibri"/>
          <w:sz w:val="22"/>
          <w:szCs w:val="22"/>
          <w:rtl/>
          <w:lang w:bidi="ar"/>
        </w:rPr>
        <w:lastRenderedPageBreak/>
        <w:t>المساعدة الأسرية، ويمكن لبعض الآباء أيضًا الحصول على مدفوعات دعم الدخل مثل مدفوعات الأبوة والأمومة. تدعم إجازة الأبوة مدفوعة الأجر الوالدين لقضاء بعض الوقت بعيدًا عن العمل مدفوع الأجر بعد الولادة أو التبني.</w:t>
      </w:r>
    </w:p>
    <w:p w14:paraId="1A183FC7" w14:textId="77777777" w:rsidR="00F122C3" w:rsidRPr="004E474C" w:rsidRDefault="004C373C" w:rsidP="00590895">
      <w:pPr>
        <w:bidi/>
        <w:rPr>
          <w:rFonts w:ascii="Calibri" w:hAnsi="Calibri" w:cs="Calibri"/>
          <w:sz w:val="22"/>
          <w:szCs w:val="22"/>
        </w:rPr>
      </w:pPr>
      <w:r>
        <w:rPr>
          <w:rFonts w:ascii="Calibri" w:hAnsi="Calibri" w:cs="Calibri"/>
          <w:sz w:val="22"/>
          <w:szCs w:val="22"/>
          <w:rtl/>
          <w:lang w:bidi="ar"/>
        </w:rPr>
        <w:t xml:space="preserve">ومن أجل السعي لتحقيق نتائج أكثر عدالة للأطفال والأسر، تُستخدم الرؤى المحلية كمعلومات لنماذج الاستثمار المعتمدة على المكان. تعمل منظمة </w:t>
      </w:r>
      <w:r>
        <w:rPr>
          <w:rFonts w:ascii="Calibri" w:hAnsi="Calibri" w:cs="Calibri"/>
          <w:sz w:val="22"/>
          <w:szCs w:val="22"/>
        </w:rPr>
        <w:t>Stronger Places, Stronger People</w:t>
      </w:r>
      <w:r>
        <w:rPr>
          <w:rFonts w:ascii="Calibri" w:hAnsi="Calibri" w:cs="Calibri"/>
          <w:sz w:val="22"/>
          <w:szCs w:val="22"/>
          <w:rtl/>
          <w:lang w:bidi="ar"/>
        </w:rPr>
        <w:t xml:space="preserve"> في 10 مجتمعات محلية في أستراليا، وتعمل على خلق مستقبل أفضل للأطفال ولأسرهم من خلال إيجاد حلول مصممة محليًا ومبنية على الأدلة للمشاكل المحلية، بالشراكة مع المجتمعات المحلية</w:t>
      </w:r>
      <w:r>
        <w:rPr>
          <w:rFonts w:ascii="Calibri" w:hAnsi="Calibri" w:cs="Calibri"/>
          <w:i/>
          <w:iCs/>
          <w:sz w:val="22"/>
          <w:szCs w:val="22"/>
          <w:rtl/>
          <w:lang w:bidi="ar"/>
        </w:rPr>
        <w:t>.</w:t>
      </w:r>
      <w:r>
        <w:rPr>
          <w:rFonts w:ascii="Calibri" w:hAnsi="Calibri" w:cs="Calibri"/>
          <w:sz w:val="22"/>
          <w:szCs w:val="22"/>
          <w:rtl/>
          <w:lang w:bidi="ar"/>
        </w:rPr>
        <w:t xml:space="preserve"> يعد برنامج المجتمعات للطفل الشركاء الميسّرين (</w:t>
      </w:r>
      <w:r>
        <w:rPr>
          <w:rFonts w:ascii="Calibri" w:hAnsi="Calibri" w:cs="Calibri"/>
          <w:sz w:val="22"/>
          <w:szCs w:val="22"/>
        </w:rPr>
        <w:t>Communities for Child Facilitating Programs</w:t>
      </w:r>
      <w:r>
        <w:rPr>
          <w:rFonts w:ascii="Calibri" w:hAnsi="Calibri" w:cs="Calibri"/>
          <w:sz w:val="22"/>
          <w:szCs w:val="22"/>
          <w:rtl/>
          <w:lang w:bidi="ar"/>
        </w:rPr>
        <w:t xml:space="preserve">) نموذجًا للاستثمار قائمًا على المكان يدعم الأطفال والعائلات في 52 مجتمعًا محرومًا في مختلف أنحاء أستراليا. </w:t>
      </w:r>
    </w:p>
    <w:p w14:paraId="2F53774E" w14:textId="77777777" w:rsidR="008A0E8D" w:rsidRPr="004E474C" w:rsidRDefault="00370B54" w:rsidP="00590895">
      <w:pPr>
        <w:bidi/>
        <w:rPr>
          <w:rFonts w:ascii="Calibri" w:hAnsi="Calibri" w:cs="Calibri"/>
          <w:sz w:val="22"/>
          <w:szCs w:val="22"/>
        </w:rPr>
      </w:pPr>
      <w:r>
        <w:rPr>
          <w:rFonts w:ascii="Calibri" w:hAnsi="Calibri" w:cs="Calibri"/>
          <w:sz w:val="22"/>
          <w:szCs w:val="22"/>
          <w:rtl/>
          <w:lang w:bidi="ar"/>
        </w:rPr>
        <w:t xml:space="preserve">إنّ الإعانات المقدمة لتمويل التعليم والرعاية في مرحلة الطفولة المبكرة ومرحلة ما قبل المدرسة، إلى جانب الاستثمارات في مجموعات اللعب ومكتبات الألعاب، تدعم الأطفال في تعلم المهارات التي يحتاجون إليها لمدى الحياة. </w:t>
      </w:r>
    </w:p>
    <w:p w14:paraId="3014C626" w14:textId="77777777" w:rsidR="00370B54" w:rsidRPr="004E474C" w:rsidRDefault="00370B54" w:rsidP="009730EC">
      <w:pPr>
        <w:bidi/>
        <w:rPr>
          <w:rFonts w:ascii="Calibri" w:hAnsi="Calibri" w:cs="Calibri"/>
          <w:sz w:val="22"/>
          <w:szCs w:val="22"/>
        </w:rPr>
      </w:pPr>
      <w:r>
        <w:rPr>
          <w:rFonts w:ascii="Calibri" w:hAnsi="Calibri" w:cs="Calibri"/>
          <w:sz w:val="22"/>
          <w:szCs w:val="22"/>
          <w:rtl/>
          <w:lang w:bidi="ar"/>
        </w:rPr>
        <w:t>يعد نظام تعليم ورعاية في مرحلة الطفولة المبكرة معقول التكلفة ويمكن الوصول إليه هو عامل تمكين رئيسي للمشاركة في القوى العاملة والإنتاجية - وبخاصة للنساء - مما يفيد الاقتصاد الأسترالي. الاستثمار في جودة التعليم والرعاية في مرحلة الطفولة المبكرة يقلّل أيضًا من حرمان الأطفال إذ يوفر إمكانية الوصول إلى برنامج تعليم مبكر عالي الجودة بموجب إطار الجودة الوطني، ويدعم تعلم الأطفال المبكر ونموّهم قبل دخولهم نظام التعليم الرسمي. تدعم الحكومة الأسترالية جودة التعليم والرعاية في مرحلة الطفولة المبكرة من خلال تمويل هيئة جودة تعليم ورعاية الأطفال الأستراليين ومن خلال العمل مع الولايات والأقاليم لتنفيذ إطار الجودة الوطني.</w:t>
      </w:r>
    </w:p>
    <w:p w14:paraId="28027F57" w14:textId="30B7FAB6" w:rsidR="00370B54" w:rsidRPr="004E474C" w:rsidRDefault="00370B54" w:rsidP="009157DA">
      <w:pPr>
        <w:bidi/>
        <w:rPr>
          <w:rFonts w:ascii="Calibri" w:hAnsi="Calibri" w:cs="Calibri"/>
          <w:sz w:val="22"/>
          <w:szCs w:val="22"/>
        </w:rPr>
      </w:pPr>
      <w:r>
        <w:rPr>
          <w:rFonts w:ascii="Calibri" w:hAnsi="Calibri" w:cs="Calibri"/>
          <w:sz w:val="22"/>
          <w:szCs w:val="22"/>
          <w:rtl/>
          <w:lang w:bidi="ar"/>
        </w:rPr>
        <w:t xml:space="preserve">تدرك الحكومة الأسترالية أن القوى العاملة عالية الجودة والمستقرة في التعليم والرعاية في مرحلة الطفولة المبكرة تؤدي إلى دعم تعلم الأطفال ونموّهم بالإضافة إلى مشاركة القوى العاملة في الاقتصاد الأوسع. تلتزم الحكومة بتطبيق "رسم مستقبلنا"، وهي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لتعليم الأطفال ورعايتهم لمدّة 10 سنوات. تم تصميم "رسم مستقبلنا" بالاشتراك مع جميع الحكومات الأسترالية وقطاع التعليم والرعاية في مرحلة الطفولة المبكرة، ويحدد 21 إجراءً من أجل دعم توظيف القوى العاملة والاحتفاظ بها واستدامتها وجودتها في قطاع التعليم والرعاية في مرحلة الطفولة المبكرة. </w:t>
      </w:r>
    </w:p>
    <w:p w14:paraId="02DBF6CA" w14:textId="77777777" w:rsidR="00370B54" w:rsidRPr="004E474C" w:rsidRDefault="00370B54" w:rsidP="009157DA">
      <w:pPr>
        <w:bidi/>
        <w:rPr>
          <w:rFonts w:ascii="Calibri" w:hAnsi="Calibri" w:cs="Calibri"/>
          <w:sz w:val="22"/>
          <w:szCs w:val="22"/>
        </w:rPr>
      </w:pPr>
      <w:r>
        <w:rPr>
          <w:rFonts w:ascii="Calibri" w:hAnsi="Calibri" w:cs="Calibri"/>
          <w:sz w:val="22"/>
          <w:szCs w:val="22"/>
          <w:rtl/>
          <w:lang w:bidi="ar"/>
        </w:rPr>
        <w:t>ومن المهم جداً ضمان تقدير المربّين والمعلمين في التعليم والرعاية في مرحلة الطفولة المبكرة كمحترفين، وحصولهم على فرص وظيفية مجزية. ابتداءاً من 1 تموز/يوليو 2023، استثمرت الحكومة أيضًا في تدريب ودعم مهارات القوى العاملة في التعليم والرعاية في مرحلة الطفولة المبكرة. ويتضمّن ذلك دعم المربّين والمعلمين ومديري المراكز في التعليم والرعاية في مرحلة الطفولة المبكرة للقيام بتدريب على التطوير المهني، ودعم المعلمين للقيام بتدريب عملي مدفوع الأجر أو المشاركة في برنامج مبادلة التدريب العملي.</w:t>
      </w:r>
    </w:p>
    <w:p w14:paraId="4B97501D" w14:textId="77777777" w:rsidR="00B22E70" w:rsidRPr="004E474C" w:rsidRDefault="00B22E70" w:rsidP="00B22E70">
      <w:pPr>
        <w:bidi/>
        <w:rPr>
          <w:rFonts w:ascii="Calibri" w:hAnsi="Calibri" w:cs="Calibri"/>
          <w:sz w:val="22"/>
          <w:szCs w:val="22"/>
        </w:rPr>
      </w:pPr>
      <w:r>
        <w:rPr>
          <w:rFonts w:ascii="Calibri" w:hAnsi="Calibri" w:cs="Calibri"/>
          <w:sz w:val="22"/>
          <w:szCs w:val="22"/>
          <w:rtl/>
          <w:lang w:bidi="ar"/>
        </w:rPr>
        <w:t>ويلعب التعليم والرعاية في مرحلة الطفولة المبكرة الذي تقدمه منظمات (</w:t>
      </w:r>
      <w:r>
        <w:rPr>
          <w:rFonts w:ascii="Calibri" w:hAnsi="Calibri" w:cs="Calibri"/>
          <w:sz w:val="22"/>
          <w:szCs w:val="22"/>
        </w:rPr>
        <w:t>ACCO</w:t>
      </w:r>
      <w:r>
        <w:rPr>
          <w:rFonts w:ascii="Calibri" w:hAnsi="Calibri" w:cs="Calibri"/>
          <w:sz w:val="22"/>
          <w:szCs w:val="22"/>
          <w:rtl/>
          <w:lang w:bidi="ar"/>
        </w:rPr>
        <w:t xml:space="preserve">) أيضًا دورًا حاسمًا في ضمان تلبية احتياجات أطفال السكان الأصليين وسكان جزر مضيق توريس وعائلاتهم من خدمات التعليم والرعاية في مرحلة الطفولة المبكرة، مما يوفر الفرصة لأطفال السكان الأصليين وسكان جزر مضيق توريس لتعزيز هويتهم الثقافية والشعور بالانتماء داخل مجتمعاتهم. </w:t>
      </w:r>
    </w:p>
    <w:p w14:paraId="06E9533D" w14:textId="5ECDCB98" w:rsidR="00EF4D0A" w:rsidRDefault="00EF4D0A">
      <w:pPr>
        <w:bidi/>
        <w:spacing w:before="0" w:after="200" w:line="276" w:lineRule="auto"/>
        <w:rPr>
          <w:rFonts w:ascii="Calibri" w:hAnsi="Calibri" w:cs="Calibri"/>
          <w:sz w:val="22"/>
          <w:szCs w:val="22"/>
        </w:rPr>
      </w:pPr>
      <w:r>
        <w:rPr>
          <w:rFonts w:ascii="Calibri" w:hAnsi="Calibri" w:cs="Calibri"/>
          <w:sz w:val="22"/>
          <w:szCs w:val="22"/>
        </w:rPr>
        <w:br w:type="page"/>
      </w:r>
    </w:p>
    <w:p w14:paraId="1808800E" w14:textId="108CE99E" w:rsidR="003524D9" w:rsidRDefault="003524D9">
      <w:pPr>
        <w:spacing w:before="0" w:after="200" w:line="276" w:lineRule="auto"/>
        <w:rPr>
          <w:rFonts w:ascii="Calibri" w:hAnsi="Calibri" w:cs="Calibri"/>
          <w:sz w:val="22"/>
          <w:szCs w:val="22"/>
        </w:rPr>
      </w:pPr>
    </w:p>
    <w:p w14:paraId="08EB055A" w14:textId="20EC7060" w:rsidR="009E19F7" w:rsidRDefault="009E19F7" w:rsidP="009E19F7">
      <w:pPr>
        <w:bidi/>
        <w:spacing w:before="0" w:after="200" w:line="276" w:lineRule="auto"/>
        <w:jc w:val="center"/>
        <w:rPr>
          <w:rFonts w:ascii="Calibri" w:hAnsi="Calibri" w:cs="Calibri"/>
          <w:sz w:val="22"/>
          <w:szCs w:val="22"/>
        </w:rPr>
      </w:pPr>
      <w:r>
        <w:rPr>
          <w:noProof/>
        </w:rPr>
        <w:drawing>
          <wp:inline distT="0" distB="0" distL="0" distR="0" wp14:anchorId="299FDDE1" wp14:editId="750FD3C2">
            <wp:extent cx="4991100" cy="7419975"/>
            <wp:effectExtent l="0" t="0" r="0" b="9525"/>
            <wp:docPr id="1512063462" name="Picture 151206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1100" cy="7419975"/>
                    </a:xfrm>
                    <a:prstGeom prst="rect">
                      <a:avLst/>
                    </a:prstGeom>
                  </pic:spPr>
                </pic:pic>
              </a:graphicData>
            </a:graphic>
          </wp:inline>
        </w:drawing>
      </w:r>
    </w:p>
    <w:p w14:paraId="151E38F6" w14:textId="7D0090DC" w:rsidR="009E19F7" w:rsidRDefault="009E19F7">
      <w:pPr>
        <w:spacing w:before="0" w:after="200" w:line="276" w:lineRule="auto"/>
        <w:rPr>
          <w:rFonts w:ascii="Calibri" w:hAnsi="Calibri" w:cs="Calibri"/>
          <w:sz w:val="22"/>
          <w:szCs w:val="22"/>
        </w:rPr>
      </w:pPr>
    </w:p>
    <w:p w14:paraId="19C23924" w14:textId="43CF8C51" w:rsidR="009E19F7" w:rsidRDefault="009E19F7">
      <w:pPr>
        <w:bidi/>
        <w:spacing w:before="0" w:after="200" w:line="276" w:lineRule="auto"/>
        <w:rPr>
          <w:rFonts w:ascii="Calibri" w:hAnsi="Calibri" w:cs="Calibri"/>
          <w:sz w:val="22"/>
          <w:szCs w:val="22"/>
        </w:rPr>
      </w:pPr>
      <w:r>
        <w:rPr>
          <w:rFonts w:ascii="Calibri" w:hAnsi="Calibri" w:cs="Calibri"/>
          <w:sz w:val="22"/>
          <w:szCs w:val="22"/>
        </w:rPr>
        <w:br w:type="page"/>
      </w:r>
    </w:p>
    <w:p w14:paraId="0C46D4B3" w14:textId="77777777" w:rsidR="00B8677C" w:rsidRDefault="00B8677C">
      <w:pPr>
        <w:spacing w:before="0" w:after="200" w:line="276" w:lineRule="auto"/>
        <w:rPr>
          <w:rFonts w:ascii="Calibri" w:hAnsi="Calibri" w:cs="Calibri"/>
          <w:sz w:val="22"/>
          <w:szCs w:val="22"/>
        </w:rPr>
      </w:pPr>
    </w:p>
    <w:p w14:paraId="7F59CF56" w14:textId="2AE51301" w:rsidR="009E19F7" w:rsidRDefault="009E19F7" w:rsidP="009E19F7">
      <w:pPr>
        <w:bidi/>
        <w:spacing w:before="0" w:after="200" w:line="276" w:lineRule="auto"/>
        <w:jc w:val="center"/>
        <w:rPr>
          <w:rFonts w:ascii="Calibri" w:hAnsi="Calibri" w:cs="Calibri"/>
          <w:sz w:val="22"/>
          <w:szCs w:val="22"/>
        </w:rPr>
      </w:pPr>
      <w:r>
        <w:rPr>
          <w:noProof/>
        </w:rPr>
        <w:drawing>
          <wp:inline distT="0" distB="0" distL="0" distR="0" wp14:anchorId="3793BBA1" wp14:editId="3991DAA4">
            <wp:extent cx="4972050" cy="7439025"/>
            <wp:effectExtent l="0" t="0" r="0" b="9525"/>
            <wp:docPr id="1512063463" name="Picture 151206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2050" cy="7439025"/>
                    </a:xfrm>
                    <a:prstGeom prst="rect">
                      <a:avLst/>
                    </a:prstGeom>
                  </pic:spPr>
                </pic:pic>
              </a:graphicData>
            </a:graphic>
          </wp:inline>
        </w:drawing>
      </w:r>
    </w:p>
    <w:p w14:paraId="62599758" w14:textId="77777777" w:rsidR="00112B8C" w:rsidRPr="004E474C" w:rsidRDefault="00112B8C">
      <w:pPr>
        <w:spacing w:before="0" w:after="200" w:line="276" w:lineRule="auto"/>
        <w:rPr>
          <w:rFonts w:ascii="Calibri" w:hAnsi="Calibri" w:cs="Calibri"/>
          <w:sz w:val="22"/>
          <w:szCs w:val="22"/>
        </w:rPr>
      </w:pPr>
    </w:p>
    <w:p w14:paraId="220FFC1D" w14:textId="5ECA65EB" w:rsidR="00370B54" w:rsidRPr="004E474C" w:rsidRDefault="003D6999">
      <w:pPr>
        <w:bidi/>
        <w:spacing w:before="0" w:after="200" w:line="276" w:lineRule="auto"/>
        <w:rPr>
          <w:rFonts w:ascii="Calibri" w:hAnsi="Calibri" w:cs="Calibri"/>
          <w:sz w:val="22"/>
          <w:szCs w:val="22"/>
        </w:rPr>
      </w:pPr>
      <w:r>
        <w:rPr>
          <w:rFonts w:ascii="Calibri" w:hAnsi="Calibri" w:cs="Calibri"/>
          <w:sz w:val="22"/>
          <w:szCs w:val="22"/>
          <w:rtl/>
          <w:lang w:bidi="ar"/>
        </w:rPr>
        <w:t>راجع أيضاً: الملحق 3 - دعم وخدمات الحكومة الأسترالية لمزيد من المعلومات</w:t>
      </w:r>
      <w:r w:rsidR="00370B54">
        <w:rPr>
          <w:rFonts w:ascii="Calibri" w:hAnsi="Calibri" w:cs="Calibri"/>
          <w:sz w:val="22"/>
          <w:szCs w:val="22"/>
        </w:rPr>
        <w:br w:type="page"/>
      </w:r>
    </w:p>
    <w:p w14:paraId="5A47A2A6" w14:textId="77777777" w:rsidR="00370B54" w:rsidRPr="004E474C" w:rsidRDefault="00370B54" w:rsidP="00423BF4">
      <w:pPr>
        <w:pStyle w:val="smallpara"/>
        <w:keepNext/>
        <w:bidi/>
        <w:spacing w:line="240" w:lineRule="auto"/>
        <w:rPr>
          <w:sz w:val="28"/>
          <w:szCs w:val="28"/>
        </w:rPr>
      </w:pPr>
      <w:r>
        <w:rPr>
          <w:bCs/>
          <w:sz w:val="28"/>
          <w:szCs w:val="28"/>
          <w:rtl/>
          <w:lang w:bidi="ar"/>
        </w:rPr>
        <w:lastRenderedPageBreak/>
        <w:t>مبادرات الحكومة الأسترالية التكميلية وإصلاحاتها</w:t>
      </w:r>
    </w:p>
    <w:p w14:paraId="0937AA67" w14:textId="77777777" w:rsidR="00370B54" w:rsidRPr="004E474C" w:rsidRDefault="00370B54" w:rsidP="00F94B47">
      <w:pPr>
        <w:bidi/>
        <w:rPr>
          <w:rFonts w:ascii="Calibri" w:hAnsi="Calibri" w:cs="Calibri"/>
          <w:sz w:val="22"/>
          <w:szCs w:val="22"/>
        </w:rPr>
      </w:pPr>
      <w:r>
        <w:rPr>
          <w:rFonts w:ascii="Calibri" w:hAnsi="Calibri" w:cs="Calibri"/>
          <w:sz w:val="22"/>
          <w:szCs w:val="22"/>
          <w:rtl/>
          <w:lang w:bidi="ar"/>
        </w:rPr>
        <w:t xml:space="preserve">تقود الحكومة الأسترالية عملية الإصلاح في العديد من المجالات من أجل بناء عوامل الوقاية في السنوات الأولى أو معالجة الصعوبات في مرحلة الطفولة أو سوء الحالة الصحية. هذه الأنشطة هي نتيجة لمشاركة الأشخاص المعنيين المكثفة والعمل السياسي والمشاورة الشاملة. </w:t>
      </w:r>
    </w:p>
    <w:p w14:paraId="3790DAB4" w14:textId="77777777" w:rsidR="00370B54" w:rsidRPr="004E474C" w:rsidRDefault="00370B54" w:rsidP="00CB64CC">
      <w:pPr>
        <w:bidi/>
        <w:rPr>
          <w:rFonts w:ascii="Calibri" w:hAnsi="Calibri" w:cs="Calibri"/>
          <w:sz w:val="22"/>
          <w:szCs w:val="22"/>
        </w:rPr>
      </w:pPr>
      <w:r>
        <w:rPr>
          <w:rFonts w:ascii="Calibri" w:hAnsi="Calibri" w:cs="Calibri"/>
          <w:sz w:val="22"/>
          <w:szCs w:val="22"/>
          <w:rtl/>
          <w:lang w:bidi="ar"/>
        </w:rPr>
        <w:t xml:space="preserve">وتشمل العمل الذي نقوم به مع حكومات الولايات والأقاليم في مجالات الاهتمام الوطني وبذل الجهود، بما في ذلك اتفاقية إصلاح مرحلة ما قبل المدرسة وشراكة سياسة النمو والرعاية في مرحلة الطفولة المبكرة. </w:t>
      </w:r>
    </w:p>
    <w:p w14:paraId="4B230874" w14:textId="036D6355" w:rsidR="004203D1" w:rsidRPr="004E474C" w:rsidRDefault="003B6EA0" w:rsidP="004203D1">
      <w:pPr>
        <w:bidi/>
        <w:rPr>
          <w:rFonts w:ascii="Calibri" w:hAnsi="Calibri" w:cs="Calibri"/>
          <w:sz w:val="22"/>
          <w:szCs w:val="22"/>
        </w:rPr>
      </w:pPr>
      <w:r>
        <w:rPr>
          <w:rFonts w:ascii="Calibri" w:hAnsi="Calibri" w:cs="Calibri"/>
          <w:sz w:val="22"/>
          <w:szCs w:val="22"/>
          <w:rtl/>
          <w:lang w:bidi="ar"/>
        </w:rPr>
        <w:t>الاستراتيجية</w:t>
      </w:r>
      <w:r w:rsidR="006E4538">
        <w:rPr>
          <w:rFonts w:ascii="Calibri" w:hAnsi="Calibri" w:cs="Calibri"/>
          <w:sz w:val="22"/>
          <w:szCs w:val="22"/>
          <w:rtl/>
          <w:lang w:bidi="ar"/>
        </w:rPr>
        <w:t xml:space="preserve"> هي القطعة المتشابكة. إذ توفّر إطارًا موحدًا لمواءمة العمل وتوسيع نطاقه عبر الحكومة الأسترالية وتعزيز التعاون بشأن الأولويات. </w:t>
      </w:r>
    </w:p>
    <w:p w14:paraId="1A08148C" w14:textId="31F116C2" w:rsidR="004203D1" w:rsidRPr="004E474C" w:rsidRDefault="004203D1" w:rsidP="004203D1">
      <w:pPr>
        <w:bidi/>
        <w:rPr>
          <w:rFonts w:ascii="Calibri" w:hAnsi="Calibri" w:cs="Calibri"/>
          <w:sz w:val="22"/>
          <w:szCs w:val="22"/>
        </w:rPr>
      </w:pPr>
      <w:r>
        <w:rPr>
          <w:rFonts w:ascii="Calibri" w:hAnsi="Calibri" w:cs="Calibri"/>
          <w:sz w:val="22"/>
          <w:szCs w:val="22"/>
          <w:rtl/>
          <w:lang w:bidi="ar"/>
        </w:rPr>
        <w:t xml:space="preserve">ولا تعتبر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"موطن" جميع السياسات التي تُعنى بالأطفال، إنما يتركّز دورها في التأثير على هذا العمل وربطه</w:t>
      </w:r>
      <w:r w:rsidR="00FA5EA4">
        <w:rPr>
          <w:rFonts w:ascii="Calibri" w:hAnsi="Calibri" w:cs="Calibri" w:hint="cs"/>
          <w:sz w:val="22"/>
          <w:szCs w:val="22"/>
          <w:rtl/>
          <w:lang w:bidi="ar-LB"/>
        </w:rPr>
        <w:t xml:space="preserve"> ببعضه البعض</w:t>
      </w:r>
      <w:r>
        <w:rPr>
          <w:rFonts w:ascii="Calibri" w:hAnsi="Calibri" w:cs="Calibri"/>
          <w:sz w:val="22"/>
          <w:szCs w:val="22"/>
          <w:rtl/>
          <w:lang w:bidi="ar"/>
        </w:rPr>
        <w:t>.</w:t>
      </w:r>
    </w:p>
    <w:p w14:paraId="4309007F" w14:textId="77777777" w:rsidR="004203D1" w:rsidRPr="004E474C" w:rsidRDefault="004203D1" w:rsidP="004203D1">
      <w:pPr>
        <w:bidi/>
        <w:rPr>
          <w:rFonts w:ascii="Calibri" w:hAnsi="Calibri" w:cs="Calibri"/>
          <w:sz w:val="22"/>
          <w:szCs w:val="22"/>
        </w:rPr>
      </w:pPr>
      <w:r>
        <w:rPr>
          <w:rFonts w:ascii="Calibri" w:hAnsi="Calibri" w:cs="Calibri"/>
          <w:sz w:val="22"/>
          <w:szCs w:val="22"/>
          <w:rtl/>
          <w:lang w:bidi="ar"/>
        </w:rPr>
        <w:t>وعندما تترابط السياسات والبرامج وتعمل للوصول إلى أهداف مشتركة، يمكنها تحقيق نتائج أفضل، والعمل بشكل أمثل لخدمة احتياجات الأطفال وعائلاتهم ومجتمعاتهم.</w:t>
      </w:r>
    </w:p>
    <w:p w14:paraId="4B64E679" w14:textId="4CE462BE" w:rsidR="007711A1" w:rsidRPr="004E474C" w:rsidRDefault="001438B7" w:rsidP="004203D1">
      <w:pPr>
        <w:bidi/>
        <w:rPr>
          <w:rFonts w:ascii="Calibri" w:hAnsi="Calibri" w:cs="Calibri"/>
          <w:sz w:val="22"/>
          <w:szCs w:val="22"/>
        </w:rPr>
      </w:pPr>
      <w:r>
        <w:rPr>
          <w:rFonts w:ascii="Calibri" w:hAnsi="Calibri" w:cs="Calibri"/>
          <w:sz w:val="22"/>
          <w:szCs w:val="22"/>
          <w:rtl/>
          <w:lang w:bidi="ar"/>
        </w:rPr>
        <w:t xml:space="preserve">ولهذا السبب تعترف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بمجموعة من الأعمال التكميلية التي يتم الاضطلاع بها عبر الحكومة. وتتوفّر التفاصيل في الجدول 1 أدناه: الاستراتيجيات والاتفاقيات والإصلاحات الوطنية القائمة، وفي الجدول </w:t>
      </w:r>
      <w:r w:rsidR="00822D62">
        <w:rPr>
          <w:rFonts w:ascii="Calibri" w:hAnsi="Calibri" w:cs="Calibri" w:hint="cs"/>
          <w:sz w:val="22"/>
          <w:szCs w:val="22"/>
          <w:rtl/>
          <w:lang w:bidi="ar"/>
        </w:rPr>
        <w:t xml:space="preserve">2: </w:t>
      </w:r>
      <w:r>
        <w:rPr>
          <w:rFonts w:ascii="Calibri" w:hAnsi="Calibri" w:cs="Calibri"/>
          <w:sz w:val="22"/>
          <w:szCs w:val="22"/>
          <w:rtl/>
          <w:lang w:bidi="ar"/>
        </w:rPr>
        <w:t>مراجعات واستعلامات، تقارير.</w:t>
      </w:r>
    </w:p>
    <w:p w14:paraId="78EA7DBB" w14:textId="77777777" w:rsidR="001438B7" w:rsidRPr="004E474C" w:rsidRDefault="001438B7" w:rsidP="004203D1">
      <w:pPr>
        <w:bidi/>
        <w:rPr>
          <w:rFonts w:ascii="Calibri" w:hAnsi="Calibri" w:cs="Calibri"/>
          <w:sz w:val="22"/>
          <w:szCs w:val="22"/>
        </w:rPr>
      </w:pPr>
      <w:r>
        <w:rPr>
          <w:rFonts w:ascii="Calibri" w:hAnsi="Calibri" w:cs="Calibri"/>
          <w:sz w:val="22"/>
          <w:szCs w:val="22"/>
          <w:rtl/>
          <w:lang w:bidi="ar"/>
        </w:rPr>
        <w:t>تعالج العديد من الاستراتيجيات والاتفاقيات والإصلاحات المذكورة أدناه تحديات أكثر تعقيدًا في مرحلة الطفولة المبكرة، أو تتطرّأ إلى المجالات حيث الجهد المركز يؤدي إلى نتائج جيدة.</w:t>
      </w:r>
    </w:p>
    <w:p w14:paraId="56E65D9A" w14:textId="759E2FA5" w:rsidR="00244442" w:rsidRPr="004E474C" w:rsidRDefault="00244442" w:rsidP="00F94B47">
      <w:pPr>
        <w:bidi/>
        <w:rPr>
          <w:rFonts w:ascii="Calibri" w:hAnsi="Calibri" w:cs="Calibri"/>
          <w:sz w:val="22"/>
          <w:szCs w:val="22"/>
        </w:rPr>
      </w:pPr>
      <w:r>
        <w:rPr>
          <w:rFonts w:ascii="Calibri" w:hAnsi="Calibri" w:cs="Calibri"/>
          <w:sz w:val="22"/>
          <w:szCs w:val="22"/>
          <w:rtl/>
          <w:lang w:bidi="ar"/>
        </w:rPr>
        <w:t xml:space="preserve">وتعترف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بأهمية الاتفاق الوطني لسد الفجوة (الاتفاق الوطني) من خلال ضمان حصول أطفال السكان الأصليين وسكان جزر مضيق توريس على نفس النتائج التنموية التي يحصل عليها أطفال السكان غير الأصليين. ويتضمن الاتفاق الوطني أربعة إصلاحات ذات أولوية: الشراكات الرسمية وصنع القرار المشترك؛ بناء قطاع يتحكّم به المجتمع؛ تحويل المنظمات السائدة؛ الوصول المشترك إلى البيانات والمعلومات على المستوى الإقليمي.</w:t>
      </w:r>
    </w:p>
    <w:p w14:paraId="5EA1C1B9" w14:textId="2B721D8C" w:rsidR="00244442" w:rsidRPr="004E474C" w:rsidRDefault="00244442" w:rsidP="00F94B47">
      <w:pPr>
        <w:bidi/>
        <w:rPr>
          <w:rFonts w:ascii="Calibri" w:hAnsi="Calibri" w:cs="Calibri"/>
          <w:sz w:val="22"/>
          <w:szCs w:val="22"/>
        </w:rPr>
      </w:pPr>
      <w:r>
        <w:rPr>
          <w:rFonts w:ascii="Calibri" w:hAnsi="Calibri" w:cs="Calibri"/>
          <w:sz w:val="22"/>
          <w:szCs w:val="22"/>
          <w:rtl/>
          <w:lang w:bidi="ar"/>
        </w:rPr>
        <w:t xml:space="preserve">تعتبر الإصلاحات ذات الأولوية راسخة في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وسوف تبقى راسخة طوال فترة تنفيذ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w:t>
      </w:r>
    </w:p>
    <w:p w14:paraId="7E91BBCE" w14:textId="7A41D554" w:rsidR="00244442" w:rsidRPr="004E474C" w:rsidRDefault="00244442" w:rsidP="00F94B47">
      <w:pPr>
        <w:bidi/>
        <w:rPr>
          <w:rFonts w:ascii="Calibri" w:hAnsi="Calibri" w:cs="Calibri"/>
          <w:sz w:val="22"/>
          <w:szCs w:val="22"/>
        </w:rPr>
      </w:pPr>
      <w:r>
        <w:rPr>
          <w:rFonts w:ascii="Calibri" w:hAnsi="Calibri" w:cs="Calibri"/>
          <w:sz w:val="22"/>
          <w:szCs w:val="22"/>
          <w:rtl/>
          <w:lang w:bidi="ar"/>
        </w:rPr>
        <w:t xml:space="preserve">وتعترف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أيضًا بالاستراتيجية الوطنية لمرحلة الطفولة المبكرة للسكان الأصليين وسكان جزر مضيق توريس، والتي تم تطويرها بالشراكة مع مجتمعات السكان الأصليين وسكان جزر مضيق توريس. </w:t>
      </w:r>
    </w:p>
    <w:p w14:paraId="37DED9BA" w14:textId="77777777" w:rsidR="008D37F8" w:rsidRPr="004E474C" w:rsidRDefault="008D37F8">
      <w:pPr>
        <w:bidi/>
        <w:spacing w:before="0" w:after="200" w:line="276" w:lineRule="auto"/>
        <w:rPr>
          <w:rFonts w:ascii="Calibri" w:hAnsi="Calibri" w:cs="Calibri"/>
          <w:b/>
          <w:sz w:val="28"/>
          <w:szCs w:val="28"/>
        </w:rPr>
      </w:pPr>
      <w:r>
        <w:rPr>
          <w:rFonts w:ascii="Calibri" w:hAnsi="Calibri" w:cs="Calibri"/>
          <w:b/>
          <w:bCs/>
          <w:sz w:val="28"/>
          <w:szCs w:val="28"/>
        </w:rPr>
        <w:br w:type="page"/>
      </w:r>
    </w:p>
    <w:p w14:paraId="7B539334" w14:textId="77777777" w:rsidR="004203D1" w:rsidRPr="004E474C" w:rsidRDefault="007711A1" w:rsidP="006E4538">
      <w:pPr>
        <w:bidi/>
        <w:rPr>
          <w:rFonts w:ascii="Calibri" w:hAnsi="Calibri" w:cs="Calibri"/>
          <w:b/>
          <w:bCs/>
          <w:color w:val="1B1D3D" w:themeColor="text2" w:themeShade="BF"/>
          <w:sz w:val="28"/>
          <w:szCs w:val="28"/>
        </w:rPr>
      </w:pPr>
      <w:r>
        <w:rPr>
          <w:rFonts w:ascii="Calibri" w:hAnsi="Calibri" w:cs="Calibri"/>
          <w:b/>
          <w:bCs/>
          <w:sz w:val="28"/>
          <w:szCs w:val="28"/>
          <w:rtl/>
          <w:lang w:bidi="ar"/>
        </w:rPr>
        <w:lastRenderedPageBreak/>
        <w:t xml:space="preserve">الجدول 1 </w:t>
      </w:r>
      <w:r>
        <w:rPr>
          <w:rFonts w:ascii="Calibri" w:hAnsi="Calibri" w:cs="Calibri"/>
          <w:b/>
          <w:bCs/>
          <w:color w:val="1B1D3D" w:themeColor="text2" w:themeShade="BF"/>
          <w:sz w:val="28"/>
          <w:szCs w:val="28"/>
          <w:rtl/>
          <w:lang w:bidi="ar"/>
        </w:rPr>
        <w:t>الاستراتيجيات والاتفاقيات والإصلاحات الوطنية القائمة</w:t>
      </w:r>
    </w:p>
    <w:p w14:paraId="50431B8A" w14:textId="3F5E0159" w:rsidR="000F69FE" w:rsidRPr="004E474C" w:rsidRDefault="000F69FE" w:rsidP="006E4538">
      <w:pPr>
        <w:bidi/>
        <w:rPr>
          <w:rFonts w:ascii="Calibri" w:hAnsi="Calibri" w:cs="Calibri"/>
          <w:b/>
          <w:sz w:val="22"/>
          <w:szCs w:val="22"/>
        </w:rPr>
      </w:pPr>
      <w:r>
        <w:rPr>
          <w:rFonts w:ascii="Calibri" w:hAnsi="Calibri" w:cs="Calibri"/>
          <w:sz w:val="22"/>
          <w:szCs w:val="22"/>
          <w:rtl/>
          <w:lang w:bidi="ar"/>
        </w:rPr>
        <w:t xml:space="preserve">تعتمد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على العديد من الأولويات والاستراتيجيات والإصلاحات الحكومية الحالية الأخرى وتتوافق معها، وتوفر نقطة محورية لتضخيم تأثير هذه الأعمال الرئيسية الأخرى. ويظهر الجدول 1 الاستراتيجيات والاتفاقيات والإصلاحات الوطنية الحالية.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203D1" w:rsidRPr="004E474C" w14:paraId="25B5D85F" w14:textId="77777777" w:rsidTr="007B7366">
        <w:trPr>
          <w:cantSplit/>
          <w:tblHeader/>
        </w:trPr>
        <w:tc>
          <w:tcPr>
            <w:tcW w:w="9344" w:type="dxa"/>
            <w:gridSpan w:val="2"/>
            <w:shd w:val="clear" w:color="auto" w:fill="A0C3E3" w:themeFill="accent2" w:themeFillTint="99"/>
          </w:tcPr>
          <w:p w14:paraId="39845B78" w14:textId="77777777" w:rsidR="004203D1" w:rsidRPr="004E474C" w:rsidRDefault="004203D1" w:rsidP="007B7366">
            <w:pPr>
              <w:bidi/>
              <w:spacing w:before="60" w:after="60"/>
              <w:rPr>
                <w:rFonts w:ascii="Calibri" w:hAnsi="Calibri" w:cs="Calibri"/>
                <w:b/>
                <w:sz w:val="28"/>
                <w:szCs w:val="28"/>
              </w:rPr>
            </w:pPr>
            <w:r>
              <w:rPr>
                <w:rFonts w:ascii="Calibri" w:hAnsi="Calibri" w:cs="Calibri"/>
                <w:b/>
                <w:bCs/>
                <w:color w:val="1B1D3D" w:themeColor="text2" w:themeShade="BF"/>
                <w:sz w:val="28"/>
                <w:szCs w:val="28"/>
                <w:rtl/>
                <w:lang w:bidi="ar"/>
              </w:rPr>
              <w:t>الاستراتيجيات والاتفاقيات والإصلاحات الوطنية القائمة</w:t>
            </w:r>
          </w:p>
        </w:tc>
      </w:tr>
      <w:tr w:rsidR="004203D1" w:rsidRPr="004E474C" w14:paraId="44A6BFB3" w14:textId="77777777" w:rsidTr="007B7366">
        <w:trPr>
          <w:cantSplit/>
        </w:trPr>
        <w:tc>
          <w:tcPr>
            <w:tcW w:w="4672" w:type="dxa"/>
            <w:shd w:val="clear" w:color="auto" w:fill="DFEBF5" w:themeFill="accent2" w:themeFillTint="33"/>
          </w:tcPr>
          <w:p w14:paraId="4C3A7CD1" w14:textId="77777777" w:rsidR="004203D1" w:rsidRPr="004E474C" w:rsidRDefault="004203D1" w:rsidP="007B7366">
            <w:pPr>
              <w:bidi/>
              <w:spacing w:before="60" w:after="60"/>
              <w:rPr>
                <w:rFonts w:ascii="Calibri" w:hAnsi="Calibri" w:cs="Calibri"/>
                <w:b/>
                <w:sz w:val="21"/>
                <w:szCs w:val="21"/>
              </w:rPr>
            </w:pPr>
            <w:r>
              <w:rPr>
                <w:rFonts w:ascii="Calibri" w:hAnsi="Calibri" w:cs="Calibri"/>
                <w:b/>
                <w:bCs/>
                <w:sz w:val="21"/>
                <w:szCs w:val="21"/>
                <w:rtl/>
                <w:lang w:bidi="ar"/>
              </w:rPr>
              <w:t xml:space="preserve">إطار الرفاهية من وزارة الخزانة: قياس ما هو مهم </w:t>
            </w:r>
          </w:p>
          <w:p w14:paraId="7AD342A0" w14:textId="77777777" w:rsidR="004203D1" w:rsidRPr="004E474C" w:rsidRDefault="004203D1" w:rsidP="007B7366">
            <w:pPr>
              <w:bidi/>
              <w:spacing w:before="60" w:after="60"/>
              <w:rPr>
                <w:rFonts w:ascii="Calibri" w:hAnsi="Calibri" w:cs="Calibri"/>
                <w:sz w:val="21"/>
                <w:szCs w:val="21"/>
              </w:rPr>
            </w:pPr>
            <w:r>
              <w:rPr>
                <w:rFonts w:ascii="Calibri" w:hAnsi="Calibri" w:cs="Calibri"/>
                <w:sz w:val="21"/>
                <w:szCs w:val="21"/>
                <w:rtl/>
                <w:lang w:bidi="ar"/>
              </w:rPr>
              <w:t>يتتبع إطار العمل التقدم الذي تحرزه أستراليا لتصبح أكثر صحةً وأمانًا واستدامةً وتماسكًا وازدهارًا.</w:t>
            </w:r>
          </w:p>
        </w:tc>
        <w:tc>
          <w:tcPr>
            <w:tcW w:w="4672" w:type="dxa"/>
            <w:shd w:val="clear" w:color="auto" w:fill="DFEBF5" w:themeFill="accent2" w:themeFillTint="33"/>
          </w:tcPr>
          <w:p w14:paraId="15AFF920" w14:textId="77777777" w:rsidR="004203D1" w:rsidRPr="004E474C" w:rsidRDefault="004203D1" w:rsidP="007B7366">
            <w:pPr>
              <w:bidi/>
              <w:spacing w:before="60" w:after="60"/>
              <w:rPr>
                <w:rFonts w:ascii="Calibri" w:hAnsi="Calibri" w:cs="Calibri"/>
                <w:b/>
                <w:sz w:val="21"/>
                <w:szCs w:val="21"/>
              </w:rPr>
            </w:pPr>
            <w:r>
              <w:rPr>
                <w:rFonts w:ascii="Calibri" w:hAnsi="Calibri" w:cs="Calibri"/>
                <w:b/>
                <w:bCs/>
                <w:sz w:val="21"/>
                <w:szCs w:val="21"/>
                <w:rtl/>
                <w:lang w:bidi="ar"/>
              </w:rPr>
              <w:t>الاتفاق الوطني لسد الفجوة</w:t>
            </w:r>
          </w:p>
          <w:p w14:paraId="1AF503FD" w14:textId="77777777" w:rsidR="004203D1" w:rsidRPr="004E474C" w:rsidRDefault="004203D1" w:rsidP="004818FD">
            <w:pPr>
              <w:bidi/>
              <w:spacing w:before="60" w:after="60"/>
              <w:rPr>
                <w:rFonts w:ascii="Calibri" w:hAnsi="Calibri" w:cs="Calibri"/>
                <w:b/>
                <w:sz w:val="21"/>
                <w:szCs w:val="21"/>
              </w:rPr>
            </w:pPr>
            <w:r>
              <w:rPr>
                <w:rFonts w:ascii="Calibri" w:hAnsi="Calibri" w:cs="Calibri"/>
                <w:sz w:val="21"/>
                <w:szCs w:val="21"/>
                <w:rtl/>
                <w:lang w:bidi="ar"/>
              </w:rPr>
              <w:t xml:space="preserve">يوضح طريقة عمل السكان الأصليون وسكان جزر مضيق توريس وجميع الحكومات ضمن شراكة حقيقية للتغلب على عدم المساواة التي يعاني منه السكان الأصليون وسكان جزر مضيق توريس. </w:t>
            </w:r>
          </w:p>
        </w:tc>
      </w:tr>
      <w:tr w:rsidR="004203D1" w:rsidRPr="004E474C" w14:paraId="4AC51F87" w14:textId="77777777" w:rsidTr="007B7366">
        <w:trPr>
          <w:cantSplit/>
        </w:trPr>
        <w:tc>
          <w:tcPr>
            <w:tcW w:w="4672" w:type="dxa"/>
            <w:shd w:val="clear" w:color="auto" w:fill="DFEBF5" w:themeFill="accent2" w:themeFillTint="33"/>
          </w:tcPr>
          <w:p w14:paraId="4C15181C"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خطة العمل الوطنية لصحة الأطفال والشباب 2020-2030</w:t>
            </w:r>
          </w:p>
          <w:p w14:paraId="604ABB18"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تهدف إلى ضمان تمتع جميع الأطفال والشباب بصحة جيدة وآمنة ومزدهرة.</w:t>
            </w:r>
          </w:p>
        </w:tc>
        <w:tc>
          <w:tcPr>
            <w:tcW w:w="4672" w:type="dxa"/>
            <w:shd w:val="clear" w:color="auto" w:fill="DFEBF5" w:themeFill="accent2" w:themeFillTint="33"/>
          </w:tcPr>
          <w:p w14:paraId="2DF86827" w14:textId="3EC96C49" w:rsidR="004203D1" w:rsidRPr="004E474C" w:rsidRDefault="003B6EA0"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الاستراتيجية</w:t>
            </w:r>
            <w:r w:rsidR="004203D1">
              <w:rPr>
                <w:rFonts w:ascii="Calibri" w:hAnsi="Calibri" w:cs="Calibri"/>
                <w:b/>
                <w:bCs/>
                <w:sz w:val="21"/>
                <w:szCs w:val="21"/>
                <w:rtl/>
                <w:lang w:bidi="ar"/>
              </w:rPr>
              <w:t xml:space="preserve"> الوطنية لمرحلة الطفولة المبكرة للسكان الأصليين وسكان جزر مضيق توريس</w:t>
            </w:r>
          </w:p>
          <w:p w14:paraId="2DC0713E" w14:textId="71A687B9" w:rsidR="004203D1" w:rsidRPr="004E474C" w:rsidRDefault="004203D1" w:rsidP="00F94B47">
            <w:pPr>
              <w:bidi/>
              <w:spacing w:before="60" w:after="60" w:line="240" w:lineRule="auto"/>
              <w:rPr>
                <w:rFonts w:ascii="Calibri" w:hAnsi="Calibri" w:cs="Calibri"/>
                <w:sz w:val="21"/>
                <w:szCs w:val="21"/>
              </w:rPr>
            </w:pPr>
            <w:r>
              <w:rPr>
                <w:rFonts w:ascii="Calibri" w:hAnsi="Calibri" w:cs="Calibri"/>
                <w:sz w:val="21"/>
                <w:szCs w:val="21"/>
                <w:rtl/>
                <w:lang w:bidi="ar"/>
              </w:rPr>
              <w:t xml:space="preserve">تحدد الرؤية التي مفادها أنّ أطفال السكان الأصليين وسكان جزر مضيق توريس (من الولادة وحتى 5 سنوات) يولدون بصحة جيدة ويظلون أقوياء، وترعاهم </w:t>
            </w:r>
            <w:r w:rsidR="00A30CBD">
              <w:rPr>
                <w:rFonts w:ascii="Calibri" w:hAnsi="Calibri" w:cs="Calibri"/>
                <w:sz w:val="21"/>
                <w:szCs w:val="21"/>
                <w:rtl/>
                <w:lang w:bidi="ar"/>
              </w:rPr>
              <w:t>أسر</w:t>
            </w:r>
            <w:r>
              <w:rPr>
                <w:rFonts w:ascii="Calibri" w:hAnsi="Calibri" w:cs="Calibri"/>
                <w:sz w:val="21"/>
                <w:szCs w:val="21"/>
                <w:rtl/>
                <w:lang w:bidi="ar"/>
              </w:rPr>
              <w:t xml:space="preserve"> قوية، ويزدهرون في سنواتهم الأولى. </w:t>
            </w:r>
          </w:p>
        </w:tc>
      </w:tr>
      <w:tr w:rsidR="004203D1" w:rsidRPr="004E474C" w14:paraId="414EC05F" w14:textId="77777777" w:rsidTr="007B7366">
        <w:trPr>
          <w:cantSplit/>
        </w:trPr>
        <w:tc>
          <w:tcPr>
            <w:tcW w:w="4672" w:type="dxa"/>
            <w:shd w:val="clear" w:color="auto" w:fill="DFEBF5" w:themeFill="accent2" w:themeFillTint="33"/>
          </w:tcPr>
          <w:p w14:paraId="07576D3E" w14:textId="0C3B9006" w:rsidR="004203D1" w:rsidRPr="004E474C" w:rsidRDefault="003B6EA0"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الاستراتيجية</w:t>
            </w:r>
            <w:r w:rsidR="004203D1">
              <w:rPr>
                <w:rFonts w:ascii="Calibri" w:hAnsi="Calibri" w:cs="Calibri"/>
                <w:b/>
                <w:bCs/>
                <w:sz w:val="21"/>
                <w:szCs w:val="21"/>
                <w:rtl/>
                <w:lang w:bidi="ar"/>
              </w:rPr>
              <w:t xml:space="preserve"> الوطنية لصحة الأطفال العقلية ورفاهيتهم</w:t>
            </w:r>
          </w:p>
          <w:p w14:paraId="400685EA" w14:textId="4A802801" w:rsidR="004203D1" w:rsidRPr="004E474C" w:rsidRDefault="004203D1" w:rsidP="007B7366">
            <w:pPr>
              <w:bidi/>
              <w:spacing w:before="60" w:after="60" w:line="240" w:lineRule="auto"/>
              <w:rPr>
                <w:rFonts w:ascii="Calibri" w:hAnsi="Calibri" w:cs="Calibri"/>
                <w:b/>
                <w:sz w:val="21"/>
                <w:szCs w:val="21"/>
              </w:rPr>
            </w:pPr>
            <w:r>
              <w:rPr>
                <w:rFonts w:ascii="Calibri" w:hAnsi="Calibri" w:cs="Calibri"/>
                <w:sz w:val="21"/>
                <w:szCs w:val="21"/>
                <w:rtl/>
                <w:lang w:bidi="ar"/>
              </w:rPr>
              <w:t xml:space="preserve">تعد هذه </w:t>
            </w:r>
            <w:r w:rsidR="003B6EA0">
              <w:rPr>
                <w:rFonts w:ascii="Calibri" w:hAnsi="Calibri" w:cs="Calibri"/>
                <w:sz w:val="21"/>
                <w:szCs w:val="21"/>
                <w:rtl/>
                <w:lang w:bidi="ar"/>
              </w:rPr>
              <w:t>الاستراتيجية</w:t>
            </w:r>
            <w:r>
              <w:rPr>
                <w:rFonts w:ascii="Calibri" w:hAnsi="Calibri" w:cs="Calibri"/>
                <w:sz w:val="21"/>
                <w:szCs w:val="21"/>
                <w:rtl/>
                <w:lang w:bidi="ar"/>
              </w:rPr>
              <w:t xml:space="preserve"> الأولى من نوعها في العالم، حيث تركز على الأطفال منذ الولادة وحتى 12 عامًا، بالإضافة إلى </w:t>
            </w:r>
            <w:r w:rsidR="00A30CBD">
              <w:rPr>
                <w:rFonts w:ascii="Calibri" w:hAnsi="Calibri" w:cs="Calibri"/>
                <w:sz w:val="21"/>
                <w:szCs w:val="21"/>
                <w:rtl/>
                <w:lang w:bidi="ar"/>
              </w:rPr>
              <w:t>الأسر</w:t>
            </w:r>
            <w:r>
              <w:rPr>
                <w:rFonts w:ascii="Calibri" w:hAnsi="Calibri" w:cs="Calibri"/>
                <w:sz w:val="21"/>
                <w:szCs w:val="21"/>
                <w:rtl/>
                <w:lang w:bidi="ar"/>
              </w:rPr>
              <w:t xml:space="preserve"> والمجتمعات التي تقوم برعايتهم. تتضمن </w:t>
            </w:r>
            <w:r w:rsidR="003B6EA0">
              <w:rPr>
                <w:rFonts w:ascii="Calibri" w:hAnsi="Calibri" w:cs="Calibri"/>
                <w:sz w:val="21"/>
                <w:szCs w:val="21"/>
                <w:rtl/>
                <w:lang w:bidi="ar"/>
              </w:rPr>
              <w:t>الاستراتيجية</w:t>
            </w:r>
            <w:r>
              <w:rPr>
                <w:rFonts w:ascii="Calibri" w:hAnsi="Calibri" w:cs="Calibri"/>
                <w:sz w:val="21"/>
                <w:szCs w:val="21"/>
                <w:rtl/>
                <w:lang w:bidi="ar"/>
              </w:rPr>
              <w:t xml:space="preserve"> مبادئ توجيهية ومجالات تركيز وأهداف رئيسية وإجراءات لتحسين صحة الأطفال العقلية ورفاهيتهم.</w:t>
            </w:r>
          </w:p>
        </w:tc>
        <w:tc>
          <w:tcPr>
            <w:tcW w:w="4672" w:type="dxa"/>
            <w:shd w:val="clear" w:color="auto" w:fill="DFEBF5" w:themeFill="accent2" w:themeFillTint="33"/>
          </w:tcPr>
          <w:p w14:paraId="554C4A28"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 xml:space="preserve">الرعاية في مرحلة الطفولة المبكرة وشراكة سياسات التنمية </w:t>
            </w:r>
          </w:p>
          <w:p w14:paraId="6AC5CCCD"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sz w:val="21"/>
                <w:szCs w:val="21"/>
                <w:rtl/>
                <w:lang w:bidi="ar"/>
              </w:rPr>
              <w:t>تجمع الحكومات وممثلي السكان الأصليين وسكان جزر مضيق توريس من أجل وضع توصيات لتحسين نتائج مرحلة الطفولة المبكرة لأطفال السكان الأصليين وسكان جزر مضيق توريس وعائلاتهم، بطريقة تتماشى مع جميع التزامات الحكومات الأسترالية لسدّ الفجوة.</w:t>
            </w:r>
          </w:p>
        </w:tc>
      </w:tr>
      <w:tr w:rsidR="004203D1" w:rsidRPr="004E474C" w14:paraId="0DDB1186" w14:textId="77777777" w:rsidTr="007B7366">
        <w:trPr>
          <w:cantSplit/>
        </w:trPr>
        <w:tc>
          <w:tcPr>
            <w:tcW w:w="4672" w:type="dxa"/>
            <w:shd w:val="clear" w:color="auto" w:fill="DFEBF5" w:themeFill="accent2" w:themeFillTint="33"/>
          </w:tcPr>
          <w:p w14:paraId="0536C592" w14:textId="6B4198E1"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 xml:space="preserve">خطة عمل </w:t>
            </w:r>
            <w:r w:rsidR="003B6EA0">
              <w:rPr>
                <w:rFonts w:ascii="Calibri" w:hAnsi="Calibri" w:cs="Calibri"/>
                <w:b/>
                <w:bCs/>
                <w:sz w:val="21"/>
                <w:szCs w:val="21"/>
                <w:rtl/>
                <w:lang w:bidi="ar"/>
              </w:rPr>
              <w:t>الاستراتيجية</w:t>
            </w:r>
            <w:r>
              <w:rPr>
                <w:rFonts w:ascii="Calibri" w:hAnsi="Calibri" w:cs="Calibri"/>
                <w:b/>
                <w:bCs/>
                <w:sz w:val="21"/>
                <w:szCs w:val="21"/>
                <w:rtl/>
                <w:lang w:bidi="ar"/>
              </w:rPr>
              <w:t xml:space="preserve"> الوطنية لمكافحة اضطراب طيف الكحول الجنيني 2018-2028 (</w:t>
            </w:r>
            <w:r>
              <w:rPr>
                <w:rFonts w:ascii="Calibri" w:hAnsi="Calibri" w:cs="Calibri"/>
                <w:b/>
                <w:bCs/>
                <w:sz w:val="21"/>
                <w:szCs w:val="21"/>
              </w:rPr>
              <w:t>FASD</w:t>
            </w:r>
            <w:r>
              <w:rPr>
                <w:rFonts w:ascii="Calibri" w:hAnsi="Calibri" w:cs="Calibri"/>
                <w:b/>
                <w:bCs/>
                <w:sz w:val="21"/>
                <w:szCs w:val="21"/>
                <w:rtl/>
                <w:lang w:bidi="ar"/>
              </w:rPr>
              <w:t>)</w:t>
            </w:r>
          </w:p>
          <w:p w14:paraId="21462957"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تقلل هذه الخطة من انتشار اضطراب طيف الكحول الجنيني وتأثيره على الأفراد والعائلات ومقدمي الرعاية والمجتمعات.</w:t>
            </w:r>
          </w:p>
        </w:tc>
        <w:tc>
          <w:tcPr>
            <w:tcW w:w="4672" w:type="dxa"/>
            <w:shd w:val="clear" w:color="auto" w:fill="DFEBF5" w:themeFill="accent2" w:themeFillTint="33"/>
          </w:tcPr>
          <w:p w14:paraId="1BACA408"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الخطة الوطنية لإنهاء العنف ضد النساء والأطفال 2022-2032</w:t>
            </w:r>
          </w:p>
          <w:p w14:paraId="491D8DF0" w14:textId="77777777" w:rsidR="004203D1" w:rsidRPr="004E474C" w:rsidRDefault="004203D1" w:rsidP="00F94B47">
            <w:pPr>
              <w:bidi/>
              <w:spacing w:before="60" w:after="60" w:line="240" w:lineRule="auto"/>
              <w:rPr>
                <w:rFonts w:ascii="Calibri" w:hAnsi="Calibri" w:cs="Calibri"/>
                <w:sz w:val="21"/>
                <w:szCs w:val="21"/>
              </w:rPr>
            </w:pPr>
            <w:r>
              <w:rPr>
                <w:rFonts w:ascii="Calibri" w:hAnsi="Calibri" w:cs="Calibri"/>
                <w:sz w:val="21"/>
                <w:szCs w:val="21"/>
                <w:rtl/>
                <w:lang w:bidi="ar"/>
              </w:rPr>
              <w:t>تمنع العنف ضد النساء والأطفال في أستراليا وتتصدّى له، بهدف إنهاء العنف القائم على نوع الجنس في جيل واحد.</w:t>
            </w:r>
          </w:p>
        </w:tc>
      </w:tr>
      <w:tr w:rsidR="004203D1" w:rsidRPr="004E474C" w14:paraId="6C358420" w14:textId="77777777" w:rsidTr="007B7366">
        <w:trPr>
          <w:cantSplit/>
        </w:trPr>
        <w:tc>
          <w:tcPr>
            <w:tcW w:w="4672" w:type="dxa"/>
            <w:shd w:val="clear" w:color="auto" w:fill="DFEBF5" w:themeFill="accent2" w:themeFillTint="33"/>
          </w:tcPr>
          <w:p w14:paraId="283BF349" w14:textId="71CA533C" w:rsidR="004203D1" w:rsidRPr="004E474C" w:rsidRDefault="003B6EA0"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الاستراتيجية</w:t>
            </w:r>
            <w:r w:rsidR="004203D1">
              <w:rPr>
                <w:rFonts w:ascii="Calibri" w:hAnsi="Calibri" w:cs="Calibri"/>
                <w:b/>
                <w:bCs/>
                <w:sz w:val="21"/>
                <w:szCs w:val="21"/>
                <w:rtl/>
                <w:lang w:bidi="ar"/>
              </w:rPr>
              <w:t xml:space="preserve"> الوطنية الأسترالية للرضاعة الطبيعية: عام 2019 وما بعد</w:t>
            </w:r>
          </w:p>
          <w:p w14:paraId="1EF0F470"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توفر إطارًا للعمل المتكامل والمنسّق لتشكيل سياسات وبرامج الحكومة الأسترالية والولايات والأقاليم والحكومات المحلية وإعطائها المعلومات لدعم الأمهات والعائلات بهدف تعزيز الرضاعة الطبيعية وحمايتها.</w:t>
            </w:r>
          </w:p>
        </w:tc>
        <w:tc>
          <w:tcPr>
            <w:tcW w:w="4672" w:type="dxa"/>
            <w:shd w:val="clear" w:color="auto" w:fill="DFEBF5" w:themeFill="accent2" w:themeFillTint="33"/>
          </w:tcPr>
          <w:p w14:paraId="1CDE3A04"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آمن ومدعوم: الإطار الوطني لحماية أطفال أستراليا 2021-2031</w:t>
            </w:r>
          </w:p>
          <w:p w14:paraId="14647051"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تهدف إلى ضمان تحقيق الأطفال والشباب في أستراليا إمكاناتهم الكاملة من خلال النمو الآمن والمدعوم، بعيدًا عن الأذى والإهمال.</w:t>
            </w:r>
          </w:p>
        </w:tc>
      </w:tr>
      <w:tr w:rsidR="004203D1" w:rsidRPr="004E474C" w14:paraId="3E822186" w14:textId="77777777" w:rsidTr="007B7366">
        <w:trPr>
          <w:cantSplit/>
        </w:trPr>
        <w:tc>
          <w:tcPr>
            <w:tcW w:w="4672" w:type="dxa"/>
            <w:shd w:val="clear" w:color="auto" w:fill="DFEBF5" w:themeFill="accent2" w:themeFillTint="33"/>
          </w:tcPr>
          <w:p w14:paraId="5C1AC260" w14:textId="5828769B" w:rsidR="004203D1" w:rsidRPr="004E474C" w:rsidRDefault="003B6EA0"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الاستراتيجية</w:t>
            </w:r>
            <w:r w:rsidR="004203D1">
              <w:rPr>
                <w:rFonts w:ascii="Calibri" w:hAnsi="Calibri" w:cs="Calibri"/>
                <w:b/>
                <w:bCs/>
                <w:sz w:val="21"/>
                <w:szCs w:val="21"/>
                <w:rtl/>
                <w:lang w:bidi="ar"/>
              </w:rPr>
              <w:t xml:space="preserve"> الوطنية للصحة الوقائية 2021-2030</w:t>
            </w:r>
          </w:p>
          <w:p w14:paraId="099FB55E"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تعمل على تحسين صحة جميع الأستراليين ورفاهيتهم في جميع مراحل الحياة.</w:t>
            </w:r>
          </w:p>
        </w:tc>
        <w:tc>
          <w:tcPr>
            <w:tcW w:w="4672" w:type="dxa"/>
            <w:shd w:val="clear" w:color="auto" w:fill="DFEBF5" w:themeFill="accent2" w:themeFillTint="33"/>
          </w:tcPr>
          <w:p w14:paraId="4EFD9E7B" w14:textId="7791B93A" w:rsidR="004203D1" w:rsidRPr="004E474C" w:rsidRDefault="003B6EA0"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الاستراتيجية</w:t>
            </w:r>
            <w:r w:rsidR="004203D1">
              <w:rPr>
                <w:rFonts w:ascii="Calibri" w:hAnsi="Calibri" w:cs="Calibri"/>
                <w:b/>
                <w:bCs/>
                <w:sz w:val="21"/>
                <w:szCs w:val="21"/>
                <w:rtl/>
                <w:lang w:bidi="ar"/>
              </w:rPr>
              <w:t xml:space="preserve"> الوطنية للوقاية من الاعتداء الجنسي على الأطفال والتصدي له 2021-2030</w:t>
            </w:r>
          </w:p>
          <w:p w14:paraId="72B5AB86"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 xml:space="preserve">تهدف إلى ضمان حماية وسلامة الأطفال والشباب في أستراليا من الاعتداء الجنسي في جميع الأماكن، ودعم الضحايا والناجين من سوء المعاملة وتمكينهم. </w:t>
            </w:r>
          </w:p>
        </w:tc>
      </w:tr>
      <w:tr w:rsidR="004203D1" w:rsidRPr="004E474C" w14:paraId="42FF9BE4" w14:textId="77777777" w:rsidTr="007B7366">
        <w:trPr>
          <w:cantSplit/>
        </w:trPr>
        <w:tc>
          <w:tcPr>
            <w:tcW w:w="4672" w:type="dxa"/>
            <w:shd w:val="clear" w:color="auto" w:fill="DFEBF5" w:themeFill="accent2" w:themeFillTint="33"/>
          </w:tcPr>
          <w:p w14:paraId="214CF69C" w14:textId="227B393E" w:rsidR="004203D1" w:rsidRPr="004E474C" w:rsidRDefault="00736927"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استراتيجية</w:t>
            </w:r>
            <w:r w:rsidR="004203D1">
              <w:rPr>
                <w:rFonts w:ascii="Calibri" w:hAnsi="Calibri" w:cs="Calibri"/>
                <w:b/>
                <w:bCs/>
                <w:sz w:val="21"/>
                <w:szCs w:val="21"/>
                <w:rtl/>
                <w:lang w:bidi="ar"/>
              </w:rPr>
              <w:t xml:space="preserve"> أستراليا </w:t>
            </w:r>
            <w:r w:rsidR="00D80D4C">
              <w:rPr>
                <w:rFonts w:ascii="Calibri" w:hAnsi="Calibri" w:cs="Calibri" w:hint="cs"/>
                <w:b/>
                <w:bCs/>
                <w:sz w:val="21"/>
                <w:szCs w:val="21"/>
                <w:rtl/>
                <w:lang w:bidi="ar"/>
              </w:rPr>
              <w:t>للحدّ من</w:t>
            </w:r>
            <w:r w:rsidR="004203D1">
              <w:rPr>
                <w:rFonts w:ascii="Calibri" w:hAnsi="Calibri" w:cs="Calibri"/>
                <w:b/>
                <w:bCs/>
                <w:sz w:val="21"/>
                <w:szCs w:val="21"/>
                <w:rtl/>
                <w:lang w:bidi="ar"/>
              </w:rPr>
              <w:t xml:space="preserve"> الإعاقة 2021-2031</w:t>
            </w:r>
          </w:p>
          <w:p w14:paraId="209D8BDA" w14:textId="77777777" w:rsidR="004203D1" w:rsidRPr="004E474C" w:rsidRDefault="008A0E8D" w:rsidP="008A0E8D">
            <w:pPr>
              <w:bidi/>
              <w:spacing w:before="60" w:after="60" w:line="240" w:lineRule="auto"/>
              <w:rPr>
                <w:rFonts w:ascii="Calibri" w:hAnsi="Calibri" w:cs="Calibri"/>
                <w:sz w:val="21"/>
                <w:szCs w:val="21"/>
              </w:rPr>
            </w:pPr>
            <w:r>
              <w:rPr>
                <w:rFonts w:ascii="Calibri" w:hAnsi="Calibri" w:cs="Calibri"/>
                <w:sz w:val="21"/>
                <w:szCs w:val="21"/>
                <w:rtl/>
                <w:lang w:bidi="ar"/>
              </w:rPr>
              <w:t>هي إطار السياسة الوطنية للإعاقة الذي وافقت عليه جميع مستويات الحكومات، وهي عامل تمكين للأشخاص ذوي الإعاقة لكي يتمكنوا من تحقيق إمكاناتهم كأفراد متساوين في مجتمعاتهم. دعم الأستراليين لذين يعانون من الإعاقة، وهم 1 من كل 6 أشخاص.</w:t>
            </w:r>
          </w:p>
        </w:tc>
        <w:tc>
          <w:tcPr>
            <w:tcW w:w="4672" w:type="dxa"/>
            <w:shd w:val="clear" w:color="auto" w:fill="DFEBF5" w:themeFill="accent2" w:themeFillTint="33"/>
          </w:tcPr>
          <w:p w14:paraId="570AE11E"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مراجعة إطار الجودة الوطنية (</w:t>
            </w:r>
            <w:r>
              <w:rPr>
                <w:rFonts w:ascii="Calibri" w:hAnsi="Calibri" w:cs="Calibri"/>
                <w:b/>
                <w:bCs/>
                <w:sz w:val="21"/>
                <w:szCs w:val="21"/>
              </w:rPr>
              <w:t>NQF</w:t>
            </w:r>
            <w:r>
              <w:rPr>
                <w:rFonts w:ascii="Calibri" w:hAnsi="Calibri" w:cs="Calibri"/>
                <w:b/>
                <w:bCs/>
                <w:sz w:val="21"/>
                <w:szCs w:val="21"/>
                <w:rtl/>
                <w:lang w:bidi="ar"/>
              </w:rPr>
              <w:t>)</w:t>
            </w:r>
          </w:p>
          <w:p w14:paraId="576B1B35"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توفّر نهجاً وطنياً لجودة خدمات التعليم والرعاية في أستراليا.</w:t>
            </w:r>
          </w:p>
        </w:tc>
      </w:tr>
      <w:tr w:rsidR="004203D1" w:rsidRPr="004E474C" w14:paraId="26ED6F88" w14:textId="77777777" w:rsidTr="007B7366">
        <w:trPr>
          <w:cantSplit/>
        </w:trPr>
        <w:tc>
          <w:tcPr>
            <w:tcW w:w="4672" w:type="dxa"/>
            <w:shd w:val="clear" w:color="auto" w:fill="DFEBF5" w:themeFill="accent2" w:themeFillTint="33"/>
          </w:tcPr>
          <w:p w14:paraId="630C5949"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lastRenderedPageBreak/>
              <w:t>اتفاقية إصلاح مرحلة ما قبل المدرسة 2022-2025</w:t>
            </w:r>
          </w:p>
          <w:p w14:paraId="6BCA2F17" w14:textId="77777777" w:rsidR="004203D1" w:rsidRPr="004E474C" w:rsidRDefault="004203D1" w:rsidP="007B7366">
            <w:pPr>
              <w:bidi/>
              <w:spacing w:before="60" w:after="60" w:line="240" w:lineRule="auto"/>
              <w:rPr>
                <w:rFonts w:ascii="Calibri" w:hAnsi="Calibri" w:cs="Calibri"/>
                <w:bCs/>
                <w:sz w:val="21"/>
                <w:szCs w:val="21"/>
              </w:rPr>
            </w:pPr>
            <w:r>
              <w:rPr>
                <w:rFonts w:ascii="Calibri" w:hAnsi="Calibri" w:cs="Calibri"/>
                <w:sz w:val="21"/>
                <w:szCs w:val="21"/>
                <w:rtl/>
                <w:lang w:bidi="ar"/>
              </w:rPr>
              <w:t>توافق على تمويل الحكومة الأسترالية لمرحلة ما قبل المدرسة حتى نهاية عام 2025، وعلى الإصلاحات لتحسين المشاركة في مرحلة ما قبل المدرسة ونتائجها.</w:t>
            </w:r>
          </w:p>
          <w:p w14:paraId="467D82EF"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اللجنة الاستشارية للشمول الاقتصادي</w:t>
            </w:r>
          </w:p>
          <w:p w14:paraId="5814F525"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color w:val="000000"/>
                <w:sz w:val="21"/>
                <w:szCs w:val="21"/>
                <w:rtl/>
                <w:lang w:bidi="ar"/>
              </w:rPr>
              <w:t>تقدّم اللجنة المشورة المستقلة للحكومة قبل كل ميزانية فيدرالية بشأن الإدماج الاقتصادي ومعالجة الحرمان.</w:t>
            </w:r>
          </w:p>
        </w:tc>
        <w:tc>
          <w:tcPr>
            <w:tcW w:w="4672" w:type="dxa"/>
            <w:shd w:val="clear" w:color="auto" w:fill="DFEBF5" w:themeFill="accent2" w:themeFillTint="33"/>
          </w:tcPr>
          <w:p w14:paraId="370D82FB" w14:textId="77777777" w:rsidR="004203D1" w:rsidRPr="004E474C" w:rsidRDefault="004203D1" w:rsidP="007B7366">
            <w:pPr>
              <w:bidi/>
              <w:spacing w:before="60" w:after="60" w:line="240" w:lineRule="auto"/>
              <w:rPr>
                <w:rFonts w:ascii="Calibri" w:hAnsi="Calibri" w:cs="Calibri"/>
                <w:b/>
                <w:bCs/>
                <w:sz w:val="21"/>
                <w:szCs w:val="21"/>
              </w:rPr>
            </w:pPr>
            <w:r>
              <w:rPr>
                <w:rFonts w:ascii="Calibri" w:hAnsi="Calibri" w:cs="Calibri"/>
                <w:b/>
                <w:bCs/>
                <w:sz w:val="21"/>
                <w:szCs w:val="21"/>
                <w:rtl/>
                <w:lang w:bidi="ar"/>
              </w:rPr>
              <w:t>أُطر التعلّم المعتمدة (</w:t>
            </w:r>
            <w:r>
              <w:rPr>
                <w:rFonts w:ascii="Calibri" w:hAnsi="Calibri" w:cs="Calibri"/>
                <w:b/>
                <w:bCs/>
                <w:sz w:val="21"/>
                <w:szCs w:val="21"/>
              </w:rPr>
              <w:t>ALFS</w:t>
            </w:r>
            <w:r>
              <w:rPr>
                <w:rFonts w:ascii="Calibri" w:hAnsi="Calibri" w:cs="Calibri"/>
                <w:b/>
                <w:bCs/>
                <w:sz w:val="21"/>
                <w:szCs w:val="21"/>
                <w:rtl/>
                <w:lang w:bidi="ar"/>
              </w:rPr>
              <w:t>)</w:t>
            </w:r>
          </w:p>
          <w:p w14:paraId="1C66984C"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sz w:val="21"/>
                <w:szCs w:val="21"/>
                <w:rtl/>
                <w:lang w:bidi="ar"/>
              </w:rPr>
              <w:t xml:space="preserve">يتضمن إطار الجودة الوطنية إطارَين وطنيين معتمدًين للتعلّم يدعمان مربّي مرحلة الطفولة المبكرة ويعززان تعلّم الأطفال: </w:t>
            </w:r>
            <w:r>
              <w:rPr>
                <w:rFonts w:ascii="Calibri" w:hAnsi="Calibri" w:cs="Calibri"/>
                <w:i/>
                <w:iCs/>
                <w:color w:val="000000" w:themeColor="text1"/>
                <w:sz w:val="21"/>
                <w:szCs w:val="21"/>
                <w:rtl/>
                <w:lang w:bidi="ar"/>
              </w:rPr>
              <w:t>الانتماء والوجود والصيرورة: يوفر إطار التعلم لمرحلة السنوات الأولى في أستراليا إطارًا تعليميًا للأطفال الذين تتراوح أعمارهم من 0 إلى 5 سنوات، بينما "وقتي، مكاننا": يوفر إطار الرعاية في سن المدرسة في أستراليا إطارًا تعليميًا للرعاية خارج ساعات الدراسة.</w:t>
            </w:r>
          </w:p>
        </w:tc>
      </w:tr>
      <w:tr w:rsidR="004203D1" w:rsidRPr="004E474C" w14:paraId="559A52A4" w14:textId="77777777" w:rsidTr="007B7366">
        <w:trPr>
          <w:cantSplit/>
        </w:trPr>
        <w:tc>
          <w:tcPr>
            <w:tcW w:w="4672" w:type="dxa"/>
            <w:shd w:val="clear" w:color="auto" w:fill="DFEBF5" w:themeFill="accent2" w:themeFillTint="33"/>
          </w:tcPr>
          <w:p w14:paraId="7DDC78AA"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خطة تعزيز قطاع تنمية رعاية مرحلة الطفولة المبكرة</w:t>
            </w:r>
          </w:p>
          <w:p w14:paraId="0E0DFDCF"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تحدد إجراءات لدعم وبناء قطاع خدمات رعاية مرحلة الطفولة المبكرة وتنميتها الذي يتحكّم به مجتمع السكان الأصليين وسكان جزر مضيق توريس بطريقة تتماشى مع جميع التزامات الحكومات الأسترالية لسد الفجوة.</w:t>
            </w:r>
          </w:p>
        </w:tc>
        <w:tc>
          <w:tcPr>
            <w:tcW w:w="4672" w:type="dxa"/>
            <w:shd w:val="clear" w:color="auto" w:fill="DFEBF5" w:themeFill="accent2" w:themeFillTint="33"/>
          </w:tcPr>
          <w:p w14:paraId="49CE9EFA" w14:textId="25E23856"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 xml:space="preserve">تشكيل مستقبلنا: </w:t>
            </w:r>
            <w:r w:rsidR="003B6EA0">
              <w:rPr>
                <w:rFonts w:ascii="Calibri" w:hAnsi="Calibri" w:cs="Calibri"/>
                <w:b/>
                <w:bCs/>
                <w:sz w:val="21"/>
                <w:szCs w:val="21"/>
                <w:rtl/>
                <w:lang w:bidi="ar"/>
              </w:rPr>
              <w:t>الاستراتيجية</w:t>
            </w:r>
            <w:r>
              <w:rPr>
                <w:rFonts w:ascii="Calibri" w:hAnsi="Calibri" w:cs="Calibri"/>
                <w:b/>
                <w:bCs/>
                <w:sz w:val="21"/>
                <w:szCs w:val="21"/>
                <w:rtl/>
                <w:lang w:bidi="ar"/>
              </w:rPr>
              <w:t xml:space="preserve"> الوطنية لتعليم الأطفال ورعايتهم</w:t>
            </w:r>
          </w:p>
          <w:p w14:paraId="16B5C02E"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 xml:space="preserve">تدعم توظيف القوى العاملة والاحتفاظ بها واستدامتها وجودتها في قطاع تعليم الأطفال ورعايتهم. </w:t>
            </w:r>
          </w:p>
        </w:tc>
      </w:tr>
      <w:tr w:rsidR="004203D1" w:rsidRPr="004E474C" w14:paraId="6C7D1980" w14:textId="77777777" w:rsidTr="007B7366">
        <w:trPr>
          <w:cantSplit/>
        </w:trPr>
        <w:tc>
          <w:tcPr>
            <w:tcW w:w="4672" w:type="dxa"/>
            <w:shd w:val="clear" w:color="auto" w:fill="DFEBF5" w:themeFill="accent2" w:themeFillTint="33"/>
          </w:tcPr>
          <w:p w14:paraId="1C6144AF"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إطار الكومنولث الآمن للأطفال</w:t>
            </w:r>
          </w:p>
          <w:p w14:paraId="5A949EA7"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يحدد الحد الأدنى من المعايير لإنشاء ثقافة وممارسات آمنة للأطفال والحفاظ عليها في الهيئات الحكومية الأسترالية.</w:t>
            </w:r>
          </w:p>
        </w:tc>
        <w:tc>
          <w:tcPr>
            <w:tcW w:w="4672" w:type="dxa"/>
            <w:shd w:val="clear" w:color="auto" w:fill="DFEBF5" w:themeFill="accent2" w:themeFillTint="33"/>
          </w:tcPr>
          <w:p w14:paraId="12974589" w14:textId="4DDE0A47" w:rsidR="004203D1" w:rsidRPr="004E474C" w:rsidRDefault="003B6EA0"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الاستراتيجية</w:t>
            </w:r>
            <w:r w:rsidR="004203D1">
              <w:rPr>
                <w:rFonts w:ascii="Calibri" w:hAnsi="Calibri" w:cs="Calibri"/>
                <w:b/>
                <w:bCs/>
                <w:sz w:val="21"/>
                <w:szCs w:val="21"/>
                <w:rtl/>
                <w:lang w:bidi="ar"/>
              </w:rPr>
              <w:t xml:space="preserve"> الوطنية للتوحد (قيد التطوير)</w:t>
            </w:r>
          </w:p>
          <w:p w14:paraId="50535C94" w14:textId="349E948A"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 xml:space="preserve">سوف توفر </w:t>
            </w:r>
            <w:r w:rsidR="00736927">
              <w:rPr>
                <w:rFonts w:ascii="Calibri" w:hAnsi="Calibri" w:cs="Calibri"/>
                <w:sz w:val="21"/>
                <w:szCs w:val="21"/>
                <w:rtl/>
                <w:lang w:bidi="ar"/>
              </w:rPr>
              <w:t>استراتيجية</w:t>
            </w:r>
            <w:r>
              <w:rPr>
                <w:rFonts w:ascii="Calibri" w:hAnsi="Calibri" w:cs="Calibri"/>
                <w:sz w:val="21"/>
                <w:szCs w:val="21"/>
                <w:rtl/>
                <w:lang w:bidi="ar"/>
              </w:rPr>
              <w:t xml:space="preserve"> لتحسين نتائج الحياة لجميع الأستراليين المصابين بالتوحد.</w:t>
            </w:r>
          </w:p>
          <w:p w14:paraId="2913825E" w14:textId="77777777" w:rsidR="004203D1" w:rsidRPr="004E474C" w:rsidRDefault="004203D1" w:rsidP="007B7366">
            <w:pPr>
              <w:spacing w:before="60" w:after="60" w:line="240" w:lineRule="auto"/>
              <w:rPr>
                <w:rFonts w:ascii="Calibri" w:hAnsi="Calibri" w:cs="Calibri"/>
                <w:sz w:val="21"/>
                <w:szCs w:val="21"/>
              </w:rPr>
            </w:pPr>
          </w:p>
        </w:tc>
      </w:tr>
      <w:tr w:rsidR="004203D1" w:rsidRPr="004E474C" w14:paraId="0694127F" w14:textId="77777777" w:rsidTr="007B7366">
        <w:trPr>
          <w:cantSplit/>
        </w:trPr>
        <w:tc>
          <w:tcPr>
            <w:tcW w:w="4672" w:type="dxa"/>
            <w:shd w:val="clear" w:color="auto" w:fill="DFEBF5" w:themeFill="accent2" w:themeFillTint="33"/>
          </w:tcPr>
          <w:p w14:paraId="16483D09" w14:textId="758060B2" w:rsidR="004203D1" w:rsidRPr="004E474C" w:rsidRDefault="003B6EA0"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الاستراتيجية</w:t>
            </w:r>
            <w:r w:rsidR="004203D1">
              <w:rPr>
                <w:rFonts w:ascii="Calibri" w:hAnsi="Calibri" w:cs="Calibri"/>
                <w:b/>
                <w:bCs/>
                <w:sz w:val="21"/>
                <w:szCs w:val="21"/>
                <w:rtl/>
                <w:lang w:bidi="ar"/>
              </w:rPr>
              <w:t xml:space="preserve"> الوطنية لتحقيق المساواة بين الجنسين</w:t>
            </w:r>
          </w:p>
          <w:p w14:paraId="6C5A4DB8" w14:textId="00AEE1BC"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 xml:space="preserve">سوف تقوم </w:t>
            </w:r>
            <w:r w:rsidR="003B6EA0">
              <w:rPr>
                <w:rFonts w:ascii="Calibri" w:hAnsi="Calibri" w:cs="Calibri"/>
                <w:sz w:val="21"/>
                <w:szCs w:val="21"/>
                <w:rtl/>
                <w:lang w:bidi="ar"/>
              </w:rPr>
              <w:t>الاستراتيجية</w:t>
            </w:r>
            <w:r>
              <w:rPr>
                <w:rFonts w:ascii="Calibri" w:hAnsi="Calibri" w:cs="Calibri"/>
                <w:sz w:val="21"/>
                <w:szCs w:val="21"/>
                <w:rtl/>
                <w:lang w:bidi="ar"/>
              </w:rPr>
              <w:t xml:space="preserve"> الوطنية لتحقيق المساواة بين الجنسين بتوجيه العمل المجتمعي بأكمله لجعل أستراليا واحدة من أفضل البلدان في العالم من حيث المساواة بين الجنسين في المجتمع.</w:t>
            </w:r>
          </w:p>
        </w:tc>
        <w:tc>
          <w:tcPr>
            <w:tcW w:w="4672" w:type="dxa"/>
            <w:shd w:val="clear" w:color="auto" w:fill="DFEBF5" w:themeFill="accent2" w:themeFillTint="33"/>
          </w:tcPr>
          <w:p w14:paraId="5F6488AC" w14:textId="77777777" w:rsidR="004203D1" w:rsidRPr="004E474C" w:rsidRDefault="004203D1"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 xml:space="preserve"> إطار العمل الوطني لـ "ويي ياني يو ثانجاني" (أصوات المرأة).</w:t>
            </w:r>
          </w:p>
          <w:p w14:paraId="2EDC2001" w14:textId="77777777" w:rsidR="004203D1" w:rsidRPr="004E474C" w:rsidRDefault="004203D1" w:rsidP="007B7366">
            <w:pPr>
              <w:bidi/>
              <w:spacing w:before="60" w:after="60" w:line="240" w:lineRule="auto"/>
              <w:rPr>
                <w:rFonts w:ascii="Calibri" w:hAnsi="Calibri" w:cs="Calibri"/>
                <w:sz w:val="21"/>
                <w:szCs w:val="21"/>
              </w:rPr>
            </w:pPr>
            <w:r>
              <w:rPr>
                <w:rFonts w:ascii="Calibri" w:hAnsi="Calibri" w:cs="Calibri"/>
                <w:sz w:val="21"/>
                <w:szCs w:val="21"/>
                <w:rtl/>
                <w:lang w:bidi="ar"/>
              </w:rPr>
              <w:t>(من المقرر إطلاقه في آذار/مارس 2024) يوجه إطار العمل الوطني الاستثمار العام والخاص في المبادرات القائمة على نقاط القوة التي تصممها وتقودها نساء وفتيات السكان الأصليين وسكان جزر مضيق توريس.</w:t>
            </w:r>
          </w:p>
          <w:p w14:paraId="4DC480F5" w14:textId="77777777" w:rsidR="004203D1" w:rsidRPr="004E474C" w:rsidRDefault="004203D1" w:rsidP="007B7366">
            <w:pPr>
              <w:spacing w:before="60" w:after="60" w:line="240" w:lineRule="auto"/>
              <w:rPr>
                <w:rFonts w:ascii="Calibri" w:hAnsi="Calibri" w:cs="Calibri"/>
                <w:b/>
                <w:sz w:val="21"/>
                <w:szCs w:val="21"/>
              </w:rPr>
            </w:pPr>
          </w:p>
        </w:tc>
      </w:tr>
    </w:tbl>
    <w:p w14:paraId="79963D4B" w14:textId="77777777" w:rsidR="007B7366" w:rsidRPr="004E474C" w:rsidRDefault="007B7366" w:rsidP="004203D1">
      <w:pPr>
        <w:spacing w:before="0" w:after="200" w:line="276" w:lineRule="auto"/>
        <w:rPr>
          <w:rFonts w:ascii="Calibri" w:hAnsi="Calibri" w:cs="Calibri"/>
        </w:rPr>
      </w:pPr>
    </w:p>
    <w:p w14:paraId="13BA5811" w14:textId="77777777" w:rsidR="008D37F8" w:rsidRPr="004E474C" w:rsidRDefault="008D37F8">
      <w:pPr>
        <w:bidi/>
        <w:spacing w:before="0" w:after="200" w:line="276" w:lineRule="auto"/>
        <w:rPr>
          <w:rFonts w:ascii="Calibri" w:hAnsi="Calibri" w:cs="Calibri"/>
          <w:b/>
          <w:bCs/>
          <w:color w:val="1B1D3D" w:themeColor="text2" w:themeShade="BF"/>
          <w:sz w:val="28"/>
          <w:szCs w:val="28"/>
        </w:rPr>
      </w:pPr>
      <w:r>
        <w:rPr>
          <w:rFonts w:ascii="Calibri" w:hAnsi="Calibri" w:cs="Calibri"/>
          <w:b/>
          <w:bCs/>
          <w:color w:val="1B1D3D" w:themeColor="text2" w:themeShade="BF"/>
          <w:sz w:val="28"/>
          <w:szCs w:val="28"/>
        </w:rPr>
        <w:br w:type="page"/>
      </w:r>
    </w:p>
    <w:p w14:paraId="6ED1345A" w14:textId="77777777" w:rsidR="007711A1" w:rsidRPr="004E474C" w:rsidRDefault="007711A1" w:rsidP="004203D1">
      <w:pPr>
        <w:bidi/>
        <w:spacing w:before="0" w:after="200" w:line="276" w:lineRule="auto"/>
        <w:rPr>
          <w:rFonts w:ascii="Calibri" w:hAnsi="Calibri" w:cs="Calibri"/>
          <w:b/>
          <w:bCs/>
          <w:color w:val="1B1D3D" w:themeColor="text2" w:themeShade="BF"/>
          <w:sz w:val="28"/>
          <w:szCs w:val="28"/>
        </w:rPr>
      </w:pPr>
      <w:r>
        <w:rPr>
          <w:rFonts w:ascii="Calibri" w:hAnsi="Calibri" w:cs="Calibri"/>
          <w:b/>
          <w:bCs/>
          <w:color w:val="1B1D3D" w:themeColor="text2" w:themeShade="BF"/>
          <w:sz w:val="28"/>
          <w:szCs w:val="28"/>
          <w:rtl/>
          <w:lang w:bidi="ar"/>
        </w:rPr>
        <w:lastRenderedPageBreak/>
        <w:t>الجدول 2: المراجعات والاستفسارات والتقارير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7B7366" w:rsidRPr="004E474C" w14:paraId="22AE56F5" w14:textId="77777777" w:rsidTr="007B7366">
        <w:tc>
          <w:tcPr>
            <w:tcW w:w="9344" w:type="dxa"/>
            <w:gridSpan w:val="2"/>
            <w:shd w:val="clear" w:color="auto" w:fill="A0C3E3" w:themeFill="accent2" w:themeFillTint="99"/>
          </w:tcPr>
          <w:p w14:paraId="6AD25907" w14:textId="77777777" w:rsidR="007B7366" w:rsidRPr="004E474C" w:rsidRDefault="007711A1" w:rsidP="007B7366">
            <w:pPr>
              <w:bidi/>
              <w:spacing w:before="60" w:after="60"/>
              <w:rPr>
                <w:rFonts w:ascii="Calibri" w:hAnsi="Calibri" w:cs="Calibri"/>
                <w:b/>
                <w:sz w:val="28"/>
                <w:szCs w:val="28"/>
              </w:rPr>
            </w:pPr>
            <w:r>
              <w:rPr>
                <w:rFonts w:ascii="Calibri" w:hAnsi="Calibri" w:cs="Calibri"/>
                <w:b/>
                <w:bCs/>
                <w:color w:val="1B1D3D" w:themeColor="text2" w:themeShade="BF"/>
                <w:sz w:val="28"/>
                <w:szCs w:val="28"/>
                <w:rtl/>
                <w:lang w:bidi="ar"/>
              </w:rPr>
              <w:t>المراجعات والاستفسارات والتقارير</w:t>
            </w:r>
          </w:p>
        </w:tc>
      </w:tr>
      <w:tr w:rsidR="007B7366" w:rsidRPr="004E474C" w14:paraId="35815A74" w14:textId="77777777" w:rsidTr="007B7366">
        <w:tc>
          <w:tcPr>
            <w:tcW w:w="4672" w:type="dxa"/>
            <w:shd w:val="clear" w:color="auto" w:fill="DFEBF5" w:themeFill="accent2" w:themeFillTint="33"/>
          </w:tcPr>
          <w:p w14:paraId="154AC0C2" w14:textId="77777777" w:rsidR="007B7366" w:rsidRPr="004E474C" w:rsidRDefault="007B7366"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استفسار لجنة الإنتاجية بشأن التعليم والرعاية في مرحلة الطفولة المبكرة</w:t>
            </w:r>
          </w:p>
          <w:p w14:paraId="6FD19E74" w14:textId="77777777" w:rsidR="007B7366" w:rsidRPr="004E474C" w:rsidRDefault="007B7366" w:rsidP="007B7366">
            <w:pPr>
              <w:bidi/>
              <w:spacing w:before="60" w:after="60" w:line="240" w:lineRule="auto"/>
              <w:rPr>
                <w:rFonts w:ascii="Calibri" w:hAnsi="Calibri" w:cs="Calibri"/>
                <w:sz w:val="21"/>
                <w:szCs w:val="21"/>
              </w:rPr>
            </w:pPr>
            <w:r>
              <w:rPr>
                <w:rFonts w:ascii="Calibri" w:hAnsi="Calibri" w:cs="Calibri"/>
                <w:sz w:val="21"/>
                <w:szCs w:val="21"/>
                <w:rtl/>
                <w:lang w:bidi="ar"/>
              </w:rPr>
              <w:t>الاستفسار بشأن التعليم والرعاية في مرحلة الطفولة المبكرة، بما في ذلك مراكز الرعاية النهارية ورياض الأطفال ومراكز الرعاية العائلية والرعاية خارج ساعات الدراسة والرعاية المنزلية. من المقرر تقديم تقرير الاستفسار النهائي إلى الحكومة بحلول 30 حزيران/يونيو 2024.</w:t>
            </w:r>
          </w:p>
        </w:tc>
        <w:tc>
          <w:tcPr>
            <w:tcW w:w="4672" w:type="dxa"/>
            <w:shd w:val="clear" w:color="auto" w:fill="DFEBF5" w:themeFill="accent2" w:themeFillTint="33"/>
          </w:tcPr>
          <w:p w14:paraId="57B8A906" w14:textId="77777777" w:rsidR="007B7366" w:rsidRPr="004E474C" w:rsidRDefault="005205D2"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استفسار لجنة المنافسة والمستهلك الأسترالية عن رعاية الأطفال لعام 2023</w:t>
            </w:r>
          </w:p>
          <w:p w14:paraId="62391FC6" w14:textId="77777777" w:rsidR="007B7366" w:rsidRPr="004E474C" w:rsidRDefault="007B7366" w:rsidP="007B7366">
            <w:pPr>
              <w:bidi/>
              <w:spacing w:before="60" w:after="60" w:line="240" w:lineRule="auto"/>
              <w:rPr>
                <w:rFonts w:ascii="Calibri" w:hAnsi="Calibri" w:cs="Calibri"/>
                <w:sz w:val="21"/>
                <w:szCs w:val="21"/>
              </w:rPr>
            </w:pPr>
            <w:r>
              <w:rPr>
                <w:rFonts w:ascii="Calibri" w:hAnsi="Calibri" w:cs="Calibri"/>
                <w:sz w:val="21"/>
                <w:szCs w:val="21"/>
                <w:rtl/>
                <w:lang w:bidi="ar"/>
              </w:rPr>
              <w:t>استفسار في السوق بشأن توفير خدمات رعاية الأطفال.</w:t>
            </w:r>
          </w:p>
          <w:p w14:paraId="4484CB8B" w14:textId="77777777" w:rsidR="007B7366" w:rsidRPr="004E474C" w:rsidRDefault="007B7366" w:rsidP="007B7366">
            <w:pPr>
              <w:bidi/>
              <w:spacing w:before="60" w:after="60" w:line="240" w:lineRule="auto"/>
              <w:rPr>
                <w:rFonts w:ascii="Calibri" w:hAnsi="Calibri" w:cs="Calibri"/>
                <w:sz w:val="21"/>
                <w:szCs w:val="21"/>
              </w:rPr>
            </w:pPr>
            <w:r>
              <w:rPr>
                <w:rFonts w:ascii="Calibri" w:hAnsi="Calibri" w:cs="Calibri"/>
                <w:sz w:val="21"/>
                <w:szCs w:val="21"/>
                <w:rtl/>
                <w:lang w:bidi="ar"/>
              </w:rPr>
              <w:t>سوف يتم تقديم التقرير النهائي بحلول 31 كانون الأول/ديسمبر 2023.</w:t>
            </w:r>
          </w:p>
        </w:tc>
      </w:tr>
      <w:tr w:rsidR="007B7366" w:rsidRPr="004E474C" w14:paraId="3B8D6EB9" w14:textId="77777777" w:rsidTr="007B7366">
        <w:tc>
          <w:tcPr>
            <w:tcW w:w="4672" w:type="dxa"/>
            <w:shd w:val="clear" w:color="auto" w:fill="DFEBF5" w:themeFill="accent2" w:themeFillTint="33"/>
          </w:tcPr>
          <w:p w14:paraId="3E77EE81" w14:textId="77777777" w:rsidR="007B7366" w:rsidRPr="004E474C" w:rsidRDefault="007B7366" w:rsidP="007B7366">
            <w:pPr>
              <w:bidi/>
              <w:spacing w:before="60" w:after="60" w:line="240" w:lineRule="auto"/>
              <w:rPr>
                <w:rFonts w:ascii="Calibri" w:hAnsi="Calibri" w:cs="Calibri"/>
                <w:b/>
                <w:sz w:val="21"/>
                <w:szCs w:val="21"/>
              </w:rPr>
            </w:pPr>
            <w:r>
              <w:rPr>
                <w:rFonts w:ascii="Calibri" w:hAnsi="Calibri" w:cs="Calibri"/>
                <w:b/>
                <w:bCs/>
                <w:sz w:val="21"/>
                <w:szCs w:val="21"/>
                <w:rtl/>
                <w:lang w:bidi="ar"/>
              </w:rPr>
              <w:t>مراجعة مستقلة للخطة الوطنية للتأمين ضد الإعاقة (</w:t>
            </w:r>
            <w:r>
              <w:rPr>
                <w:rFonts w:ascii="Calibri" w:hAnsi="Calibri" w:cs="Calibri"/>
                <w:b/>
                <w:bCs/>
                <w:sz w:val="21"/>
                <w:szCs w:val="21"/>
              </w:rPr>
              <w:t>NDIS</w:t>
            </w:r>
            <w:r>
              <w:rPr>
                <w:rFonts w:ascii="Calibri" w:hAnsi="Calibri" w:cs="Calibri"/>
                <w:b/>
                <w:bCs/>
                <w:sz w:val="21"/>
                <w:szCs w:val="21"/>
                <w:rtl/>
                <w:lang w:bidi="ar"/>
              </w:rPr>
              <w:t>)</w:t>
            </w:r>
          </w:p>
          <w:p w14:paraId="1A05A6F4" w14:textId="77777777" w:rsidR="007B7366" w:rsidRPr="004E474C" w:rsidRDefault="007B7366" w:rsidP="007B7366">
            <w:pPr>
              <w:bidi/>
              <w:spacing w:before="60" w:after="60" w:line="240" w:lineRule="auto"/>
              <w:rPr>
                <w:rFonts w:ascii="Calibri" w:hAnsi="Calibri" w:cs="Calibri"/>
                <w:sz w:val="21"/>
                <w:szCs w:val="21"/>
              </w:rPr>
            </w:pPr>
            <w:r>
              <w:rPr>
                <w:rFonts w:ascii="Calibri" w:hAnsi="Calibri" w:cs="Calibri"/>
                <w:sz w:val="21"/>
                <w:szCs w:val="21"/>
                <w:rtl/>
                <w:lang w:bidi="ar"/>
              </w:rPr>
              <w:t>مراجعة مستقلة لتصميم الخطة الوطنية ضد الإعاقة وعملياتها واستدامتها.</w:t>
            </w:r>
          </w:p>
          <w:p w14:paraId="65E29B2E" w14:textId="77777777" w:rsidR="007B7366" w:rsidRPr="004E474C" w:rsidRDefault="007B7366" w:rsidP="00BD209E">
            <w:pPr>
              <w:bidi/>
              <w:spacing w:before="60" w:after="60" w:line="240" w:lineRule="auto"/>
              <w:rPr>
                <w:rFonts w:ascii="Calibri" w:hAnsi="Calibri" w:cs="Calibri"/>
                <w:b/>
                <w:sz w:val="21"/>
                <w:szCs w:val="21"/>
              </w:rPr>
            </w:pPr>
            <w:r>
              <w:rPr>
                <w:rFonts w:ascii="Calibri" w:hAnsi="Calibri" w:cs="Calibri"/>
                <w:sz w:val="21"/>
                <w:szCs w:val="21"/>
                <w:rtl/>
                <w:lang w:bidi="ar"/>
              </w:rPr>
              <w:t>سوف يتم تقديم التقرير النهائي بحلول شهر تشرين الأول/نوفمبر 2023.</w:t>
            </w:r>
          </w:p>
        </w:tc>
        <w:tc>
          <w:tcPr>
            <w:tcW w:w="4672" w:type="dxa"/>
            <w:shd w:val="clear" w:color="auto" w:fill="DFEBF5" w:themeFill="accent2" w:themeFillTint="33"/>
          </w:tcPr>
          <w:p w14:paraId="41682AEC" w14:textId="77777777" w:rsidR="00A73291" w:rsidRPr="004E474C" w:rsidRDefault="00A73291" w:rsidP="00A73291">
            <w:pPr>
              <w:bidi/>
              <w:spacing w:before="60" w:after="60" w:line="240" w:lineRule="auto"/>
              <w:rPr>
                <w:rFonts w:ascii="Calibri" w:hAnsi="Calibri" w:cs="Calibri"/>
                <w:b/>
                <w:sz w:val="21"/>
                <w:szCs w:val="21"/>
              </w:rPr>
            </w:pPr>
            <w:r>
              <w:rPr>
                <w:rFonts w:ascii="Calibri" w:hAnsi="Calibri" w:cs="Calibri"/>
                <w:b/>
                <w:bCs/>
                <w:sz w:val="21"/>
                <w:szCs w:val="21"/>
                <w:rtl/>
                <w:lang w:bidi="ar"/>
              </w:rPr>
              <w:t>تقرير بين الأجيال عام 2023: مستقبل أستراليا حتى عام 2063</w:t>
            </w:r>
          </w:p>
          <w:p w14:paraId="54437933" w14:textId="77777777" w:rsidR="007B7366" w:rsidRPr="004E474C" w:rsidRDefault="00A73291" w:rsidP="00A73291">
            <w:pPr>
              <w:bidi/>
              <w:spacing w:before="60" w:after="60" w:line="240" w:lineRule="auto"/>
              <w:rPr>
                <w:rFonts w:ascii="Calibri" w:hAnsi="Calibri" w:cs="Calibri"/>
                <w:color w:val="40474F"/>
                <w:spacing w:val="0"/>
                <w:sz w:val="21"/>
                <w:szCs w:val="21"/>
              </w:rPr>
            </w:pPr>
            <w:r>
              <w:rPr>
                <w:rFonts w:ascii="Calibri" w:hAnsi="Calibri" w:cs="Calibri"/>
                <w:sz w:val="21"/>
                <w:szCs w:val="21"/>
                <w:rtl/>
                <w:lang w:bidi="ar"/>
              </w:rPr>
              <w:t>يعرض التقرير التوقعات الاقتصادية وميزانية الحكومة الأسترالية حتى عام 2062-2063.</w:t>
            </w:r>
          </w:p>
        </w:tc>
      </w:tr>
      <w:tr w:rsidR="007B7366" w:rsidRPr="004E474C" w14:paraId="7806278F" w14:textId="77777777" w:rsidTr="007B7366">
        <w:tc>
          <w:tcPr>
            <w:tcW w:w="4672" w:type="dxa"/>
            <w:shd w:val="clear" w:color="auto" w:fill="DFEBF5" w:themeFill="accent2" w:themeFillTint="33"/>
          </w:tcPr>
          <w:p w14:paraId="3BDD76D7" w14:textId="77777777" w:rsidR="007B7366" w:rsidRPr="004E474C" w:rsidRDefault="007B7366" w:rsidP="007B7366">
            <w:pPr>
              <w:bidi/>
              <w:spacing w:before="60" w:after="60" w:line="240" w:lineRule="auto"/>
              <w:rPr>
                <w:rFonts w:ascii="Calibri" w:hAnsi="Calibri" w:cs="Calibri"/>
                <w:b/>
                <w:sz w:val="21"/>
                <w:szCs w:val="21"/>
              </w:rPr>
            </w:pPr>
            <w:r>
              <w:rPr>
                <w:rFonts w:ascii="Calibri" w:hAnsi="Calibri" w:cs="Calibri"/>
                <w:sz w:val="21"/>
                <w:szCs w:val="21"/>
                <w:rtl/>
                <w:lang w:bidi="ar"/>
              </w:rPr>
              <w:t>رؤية التعليم والرعاية في مرحلة الطفولة المبكرة (</w:t>
            </w:r>
            <w:r>
              <w:rPr>
                <w:rFonts w:ascii="Calibri" w:hAnsi="Calibri" w:cs="Calibri"/>
                <w:sz w:val="21"/>
                <w:szCs w:val="21"/>
              </w:rPr>
              <w:t>ECEC</w:t>
            </w:r>
            <w:r>
              <w:rPr>
                <w:rFonts w:ascii="Calibri" w:hAnsi="Calibri" w:cs="Calibri"/>
                <w:sz w:val="21"/>
                <w:szCs w:val="21"/>
                <w:rtl/>
                <w:lang w:bidi="ar"/>
              </w:rPr>
              <w:t>)</w:t>
            </w:r>
          </w:p>
          <w:p w14:paraId="3A24E275" w14:textId="77777777" w:rsidR="007B7366" w:rsidRPr="004E474C" w:rsidRDefault="007B7366" w:rsidP="007B7366">
            <w:pPr>
              <w:bidi/>
              <w:spacing w:before="60" w:after="60" w:line="240" w:lineRule="auto"/>
              <w:rPr>
                <w:rFonts w:ascii="Calibri" w:hAnsi="Calibri" w:cs="Calibri"/>
                <w:b/>
                <w:sz w:val="21"/>
                <w:szCs w:val="21"/>
              </w:rPr>
            </w:pPr>
            <w:r>
              <w:rPr>
                <w:rFonts w:ascii="Calibri" w:hAnsi="Calibri" w:cs="Calibri"/>
                <w:color w:val="000000"/>
                <w:sz w:val="21"/>
                <w:szCs w:val="21"/>
                <w:rtl/>
                <w:lang w:bidi="ar"/>
              </w:rPr>
              <w:t xml:space="preserve">في 31 آب/أغسطس 2022، كلّف مجلس الوزراء الوطني وزراء التعليم بوضع رؤية وطنية طويلة المدى من أجل دعم مشاركة أولياء الأمور في العمل وتعليم الأطفال ونتائج نموّهم. </w:t>
            </w:r>
          </w:p>
        </w:tc>
        <w:tc>
          <w:tcPr>
            <w:tcW w:w="4672" w:type="dxa"/>
            <w:shd w:val="clear" w:color="auto" w:fill="DFEBF5" w:themeFill="accent2" w:themeFillTint="33"/>
          </w:tcPr>
          <w:p w14:paraId="34107FDE" w14:textId="77777777" w:rsidR="00BD209E" w:rsidRPr="004E474C" w:rsidRDefault="00BD209E" w:rsidP="007B7366">
            <w:pPr>
              <w:spacing w:before="60" w:after="60" w:line="240" w:lineRule="auto"/>
              <w:rPr>
                <w:rFonts w:ascii="Calibri" w:hAnsi="Calibri" w:cs="Calibri"/>
                <w:sz w:val="21"/>
                <w:szCs w:val="21"/>
              </w:rPr>
            </w:pPr>
          </w:p>
        </w:tc>
      </w:tr>
    </w:tbl>
    <w:p w14:paraId="1F2896D5" w14:textId="77777777" w:rsidR="00F11671" w:rsidRPr="004E474C" w:rsidRDefault="00F11671" w:rsidP="00423BF4">
      <w:pPr>
        <w:pStyle w:val="smallpara"/>
        <w:keepNext/>
        <w:spacing w:line="240" w:lineRule="auto"/>
        <w:rPr>
          <w:sz w:val="28"/>
          <w:szCs w:val="28"/>
        </w:rPr>
      </w:pPr>
    </w:p>
    <w:p w14:paraId="732F22D9" w14:textId="4A81FE47" w:rsidR="00370B54" w:rsidRPr="004E474C" w:rsidRDefault="00D162DC" w:rsidP="00F94B47">
      <w:pPr>
        <w:pStyle w:val="smallpara"/>
        <w:keepNext/>
        <w:bidi/>
        <w:spacing w:line="240" w:lineRule="auto"/>
        <w:rPr>
          <w:sz w:val="28"/>
          <w:szCs w:val="28"/>
        </w:rPr>
      </w:pPr>
      <w:r>
        <w:rPr>
          <w:bCs/>
          <w:sz w:val="28"/>
          <w:szCs w:val="28"/>
          <w:rtl/>
          <w:lang w:bidi="ar"/>
        </w:rPr>
        <w:t>تكامل السياسات وتحسين التنسيق والتعاون يدعم رفاهية الأطفال</w:t>
      </w:r>
    </w:p>
    <w:p w14:paraId="7258C4E2" w14:textId="60CB9242" w:rsidR="00D162DC" w:rsidRPr="004E474C" w:rsidRDefault="00370B54" w:rsidP="00F94B47">
      <w:pPr>
        <w:bidi/>
        <w:rPr>
          <w:rFonts w:ascii="Calibri" w:hAnsi="Calibri" w:cs="Calibri"/>
          <w:sz w:val="22"/>
          <w:szCs w:val="22"/>
        </w:rPr>
      </w:pPr>
      <w:r>
        <w:rPr>
          <w:rFonts w:ascii="Calibri" w:hAnsi="Calibri" w:cs="Calibri"/>
          <w:sz w:val="22"/>
          <w:szCs w:val="22"/>
          <w:rtl/>
          <w:lang w:bidi="ar"/>
        </w:rPr>
        <w:t xml:space="preserve">لا يرى </w:t>
      </w:r>
      <w:r w:rsidR="00A75001">
        <w:rPr>
          <w:rFonts w:ascii="Calibri" w:hAnsi="Calibri" w:cs="Calibri" w:hint="cs"/>
          <w:sz w:val="22"/>
          <w:szCs w:val="22"/>
          <w:rtl/>
          <w:lang w:bidi="ar"/>
        </w:rPr>
        <w:t>أولياء الأمور</w:t>
      </w:r>
      <w:r>
        <w:rPr>
          <w:rFonts w:ascii="Calibri" w:hAnsi="Calibri" w:cs="Calibri"/>
          <w:sz w:val="22"/>
          <w:szCs w:val="22"/>
          <w:rtl/>
          <w:lang w:bidi="ar"/>
        </w:rPr>
        <w:t xml:space="preserve"> أطفالهم من خلال عدسة الوكالة الحكومية التي تقدم خدمات معيّنة مثل الصحة أو التعليم أو أي خدمة أخرى، ولا ينبغي للحكومة الأسترالية أن تفعل ذلك. إذ يجب معالجة صحة الأطفال ورفاهيتهم بشكل شمولي. </w:t>
      </w:r>
    </w:p>
    <w:p w14:paraId="5285FB3A" w14:textId="77777777" w:rsidR="00370B54" w:rsidRPr="004E474C" w:rsidRDefault="00370B54" w:rsidP="007346A3">
      <w:pPr>
        <w:bidi/>
        <w:rPr>
          <w:rFonts w:ascii="Calibri" w:hAnsi="Calibri" w:cs="Calibri"/>
          <w:sz w:val="22"/>
          <w:szCs w:val="22"/>
        </w:rPr>
      </w:pPr>
      <w:r>
        <w:rPr>
          <w:rFonts w:ascii="Calibri" w:hAnsi="Calibri" w:cs="Calibri"/>
          <w:sz w:val="22"/>
          <w:szCs w:val="22"/>
          <w:rtl/>
          <w:lang w:bidi="ar"/>
        </w:rPr>
        <w:t>فحين يتعلق الأمر بتربية أطفال يتمتعون بصحة جيدة وسعداء ومتكيّفين بشكل جيد، يجب مراعاة جميع الجوانب والنواحي التي تتقاطع في حياتهم.</w:t>
      </w:r>
    </w:p>
    <w:p w14:paraId="7903B3E9" w14:textId="0B952B9E" w:rsidR="00D162DC" w:rsidRPr="004E474C" w:rsidRDefault="00EF4D0A" w:rsidP="007346A3">
      <w:pPr>
        <w:bidi/>
        <w:rPr>
          <w:rFonts w:ascii="Calibri" w:hAnsi="Calibri" w:cs="Calibri"/>
          <w:sz w:val="22"/>
          <w:szCs w:val="22"/>
        </w:rPr>
      </w:pPr>
      <w:r>
        <w:rPr>
          <w:rFonts w:ascii="Calibri" w:hAnsi="Calibri" w:cs="Calibri"/>
          <w:sz w:val="22"/>
          <w:szCs w:val="22"/>
          <w:rtl/>
          <w:lang w:bidi="ar"/>
        </w:rPr>
        <w:t xml:space="preserve">تعتبر الخطط المتماسكة المتعلّقة برفاهية الطفل، مثل هذه </w:t>
      </w:r>
      <w:r w:rsidR="003B6EA0">
        <w:rPr>
          <w:rFonts w:ascii="Calibri" w:hAnsi="Calibri" w:cs="Calibri"/>
          <w:sz w:val="22"/>
          <w:szCs w:val="22"/>
          <w:rtl/>
          <w:lang w:bidi="ar"/>
        </w:rPr>
        <w:t>الاستراتيجية</w:t>
      </w:r>
      <w:r>
        <w:rPr>
          <w:rFonts w:ascii="Calibri" w:hAnsi="Calibri" w:cs="Calibri"/>
          <w:sz w:val="22"/>
          <w:szCs w:val="22"/>
          <w:rtl/>
          <w:lang w:bidi="ar"/>
        </w:rPr>
        <w:t>، أداةً واسعة النطاق لتكامل السياسات، اعتمدها العديد من دول منظمة التعاون الاقتصادي والتنمية من أجل تقديم مساهمة إيجابية في تنسيق جداول أعمال رفاهية الطفل.</w:t>
      </w:r>
      <w:r>
        <w:rPr>
          <w:rStyle w:val="EndnoteReference"/>
          <w:rFonts w:ascii="Calibri" w:hAnsi="Calibri" w:cs="Calibri"/>
          <w:sz w:val="22"/>
          <w:szCs w:val="22"/>
        </w:rPr>
        <w:endnoteReference w:id="70"/>
      </w:r>
    </w:p>
    <w:p w14:paraId="1E19FBAA" w14:textId="77777777" w:rsidR="008D37F8" w:rsidRPr="004E474C" w:rsidRDefault="008D37F8" w:rsidP="007346A3">
      <w:pPr>
        <w:bidi/>
        <w:rPr>
          <w:rFonts w:ascii="Calibri" w:hAnsi="Calibri" w:cs="Calibri"/>
          <w:sz w:val="22"/>
          <w:szCs w:val="22"/>
        </w:rPr>
      </w:pPr>
      <w:r>
        <w:rPr>
          <w:noProof/>
        </w:rPr>
        <w:drawing>
          <wp:anchor distT="0" distB="0" distL="114300" distR="114300" simplePos="0" relativeHeight="251713536" behindDoc="1" locked="0" layoutInCell="1" allowOverlap="1" wp14:anchorId="32F6E926" wp14:editId="455B25DB">
            <wp:simplePos x="0" y="0"/>
            <wp:positionH relativeFrom="column">
              <wp:posOffset>186690</wp:posOffset>
            </wp:positionH>
            <wp:positionV relativeFrom="paragraph">
              <wp:posOffset>-18121</wp:posOffset>
            </wp:positionV>
            <wp:extent cx="3527425" cy="2272665"/>
            <wp:effectExtent l="0" t="0" r="0" b="0"/>
            <wp:wrapTight wrapText="bothSides">
              <wp:wrapPolygon edited="0">
                <wp:start x="0" y="0"/>
                <wp:lineTo x="0" y="21365"/>
                <wp:lineTo x="21464" y="21365"/>
                <wp:lineTo x="2146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7425" cy="2272665"/>
                    </a:xfrm>
                    <a:prstGeom prst="rect">
                      <a:avLst/>
                    </a:prstGeom>
                  </pic:spPr>
                </pic:pic>
              </a:graphicData>
            </a:graphic>
            <wp14:sizeRelH relativeFrom="page">
              <wp14:pctWidth>0</wp14:pctWidth>
            </wp14:sizeRelH>
            <wp14:sizeRelV relativeFrom="page">
              <wp14:pctHeight>0</wp14:pctHeight>
            </wp14:sizeRelV>
          </wp:anchor>
        </w:drawing>
      </w:r>
    </w:p>
    <w:p w14:paraId="65D872B6" w14:textId="77777777" w:rsidR="008D37F8" w:rsidRPr="004E474C" w:rsidRDefault="008D37F8" w:rsidP="007346A3">
      <w:pPr>
        <w:rPr>
          <w:rFonts w:ascii="Calibri" w:hAnsi="Calibri" w:cs="Calibri"/>
          <w:sz w:val="22"/>
          <w:szCs w:val="22"/>
        </w:rPr>
      </w:pPr>
    </w:p>
    <w:p w14:paraId="3BB594AC" w14:textId="77777777" w:rsidR="00370B54" w:rsidRPr="004E474C" w:rsidRDefault="006F208D" w:rsidP="00D50B67">
      <w:pPr>
        <w:bidi/>
        <w:ind w:left="720" w:right="849"/>
        <w:rPr>
          <w:rFonts w:ascii="Calibri" w:hAnsi="Calibri" w:cs="Calibri"/>
          <w:i/>
          <w:color w:val="7030A0"/>
          <w:sz w:val="22"/>
          <w:szCs w:val="22"/>
        </w:rPr>
      </w:pPr>
      <w:r>
        <w:rPr>
          <w:rFonts w:ascii="Calibri" w:hAnsi="Calibri" w:cs="Calibri"/>
          <w:i/>
          <w:iCs/>
          <w:color w:val="7030A0"/>
          <w:sz w:val="22"/>
          <w:szCs w:val="22"/>
          <w:rtl/>
          <w:lang w:bidi="ar"/>
        </w:rPr>
        <w:t>"هذه أمي، وهذا أبي، وهذا أخي، وهذا أنا كطفل رضيع أمتص مصاصتي. في الخارج تمطر بضع قطرات فقط."</w:t>
      </w:r>
      <w:r>
        <w:rPr>
          <w:rFonts w:ascii="Calibri" w:hAnsi="Calibri" w:cs="Calibri"/>
          <w:color w:val="7030A0"/>
          <w:sz w:val="22"/>
          <w:szCs w:val="22"/>
          <w:rtl/>
          <w:lang w:bidi="ar"/>
        </w:rPr>
        <w:t xml:space="preserve"> (مشاورة الاطفال)</w:t>
      </w:r>
    </w:p>
    <w:p w14:paraId="40155B2F" w14:textId="77777777" w:rsidR="00370B54" w:rsidRDefault="00370B54" w:rsidP="00EB01BE">
      <w:pPr>
        <w:rPr>
          <w:rFonts w:ascii="Calibri" w:hAnsi="Calibri" w:cs="Calibri"/>
          <w:sz w:val="22"/>
          <w:szCs w:val="22"/>
          <w:rtl/>
        </w:rPr>
      </w:pPr>
    </w:p>
    <w:p w14:paraId="10357F5A" w14:textId="77777777" w:rsidR="00A75001" w:rsidRDefault="00A75001" w:rsidP="00EB01BE">
      <w:pPr>
        <w:rPr>
          <w:rFonts w:ascii="Calibri" w:hAnsi="Calibri" w:cs="Calibri"/>
          <w:sz w:val="22"/>
          <w:szCs w:val="22"/>
          <w:rtl/>
        </w:rPr>
      </w:pPr>
    </w:p>
    <w:p w14:paraId="508BCFE1" w14:textId="77777777" w:rsidR="00A75001" w:rsidRDefault="00A75001" w:rsidP="00EB01BE">
      <w:pPr>
        <w:rPr>
          <w:rFonts w:ascii="Calibri" w:hAnsi="Calibri" w:cs="Calibri"/>
          <w:sz w:val="22"/>
          <w:szCs w:val="22"/>
          <w:rtl/>
        </w:rPr>
      </w:pPr>
    </w:p>
    <w:p w14:paraId="4D261CAD" w14:textId="77777777" w:rsidR="00A75001" w:rsidRDefault="00A75001" w:rsidP="00EB01BE">
      <w:pPr>
        <w:rPr>
          <w:rFonts w:ascii="Calibri" w:hAnsi="Calibri" w:cs="Calibri"/>
          <w:sz w:val="22"/>
          <w:szCs w:val="22"/>
          <w:rtl/>
        </w:rPr>
      </w:pPr>
    </w:p>
    <w:p w14:paraId="081EA18F" w14:textId="77777777" w:rsidR="00A75001" w:rsidRPr="004E474C" w:rsidRDefault="00A75001" w:rsidP="00EB01BE">
      <w:pPr>
        <w:rPr>
          <w:rFonts w:ascii="Calibri" w:hAnsi="Calibri" w:cs="Calibri"/>
          <w:sz w:val="22"/>
          <w:szCs w:val="22"/>
        </w:rPr>
      </w:pPr>
    </w:p>
    <w:p w14:paraId="0E57E59B" w14:textId="77777777" w:rsidR="00370B54" w:rsidRPr="004E474C" w:rsidRDefault="00317125" w:rsidP="00F94B47">
      <w:pPr>
        <w:bidi/>
        <w:rPr>
          <w:rFonts w:ascii="Calibri" w:hAnsi="Calibri" w:cs="Calibri"/>
          <w:sz w:val="22"/>
          <w:szCs w:val="22"/>
        </w:rPr>
      </w:pPr>
      <w:r>
        <w:rPr>
          <w:rFonts w:ascii="Calibri" w:hAnsi="Calibri" w:cs="Calibri"/>
          <w:sz w:val="22"/>
          <w:szCs w:val="22"/>
          <w:rtl/>
          <w:lang w:bidi="ar"/>
        </w:rPr>
        <w:lastRenderedPageBreak/>
        <w:t>تقوم عدة إدارات في الحكومة الأسترالية بما في ذلك إدارة الخدمات الاجتماعية ووزارة التعليم ووزارة الصحة ودائرة النائب العام والوكالة الوطنية الأسترالية للسكان الأصليين بتقديم البرامج والتمويل الذي يؤثر على النمو في مرحلة الطفولة المبكرة.</w:t>
      </w:r>
    </w:p>
    <w:p w14:paraId="5D102261" w14:textId="77777777" w:rsidR="00317125" w:rsidRPr="004E474C" w:rsidRDefault="008E3398" w:rsidP="00317125">
      <w:pPr>
        <w:bidi/>
        <w:rPr>
          <w:rFonts w:ascii="Calibri" w:hAnsi="Calibri" w:cs="Calibri"/>
          <w:sz w:val="22"/>
          <w:szCs w:val="22"/>
        </w:rPr>
      </w:pPr>
      <w:r>
        <w:rPr>
          <w:rFonts w:ascii="Calibri" w:hAnsi="Calibri" w:cs="Calibri"/>
          <w:sz w:val="22"/>
          <w:szCs w:val="22"/>
          <w:rtl/>
          <w:lang w:bidi="ar"/>
        </w:rPr>
        <w:t>سوف يتم تعزيز المساءلة تجاه أطفال أستراليا من خلال نهج أكثر تنسيقًا وشاملاً عبر الحكومة الأسترالية. وسوف تؤدي المساءلة إلى تحقيق نتائج أفضل لرفاهية الأطفال.</w:t>
      </w:r>
    </w:p>
    <w:p w14:paraId="4F03D07C" w14:textId="77777777" w:rsidR="00317125" w:rsidRPr="004E474C" w:rsidRDefault="00317125" w:rsidP="000D1455">
      <w:pPr>
        <w:bidi/>
        <w:rPr>
          <w:rFonts w:ascii="Calibri" w:hAnsi="Calibri" w:cs="Calibri"/>
          <w:sz w:val="22"/>
          <w:szCs w:val="22"/>
        </w:rPr>
      </w:pPr>
      <w:r>
        <w:rPr>
          <w:rFonts w:ascii="Calibri" w:hAnsi="Calibri" w:cs="Calibri"/>
          <w:sz w:val="22"/>
          <w:szCs w:val="22"/>
          <w:rtl/>
          <w:lang w:bidi="ar"/>
        </w:rPr>
        <w:t>إلا أنّ الانفصال بين المنظمات يخلق حواجز تعيق التعاون فيما بينها وقد تعيق جهود الحكومة الأسترالية لتحقيق أفضل النتائج للأطفال وللعائلات.</w:t>
      </w:r>
    </w:p>
    <w:p w14:paraId="6061F871" w14:textId="77777777" w:rsidR="00370B54" w:rsidRPr="004E474C" w:rsidRDefault="00370B54" w:rsidP="00EB01BE">
      <w:pPr>
        <w:bidi/>
        <w:rPr>
          <w:rFonts w:ascii="Calibri" w:hAnsi="Calibri" w:cs="Calibri"/>
          <w:sz w:val="22"/>
          <w:szCs w:val="22"/>
        </w:rPr>
      </w:pPr>
      <w:r>
        <w:rPr>
          <w:rFonts w:ascii="Calibri" w:hAnsi="Calibri" w:cs="Calibri"/>
          <w:sz w:val="22"/>
          <w:szCs w:val="22"/>
          <w:rtl/>
          <w:lang w:bidi="ar"/>
        </w:rPr>
        <w:t xml:space="preserve">لذا يتطلب دعم نمو مرحلة الطفولة المبكرة اتباع نهج شامل من أجل تحقيق النتائج المرجوّة. </w:t>
      </w:r>
    </w:p>
    <w:p w14:paraId="2984E743" w14:textId="77777777" w:rsidR="00370B54" w:rsidRPr="004E474C" w:rsidRDefault="00370B54" w:rsidP="00EB01BE">
      <w:pPr>
        <w:bidi/>
        <w:rPr>
          <w:rFonts w:ascii="Calibri" w:hAnsi="Calibri" w:cs="Calibri"/>
          <w:sz w:val="22"/>
          <w:szCs w:val="22"/>
        </w:rPr>
      </w:pPr>
      <w:r>
        <w:rPr>
          <w:rFonts w:ascii="Calibri" w:hAnsi="Calibri" w:cs="Calibri"/>
          <w:sz w:val="22"/>
          <w:szCs w:val="22"/>
          <w:rtl/>
          <w:lang w:bidi="ar"/>
        </w:rPr>
        <w:t xml:space="preserve">وقد تأثرت قدرة الحكومة الأسترالية على العمل بفعالية بسبب الافتقار إلى التنسيق والتعاون عبر الحكومة. </w:t>
      </w:r>
    </w:p>
    <w:p w14:paraId="6AA8B181" w14:textId="3E4D76DB" w:rsidR="00FB4483" w:rsidRPr="004E474C" w:rsidRDefault="00370B54" w:rsidP="00FB4483">
      <w:pPr>
        <w:bidi/>
        <w:rPr>
          <w:rFonts w:ascii="Calibri" w:hAnsi="Calibri" w:cs="Calibri"/>
          <w:sz w:val="22"/>
          <w:szCs w:val="22"/>
        </w:rPr>
      </w:pPr>
      <w:r>
        <w:rPr>
          <w:rFonts w:ascii="Calibri" w:hAnsi="Calibri" w:cs="Calibri"/>
          <w:sz w:val="22"/>
          <w:szCs w:val="22"/>
          <w:rtl/>
          <w:lang w:bidi="ar"/>
        </w:rPr>
        <w:t xml:space="preserve">إنما يتغير هذا الأمر مع إحراز عملية تطوير </w:t>
      </w:r>
      <w:r w:rsidR="00736927">
        <w:rPr>
          <w:rFonts w:ascii="Calibri" w:hAnsi="Calibri" w:cs="Calibri"/>
          <w:sz w:val="22"/>
          <w:szCs w:val="22"/>
          <w:rtl/>
          <w:lang w:bidi="ar"/>
        </w:rPr>
        <w:t>استراتيجية</w:t>
      </w:r>
      <w:r>
        <w:rPr>
          <w:rFonts w:ascii="Calibri" w:hAnsi="Calibri" w:cs="Calibri"/>
          <w:sz w:val="22"/>
          <w:szCs w:val="22"/>
          <w:rtl/>
          <w:lang w:bidi="ar"/>
        </w:rPr>
        <w:t xml:space="preserve"> مرحلة السنوات الأولى تقدمًا كبيرًا في بناء التنسيق والتعاون بين الإدارات الحكومية. أصبح تطوير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ممكنًا من خلال ترتيبات الحوكمة الجديدة عبر الحكومة الأسترالية، والتي جمعت وكالات رئيسية ذات مسؤوليات مشتركة في سياسات مرحلة السنوات الأولى وبرامجها.</w:t>
      </w:r>
    </w:p>
    <w:p w14:paraId="64AE9C98" w14:textId="77777777" w:rsidR="00370B54" w:rsidRPr="004E474C" w:rsidRDefault="00FB4483" w:rsidP="00F23367">
      <w:pPr>
        <w:bidi/>
        <w:rPr>
          <w:rFonts w:ascii="Calibri" w:hAnsi="Calibri" w:cs="Calibri"/>
          <w:sz w:val="22"/>
          <w:szCs w:val="22"/>
        </w:rPr>
      </w:pPr>
      <w:r>
        <w:rPr>
          <w:rFonts w:ascii="Calibri" w:hAnsi="Calibri" w:cs="Calibri"/>
          <w:sz w:val="22"/>
          <w:szCs w:val="22"/>
          <w:rtl/>
          <w:lang w:bidi="ar"/>
        </w:rPr>
        <w:t>ولكن هناك حاجة إلى مزيد من التغيير.</w:t>
      </w:r>
    </w:p>
    <w:p w14:paraId="19BA614B" w14:textId="77777777" w:rsidR="00370B54" w:rsidRPr="004E474C" w:rsidRDefault="00370B54" w:rsidP="00D579A3">
      <w:pPr>
        <w:bidi/>
        <w:ind w:left="720"/>
        <w:rPr>
          <w:rFonts w:ascii="Calibri" w:hAnsi="Calibri" w:cs="Calibri"/>
          <w:color w:val="7030A0"/>
          <w:sz w:val="22"/>
          <w:szCs w:val="22"/>
        </w:rPr>
      </w:pPr>
      <w:r>
        <w:rPr>
          <w:rFonts w:ascii="Calibri" w:hAnsi="Calibri" w:cs="Calibri"/>
          <w:i/>
          <w:iCs/>
          <w:color w:val="7030A0"/>
          <w:sz w:val="22"/>
          <w:szCs w:val="22"/>
          <w:rtl/>
          <w:lang w:bidi="ar"/>
        </w:rPr>
        <w:t>"تعد معالجة الانفصال بين الإدارات من أهم المسائل التي تؤدي إلى تقديم دعم جيد."</w:t>
      </w:r>
      <w:r>
        <w:rPr>
          <w:rFonts w:ascii="Calibri" w:hAnsi="Calibri" w:cs="Calibri"/>
          <w:color w:val="7030A0"/>
          <w:sz w:val="22"/>
          <w:szCs w:val="22"/>
          <w:rtl/>
          <w:lang w:bidi="ar"/>
        </w:rPr>
        <w:t xml:space="preserve"> (مشاورة مائدة مستديرة متنوعة ثقافياً ولغوياً)</w:t>
      </w:r>
    </w:p>
    <w:p w14:paraId="1E332735" w14:textId="503A2CF8" w:rsidR="00370B54" w:rsidRPr="004E474C" w:rsidRDefault="00370B54" w:rsidP="00BF61F0">
      <w:pPr>
        <w:bidi/>
        <w:ind w:left="720"/>
        <w:rPr>
          <w:rFonts w:ascii="Calibri" w:hAnsi="Calibri" w:cs="Calibri"/>
          <w:color w:val="7030A0"/>
          <w:sz w:val="22"/>
          <w:szCs w:val="22"/>
        </w:rPr>
      </w:pPr>
      <w:r>
        <w:rPr>
          <w:rFonts w:ascii="Calibri" w:hAnsi="Calibri" w:cs="Calibri"/>
          <w:i/>
          <w:iCs/>
          <w:color w:val="7030A0"/>
          <w:sz w:val="22"/>
          <w:szCs w:val="22"/>
          <w:rtl/>
          <w:lang w:bidi="ar"/>
        </w:rPr>
        <w:t xml:space="preserve">"تبسيط الخدمات ودمجها حتى تتمكن </w:t>
      </w:r>
      <w:r w:rsidR="00A30CBD">
        <w:rPr>
          <w:rFonts w:ascii="Calibri" w:hAnsi="Calibri" w:cs="Calibri"/>
          <w:i/>
          <w:iCs/>
          <w:color w:val="7030A0"/>
          <w:sz w:val="22"/>
          <w:szCs w:val="22"/>
          <w:rtl/>
          <w:lang w:bidi="ar"/>
        </w:rPr>
        <w:t>الأسر</w:t>
      </w:r>
      <w:r>
        <w:rPr>
          <w:rFonts w:ascii="Calibri" w:hAnsi="Calibri" w:cs="Calibri"/>
          <w:i/>
          <w:iCs/>
          <w:color w:val="7030A0"/>
          <w:sz w:val="22"/>
          <w:szCs w:val="22"/>
          <w:rtl/>
          <w:lang w:bidi="ar"/>
        </w:rPr>
        <w:t xml:space="preserve"> من الحصول على الرعاية الصحية والتعليم والدعم من دون الحاجة إلى مواجهة عقبات متعددة." </w:t>
      </w:r>
      <w:r>
        <w:rPr>
          <w:rFonts w:ascii="Calibri" w:hAnsi="Calibri" w:cs="Calibri"/>
          <w:color w:val="7030A0"/>
          <w:sz w:val="22"/>
          <w:szCs w:val="22"/>
          <w:rtl/>
          <w:lang w:bidi="ar"/>
        </w:rPr>
        <w:t xml:space="preserve">(مشاورة مائدة مستديرة لـ </w:t>
      </w:r>
      <w:r>
        <w:rPr>
          <w:rFonts w:ascii="Calibri" w:hAnsi="Calibri" w:cs="Calibri"/>
          <w:color w:val="7030A0"/>
          <w:sz w:val="22"/>
          <w:szCs w:val="22"/>
        </w:rPr>
        <w:t>ECEC</w:t>
      </w:r>
      <w:r>
        <w:rPr>
          <w:rFonts w:ascii="Calibri" w:hAnsi="Calibri" w:cs="Calibri"/>
          <w:color w:val="7030A0"/>
          <w:sz w:val="22"/>
          <w:szCs w:val="22"/>
          <w:rtl/>
          <w:lang w:bidi="ar"/>
        </w:rPr>
        <w:t>)</w:t>
      </w:r>
    </w:p>
    <w:p w14:paraId="2B73CF22" w14:textId="79D3B952" w:rsidR="00317125" w:rsidRPr="004E474C" w:rsidRDefault="00317125" w:rsidP="00317125">
      <w:pPr>
        <w:bidi/>
        <w:rPr>
          <w:rFonts w:ascii="Calibri" w:hAnsi="Calibri" w:cs="Calibri"/>
          <w:sz w:val="22"/>
          <w:szCs w:val="22"/>
        </w:rPr>
      </w:pPr>
      <w:r>
        <w:rPr>
          <w:rFonts w:ascii="Calibri" w:hAnsi="Calibri" w:cs="Calibri"/>
          <w:sz w:val="22"/>
          <w:szCs w:val="22"/>
          <w:rtl/>
          <w:lang w:bidi="ar"/>
        </w:rPr>
        <w:t>س</w:t>
      </w:r>
      <w:r w:rsidR="00DD78AD">
        <w:rPr>
          <w:rFonts w:ascii="Calibri" w:hAnsi="Calibri" w:cs="Calibri" w:hint="cs"/>
          <w:sz w:val="22"/>
          <w:szCs w:val="22"/>
          <w:rtl/>
          <w:lang w:bidi="ar"/>
        </w:rPr>
        <w:t>توفّر</w:t>
      </w:r>
      <w:r>
        <w:rPr>
          <w:rFonts w:ascii="Calibri" w:hAnsi="Calibri" w:cs="Calibri"/>
          <w:sz w:val="22"/>
          <w:szCs w:val="22"/>
          <w:rtl/>
          <w:lang w:bidi="ar"/>
        </w:rPr>
        <w:t xml:space="preserve">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w:t>
      </w:r>
      <w:r w:rsidR="00DD78AD">
        <w:rPr>
          <w:rFonts w:ascii="Calibri" w:hAnsi="Calibri" w:cs="Calibri" w:hint="cs"/>
          <w:sz w:val="22"/>
          <w:szCs w:val="22"/>
          <w:rtl/>
          <w:lang w:bidi="ar"/>
        </w:rPr>
        <w:t xml:space="preserve">معلومات </w:t>
      </w:r>
      <w:r>
        <w:rPr>
          <w:rFonts w:ascii="Calibri" w:hAnsi="Calibri" w:cs="Calibri"/>
          <w:sz w:val="22"/>
          <w:szCs w:val="22"/>
          <w:rtl/>
          <w:lang w:bidi="ar"/>
        </w:rPr>
        <w:t xml:space="preserve">عن طرق استثمار الحكومة الأسترالية في مرحلة السنوات الأولى </w:t>
      </w:r>
      <w:r w:rsidR="00DD78AD">
        <w:rPr>
          <w:rFonts w:ascii="Calibri" w:hAnsi="Calibri" w:cs="Calibri" w:hint="cs"/>
          <w:sz w:val="22"/>
          <w:szCs w:val="22"/>
          <w:rtl/>
          <w:lang w:bidi="ar"/>
        </w:rPr>
        <w:t>في خلال</w:t>
      </w:r>
      <w:r>
        <w:rPr>
          <w:rFonts w:ascii="Calibri" w:hAnsi="Calibri" w:cs="Calibri"/>
          <w:sz w:val="22"/>
          <w:szCs w:val="22"/>
          <w:rtl/>
          <w:lang w:bidi="ar"/>
        </w:rPr>
        <w:t xml:space="preserve"> العقد المقبل</w:t>
      </w:r>
      <w:r w:rsidR="00DD78AD">
        <w:rPr>
          <w:rFonts w:ascii="Calibri" w:hAnsi="Calibri" w:cs="Calibri" w:hint="cs"/>
          <w:sz w:val="22"/>
          <w:szCs w:val="22"/>
          <w:rtl/>
          <w:lang w:bidi="ar"/>
        </w:rPr>
        <w:t>،</w:t>
      </w:r>
      <w:r>
        <w:rPr>
          <w:rFonts w:ascii="Calibri" w:hAnsi="Calibri" w:cs="Calibri"/>
          <w:sz w:val="22"/>
          <w:szCs w:val="22"/>
          <w:rtl/>
          <w:lang w:bidi="ar"/>
        </w:rPr>
        <w:t xml:space="preserve"> من أجل تحسين رفاهية الأطفال، مسترشدة برؤية الأطفال الذين يزدهرون ويحققون إمكاناتهم</w:t>
      </w:r>
      <w:r w:rsidR="00DD78AD">
        <w:rPr>
          <w:rFonts w:ascii="Calibri" w:hAnsi="Calibri" w:cs="Calibri" w:hint="cs"/>
          <w:sz w:val="22"/>
          <w:szCs w:val="22"/>
          <w:rtl/>
          <w:lang w:bidi="ar"/>
        </w:rPr>
        <w:t>.</w:t>
      </w:r>
      <w:r>
        <w:rPr>
          <w:rFonts w:ascii="Calibri" w:hAnsi="Calibri" w:cs="Calibri"/>
          <w:sz w:val="22"/>
          <w:szCs w:val="22"/>
          <w:rtl/>
          <w:lang w:bidi="ar"/>
        </w:rPr>
        <w:t xml:space="preserve"> </w:t>
      </w:r>
    </w:p>
    <w:p w14:paraId="14DE0BA5" w14:textId="20CAA94F" w:rsidR="00317125" w:rsidRPr="004E474C" w:rsidRDefault="00317125" w:rsidP="00F94B47">
      <w:pPr>
        <w:bidi/>
        <w:rPr>
          <w:rFonts w:ascii="Calibri" w:hAnsi="Calibri" w:cs="Calibri"/>
          <w:sz w:val="22"/>
          <w:szCs w:val="22"/>
        </w:rPr>
      </w:pPr>
      <w:r>
        <w:rPr>
          <w:rFonts w:ascii="Calibri" w:hAnsi="Calibri" w:cs="Calibri"/>
          <w:sz w:val="22"/>
          <w:szCs w:val="22"/>
          <w:rtl/>
          <w:lang w:bidi="ar"/>
        </w:rPr>
        <w:t>إن الرؤية المشتركة لمرحلة السنوات الأولى، والتي تدعمها النتائج التي تهم رفاهية الأطفال، ستؤدي إلى تماسك السياسات في الحكومة الأسترالية.</w:t>
      </w:r>
    </w:p>
    <w:p w14:paraId="25716693" w14:textId="77777777" w:rsidR="00370B54" w:rsidRPr="004E474C" w:rsidRDefault="00370B54" w:rsidP="00F23367">
      <w:pPr>
        <w:bidi/>
        <w:rPr>
          <w:rFonts w:ascii="Calibri" w:hAnsi="Calibri" w:cs="Calibri"/>
          <w:sz w:val="22"/>
          <w:szCs w:val="22"/>
        </w:rPr>
      </w:pPr>
      <w:r>
        <w:rPr>
          <w:rFonts w:ascii="Calibri" w:hAnsi="Calibri" w:cs="Calibri"/>
          <w:sz w:val="22"/>
          <w:szCs w:val="22"/>
          <w:rtl/>
          <w:lang w:bidi="ar"/>
        </w:rPr>
        <w:t>وسوف يؤدي إعطاء الأولوية للتنسيق عبر الحكومة الأسترالية إلى تحسين المساءلة بشأن رفاهية أطفال أستراليا وتعليمهم ونموهم.</w:t>
      </w:r>
    </w:p>
    <w:p w14:paraId="37357455" w14:textId="15B4CE80" w:rsidR="008A48F5" w:rsidRPr="004E474C" w:rsidRDefault="008D37F8" w:rsidP="00367026">
      <w:pPr>
        <w:bidi/>
        <w:spacing w:before="0" w:after="200" w:line="276" w:lineRule="auto"/>
        <w:rPr>
          <w:rFonts w:ascii="Calibri" w:hAnsi="Calibri" w:cs="Calibri"/>
          <w:sz w:val="22"/>
          <w:szCs w:val="22"/>
        </w:rPr>
      </w:pPr>
      <w:r>
        <w:rPr>
          <w:rFonts w:ascii="Calibri" w:hAnsi="Calibri" w:cs="Calibri"/>
          <w:sz w:val="22"/>
          <w:szCs w:val="22"/>
        </w:rPr>
        <w:br w:type="page"/>
      </w:r>
    </w:p>
    <w:p w14:paraId="5A4E686A" w14:textId="77777777" w:rsidR="00370B54" w:rsidRPr="004E474C" w:rsidRDefault="00370B54" w:rsidP="00402FB2">
      <w:pPr>
        <w:pBdr>
          <w:top w:val="single" w:sz="4" w:space="1" w:color="auto"/>
          <w:left w:val="single" w:sz="4" w:space="4" w:color="auto"/>
          <w:bottom w:val="single" w:sz="4" w:space="1" w:color="auto"/>
          <w:right w:val="single" w:sz="4" w:space="4" w:color="auto"/>
        </w:pBdr>
        <w:shd w:val="clear" w:color="auto" w:fill="D3E5F6" w:themeFill="accent3" w:themeFillTint="33"/>
        <w:bidi/>
        <w:spacing w:before="0" w:after="200"/>
        <w:rPr>
          <w:rFonts w:ascii="Calibri" w:hAnsi="Calibri" w:cs="Calibri"/>
          <w:b/>
          <w:color w:val="1B1D3D" w:themeColor="text2" w:themeShade="BF"/>
          <w:sz w:val="28"/>
          <w:szCs w:val="28"/>
        </w:rPr>
      </w:pPr>
      <w:r>
        <w:rPr>
          <w:rFonts w:ascii="Calibri" w:hAnsi="Calibri" w:cs="Calibri"/>
          <w:b/>
          <w:bCs/>
          <w:color w:val="1B1D3D" w:themeColor="text2" w:themeShade="BF"/>
          <w:sz w:val="28"/>
          <w:szCs w:val="28"/>
          <w:rtl/>
          <w:lang w:bidi="ar"/>
        </w:rPr>
        <w:lastRenderedPageBreak/>
        <w:t>يتمتع أطفال السكان الأصليين وسكان جزر مضيق توريس بالقوة والصحة وهم بحالة جيدة في المجتمع ويرتبطون بالثقافة</w:t>
      </w:r>
    </w:p>
    <w:p w14:paraId="0D0881E1" w14:textId="19CDF074" w:rsidR="00F87AC3" w:rsidRPr="004E474C" w:rsidRDefault="003E5C94" w:rsidP="00402FB2">
      <w:p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 xml:space="preserve">كما هو مبين في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لمرحلة الطفولة المبكرة للسكان الأصليين وسكان جزر مضيق توريس، ينبغي أن يكون أطفال السكان الأصليين وسكان جزر مضيق توريس قادرين على الازدهار والنمو بصحة جيدة، بدعم من </w:t>
      </w:r>
      <w:r w:rsidR="00A30CBD">
        <w:rPr>
          <w:rFonts w:ascii="Calibri" w:hAnsi="Calibri" w:cs="Calibri"/>
          <w:sz w:val="22"/>
          <w:szCs w:val="22"/>
          <w:rtl/>
          <w:lang w:bidi="ar"/>
        </w:rPr>
        <w:t>أسر</w:t>
      </w:r>
      <w:r>
        <w:rPr>
          <w:rFonts w:ascii="Calibri" w:hAnsi="Calibri" w:cs="Calibri"/>
          <w:sz w:val="22"/>
          <w:szCs w:val="22"/>
          <w:rtl/>
          <w:lang w:bidi="ar"/>
        </w:rPr>
        <w:t xml:space="preserve"> قوية، وفخورين بالثقافة. في جميع أنحاء أستراليا، تنجح </w:t>
      </w:r>
      <w:r w:rsidR="00A30CBD">
        <w:rPr>
          <w:rFonts w:ascii="Calibri" w:hAnsi="Calibri" w:cs="Calibri"/>
          <w:sz w:val="22"/>
          <w:szCs w:val="22"/>
          <w:rtl/>
          <w:lang w:bidi="ar"/>
        </w:rPr>
        <w:t>الأسر</w:t>
      </w:r>
      <w:r>
        <w:rPr>
          <w:rFonts w:ascii="Calibri" w:hAnsi="Calibri" w:cs="Calibri"/>
          <w:sz w:val="22"/>
          <w:szCs w:val="22"/>
          <w:rtl/>
          <w:lang w:bidi="ar"/>
        </w:rPr>
        <w:t xml:space="preserve"> والمجتمعات في دعم عائلاتهم ورعايتهم. ومع ذلك، لا تزال هناك فجوات واسعة في نتائج نمو مرحلة الطفولة المبكرة.</w:t>
      </w:r>
      <w:r>
        <w:rPr>
          <w:rStyle w:val="EndnoteReference"/>
          <w:rFonts w:ascii="Calibri" w:hAnsi="Calibri" w:cs="Calibri"/>
          <w:sz w:val="22"/>
          <w:szCs w:val="22"/>
        </w:rPr>
        <w:endnoteReference w:id="71"/>
      </w:r>
    </w:p>
    <w:p w14:paraId="1A6B4046" w14:textId="67389D66" w:rsidR="00F87AC3" w:rsidRPr="004E474C" w:rsidRDefault="00F87AC3" w:rsidP="00402FB2">
      <w:p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 xml:space="preserve">تم تطوير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لمرحلة الطفولة المبكرة للسكان الأصليين وسكان جزر مضيق توريس بالشراكة مع </w:t>
      </w:r>
      <w:r>
        <w:rPr>
          <w:rFonts w:ascii="Calibri" w:hAnsi="Calibri" w:cs="Calibri"/>
          <w:sz w:val="22"/>
          <w:szCs w:val="22"/>
        </w:rPr>
        <w:t>SNAICC</w:t>
      </w:r>
      <w:r>
        <w:rPr>
          <w:rFonts w:ascii="Calibri" w:hAnsi="Calibri" w:cs="Calibri"/>
          <w:sz w:val="22"/>
          <w:szCs w:val="22"/>
          <w:rtl/>
          <w:lang w:bidi="ar"/>
        </w:rPr>
        <w:t xml:space="preserve"> – الصوت الوطني لأطفالنا وللحكومة الأسترالية. وهي تحدد خمسة أهداف رئيسية لأطفال السكان الأصليين وسكان جزر مضيق توريس، وتشير إلى النتائج التي يتعين تحقيقها وفرص الإصلاح المتوفّرة. تؤكد </w:t>
      </w:r>
      <w:r w:rsidR="00736927">
        <w:rPr>
          <w:rFonts w:ascii="Calibri" w:hAnsi="Calibri" w:cs="Calibri"/>
          <w:sz w:val="22"/>
          <w:szCs w:val="22"/>
          <w:rtl/>
          <w:lang w:bidi="ar"/>
        </w:rPr>
        <w:t>استراتيجية</w:t>
      </w:r>
      <w:r>
        <w:rPr>
          <w:rFonts w:ascii="Calibri" w:hAnsi="Calibri" w:cs="Calibri"/>
          <w:sz w:val="22"/>
          <w:szCs w:val="22"/>
          <w:rtl/>
          <w:lang w:bidi="ar"/>
        </w:rPr>
        <w:t xml:space="preserve"> مرحلة السنوات الأولى على هذه الأهداف، وسوف يتم دمج فرص الإصلاح ذات الصلة ضمن خطط عمل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w:t>
      </w:r>
    </w:p>
    <w:p w14:paraId="1F8D855D" w14:textId="1C203E3F" w:rsidR="00F87AC3" w:rsidRPr="004E474C" w:rsidRDefault="00F87AC3" w:rsidP="00402FB2">
      <w:p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sz w:val="22"/>
        </w:rPr>
      </w:pPr>
      <w:r>
        <w:rPr>
          <w:rFonts w:ascii="Calibri" w:hAnsi="Calibri" w:cs="Calibri"/>
          <w:sz w:val="22"/>
          <w:szCs w:val="22"/>
          <w:rtl/>
          <w:lang w:bidi="ar"/>
        </w:rPr>
        <w:t xml:space="preserve">من خلال دمج الإصلاحات ذات الأولوية المنصوص عليها في الاتفاق الوطني بشأن سد الفجوة (الاتفاق الوطني)، تعمل الحكومة الأسترالية في شراكة مع السكان الأصليين وسكان جزر مضيق توريس، والمجتمعات المحلية والمنظمات، من أجل تطبيق إصلاح السياسات وتوفير أنواع الدعم اللازمة لتحسين النمو في مرحلة الطفولة المبكرة، وتجويد نتائج صحة أطفال السكان الأصليين وسكان جزر مضيق توريس ورفاهيتهم. تتضمن </w:t>
      </w:r>
      <w:r w:rsidR="00736927">
        <w:rPr>
          <w:rFonts w:ascii="Calibri" w:hAnsi="Calibri" w:cs="Calibri"/>
          <w:sz w:val="22"/>
          <w:szCs w:val="22"/>
          <w:rtl/>
          <w:lang w:bidi="ar"/>
        </w:rPr>
        <w:t>استراتيجية</w:t>
      </w:r>
      <w:r>
        <w:rPr>
          <w:rFonts w:ascii="Calibri" w:hAnsi="Calibri" w:cs="Calibri"/>
          <w:sz w:val="22"/>
          <w:szCs w:val="22"/>
          <w:rtl/>
          <w:lang w:bidi="ar"/>
        </w:rPr>
        <w:t xml:space="preserve"> مرحلة السنوات الأولى الالتزامات التي تم التعهد بها في الاتفاق الوطني.</w:t>
      </w:r>
    </w:p>
    <w:p w14:paraId="134202A6" w14:textId="21C62E1D" w:rsidR="00F87AC3" w:rsidRPr="004E474C" w:rsidRDefault="00F87AC3" w:rsidP="00402FB2">
      <w:p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إنّ شراكة سياسات الرعاية والنمو في مرحلة الطفولة المبكرة هي آلية مشتركة لصنع القرار تنفّذها الحكومة الأسترالية لتمكين السكان الأصليين وسكان جزر مضيق توريس من العمل ضمن شراكة حقيقية مع الحكومات لدفع نتائج الرعاية والنمو في مرحلة الطفولة المبكرة التي يقودها المجتمع المحلي. وتجمع الشراكة بين الحكومات وممثلي السكان الأصليين وسكان جزر مضيق توريس الذين يطوّرون توصيات تهدف إلى تحسين نتائج مرحلة الطفولة المبكرة لدى أطفال السكان الأصليين وسكان جزر مضيق توريس وعائلاتهم عبر عدة قطاعات بما في ذلك التعليم والرعاية في مرحلة الطفولة المبكرة، وصحة الأم والطفل، وسلامة الطفل والأطفال والعائلات.</w:t>
      </w:r>
    </w:p>
    <w:p w14:paraId="666C672E" w14:textId="6077DBC0" w:rsidR="008D37F8" w:rsidRPr="004E474C" w:rsidRDefault="00F87AC3" w:rsidP="00402FB2">
      <w:pPr>
        <w:pBdr>
          <w:top w:val="single" w:sz="4" w:space="1" w:color="auto"/>
          <w:left w:val="single" w:sz="4" w:space="4" w:color="auto"/>
          <w:bottom w:val="single" w:sz="4" w:space="1" w:color="auto"/>
          <w:right w:val="single" w:sz="4" w:space="4" w:color="auto"/>
        </w:pBdr>
        <w:shd w:val="clear" w:color="auto" w:fill="D3E5F6" w:themeFill="accent3" w:themeFillTint="33"/>
        <w:bidi/>
        <w:spacing w:after="120"/>
        <w:rPr>
          <w:rFonts w:ascii="Calibri" w:hAnsi="Calibri" w:cs="Calibri"/>
          <w:sz w:val="22"/>
          <w:szCs w:val="22"/>
        </w:rPr>
      </w:pPr>
      <w:r>
        <w:rPr>
          <w:rFonts w:ascii="Calibri" w:hAnsi="Calibri" w:cs="Calibri"/>
          <w:sz w:val="22"/>
          <w:szCs w:val="22"/>
          <w:rtl/>
          <w:lang w:bidi="ar"/>
        </w:rPr>
        <w:t>تلتزم الحكومة الأسترالية أيضًا بتعزيز قطاع مرحلة السنوات الأولى</w:t>
      </w:r>
      <w:r>
        <w:rPr>
          <w:rFonts w:ascii="Calibri" w:hAnsi="Calibri" w:cs="Calibri"/>
          <w:strike/>
          <w:sz w:val="22"/>
          <w:szCs w:val="22"/>
          <w:rtl/>
          <w:lang w:bidi="ar"/>
        </w:rPr>
        <w:t xml:space="preserve"> </w:t>
      </w:r>
      <w:r>
        <w:rPr>
          <w:rFonts w:ascii="Calibri" w:hAnsi="Calibri" w:cs="Calibri"/>
          <w:sz w:val="22"/>
          <w:szCs w:val="22"/>
          <w:rtl/>
          <w:lang w:bidi="ar"/>
        </w:rPr>
        <w:t xml:space="preserve">الذي يتحكّم به مجتمع السكان الأصليين وسكان جزر مضيق توريس. تم إصدار خطة تعزيز قطاع رعاية مرحلة الطفولة المبكرة وتنميتها في أواخر عام 2021 وتحدد هذه الخطة الدور الحاسم للمنظمات التي يتحكّم بها مجتمع السكان الأصليين وسكان جزر مضيق توريس من ناحية القيادة وتقديم الخدمات لدعم سلامة الأطفال في سنواتهم الأولى ورفاهيتهم وصحتهم ونموّهم. تؤكد </w:t>
      </w:r>
      <w:r w:rsidR="00736927">
        <w:rPr>
          <w:rFonts w:ascii="Calibri" w:hAnsi="Calibri" w:cs="Calibri"/>
          <w:sz w:val="22"/>
          <w:szCs w:val="22"/>
          <w:rtl/>
          <w:lang w:bidi="ar"/>
        </w:rPr>
        <w:t>استراتيجية</w:t>
      </w:r>
      <w:r>
        <w:rPr>
          <w:rFonts w:ascii="Calibri" w:hAnsi="Calibri" w:cs="Calibri"/>
          <w:sz w:val="22"/>
          <w:szCs w:val="22"/>
          <w:rtl/>
          <w:lang w:bidi="ar"/>
        </w:rPr>
        <w:t xml:space="preserve"> مرحلة السنوات الأولى من جديد مجالات العمل المبيّنة في خطة تعزيز القطاع. </w:t>
      </w:r>
    </w:p>
    <w:p w14:paraId="67BF377C" w14:textId="77777777" w:rsidR="00370B54" w:rsidRPr="004E474C" w:rsidRDefault="00370B54" w:rsidP="008D37F8">
      <w:pPr>
        <w:pBdr>
          <w:top w:val="single" w:sz="4" w:space="1" w:color="auto"/>
          <w:left w:val="single" w:sz="4" w:space="4" w:color="auto"/>
          <w:bottom w:val="single" w:sz="4" w:space="1" w:color="auto"/>
          <w:right w:val="single" w:sz="4" w:space="4" w:color="auto"/>
        </w:pBdr>
        <w:bidi/>
        <w:rPr>
          <w:rFonts w:ascii="Calibri" w:eastAsia="Calibri" w:hAnsi="Calibri" w:cs="Calibri"/>
          <w:b/>
          <w:bCs/>
          <w:color w:val="55256C"/>
          <w:sz w:val="40"/>
          <w:szCs w:val="40"/>
        </w:rPr>
      </w:pPr>
      <w:r>
        <w:rPr>
          <w:rFonts w:ascii="Calibri" w:eastAsia="Calibri" w:hAnsi="Calibri" w:cs="Calibri"/>
          <w:b/>
          <w:bCs/>
          <w:color w:val="55256C"/>
          <w:sz w:val="40"/>
          <w:szCs w:val="40"/>
        </w:rPr>
        <w:br w:type="page"/>
      </w:r>
    </w:p>
    <w:p w14:paraId="2DC07FD7" w14:textId="4B6611D2" w:rsidR="00370B54" w:rsidRPr="004E474C" w:rsidRDefault="00370B54"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15" w:name="_Toc152081230"/>
      <w:r>
        <w:rPr>
          <w:rFonts w:ascii="Calibri" w:eastAsia="Calibri" w:hAnsi="Calibri" w:cs="Calibri"/>
          <w:b/>
          <w:bCs/>
          <w:color w:val="55256C"/>
          <w:sz w:val="40"/>
          <w:szCs w:val="40"/>
          <w:rtl/>
          <w:lang w:bidi="ar"/>
        </w:rPr>
        <w:lastRenderedPageBreak/>
        <w:t xml:space="preserve">رؤية </w:t>
      </w:r>
      <w:r w:rsidR="00736927">
        <w:rPr>
          <w:rFonts w:ascii="Calibri" w:eastAsia="Calibri" w:hAnsi="Calibri" w:cs="Calibri"/>
          <w:b/>
          <w:bCs/>
          <w:color w:val="55256C"/>
          <w:sz w:val="40"/>
          <w:szCs w:val="40"/>
          <w:rtl/>
          <w:lang w:bidi="ar"/>
        </w:rPr>
        <w:t>استراتيجية</w:t>
      </w:r>
      <w:r>
        <w:rPr>
          <w:rFonts w:ascii="Calibri" w:eastAsia="Calibri" w:hAnsi="Calibri" w:cs="Calibri"/>
          <w:b/>
          <w:bCs/>
          <w:color w:val="55256C"/>
          <w:sz w:val="40"/>
          <w:szCs w:val="40"/>
          <w:rtl/>
          <w:lang w:bidi="ar"/>
        </w:rPr>
        <w:t xml:space="preserve"> مرحلة السنوات الأولى ومبادئها ونتائجها ومجالات التركيز ذات الأولوية</w:t>
      </w:r>
      <w:bookmarkEnd w:id="15"/>
    </w:p>
    <w:p w14:paraId="4CF5353E" w14:textId="70CBC396" w:rsidR="00B764E6" w:rsidRPr="004E474C" w:rsidRDefault="00B764E6" w:rsidP="00B764E6">
      <w:pPr>
        <w:shd w:val="clear" w:color="auto" w:fill="55256C"/>
        <w:bidi/>
        <w:spacing w:line="240" w:lineRule="auto"/>
        <w:rPr>
          <w:rFonts w:ascii="Calibri" w:hAnsi="Calibri" w:cs="Calibri"/>
          <w:bCs/>
          <w:color w:val="FFFFFF"/>
        </w:rPr>
      </w:pPr>
      <w:r>
        <w:rPr>
          <w:rFonts w:ascii="Calibri" w:hAnsi="Calibri" w:cs="Calibri"/>
          <w:color w:val="FFFFFF"/>
          <w:rtl/>
          <w:lang w:bidi="ar"/>
        </w:rPr>
        <w:t xml:space="preserve">تحدد </w:t>
      </w:r>
      <w:r w:rsidR="00736927">
        <w:rPr>
          <w:rFonts w:ascii="Calibri" w:hAnsi="Calibri" w:cs="Calibri"/>
          <w:color w:val="FFFFFF"/>
          <w:rtl/>
          <w:lang w:bidi="ar"/>
        </w:rPr>
        <w:t>استراتيجية</w:t>
      </w:r>
      <w:r>
        <w:rPr>
          <w:rFonts w:ascii="Calibri" w:hAnsi="Calibri" w:cs="Calibri"/>
          <w:color w:val="FFFFFF"/>
          <w:rtl/>
          <w:lang w:bidi="ar"/>
        </w:rPr>
        <w:t xml:space="preserve"> مرحلة السنوات الأولى رؤية جريئة وتوجّه جهود الحكومة الأسترالية لتحسين نتائج الرفاهية لجميع الأطفال في أستراليا من عمر 0 إلى 5 سنوات.</w:t>
      </w:r>
    </w:p>
    <w:p w14:paraId="76087911" w14:textId="34E684C2" w:rsidR="00370B54" w:rsidRPr="004E474C" w:rsidRDefault="00370B54" w:rsidP="00B84E2A">
      <w:pPr>
        <w:bidi/>
        <w:rPr>
          <w:rFonts w:ascii="Calibri" w:hAnsi="Calibri" w:cs="Calibri"/>
          <w:sz w:val="22"/>
          <w:szCs w:val="22"/>
        </w:rPr>
      </w:pPr>
      <w:r>
        <w:rPr>
          <w:rFonts w:ascii="Calibri" w:hAnsi="Calibri" w:cs="Calibri"/>
          <w:sz w:val="22"/>
          <w:szCs w:val="22"/>
          <w:rtl/>
          <w:lang w:bidi="ar"/>
        </w:rPr>
        <w:t xml:space="preserve">إنّ رؤية </w:t>
      </w:r>
      <w:r w:rsidR="00736927">
        <w:rPr>
          <w:rFonts w:ascii="Calibri" w:hAnsi="Calibri" w:cs="Calibri"/>
          <w:sz w:val="22"/>
          <w:szCs w:val="22"/>
          <w:rtl/>
          <w:lang w:bidi="ar"/>
        </w:rPr>
        <w:t>استراتيجية</w:t>
      </w:r>
      <w:r>
        <w:rPr>
          <w:rFonts w:ascii="Calibri" w:hAnsi="Calibri" w:cs="Calibri"/>
          <w:sz w:val="22"/>
          <w:szCs w:val="22"/>
          <w:rtl/>
          <w:lang w:bidi="ar"/>
        </w:rPr>
        <w:t xml:space="preserve"> مرحلة السنوات الأولى والمبادئ التوجيهية والنتائج ومجالات التركيز ذات الأولوية تصف الأمور التي نعلم أنها بحاجة لتعمل بشكل جيد من أجل تحقيق النتائج التي يريد الأستراليون، بما في ذلك الأطفال، أن تحققها </w:t>
      </w:r>
      <w:r w:rsidR="003B6EA0">
        <w:rPr>
          <w:rFonts w:ascii="Calibri" w:hAnsi="Calibri" w:cs="Calibri"/>
          <w:sz w:val="22"/>
          <w:szCs w:val="22"/>
          <w:rtl/>
          <w:lang w:bidi="ar"/>
        </w:rPr>
        <w:t>الاستراتيجية</w:t>
      </w:r>
      <w:r>
        <w:rPr>
          <w:rFonts w:ascii="Calibri" w:hAnsi="Calibri" w:cs="Calibri"/>
          <w:sz w:val="22"/>
          <w:szCs w:val="22"/>
          <w:rtl/>
          <w:lang w:bidi="ar"/>
        </w:rPr>
        <w:t>. وهي تأخذ بعين الاعتبار الطفل بأكمله، وتعكس الأهمية الحاسمة للوالدين والعائلة، بدعم من المجتمعات المترابطة.</w:t>
      </w:r>
    </w:p>
    <w:p w14:paraId="3E197072" w14:textId="70BA9FCD" w:rsidR="00370B54" w:rsidRPr="004E474C" w:rsidRDefault="00370B54" w:rsidP="00643607">
      <w:pPr>
        <w:pStyle w:val="ListParagraph"/>
        <w:numPr>
          <w:ilvl w:val="0"/>
          <w:numId w:val="5"/>
        </w:numPr>
        <w:bidi/>
        <w:ind w:hanging="357"/>
        <w:rPr>
          <w:rFonts w:ascii="Calibri" w:hAnsi="Calibri" w:cs="Calibri"/>
          <w:sz w:val="22"/>
          <w:szCs w:val="22"/>
        </w:rPr>
      </w:pPr>
      <w:r>
        <w:rPr>
          <w:rFonts w:ascii="Calibri" w:hAnsi="Calibri" w:cs="Calibri"/>
          <w:b/>
          <w:bCs/>
          <w:sz w:val="22"/>
          <w:szCs w:val="22"/>
          <w:rtl/>
          <w:lang w:bidi="ar"/>
        </w:rPr>
        <w:t xml:space="preserve">الرؤية </w:t>
      </w:r>
      <w:r>
        <w:rPr>
          <w:rFonts w:ascii="Calibri" w:hAnsi="Calibri" w:cs="Calibri"/>
          <w:sz w:val="22"/>
          <w:szCs w:val="22"/>
          <w:rtl/>
          <w:lang w:bidi="ar"/>
        </w:rPr>
        <w:t xml:space="preserve">– ما تطمح الحكومة الأسترالية إلى تحقيقه من خلال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لتأمين أفضل بداية في الحياة للأطفال في أستراليا</w:t>
      </w:r>
    </w:p>
    <w:p w14:paraId="70FB9536" w14:textId="77777777" w:rsidR="00370B54" w:rsidRPr="004E474C" w:rsidRDefault="00370B54" w:rsidP="00643607">
      <w:pPr>
        <w:pStyle w:val="ListParagraph"/>
        <w:numPr>
          <w:ilvl w:val="0"/>
          <w:numId w:val="5"/>
        </w:numPr>
        <w:bidi/>
        <w:ind w:hanging="357"/>
        <w:rPr>
          <w:rFonts w:ascii="Calibri" w:hAnsi="Calibri" w:cs="Calibri"/>
          <w:sz w:val="22"/>
          <w:szCs w:val="22"/>
        </w:rPr>
      </w:pPr>
      <w:r>
        <w:rPr>
          <w:rFonts w:ascii="Calibri" w:hAnsi="Calibri" w:cs="Calibri"/>
          <w:b/>
          <w:bCs/>
          <w:sz w:val="22"/>
          <w:szCs w:val="22"/>
          <w:rtl/>
          <w:lang w:bidi="ar"/>
        </w:rPr>
        <w:t xml:space="preserve">المبادئ التوجيهية - </w:t>
      </w:r>
      <w:r>
        <w:rPr>
          <w:rFonts w:ascii="Calibri" w:hAnsi="Calibri" w:cs="Calibri"/>
          <w:sz w:val="22"/>
          <w:szCs w:val="22"/>
          <w:rtl/>
          <w:lang w:bidi="ar"/>
        </w:rPr>
        <w:t>طريقة</w:t>
      </w:r>
      <w:r>
        <w:rPr>
          <w:rFonts w:ascii="Calibri" w:hAnsi="Calibri" w:cs="Calibri"/>
          <w:b/>
          <w:bCs/>
          <w:sz w:val="22"/>
          <w:szCs w:val="22"/>
          <w:rtl/>
          <w:lang w:bidi="ar"/>
        </w:rPr>
        <w:t xml:space="preserve"> </w:t>
      </w:r>
      <w:r>
        <w:rPr>
          <w:rFonts w:ascii="Calibri" w:hAnsi="Calibri" w:cs="Calibri"/>
          <w:sz w:val="22"/>
          <w:szCs w:val="22"/>
          <w:rtl/>
          <w:lang w:bidi="ar"/>
        </w:rPr>
        <w:t xml:space="preserve">عمل الحكومة الأسترالية في سنواتها الأولى </w:t>
      </w:r>
    </w:p>
    <w:p w14:paraId="7E98239C" w14:textId="77777777" w:rsidR="00370B54" w:rsidRPr="004E474C" w:rsidRDefault="00370B54" w:rsidP="00130343">
      <w:pPr>
        <w:pStyle w:val="ListParagraph"/>
        <w:numPr>
          <w:ilvl w:val="0"/>
          <w:numId w:val="5"/>
        </w:numPr>
        <w:bidi/>
        <w:ind w:hanging="357"/>
        <w:rPr>
          <w:rFonts w:ascii="Calibri" w:hAnsi="Calibri" w:cs="Calibri"/>
          <w:sz w:val="22"/>
          <w:szCs w:val="22"/>
        </w:rPr>
      </w:pPr>
      <w:r>
        <w:rPr>
          <w:rFonts w:ascii="Calibri" w:hAnsi="Calibri" w:cs="Calibri"/>
          <w:b/>
          <w:bCs/>
          <w:sz w:val="22"/>
          <w:szCs w:val="22"/>
          <w:rtl/>
          <w:lang w:bidi="ar"/>
        </w:rPr>
        <w:t>النتائج</w:t>
      </w:r>
      <w:r>
        <w:rPr>
          <w:rFonts w:ascii="Calibri" w:hAnsi="Calibri" w:cs="Calibri"/>
          <w:sz w:val="22"/>
          <w:szCs w:val="22"/>
          <w:rtl/>
          <w:lang w:bidi="ar"/>
        </w:rPr>
        <w:t xml:space="preserve"> – التغييرات اللازمة لتحقيق الرؤية</w:t>
      </w:r>
    </w:p>
    <w:p w14:paraId="2D9B2690" w14:textId="77777777" w:rsidR="00370B54" w:rsidRPr="004E474C" w:rsidRDefault="00370B54" w:rsidP="00643607">
      <w:pPr>
        <w:pStyle w:val="ListParagraph"/>
        <w:numPr>
          <w:ilvl w:val="0"/>
          <w:numId w:val="5"/>
        </w:numPr>
        <w:bidi/>
        <w:ind w:hanging="357"/>
        <w:rPr>
          <w:rFonts w:ascii="Calibri" w:hAnsi="Calibri" w:cs="Calibri"/>
          <w:sz w:val="22"/>
          <w:szCs w:val="22"/>
        </w:rPr>
      </w:pPr>
      <w:r>
        <w:rPr>
          <w:rFonts w:ascii="Calibri" w:hAnsi="Calibri" w:cs="Calibri"/>
          <w:b/>
          <w:bCs/>
          <w:sz w:val="22"/>
          <w:szCs w:val="22"/>
          <w:rtl/>
          <w:lang w:bidi="ar"/>
        </w:rPr>
        <w:t xml:space="preserve">مجالات التركيز ذات الأولوية </w:t>
      </w:r>
      <w:r>
        <w:rPr>
          <w:rFonts w:ascii="Calibri" w:hAnsi="Calibri" w:cs="Calibri"/>
          <w:sz w:val="22"/>
          <w:szCs w:val="22"/>
          <w:rtl/>
          <w:lang w:bidi="ar"/>
        </w:rPr>
        <w:t>- الأماكن حيث ستركز الحكومة الأسترالية اهتمامها لتحقيق أكبر تأثير من أجل الوصول إلى النتائج، وما الذي سيفيد الأنشطة في خطط العمل.</w:t>
      </w:r>
    </w:p>
    <w:bookmarkStart w:id="16" w:name="_Toc152081231"/>
    <w:p w14:paraId="342324C6" w14:textId="77777777" w:rsidR="00370B54" w:rsidRPr="004E474C" w:rsidRDefault="00C0120D" w:rsidP="00C0120D">
      <w:pPr>
        <w:pStyle w:val="Heading2"/>
        <w:bidi/>
        <w:spacing w:before="240" w:after="200"/>
        <w:rPr>
          <w:rFonts w:ascii="Calibri" w:hAnsi="Calibri" w:cs="Calibri"/>
          <w:b/>
          <w:sz w:val="32"/>
          <w:szCs w:val="32"/>
        </w:rPr>
      </w:pPr>
      <w:r>
        <w:rPr>
          <w:rFonts w:ascii="Calibri" w:hAnsi="Calibri" w:cs="Calibri"/>
          <w:bCs w:val="0"/>
          <w:noProof/>
          <w:sz w:val="32"/>
          <w:szCs w:val="32"/>
        </w:rPr>
        <mc:AlternateContent>
          <mc:Choice Requires="wps">
            <w:drawing>
              <wp:anchor distT="45720" distB="45720" distL="114300" distR="114300" simplePos="0" relativeHeight="251706368" behindDoc="0" locked="0" layoutInCell="1" allowOverlap="1" wp14:anchorId="54C80E3C" wp14:editId="19D6FF2C">
                <wp:simplePos x="0" y="0"/>
                <wp:positionH relativeFrom="column">
                  <wp:posOffset>30480</wp:posOffset>
                </wp:positionH>
                <wp:positionV relativeFrom="paragraph">
                  <wp:posOffset>448945</wp:posOffset>
                </wp:positionV>
                <wp:extent cx="5780405" cy="668655"/>
                <wp:effectExtent l="0" t="0" r="1079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668655"/>
                        </a:xfrm>
                        <a:prstGeom prst="rect">
                          <a:avLst/>
                        </a:prstGeom>
                        <a:solidFill>
                          <a:schemeClr val="accent3">
                            <a:lumMod val="20000"/>
                            <a:lumOff val="80000"/>
                          </a:schemeClr>
                        </a:solidFill>
                        <a:ln w="9525">
                          <a:solidFill>
                            <a:srgbClr val="000000"/>
                          </a:solidFill>
                          <a:miter lim="800000"/>
                          <a:headEnd/>
                          <a:tailEnd/>
                        </a:ln>
                      </wps:spPr>
                      <wps:txbx>
                        <w:txbxContent>
                          <w:p w14:paraId="1945143E" w14:textId="63E2BED3" w:rsidR="00A60C7B" w:rsidRDefault="00A60C7B" w:rsidP="00402FB2">
                            <w:pPr>
                              <w:shd w:val="clear" w:color="auto" w:fill="D3E5F6" w:themeFill="accent3" w:themeFillTint="33"/>
                              <w:bidi/>
                              <w:spacing w:before="0" w:after="0"/>
                              <w:jc w:val="center"/>
                            </w:pPr>
                            <w:r>
                              <w:rPr>
                                <w:rFonts w:ascii="Calibri" w:hAnsi="Calibri" w:cs="Calibri"/>
                                <w:b/>
                                <w:bCs/>
                                <w:i/>
                                <w:iCs/>
                                <w:rtl/>
                                <w:lang w:bidi="ar"/>
                              </w:rPr>
                              <w:t xml:space="preserve">يزدهر جميع الأطفال في أستراليا في سنواتهم الأولى. إنهم يصلون إلى إمكاناتهم الكاملة، وترعاهم </w:t>
                            </w:r>
                            <w:r w:rsidR="00A30CBD">
                              <w:rPr>
                                <w:rFonts w:ascii="Calibri" w:hAnsi="Calibri" w:cs="Calibri"/>
                                <w:b/>
                                <w:bCs/>
                                <w:i/>
                                <w:iCs/>
                                <w:rtl/>
                                <w:lang w:bidi="ar"/>
                              </w:rPr>
                              <w:t>أسر</w:t>
                            </w:r>
                            <w:r>
                              <w:rPr>
                                <w:rFonts w:ascii="Calibri" w:hAnsi="Calibri" w:cs="Calibri"/>
                                <w:b/>
                                <w:bCs/>
                                <w:i/>
                                <w:iCs/>
                                <w:rtl/>
                                <w:lang w:bidi="ar"/>
                              </w:rPr>
                              <w:t xml:space="preserve"> متمكنة ومتّصلة، والتي بدورها تدعمها مجتمعات قوية.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C80E3C" id="_x0000_s1028" type="#_x0000_t202" style="position:absolute;left:0;text-align:left;margin-left:2.4pt;margin-top:35.35pt;width:455.15pt;height:52.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OOAIAAGQEAAAOAAAAZHJzL2Uyb0RvYy54bWysVNtu2zAMfR+wfxD0vtjJ4jQ14hRdug4D&#10;ugvQ7QNkWY6FSaImKbG7rx8lO2m6vQ17EUTSOiQPD725GbQiR+G8BFPR+SynRBgOjTT7in7/dv9m&#10;TYkPzDRMgREVfRKe3mxfv9r0thQL6EA1whEEMb7sbUW7EGyZZZ53QjM/AysMBltwmgU03T5rHOsR&#10;XatskeerrAfXWAdceI/euzFItwm/bQUPX9rWi0BURbG2kE6Xzjqe2XbDyr1jtpN8KoP9QxWaSYNJ&#10;z1B3LDBycPIvKC25Aw9tmHHQGbSt5CL1gN3M8z+6eeyYFakXJMfbM03+/8Hyz8dH+9WRMLyDAQeY&#10;mvD2AfgPTwzsOmb24tY56DvBGkw8j5RlvfXl9DRS7UsfQer+EzQ4ZHYIkICG1unICvZJEB0H8HQm&#10;XQyBcHQWV+t8mReUcIytVutVUaQUrDy9ts6HDwI0iZeKOhxqQmfHBx9iNaw8fRKTeVCyuZdKJSMK&#10;SeyUI0eGEmCcCxPepufqoLHc0Y9SyicxoBslM7rXJzemSJKMSCnhiyTKkL6i18WiSMAvYt7t63P6&#10;CDfmiYCXdWoZcA+U1BVNSadiIunvTZNUGphU4x0fKzNNIRI/jiAM9UBkU9FF5C8OpYbmCcfiYJQ9&#10;rileOnC/KOlR8hX1Pw/MCUrUR4OjvZ4vl3FHkrEsrhZouMtIfRlhhiNURQMl43UX0l5F1g3cogRa&#10;mabzXMlUMko5cTitXdyVSzt99fxz2P4GAAD//wMAUEsDBBQABgAIAAAAIQBW5mR+3QAAAAgBAAAP&#10;AAAAZHJzL2Rvd25yZXYueG1sTI/NTsMwEITvSLyDtUjcqJMKGghxKih/4lS1IHF148WJsNdR7Cbh&#10;7VlOcBzNaOabaj17J0YcYhdIQb7IQCA1wXRkFby/PV1cg4hJk9EuECr4xgjr+vSk0qUJE+1w3Ccr&#10;uIRiqRW0KfWllLFp0eu4CD0Se59h8DqxHKw0g5643Du5zLKV9LojXmh1j5sWm6/90St4eB5ftmZe&#10;unu/2xg7Pk4fr1ur1PnZfHcLIuGc/sLwi8/oUDPTIRzJROEUXDJ4UlBkBQi2b/KrHMSBc8UqA1lX&#10;8v+B+gcAAP//AwBQSwECLQAUAAYACAAAACEAtoM4kv4AAADhAQAAEwAAAAAAAAAAAAAAAAAAAAAA&#10;W0NvbnRlbnRfVHlwZXNdLnhtbFBLAQItABQABgAIAAAAIQA4/SH/1gAAAJQBAAALAAAAAAAAAAAA&#10;AAAAAC8BAABfcmVscy8ucmVsc1BLAQItABQABgAIAAAAIQD/QrdOOAIAAGQEAAAOAAAAAAAAAAAA&#10;AAAAAC4CAABkcnMvZTJvRG9jLnhtbFBLAQItABQABgAIAAAAIQBW5mR+3QAAAAgBAAAPAAAAAAAA&#10;AAAAAAAAAJIEAABkcnMvZG93bnJldi54bWxQSwUGAAAAAAQABADzAAAAnAUAAAAA&#10;" fillcolor="#d3e5f6 [662]">
                <v:textbox>
                  <w:txbxContent>
                    <w:p w14:paraId="1945143E" w14:textId="63E2BED3" w:rsidR="00A60C7B" w:rsidRDefault="00A60C7B" w:rsidP="00402FB2">
                      <w:pPr>
                        <w:shd w:val="clear" w:color="auto" w:fill="D3E5F6" w:themeFill="accent3" w:themeFillTint="33"/>
                        <w:bidi/>
                        <w:spacing w:before="0" w:after="0"/>
                        <w:jc w:val="center"/>
                      </w:pPr>
                      <w:r>
                        <w:rPr>
                          <w:rFonts w:ascii="Calibri" w:hAnsi="Calibri" w:cs="Calibri"/>
                          <w:b/>
                          <w:bCs/>
                          <w:i/>
                          <w:iCs/>
                          <w:rtl/>
                          <w:lang w:bidi="ar"/>
                        </w:rPr>
                        <w:t xml:space="preserve">يزدهر جميع الأطفال في أستراليا في سنواتهم الأولى. إنهم يصلون إلى إمكاناتهم الكاملة، وترعاهم </w:t>
                      </w:r>
                      <w:r w:rsidR="00A30CBD">
                        <w:rPr>
                          <w:rFonts w:ascii="Calibri" w:hAnsi="Calibri" w:cs="Calibri"/>
                          <w:b/>
                          <w:bCs/>
                          <w:i/>
                          <w:iCs/>
                          <w:rtl/>
                          <w:lang w:bidi="ar"/>
                        </w:rPr>
                        <w:t>أسر</w:t>
                      </w:r>
                      <w:r>
                        <w:rPr>
                          <w:rFonts w:ascii="Calibri" w:hAnsi="Calibri" w:cs="Calibri"/>
                          <w:b/>
                          <w:bCs/>
                          <w:i/>
                          <w:iCs/>
                          <w:rtl/>
                          <w:lang w:bidi="ar"/>
                        </w:rPr>
                        <w:t xml:space="preserve"> متمكنة ومتّصلة، والتي بدورها تدعمها مجتمعات قوية.</w:t>
                      </w:r>
                    </w:p>
                  </w:txbxContent>
                </v:textbox>
                <w10:wrap type="square"/>
              </v:shape>
            </w:pict>
          </mc:Fallback>
        </mc:AlternateContent>
      </w:r>
      <w:r>
        <w:rPr>
          <w:rFonts w:ascii="Calibri" w:hAnsi="Calibri" w:cs="Calibri"/>
          <w:b/>
          <w:sz w:val="32"/>
          <w:szCs w:val="32"/>
          <w:rtl/>
          <w:lang w:bidi="ar"/>
        </w:rPr>
        <w:t>الرؤية</w:t>
      </w:r>
      <w:bookmarkEnd w:id="16"/>
    </w:p>
    <w:p w14:paraId="43469E31" w14:textId="77777777" w:rsidR="00D67B84" w:rsidRPr="004E474C" w:rsidRDefault="00D25E06" w:rsidP="00226328">
      <w:pPr>
        <w:bidi/>
        <w:rPr>
          <w:rFonts w:ascii="Calibri" w:hAnsi="Calibri" w:cs="Calibri"/>
          <w:sz w:val="22"/>
          <w:szCs w:val="22"/>
        </w:rPr>
      </w:pPr>
      <w:r>
        <w:rPr>
          <w:rFonts w:ascii="Calibri" w:hAnsi="Calibri" w:cs="Calibri"/>
          <w:sz w:val="22"/>
          <w:szCs w:val="22"/>
          <w:rtl/>
          <w:lang w:bidi="ar"/>
        </w:rPr>
        <w:t xml:space="preserve">تعبرّ هذه الرؤية عن الآمال والأحلام والتطلعات المشتركة بين أطفال أستراليا الحديثي الولادة والرضع والأطفال الصغار في أستراليا - وإعدادهم لمستقبلهم من خلال الحصول على أفضل بداية ممكنة في الحياة. </w:t>
      </w:r>
    </w:p>
    <w:p w14:paraId="072F849D" w14:textId="181DDEAB" w:rsidR="00370B54" w:rsidRPr="004E474C" w:rsidRDefault="00370B54" w:rsidP="00C0120D">
      <w:pPr>
        <w:bidi/>
        <w:rPr>
          <w:rFonts w:ascii="Calibri" w:hAnsi="Calibri" w:cs="Calibri"/>
          <w:sz w:val="22"/>
          <w:szCs w:val="22"/>
        </w:rPr>
      </w:pPr>
      <w:r>
        <w:rPr>
          <w:rFonts w:ascii="Calibri" w:hAnsi="Calibri" w:cs="Calibri"/>
          <w:sz w:val="22"/>
          <w:szCs w:val="22"/>
          <w:rtl/>
          <w:lang w:bidi="ar"/>
        </w:rPr>
        <w:t xml:space="preserve">إنها تستخلص ما سمعناه من </w:t>
      </w:r>
      <w:r w:rsidR="00376EE4">
        <w:rPr>
          <w:rFonts w:ascii="Calibri" w:hAnsi="Calibri" w:cs="Calibri" w:hint="cs"/>
          <w:sz w:val="22"/>
          <w:szCs w:val="22"/>
          <w:rtl/>
          <w:lang w:bidi="ar"/>
        </w:rPr>
        <w:t>أولياء الأمور</w:t>
      </w:r>
      <w:r>
        <w:rPr>
          <w:rFonts w:ascii="Calibri" w:hAnsi="Calibri" w:cs="Calibri"/>
          <w:sz w:val="22"/>
          <w:szCs w:val="22"/>
          <w:rtl/>
          <w:lang w:bidi="ar"/>
        </w:rPr>
        <w:t xml:space="preserve"> والمجتمعات ومن الخدمات الداعمة لهم. إنها تجسّد الالتزام بالرفاهية والإنصاف والعدالة.</w:t>
      </w:r>
    </w:p>
    <w:p w14:paraId="44FF2119" w14:textId="77777777" w:rsidR="00370B54" w:rsidRPr="004E474C" w:rsidRDefault="00370B54" w:rsidP="00875F43">
      <w:pPr>
        <w:bidi/>
        <w:rPr>
          <w:rFonts w:ascii="Calibri" w:hAnsi="Calibri" w:cs="Calibri"/>
          <w:sz w:val="22"/>
          <w:szCs w:val="22"/>
        </w:rPr>
      </w:pPr>
      <w:r>
        <w:rPr>
          <w:rFonts w:ascii="Calibri" w:hAnsi="Calibri" w:cs="Calibri"/>
          <w:sz w:val="22"/>
          <w:szCs w:val="22"/>
          <w:rtl/>
          <w:lang w:bidi="ar"/>
        </w:rPr>
        <w:t xml:space="preserve">كما هو الحال مع أي رؤية، فهي طموحة وتعكس الوجهة، وليس نقطة البداية. </w:t>
      </w:r>
    </w:p>
    <w:p w14:paraId="0AA5A06A" w14:textId="77777777" w:rsidR="00370B54" w:rsidRPr="004E474C" w:rsidRDefault="00370B54" w:rsidP="00A62D0A">
      <w:pPr>
        <w:pStyle w:val="smallpara"/>
        <w:bidi/>
        <w:rPr>
          <w:sz w:val="28"/>
          <w:szCs w:val="28"/>
        </w:rPr>
      </w:pPr>
      <w:r>
        <w:rPr>
          <w:bCs/>
          <w:sz w:val="28"/>
          <w:szCs w:val="28"/>
          <w:rtl/>
          <w:lang w:bidi="ar"/>
        </w:rPr>
        <w:t>سوف نحقق معاً المزيد للأطفال</w:t>
      </w:r>
    </w:p>
    <w:p w14:paraId="0F07BE4E" w14:textId="18F0403B" w:rsidR="00370B54" w:rsidRPr="004E474C" w:rsidRDefault="00370B54" w:rsidP="00084C3F">
      <w:pPr>
        <w:bidi/>
        <w:rPr>
          <w:rFonts w:ascii="Calibri" w:hAnsi="Calibri" w:cs="Calibri"/>
          <w:sz w:val="22"/>
          <w:szCs w:val="22"/>
        </w:rPr>
      </w:pPr>
      <w:r>
        <w:rPr>
          <w:rFonts w:ascii="Calibri" w:hAnsi="Calibri" w:cs="Calibri"/>
          <w:sz w:val="22"/>
          <w:szCs w:val="22"/>
          <w:rtl/>
          <w:lang w:bidi="ar"/>
        </w:rPr>
        <w:t xml:space="preserve">لا يمكن للحكومة الأسترالية تحقيق هذه الرؤية وحدها - إذ تحدّد الرؤية اتجاه جهودنا الجماعية ومسارها عبر الحكومة، من خلال الشراكات مع الحكومات الأخرى، وقطاع الخدمات، والمجتمعات المحلية، ومع </w:t>
      </w:r>
      <w:r w:rsidR="00A30CBD">
        <w:rPr>
          <w:rFonts w:ascii="Calibri" w:hAnsi="Calibri" w:cs="Calibri"/>
          <w:sz w:val="22"/>
          <w:szCs w:val="22"/>
          <w:rtl/>
          <w:lang w:bidi="ar"/>
        </w:rPr>
        <w:t>الأسر</w:t>
      </w:r>
      <w:r>
        <w:rPr>
          <w:rFonts w:ascii="Calibri" w:hAnsi="Calibri" w:cs="Calibri"/>
          <w:sz w:val="22"/>
          <w:szCs w:val="22"/>
          <w:rtl/>
          <w:lang w:bidi="ar"/>
        </w:rPr>
        <w:t xml:space="preserve"> نفسها. إنها يحدد طموحًا وطنيًا لرعاية الطفل بالكامل. وتوضح أهمية رعاية الأطفال حديثي الولادة والتواصل معهم منذ اللحظة الأولى التي يفتحون فيها أعينهم، ودعم الوالدين وتمكينهم ليطلعوا على دورهم، وليكونوا واثقين من التواصل مع المجتمعات التي يمكن أن تساعدهم. </w:t>
      </w:r>
    </w:p>
    <w:p w14:paraId="371C67DD" w14:textId="77777777" w:rsidR="00370B54" w:rsidRPr="004E474C" w:rsidRDefault="00A73291" w:rsidP="00B84E2A">
      <w:pPr>
        <w:bidi/>
        <w:rPr>
          <w:rFonts w:ascii="Calibri" w:hAnsi="Calibri" w:cs="Calibri"/>
          <w:sz w:val="22"/>
          <w:szCs w:val="22"/>
        </w:rPr>
      </w:pPr>
      <w:r>
        <w:rPr>
          <w:rFonts w:ascii="Calibri" w:hAnsi="Calibri" w:cs="Calibri"/>
          <w:sz w:val="22"/>
          <w:szCs w:val="22"/>
          <w:rtl/>
          <w:lang w:bidi="ar"/>
        </w:rPr>
        <w:t xml:space="preserve">تستجيب الرؤية لما سمعناه خلال فترة المشاورات. على سبيل المثال، عندما سُئل الأستراليون "ما هي أكبر أمنياتكم بشأن الأطفال في مرحلة السنوات الأولى؟" أخبرونا أنهم يريدون الأمور التالية لجميع الأطفال: </w:t>
      </w:r>
    </w:p>
    <w:p w14:paraId="57C96598" w14:textId="77777777" w:rsidR="00370B54" w:rsidRPr="004E474C" w:rsidRDefault="00370B54" w:rsidP="001E70A0">
      <w:pPr>
        <w:pStyle w:val="ListParagraph"/>
        <w:numPr>
          <w:ilvl w:val="0"/>
          <w:numId w:val="7"/>
        </w:numPr>
        <w:bidi/>
        <w:rPr>
          <w:rFonts w:ascii="Calibri" w:hAnsi="Calibri" w:cs="Calibri"/>
          <w:sz w:val="22"/>
          <w:szCs w:val="22"/>
        </w:rPr>
      </w:pPr>
      <w:r>
        <w:rPr>
          <w:rFonts w:ascii="Calibri" w:hAnsi="Calibri" w:cs="Calibri"/>
          <w:sz w:val="22"/>
          <w:szCs w:val="22"/>
          <w:rtl/>
          <w:lang w:bidi="ar"/>
        </w:rPr>
        <w:t>الشعور بالأمان والدعم والمحبة والسلامة</w:t>
      </w:r>
    </w:p>
    <w:p w14:paraId="644B7007" w14:textId="77777777" w:rsidR="00370B54" w:rsidRPr="004E474C" w:rsidRDefault="00370B54" w:rsidP="001E70A0">
      <w:pPr>
        <w:pStyle w:val="ListParagraph"/>
        <w:numPr>
          <w:ilvl w:val="0"/>
          <w:numId w:val="7"/>
        </w:numPr>
        <w:bidi/>
        <w:rPr>
          <w:rFonts w:ascii="Calibri" w:hAnsi="Calibri" w:cs="Calibri"/>
          <w:sz w:val="22"/>
          <w:szCs w:val="22"/>
        </w:rPr>
      </w:pPr>
      <w:r>
        <w:rPr>
          <w:rFonts w:ascii="Calibri" w:hAnsi="Calibri" w:cs="Calibri"/>
          <w:sz w:val="22"/>
          <w:szCs w:val="22"/>
          <w:rtl/>
          <w:lang w:bidi="ar"/>
        </w:rPr>
        <w:t xml:space="preserve">النمو والتعلم والتطور في بيئات آمنة ومأمونة </w:t>
      </w:r>
    </w:p>
    <w:p w14:paraId="3D15A764" w14:textId="5462CE14" w:rsidR="00370B54" w:rsidRPr="004E474C" w:rsidRDefault="00370B54" w:rsidP="001E70A0">
      <w:pPr>
        <w:pStyle w:val="ListParagraph"/>
        <w:numPr>
          <w:ilvl w:val="0"/>
          <w:numId w:val="7"/>
        </w:numPr>
        <w:bidi/>
        <w:rPr>
          <w:rFonts w:ascii="Calibri" w:hAnsi="Calibri" w:cs="Calibri"/>
          <w:sz w:val="22"/>
          <w:szCs w:val="22"/>
        </w:rPr>
      </w:pPr>
      <w:r>
        <w:rPr>
          <w:rFonts w:ascii="Calibri" w:hAnsi="Calibri" w:cs="Calibri"/>
          <w:sz w:val="22"/>
          <w:szCs w:val="22"/>
          <w:rtl/>
          <w:lang w:bidi="ar"/>
        </w:rPr>
        <w:t>تطوير المهارات التي يحتاجونها لإعدادهم للنجاح لاحقًا في الحياة.</w:t>
      </w:r>
      <w:r w:rsidR="00E20C3C">
        <w:rPr>
          <w:rFonts w:ascii="Calibri" w:hAnsi="Calibri" w:cs="Calibri"/>
          <w:sz w:val="22"/>
          <w:szCs w:val="22"/>
          <w:rtl/>
          <w:lang w:bidi="ar"/>
        </w:rPr>
        <w:br/>
      </w:r>
      <w:r w:rsidR="00E20C3C">
        <w:rPr>
          <w:rFonts w:ascii="Calibri" w:hAnsi="Calibri" w:cs="Calibri"/>
          <w:sz w:val="22"/>
          <w:szCs w:val="22"/>
          <w:rtl/>
          <w:lang w:bidi="ar"/>
        </w:rPr>
        <w:br/>
      </w:r>
      <w:r w:rsidR="00E20C3C">
        <w:rPr>
          <w:rFonts w:ascii="Calibri" w:hAnsi="Calibri" w:cs="Calibri"/>
          <w:sz w:val="22"/>
          <w:szCs w:val="22"/>
          <w:rtl/>
          <w:lang w:bidi="ar"/>
        </w:rPr>
        <w:br/>
      </w:r>
      <w:r w:rsidR="00E20C3C">
        <w:rPr>
          <w:rFonts w:ascii="Calibri" w:hAnsi="Calibri" w:cs="Calibri"/>
          <w:sz w:val="22"/>
          <w:szCs w:val="22"/>
          <w:rtl/>
          <w:lang w:bidi="ar"/>
        </w:rPr>
        <w:br/>
      </w:r>
    </w:p>
    <w:p w14:paraId="02C381EC" w14:textId="77777777" w:rsidR="00370B54" w:rsidRPr="004E474C" w:rsidRDefault="00370B54" w:rsidP="00402FB2">
      <w:pPr>
        <w:pStyle w:val="smallpara"/>
        <w:keepNext/>
        <w:bidi/>
        <w:rPr>
          <w:sz w:val="28"/>
          <w:szCs w:val="28"/>
        </w:rPr>
      </w:pPr>
      <w:r>
        <w:rPr>
          <w:bCs/>
          <w:sz w:val="28"/>
          <w:szCs w:val="28"/>
          <w:rtl/>
          <w:lang w:bidi="ar"/>
        </w:rPr>
        <w:lastRenderedPageBreak/>
        <w:t xml:space="preserve">الرؤية جريئة وواضحة وموجزة </w:t>
      </w:r>
    </w:p>
    <w:p w14:paraId="215BDF00" w14:textId="59BF15D6" w:rsidR="00370B54" w:rsidRPr="004E474C" w:rsidRDefault="00370B54" w:rsidP="00B84E2A">
      <w:pPr>
        <w:bidi/>
        <w:rPr>
          <w:rFonts w:ascii="Calibri" w:hAnsi="Calibri" w:cs="Calibri"/>
          <w:sz w:val="22"/>
          <w:szCs w:val="22"/>
        </w:rPr>
      </w:pPr>
      <w:r>
        <w:rPr>
          <w:rFonts w:ascii="Calibri" w:hAnsi="Calibri" w:cs="Calibri"/>
          <w:sz w:val="22"/>
          <w:szCs w:val="22"/>
          <w:rtl/>
          <w:lang w:bidi="ar"/>
        </w:rPr>
        <w:t xml:space="preserve">تضع الرؤية الأطفال في </w:t>
      </w:r>
      <w:r w:rsidR="00376EE4">
        <w:rPr>
          <w:rFonts w:ascii="Calibri" w:hAnsi="Calibri" w:cs="Calibri" w:hint="cs"/>
          <w:sz w:val="22"/>
          <w:szCs w:val="22"/>
          <w:rtl/>
          <w:lang w:bidi="ar"/>
        </w:rPr>
        <w:t>قلب</w:t>
      </w:r>
      <w:r>
        <w:rPr>
          <w:rFonts w:ascii="Calibri" w:hAnsi="Calibri" w:cs="Calibri"/>
          <w:sz w:val="22"/>
          <w:szCs w:val="22"/>
          <w:rtl/>
          <w:lang w:bidi="ar"/>
        </w:rPr>
        <w:t xml:space="preserve"> هذه </w:t>
      </w:r>
      <w:r w:rsidR="003B6EA0">
        <w:rPr>
          <w:rFonts w:ascii="Calibri" w:hAnsi="Calibri" w:cs="Calibri"/>
          <w:sz w:val="22"/>
          <w:szCs w:val="22"/>
          <w:rtl/>
          <w:lang w:bidi="ar"/>
        </w:rPr>
        <w:t>الاستراتيجية</w:t>
      </w:r>
      <w:r>
        <w:rPr>
          <w:rFonts w:ascii="Calibri" w:hAnsi="Calibri" w:cs="Calibri"/>
          <w:sz w:val="22"/>
          <w:szCs w:val="22"/>
          <w:rtl/>
          <w:lang w:bidi="ar"/>
        </w:rPr>
        <w:t>.</w:t>
      </w:r>
    </w:p>
    <w:p w14:paraId="5C86D98B" w14:textId="12B58983" w:rsidR="00370B54" w:rsidRPr="004E474C" w:rsidRDefault="00370B54" w:rsidP="00B84E2A">
      <w:pPr>
        <w:bidi/>
        <w:rPr>
          <w:rFonts w:ascii="Calibri" w:hAnsi="Calibri" w:cs="Calibri"/>
          <w:sz w:val="22"/>
          <w:szCs w:val="22"/>
        </w:rPr>
      </w:pPr>
      <w:r>
        <w:rPr>
          <w:rFonts w:ascii="Calibri" w:hAnsi="Calibri" w:cs="Calibri"/>
          <w:sz w:val="22"/>
          <w:szCs w:val="22"/>
          <w:rtl/>
          <w:lang w:bidi="ar"/>
        </w:rPr>
        <w:t>إن</w:t>
      </w:r>
      <w:r w:rsidR="00376EE4">
        <w:rPr>
          <w:rFonts w:ascii="Calibri" w:hAnsi="Calibri" w:cs="Calibri" w:hint="cs"/>
          <w:sz w:val="22"/>
          <w:szCs w:val="22"/>
          <w:rtl/>
          <w:lang w:bidi="ar"/>
        </w:rPr>
        <w:t>ّ</w:t>
      </w:r>
      <w:r>
        <w:rPr>
          <w:rFonts w:ascii="Calibri" w:hAnsi="Calibri" w:cs="Calibri"/>
          <w:sz w:val="22"/>
          <w:szCs w:val="22"/>
          <w:rtl/>
          <w:lang w:bidi="ar"/>
        </w:rPr>
        <w:t xml:space="preserve"> طموحنا الشامل هو دعم كل طفل، دون ترك أي طفل وراءنا، ما يشجعّنا لدعم جميع الأطفال من أجل تحقيق النجاح والتمتع بسنواتهم الأولى وتحقيق إمكاناتهم.</w:t>
      </w:r>
    </w:p>
    <w:p w14:paraId="3C549279" w14:textId="4425645D" w:rsidR="00370B54" w:rsidRPr="004E474C" w:rsidRDefault="00370B54" w:rsidP="00D579A3">
      <w:pPr>
        <w:bidi/>
        <w:ind w:left="720"/>
        <w:rPr>
          <w:rFonts w:ascii="Calibri" w:hAnsi="Calibri" w:cs="Calibri"/>
          <w:iCs/>
          <w:color w:val="7030A0"/>
          <w:sz w:val="22"/>
          <w:szCs w:val="22"/>
        </w:rPr>
      </w:pPr>
      <w:r>
        <w:rPr>
          <w:rFonts w:ascii="Calibri" w:hAnsi="Calibri" w:cs="Calibri"/>
          <w:i/>
          <w:iCs/>
          <w:color w:val="7030A0"/>
          <w:sz w:val="22"/>
          <w:szCs w:val="22"/>
          <w:rtl/>
          <w:lang w:bidi="ar"/>
        </w:rPr>
        <w:t xml:space="preserve">"هذا أنا عندما كنت طفلاً وأنا أكبر قليلاً. هذا أنا ألعب كرة القدم. سأصبح لاعب كرة قدم وسأذهب إلى كأس العالم." </w:t>
      </w:r>
      <w:r>
        <w:rPr>
          <w:rFonts w:ascii="Calibri" w:hAnsi="Calibri" w:cs="Calibri"/>
          <w:color w:val="7030A0"/>
          <w:sz w:val="22"/>
          <w:szCs w:val="22"/>
          <w:rtl/>
          <w:lang w:bidi="ar"/>
        </w:rPr>
        <w:t xml:space="preserve">(مشاورة </w:t>
      </w:r>
      <w:r w:rsidR="0028383C">
        <w:rPr>
          <w:rFonts w:ascii="Calibri" w:hAnsi="Calibri" w:cs="Calibri" w:hint="cs"/>
          <w:color w:val="7030A0"/>
          <w:sz w:val="22"/>
          <w:szCs w:val="22"/>
          <w:rtl/>
          <w:lang w:bidi="ar"/>
        </w:rPr>
        <w:t xml:space="preserve">مع </w:t>
      </w:r>
      <w:r>
        <w:rPr>
          <w:rFonts w:ascii="Calibri" w:hAnsi="Calibri" w:cs="Calibri"/>
          <w:color w:val="7030A0"/>
          <w:sz w:val="22"/>
          <w:szCs w:val="22"/>
          <w:rtl/>
          <w:lang w:bidi="ar"/>
        </w:rPr>
        <w:t>الاطفال)</w:t>
      </w:r>
    </w:p>
    <w:p w14:paraId="1383F1CB" w14:textId="6AE4E9AD" w:rsidR="00370B54" w:rsidRPr="004E474C" w:rsidRDefault="00370B54" w:rsidP="008953FA">
      <w:pPr>
        <w:bidi/>
        <w:ind w:left="720"/>
        <w:rPr>
          <w:rFonts w:ascii="Calibri" w:hAnsi="Calibri" w:cs="Calibri"/>
          <w:iCs/>
          <w:color w:val="7030A0"/>
          <w:sz w:val="22"/>
          <w:szCs w:val="22"/>
        </w:rPr>
      </w:pPr>
      <w:r>
        <w:rPr>
          <w:rFonts w:ascii="Calibri" w:hAnsi="Calibri" w:cs="Calibri"/>
          <w:i/>
          <w:iCs/>
          <w:color w:val="7030A0"/>
          <w:sz w:val="22"/>
          <w:szCs w:val="22"/>
          <w:rtl/>
          <w:lang w:bidi="ar"/>
        </w:rPr>
        <w:t>“</w:t>
      </w:r>
      <w:r w:rsidR="00A323F2" w:rsidRPr="00A323F2">
        <w:rPr>
          <w:rFonts w:ascii="Calibri" w:hAnsi="Calibri" w:cs="Calibri"/>
          <w:i/>
          <w:iCs/>
          <w:color w:val="7030A0"/>
          <w:sz w:val="22"/>
          <w:szCs w:val="22"/>
          <w:rtl/>
        </w:rPr>
        <w:t xml:space="preserve">يجب دعم </w:t>
      </w:r>
      <w:r w:rsidR="00A323F2">
        <w:rPr>
          <w:rFonts w:ascii="Calibri" w:hAnsi="Calibri" w:cs="Calibri" w:hint="cs"/>
          <w:i/>
          <w:iCs/>
          <w:color w:val="7030A0"/>
          <w:sz w:val="22"/>
          <w:szCs w:val="22"/>
          <w:rtl/>
        </w:rPr>
        <w:t>أولياء الأمور</w:t>
      </w:r>
      <w:r w:rsidR="00A323F2" w:rsidRPr="00A323F2">
        <w:rPr>
          <w:rFonts w:ascii="Calibri" w:hAnsi="Calibri" w:cs="Calibri"/>
          <w:i/>
          <w:iCs/>
          <w:color w:val="7030A0"/>
          <w:sz w:val="22"/>
          <w:szCs w:val="22"/>
          <w:rtl/>
        </w:rPr>
        <w:t xml:space="preserve"> والمجتمعات وتمكينهم </w:t>
      </w:r>
      <w:r w:rsidR="00A323F2">
        <w:rPr>
          <w:rFonts w:ascii="Calibri" w:hAnsi="Calibri" w:cs="Calibri" w:hint="cs"/>
          <w:i/>
          <w:iCs/>
          <w:color w:val="7030A0"/>
          <w:sz w:val="22"/>
          <w:szCs w:val="22"/>
          <w:rtl/>
        </w:rPr>
        <w:t>ل</w:t>
      </w:r>
      <w:r w:rsidR="00A323F2" w:rsidRPr="00A323F2">
        <w:rPr>
          <w:rFonts w:ascii="Calibri" w:hAnsi="Calibri" w:cs="Calibri"/>
          <w:i/>
          <w:iCs/>
          <w:color w:val="7030A0"/>
          <w:sz w:val="22"/>
          <w:szCs w:val="22"/>
          <w:rtl/>
        </w:rPr>
        <w:t xml:space="preserve">توفير تجارب وبيئات آمنة </w:t>
      </w:r>
      <w:r w:rsidR="008953FA">
        <w:rPr>
          <w:rFonts w:ascii="Calibri" w:hAnsi="Calibri" w:cs="Calibri" w:hint="cs"/>
          <w:i/>
          <w:iCs/>
          <w:color w:val="7030A0"/>
          <w:sz w:val="22"/>
          <w:szCs w:val="22"/>
          <w:rtl/>
        </w:rPr>
        <w:t>ورعائية</w:t>
      </w:r>
      <w:r w:rsidR="00A323F2">
        <w:rPr>
          <w:rFonts w:ascii="Calibri" w:hAnsi="Calibri" w:cs="Calibri" w:hint="cs"/>
          <w:i/>
          <w:iCs/>
          <w:color w:val="7030A0"/>
          <w:sz w:val="22"/>
          <w:szCs w:val="22"/>
          <w:rtl/>
        </w:rPr>
        <w:t xml:space="preserve"> </w:t>
      </w:r>
      <w:r w:rsidR="00A323F2" w:rsidRPr="00A323F2">
        <w:rPr>
          <w:rFonts w:ascii="Calibri" w:hAnsi="Calibri" w:cs="Calibri"/>
          <w:i/>
          <w:iCs/>
          <w:color w:val="7030A0"/>
          <w:sz w:val="22"/>
          <w:szCs w:val="22"/>
          <w:rtl/>
        </w:rPr>
        <w:t>لجميع الأطفال</w:t>
      </w:r>
      <w:r>
        <w:rPr>
          <w:rFonts w:ascii="Calibri" w:hAnsi="Calibri" w:cs="Calibri"/>
          <w:i/>
          <w:iCs/>
          <w:color w:val="7030A0"/>
          <w:sz w:val="22"/>
          <w:szCs w:val="22"/>
        </w:rPr>
        <w:t>.”</w:t>
      </w:r>
      <w:r>
        <w:rPr>
          <w:rStyle w:val="EndnoteReference"/>
          <w:rFonts w:ascii="Calibri" w:hAnsi="Calibri" w:cs="Calibri"/>
          <w:i/>
          <w:iCs/>
          <w:color w:val="7030A0"/>
          <w:sz w:val="22"/>
          <w:szCs w:val="22"/>
        </w:rPr>
        <w:t xml:space="preserve"> </w:t>
      </w:r>
      <w:r>
        <w:rPr>
          <w:rStyle w:val="EndnoteReference"/>
          <w:rFonts w:ascii="Calibri" w:hAnsi="Calibri" w:cs="Calibri"/>
          <w:i/>
          <w:iCs/>
          <w:color w:val="7030A0"/>
          <w:sz w:val="22"/>
          <w:szCs w:val="22"/>
        </w:rPr>
        <w:endnoteReference w:id="72"/>
      </w:r>
      <w:r>
        <w:rPr>
          <w:rFonts w:ascii="Calibri" w:hAnsi="Calibri" w:cs="Calibri"/>
          <w:i/>
          <w:iCs/>
          <w:color w:val="7030A0"/>
          <w:sz w:val="22"/>
          <w:szCs w:val="22"/>
        </w:rPr>
        <w:t xml:space="preserve"> </w:t>
      </w:r>
      <w:r w:rsidR="008953FA">
        <w:rPr>
          <w:rFonts w:ascii="Calibri" w:hAnsi="Calibri" w:cs="Calibri" w:hint="cs"/>
          <w:i/>
          <w:iCs/>
          <w:color w:val="7030A0"/>
          <w:sz w:val="22"/>
          <w:szCs w:val="22"/>
          <w:rtl/>
        </w:rPr>
        <w:t xml:space="preserve"> </w:t>
      </w:r>
      <w:r w:rsidR="008953FA" w:rsidRPr="008953FA">
        <w:rPr>
          <w:rFonts w:ascii="Calibri" w:hAnsi="Calibri" w:cs="Calibri" w:hint="cs"/>
          <w:color w:val="7030A0"/>
          <w:sz w:val="22"/>
          <w:szCs w:val="22"/>
          <w:rtl/>
        </w:rPr>
        <w:t>(تقديم)</w:t>
      </w:r>
    </w:p>
    <w:p w14:paraId="47DFB750" w14:textId="77777777" w:rsidR="007D649F" w:rsidRPr="004E474C" w:rsidRDefault="00370B54" w:rsidP="007D649F">
      <w:pPr>
        <w:pStyle w:val="Heading2"/>
        <w:bidi/>
        <w:rPr>
          <w:rFonts w:ascii="Calibri" w:hAnsi="Calibri" w:cs="Calibri"/>
          <w:b/>
          <w:sz w:val="32"/>
          <w:szCs w:val="32"/>
        </w:rPr>
      </w:pPr>
      <w:r>
        <w:rPr>
          <w:bCs w:val="0"/>
          <w:sz w:val="24"/>
          <w:szCs w:val="24"/>
        </w:rPr>
        <w:br w:type="page"/>
      </w:r>
    </w:p>
    <w:p w14:paraId="6C88453C" w14:textId="77777777" w:rsidR="007D649F" w:rsidRPr="004E474C" w:rsidRDefault="007D649F" w:rsidP="00C0120D">
      <w:pPr>
        <w:pStyle w:val="Heading2"/>
        <w:bidi/>
        <w:spacing w:before="240" w:after="200"/>
        <w:rPr>
          <w:rFonts w:ascii="Calibri" w:hAnsi="Calibri" w:cs="Calibri"/>
          <w:b/>
          <w:sz w:val="32"/>
          <w:szCs w:val="32"/>
        </w:rPr>
      </w:pPr>
      <w:bookmarkStart w:id="17" w:name="_Toc152081232"/>
      <w:r>
        <w:rPr>
          <w:rFonts w:ascii="Calibri" w:hAnsi="Calibri" w:cs="Calibri"/>
          <w:b/>
          <w:sz w:val="32"/>
          <w:szCs w:val="32"/>
          <w:rtl/>
          <w:lang w:bidi="ar"/>
        </w:rPr>
        <w:lastRenderedPageBreak/>
        <w:t>المبادئ التوجيهية</w:t>
      </w:r>
      <w:bookmarkEnd w:id="17"/>
    </w:p>
    <w:p w14:paraId="42D51272" w14:textId="77777777" w:rsidR="00370B54" w:rsidRPr="004E474C" w:rsidRDefault="00370B54" w:rsidP="00C0120D">
      <w:pPr>
        <w:bidi/>
        <w:rPr>
          <w:rFonts w:ascii="Calibri" w:eastAsia="Calibri" w:hAnsi="Calibri" w:cs="Calibri"/>
          <w:sz w:val="22"/>
          <w:szCs w:val="22"/>
        </w:rPr>
      </w:pPr>
      <w:r>
        <w:rPr>
          <w:rFonts w:ascii="Calibri" w:eastAsia="Calibri" w:hAnsi="Calibri" w:cs="Calibri"/>
          <w:sz w:val="22"/>
          <w:szCs w:val="22"/>
          <w:rtl/>
          <w:lang w:bidi="ar"/>
        </w:rPr>
        <w:t xml:space="preserve">توضح المبادئ التوجيهية </w:t>
      </w:r>
      <w:r>
        <w:rPr>
          <w:rFonts w:ascii="Calibri" w:eastAsia="Calibri" w:hAnsi="Calibri" w:cs="Calibri"/>
          <w:b/>
          <w:bCs/>
          <w:i/>
          <w:iCs/>
          <w:sz w:val="22"/>
          <w:szCs w:val="22"/>
          <w:rtl/>
          <w:lang w:bidi="ar"/>
        </w:rPr>
        <w:t xml:space="preserve">كيفية </w:t>
      </w:r>
      <w:r>
        <w:rPr>
          <w:rFonts w:ascii="Calibri" w:eastAsia="Calibri" w:hAnsi="Calibri" w:cs="Calibri"/>
          <w:sz w:val="22"/>
          <w:szCs w:val="22"/>
          <w:rtl/>
          <w:lang w:bidi="ar"/>
        </w:rPr>
        <w:t xml:space="preserve">عمل الحكومة الأسترالية لدعم الأطفال والعائلات في مرحلة السنوات الأولى من خلال أفعالها وقراراتها وسلوكها. </w:t>
      </w:r>
    </w:p>
    <w:p w14:paraId="03317ECD" w14:textId="3A572D6E" w:rsidR="00370B54" w:rsidRPr="004E474C" w:rsidRDefault="00370B54" w:rsidP="0051240C">
      <w:pPr>
        <w:bidi/>
        <w:rPr>
          <w:rFonts w:ascii="Calibri" w:hAnsi="Calibri" w:cs="Calibri"/>
          <w:sz w:val="22"/>
          <w:szCs w:val="22"/>
        </w:rPr>
      </w:pPr>
      <w:r>
        <w:rPr>
          <w:rFonts w:ascii="Calibri" w:hAnsi="Calibri" w:cs="Calibri"/>
          <w:sz w:val="22"/>
          <w:szCs w:val="22"/>
          <w:rtl/>
          <w:lang w:bidi="ar"/>
        </w:rPr>
        <w:t xml:space="preserve">وقد ساهمت المبادئ التوجيهية بالفعل في إثراء النهج المتبع في تطوير </w:t>
      </w:r>
      <w:r w:rsidR="003B6EA0">
        <w:rPr>
          <w:rFonts w:ascii="Calibri" w:hAnsi="Calibri" w:cs="Calibri"/>
          <w:sz w:val="22"/>
          <w:szCs w:val="22"/>
          <w:rtl/>
          <w:lang w:bidi="ar"/>
        </w:rPr>
        <w:t>الاستراتيجية</w:t>
      </w:r>
      <w:r>
        <w:rPr>
          <w:rFonts w:ascii="Calibri" w:hAnsi="Calibri" w:cs="Calibri"/>
          <w:sz w:val="22"/>
          <w:szCs w:val="22"/>
          <w:rtl/>
          <w:lang w:bidi="ar"/>
        </w:rPr>
        <w:t>.</w:t>
      </w:r>
    </w:p>
    <w:p w14:paraId="1CDA3AB8" w14:textId="77777777" w:rsidR="008E3398" w:rsidRPr="004E474C" w:rsidRDefault="008E3398" w:rsidP="008E3398">
      <w:pPr>
        <w:bidi/>
        <w:rPr>
          <w:rFonts w:ascii="Calibri" w:eastAsia="Calibri" w:hAnsi="Calibri" w:cs="Calibri"/>
          <w:sz w:val="22"/>
          <w:szCs w:val="22"/>
        </w:rPr>
      </w:pPr>
      <w:r>
        <w:rPr>
          <w:rFonts w:ascii="Calibri" w:eastAsia="Calibri" w:hAnsi="Calibri" w:cs="Calibri"/>
          <w:sz w:val="22"/>
          <w:szCs w:val="22"/>
          <w:rtl/>
          <w:lang w:bidi="ar"/>
        </w:rPr>
        <w:t>وسوف تشكل المبادئ التوجيهية النشاط ضمن مجالات التركيز ذات الأولوية.</w:t>
      </w:r>
    </w:p>
    <w:p w14:paraId="7B0B59D1" w14:textId="0A84BE06" w:rsidR="00370B54" w:rsidRPr="004E474C" w:rsidRDefault="00370B54" w:rsidP="001D54C3">
      <w:pPr>
        <w:bidi/>
        <w:rPr>
          <w:rFonts w:ascii="Calibri" w:eastAsia="Calibri" w:hAnsi="Calibri" w:cs="Calibri"/>
          <w:sz w:val="22"/>
          <w:szCs w:val="22"/>
        </w:rPr>
      </w:pPr>
      <w:r>
        <w:rPr>
          <w:rFonts w:ascii="Calibri" w:eastAsia="Calibri" w:hAnsi="Calibri" w:cs="Calibri"/>
          <w:sz w:val="22"/>
          <w:szCs w:val="22"/>
          <w:rtl/>
          <w:lang w:bidi="ar"/>
        </w:rPr>
        <w:t xml:space="preserve">يحدد الجدول التالي خمسة مبادئ توجيهية تشكل نهج </w:t>
      </w:r>
      <w:r w:rsidR="003B6EA0">
        <w:rPr>
          <w:rFonts w:ascii="Calibri" w:eastAsia="Calibri" w:hAnsi="Calibri" w:cs="Calibri"/>
          <w:sz w:val="22"/>
          <w:szCs w:val="22"/>
          <w:rtl/>
          <w:lang w:bidi="ar"/>
        </w:rPr>
        <w:t>الاستراتيجية</w:t>
      </w:r>
      <w:r>
        <w:rPr>
          <w:rFonts w:ascii="Calibri" w:eastAsia="Calibri" w:hAnsi="Calibri" w:cs="Calibri"/>
          <w:sz w:val="22"/>
          <w:szCs w:val="22"/>
          <w:rtl/>
          <w:lang w:bidi="ar"/>
        </w:rPr>
        <w:t xml:space="preserve">، بدءًا من التشاور والتطوير وحتى التسليم والتنفيذ. </w:t>
      </w:r>
    </w:p>
    <w:p w14:paraId="7D81A7E0" w14:textId="77777777" w:rsidR="00370B54" w:rsidRPr="004E474C" w:rsidRDefault="00370B54" w:rsidP="002A105E">
      <w:pPr>
        <w:spacing w:after="0" w:line="240" w:lineRule="auto"/>
        <w:rPr>
          <w:rFonts w:ascii="Calibri" w:eastAsia="Calibri" w:hAnsi="Calibri" w:cs="Calibri"/>
        </w:rPr>
      </w:pPr>
    </w:p>
    <w:tbl>
      <w:tblPr>
        <w:tblStyle w:val="TableGrid"/>
        <w:bidiVisual/>
        <w:tblW w:w="9634" w:type="dxa"/>
        <w:tblLook w:val="04A0" w:firstRow="1" w:lastRow="0" w:firstColumn="1" w:lastColumn="0" w:noHBand="0" w:noVBand="1"/>
      </w:tblPr>
      <w:tblGrid>
        <w:gridCol w:w="1696"/>
        <w:gridCol w:w="3969"/>
        <w:gridCol w:w="3969"/>
      </w:tblGrid>
      <w:tr w:rsidR="00370B54" w:rsidRPr="004E474C" w14:paraId="01EA0B4C" w14:textId="77777777" w:rsidTr="002C0395">
        <w:trPr>
          <w:cantSplit/>
        </w:trPr>
        <w:tc>
          <w:tcPr>
            <w:tcW w:w="1696" w:type="dxa"/>
            <w:shd w:val="clear" w:color="auto" w:fill="596984" w:themeFill="accent4" w:themeFillShade="BF"/>
          </w:tcPr>
          <w:p w14:paraId="72122D70" w14:textId="77777777" w:rsidR="00370B54" w:rsidRPr="004E474C" w:rsidRDefault="00370B54" w:rsidP="0061133E">
            <w:pPr>
              <w:bidi/>
              <w:rPr>
                <w:rFonts w:ascii="Calibri" w:eastAsia="Calibri" w:hAnsi="Calibri" w:cs="Calibri"/>
                <w:b/>
                <w:color w:val="FFFFFF" w:themeColor="background1"/>
                <w:sz w:val="22"/>
                <w:szCs w:val="22"/>
              </w:rPr>
            </w:pPr>
            <w:r>
              <w:rPr>
                <w:rFonts w:ascii="Calibri" w:eastAsia="Calibri" w:hAnsi="Calibri" w:cs="Calibri"/>
                <w:b/>
                <w:bCs/>
                <w:color w:val="FFFFFF" w:themeColor="background1"/>
                <w:sz w:val="22"/>
                <w:szCs w:val="22"/>
                <w:rtl/>
                <w:lang w:bidi="ar"/>
              </w:rPr>
              <w:t>المبادئ</w:t>
            </w:r>
          </w:p>
        </w:tc>
        <w:tc>
          <w:tcPr>
            <w:tcW w:w="3969" w:type="dxa"/>
          </w:tcPr>
          <w:p w14:paraId="3E6625A3" w14:textId="77777777" w:rsidR="00370B54" w:rsidRPr="004E474C" w:rsidRDefault="00370B54" w:rsidP="002019A7">
            <w:pPr>
              <w:bidi/>
              <w:rPr>
                <w:rFonts w:ascii="Calibri" w:eastAsia="Calibri" w:hAnsi="Calibri" w:cs="Calibri"/>
                <w:b/>
                <w:bCs/>
                <w:sz w:val="22"/>
                <w:szCs w:val="22"/>
              </w:rPr>
            </w:pPr>
            <w:r>
              <w:rPr>
                <w:rFonts w:ascii="Calibri" w:eastAsia="Calibri" w:hAnsi="Calibri" w:cs="Calibri"/>
                <w:b/>
                <w:bCs/>
                <w:sz w:val="22"/>
                <w:szCs w:val="22"/>
                <w:rtl/>
                <w:lang w:bidi="ar"/>
              </w:rPr>
              <w:t xml:space="preserve">ماذا سنفعل؟ </w:t>
            </w:r>
          </w:p>
        </w:tc>
        <w:tc>
          <w:tcPr>
            <w:tcW w:w="3969" w:type="dxa"/>
          </w:tcPr>
          <w:p w14:paraId="6FBEB31B" w14:textId="77777777" w:rsidR="00370B54" w:rsidRPr="004E474C" w:rsidRDefault="00370B54" w:rsidP="0061133E">
            <w:pPr>
              <w:bidi/>
              <w:rPr>
                <w:rFonts w:ascii="Calibri" w:eastAsia="Calibri" w:hAnsi="Calibri" w:cs="Calibri"/>
                <w:i/>
                <w:iCs/>
                <w:sz w:val="22"/>
                <w:szCs w:val="22"/>
              </w:rPr>
            </w:pPr>
            <w:r>
              <w:rPr>
                <w:rFonts w:ascii="Calibri" w:eastAsia="Calibri" w:hAnsi="Calibri" w:cs="Calibri"/>
                <w:b/>
                <w:bCs/>
                <w:sz w:val="22"/>
                <w:szCs w:val="22"/>
                <w:rtl/>
                <w:lang w:bidi="ar"/>
              </w:rPr>
              <w:t>كيف سنفعل ذلك؟</w:t>
            </w:r>
          </w:p>
        </w:tc>
      </w:tr>
      <w:tr w:rsidR="00370B54" w:rsidRPr="004E474C" w14:paraId="78840389" w14:textId="77777777" w:rsidTr="002C0395">
        <w:trPr>
          <w:cantSplit/>
        </w:trPr>
        <w:tc>
          <w:tcPr>
            <w:tcW w:w="1696" w:type="dxa"/>
            <w:shd w:val="clear" w:color="auto" w:fill="596984" w:themeFill="accent4" w:themeFillShade="BF"/>
          </w:tcPr>
          <w:p w14:paraId="0AC01916" w14:textId="77777777" w:rsidR="00370B54" w:rsidRPr="004E474C" w:rsidRDefault="00370B54" w:rsidP="0061133E">
            <w:pPr>
              <w:bidi/>
              <w:rPr>
                <w:rFonts w:ascii="Calibri" w:eastAsia="Calibri" w:hAnsi="Calibri" w:cs="Calibri"/>
                <w:b/>
                <w:color w:val="FFFFFF" w:themeColor="background1"/>
                <w:sz w:val="22"/>
                <w:szCs w:val="22"/>
              </w:rPr>
            </w:pPr>
            <w:r>
              <w:rPr>
                <w:rFonts w:ascii="Calibri" w:eastAsia="Calibri" w:hAnsi="Calibri" w:cs="Calibri"/>
                <w:b/>
                <w:bCs/>
                <w:color w:val="FFFFFF" w:themeColor="background1"/>
                <w:sz w:val="22"/>
                <w:szCs w:val="22"/>
                <w:rtl/>
                <w:lang w:bidi="ar"/>
              </w:rPr>
              <w:t xml:space="preserve">المبدأ 1: يتمحور حول الطفل والأسرة </w:t>
            </w:r>
          </w:p>
          <w:p w14:paraId="068F167F" w14:textId="77777777" w:rsidR="00370B54" w:rsidRPr="004E474C" w:rsidRDefault="00370B54" w:rsidP="0061133E">
            <w:pPr>
              <w:rPr>
                <w:rFonts w:ascii="Calibri" w:eastAsia="Calibri" w:hAnsi="Calibri" w:cs="Calibri"/>
                <w:b/>
                <w:color w:val="FFFFFF" w:themeColor="background1"/>
                <w:sz w:val="22"/>
                <w:szCs w:val="22"/>
              </w:rPr>
            </w:pPr>
          </w:p>
          <w:p w14:paraId="3A5EC4C5" w14:textId="77777777" w:rsidR="00370B54" w:rsidRPr="004E474C" w:rsidRDefault="00370B54" w:rsidP="0061133E">
            <w:pPr>
              <w:rPr>
                <w:rFonts w:ascii="Calibri" w:eastAsia="Calibri" w:hAnsi="Calibri" w:cs="Calibri"/>
                <w:b/>
                <w:color w:val="FFFFFF" w:themeColor="background1"/>
                <w:sz w:val="22"/>
                <w:szCs w:val="22"/>
              </w:rPr>
            </w:pPr>
          </w:p>
          <w:p w14:paraId="60AF7E74" w14:textId="77777777" w:rsidR="00370B54" w:rsidRPr="004E474C" w:rsidRDefault="00370B54" w:rsidP="002E1E5A">
            <w:pPr>
              <w:bidi/>
              <w:jc w:val="center"/>
              <w:rPr>
                <w:rFonts w:ascii="Calibri" w:eastAsia="Calibri" w:hAnsi="Calibri" w:cs="Calibri"/>
                <w:b/>
                <w:color w:val="FFFFFF" w:themeColor="background1"/>
                <w:sz w:val="22"/>
                <w:szCs w:val="22"/>
              </w:rPr>
            </w:pPr>
            <w:r>
              <w:rPr>
                <w:rFonts w:ascii="Calibri" w:eastAsia="Calibri" w:hAnsi="Calibri" w:cs="Calibri"/>
                <w:b/>
                <w:bCs/>
                <w:noProof/>
                <w:color w:val="FFFFFF" w:themeColor="background1"/>
                <w:sz w:val="22"/>
                <w:szCs w:val="22"/>
              </w:rPr>
              <w:drawing>
                <wp:inline distT="0" distB="0" distL="0" distR="0" wp14:anchorId="6807F99F" wp14:editId="15004346">
                  <wp:extent cx="744279" cy="765175"/>
                  <wp:effectExtent l="0" t="0" r="0" b="0"/>
                  <wp:docPr id="1" name="Picture 1" descr="C:\Users\MP0068\AppData\Local\Temp\Tempda0843d9-daa6-412d-b062-4505ec126464_ICONS PNGS.zip\ICONS PNGS\EYS on a page icon set__Princip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0068\AppData\Local\Temp\Tempda0843d9-daa6-412d-b062-4505ec126464_ICONS PNGS.zip\ICONS PNGS\EYS on a page icon set__Principle 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7281" cy="799103"/>
                          </a:xfrm>
                          <a:prstGeom prst="rect">
                            <a:avLst/>
                          </a:prstGeom>
                          <a:noFill/>
                          <a:ln>
                            <a:noFill/>
                          </a:ln>
                        </pic:spPr>
                      </pic:pic>
                    </a:graphicData>
                  </a:graphic>
                </wp:inline>
              </w:drawing>
            </w:r>
          </w:p>
        </w:tc>
        <w:tc>
          <w:tcPr>
            <w:tcW w:w="3969" w:type="dxa"/>
          </w:tcPr>
          <w:p w14:paraId="479306A0" w14:textId="77777777" w:rsidR="00370B54" w:rsidRPr="004E474C" w:rsidRDefault="00370B54" w:rsidP="0061133E">
            <w:pPr>
              <w:bidi/>
              <w:rPr>
                <w:rFonts w:ascii="Calibri" w:eastAsia="Calibri" w:hAnsi="Calibri" w:cs="Calibri"/>
                <w:b/>
                <w:bCs/>
                <w:sz w:val="22"/>
                <w:szCs w:val="22"/>
              </w:rPr>
            </w:pPr>
            <w:r>
              <w:rPr>
                <w:rFonts w:ascii="Calibri" w:eastAsia="Calibri" w:hAnsi="Calibri" w:cs="Calibri"/>
                <w:b/>
                <w:bCs/>
                <w:sz w:val="22"/>
                <w:szCs w:val="22"/>
                <w:rtl/>
                <w:lang w:bidi="ar"/>
              </w:rPr>
              <w:t>تضمين أصوات الأطفال وعائلاتهم في السياسات والقرارات التي تؤثر عليهم.</w:t>
            </w:r>
          </w:p>
          <w:p w14:paraId="6E7203D6" w14:textId="77777777" w:rsidR="00370B54" w:rsidRPr="004E474C" w:rsidRDefault="00370B54" w:rsidP="001D54C3">
            <w:pPr>
              <w:rPr>
                <w:rFonts w:ascii="Calibri" w:eastAsia="Calibri" w:hAnsi="Calibri" w:cs="Calibri"/>
                <w:b/>
                <w:sz w:val="22"/>
                <w:szCs w:val="22"/>
              </w:rPr>
            </w:pPr>
          </w:p>
        </w:tc>
        <w:tc>
          <w:tcPr>
            <w:tcW w:w="3969" w:type="dxa"/>
          </w:tcPr>
          <w:p w14:paraId="270A0F2C" w14:textId="77777777" w:rsidR="00370B54" w:rsidRPr="004E474C" w:rsidRDefault="00370B54" w:rsidP="0061133E">
            <w:pPr>
              <w:bidi/>
              <w:rPr>
                <w:rFonts w:ascii="Calibri" w:eastAsia="Calibri" w:hAnsi="Calibri" w:cs="Calibri"/>
                <w:iCs/>
                <w:sz w:val="22"/>
                <w:szCs w:val="22"/>
              </w:rPr>
            </w:pPr>
            <w:r>
              <w:rPr>
                <w:rFonts w:ascii="Calibri" w:eastAsia="Calibri" w:hAnsi="Calibri" w:cs="Calibri"/>
                <w:sz w:val="22"/>
                <w:szCs w:val="22"/>
                <w:rtl/>
                <w:lang w:bidi="ar"/>
              </w:rPr>
              <w:t>البحث عن وجهات نظر الأطفال والعائلات والاستماع إليها والتصرف بناءً عليها.</w:t>
            </w:r>
          </w:p>
          <w:p w14:paraId="47F4CA26" w14:textId="77777777" w:rsidR="00370B54" w:rsidRPr="004E474C" w:rsidRDefault="00370B54" w:rsidP="0061133E">
            <w:pPr>
              <w:bidi/>
              <w:rPr>
                <w:rFonts w:ascii="Calibri" w:eastAsia="Calibri" w:hAnsi="Calibri" w:cs="Calibri"/>
                <w:iCs/>
                <w:sz w:val="22"/>
                <w:szCs w:val="22"/>
              </w:rPr>
            </w:pPr>
            <w:r>
              <w:rPr>
                <w:rFonts w:ascii="Calibri" w:eastAsia="Calibri" w:hAnsi="Calibri" w:cs="Calibri"/>
                <w:sz w:val="22"/>
                <w:szCs w:val="22"/>
                <w:rtl/>
                <w:lang w:bidi="ar"/>
              </w:rPr>
              <w:t>التركيز على الأمور التي يخبروننا أنهم بحاجة إليها، والمرونة وسرعة الاستجابة عندما تتغير الظروف.</w:t>
            </w:r>
          </w:p>
          <w:p w14:paraId="14FBF25E" w14:textId="77777777" w:rsidR="00370B54" w:rsidRPr="004E474C" w:rsidRDefault="00370B54">
            <w:pPr>
              <w:bidi/>
              <w:rPr>
                <w:rFonts w:ascii="Calibri" w:eastAsia="Calibri" w:hAnsi="Calibri" w:cs="Calibri"/>
                <w:iCs/>
                <w:sz w:val="22"/>
                <w:szCs w:val="22"/>
              </w:rPr>
            </w:pPr>
            <w:r>
              <w:rPr>
                <w:rFonts w:ascii="Calibri" w:eastAsia="Calibri" w:hAnsi="Calibri" w:cs="Calibri"/>
                <w:sz w:val="22"/>
                <w:szCs w:val="22"/>
                <w:rtl/>
                <w:lang w:bidi="ar"/>
              </w:rPr>
              <w:t>إعطاء الأولوية لمنظور الأطفال والتركيز على رغباتهم ومشاعرهم وخبراتهم.</w:t>
            </w:r>
          </w:p>
          <w:p w14:paraId="208DBC78" w14:textId="1484E8B1" w:rsidR="00370B54" w:rsidRPr="004E474C" w:rsidRDefault="00370B54">
            <w:pPr>
              <w:bidi/>
              <w:rPr>
                <w:rFonts w:ascii="Calibri" w:eastAsia="Calibri" w:hAnsi="Calibri" w:cs="Calibri"/>
                <w:b/>
                <w:sz w:val="22"/>
                <w:szCs w:val="22"/>
              </w:rPr>
            </w:pPr>
            <w:r>
              <w:rPr>
                <w:rFonts w:ascii="Calibri" w:eastAsia="Calibri" w:hAnsi="Calibri" w:cs="Calibri"/>
                <w:sz w:val="22"/>
                <w:szCs w:val="22"/>
                <w:rtl/>
                <w:lang w:bidi="ar"/>
              </w:rPr>
              <w:t xml:space="preserve">إدراك أن لكل </w:t>
            </w:r>
            <w:r w:rsidR="00A30CBD">
              <w:rPr>
                <w:rFonts w:ascii="Calibri" w:eastAsia="Calibri" w:hAnsi="Calibri" w:cs="Calibri"/>
                <w:sz w:val="22"/>
                <w:szCs w:val="22"/>
                <w:rtl/>
                <w:lang w:bidi="ar"/>
              </w:rPr>
              <w:t>أسرة</w:t>
            </w:r>
            <w:r>
              <w:rPr>
                <w:rFonts w:ascii="Calibri" w:eastAsia="Calibri" w:hAnsi="Calibri" w:cs="Calibri"/>
                <w:sz w:val="22"/>
                <w:szCs w:val="22"/>
                <w:rtl/>
                <w:lang w:bidi="ar"/>
              </w:rPr>
              <w:t xml:space="preserve"> أهداف وتوقعات وقيم فردية. </w:t>
            </w:r>
          </w:p>
        </w:tc>
      </w:tr>
      <w:tr w:rsidR="00370B54" w:rsidRPr="004E474C" w14:paraId="10A14CF7" w14:textId="77777777" w:rsidTr="002C0395">
        <w:trPr>
          <w:cantSplit/>
        </w:trPr>
        <w:tc>
          <w:tcPr>
            <w:tcW w:w="1696" w:type="dxa"/>
            <w:shd w:val="clear" w:color="auto" w:fill="596984" w:themeFill="accent4" w:themeFillShade="BF"/>
          </w:tcPr>
          <w:p w14:paraId="7B888498" w14:textId="77777777" w:rsidR="00370B54" w:rsidRPr="004E474C" w:rsidRDefault="00370B54" w:rsidP="0061133E">
            <w:pPr>
              <w:bidi/>
              <w:rPr>
                <w:rFonts w:ascii="Calibri" w:eastAsia="Calibri" w:hAnsi="Calibri" w:cs="Calibri"/>
                <w:b/>
                <w:color w:val="FFFFFF" w:themeColor="background1"/>
                <w:sz w:val="22"/>
                <w:szCs w:val="22"/>
              </w:rPr>
            </w:pPr>
            <w:r>
              <w:rPr>
                <w:rFonts w:ascii="Calibri" w:eastAsia="Calibri" w:hAnsi="Calibri" w:cs="Calibri"/>
                <w:b/>
                <w:bCs/>
                <w:color w:val="FFFFFF" w:themeColor="background1"/>
                <w:sz w:val="22"/>
                <w:szCs w:val="22"/>
                <w:rtl/>
                <w:lang w:bidi="ar"/>
              </w:rPr>
              <w:t xml:space="preserve">المبدأ 2: المرتكز على القوة </w:t>
            </w:r>
          </w:p>
          <w:p w14:paraId="3F53B5BA" w14:textId="77777777" w:rsidR="00370B54" w:rsidRPr="004E474C" w:rsidRDefault="00370B54" w:rsidP="0061133E">
            <w:pPr>
              <w:rPr>
                <w:rFonts w:ascii="Calibri" w:eastAsia="Calibri" w:hAnsi="Calibri" w:cs="Calibri"/>
                <w:b/>
                <w:color w:val="FFFFFF" w:themeColor="background1"/>
                <w:sz w:val="22"/>
                <w:szCs w:val="22"/>
              </w:rPr>
            </w:pPr>
          </w:p>
          <w:p w14:paraId="096F79D0" w14:textId="77777777" w:rsidR="00370B54" w:rsidRPr="004E474C" w:rsidRDefault="00370B54" w:rsidP="002E1E5A">
            <w:pPr>
              <w:bidi/>
              <w:jc w:val="center"/>
              <w:rPr>
                <w:rFonts w:ascii="Calibri" w:eastAsia="Calibri" w:hAnsi="Calibri" w:cs="Calibri"/>
                <w:b/>
                <w:color w:val="FFFFFF" w:themeColor="background1"/>
                <w:sz w:val="22"/>
                <w:szCs w:val="22"/>
              </w:rPr>
            </w:pPr>
            <w:r>
              <w:rPr>
                <w:rFonts w:ascii="Calibri" w:eastAsia="Calibri" w:hAnsi="Calibri" w:cs="Calibri"/>
                <w:b/>
                <w:bCs/>
                <w:noProof/>
                <w:color w:val="FFFFFF" w:themeColor="background1"/>
                <w:sz w:val="22"/>
                <w:szCs w:val="22"/>
              </w:rPr>
              <w:drawing>
                <wp:inline distT="0" distB="0" distL="0" distR="0" wp14:anchorId="4621873B" wp14:editId="0F4DC21F">
                  <wp:extent cx="723265" cy="723265"/>
                  <wp:effectExtent l="0" t="0" r="0" b="0"/>
                  <wp:docPr id="4" name="Picture 4" descr="C:\Users\MP0068\AppData\Local\Temp\Temp267e6319-8266-4045-b657-b5302a91c68b_ICONS PNGS.zip\ICONS PNGS\EYS on a page icon set__Princip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0068\AppData\Local\Temp\Temp267e6319-8266-4045-b657-b5302a91c68b_ICONS PNGS.zip\ICONS PNGS\EYS on a page icon set__Principle 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tcPr>
          <w:p w14:paraId="14A0E0DB" w14:textId="77777777" w:rsidR="00370B54" w:rsidRPr="004E474C" w:rsidRDefault="00370B54" w:rsidP="0061133E">
            <w:pPr>
              <w:bidi/>
              <w:rPr>
                <w:rFonts w:ascii="Calibri" w:eastAsia="Calibri" w:hAnsi="Calibri" w:cs="Calibri"/>
                <w:b/>
                <w:sz w:val="22"/>
                <w:szCs w:val="22"/>
              </w:rPr>
            </w:pPr>
            <w:r>
              <w:rPr>
                <w:rFonts w:ascii="Calibri" w:eastAsia="Calibri" w:hAnsi="Calibri" w:cs="Calibri"/>
                <w:b/>
                <w:bCs/>
                <w:sz w:val="22"/>
                <w:szCs w:val="22"/>
                <w:rtl/>
                <w:lang w:bidi="ar"/>
              </w:rPr>
              <w:t>التركيز على قدرات الأطفال والعائلات ومعرفتهم وإمكانياتهم</w:t>
            </w:r>
          </w:p>
          <w:p w14:paraId="7ADEDF30" w14:textId="77777777" w:rsidR="00370B54" w:rsidRPr="004E474C" w:rsidRDefault="00370B54" w:rsidP="00AF5916">
            <w:pPr>
              <w:rPr>
                <w:rFonts w:ascii="Calibri" w:eastAsia="Calibri" w:hAnsi="Calibri" w:cs="Calibri"/>
                <w:b/>
                <w:sz w:val="22"/>
                <w:szCs w:val="22"/>
              </w:rPr>
            </w:pPr>
          </w:p>
        </w:tc>
        <w:tc>
          <w:tcPr>
            <w:tcW w:w="3969" w:type="dxa"/>
          </w:tcPr>
          <w:p w14:paraId="53252607" w14:textId="77777777" w:rsidR="00370B54" w:rsidRPr="004E474C" w:rsidRDefault="00FB3265" w:rsidP="0061133E">
            <w:pPr>
              <w:bidi/>
              <w:rPr>
                <w:rFonts w:ascii="Calibri" w:eastAsia="Calibri" w:hAnsi="Calibri" w:cs="Calibri"/>
                <w:iCs/>
                <w:sz w:val="22"/>
                <w:szCs w:val="22"/>
              </w:rPr>
            </w:pPr>
            <w:r>
              <w:rPr>
                <w:rFonts w:ascii="Calibri" w:eastAsia="Calibri" w:hAnsi="Calibri" w:cs="Calibri"/>
                <w:sz w:val="22"/>
                <w:szCs w:val="22"/>
                <w:rtl/>
                <w:lang w:bidi="ar"/>
              </w:rPr>
              <w:t>معرفة أنّ الأطفال والعائلات يعرفون حياتهم واحتياجاتهم بشكل أفضل ويتمتعون بنقاط قوة وقدرات وموارد فريدة.</w:t>
            </w:r>
          </w:p>
          <w:p w14:paraId="5330C278" w14:textId="77777777" w:rsidR="00370B54" w:rsidRPr="004E474C" w:rsidRDefault="00370B54" w:rsidP="00000942">
            <w:pPr>
              <w:bidi/>
              <w:rPr>
                <w:rFonts w:ascii="Calibri" w:eastAsia="Calibri" w:hAnsi="Calibri" w:cs="Calibri"/>
                <w:b/>
                <w:sz w:val="22"/>
                <w:szCs w:val="22"/>
              </w:rPr>
            </w:pPr>
            <w:r>
              <w:rPr>
                <w:rFonts w:ascii="Calibri" w:eastAsia="Calibri" w:hAnsi="Calibri" w:cs="Calibri"/>
                <w:sz w:val="22"/>
                <w:szCs w:val="22"/>
                <w:rtl/>
                <w:lang w:bidi="ar"/>
              </w:rPr>
              <w:t>تمكين الأطفال والعائلات من تحديد أهدافهم الخاصة التي تعتمد على نقاط القوة لديهم.</w:t>
            </w:r>
          </w:p>
        </w:tc>
      </w:tr>
      <w:tr w:rsidR="00370B54" w:rsidRPr="004E474C" w14:paraId="6FB9624F" w14:textId="77777777" w:rsidTr="002C0395">
        <w:trPr>
          <w:cantSplit/>
        </w:trPr>
        <w:tc>
          <w:tcPr>
            <w:tcW w:w="1696" w:type="dxa"/>
            <w:shd w:val="clear" w:color="auto" w:fill="596984" w:themeFill="accent4" w:themeFillShade="BF"/>
          </w:tcPr>
          <w:p w14:paraId="17124B44" w14:textId="77777777" w:rsidR="00370B54" w:rsidRPr="004E474C" w:rsidRDefault="00370B54" w:rsidP="0061133E">
            <w:pPr>
              <w:bidi/>
              <w:rPr>
                <w:rFonts w:ascii="Calibri" w:eastAsia="Calibri" w:hAnsi="Calibri" w:cs="Calibri"/>
                <w:b/>
                <w:color w:val="FFFFFF" w:themeColor="background1"/>
                <w:sz w:val="22"/>
                <w:szCs w:val="22"/>
              </w:rPr>
            </w:pPr>
            <w:r>
              <w:rPr>
                <w:rFonts w:ascii="Calibri" w:hAnsi="Calibri" w:cs="Calibri"/>
                <w:b/>
                <w:bCs/>
                <w:color w:val="FFFFFF" w:themeColor="background1"/>
                <w:sz w:val="22"/>
                <w:szCs w:val="22"/>
                <w:rtl/>
                <w:lang w:bidi="ar"/>
              </w:rPr>
              <w:t>المبدأ 3</w:t>
            </w:r>
            <w:r>
              <w:rPr>
                <w:rFonts w:ascii="Calibri" w:hAnsi="Calibri" w:cs="Calibri"/>
                <w:color w:val="FFFFFF" w:themeColor="background1"/>
                <w:sz w:val="22"/>
                <w:szCs w:val="22"/>
                <w:rtl/>
                <w:lang w:bidi="ar"/>
              </w:rPr>
              <w:t xml:space="preserve"> </w:t>
            </w:r>
            <w:r>
              <w:rPr>
                <w:rFonts w:ascii="Calibri" w:hAnsi="Calibri" w:cs="Calibri"/>
                <w:b/>
                <w:bCs/>
                <w:color w:val="FFFFFF" w:themeColor="background1"/>
                <w:sz w:val="22"/>
                <w:szCs w:val="22"/>
                <w:rtl/>
                <w:lang w:bidi="ar"/>
              </w:rPr>
              <w:t>احترام الأسرة والمجتمع</w:t>
            </w:r>
          </w:p>
          <w:p w14:paraId="33DE37A3" w14:textId="77777777" w:rsidR="00370B54" w:rsidRPr="004E474C" w:rsidRDefault="00370B54" w:rsidP="0061133E">
            <w:pPr>
              <w:rPr>
                <w:rFonts w:ascii="Calibri" w:eastAsia="Calibri" w:hAnsi="Calibri" w:cs="Calibri"/>
                <w:b/>
                <w:color w:val="FFFFFF" w:themeColor="background1"/>
                <w:sz w:val="22"/>
                <w:szCs w:val="22"/>
              </w:rPr>
            </w:pPr>
          </w:p>
          <w:p w14:paraId="6F092A13" w14:textId="77777777" w:rsidR="00370B54" w:rsidRPr="004E474C" w:rsidRDefault="00370B54" w:rsidP="002C0395">
            <w:pPr>
              <w:bidi/>
              <w:jc w:val="center"/>
              <w:rPr>
                <w:rFonts w:ascii="Calibri" w:eastAsia="Calibri" w:hAnsi="Calibri" w:cs="Calibri"/>
                <w:b/>
                <w:color w:val="FFFFFF" w:themeColor="background1"/>
                <w:sz w:val="22"/>
                <w:szCs w:val="22"/>
              </w:rPr>
            </w:pPr>
            <w:r>
              <w:rPr>
                <w:rFonts w:ascii="Calibri" w:eastAsia="Calibri" w:hAnsi="Calibri" w:cs="Calibri"/>
                <w:b/>
                <w:bCs/>
                <w:noProof/>
                <w:color w:val="FFFFFF" w:themeColor="background1"/>
                <w:sz w:val="22"/>
                <w:szCs w:val="22"/>
              </w:rPr>
              <w:drawing>
                <wp:inline distT="0" distB="0" distL="0" distR="0" wp14:anchorId="351CD104" wp14:editId="2D8B514F">
                  <wp:extent cx="723265" cy="723265"/>
                  <wp:effectExtent l="0" t="0" r="0" b="0"/>
                  <wp:docPr id="3" name="Picture 3" descr="C:\Users\MP0068\AppData\Local\Temp\Temp8f4af390-ea60-4cae-a538-407797a4db06_ICONS PNGS.zip\ICONS PNGS\EYS on a page icon set__Princip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0068\AppData\Local\Temp\Temp8f4af390-ea60-4cae-a538-407797a4db06_ICONS PNGS.zip\ICONS PNGS\EYS on a page icon set__Principle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tcPr>
          <w:p w14:paraId="4DA00E24" w14:textId="0FC59EDF" w:rsidR="00370B54" w:rsidRPr="004E474C" w:rsidRDefault="00370B54" w:rsidP="0061133E">
            <w:pPr>
              <w:bidi/>
              <w:rPr>
                <w:rFonts w:ascii="Calibri" w:eastAsia="Calibri" w:hAnsi="Calibri" w:cs="Calibri"/>
                <w:b/>
                <w:bCs/>
                <w:sz w:val="22"/>
                <w:szCs w:val="22"/>
              </w:rPr>
            </w:pPr>
            <w:r>
              <w:rPr>
                <w:rFonts w:ascii="Calibri" w:eastAsia="Calibri" w:hAnsi="Calibri" w:cs="Calibri"/>
                <w:b/>
                <w:bCs/>
                <w:sz w:val="22"/>
                <w:szCs w:val="22"/>
                <w:rtl/>
                <w:lang w:bidi="ar"/>
              </w:rPr>
              <w:t xml:space="preserve">احترام وتقدير الأدوار التي يلعبها </w:t>
            </w:r>
            <w:r w:rsidR="006D4E96">
              <w:rPr>
                <w:rFonts w:ascii="Calibri" w:eastAsia="Calibri" w:hAnsi="Calibri" w:cs="Calibri" w:hint="cs"/>
                <w:b/>
                <w:bCs/>
                <w:sz w:val="22"/>
                <w:szCs w:val="22"/>
                <w:rtl/>
                <w:lang w:bidi="ar"/>
              </w:rPr>
              <w:t>أولياء الأمور</w:t>
            </w:r>
            <w:r>
              <w:rPr>
                <w:rFonts w:ascii="Calibri" w:eastAsia="Calibri" w:hAnsi="Calibri" w:cs="Calibri"/>
                <w:b/>
                <w:bCs/>
                <w:sz w:val="22"/>
                <w:szCs w:val="22"/>
                <w:rtl/>
                <w:lang w:bidi="ar"/>
              </w:rPr>
              <w:t xml:space="preserve"> والأقارب ومقدمو الرعاية والمجتمع واللغة والثقافة للأطفال.</w:t>
            </w:r>
          </w:p>
          <w:p w14:paraId="104B6302" w14:textId="77777777" w:rsidR="00370B54" w:rsidRPr="004E474C" w:rsidRDefault="00370B54" w:rsidP="00000942">
            <w:pPr>
              <w:rPr>
                <w:rFonts w:ascii="Calibri" w:eastAsia="Calibri" w:hAnsi="Calibri" w:cs="Calibri"/>
                <w:b/>
                <w:sz w:val="22"/>
                <w:szCs w:val="22"/>
              </w:rPr>
            </w:pPr>
          </w:p>
        </w:tc>
        <w:tc>
          <w:tcPr>
            <w:tcW w:w="3969" w:type="dxa"/>
          </w:tcPr>
          <w:p w14:paraId="3721F4BB" w14:textId="63A54BE2" w:rsidR="00370B54" w:rsidRPr="004E474C" w:rsidRDefault="00370B54" w:rsidP="0061133E">
            <w:pPr>
              <w:bidi/>
              <w:rPr>
                <w:rFonts w:ascii="Calibri" w:eastAsia="Calibri" w:hAnsi="Calibri" w:cs="Calibri"/>
                <w:sz w:val="22"/>
                <w:szCs w:val="22"/>
              </w:rPr>
            </w:pPr>
            <w:r>
              <w:rPr>
                <w:rFonts w:ascii="Calibri" w:eastAsia="Calibri" w:hAnsi="Calibri" w:cs="Calibri"/>
                <w:sz w:val="22"/>
                <w:szCs w:val="22"/>
                <w:rtl/>
                <w:lang w:bidi="ar"/>
              </w:rPr>
              <w:t xml:space="preserve">التعرف على أدوار </w:t>
            </w:r>
            <w:r w:rsidR="006D4E96">
              <w:rPr>
                <w:rFonts w:ascii="Calibri" w:eastAsia="Calibri" w:hAnsi="Calibri" w:cs="Calibri" w:hint="cs"/>
                <w:sz w:val="22"/>
                <w:szCs w:val="22"/>
                <w:rtl/>
                <w:lang w:bidi="ar"/>
              </w:rPr>
              <w:t>أولياء الأمور</w:t>
            </w:r>
            <w:r>
              <w:rPr>
                <w:rFonts w:ascii="Calibri" w:eastAsia="Calibri" w:hAnsi="Calibri" w:cs="Calibri"/>
                <w:sz w:val="22"/>
                <w:szCs w:val="22"/>
                <w:rtl/>
                <w:lang w:bidi="ar"/>
              </w:rPr>
              <w:t xml:space="preserve"> ومقدمي الرعاية كمعلمين أوليين يعرفون أطفالهم بشكل أفضل. </w:t>
            </w:r>
          </w:p>
          <w:p w14:paraId="2CB67BD5" w14:textId="77777777" w:rsidR="00370B54" w:rsidRPr="004E474C" w:rsidRDefault="00370B54" w:rsidP="00212CB8">
            <w:pPr>
              <w:bidi/>
              <w:rPr>
                <w:rFonts w:ascii="Calibri" w:eastAsia="Calibri" w:hAnsi="Calibri" w:cs="Calibri"/>
                <w:b/>
                <w:sz w:val="22"/>
                <w:szCs w:val="22"/>
              </w:rPr>
            </w:pPr>
            <w:r>
              <w:rPr>
                <w:rFonts w:ascii="Calibri" w:eastAsia="Calibri" w:hAnsi="Calibri" w:cs="Calibri"/>
                <w:sz w:val="22"/>
                <w:szCs w:val="22"/>
                <w:rtl/>
                <w:lang w:bidi="ar"/>
              </w:rPr>
              <w:t xml:space="preserve">الاعتراف بالأسر والمجتمعات المحلية ودعمها للحفاظ على ثقافة وروابط قوية بتراثهم ولغاتهم وتقاليدهم وبالبلاد. </w:t>
            </w:r>
          </w:p>
        </w:tc>
      </w:tr>
      <w:tr w:rsidR="00370B54" w:rsidRPr="004E474C" w14:paraId="07C7D04A" w14:textId="77777777" w:rsidTr="002C0395">
        <w:trPr>
          <w:cantSplit/>
        </w:trPr>
        <w:tc>
          <w:tcPr>
            <w:tcW w:w="1696" w:type="dxa"/>
            <w:shd w:val="clear" w:color="auto" w:fill="596984" w:themeFill="accent4" w:themeFillShade="BF"/>
          </w:tcPr>
          <w:p w14:paraId="35FD58ED" w14:textId="77777777" w:rsidR="00370B54" w:rsidRPr="004E474C" w:rsidRDefault="00370B54" w:rsidP="0061133E">
            <w:pPr>
              <w:bidi/>
              <w:rPr>
                <w:rFonts w:ascii="Calibri" w:eastAsia="Calibri" w:hAnsi="Calibri" w:cs="Calibri"/>
                <w:b/>
                <w:color w:val="FFFFFF" w:themeColor="background1"/>
                <w:sz w:val="22"/>
                <w:szCs w:val="22"/>
              </w:rPr>
            </w:pPr>
            <w:r>
              <w:rPr>
                <w:rFonts w:ascii="Calibri" w:eastAsia="Calibri" w:hAnsi="Calibri" w:cs="Calibri"/>
                <w:b/>
                <w:bCs/>
                <w:color w:val="FFFFFF" w:themeColor="background1"/>
                <w:sz w:val="22"/>
                <w:szCs w:val="22"/>
                <w:rtl/>
                <w:lang w:bidi="ar"/>
              </w:rPr>
              <w:lastRenderedPageBreak/>
              <w:t>المبدأ 4: عادل وشامل ويحترم التنوع</w:t>
            </w:r>
          </w:p>
          <w:p w14:paraId="5349490C" w14:textId="77777777" w:rsidR="00370B54" w:rsidRPr="004E474C" w:rsidRDefault="00370B54" w:rsidP="002C0395">
            <w:pPr>
              <w:bidi/>
              <w:jc w:val="center"/>
              <w:rPr>
                <w:rFonts w:ascii="Calibri" w:eastAsia="Calibri" w:hAnsi="Calibri" w:cs="Calibri"/>
                <w:b/>
                <w:color w:val="FFFFFF" w:themeColor="background1"/>
                <w:sz w:val="22"/>
                <w:szCs w:val="22"/>
              </w:rPr>
            </w:pPr>
            <w:r>
              <w:rPr>
                <w:rFonts w:ascii="Calibri" w:eastAsia="Calibri" w:hAnsi="Calibri" w:cs="Calibri"/>
                <w:b/>
                <w:bCs/>
                <w:noProof/>
                <w:color w:val="FFFFFF" w:themeColor="background1"/>
                <w:sz w:val="22"/>
                <w:szCs w:val="22"/>
              </w:rPr>
              <w:drawing>
                <wp:inline distT="0" distB="0" distL="0" distR="0" wp14:anchorId="54BB08C8" wp14:editId="264CCCA1">
                  <wp:extent cx="723265" cy="723265"/>
                  <wp:effectExtent l="0" t="0" r="635" b="0"/>
                  <wp:docPr id="9" name="Picture 9" descr="C:\Users\MP0068\AppData\Local\Temp\Tempae43001c-e5d2-4c8d-a018-429eb863a30f_ICONS PNGS.zip\ICONS PNGS\EYS on a page icon set__Principl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0068\AppData\Local\Temp\Tempae43001c-e5d2-4c8d-a018-429eb863a30f_ICONS PNGS.zip\ICONS PNGS\EYS on a page icon set__Principle 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shd w:val="clear" w:color="auto" w:fill="auto"/>
          </w:tcPr>
          <w:p w14:paraId="3D84401B" w14:textId="77777777" w:rsidR="00370B54" w:rsidRPr="006D4E96" w:rsidRDefault="00370B54" w:rsidP="00643607">
            <w:pPr>
              <w:bidi/>
              <w:rPr>
                <w:rFonts w:ascii="Calibri" w:eastAsia="Calibri" w:hAnsi="Calibri" w:cs="Calibri"/>
                <w:b/>
                <w:bCs/>
                <w:sz w:val="22"/>
                <w:szCs w:val="22"/>
              </w:rPr>
            </w:pPr>
            <w:r w:rsidRPr="006D4E96">
              <w:rPr>
                <w:rFonts w:ascii="Calibri" w:eastAsia="Calibri" w:hAnsi="Calibri" w:cs="Calibri"/>
                <w:b/>
                <w:bCs/>
                <w:sz w:val="22"/>
                <w:szCs w:val="22"/>
                <w:rtl/>
                <w:lang w:bidi="ar"/>
              </w:rPr>
              <w:t>التأكد من أن أنواع الدعم والخدمات عادلة وشاملة ويمكن الوصول إليها، وهي تقدّر جميع أشكال التنوع بما في ذلك ما يتعلق بالجنس والثقافة واللغة والمكان والإعاقة.</w:t>
            </w:r>
          </w:p>
        </w:tc>
        <w:tc>
          <w:tcPr>
            <w:tcW w:w="3969" w:type="dxa"/>
          </w:tcPr>
          <w:p w14:paraId="159C111F" w14:textId="77777777" w:rsidR="00370B54" w:rsidRPr="004E474C" w:rsidRDefault="00370B54">
            <w:pPr>
              <w:bidi/>
              <w:rPr>
                <w:rFonts w:ascii="Calibri" w:hAnsi="Calibri" w:cs="Calibri"/>
                <w:sz w:val="22"/>
                <w:szCs w:val="22"/>
              </w:rPr>
            </w:pPr>
            <w:r>
              <w:rPr>
                <w:rFonts w:ascii="Calibri" w:hAnsi="Calibri" w:cs="Calibri"/>
                <w:sz w:val="22"/>
                <w:szCs w:val="22"/>
                <w:rtl/>
                <w:lang w:bidi="ar"/>
              </w:rPr>
              <w:t>إن الإنصاف والشمول أمران غير قابلان للتفاوض.</w:t>
            </w:r>
          </w:p>
          <w:p w14:paraId="1F49866A" w14:textId="77777777" w:rsidR="00370B54" w:rsidRPr="004E474C" w:rsidRDefault="00370B54">
            <w:pPr>
              <w:bidi/>
              <w:rPr>
                <w:rFonts w:ascii="Calibri" w:eastAsia="Calibri" w:hAnsi="Calibri" w:cs="Calibri"/>
                <w:sz w:val="22"/>
                <w:szCs w:val="22"/>
              </w:rPr>
            </w:pPr>
            <w:r>
              <w:rPr>
                <w:rFonts w:ascii="Calibri" w:eastAsia="Calibri" w:hAnsi="Calibri" w:cs="Calibri"/>
                <w:sz w:val="22"/>
                <w:szCs w:val="22"/>
                <w:rtl/>
                <w:lang w:bidi="ar"/>
              </w:rPr>
              <w:t>التأكد من أن أنواع الدعم والخدمات آمنة ومناسبة ثقافيًا.</w:t>
            </w:r>
          </w:p>
          <w:p w14:paraId="62B6542B" w14:textId="77777777" w:rsidR="00FB3265" w:rsidRPr="004E474C" w:rsidRDefault="00FB3265">
            <w:pPr>
              <w:bidi/>
              <w:rPr>
                <w:rFonts w:ascii="Calibri" w:eastAsia="Calibri" w:hAnsi="Calibri" w:cs="Calibri"/>
                <w:b/>
                <w:sz w:val="22"/>
                <w:szCs w:val="22"/>
              </w:rPr>
            </w:pPr>
            <w:r>
              <w:rPr>
                <w:rFonts w:ascii="Calibri" w:eastAsia="Calibri" w:hAnsi="Calibri" w:cs="Calibri"/>
                <w:sz w:val="22"/>
                <w:szCs w:val="22"/>
                <w:rtl/>
                <w:lang w:bidi="ar"/>
              </w:rPr>
              <w:t>الاعتراف بدور المنظمات غير الحكومية واحترامه وتسهيله، بما في ذلك القطاع الذي يتحكّم به مجتمع السكان الأصليين وسكان جزر مضيق توريس، في تقديم الدعم والخدمات</w:t>
            </w:r>
          </w:p>
        </w:tc>
      </w:tr>
      <w:tr w:rsidR="00370B54" w:rsidRPr="004E474C" w14:paraId="01060A3E" w14:textId="77777777" w:rsidTr="002C0395">
        <w:trPr>
          <w:cantSplit/>
        </w:trPr>
        <w:tc>
          <w:tcPr>
            <w:tcW w:w="1696" w:type="dxa"/>
            <w:shd w:val="clear" w:color="auto" w:fill="596984" w:themeFill="accent4" w:themeFillShade="BF"/>
          </w:tcPr>
          <w:p w14:paraId="178E521F" w14:textId="77777777" w:rsidR="00370B54" w:rsidRPr="004E474C" w:rsidRDefault="00370B54" w:rsidP="0061133E">
            <w:pPr>
              <w:bidi/>
              <w:rPr>
                <w:rFonts w:ascii="Calibri" w:eastAsia="Calibri" w:hAnsi="Calibri" w:cs="Calibri"/>
                <w:b/>
                <w:color w:val="FFFFFF" w:themeColor="background1"/>
                <w:sz w:val="22"/>
                <w:szCs w:val="22"/>
              </w:rPr>
            </w:pPr>
            <w:r>
              <w:rPr>
                <w:rFonts w:ascii="Calibri" w:eastAsia="Calibri" w:hAnsi="Calibri" w:cs="Calibri"/>
                <w:b/>
                <w:bCs/>
                <w:color w:val="FFFFFF" w:themeColor="background1"/>
                <w:sz w:val="22"/>
                <w:szCs w:val="22"/>
                <w:rtl/>
                <w:lang w:bidi="ar"/>
              </w:rPr>
              <w:t xml:space="preserve">المبدأ 5: المبني على الأدلة </w:t>
            </w:r>
          </w:p>
          <w:p w14:paraId="49F11B52" w14:textId="77777777" w:rsidR="00370B54" w:rsidRPr="004E474C" w:rsidRDefault="00370B54" w:rsidP="002C0395">
            <w:pPr>
              <w:bidi/>
              <w:jc w:val="center"/>
              <w:rPr>
                <w:rFonts w:ascii="Calibri" w:eastAsia="Calibri" w:hAnsi="Calibri" w:cs="Calibri"/>
                <w:b/>
                <w:color w:val="FFFFFF" w:themeColor="background1"/>
                <w:sz w:val="22"/>
                <w:szCs w:val="22"/>
              </w:rPr>
            </w:pPr>
            <w:r>
              <w:rPr>
                <w:rFonts w:ascii="Calibri" w:eastAsia="Calibri" w:hAnsi="Calibri" w:cs="Calibri"/>
                <w:b/>
                <w:bCs/>
                <w:noProof/>
                <w:color w:val="FFFFFF" w:themeColor="background1"/>
                <w:sz w:val="22"/>
                <w:szCs w:val="22"/>
              </w:rPr>
              <w:drawing>
                <wp:inline distT="0" distB="0" distL="0" distR="0" wp14:anchorId="6B530C82" wp14:editId="6C13D720">
                  <wp:extent cx="723265" cy="723265"/>
                  <wp:effectExtent l="0" t="0" r="0" b="0"/>
                  <wp:docPr id="30" name="Picture 30" descr="C:\Users\MP0068\AppData\Local\Temp\Temp5d4da082-c243-478b-9f2a-fe8eb1d32150_ICONS PNGS.zip\ICONS PNGS\EYS on a page icon set__Principl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0068\AppData\Local\Temp\Temp5d4da082-c243-478b-9f2a-fe8eb1d32150_ICONS PNGS.zip\ICONS PNGS\EYS on a page icon set__Principle 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tcPr>
          <w:p w14:paraId="41B1EB23" w14:textId="77777777" w:rsidR="00370B54" w:rsidRPr="004E474C" w:rsidRDefault="00370B54" w:rsidP="000C779A">
            <w:pPr>
              <w:bidi/>
              <w:rPr>
                <w:rFonts w:ascii="Calibri" w:eastAsia="Calibri" w:hAnsi="Calibri" w:cs="Calibri"/>
                <w:i/>
                <w:iCs/>
                <w:sz w:val="22"/>
                <w:szCs w:val="22"/>
              </w:rPr>
            </w:pPr>
            <w:r>
              <w:rPr>
                <w:rFonts w:ascii="Calibri" w:eastAsia="Calibri" w:hAnsi="Calibri" w:cs="Calibri"/>
                <w:b/>
                <w:bCs/>
                <w:sz w:val="22"/>
                <w:szCs w:val="22"/>
                <w:rtl/>
                <w:lang w:bidi="ar"/>
              </w:rPr>
              <w:t>البناء المستمر على أحدث البيانات والأدلة والرؤى المتاحة ثم الاستفادة منها لتصميم وتطوير ومراجعة دعم وخدمات الأطفال والعائلات.</w:t>
            </w:r>
            <w:r>
              <w:rPr>
                <w:rFonts w:ascii="Calibri" w:eastAsia="Calibri" w:hAnsi="Calibri" w:cs="Calibri"/>
                <w:i/>
                <w:iCs/>
                <w:sz w:val="22"/>
                <w:szCs w:val="22"/>
                <w:rtl/>
                <w:lang w:bidi="ar"/>
              </w:rPr>
              <w:t xml:space="preserve"> </w:t>
            </w:r>
          </w:p>
          <w:p w14:paraId="61966917" w14:textId="77777777" w:rsidR="00370B54" w:rsidRPr="004E474C" w:rsidRDefault="00370B54">
            <w:pPr>
              <w:rPr>
                <w:rFonts w:ascii="Calibri" w:eastAsia="Calibri" w:hAnsi="Calibri" w:cs="Calibri"/>
                <w:b/>
                <w:sz w:val="22"/>
                <w:szCs w:val="22"/>
              </w:rPr>
            </w:pPr>
          </w:p>
        </w:tc>
        <w:tc>
          <w:tcPr>
            <w:tcW w:w="3969" w:type="dxa"/>
          </w:tcPr>
          <w:p w14:paraId="624A8D37" w14:textId="77777777" w:rsidR="00370B54" w:rsidRPr="004E474C" w:rsidRDefault="00370B54" w:rsidP="000C779A">
            <w:pPr>
              <w:bidi/>
              <w:rPr>
                <w:rFonts w:ascii="Calibri" w:eastAsia="Calibri" w:hAnsi="Calibri" w:cs="Calibri"/>
                <w:sz w:val="22"/>
                <w:szCs w:val="22"/>
              </w:rPr>
            </w:pPr>
            <w:r>
              <w:rPr>
                <w:rFonts w:ascii="Calibri" w:eastAsia="Calibri" w:hAnsi="Calibri" w:cs="Calibri"/>
                <w:sz w:val="22"/>
                <w:szCs w:val="22"/>
                <w:rtl/>
                <w:lang w:bidi="ar"/>
              </w:rPr>
              <w:t xml:space="preserve">التركيز على بناء قاعدة الأدلة الأسترالية وتحسينها لدعم تطوير الدعم والخدمات وتنفيذها ومراقبتها بشكل أفضل. </w:t>
            </w:r>
          </w:p>
          <w:p w14:paraId="61186C77" w14:textId="77777777" w:rsidR="00370B54" w:rsidRPr="004E474C" w:rsidRDefault="00370B54" w:rsidP="00A152FD">
            <w:pPr>
              <w:bidi/>
              <w:rPr>
                <w:rFonts w:ascii="Calibri" w:eastAsia="Calibri" w:hAnsi="Calibri" w:cs="Calibri"/>
                <w:b/>
                <w:sz w:val="22"/>
                <w:szCs w:val="22"/>
              </w:rPr>
            </w:pPr>
            <w:r>
              <w:rPr>
                <w:rFonts w:ascii="Calibri" w:hAnsi="Calibri" w:cs="Calibri"/>
                <w:sz w:val="22"/>
                <w:szCs w:val="22"/>
                <w:rtl/>
                <w:lang w:bidi="ar"/>
              </w:rPr>
              <w:t>تمكين تبادل البيانات والأدلة لتستخدمها الحكومات والمجتمعات لتقييم التدخلات والموارد.</w:t>
            </w:r>
          </w:p>
        </w:tc>
      </w:tr>
    </w:tbl>
    <w:p w14:paraId="5FC3AD69" w14:textId="77777777" w:rsidR="00370B54" w:rsidRPr="004E474C" w:rsidRDefault="00370B54" w:rsidP="002A105E">
      <w:pPr>
        <w:spacing w:after="0" w:line="240" w:lineRule="auto"/>
        <w:rPr>
          <w:rFonts w:ascii="Calibri" w:eastAsia="Calibri" w:hAnsi="Calibri" w:cs="Calibri"/>
        </w:rPr>
      </w:pPr>
    </w:p>
    <w:p w14:paraId="70E07A85" w14:textId="77777777" w:rsidR="00370B54" w:rsidRPr="004E474C" w:rsidRDefault="00370B54" w:rsidP="001568FA">
      <w:pPr>
        <w:pBdr>
          <w:top w:val="single" w:sz="4" w:space="1" w:color="auto"/>
          <w:left w:val="single" w:sz="4" w:space="4" w:color="auto"/>
          <w:bottom w:val="single" w:sz="4" w:space="1" w:color="auto"/>
          <w:right w:val="single" w:sz="4" w:space="4" w:color="auto"/>
        </w:pBdr>
        <w:bidi/>
        <w:spacing w:before="0" w:after="200" w:line="276" w:lineRule="auto"/>
        <w:rPr>
          <w:rFonts w:ascii="Calibri" w:eastAsiaTheme="majorEastAsia" w:hAnsi="Calibri" w:cs="Calibri"/>
          <w:bCs/>
          <w:color w:val="500778"/>
          <w:sz w:val="40"/>
          <w:szCs w:val="26"/>
        </w:rPr>
      </w:pPr>
      <w:bookmarkStart w:id="18" w:name="_Toc144827978"/>
      <w:r>
        <w:rPr>
          <w:rFonts w:ascii="Calibri" w:hAnsi="Calibri" w:cs="Calibri"/>
        </w:rPr>
        <w:br w:type="page"/>
      </w:r>
    </w:p>
    <w:p w14:paraId="6EC942C4" w14:textId="77777777" w:rsidR="00370B54" w:rsidRPr="004E474C" w:rsidRDefault="00370B54" w:rsidP="00C0120D">
      <w:pPr>
        <w:pStyle w:val="Heading2"/>
        <w:bidi/>
        <w:spacing w:before="240" w:after="200"/>
        <w:rPr>
          <w:rFonts w:ascii="Calibri" w:hAnsi="Calibri" w:cs="Calibri"/>
          <w:b/>
          <w:sz w:val="32"/>
          <w:szCs w:val="32"/>
        </w:rPr>
      </w:pPr>
      <w:bookmarkStart w:id="19" w:name="_Toc152081233"/>
      <w:bookmarkEnd w:id="18"/>
      <w:r>
        <w:rPr>
          <w:rFonts w:ascii="Calibri" w:hAnsi="Calibri" w:cs="Calibri"/>
          <w:b/>
          <w:sz w:val="32"/>
          <w:szCs w:val="32"/>
          <w:rtl/>
          <w:lang w:bidi="ar"/>
        </w:rPr>
        <w:lastRenderedPageBreak/>
        <w:t>النتائج</w:t>
      </w:r>
      <w:bookmarkEnd w:id="19"/>
    </w:p>
    <w:p w14:paraId="3A133C2F" w14:textId="77777777" w:rsidR="00370B54" w:rsidRPr="004E474C" w:rsidRDefault="00370B54" w:rsidP="00C0120D">
      <w:pPr>
        <w:bidi/>
        <w:rPr>
          <w:rFonts w:ascii="Calibri" w:hAnsi="Calibri" w:cs="Calibri"/>
          <w:sz w:val="22"/>
          <w:szCs w:val="22"/>
        </w:rPr>
      </w:pPr>
      <w:r>
        <w:rPr>
          <w:rFonts w:ascii="Calibri" w:hAnsi="Calibri" w:cs="Calibri"/>
          <w:sz w:val="22"/>
          <w:szCs w:val="22"/>
          <w:rtl/>
          <w:lang w:bidi="ar"/>
        </w:rPr>
        <w:t>تصف النتائج كيف يبدو النجاح في مرحلة السنوات الأولى.</w:t>
      </w:r>
    </w:p>
    <w:p w14:paraId="0EF8AEF8" w14:textId="77296EC3" w:rsidR="005205D2" w:rsidRPr="004E474C" w:rsidRDefault="005205D2" w:rsidP="005205D2">
      <w:pPr>
        <w:pStyle w:val="smallpara"/>
        <w:bidi/>
        <w:rPr>
          <w:sz w:val="28"/>
          <w:szCs w:val="28"/>
        </w:rPr>
      </w:pPr>
      <w:r>
        <w:rPr>
          <w:bCs/>
          <w:sz w:val="28"/>
          <w:szCs w:val="28"/>
          <w:rtl/>
          <w:lang w:bidi="ar"/>
        </w:rPr>
        <w:t xml:space="preserve">تحدد </w:t>
      </w:r>
      <w:r w:rsidR="003B6EA0">
        <w:rPr>
          <w:bCs/>
          <w:sz w:val="28"/>
          <w:szCs w:val="28"/>
          <w:rtl/>
          <w:lang w:bidi="ar"/>
        </w:rPr>
        <w:t>الاستراتيجية</w:t>
      </w:r>
      <w:r>
        <w:rPr>
          <w:bCs/>
          <w:sz w:val="28"/>
          <w:szCs w:val="28"/>
          <w:rtl/>
          <w:lang w:bidi="ar"/>
        </w:rPr>
        <w:t xml:space="preserve"> ثماني نتائج لإلهام التغيير وقياسه</w:t>
      </w:r>
    </w:p>
    <w:p w14:paraId="755D160A" w14:textId="31FDE7DA" w:rsidR="00093573" w:rsidRPr="004E474C" w:rsidRDefault="00093573" w:rsidP="0068264B">
      <w:pPr>
        <w:bidi/>
        <w:rPr>
          <w:rFonts w:ascii="Calibri" w:hAnsi="Calibri" w:cs="Calibri"/>
          <w:sz w:val="22"/>
          <w:szCs w:val="22"/>
        </w:rPr>
      </w:pPr>
      <w:r>
        <w:rPr>
          <w:rFonts w:ascii="Calibri" w:hAnsi="Calibri" w:cs="Calibri"/>
          <w:sz w:val="22"/>
          <w:szCs w:val="22"/>
          <w:rtl/>
          <w:lang w:bidi="ar"/>
        </w:rPr>
        <w:t>لا يمكن تحقيق النتائج من خلال الحكومة الأسترالية وحدها. إنها تتطلب تضافر جهود جميع المشاركين في مرحلة السنوات الأولى بما في ذلك أولياء الأمور وال</w:t>
      </w:r>
      <w:r w:rsidR="006D4E96">
        <w:rPr>
          <w:rFonts w:ascii="Calibri" w:hAnsi="Calibri" w:cs="Calibri" w:hint="cs"/>
          <w:sz w:val="22"/>
          <w:szCs w:val="22"/>
          <w:rtl/>
          <w:lang w:bidi="ar"/>
        </w:rPr>
        <w:t>أسر</w:t>
      </w:r>
      <w:r>
        <w:rPr>
          <w:rFonts w:ascii="Calibri" w:hAnsi="Calibri" w:cs="Calibri"/>
          <w:sz w:val="22"/>
          <w:szCs w:val="22"/>
          <w:rtl/>
          <w:lang w:bidi="ar"/>
        </w:rPr>
        <w:t xml:space="preserve"> ومقدمي الرعاية والمجتمعات وجميع مستويات الحكومة وقطاع الخدمات والقطاع الخيري. وهذا يشمل طريقة عملنا لضمّ عملنا معاً.</w:t>
      </w:r>
    </w:p>
    <w:p w14:paraId="0F237572" w14:textId="3CFB5329" w:rsidR="0010738F" w:rsidRPr="004E474C" w:rsidRDefault="00093573" w:rsidP="0068264B">
      <w:pPr>
        <w:bidi/>
        <w:rPr>
          <w:rFonts w:ascii="Calibri" w:hAnsi="Calibri" w:cs="Calibri"/>
          <w:sz w:val="22"/>
          <w:szCs w:val="22"/>
        </w:rPr>
      </w:pPr>
      <w:r>
        <w:rPr>
          <w:rFonts w:ascii="Calibri" w:hAnsi="Calibri" w:cs="Calibri"/>
          <w:sz w:val="22"/>
          <w:szCs w:val="22"/>
          <w:rtl/>
          <w:lang w:bidi="ar"/>
        </w:rPr>
        <w:t>وبالنسبة للحكومة الأسترالية، فإنّ النتائج تثبّت جهودنا وتشير إلى أصحاب المصلحة الآخرين عمّا نهدف إلى تحقيقه في السنوات الأولى.</w:t>
      </w:r>
    </w:p>
    <w:p w14:paraId="5E5D5AF9" w14:textId="40CE66C2" w:rsidR="00093573" w:rsidRPr="004E474C" w:rsidRDefault="0010738F" w:rsidP="0068264B">
      <w:pPr>
        <w:bidi/>
        <w:rPr>
          <w:rFonts w:ascii="Calibri" w:hAnsi="Calibri" w:cs="Calibri"/>
          <w:sz w:val="22"/>
          <w:szCs w:val="22"/>
        </w:rPr>
      </w:pPr>
      <w:r>
        <w:rPr>
          <w:rFonts w:ascii="Calibri" w:hAnsi="Calibri" w:cs="Calibri"/>
          <w:sz w:val="22"/>
          <w:szCs w:val="22"/>
          <w:rtl/>
          <w:lang w:bidi="ar"/>
        </w:rPr>
        <w:t>وتدعم النتائج أيضًا تطوير إطار للنتائج الذي سيساعد الحكومة الأسترالية على قياس النتائج التي نحققها والإبلاغ عنها. سيتم دعم هذا الإطار بمجموعة من المؤشرات التي تعكس الطبيعة المتعددة الأبعاد لكل نتيجة والتقاطعات عبر النتائج.</w:t>
      </w:r>
    </w:p>
    <w:p w14:paraId="3E77E404" w14:textId="10832741" w:rsidR="00093573" w:rsidRPr="004E474C" w:rsidRDefault="00093573" w:rsidP="00EF04D1">
      <w:pPr>
        <w:bidi/>
        <w:rPr>
          <w:rFonts w:ascii="Calibri" w:hAnsi="Calibri" w:cs="Calibri"/>
          <w:sz w:val="22"/>
          <w:szCs w:val="22"/>
        </w:rPr>
      </w:pPr>
      <w:r>
        <w:rPr>
          <w:rFonts w:ascii="Calibri" w:hAnsi="Calibri" w:cs="Calibri"/>
          <w:sz w:val="22"/>
          <w:szCs w:val="22"/>
          <w:rtl/>
          <w:lang w:bidi="ar"/>
        </w:rPr>
        <w:t>وسوف نعرف أننا حققنا رؤيتنا بشأن مرحلة السنوات الأولى عندما يتم تحقيق النتائج.</w:t>
      </w:r>
    </w:p>
    <w:p w14:paraId="187333F7" w14:textId="26DC32F8" w:rsidR="00370B54" w:rsidRPr="004E474C" w:rsidRDefault="00317074" w:rsidP="00EF04D1">
      <w:pPr>
        <w:bidi/>
        <w:rPr>
          <w:rFonts w:ascii="Calibri" w:hAnsi="Calibri" w:cs="Calibri"/>
          <w:sz w:val="22"/>
          <w:szCs w:val="22"/>
        </w:rPr>
      </w:pPr>
      <w:r>
        <w:rPr>
          <w:rFonts w:ascii="Calibri" w:hAnsi="Calibri" w:cs="Calibri"/>
          <w:sz w:val="22"/>
          <w:szCs w:val="22"/>
          <w:rtl/>
          <w:lang w:bidi="ar"/>
        </w:rPr>
        <w:t>تعكس النتائج ما سمعناه في المشاورات بشأن ما يهم في مرحلة السنوات الأولى، وندرك أن نتائج الأطفال تتشكل من خلال رفاهية عاءلاتهم ومواردها.</w:t>
      </w:r>
    </w:p>
    <w:p w14:paraId="169D3B49" w14:textId="03B09EEB" w:rsidR="007C3C32" w:rsidRPr="004E474C" w:rsidRDefault="00370B54" w:rsidP="00C0120D">
      <w:pPr>
        <w:bidi/>
        <w:rPr>
          <w:rFonts w:ascii="Calibri" w:hAnsi="Calibri" w:cs="Calibri"/>
          <w:sz w:val="22"/>
          <w:szCs w:val="22"/>
        </w:rPr>
      </w:pPr>
      <w:r>
        <w:rPr>
          <w:rFonts w:ascii="Calibri" w:hAnsi="Calibri" w:cs="Calibri"/>
          <w:sz w:val="22"/>
          <w:szCs w:val="22"/>
          <w:rtl/>
          <w:lang w:bidi="ar"/>
        </w:rPr>
        <w:t>وهي ترتكز على أطر الرفاهية ونماذجها التي تتبع نهجاً شمولياً تجاه الأطفال وتحدّد رفاهيتهم فيما يتعلق بوالديهم ومقدمي الرعاية لهم، ثم المجتمعات المحلية والمجتمع.</w:t>
      </w:r>
      <w:r w:rsidR="00A323F2">
        <w:rPr>
          <w:rStyle w:val="EndnoteReference"/>
          <w:rFonts w:ascii="Calibri" w:hAnsi="Calibri" w:cs="Calibri"/>
          <w:sz w:val="22"/>
          <w:szCs w:val="22"/>
          <w:rtl/>
          <w:lang w:bidi="ar"/>
        </w:rPr>
        <w:endnoteReference w:id="73"/>
      </w:r>
      <w:r w:rsidR="00A323F2">
        <w:rPr>
          <w:rFonts w:ascii="Calibri" w:hAnsi="Calibri" w:cs="Calibri" w:hint="cs"/>
          <w:sz w:val="22"/>
          <w:szCs w:val="22"/>
          <w:rtl/>
          <w:lang w:bidi="ar"/>
        </w:rPr>
        <w:t xml:space="preserve"> </w:t>
      </w:r>
      <w:r>
        <w:rPr>
          <w:rFonts w:ascii="Calibri" w:hAnsi="Calibri" w:cs="Calibri"/>
          <w:sz w:val="22"/>
          <w:szCs w:val="22"/>
          <w:rtl/>
          <w:lang w:bidi="ar"/>
        </w:rPr>
        <w:t>إنها قائمة على الأدلة ومعترف بها دوليًا باعتبارها العناصر التي تهم صحة الأطفال الصغار ورفاهيتهم.</w:t>
      </w:r>
      <w:r w:rsidR="00A323F2">
        <w:rPr>
          <w:rStyle w:val="EndnoteReference"/>
          <w:rFonts w:ascii="Calibri" w:hAnsi="Calibri" w:cs="Calibri"/>
          <w:sz w:val="22"/>
          <w:szCs w:val="22"/>
          <w:rtl/>
          <w:lang w:bidi="ar"/>
        </w:rPr>
        <w:endnoteReference w:id="74"/>
      </w:r>
    </w:p>
    <w:p w14:paraId="28F82DF9" w14:textId="04F8BE24" w:rsidR="00370B54" w:rsidRPr="004E474C" w:rsidRDefault="00B70EF6" w:rsidP="0068264B">
      <w:pPr>
        <w:bidi/>
        <w:rPr>
          <w:rFonts w:ascii="Calibri" w:hAnsi="Calibri" w:cs="Calibri"/>
          <w:sz w:val="22"/>
          <w:szCs w:val="22"/>
        </w:rPr>
      </w:pPr>
      <w:r>
        <w:rPr>
          <w:rFonts w:ascii="Calibri" w:hAnsi="Calibri" w:cs="Calibri"/>
          <w:sz w:val="22"/>
          <w:szCs w:val="22"/>
          <w:rtl/>
          <w:lang w:bidi="ar"/>
        </w:rPr>
        <w:t xml:space="preserve">وفي حين تم تخصيص النتائج لهذه </w:t>
      </w:r>
      <w:r w:rsidR="003B6EA0">
        <w:rPr>
          <w:rFonts w:ascii="Calibri" w:hAnsi="Calibri" w:cs="Calibri"/>
          <w:sz w:val="22"/>
          <w:szCs w:val="22"/>
          <w:rtl/>
          <w:lang w:bidi="ar"/>
        </w:rPr>
        <w:t>الاستراتيجية</w:t>
      </w:r>
      <w:r>
        <w:rPr>
          <w:rFonts w:ascii="Calibri" w:hAnsi="Calibri" w:cs="Calibri"/>
          <w:sz w:val="22"/>
          <w:szCs w:val="22"/>
          <w:rtl/>
          <w:lang w:bidi="ar"/>
        </w:rPr>
        <w:t>، فإنها تتوافق مع المجالات الستة التي تشكل "نيست" (</w:t>
      </w:r>
      <w:r>
        <w:rPr>
          <w:rFonts w:ascii="Calibri" w:hAnsi="Calibri" w:cs="Calibri"/>
          <w:sz w:val="22"/>
          <w:szCs w:val="22"/>
        </w:rPr>
        <w:t>Nest</w:t>
      </w:r>
      <w:r>
        <w:rPr>
          <w:rFonts w:ascii="Calibri" w:hAnsi="Calibri" w:cs="Calibri"/>
          <w:sz w:val="22"/>
          <w:szCs w:val="22"/>
          <w:rtl/>
          <w:lang w:bidi="ar"/>
        </w:rPr>
        <w:t>)، وهو إطار للرفاهية طوّره تحالف البحوث الأسترالي للأطفال والشباب.</w:t>
      </w:r>
      <w:r>
        <w:rPr>
          <w:rStyle w:val="EndnoteReference"/>
          <w:rFonts w:ascii="Calibri" w:hAnsi="Calibri" w:cs="Calibri"/>
          <w:sz w:val="22"/>
          <w:szCs w:val="22"/>
        </w:rPr>
        <w:endnoteReference w:id="75"/>
      </w:r>
      <w:r>
        <w:rPr>
          <w:rFonts w:ascii="Calibri" w:hAnsi="Calibri" w:cs="Calibri"/>
          <w:sz w:val="22"/>
          <w:szCs w:val="22"/>
          <w:rtl/>
          <w:lang w:bidi="ar"/>
        </w:rPr>
        <w:t xml:space="preserve"> تشمل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مجالًين إضافيين عن تلك المجالات الموضّحة في "نيست"، وهما: النتائج المخصصة لأولياء الأمور والمجتمعات، وتلك التي تعكس صوت الأطفال الصغار.</w:t>
      </w:r>
    </w:p>
    <w:p w14:paraId="540863C0" w14:textId="77777777" w:rsidR="00CF0B54" w:rsidRPr="004E474C" w:rsidRDefault="00CF0B54" w:rsidP="00C0120D">
      <w:pPr>
        <w:bidi/>
        <w:rPr>
          <w:rStyle w:val="ui-provider"/>
          <w:rFonts w:ascii="Calibri" w:eastAsiaTheme="majorEastAsia" w:hAnsi="Calibri" w:cs="Calibri"/>
          <w:sz w:val="22"/>
          <w:szCs w:val="22"/>
        </w:rPr>
      </w:pPr>
      <w:r>
        <w:rPr>
          <w:rStyle w:val="ui-provider"/>
          <w:rFonts w:ascii="Calibri" w:eastAsiaTheme="majorEastAsia" w:hAnsi="Calibri" w:cs="Calibri"/>
          <w:sz w:val="22"/>
          <w:szCs w:val="22"/>
          <w:rtl/>
          <w:lang w:bidi="ar"/>
        </w:rPr>
        <w:t>إنّ طبيعة رفاهية الطفل المترابطة تعني أن نتائج رفاهية الطفل متداخلة، حيث أنّ الارتقاء بمجال واحد من حياة الأطفال يتطلّب في كثير من الأحيان، تحسين النتائج و/أو الاتصالات مع المجالات الأخرى.</w:t>
      </w:r>
      <w:r>
        <w:rPr>
          <w:rStyle w:val="EndnoteReference"/>
          <w:rFonts w:ascii="Calibri" w:eastAsiaTheme="majorEastAsia" w:hAnsi="Calibri" w:cs="Calibri"/>
          <w:sz w:val="22"/>
          <w:szCs w:val="22"/>
        </w:rPr>
        <w:endnoteReference w:id="76"/>
      </w:r>
      <w:r>
        <w:rPr>
          <w:rStyle w:val="ui-provider"/>
          <w:rFonts w:ascii="Calibri" w:eastAsiaTheme="majorEastAsia" w:hAnsi="Calibri" w:cs="Calibri"/>
          <w:sz w:val="22"/>
          <w:szCs w:val="22"/>
          <w:rtl/>
          <w:lang w:bidi="ar"/>
        </w:rPr>
        <w:t xml:space="preserve"> </w:t>
      </w:r>
      <w:r>
        <w:rPr>
          <w:rFonts w:ascii="Calibri" w:hAnsi="Calibri" w:cs="Calibri"/>
          <w:sz w:val="22"/>
          <w:szCs w:val="22"/>
          <w:rtl/>
          <w:lang w:bidi="ar"/>
        </w:rPr>
        <w:t>ومن الناحية العملية، فهي تعمل كحلقات ردود فعل غنية يترابط بعضها ببعض.</w:t>
      </w:r>
    </w:p>
    <w:p w14:paraId="60E7A2BA" w14:textId="586F7DAB" w:rsidR="00370B54" w:rsidRPr="004E474C" w:rsidRDefault="00370B54" w:rsidP="0068264B">
      <w:pPr>
        <w:bidi/>
        <w:rPr>
          <w:rStyle w:val="ui-provider"/>
          <w:rFonts w:ascii="Calibri" w:eastAsiaTheme="majorEastAsia" w:hAnsi="Calibri" w:cs="Calibri"/>
          <w:sz w:val="22"/>
          <w:szCs w:val="22"/>
        </w:rPr>
      </w:pPr>
      <w:r>
        <w:rPr>
          <w:rStyle w:val="ui-provider"/>
          <w:rFonts w:ascii="Calibri" w:eastAsiaTheme="majorEastAsia" w:hAnsi="Calibri" w:cs="Calibri"/>
          <w:sz w:val="22"/>
          <w:szCs w:val="22"/>
          <w:rtl/>
          <w:lang w:bidi="ar"/>
        </w:rPr>
        <w:t xml:space="preserve">النتائج متعددة الأبعاد، وتلتقط جوانب مختلفة من حياة الأطفال. فهي الأهداف التي سوف نستخدمها لقياس أداء الأطفال ومدى حسن نموهم وتقدّمهم. وهي أيضًا الأهداف التي سوف نستخدمها لقياس مدى دعم </w:t>
      </w:r>
      <w:r w:rsidR="00A30CBD">
        <w:rPr>
          <w:rStyle w:val="ui-provider"/>
          <w:rFonts w:ascii="Calibri" w:eastAsiaTheme="majorEastAsia" w:hAnsi="Calibri" w:cs="Calibri"/>
          <w:sz w:val="22"/>
          <w:szCs w:val="22"/>
          <w:rtl/>
          <w:lang w:bidi="ar"/>
        </w:rPr>
        <w:t>الأسر</w:t>
      </w:r>
      <w:r>
        <w:rPr>
          <w:rStyle w:val="ui-provider"/>
          <w:rFonts w:ascii="Calibri" w:eastAsiaTheme="majorEastAsia" w:hAnsi="Calibri" w:cs="Calibri"/>
          <w:sz w:val="22"/>
          <w:szCs w:val="22"/>
          <w:rtl/>
          <w:lang w:bidi="ar"/>
        </w:rPr>
        <w:t>، والمجتمعات التي تحيط بها.</w:t>
      </w:r>
    </w:p>
    <w:p w14:paraId="315A9B94" w14:textId="77777777" w:rsidR="00370B54" w:rsidRPr="004E474C" w:rsidRDefault="00370B54" w:rsidP="00C0120D">
      <w:pPr>
        <w:bidi/>
        <w:rPr>
          <w:rStyle w:val="ui-provider"/>
          <w:rFonts w:ascii="Calibri" w:eastAsiaTheme="majorEastAsia" w:hAnsi="Calibri" w:cs="Calibri"/>
          <w:sz w:val="22"/>
          <w:szCs w:val="22"/>
        </w:rPr>
      </w:pPr>
      <w:r>
        <w:rPr>
          <w:rStyle w:val="ui-provider"/>
          <w:rFonts w:ascii="Calibri" w:eastAsiaTheme="majorEastAsia" w:hAnsi="Calibri" w:cs="Calibri"/>
          <w:sz w:val="22"/>
          <w:szCs w:val="22"/>
          <w:rtl/>
          <w:lang w:bidi="ar"/>
        </w:rPr>
        <w:t>وهناك نتيجة مخصصة تعكس ما أخبرنا الأطفال الصغار أنهم يقدّرون (اللعب والخيال). وقبل كل شيء، سيكون هذا الأمر كتذكير دائم بأهمية تقدير الأطفال وأصواتهم.</w:t>
      </w:r>
    </w:p>
    <w:p w14:paraId="7C0F46B7" w14:textId="44884F5F" w:rsidR="00370B54" w:rsidRPr="004E474C" w:rsidRDefault="00370B54" w:rsidP="00CB64CC">
      <w:pPr>
        <w:bidi/>
        <w:ind w:left="720"/>
        <w:rPr>
          <w:rFonts w:ascii="Calibri" w:hAnsi="Calibri" w:cs="Calibri"/>
          <w:color w:val="7030A0"/>
          <w:sz w:val="22"/>
          <w:szCs w:val="22"/>
        </w:rPr>
      </w:pPr>
      <w:r>
        <w:rPr>
          <w:rFonts w:ascii="Calibri" w:hAnsi="Calibri" w:cs="Calibri"/>
          <w:i/>
          <w:iCs/>
          <w:color w:val="7030A0"/>
          <w:sz w:val="22"/>
          <w:szCs w:val="22"/>
          <w:rtl/>
          <w:lang w:bidi="ar"/>
        </w:rPr>
        <w:t xml:space="preserve">"تسير أحوال الأطفال المزدهرون بشكل جيد في جوانب متعددة من حياتهم. فهم يتمتعون بصحة جيدة وبنشاط، ويحصلون على الطعام الجيد والرعاية الصحية وبيئة آمنة. عاطفياً، يتمتعون بالمرونة والثقة والقدرة على التعامل مع مشاعرهم وبناء علاقات إيجابية مع الآخرين. لديهم إحساس قوي بكيانهم وبالمكان الذين أتوا منه، ويعتنقون هويتهم الثقافية ويشعرون بالانتماء”. </w:t>
      </w:r>
      <w:r>
        <w:rPr>
          <w:rFonts w:ascii="Calibri" w:hAnsi="Calibri" w:cs="Calibri"/>
          <w:color w:val="7030A0"/>
          <w:sz w:val="22"/>
          <w:szCs w:val="22"/>
          <w:rtl/>
          <w:lang w:bidi="ar"/>
        </w:rPr>
        <w:t>(مائدة مستديرة للخدمات العائلية)</w:t>
      </w:r>
      <w:r w:rsidR="00E20C3C">
        <w:rPr>
          <w:rFonts w:ascii="Calibri" w:hAnsi="Calibri" w:cs="Calibri"/>
          <w:color w:val="7030A0"/>
          <w:sz w:val="22"/>
          <w:szCs w:val="22"/>
          <w:rtl/>
          <w:lang w:bidi="ar"/>
        </w:rPr>
        <w:br/>
      </w:r>
      <w:r w:rsidR="00E20C3C">
        <w:rPr>
          <w:rFonts w:ascii="Calibri" w:hAnsi="Calibri" w:cs="Calibri"/>
          <w:color w:val="7030A0"/>
          <w:sz w:val="22"/>
          <w:szCs w:val="22"/>
          <w:rtl/>
          <w:lang w:bidi="ar"/>
        </w:rPr>
        <w:br/>
      </w:r>
      <w:r w:rsidR="00E20C3C">
        <w:rPr>
          <w:rFonts w:ascii="Calibri" w:hAnsi="Calibri" w:cs="Calibri"/>
          <w:color w:val="7030A0"/>
          <w:sz w:val="22"/>
          <w:szCs w:val="22"/>
          <w:rtl/>
          <w:lang w:bidi="ar"/>
        </w:rPr>
        <w:br/>
      </w:r>
      <w:r w:rsidR="00E20C3C">
        <w:rPr>
          <w:rFonts w:ascii="Calibri" w:hAnsi="Calibri" w:cs="Calibri"/>
          <w:color w:val="7030A0"/>
          <w:sz w:val="22"/>
          <w:szCs w:val="22"/>
          <w:rtl/>
          <w:lang w:bidi="ar"/>
        </w:rPr>
        <w:br/>
      </w:r>
      <w:r w:rsidR="00E20C3C">
        <w:rPr>
          <w:rFonts w:ascii="Calibri" w:hAnsi="Calibri" w:cs="Calibri"/>
          <w:color w:val="7030A0"/>
          <w:sz w:val="22"/>
          <w:szCs w:val="22"/>
          <w:rtl/>
          <w:lang w:bidi="ar"/>
        </w:rPr>
        <w:br/>
      </w:r>
      <w:r w:rsidR="00E20C3C">
        <w:rPr>
          <w:rFonts w:ascii="Calibri" w:hAnsi="Calibri" w:cs="Calibri"/>
          <w:color w:val="7030A0"/>
          <w:sz w:val="22"/>
          <w:szCs w:val="22"/>
          <w:rtl/>
          <w:lang w:bidi="ar"/>
        </w:rPr>
        <w:br/>
      </w:r>
      <w:r w:rsidR="00E20C3C">
        <w:rPr>
          <w:rFonts w:ascii="Calibri" w:hAnsi="Calibri" w:cs="Calibri"/>
          <w:color w:val="7030A0"/>
          <w:sz w:val="22"/>
          <w:szCs w:val="22"/>
          <w:rtl/>
          <w:lang w:bidi="ar"/>
        </w:rPr>
        <w:br/>
      </w:r>
      <w:r w:rsidR="00E20C3C">
        <w:rPr>
          <w:rFonts w:ascii="Calibri" w:hAnsi="Calibri" w:cs="Calibri"/>
          <w:color w:val="7030A0"/>
          <w:sz w:val="22"/>
          <w:szCs w:val="22"/>
          <w:rtl/>
          <w:lang w:bidi="ar"/>
        </w:rPr>
        <w:br/>
      </w:r>
      <w:r w:rsidR="00E20C3C">
        <w:rPr>
          <w:rFonts w:ascii="Calibri" w:hAnsi="Calibri" w:cs="Calibri"/>
          <w:color w:val="7030A0"/>
          <w:sz w:val="22"/>
          <w:szCs w:val="22"/>
          <w:rtl/>
          <w:lang w:bidi="ar"/>
        </w:rPr>
        <w:br/>
      </w:r>
    </w:p>
    <w:p w14:paraId="7118E565" w14:textId="00E61962" w:rsidR="00370B54" w:rsidRPr="004E474C" w:rsidRDefault="00370B54" w:rsidP="00CB64CC">
      <w:pPr>
        <w:bidi/>
        <w:ind w:left="720"/>
        <w:rPr>
          <w:rFonts w:ascii="Calibri" w:hAnsi="Calibri" w:cs="Calibri"/>
          <w:iCs/>
          <w:color w:val="7030A0"/>
          <w:sz w:val="22"/>
          <w:szCs w:val="22"/>
        </w:rPr>
      </w:pPr>
      <w:r>
        <w:rPr>
          <w:rFonts w:ascii="Calibri" w:hAnsi="Calibri" w:cs="Calibri"/>
          <w:i/>
          <w:iCs/>
          <w:color w:val="7030A0"/>
          <w:sz w:val="22"/>
          <w:szCs w:val="22"/>
          <w:rtl/>
          <w:lang w:bidi="ar"/>
        </w:rPr>
        <w:lastRenderedPageBreak/>
        <w:t xml:space="preserve">"تحتاج </w:t>
      </w:r>
      <w:r w:rsidR="00736927">
        <w:rPr>
          <w:rFonts w:ascii="Calibri" w:hAnsi="Calibri" w:cs="Calibri"/>
          <w:i/>
          <w:iCs/>
          <w:color w:val="7030A0"/>
          <w:sz w:val="22"/>
          <w:szCs w:val="22"/>
          <w:rtl/>
          <w:lang w:bidi="ar"/>
        </w:rPr>
        <w:t>استراتيجية</w:t>
      </w:r>
      <w:r>
        <w:rPr>
          <w:rFonts w:ascii="Calibri" w:hAnsi="Calibri" w:cs="Calibri"/>
          <w:i/>
          <w:iCs/>
          <w:color w:val="7030A0"/>
          <w:sz w:val="22"/>
          <w:szCs w:val="22"/>
          <w:rtl/>
          <w:lang w:bidi="ar"/>
        </w:rPr>
        <w:t xml:space="preserve"> مرحلة السنوات الأولى إلى تقدير الأطفال لما هم عليه الآن والسماح للطفولة بأن تكون مرحة وخالية من الهموم، بالإضافة إلى تزويدهم ببداية جيدة للحياة."</w:t>
      </w:r>
      <w:r w:rsidR="002443BA">
        <w:rPr>
          <w:rStyle w:val="EndnoteReference"/>
          <w:rFonts w:ascii="Calibri" w:hAnsi="Calibri" w:cs="Calibri"/>
          <w:i/>
          <w:iCs/>
          <w:color w:val="7030A0"/>
          <w:sz w:val="22"/>
          <w:szCs w:val="22"/>
          <w:rtl/>
          <w:lang w:bidi="ar"/>
        </w:rPr>
        <w:endnoteReference w:id="77"/>
      </w:r>
      <w:r>
        <w:rPr>
          <w:rFonts w:ascii="Calibri" w:hAnsi="Calibri" w:cs="Calibri"/>
          <w:i/>
          <w:iCs/>
          <w:color w:val="7030A0"/>
          <w:sz w:val="22"/>
          <w:szCs w:val="22"/>
          <w:rtl/>
          <w:lang w:bidi="ar"/>
        </w:rPr>
        <w:t xml:space="preserve"> </w:t>
      </w:r>
      <w:r>
        <w:rPr>
          <w:rFonts w:ascii="Calibri" w:hAnsi="Calibri" w:cs="Calibri"/>
          <w:color w:val="7030A0"/>
          <w:sz w:val="22"/>
          <w:szCs w:val="22"/>
          <w:rtl/>
          <w:lang w:bidi="ar"/>
        </w:rPr>
        <w:t>(تقديم)</w:t>
      </w:r>
    </w:p>
    <w:p w14:paraId="28B75976" w14:textId="77777777" w:rsidR="006F208D" w:rsidRPr="004E474C" w:rsidRDefault="006F208D" w:rsidP="00B84E2A">
      <w:pPr>
        <w:bidi/>
        <w:rPr>
          <w:rFonts w:ascii="Calibri" w:hAnsi="Calibri" w:cs="Calibri"/>
          <w:sz w:val="22"/>
          <w:szCs w:val="22"/>
        </w:rPr>
      </w:pPr>
      <w:r>
        <w:rPr>
          <w:noProof/>
        </w:rPr>
        <w:drawing>
          <wp:anchor distT="0" distB="0" distL="114300" distR="114300" simplePos="0" relativeHeight="251711488" behindDoc="1" locked="0" layoutInCell="1" allowOverlap="1" wp14:anchorId="5030E939" wp14:editId="7F70209F">
            <wp:simplePos x="0" y="0"/>
            <wp:positionH relativeFrom="column">
              <wp:posOffset>3241</wp:posOffset>
            </wp:positionH>
            <wp:positionV relativeFrom="paragraph">
              <wp:posOffset>-2256</wp:posOffset>
            </wp:positionV>
            <wp:extent cx="3268639" cy="2477163"/>
            <wp:effectExtent l="0" t="0" r="8255" b="0"/>
            <wp:wrapTight wrapText="bothSides">
              <wp:wrapPolygon edited="0">
                <wp:start x="0" y="0"/>
                <wp:lineTo x="0" y="21428"/>
                <wp:lineTo x="21529" y="21428"/>
                <wp:lineTo x="215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68639" cy="2477163"/>
                    </a:xfrm>
                    <a:prstGeom prst="rect">
                      <a:avLst/>
                    </a:prstGeom>
                  </pic:spPr>
                </pic:pic>
              </a:graphicData>
            </a:graphic>
            <wp14:sizeRelH relativeFrom="page">
              <wp14:pctWidth>0</wp14:pctWidth>
            </wp14:sizeRelH>
            <wp14:sizeRelV relativeFrom="page">
              <wp14:pctHeight>0</wp14:pctHeight>
            </wp14:sizeRelV>
          </wp:anchor>
        </w:drawing>
      </w:r>
    </w:p>
    <w:p w14:paraId="1CEFB9AB" w14:textId="77777777" w:rsidR="006F208D" w:rsidRPr="004E474C" w:rsidRDefault="006F208D" w:rsidP="00B84E2A">
      <w:pPr>
        <w:rPr>
          <w:rFonts w:ascii="Calibri" w:hAnsi="Calibri" w:cs="Calibri"/>
          <w:sz w:val="22"/>
          <w:szCs w:val="22"/>
        </w:rPr>
      </w:pPr>
    </w:p>
    <w:p w14:paraId="33B298A2" w14:textId="77777777" w:rsidR="006F208D" w:rsidRPr="004E474C" w:rsidRDefault="006F208D" w:rsidP="00B84E2A">
      <w:pPr>
        <w:rPr>
          <w:rFonts w:ascii="Calibri" w:hAnsi="Calibri" w:cs="Calibri"/>
          <w:sz w:val="22"/>
          <w:szCs w:val="22"/>
        </w:rPr>
      </w:pPr>
    </w:p>
    <w:p w14:paraId="65964B93" w14:textId="77777777" w:rsidR="006F208D" w:rsidRPr="004E474C" w:rsidRDefault="006F208D" w:rsidP="00E46A7A">
      <w:pPr>
        <w:ind w:left="1134"/>
        <w:rPr>
          <w:rFonts w:ascii="Calibri" w:hAnsi="Calibri"/>
          <w:i/>
          <w:color w:val="7030A0"/>
          <w:sz w:val="22"/>
        </w:rPr>
      </w:pPr>
    </w:p>
    <w:p w14:paraId="51DE469B" w14:textId="3D8AE2B1" w:rsidR="0058727A" w:rsidRPr="004E474C" w:rsidRDefault="0058727A" w:rsidP="0058727A">
      <w:pPr>
        <w:bidi/>
        <w:ind w:left="1134"/>
        <w:rPr>
          <w:rFonts w:ascii="Calibri" w:hAnsi="Calibri" w:cs="Calibri"/>
          <w:iCs/>
          <w:color w:val="7030A0"/>
          <w:sz w:val="22"/>
          <w:szCs w:val="22"/>
        </w:rPr>
      </w:pPr>
      <w:r>
        <w:rPr>
          <w:rFonts w:ascii="Calibri" w:hAnsi="Calibri" w:cs="Calibri"/>
          <w:i/>
          <w:iCs/>
          <w:color w:val="7030A0"/>
          <w:sz w:val="22"/>
          <w:szCs w:val="22"/>
          <w:rtl/>
          <w:lang w:bidi="ar"/>
        </w:rPr>
        <w:t>"صنعت حديقة أحب أن ألعب فيها."</w:t>
      </w:r>
      <w:r>
        <w:rPr>
          <w:rFonts w:ascii="Calibri" w:hAnsi="Calibri" w:cs="Calibri"/>
          <w:color w:val="7030A0"/>
          <w:sz w:val="22"/>
          <w:szCs w:val="22"/>
          <w:rtl/>
          <w:lang w:bidi="ar"/>
        </w:rPr>
        <w:t xml:space="preserve"> (مشاورة</w:t>
      </w:r>
      <w:r w:rsidR="004F4505">
        <w:rPr>
          <w:rFonts w:ascii="Calibri" w:hAnsi="Calibri" w:cs="Calibri" w:hint="cs"/>
          <w:color w:val="7030A0"/>
          <w:sz w:val="22"/>
          <w:szCs w:val="22"/>
          <w:rtl/>
          <w:lang w:bidi="ar"/>
        </w:rPr>
        <w:t xml:space="preserve"> مع</w:t>
      </w:r>
      <w:r>
        <w:rPr>
          <w:rFonts w:ascii="Calibri" w:hAnsi="Calibri" w:cs="Calibri"/>
          <w:color w:val="7030A0"/>
          <w:sz w:val="22"/>
          <w:szCs w:val="22"/>
          <w:rtl/>
          <w:lang w:bidi="ar"/>
        </w:rPr>
        <w:t xml:space="preserve"> الأطفال)</w:t>
      </w:r>
    </w:p>
    <w:p w14:paraId="574779FB" w14:textId="77777777" w:rsidR="0058727A" w:rsidRPr="004E474C" w:rsidRDefault="0058727A" w:rsidP="00B84E2A">
      <w:pPr>
        <w:rPr>
          <w:rFonts w:ascii="Calibri" w:hAnsi="Calibri" w:cs="Calibri"/>
          <w:sz w:val="22"/>
          <w:szCs w:val="22"/>
        </w:rPr>
      </w:pPr>
    </w:p>
    <w:p w14:paraId="6C1F6B92" w14:textId="77777777" w:rsidR="0058727A" w:rsidRPr="004E474C" w:rsidRDefault="0058727A" w:rsidP="00B84E2A">
      <w:pPr>
        <w:rPr>
          <w:rFonts w:ascii="Calibri" w:hAnsi="Calibri" w:cs="Calibri"/>
          <w:sz w:val="22"/>
          <w:szCs w:val="22"/>
        </w:rPr>
      </w:pPr>
    </w:p>
    <w:p w14:paraId="0C6EB4A2" w14:textId="77777777" w:rsidR="002B62CD" w:rsidRPr="004E474C" w:rsidRDefault="002B62CD" w:rsidP="00B84E2A">
      <w:pPr>
        <w:rPr>
          <w:rFonts w:ascii="Calibri" w:hAnsi="Calibri" w:cs="Calibri"/>
          <w:sz w:val="22"/>
          <w:szCs w:val="22"/>
        </w:rPr>
      </w:pPr>
    </w:p>
    <w:p w14:paraId="0E14503F" w14:textId="77777777" w:rsidR="006F07FA" w:rsidRPr="004E474C" w:rsidRDefault="006F07FA" w:rsidP="00B84E2A">
      <w:pPr>
        <w:rPr>
          <w:rFonts w:ascii="Calibri" w:hAnsi="Calibri" w:cs="Calibri"/>
          <w:sz w:val="22"/>
          <w:szCs w:val="22"/>
        </w:rPr>
      </w:pPr>
    </w:p>
    <w:p w14:paraId="3C572680" w14:textId="036DD091" w:rsidR="002220EF" w:rsidRPr="004E474C" w:rsidRDefault="002220EF" w:rsidP="002220EF">
      <w:pPr>
        <w:bidi/>
        <w:ind w:left="720"/>
        <w:rPr>
          <w:rFonts w:ascii="Calibri" w:hAnsi="Calibri" w:cs="Calibri"/>
          <w:iCs/>
          <w:color w:val="7030A0"/>
          <w:sz w:val="22"/>
          <w:szCs w:val="22"/>
        </w:rPr>
      </w:pPr>
      <w:r>
        <w:rPr>
          <w:rFonts w:ascii="Calibri" w:hAnsi="Calibri" w:cs="Calibri"/>
          <w:i/>
          <w:iCs/>
          <w:color w:val="7030A0"/>
          <w:sz w:val="22"/>
          <w:szCs w:val="22"/>
          <w:rtl/>
          <w:lang w:bidi="ar"/>
        </w:rPr>
        <w:t>"لا يمكن للوالدين ومقدمي الرعاية الأساسية تربية الأطفال في عزلة. قد تكون العبارة التالية مبالغ فيها، لكنك تحتاج "لمساعدة قرية" من أجل تربية طفل</w:t>
      </w:r>
      <w:r>
        <w:rPr>
          <w:rFonts w:ascii="Calibri" w:hAnsi="Calibri" w:cs="Calibri"/>
          <w:color w:val="7030A0"/>
          <w:sz w:val="22"/>
          <w:szCs w:val="22"/>
          <w:rtl/>
          <w:lang w:bidi="ar"/>
        </w:rPr>
        <w:t>.</w:t>
      </w:r>
      <w:r>
        <w:rPr>
          <w:rFonts w:ascii="Calibri" w:hAnsi="Calibri" w:cs="Calibri"/>
          <w:i/>
          <w:iCs/>
          <w:color w:val="7030A0"/>
          <w:sz w:val="22"/>
          <w:szCs w:val="22"/>
          <w:rtl/>
          <w:lang w:bidi="ar"/>
        </w:rPr>
        <w:t xml:space="preserve">   لتكون أحد الوالدين، تأتي الثقة والمعرفة والمهارات المطلوبة من </w:t>
      </w:r>
      <w:r w:rsidR="00A30CBD">
        <w:rPr>
          <w:rFonts w:ascii="Calibri" w:hAnsi="Calibri" w:cs="Calibri"/>
          <w:i/>
          <w:iCs/>
          <w:color w:val="7030A0"/>
          <w:sz w:val="22"/>
          <w:szCs w:val="22"/>
          <w:rtl/>
          <w:lang w:bidi="ar"/>
        </w:rPr>
        <w:t>الأسرة</w:t>
      </w:r>
      <w:r>
        <w:rPr>
          <w:rFonts w:ascii="Calibri" w:hAnsi="Calibri" w:cs="Calibri"/>
          <w:i/>
          <w:iCs/>
          <w:color w:val="7030A0"/>
          <w:sz w:val="22"/>
          <w:szCs w:val="22"/>
          <w:rtl/>
          <w:lang w:bidi="ar"/>
        </w:rPr>
        <w:t xml:space="preserve"> والأصدقاء والمجتمع."</w:t>
      </w:r>
      <w:r w:rsidRPr="002443BA">
        <w:rPr>
          <w:rStyle w:val="EndnoteReference"/>
          <w:rFonts w:ascii="Calibri" w:hAnsi="Calibri" w:cs="Calibri"/>
          <w:color w:val="7030A0"/>
          <w:sz w:val="22"/>
          <w:szCs w:val="22"/>
          <w:rtl/>
          <w:lang w:bidi="ar"/>
        </w:rPr>
        <w:endnoteReference w:id="78"/>
      </w:r>
      <w:r w:rsidRPr="002443BA">
        <w:rPr>
          <w:rFonts w:ascii="Calibri" w:hAnsi="Calibri" w:cs="Calibri"/>
          <w:color w:val="7030A0"/>
          <w:sz w:val="22"/>
          <w:szCs w:val="22"/>
          <w:rtl/>
          <w:lang w:bidi="ar"/>
        </w:rPr>
        <w:t xml:space="preserve"> </w:t>
      </w:r>
      <w:r>
        <w:rPr>
          <w:rFonts w:ascii="Calibri" w:hAnsi="Calibri" w:cs="Calibri"/>
          <w:color w:val="7030A0"/>
          <w:sz w:val="22"/>
          <w:szCs w:val="22"/>
          <w:rtl/>
          <w:lang w:bidi="ar"/>
        </w:rPr>
        <w:t>(تقديم)</w:t>
      </w:r>
    </w:p>
    <w:p w14:paraId="766CDD61" w14:textId="77777777" w:rsidR="00370B54" w:rsidRPr="004E474C" w:rsidRDefault="00370B54" w:rsidP="00B84E2A">
      <w:pPr>
        <w:bidi/>
        <w:rPr>
          <w:rFonts w:ascii="Calibri" w:hAnsi="Calibri" w:cs="Calibri"/>
          <w:sz w:val="22"/>
          <w:szCs w:val="22"/>
        </w:rPr>
      </w:pPr>
      <w:r>
        <w:rPr>
          <w:rFonts w:ascii="Calibri" w:hAnsi="Calibri" w:cs="Calibri"/>
          <w:sz w:val="22"/>
          <w:szCs w:val="22"/>
          <w:rtl/>
          <w:lang w:bidi="ar"/>
        </w:rPr>
        <w:t>النتائج هي كالآتي:</w:t>
      </w:r>
    </w:p>
    <w:p w14:paraId="4975CD1F" w14:textId="77777777" w:rsidR="00370B54" w:rsidRPr="00B347AF" w:rsidRDefault="00370B54" w:rsidP="007B7289">
      <w:pPr>
        <w:bidi/>
        <w:rPr>
          <w:rFonts w:ascii="Calibri" w:hAnsi="Calibri" w:cs="Calibri"/>
          <w:b/>
          <w:color w:val="55256C"/>
          <w:sz w:val="28"/>
          <w:szCs w:val="28"/>
        </w:rPr>
      </w:pPr>
      <w:r w:rsidRPr="00B347AF">
        <w:rPr>
          <w:rFonts w:ascii="Calibri" w:hAnsi="Calibri" w:cs="Calibri"/>
          <w:b/>
          <w:bCs/>
          <w:color w:val="55256C"/>
          <w:sz w:val="28"/>
          <w:szCs w:val="28"/>
          <w:rtl/>
          <w:lang w:bidi="ar"/>
        </w:rPr>
        <w:t>الأطفال تتم رعايتهم وحمايتهم</w:t>
      </w:r>
    </w:p>
    <w:p w14:paraId="474AF3E8" w14:textId="77777777" w:rsidR="00370B54" w:rsidRPr="004E474C" w:rsidRDefault="00370B54" w:rsidP="001E70A0">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أي أن الأطفال يحصلون على الدعم من والديهم ومقدمي الرعاية لهم وأسرهم، ويتم رعايتهم وحمايتهم من الأذى داخل منازلهم ومجتمعاتهم، ويىستطيعون قضاء وقت ممتع مع والديهم وعائلاتهم وأصدقائهم.</w:t>
      </w:r>
    </w:p>
    <w:p w14:paraId="217BD65D" w14:textId="77777777" w:rsidR="00370B54" w:rsidRPr="00B347AF" w:rsidRDefault="00370B54" w:rsidP="007B7289">
      <w:pPr>
        <w:bidi/>
        <w:rPr>
          <w:rFonts w:ascii="Calibri" w:hAnsi="Calibri" w:cs="Calibri"/>
          <w:b/>
          <w:color w:val="55256C"/>
          <w:sz w:val="28"/>
          <w:szCs w:val="28"/>
        </w:rPr>
      </w:pPr>
      <w:r w:rsidRPr="00B347AF">
        <w:rPr>
          <w:rFonts w:ascii="Calibri" w:hAnsi="Calibri" w:cs="Calibri"/>
          <w:b/>
          <w:bCs/>
          <w:color w:val="55256C"/>
          <w:sz w:val="28"/>
          <w:szCs w:val="28"/>
          <w:rtl/>
          <w:lang w:bidi="ar"/>
        </w:rPr>
        <w:t>الأطفال يتمتعون بصحة جيدة اجتماعيًا وعاطفيًا وجسديًا</w:t>
      </w:r>
    </w:p>
    <w:p w14:paraId="26DB616A" w14:textId="77777777" w:rsidR="00370B54" w:rsidRPr="004E474C" w:rsidRDefault="00370B54">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أي أنّ الأطفال يتمتعون بأفضل الفرص الممكنة لبناء احترام الذات واحترام الآخرين والمرونة، ولتطوير القدرات البدنية والكفاءة الاجتماعية والصحة العقلية ولعيش حياة سعيدة وصحية. تدعم مهارات اللغة والتواصل القوية النمو الصحي وتمكّن الأطفال من التعبير عن مشاعرهم والتواصل بشكل إيجابي مع الآخرين.</w:t>
      </w:r>
    </w:p>
    <w:p w14:paraId="4934D8C1" w14:textId="77777777" w:rsidR="00370B54" w:rsidRPr="00B347AF" w:rsidRDefault="00370B54" w:rsidP="007B7289">
      <w:pPr>
        <w:keepNext/>
        <w:bidi/>
        <w:rPr>
          <w:rFonts w:ascii="Calibri" w:hAnsi="Calibri" w:cs="Calibri"/>
          <w:b/>
          <w:color w:val="55256C"/>
          <w:sz w:val="28"/>
          <w:szCs w:val="28"/>
        </w:rPr>
      </w:pPr>
      <w:bookmarkStart w:id="20" w:name="_Toc144827967"/>
      <w:r w:rsidRPr="00B347AF">
        <w:rPr>
          <w:rFonts w:ascii="Calibri" w:hAnsi="Calibri" w:cs="Calibri"/>
          <w:b/>
          <w:bCs/>
          <w:color w:val="55256C"/>
          <w:sz w:val="28"/>
          <w:szCs w:val="28"/>
          <w:rtl/>
          <w:lang w:bidi="ar"/>
        </w:rPr>
        <w:t>الأطفال يتعلمون</w:t>
      </w:r>
      <w:bookmarkEnd w:id="20"/>
    </w:p>
    <w:p w14:paraId="0B6C3544" w14:textId="77777777" w:rsidR="00CC6EE4" w:rsidRPr="004E474C" w:rsidRDefault="00370B54" w:rsidP="001E70A0">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 xml:space="preserve">أي أن الأطفال ينخرطون في بيئات تعليمية إيجابية وآمنة ومحفزة تعمل على بناء أدمغة وأجسام صحية منذ لحظة ولادتهم. </w:t>
      </w:r>
    </w:p>
    <w:p w14:paraId="51441A50" w14:textId="7CF6CCF3" w:rsidR="00CC6EE4" w:rsidRPr="004E474C" w:rsidRDefault="00370B54" w:rsidP="001E70A0">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إذ يتعلّم الأطفال، منذ ولادتهم، من خلال اللعب عندما يستكشفون ويتفاعلون مع الأشخاص والبيئة المحيطة بهم. ويتعلمون بشكل أفضل في بيئات آمنة ومحفزة وعندما ينخرطون في علاقات إيجابية ومستجيبة مع أسرهم ومقدمي الرعاية لهم في المنزل ومع المربّين والمعلمين في مراكز التعلّم والرعاية في مرحلة الطفولة المبكرة (</w:t>
      </w:r>
      <w:r>
        <w:rPr>
          <w:rFonts w:ascii="Calibri" w:hAnsi="Calibri" w:cs="Calibri"/>
          <w:sz w:val="22"/>
          <w:szCs w:val="22"/>
        </w:rPr>
        <w:t>ECEC</w:t>
      </w:r>
      <w:r>
        <w:rPr>
          <w:rFonts w:ascii="Calibri" w:hAnsi="Calibri" w:cs="Calibri"/>
          <w:sz w:val="22"/>
          <w:szCs w:val="22"/>
          <w:rtl/>
          <w:lang w:bidi="ar"/>
        </w:rPr>
        <w:t xml:space="preserve">). فإنّ البيئات التي تعزز وتوسّع القدرات المعرفية لدى الأطفال تساعدهم على التفكير بشكل أفضل وفهم العالم من حولهم وحل المشكلات. وإنّ هذا التعلم التأسيسي الذي بدأ في وقت مبكر من الحياة يعزز نمو أفراد واثقين ومبدعين ويخلق طريقًا صلباً للتعلم الناجح في البيئات التعليمية الرسمية. </w:t>
      </w:r>
      <w:r w:rsidR="00B347AF">
        <w:rPr>
          <w:rFonts w:ascii="Calibri" w:hAnsi="Calibri" w:cs="Calibri"/>
          <w:sz w:val="22"/>
          <w:szCs w:val="22"/>
          <w:rtl/>
          <w:lang w:bidi="ar"/>
        </w:rPr>
        <w:br/>
      </w:r>
      <w:r w:rsidR="00B347AF">
        <w:rPr>
          <w:rFonts w:ascii="Calibri" w:hAnsi="Calibri" w:cs="Calibri"/>
          <w:sz w:val="22"/>
          <w:szCs w:val="22"/>
          <w:rtl/>
          <w:lang w:bidi="ar"/>
        </w:rPr>
        <w:br/>
      </w:r>
      <w:r w:rsidR="00B347AF">
        <w:rPr>
          <w:rFonts w:ascii="Calibri" w:hAnsi="Calibri" w:cs="Calibri"/>
          <w:sz w:val="22"/>
          <w:szCs w:val="22"/>
          <w:rtl/>
          <w:lang w:bidi="ar"/>
        </w:rPr>
        <w:br/>
      </w:r>
    </w:p>
    <w:p w14:paraId="3CB25A23" w14:textId="77777777" w:rsidR="00370B54" w:rsidRPr="00B347AF" w:rsidRDefault="00370B54" w:rsidP="006F07FA">
      <w:pPr>
        <w:keepNext/>
        <w:bidi/>
        <w:rPr>
          <w:rFonts w:ascii="Calibri" w:hAnsi="Calibri" w:cs="Calibri"/>
          <w:b/>
          <w:color w:val="55256C"/>
          <w:sz w:val="28"/>
          <w:szCs w:val="28"/>
        </w:rPr>
      </w:pPr>
      <w:r w:rsidRPr="00B347AF">
        <w:rPr>
          <w:rFonts w:ascii="Calibri" w:hAnsi="Calibri" w:cs="Calibri"/>
          <w:b/>
          <w:bCs/>
          <w:color w:val="55256C"/>
          <w:sz w:val="28"/>
          <w:szCs w:val="28"/>
          <w:rtl/>
          <w:lang w:bidi="ar"/>
        </w:rPr>
        <w:lastRenderedPageBreak/>
        <w:t>الأطفال يتمتّعون بهويات قوية ويرتبطون بالثقافة</w:t>
      </w:r>
    </w:p>
    <w:p w14:paraId="2138B9D9" w14:textId="77777777" w:rsidR="00370B54" w:rsidRPr="004E474C" w:rsidRDefault="00370B54" w:rsidP="001E70A0">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 xml:space="preserve">أي أن جميع الأطفال يتمتّعون بأفضل الفرص للنمو في بيئات يمكنهم من خلالها تطوير علاقات اجتماعية وعاطفية إيجابية مع أقرانهم والأشخاص الآخرين، ويرتبطون بثقافتهم ولغتهم ومعتقداتهم وهويتهم، ويتم دعمهم لممارسة استقلاليتهم تدريجياً مع تقدمهم في السن والنمو. </w:t>
      </w:r>
    </w:p>
    <w:p w14:paraId="183E781A" w14:textId="1BF6EC81" w:rsidR="00370B54" w:rsidRPr="004E474C" w:rsidRDefault="00370B54" w:rsidP="00A152FD">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 xml:space="preserve">يتم احترام وتقدير جميع الثقافات والهويات العائلية. ويتم الاحتفاء بالتعددية الثقافية في أستراليا وبتنوّع </w:t>
      </w:r>
      <w:r w:rsidR="00A30CBD">
        <w:rPr>
          <w:rFonts w:ascii="Calibri" w:hAnsi="Calibri" w:cs="Calibri"/>
          <w:sz w:val="22"/>
          <w:szCs w:val="22"/>
          <w:rtl/>
          <w:lang w:bidi="ar"/>
        </w:rPr>
        <w:t>الأسر</w:t>
      </w:r>
      <w:r>
        <w:rPr>
          <w:rFonts w:ascii="Calibri" w:hAnsi="Calibri" w:cs="Calibri"/>
          <w:sz w:val="22"/>
          <w:szCs w:val="22"/>
          <w:rtl/>
          <w:lang w:bidi="ar"/>
        </w:rPr>
        <w:t xml:space="preserve"> في </w:t>
      </w:r>
      <w:r w:rsidR="00736927">
        <w:rPr>
          <w:rFonts w:ascii="Calibri" w:hAnsi="Calibri" w:cs="Calibri"/>
          <w:sz w:val="22"/>
          <w:szCs w:val="22"/>
          <w:rtl/>
          <w:lang w:bidi="ar"/>
        </w:rPr>
        <w:t>استراتيجية</w:t>
      </w:r>
      <w:r>
        <w:rPr>
          <w:rFonts w:ascii="Calibri" w:hAnsi="Calibri" w:cs="Calibri"/>
          <w:sz w:val="22"/>
          <w:szCs w:val="22"/>
          <w:rtl/>
          <w:lang w:bidi="ar"/>
        </w:rPr>
        <w:t xml:space="preserve"> مرحلة السنوات الأولى.</w:t>
      </w:r>
    </w:p>
    <w:p w14:paraId="2F922EC0" w14:textId="77777777" w:rsidR="00370B54" w:rsidRPr="004E474C" w:rsidRDefault="00370B54" w:rsidP="00593434">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 xml:space="preserve">يشمل ذلك ضمان ارتباط أطفال السكان الأصليين وسكان جزر مضيق توريس بالثقافة ارتباطاً قوياً، وبخاصة بهويتهم الثقافية الخاصة، وأن يتمكنوا من الحصول على التعليم والرعاية في مرحلة الطفولة المبكرة بشكل آمن ثقافياً ومناسب. وإنّ ثقافة السكان الأصليين وسكان جزر مضيق توريس وتقاليدهم وحكمتهم ومعرفتهم معترف بها ومحترامة. </w:t>
      </w:r>
    </w:p>
    <w:p w14:paraId="16184329" w14:textId="77777777" w:rsidR="00370B54" w:rsidRPr="00B347AF" w:rsidRDefault="00370B54" w:rsidP="007B7289">
      <w:pPr>
        <w:bidi/>
        <w:rPr>
          <w:rFonts w:ascii="Calibri" w:hAnsi="Calibri" w:cs="Calibri"/>
          <w:b/>
          <w:color w:val="55256C"/>
          <w:sz w:val="28"/>
          <w:szCs w:val="28"/>
        </w:rPr>
      </w:pPr>
      <w:r w:rsidRPr="00B347AF">
        <w:rPr>
          <w:rFonts w:ascii="Calibri" w:hAnsi="Calibri" w:cs="Calibri"/>
          <w:b/>
          <w:bCs/>
          <w:color w:val="55256C"/>
          <w:sz w:val="28"/>
          <w:szCs w:val="28"/>
          <w:rtl/>
          <w:lang w:bidi="ar"/>
        </w:rPr>
        <w:t>الأطفال يتمتعون بفرص اللعب والتخيل</w:t>
      </w:r>
    </w:p>
    <w:p w14:paraId="3BD53358" w14:textId="77777777" w:rsidR="00370B54" w:rsidRPr="004E474C" w:rsidRDefault="00370B54" w:rsidP="001E70A0">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أي تكريم الطفولة من خلال منح الأطفال الحق في أن يكونوا أطفالًا هنا والآن - وأن تتاح لهم فرص اللعب والتخيل والتعبير عن أنفسهم بشكل إبداعي. ويتعلق الأمر بإتاحة الفرصة لجميع الأطفال ولعائلاتهم لتمتّعوا بمرحلة الطفولة المبكرة.</w:t>
      </w:r>
    </w:p>
    <w:p w14:paraId="7D1F7A53" w14:textId="77777777" w:rsidR="00370B54" w:rsidRPr="004E474C" w:rsidRDefault="00370B54" w:rsidP="001E70A0">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إنّ اللعب مهم للأطفال الصغار. وكمجتمع، نحن بحاجة إلى تقدير اللعب بشكل أكبر. إذ نحتاج إلى فهم ما يريده الأطفال وما هي الأمور التي تحفّزهم - مثل الألعاب ذات النهايات المفتوحة، وأوقات اللعب في الخارج، والكثير من اللعب التخيّلي، والملابس التنكّرية، والقوافي، والغناء، وأوقات اللعب الجيد مع الأشخاص الذين يحبونهم.</w:t>
      </w:r>
    </w:p>
    <w:p w14:paraId="3BA4CDAB" w14:textId="77777777" w:rsidR="007B7289" w:rsidRPr="00B347AF" w:rsidRDefault="007B7289" w:rsidP="007B7289">
      <w:pPr>
        <w:bidi/>
        <w:rPr>
          <w:rFonts w:ascii="Calibri" w:hAnsi="Calibri" w:cs="Calibri"/>
          <w:b/>
          <w:color w:val="55256C"/>
          <w:sz w:val="28"/>
          <w:szCs w:val="28"/>
        </w:rPr>
      </w:pPr>
      <w:r w:rsidRPr="00B347AF">
        <w:rPr>
          <w:rFonts w:ascii="Calibri" w:hAnsi="Calibri" w:cs="Calibri"/>
          <w:b/>
          <w:bCs/>
          <w:color w:val="55256C"/>
          <w:sz w:val="28"/>
          <w:szCs w:val="28"/>
          <w:rtl/>
          <w:lang w:bidi="ar"/>
        </w:rPr>
        <w:t>استيفاء أساسيات المواد</w:t>
      </w:r>
    </w:p>
    <w:p w14:paraId="3C72FB5A" w14:textId="77777777" w:rsidR="007B7289" w:rsidRPr="004E474C" w:rsidRDefault="007B7289" w:rsidP="007B7289">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 xml:space="preserve">أي أن الأطفال يمكنهم الوصول إلى العناصر التي تعتبر أساسية أو ضرورية. وقد يشمل ذلك الطعام المناسب والتغذية والرعاية الصحية ودخل الأسرة والسكن. </w:t>
      </w:r>
    </w:p>
    <w:p w14:paraId="22218A8F" w14:textId="77777777" w:rsidR="00E06C81" w:rsidRPr="004E474C" w:rsidRDefault="00E06C81" w:rsidP="00E06C81">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تعتبر المشاركة الاقتصادية أفضل وسيلة للتخفيف من حدة الفقر والحرمان وأفضل الطرق لتحقيق ذلك هو الحصول على وظيفة.</w:t>
      </w:r>
    </w:p>
    <w:p w14:paraId="7BCD41C6" w14:textId="2324393F" w:rsidR="00370B54" w:rsidRPr="00B347AF" w:rsidRDefault="00370B54" w:rsidP="007B7289">
      <w:pPr>
        <w:bidi/>
        <w:rPr>
          <w:rFonts w:ascii="Calibri" w:hAnsi="Calibri" w:cs="Calibri"/>
          <w:b/>
          <w:color w:val="55256C"/>
          <w:sz w:val="36"/>
          <w:szCs w:val="28"/>
        </w:rPr>
      </w:pPr>
      <w:r w:rsidRPr="00B347AF">
        <w:rPr>
          <w:rFonts w:ascii="Calibri" w:hAnsi="Calibri" w:cs="Calibri"/>
          <w:b/>
          <w:bCs/>
          <w:color w:val="55256C"/>
          <w:sz w:val="36"/>
          <w:szCs w:val="28"/>
          <w:rtl/>
          <w:lang w:bidi="ar"/>
        </w:rPr>
        <w:t xml:space="preserve">تمكين </w:t>
      </w:r>
      <w:r w:rsidR="00A30CBD" w:rsidRPr="00B347AF">
        <w:rPr>
          <w:rFonts w:ascii="Calibri" w:hAnsi="Calibri" w:cs="Calibri"/>
          <w:b/>
          <w:bCs/>
          <w:color w:val="55256C"/>
          <w:sz w:val="36"/>
          <w:szCs w:val="28"/>
          <w:rtl/>
          <w:lang w:bidi="ar"/>
        </w:rPr>
        <w:t>الأسر</w:t>
      </w:r>
      <w:r w:rsidRPr="00B347AF">
        <w:rPr>
          <w:rFonts w:ascii="Calibri" w:hAnsi="Calibri" w:cs="Calibri"/>
          <w:b/>
          <w:bCs/>
          <w:color w:val="55256C"/>
          <w:sz w:val="36"/>
          <w:szCs w:val="28"/>
          <w:rtl/>
          <w:lang w:bidi="ar"/>
        </w:rPr>
        <w:t xml:space="preserve"> وتوصيلها ودعمها</w:t>
      </w:r>
    </w:p>
    <w:p w14:paraId="0C61411E" w14:textId="77777777" w:rsidR="00370B54" w:rsidRPr="004E474C" w:rsidRDefault="00370B54" w:rsidP="001E70A0">
      <w:pPr>
        <w:pStyle w:val="ListParagraph"/>
        <w:numPr>
          <w:ilvl w:val="0"/>
          <w:numId w:val="3"/>
        </w:numPr>
        <w:bidi/>
        <w:contextualSpacing w:val="0"/>
        <w:rPr>
          <w:rFonts w:ascii="Calibri" w:hAnsi="Calibri" w:cs="Calibri"/>
          <w:sz w:val="22"/>
          <w:szCs w:val="22"/>
        </w:rPr>
      </w:pPr>
      <w:r>
        <w:rPr>
          <w:rFonts w:ascii="Calibri" w:hAnsi="Calibri" w:cs="Calibri"/>
          <w:sz w:val="22"/>
          <w:szCs w:val="22"/>
          <w:rtl/>
          <w:lang w:bidi="ar"/>
        </w:rPr>
        <w:t>أي دعم أولياء الأمور ومقدمي الرعاية والأسر وتمكينهم لتلبية الاحتياجات الصحية والاجتماعية والعاطفية والتنموية والتعليمية للأطفال في مرحلة السنوات الأولى. ويعني ذلك أنهم مجهزون بالمهارات والقدرات والموارد التي يحتاجونها لدعم الأطفال لكي يزدهروا في سنواتهم الأولى.</w:t>
      </w:r>
    </w:p>
    <w:p w14:paraId="0A0BDCDD" w14:textId="77777777" w:rsidR="00370B54" w:rsidRPr="00B347AF" w:rsidRDefault="00370B54" w:rsidP="007B7289">
      <w:pPr>
        <w:bidi/>
        <w:rPr>
          <w:rFonts w:ascii="Calibri" w:hAnsi="Calibri" w:cs="Calibri"/>
          <w:b/>
          <w:color w:val="55256C"/>
          <w:sz w:val="36"/>
          <w:szCs w:val="28"/>
        </w:rPr>
      </w:pPr>
      <w:bookmarkStart w:id="21" w:name="_Toc144827971"/>
      <w:r w:rsidRPr="00B347AF">
        <w:rPr>
          <w:rFonts w:ascii="Calibri" w:hAnsi="Calibri" w:cs="Calibri"/>
          <w:b/>
          <w:bCs/>
          <w:color w:val="55256C"/>
          <w:sz w:val="36"/>
          <w:szCs w:val="28"/>
          <w:rtl/>
          <w:lang w:bidi="ar"/>
        </w:rPr>
        <w:t>المجتمعات أماكن قوية وشاملة للأطفال وأولياء أمورهم أو مقدمي الرعاية لهم للعيش والنمو واللعب والتواصل</w:t>
      </w:r>
      <w:bookmarkEnd w:id="21"/>
    </w:p>
    <w:p w14:paraId="0424D046" w14:textId="77777777" w:rsidR="00370B54" w:rsidRPr="004E474C" w:rsidRDefault="00370B54" w:rsidP="004E359E">
      <w:pPr>
        <w:pStyle w:val="ListParagraph"/>
        <w:numPr>
          <w:ilvl w:val="0"/>
          <w:numId w:val="3"/>
        </w:numPr>
        <w:bidi/>
        <w:contextualSpacing w:val="0"/>
        <w:rPr>
          <w:rFonts w:ascii="Calibri" w:eastAsiaTheme="majorEastAsia" w:hAnsi="Calibri" w:cs="Calibri"/>
          <w:b/>
          <w:bCs/>
          <w:color w:val="500778"/>
          <w:sz w:val="32"/>
          <w:szCs w:val="32"/>
        </w:rPr>
      </w:pPr>
      <w:r>
        <w:rPr>
          <w:rFonts w:ascii="Calibri" w:hAnsi="Calibri" w:cs="Calibri"/>
          <w:sz w:val="22"/>
          <w:szCs w:val="22"/>
          <w:rtl/>
          <w:lang w:bidi="ar"/>
        </w:rPr>
        <w:t>تحتاج إلى قرية لتربية طفل. إذ يجب أن تكون المجتمعات آمنة وشاملة ومثرية فترحب بالأطفال وبأسرهم، وتشجع شعورهم بالانتماء والارتباط بالناس والأرض والطبيعة وتساعدهم على تطوير المهارات الاجتماعية وغيرها من المهارات الأساسية لتنمية الطفولة بشكل صحي. قد تعتمد المجتمعات على الموقع الجغرافي وقد تتضمن مشاركة المرافق المحلية وأنواع الدعم والخدمات والبيئة المبنية والبيئة الطبيعية. وهناك مجتمعات أخرىلا تعتمد على الموقع بل على مكان تواصل الأشخاص (على سبيل المثال من خلال شبكات الإنترنت) بحسب الظروف المشترَكة، بما في ذلك مجتمع +</w:t>
      </w:r>
      <w:r>
        <w:rPr>
          <w:rFonts w:ascii="Calibri" w:hAnsi="Calibri" w:cs="Calibri"/>
          <w:sz w:val="22"/>
          <w:szCs w:val="22"/>
        </w:rPr>
        <w:t>LGBTIQA</w:t>
      </w:r>
      <w:r>
        <w:rPr>
          <w:rFonts w:ascii="Calibri" w:hAnsi="Calibri" w:cs="Calibri"/>
          <w:sz w:val="22"/>
          <w:szCs w:val="22"/>
          <w:rtl/>
          <w:lang w:bidi="ar"/>
        </w:rPr>
        <w:t xml:space="preserve"> ومجتمع ذوي الإعاقة.</w:t>
      </w:r>
      <w:r>
        <w:rPr>
          <w:rFonts w:ascii="Calibri" w:hAnsi="Calibri" w:cs="Calibri"/>
          <w:sz w:val="32"/>
          <w:szCs w:val="32"/>
        </w:rPr>
        <w:br w:type="page"/>
      </w:r>
    </w:p>
    <w:p w14:paraId="1356B392" w14:textId="77777777" w:rsidR="00370B54" w:rsidRPr="004E474C" w:rsidRDefault="00370B54" w:rsidP="00C0120D">
      <w:pPr>
        <w:pStyle w:val="Heading2"/>
        <w:bidi/>
        <w:spacing w:before="240" w:after="200"/>
        <w:rPr>
          <w:rFonts w:ascii="Calibri" w:hAnsi="Calibri" w:cs="Calibri"/>
          <w:b/>
          <w:sz w:val="32"/>
          <w:szCs w:val="32"/>
        </w:rPr>
      </w:pPr>
      <w:bookmarkStart w:id="22" w:name="_Toc152081234"/>
      <w:r>
        <w:rPr>
          <w:rFonts w:ascii="Calibri" w:hAnsi="Calibri" w:cs="Calibri"/>
          <w:b/>
          <w:sz w:val="32"/>
          <w:szCs w:val="32"/>
          <w:rtl/>
          <w:lang w:bidi="ar"/>
        </w:rPr>
        <w:lastRenderedPageBreak/>
        <w:t>مجالات التركيز ذات الأولوية</w:t>
      </w:r>
      <w:bookmarkEnd w:id="22"/>
    </w:p>
    <w:p w14:paraId="0033ACFA" w14:textId="77777777" w:rsidR="00370B54" w:rsidRPr="004E474C" w:rsidRDefault="00D67B84" w:rsidP="00853315">
      <w:pPr>
        <w:bidi/>
        <w:rPr>
          <w:rFonts w:ascii="Calibri" w:hAnsi="Calibri" w:cs="Calibri"/>
          <w:sz w:val="22"/>
          <w:szCs w:val="22"/>
        </w:rPr>
      </w:pPr>
      <w:r>
        <w:rPr>
          <w:rFonts w:ascii="Calibri" w:hAnsi="Calibri" w:cs="Calibri"/>
          <w:sz w:val="22"/>
          <w:szCs w:val="22"/>
          <w:rtl/>
          <w:lang w:bidi="ar"/>
        </w:rPr>
        <w:t xml:space="preserve">تحدد مجالات التركيز ذات الأولوية المكان حيث ستوجه الحكومة الأسترالية الجهود لتحقيق الرؤية والنتائج. </w:t>
      </w:r>
    </w:p>
    <w:p w14:paraId="597FAA7E" w14:textId="1A791A23" w:rsidR="00370B54" w:rsidRPr="004E474C" w:rsidRDefault="00370B54" w:rsidP="00853315">
      <w:pPr>
        <w:bidi/>
        <w:rPr>
          <w:rFonts w:ascii="Calibri" w:hAnsi="Calibri" w:cs="Calibri"/>
          <w:sz w:val="22"/>
          <w:szCs w:val="22"/>
        </w:rPr>
      </w:pPr>
      <w:r>
        <w:rPr>
          <w:rFonts w:ascii="Calibri" w:hAnsi="Calibri" w:cs="Calibri"/>
          <w:sz w:val="22"/>
          <w:szCs w:val="22"/>
          <w:rtl/>
          <w:lang w:bidi="ar"/>
        </w:rPr>
        <w:t xml:space="preserve">وفي خلال المشاورات، سمعنا من أولياء الأمور ومن </w:t>
      </w:r>
      <w:r w:rsidR="00A30CBD">
        <w:rPr>
          <w:rFonts w:ascii="Calibri" w:hAnsi="Calibri" w:cs="Calibri"/>
          <w:sz w:val="22"/>
          <w:szCs w:val="22"/>
          <w:rtl/>
          <w:lang w:bidi="ar"/>
        </w:rPr>
        <w:t>الأسر</w:t>
      </w:r>
      <w:r>
        <w:rPr>
          <w:rFonts w:ascii="Calibri" w:hAnsi="Calibri" w:cs="Calibri"/>
          <w:sz w:val="22"/>
          <w:szCs w:val="22"/>
          <w:rtl/>
          <w:lang w:bidi="ar"/>
        </w:rPr>
        <w:t xml:space="preserve"> بأنهم كانوا يريدون قضاء وقت كافٍ مع أطفالهم في مرحلة السنوات الأولى. وبدءًا من فترة الحمل، لقد أردن أن يتم تمكينهنّ ودعمهنّ. كما أردن أيضًا تزويد أطفالهنّ بما يحتاجون إليه، مع التركيز على نقاط القوة لدى الأسرة.</w:t>
      </w:r>
    </w:p>
    <w:p w14:paraId="11BC7C0B" w14:textId="77777777" w:rsidR="00370B54" w:rsidRPr="004E474C" w:rsidRDefault="00370B54" w:rsidP="00197235">
      <w:pPr>
        <w:bidi/>
        <w:rPr>
          <w:rFonts w:ascii="Calibri" w:hAnsi="Calibri" w:cs="Calibri"/>
          <w:sz w:val="22"/>
          <w:szCs w:val="22"/>
        </w:rPr>
      </w:pPr>
      <w:r>
        <w:rPr>
          <w:rFonts w:ascii="Calibri" w:hAnsi="Calibri" w:cs="Calibri"/>
          <w:sz w:val="22"/>
          <w:szCs w:val="22"/>
          <w:rtl/>
          <w:lang w:bidi="ar"/>
        </w:rPr>
        <w:t xml:space="preserve">تسعى الحكومة الأسترالية إلى زيادة تمكين أولياء الأمور ومقدمي الرعاية والعائلات لتربية أطفال مزدهرين وكذلك تعزيز ترتيبات النمو في مرحلة الطفولة المبكرة. </w:t>
      </w:r>
    </w:p>
    <w:p w14:paraId="06EF72D0"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ومن أجل القيام بذلك، نحتاج إلى إعادة النظر في خدمات الحكومة الأسترالية التي تدعم الأطفال وأولياء الأمور، وفي المجتمعات التي يعيشون فيها، وتحديد الفرص لتحسين طريقة عملنا.</w:t>
      </w:r>
    </w:p>
    <w:p w14:paraId="2B144D9C"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وسوف نقوم بذلك من خلال تحديد أولويات أربعة مجالات تركيز رئيسية:</w:t>
      </w:r>
    </w:p>
    <w:p w14:paraId="44F22E6A" w14:textId="77777777" w:rsidR="00370B54" w:rsidRPr="004E474C" w:rsidRDefault="00370B54" w:rsidP="00197235">
      <w:pPr>
        <w:numPr>
          <w:ilvl w:val="0"/>
          <w:numId w:val="12"/>
        </w:numPr>
        <w:bidi/>
        <w:spacing w:line="240" w:lineRule="auto"/>
        <w:ind w:left="714" w:hanging="357"/>
        <w:rPr>
          <w:rFonts w:ascii="Calibri" w:hAnsi="Calibri" w:cs="Calibri"/>
          <w:sz w:val="22"/>
          <w:szCs w:val="22"/>
        </w:rPr>
      </w:pPr>
      <w:r>
        <w:rPr>
          <w:rFonts w:ascii="Calibri" w:hAnsi="Calibri" w:cs="Calibri"/>
          <w:sz w:val="22"/>
          <w:szCs w:val="22"/>
          <w:rtl/>
          <w:lang w:bidi="ar"/>
        </w:rPr>
        <w:t>قيمة السنوات الأولى</w:t>
      </w:r>
    </w:p>
    <w:p w14:paraId="19EB830F" w14:textId="77777777" w:rsidR="00370B54" w:rsidRPr="004E474C" w:rsidRDefault="00335CBF" w:rsidP="00197235">
      <w:pPr>
        <w:numPr>
          <w:ilvl w:val="0"/>
          <w:numId w:val="12"/>
        </w:numPr>
        <w:bidi/>
        <w:spacing w:line="240" w:lineRule="auto"/>
        <w:ind w:left="714" w:hanging="357"/>
        <w:rPr>
          <w:rFonts w:ascii="Calibri" w:hAnsi="Calibri" w:cs="Calibri"/>
          <w:sz w:val="22"/>
          <w:szCs w:val="22"/>
        </w:rPr>
      </w:pPr>
      <w:r>
        <w:rPr>
          <w:rFonts w:ascii="Calibri" w:hAnsi="Calibri" w:cs="Calibri"/>
          <w:sz w:val="22"/>
          <w:szCs w:val="22"/>
          <w:rtl/>
          <w:lang w:bidi="ar"/>
        </w:rPr>
        <w:t>تمكين أولياء الأمور والعائلات ومقدمي الرعاية</w:t>
      </w:r>
    </w:p>
    <w:p w14:paraId="7B0F9529" w14:textId="77777777" w:rsidR="00370B54" w:rsidRPr="004E474C" w:rsidRDefault="00335CBF" w:rsidP="00197235">
      <w:pPr>
        <w:numPr>
          <w:ilvl w:val="0"/>
          <w:numId w:val="12"/>
        </w:numPr>
        <w:bidi/>
        <w:spacing w:line="240" w:lineRule="auto"/>
        <w:ind w:left="714" w:hanging="357"/>
        <w:rPr>
          <w:rFonts w:ascii="Calibri" w:hAnsi="Calibri" w:cs="Calibri"/>
          <w:sz w:val="22"/>
          <w:szCs w:val="22"/>
        </w:rPr>
      </w:pPr>
      <w:r>
        <w:rPr>
          <w:rFonts w:ascii="Calibri" w:hAnsi="Calibri" w:cs="Calibri"/>
          <w:sz w:val="22"/>
          <w:szCs w:val="22"/>
          <w:rtl/>
          <w:lang w:bidi="ar"/>
        </w:rPr>
        <w:t>دعم المجتمعات والعمل معها</w:t>
      </w:r>
    </w:p>
    <w:p w14:paraId="1FDA475F" w14:textId="77777777" w:rsidR="00370B54" w:rsidRPr="004E474C" w:rsidRDefault="00370B54" w:rsidP="00197235">
      <w:pPr>
        <w:numPr>
          <w:ilvl w:val="0"/>
          <w:numId w:val="12"/>
        </w:numPr>
        <w:bidi/>
        <w:spacing w:line="240" w:lineRule="auto"/>
        <w:ind w:left="714" w:hanging="357"/>
        <w:rPr>
          <w:rFonts w:ascii="Calibri" w:hAnsi="Calibri" w:cs="Calibri"/>
          <w:sz w:val="22"/>
          <w:szCs w:val="22"/>
        </w:rPr>
      </w:pPr>
      <w:r>
        <w:rPr>
          <w:rFonts w:ascii="Calibri" w:hAnsi="Calibri" w:cs="Calibri"/>
          <w:sz w:val="22"/>
          <w:szCs w:val="22"/>
          <w:rtl/>
          <w:lang w:bidi="ar"/>
        </w:rPr>
        <w:t xml:space="preserve">تعزيز المساءلة والتنسيق </w:t>
      </w:r>
    </w:p>
    <w:p w14:paraId="13F0DC8F"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 xml:space="preserve">وسوف يتم توضيح الإجراءات اللازمة لتنفيذ كل مجال من مجالات التركيز ذات الأولوية في خطط العمل. </w:t>
      </w:r>
    </w:p>
    <w:p w14:paraId="1A4A13A6" w14:textId="77777777" w:rsidR="00370B54" w:rsidRPr="004E474C" w:rsidRDefault="00370B54" w:rsidP="00A62D0A">
      <w:pPr>
        <w:pStyle w:val="smallpara"/>
        <w:bidi/>
      </w:pPr>
      <w:bookmarkStart w:id="23" w:name="_Toc145490001"/>
      <w:r>
        <w:rPr>
          <w:bCs/>
          <w:rtl/>
          <w:lang w:bidi="ar"/>
        </w:rPr>
        <w:t xml:space="preserve">مجال التركيز ذو الأولوية 1: </w:t>
      </w:r>
      <w:bookmarkEnd w:id="23"/>
      <w:r>
        <w:rPr>
          <w:bCs/>
          <w:rtl/>
          <w:lang w:bidi="ar"/>
        </w:rPr>
        <w:t>قيمة مرحلة السنوات الأولى</w:t>
      </w:r>
    </w:p>
    <w:p w14:paraId="26E0758A" w14:textId="77777777" w:rsidR="00370B54" w:rsidRPr="00B632EB" w:rsidRDefault="00370B54" w:rsidP="00B632EB">
      <w:pPr>
        <w:jc w:val="right"/>
        <w:rPr>
          <w:rFonts w:ascii="Calibri" w:hAnsi="Calibri" w:cs="Calibri"/>
          <w:b/>
          <w:bCs/>
          <w:color w:val="55256C"/>
          <w:sz w:val="28"/>
          <w:szCs w:val="28"/>
        </w:rPr>
      </w:pPr>
      <w:r w:rsidRPr="00B632EB">
        <w:rPr>
          <w:rFonts w:ascii="Calibri" w:hAnsi="Calibri" w:cs="Calibri"/>
          <w:b/>
          <w:bCs/>
          <w:color w:val="55256C"/>
          <w:sz w:val="28"/>
          <w:szCs w:val="28"/>
          <w:rtl/>
          <w:lang w:bidi="ar"/>
        </w:rPr>
        <w:t>مجال التركيز ذو الأولوية 1.1: زيادة الوعي بشأن أهمية مرحلة الطفولة المبكرة</w:t>
      </w:r>
    </w:p>
    <w:p w14:paraId="0C09E562" w14:textId="00D9A638" w:rsidR="00370B54" w:rsidRPr="004E474C" w:rsidRDefault="00370B54" w:rsidP="00853315">
      <w:pPr>
        <w:bidi/>
        <w:rPr>
          <w:rFonts w:ascii="Calibri" w:hAnsi="Calibri" w:cs="Calibri"/>
          <w:sz w:val="22"/>
          <w:szCs w:val="22"/>
        </w:rPr>
      </w:pPr>
      <w:r>
        <w:rPr>
          <w:rFonts w:ascii="Calibri" w:hAnsi="Calibri" w:cs="Calibri"/>
          <w:sz w:val="22"/>
          <w:szCs w:val="22"/>
          <w:rtl/>
          <w:lang w:bidi="ar"/>
        </w:rPr>
        <w:t>زيادة الوعي بشأن أهمية مرحلة السنوات الأولى والعوامل التي تدعم نمو الطفولة المبكرة سوف تضمن أن تتمّ إحاطة الأطفال بعوامل التغيير التي توفّر بيئات مرحلة الطفولة المبكرة والتي تدعم صحة ورفاهية الأطفال حديثي الولادة والرضع والأطفال الصغار والأطفال في مرحلة ما قبل التعليم المدرسي.</w:t>
      </w:r>
    </w:p>
    <w:p w14:paraId="72B1A78E"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 xml:space="preserve">وتعد الطريقة التي ينظر بها الناس إلى السنوات الخمس الأولى من الحياة عاملاً مهمًا في تحديد الأولوية التي يمنحها الآباء والمجتمعات والمنظمات والمجتمع الأوسع للسنوات الأولى. في حين أن العلم واضح بشأن أهمية النمو في مرحلة الطفولة المبكرة، إلا أن هناك فرصة لضمان حصول الجميع على الفهم والمعرفة اللازمَين للتصرّف. </w:t>
      </w:r>
    </w:p>
    <w:p w14:paraId="2475F351" w14:textId="15F38D31" w:rsidR="00370B54" w:rsidRPr="004E474C" w:rsidRDefault="00370B54" w:rsidP="00092644">
      <w:pPr>
        <w:keepLines/>
        <w:bidi/>
        <w:rPr>
          <w:rFonts w:ascii="Calibri" w:hAnsi="Calibri" w:cs="Calibri"/>
          <w:sz w:val="22"/>
          <w:szCs w:val="22"/>
        </w:rPr>
      </w:pPr>
      <w:r>
        <w:rPr>
          <w:rFonts w:ascii="Calibri" w:hAnsi="Calibri" w:cs="Calibri"/>
          <w:sz w:val="22"/>
          <w:szCs w:val="22"/>
          <w:rtl/>
          <w:lang w:bidi="ar"/>
        </w:rPr>
        <w:t xml:space="preserve">فهذه الأولوية التي تتناول فرصة ضمان تحديد الأولوية في مرحلة الطفولة المبكرة، وكيف ينبغي أن نتصرّف جميعًا لتحقيق نتائج جيدة للأطفال والعائلات في مرحلة السنوات الأولى، تتوافق مع العلم والأدلّة. يؤدي كل فرد دور في دعم مرحلة السنوات الأولى. </w:t>
      </w:r>
    </w:p>
    <w:p w14:paraId="5C04204C"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 xml:space="preserve">وتتمتع الحكومة الأسترالية بموقع فريد لزيادة الوعي في الأمة. </w:t>
      </w:r>
    </w:p>
    <w:p w14:paraId="2557F474" w14:textId="77777777" w:rsidR="00370B54" w:rsidRPr="004E474C" w:rsidRDefault="009F6F42" w:rsidP="00853315">
      <w:pPr>
        <w:bidi/>
        <w:rPr>
          <w:rFonts w:ascii="Calibri" w:hAnsi="Calibri" w:cs="Calibri"/>
          <w:sz w:val="22"/>
          <w:szCs w:val="22"/>
        </w:rPr>
      </w:pPr>
      <w:r>
        <w:rPr>
          <w:rFonts w:ascii="Calibri" w:hAnsi="Calibri" w:cs="Calibri"/>
          <w:sz w:val="22"/>
          <w:szCs w:val="22"/>
          <w:rtl/>
          <w:lang w:bidi="ar"/>
        </w:rPr>
        <w:t>هناك فرصة لتشكيل طريقة فهم وتقييم أولياء الأمور والعائلات ومقدمي الرعاية والمجتمع الأوسع لمرحلة الطفولة المبكرة، وإنّ تشكيل تلك المعرفة من شأنه أن يحسّن صحة الأطفال ورفاهيتهم.</w:t>
      </w:r>
    </w:p>
    <w:p w14:paraId="3A49CEBF"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ومع تركيزها على بناء الوعي العام، توفر هذه الأولوية أساسًا متينًا للعمل عبر مجالات التركيز الأخرى ذات الأولوية</w:t>
      </w:r>
    </w:p>
    <w:p w14:paraId="3C8D4F9A"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وإنّ الاطلاع على الفرص المتاحة سيساهم في القيام بذلك من أجل:</w:t>
      </w:r>
    </w:p>
    <w:p w14:paraId="14339519" w14:textId="77777777" w:rsidR="00370B54" w:rsidRPr="004E474C" w:rsidRDefault="00370B54" w:rsidP="00996937">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زيادة الوعي في المجتمع بشأن أهمية الطفولة المبكرة لضمان دعم الأطفال وأولياء الأمور والأسر ومقدمي الرعاية في رحلة نموهم.</w:t>
      </w:r>
    </w:p>
    <w:p w14:paraId="19EBA4DE" w14:textId="77777777" w:rsidR="00370B54" w:rsidRPr="004E474C" w:rsidRDefault="00370B54" w:rsidP="00996937">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استهداف الجهود لزيادة الوعي بشأن أهمية مرحلة الطفولة المبكرة، وقيمة الأطفال في مجتمعنا، والدور الحاسم الذي يؤدّيه الوالدين والأشخاص الذين يعملون مع الأطفال. </w:t>
      </w:r>
    </w:p>
    <w:p w14:paraId="0020A8C0" w14:textId="77777777" w:rsidR="00370B54" w:rsidRPr="004E474C" w:rsidRDefault="00370B54" w:rsidP="00996937">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lastRenderedPageBreak/>
        <w:t>تقديم معلومات واضحة ومتسقة للآباء ومقدمي الرعاية بشأن أهمية نمو الدماغ وكيف يمكن التأثير على هذا الأمر في السنوات الأولى.</w:t>
      </w:r>
    </w:p>
    <w:p w14:paraId="7FF687E4" w14:textId="77777777" w:rsidR="00370B54" w:rsidRPr="00B347AF" w:rsidRDefault="00370B54" w:rsidP="00A62D0A">
      <w:pPr>
        <w:bidi/>
        <w:rPr>
          <w:rFonts w:ascii="Calibri" w:hAnsi="Calibri" w:cs="Calibri"/>
          <w:b/>
          <w:color w:val="55256C"/>
          <w:sz w:val="28"/>
          <w:szCs w:val="28"/>
        </w:rPr>
      </w:pPr>
      <w:r w:rsidRPr="00B347AF">
        <w:rPr>
          <w:rFonts w:ascii="Calibri" w:hAnsi="Calibri" w:cs="Calibri"/>
          <w:b/>
          <w:bCs/>
          <w:color w:val="55256C"/>
          <w:sz w:val="28"/>
          <w:szCs w:val="28"/>
          <w:rtl/>
          <w:lang w:bidi="ar"/>
        </w:rPr>
        <w:t xml:space="preserve">مجال التركيز ذو الأولوية 1.2: تضمين أصوات الأطفال وعائلاتهم </w:t>
      </w:r>
    </w:p>
    <w:p w14:paraId="2FC8343C"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 xml:space="preserve">تتوفّر لدينا أفضل فرصة لدعم نمو الأطفال الاجتماعي والعاطفي والمعرفي والجسدي والتواصلي واللغوي عندما تعكس سياساتنا وبرامجنا وطرق تقديمنا أصوات الأطفال وعائلاتهم ووجهات نظرهم. </w:t>
      </w:r>
    </w:p>
    <w:p w14:paraId="2E88B425"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 xml:space="preserve">وإنّ هذا النهج سوف يتطلّب من الحكومة الأسترالية أن تفكر وتتصرف بشكل مختلف من حيث تأدية عملنا في مرحلة السنوات الأولى. </w:t>
      </w:r>
    </w:p>
    <w:p w14:paraId="4D73BAD2"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إنّ مجال التركيز ذو الأولوية المتمثل في رفع أصوات الأطفال والعائلة يكمّل المبدأ التوجيهي الذي يُلزم الحكومة الأسترالية بتضمين أصوات الأطفال والعائلات وتمثيلهم فيما نقوم به. وبصفته تركيز ذو أولوية، فهو يدلّ على أن الحكومة الأسترالية سوف تخلق فرصًا لمراقبة الأطفال والعائلات والاستماع إليهم والتحدث معهم واتخاذ الإجراءات اللازمة لرفع مستوى أصواتهم.</w:t>
      </w:r>
    </w:p>
    <w:p w14:paraId="6BD2D9C9" w14:textId="77777777" w:rsidR="00370B54" w:rsidRPr="004E474C" w:rsidRDefault="00370B54" w:rsidP="0061557F">
      <w:pPr>
        <w:keepNext/>
        <w:numPr>
          <w:ilvl w:val="0"/>
          <w:numId w:val="10"/>
        </w:numPr>
        <w:bidi/>
        <w:ind w:left="357" w:hanging="357"/>
        <w:rPr>
          <w:rFonts w:ascii="Calibri" w:hAnsi="Calibri" w:cs="Calibri"/>
          <w:sz w:val="22"/>
          <w:szCs w:val="22"/>
        </w:rPr>
      </w:pPr>
      <w:r>
        <w:rPr>
          <w:rFonts w:ascii="Calibri" w:hAnsi="Calibri" w:cs="Calibri"/>
          <w:sz w:val="22"/>
          <w:szCs w:val="22"/>
          <w:rtl/>
          <w:lang w:bidi="ar"/>
        </w:rPr>
        <w:t>سيساهم الاطلاع على الفرص المتاحة في القيام بذلك من خلال:</w:t>
      </w:r>
    </w:p>
    <w:p w14:paraId="12F9E983"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التشاور بشكل نشط مع الأطفال والعائلات ومقدمي الرعاية، والمجتمعات على نطاق أوسع، حول ما يحتاجون إليه وما لا يحتاجون إليه، وما يعتقدون أنه ناجح وما لا ينجح، وكيف ومتى يريدون الحصول على الدعم.</w:t>
      </w:r>
    </w:p>
    <w:p w14:paraId="187FF2E0"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بناء وجهات نظر الأطفال والعائلات وتضمينها في كل مرحلة من مراحل تصميم وتنفيذ وتحسين سياسات وبرامج الحكومة الأسترالية التي تدعم نمو مرحلة الطفولة المبكرة. </w:t>
      </w:r>
    </w:p>
    <w:p w14:paraId="7F953C42"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التأكد من أن جمع البيانات وتقييمها يأخذ بعين الاعتبار تجارب الأطفال والعائلات والمجتمعات التي تعمل معهم حتى تتمكن آراؤهم من توجيه طريقة تصميم الخدمة بشكل أفضل وتحسين الاستثمار. </w:t>
      </w:r>
    </w:p>
    <w:p w14:paraId="1B35BBB8" w14:textId="77777777" w:rsidR="00370B54" w:rsidRPr="004E474C" w:rsidRDefault="00370B54" w:rsidP="00A62D0A">
      <w:pPr>
        <w:pStyle w:val="smallpara"/>
        <w:bidi/>
      </w:pPr>
      <w:bookmarkStart w:id="24" w:name="_Toc145490002"/>
      <w:r>
        <w:rPr>
          <w:bCs/>
          <w:rtl/>
          <w:lang w:bidi="ar"/>
        </w:rPr>
        <w:t xml:space="preserve">مجال التركيز ذو الأولوية 2: </w:t>
      </w:r>
      <w:bookmarkEnd w:id="24"/>
      <w:r>
        <w:rPr>
          <w:bCs/>
          <w:rtl/>
          <w:lang w:bidi="ar"/>
        </w:rPr>
        <w:t>تمكين الآباء ومقدمي الرعاية</w:t>
      </w:r>
    </w:p>
    <w:p w14:paraId="776F528A" w14:textId="77777777" w:rsidR="00370B54" w:rsidRPr="00B347AF" w:rsidRDefault="00370B54" w:rsidP="00A62D0A">
      <w:pPr>
        <w:bidi/>
        <w:rPr>
          <w:rFonts w:ascii="Calibri" w:hAnsi="Calibri" w:cs="Calibri"/>
          <w:b/>
          <w:color w:val="55256C"/>
          <w:sz w:val="28"/>
          <w:szCs w:val="28"/>
        </w:rPr>
      </w:pPr>
      <w:r w:rsidRPr="00B347AF">
        <w:rPr>
          <w:rFonts w:ascii="Calibri" w:hAnsi="Calibri" w:cs="Calibri"/>
          <w:b/>
          <w:bCs/>
          <w:color w:val="55256C"/>
          <w:sz w:val="28"/>
          <w:szCs w:val="28"/>
          <w:rtl/>
          <w:lang w:bidi="ar"/>
        </w:rPr>
        <w:t>مجال التركيز ذو الأولوية 2.1: تمكين أولياء الأمور والعائلات ومقدمي الرعاية من خلال المهارات والموارد والقدرات</w:t>
      </w:r>
    </w:p>
    <w:p w14:paraId="04BE6A07" w14:textId="77777777" w:rsidR="00CC001B" w:rsidRPr="004E474C" w:rsidRDefault="00CC001B" w:rsidP="00CC001B">
      <w:pPr>
        <w:bidi/>
        <w:rPr>
          <w:rFonts w:ascii="Calibri" w:hAnsi="Calibri" w:cs="Calibri"/>
          <w:sz w:val="22"/>
          <w:szCs w:val="22"/>
        </w:rPr>
      </w:pPr>
      <w:r>
        <w:rPr>
          <w:rFonts w:ascii="Calibri" w:hAnsi="Calibri" w:cs="Calibri"/>
          <w:sz w:val="22"/>
          <w:szCs w:val="22"/>
          <w:rtl/>
          <w:lang w:bidi="ar"/>
        </w:rPr>
        <w:t xml:space="preserve">يزدهر الأطفال عندما يحصل أولياء الأمور ومقدّمو الرعاية والعائلات على الدعم الذي يحتاجون إليه. </w:t>
      </w:r>
    </w:p>
    <w:p w14:paraId="17F6459E" w14:textId="77777777" w:rsidR="00720A7B" w:rsidRPr="004E474C" w:rsidRDefault="00CC001B" w:rsidP="00CC001B">
      <w:pPr>
        <w:bidi/>
        <w:rPr>
          <w:rFonts w:ascii="Calibri" w:hAnsi="Calibri" w:cs="Calibri"/>
          <w:sz w:val="22"/>
          <w:szCs w:val="22"/>
        </w:rPr>
      </w:pPr>
      <w:r>
        <w:rPr>
          <w:rFonts w:ascii="Calibri" w:hAnsi="Calibri" w:cs="Calibri"/>
          <w:sz w:val="22"/>
          <w:szCs w:val="22"/>
          <w:rtl/>
          <w:lang w:bidi="ar"/>
        </w:rPr>
        <w:t xml:space="preserve">فمساعدة أولياء الأمور هي بمثابة مساعدة الرضع والأطفال الصغار لأنّ أولياء الأمور والعائلات ومقدمي الرعاية يلعبون دورًا حاسمًا في بناء المهارات الأساسية التي يحتاجها الأطفال. وتعتبر العلاقات كاللّبنات الأساسية للنمو والتطور الإيجابي. </w:t>
      </w:r>
    </w:p>
    <w:p w14:paraId="5DD98547" w14:textId="77777777" w:rsidR="00D609A7" w:rsidRPr="004E474C" w:rsidRDefault="00D609A7" w:rsidP="00CC001B">
      <w:pPr>
        <w:bidi/>
        <w:rPr>
          <w:rFonts w:ascii="Calibri" w:hAnsi="Calibri" w:cs="Calibri"/>
          <w:sz w:val="22"/>
          <w:szCs w:val="22"/>
        </w:rPr>
      </w:pPr>
      <w:r>
        <w:rPr>
          <w:rFonts w:ascii="Calibri" w:hAnsi="Calibri" w:cs="Calibri"/>
          <w:sz w:val="22"/>
          <w:szCs w:val="22"/>
          <w:rtl/>
          <w:lang w:bidi="ar"/>
        </w:rPr>
        <w:t>يتم تمكين أولياء الأمور والعائلات ومقدمي الرعاية عندما يعرفون ما هو مهم لنمو الأطفال في مرحلة السنوات الأولى، بما في ذلك ما يحتاجه الأطفال ليكونوا أصحاء وسعداء، وما يحتاجون إليه لدعمهم في التعلم.</w:t>
      </w:r>
    </w:p>
    <w:p w14:paraId="7CDAEE8C" w14:textId="77777777" w:rsidR="00CC001B" w:rsidRPr="004E474C" w:rsidRDefault="00D609A7" w:rsidP="00CC001B">
      <w:pPr>
        <w:bidi/>
        <w:rPr>
          <w:rFonts w:ascii="Calibri" w:hAnsi="Calibri" w:cs="Calibri"/>
          <w:sz w:val="22"/>
          <w:szCs w:val="22"/>
        </w:rPr>
      </w:pPr>
      <w:r>
        <w:rPr>
          <w:rFonts w:ascii="Calibri" w:hAnsi="Calibri" w:cs="Calibri"/>
          <w:sz w:val="22"/>
          <w:szCs w:val="22"/>
          <w:rtl/>
          <w:lang w:bidi="ar"/>
        </w:rPr>
        <w:t xml:space="preserve">ويتم تمكين أولياء الأمور ومقدمي الرعاية الآخرين عندما يحصلون على المهارات والموارد والقدرات اللازمة لمساعدة أطفالهم على التطور والتعلم، ويحتاجون إلى معرفة أين يمكنهم الحصول على الدعم. </w:t>
      </w:r>
    </w:p>
    <w:p w14:paraId="75FE776D" w14:textId="77777777" w:rsidR="00370B54" w:rsidRPr="004E474C" w:rsidRDefault="00D837F4" w:rsidP="00853315">
      <w:pPr>
        <w:bidi/>
        <w:rPr>
          <w:rFonts w:ascii="Calibri" w:hAnsi="Calibri" w:cs="Calibri"/>
          <w:sz w:val="22"/>
          <w:szCs w:val="22"/>
        </w:rPr>
      </w:pPr>
      <w:r>
        <w:rPr>
          <w:rFonts w:ascii="Calibri" w:hAnsi="Calibri" w:cs="Calibri"/>
          <w:sz w:val="22"/>
          <w:szCs w:val="22"/>
          <w:rtl/>
          <w:lang w:bidi="ar"/>
        </w:rPr>
        <w:t>سوف يستفيد أولياء الأمور، كغيرهم من أفراد المجتمع الأسترالي، من زيادة الوعي الموضّح في مجال التركيز ذي الأولوية 1، كما وأنهم سوف يستفيدون أيضًا من جهود معيّنة لدعم نمو مهاراتهم ومعرفتهم وقدراتهم. وهو يدرك أنه عندما يزدهر أولياء الأمور، يؤثر الأمر بشكل جيد على الأطفال.</w:t>
      </w:r>
    </w:p>
    <w:p w14:paraId="3E38997E" w14:textId="77777777" w:rsidR="00370B54" w:rsidRPr="004E474C" w:rsidRDefault="00370B54" w:rsidP="00853315">
      <w:pPr>
        <w:bidi/>
        <w:rPr>
          <w:rFonts w:ascii="Calibri" w:hAnsi="Calibri" w:cs="Calibri"/>
          <w:sz w:val="22"/>
          <w:szCs w:val="22"/>
        </w:rPr>
      </w:pPr>
      <w:r>
        <w:rPr>
          <w:rFonts w:ascii="Calibri" w:hAnsi="Calibri" w:cs="Calibri"/>
          <w:sz w:val="22"/>
          <w:szCs w:val="22"/>
          <w:rtl/>
          <w:lang w:bidi="ar"/>
        </w:rPr>
        <w:t>سوف يساهم الاطلاع على الفرص المتاحة في القيام بذلك من خلال:</w:t>
      </w:r>
    </w:p>
    <w:p w14:paraId="1C654B38"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التأكد من أن المعلومات القائمة على الأدلة بشأن الصحة والتنمية في مرحلة الطفولة المبكرة والتي تكون شاملة ومعاصرة، هي متاحة لأولياء الأمور ولمقدمي الرعاية والمجتمع الأوسع ويمكن الوصول إليها.</w:t>
      </w:r>
    </w:p>
    <w:p w14:paraId="75037204"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تزويد أولياء الأمور والعائلات بالمعرفة والمهارات والقدرات لكي يقوموا بمساعدة أطفالهم على النمو.</w:t>
      </w:r>
    </w:p>
    <w:p w14:paraId="2039F905" w14:textId="77777777" w:rsidR="00370B54" w:rsidRPr="004E474C" w:rsidRDefault="009F57BC" w:rsidP="001E70A0">
      <w:pPr>
        <w:numPr>
          <w:ilvl w:val="1"/>
          <w:numId w:val="10"/>
        </w:numPr>
        <w:bidi/>
        <w:ind w:left="1134" w:hanging="425"/>
        <w:rPr>
          <w:rFonts w:ascii="Calibri" w:hAnsi="Calibri" w:cs="Calibri"/>
          <w:i/>
          <w:sz w:val="22"/>
          <w:szCs w:val="22"/>
        </w:rPr>
      </w:pPr>
      <w:r>
        <w:rPr>
          <w:rFonts w:ascii="Calibri" w:hAnsi="Calibri" w:cs="Calibri"/>
          <w:sz w:val="22"/>
          <w:szCs w:val="22"/>
          <w:rtl/>
          <w:lang w:bidi="ar"/>
        </w:rPr>
        <w:t>دعم أولياء الأمور وتشجيعهم على طلب المساعدة واستخدام الموارد والخدمات المتاحة ومختلف أنواع الدعم.</w:t>
      </w:r>
    </w:p>
    <w:p w14:paraId="6B12E824"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lastRenderedPageBreak/>
        <w:t>تعزيز دعم الوالدين</w:t>
      </w:r>
    </w:p>
    <w:p w14:paraId="4F60972D" w14:textId="77777777" w:rsidR="0057378E" w:rsidRPr="004E474C" w:rsidRDefault="0057378E"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التأكّد من أن يكون نوع الدعم مناسباً ثقافيًا، ويشمل ذلك الاعتراف بدور القطاع الذي يتحكّم به المجتمع المحلي للسكان الأصليين وسكان جزر مضيق توريس لضمان تمكين أولياء الأمور ومقدمي الرعاية والعائلات من السكان الأصليين وسكان جزر مضيق توريس بطريقة مناسبة ثقافيًا</w:t>
      </w:r>
    </w:p>
    <w:p w14:paraId="47947AFB"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زيادة المعلومات حول الخدمات المتاحة وأنواع الدعم المتوفّرة للأطفال والعائلات.</w:t>
      </w:r>
    </w:p>
    <w:p w14:paraId="263EBCA9" w14:textId="77777777" w:rsidR="00370B54" w:rsidRPr="00B347AF" w:rsidRDefault="00370B54" w:rsidP="00A62D0A">
      <w:pPr>
        <w:bidi/>
        <w:rPr>
          <w:rFonts w:ascii="Calibri" w:hAnsi="Calibri" w:cs="Calibri"/>
          <w:b/>
          <w:color w:val="55256C"/>
          <w:sz w:val="28"/>
          <w:szCs w:val="28"/>
        </w:rPr>
      </w:pPr>
      <w:r w:rsidRPr="00B347AF">
        <w:rPr>
          <w:rFonts w:ascii="Calibri" w:hAnsi="Calibri" w:cs="Calibri"/>
          <w:b/>
          <w:bCs/>
          <w:color w:val="55256C"/>
          <w:sz w:val="28"/>
          <w:szCs w:val="28"/>
          <w:rtl/>
          <w:lang w:bidi="ar"/>
        </w:rPr>
        <w:t xml:space="preserve">مجال التركيز ذو الأولوية 2.2: دعم أولياء الأمور للتواصل مع أولياء الأمور الآخرين ومع مجتمعهم المحلي </w:t>
      </w:r>
    </w:p>
    <w:p w14:paraId="4FD87231" w14:textId="77777777" w:rsidR="00370B54" w:rsidRPr="004E474C" w:rsidRDefault="00370B54" w:rsidP="00EA74C0">
      <w:pPr>
        <w:bidi/>
        <w:rPr>
          <w:rFonts w:ascii="Calibri" w:hAnsi="Calibri" w:cs="Calibri"/>
          <w:sz w:val="22"/>
          <w:szCs w:val="22"/>
        </w:rPr>
      </w:pPr>
      <w:r>
        <w:rPr>
          <w:rFonts w:ascii="Calibri" w:hAnsi="Calibri" w:cs="Calibri"/>
          <w:sz w:val="22"/>
          <w:szCs w:val="22"/>
          <w:rtl/>
          <w:lang w:bidi="ar"/>
        </w:rPr>
        <w:t xml:space="preserve">في كثير من الحالات، يتواصل أولياء الأمور ومقدمو الرعاية مع شبكات الدعم غير الرسمية للعثور على المعلومات أو الحصول على المساعدة. يمكن أن يكون ذلك عبارة عن شبكات عائلية ممتدة أو أقارب أو أقران مثل الأصدقاء أو الجيران و/أو مجموعات الآباء/الأجداد و/أو مجموعات اللعب و/أو مجموعات الوسائط الاجتماعية و/أو لوحات الرسائل. وفي حالات أخرى، قد يشعر أولياء الأمور ومقدمو الرعاية بالعزلة ولا يعرفون إلى أين يتوجّهون للحصول على الدعم. </w:t>
      </w:r>
    </w:p>
    <w:p w14:paraId="3DA190A0" w14:textId="77777777" w:rsidR="00370B54" w:rsidRPr="004E474C" w:rsidRDefault="00370B54" w:rsidP="00EA74C0">
      <w:pPr>
        <w:bidi/>
        <w:rPr>
          <w:rFonts w:ascii="Calibri" w:hAnsi="Calibri" w:cs="Calibri"/>
          <w:sz w:val="22"/>
          <w:szCs w:val="22"/>
        </w:rPr>
      </w:pPr>
      <w:r>
        <w:rPr>
          <w:rFonts w:ascii="Calibri" w:hAnsi="Calibri" w:cs="Calibri"/>
          <w:sz w:val="22"/>
          <w:szCs w:val="22"/>
          <w:rtl/>
          <w:lang w:bidi="ar"/>
        </w:rPr>
        <w:t xml:space="preserve">فتشكّل هذه الشبكات المكان الذي يمكن لأولياء الأمور ولمقدمي الرعاية من خلالها التعلم من تجارب الآخرين في مواقف مماثلة لمواقفهم، واكتساب الثقة والمهارات اللازمة ليكونوا المعلم الأول لأطفالهم. </w:t>
      </w:r>
    </w:p>
    <w:p w14:paraId="7A362742" w14:textId="6BA1B8BC" w:rsidR="00370B54" w:rsidRPr="004E474C" w:rsidRDefault="00370B54" w:rsidP="00EA74C0">
      <w:pPr>
        <w:bidi/>
        <w:rPr>
          <w:rFonts w:ascii="Calibri" w:hAnsi="Calibri" w:cs="Calibri"/>
          <w:sz w:val="22"/>
          <w:szCs w:val="22"/>
        </w:rPr>
      </w:pPr>
      <w:r>
        <w:rPr>
          <w:rFonts w:ascii="Calibri" w:hAnsi="Calibri" w:cs="Calibri"/>
          <w:sz w:val="22"/>
          <w:szCs w:val="22"/>
          <w:rtl/>
          <w:lang w:bidi="ar"/>
        </w:rPr>
        <w:t xml:space="preserve">ينصبّ تركيز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على الاطلاع بشكل شمولي على ما يحتاجه أولياء الأمور والعائلات، وموازنة الفرص لتعزيز أولياء الأمور ومقدمي الرعاية وتمكينهم من خلال الدعم غير الرسمي (مجال التركيز هذا) وتوفّر نظام خدمة سريع الاستجابة ويسهل الوصول إليه (مجال التركيز التالي).</w:t>
      </w:r>
    </w:p>
    <w:p w14:paraId="0A8D06B7" w14:textId="77777777" w:rsidR="00370B54" w:rsidRPr="004E474C" w:rsidRDefault="00370B54" w:rsidP="00427E15">
      <w:pPr>
        <w:numPr>
          <w:ilvl w:val="0"/>
          <w:numId w:val="8"/>
        </w:numPr>
        <w:bidi/>
        <w:spacing w:after="0"/>
        <w:rPr>
          <w:rFonts w:ascii="Calibri" w:hAnsi="Calibri" w:cs="Calibri"/>
          <w:sz w:val="22"/>
          <w:szCs w:val="22"/>
        </w:rPr>
      </w:pPr>
      <w:r>
        <w:rPr>
          <w:rFonts w:ascii="Calibri" w:hAnsi="Calibri" w:cs="Calibri"/>
          <w:sz w:val="22"/>
          <w:szCs w:val="22"/>
          <w:rtl/>
          <w:lang w:bidi="ar"/>
        </w:rPr>
        <w:t>سوف يساهم الاطلاع على الفرص المتاحة في القيام بذلك من خلال:</w:t>
      </w:r>
    </w:p>
    <w:p w14:paraId="5F475825" w14:textId="3475BED3" w:rsidR="00370B54" w:rsidRPr="004E474C" w:rsidRDefault="00422E86" w:rsidP="001E71E7">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مساعدة أولياء الأمور على التواصل مع </w:t>
      </w:r>
      <w:r w:rsidR="00A30CBD">
        <w:rPr>
          <w:rFonts w:ascii="Calibri" w:hAnsi="Calibri" w:cs="Calibri"/>
          <w:i/>
          <w:iCs/>
          <w:sz w:val="22"/>
          <w:szCs w:val="22"/>
          <w:rtl/>
          <w:lang w:bidi="ar"/>
        </w:rPr>
        <w:t>الأسر</w:t>
      </w:r>
      <w:r>
        <w:rPr>
          <w:rFonts w:ascii="Calibri" w:hAnsi="Calibri" w:cs="Calibri"/>
          <w:i/>
          <w:iCs/>
          <w:sz w:val="22"/>
          <w:szCs w:val="22"/>
          <w:rtl/>
          <w:lang w:bidi="ar"/>
        </w:rPr>
        <w:t xml:space="preserve"> الأخرى والتعلم من بعضهم البعض.</w:t>
      </w:r>
    </w:p>
    <w:p w14:paraId="4F0D7016" w14:textId="77777777" w:rsidR="00370B54" w:rsidRPr="004E474C" w:rsidRDefault="00370B54" w:rsidP="001E71E7">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دعم عوامل تمكين الشبكات غير الرسمية والمجتمعية. </w:t>
      </w:r>
    </w:p>
    <w:p w14:paraId="5191E45E" w14:textId="711AB89C" w:rsidR="00370B54" w:rsidRPr="004E474C" w:rsidRDefault="00370B54" w:rsidP="001E71E7">
      <w:pPr>
        <w:numPr>
          <w:ilvl w:val="1"/>
          <w:numId w:val="10"/>
        </w:numPr>
        <w:bidi/>
        <w:ind w:left="1134" w:hanging="425"/>
        <w:rPr>
          <w:rFonts w:ascii="Calibri" w:hAnsi="Calibri" w:cs="Calibri"/>
          <w:sz w:val="22"/>
          <w:szCs w:val="22"/>
        </w:rPr>
      </w:pPr>
      <w:r>
        <w:rPr>
          <w:rFonts w:ascii="Calibri" w:hAnsi="Calibri" w:cs="Calibri"/>
          <w:i/>
          <w:iCs/>
          <w:sz w:val="22"/>
          <w:szCs w:val="22"/>
          <w:rtl/>
          <w:lang w:bidi="ar"/>
        </w:rPr>
        <w:t xml:space="preserve">جعل المجتمعات مساحات آمنة وشاملة لجميع </w:t>
      </w:r>
      <w:r w:rsidR="00A30CBD">
        <w:rPr>
          <w:rFonts w:ascii="Calibri" w:hAnsi="Calibri" w:cs="Calibri"/>
          <w:i/>
          <w:iCs/>
          <w:sz w:val="22"/>
          <w:szCs w:val="22"/>
          <w:rtl/>
          <w:lang w:bidi="ar"/>
        </w:rPr>
        <w:t>الأسر</w:t>
      </w:r>
      <w:r>
        <w:rPr>
          <w:rFonts w:ascii="Calibri" w:hAnsi="Calibri" w:cs="Calibri"/>
          <w:i/>
          <w:iCs/>
          <w:sz w:val="22"/>
          <w:szCs w:val="22"/>
          <w:rtl/>
          <w:lang w:bidi="ar"/>
        </w:rPr>
        <w:t>.</w:t>
      </w:r>
    </w:p>
    <w:p w14:paraId="107BAE10" w14:textId="25BADF18" w:rsidR="008A48F5" w:rsidRDefault="008A48F5">
      <w:pPr>
        <w:bidi/>
        <w:spacing w:before="0" w:after="200" w:line="276" w:lineRule="auto"/>
        <w:rPr>
          <w:rFonts w:ascii="Calibri" w:hAnsi="Calibri" w:cs="Calibri"/>
          <w:b/>
          <w:color w:val="55256C"/>
          <w:sz w:val="28"/>
          <w:szCs w:val="22"/>
        </w:rPr>
      </w:pPr>
      <w:r>
        <w:rPr>
          <w:rFonts w:ascii="Calibri" w:hAnsi="Calibri" w:cs="Calibri"/>
          <w:b/>
          <w:bCs/>
          <w:color w:val="55256C"/>
          <w:sz w:val="28"/>
          <w:szCs w:val="22"/>
        </w:rPr>
        <w:br w:type="page"/>
      </w:r>
    </w:p>
    <w:p w14:paraId="64F2C4F6" w14:textId="25F90D35" w:rsidR="00370B54" w:rsidRPr="00E4715F" w:rsidRDefault="00370B54" w:rsidP="00A62D0A">
      <w:pPr>
        <w:bidi/>
        <w:rPr>
          <w:rFonts w:ascii="Calibri" w:hAnsi="Calibri" w:cs="Calibri"/>
          <w:b/>
          <w:color w:val="55256C"/>
          <w:sz w:val="28"/>
          <w:szCs w:val="28"/>
        </w:rPr>
      </w:pPr>
      <w:r w:rsidRPr="00E4715F">
        <w:rPr>
          <w:rFonts w:ascii="Calibri" w:hAnsi="Calibri" w:cs="Calibri"/>
          <w:b/>
          <w:bCs/>
          <w:color w:val="55256C"/>
          <w:sz w:val="28"/>
          <w:szCs w:val="28"/>
          <w:rtl/>
          <w:lang w:bidi="ar"/>
        </w:rPr>
        <w:lastRenderedPageBreak/>
        <w:t>مجال التركيز ذو الأولوية 2.3: جعل أنواع الدعم والخدمات سريعة الاستجابة وشاملة للأطفال وأولياء أمورهم</w:t>
      </w:r>
    </w:p>
    <w:p w14:paraId="507AF0E6" w14:textId="77777777" w:rsidR="00370B54" w:rsidRPr="004E474C" w:rsidRDefault="00370B54" w:rsidP="008B3E44">
      <w:pPr>
        <w:pStyle w:val="Default"/>
        <w:bidi/>
        <w:rPr>
          <w:rFonts w:ascii="Calibri" w:eastAsia="Times New Roman" w:hAnsi="Calibri" w:cs="Calibri"/>
          <w:color w:val="auto"/>
          <w:spacing w:val="4"/>
          <w:sz w:val="22"/>
          <w:szCs w:val="22"/>
        </w:rPr>
      </w:pPr>
      <w:r>
        <w:rPr>
          <w:rFonts w:ascii="Calibri" w:eastAsia="Times New Roman" w:hAnsi="Calibri" w:cs="Calibri"/>
          <w:color w:val="auto"/>
          <w:sz w:val="22"/>
          <w:szCs w:val="22"/>
          <w:rtl/>
          <w:lang w:bidi="ar"/>
        </w:rPr>
        <w:t>تكرّر في مشاوراتنا موضوع أهمية ضمان حصول الأطفال والعائلات على أنواع الدعم والموارد التي يحتاجون إليها لتحقيق النجاح - وبخاصة من خلال نظام خدمة يسهل الوصول إليه ومرن ومنصف. وهذا يعني أنه يتم تقديم الدعم والخدمات بحسب الحاجة.</w:t>
      </w:r>
    </w:p>
    <w:p w14:paraId="1778981A" w14:textId="2CC2A332" w:rsidR="00370B54" w:rsidRPr="004E474C" w:rsidRDefault="00370B54" w:rsidP="00BA6D57">
      <w:pPr>
        <w:bidi/>
        <w:jc w:val="both"/>
        <w:rPr>
          <w:rFonts w:ascii="Calibri" w:hAnsi="Calibri" w:cs="Calibri"/>
          <w:sz w:val="22"/>
          <w:szCs w:val="22"/>
        </w:rPr>
      </w:pPr>
      <w:r>
        <w:rPr>
          <w:rFonts w:ascii="Calibri" w:hAnsi="Calibri" w:cs="Calibri"/>
          <w:sz w:val="22"/>
          <w:szCs w:val="22"/>
          <w:rtl/>
          <w:lang w:bidi="ar"/>
        </w:rPr>
        <w:t xml:space="preserve">سوف تحصل معظم </w:t>
      </w:r>
      <w:r w:rsidR="00A30CBD">
        <w:rPr>
          <w:rFonts w:ascii="Calibri" w:hAnsi="Calibri" w:cs="Calibri"/>
          <w:sz w:val="22"/>
          <w:szCs w:val="22"/>
          <w:rtl/>
          <w:lang w:bidi="ar"/>
        </w:rPr>
        <w:t>الأسر</w:t>
      </w:r>
      <w:r>
        <w:rPr>
          <w:rFonts w:ascii="Calibri" w:hAnsi="Calibri" w:cs="Calibri"/>
          <w:sz w:val="22"/>
          <w:szCs w:val="22"/>
          <w:rtl/>
          <w:lang w:bidi="ar"/>
        </w:rPr>
        <w:t xml:space="preserve"> على الدعم الرسمي في مراحل معينة من رحلة نمو الطفل، مثل إجازة الوالدين المدفوعة، وموارد الأبوة والأمومة، والخدمات الصحية، ورعاية الطفولة المبكرة.</w:t>
      </w:r>
    </w:p>
    <w:p w14:paraId="086FCA2E" w14:textId="69429B33" w:rsidR="00370B54" w:rsidRPr="004E474C" w:rsidRDefault="00370B54" w:rsidP="00BA6D57">
      <w:pPr>
        <w:bidi/>
        <w:jc w:val="both"/>
        <w:rPr>
          <w:rFonts w:ascii="Calibri" w:hAnsi="Calibri" w:cs="Calibri"/>
          <w:sz w:val="22"/>
          <w:szCs w:val="22"/>
        </w:rPr>
      </w:pPr>
      <w:r>
        <w:rPr>
          <w:rFonts w:ascii="Calibri" w:hAnsi="Calibri" w:cs="Calibri"/>
          <w:sz w:val="22"/>
          <w:szCs w:val="22"/>
          <w:rtl/>
          <w:lang w:bidi="ar"/>
        </w:rPr>
        <w:t xml:space="preserve">وقد تحتاج بعض </w:t>
      </w:r>
      <w:r w:rsidR="00A30CBD">
        <w:rPr>
          <w:rFonts w:ascii="Calibri" w:hAnsi="Calibri" w:cs="Calibri"/>
          <w:sz w:val="22"/>
          <w:szCs w:val="22"/>
          <w:rtl/>
          <w:lang w:bidi="ar"/>
        </w:rPr>
        <w:t>الأسر</w:t>
      </w:r>
      <w:r>
        <w:rPr>
          <w:rFonts w:ascii="Calibri" w:hAnsi="Calibri" w:cs="Calibri"/>
          <w:sz w:val="22"/>
          <w:szCs w:val="22"/>
          <w:rtl/>
          <w:lang w:bidi="ar"/>
        </w:rPr>
        <w:t xml:space="preserve"> إلى دعم أكثر تخصصًا أو استهدافًا عند ظهور مشكلة ما مثل المخاوف التي تتعلّق بصحة الطفل أو بنموه، أو تغيرات في صحة مقدم الرعاية العقلية ورفاهيته، أو عند الانتقال إلى مدينة جديدة.</w:t>
      </w:r>
    </w:p>
    <w:p w14:paraId="43AC0B0C" w14:textId="77777777" w:rsidR="00370B54" w:rsidRPr="004E474C" w:rsidRDefault="00370B54" w:rsidP="00BA6D57">
      <w:pPr>
        <w:bidi/>
        <w:jc w:val="both"/>
        <w:rPr>
          <w:rFonts w:ascii="Calibri" w:hAnsi="Calibri" w:cs="Calibri"/>
          <w:sz w:val="22"/>
          <w:szCs w:val="22"/>
        </w:rPr>
      </w:pPr>
      <w:r>
        <w:rPr>
          <w:rFonts w:ascii="Calibri" w:hAnsi="Calibri" w:cs="Calibri"/>
          <w:sz w:val="22"/>
          <w:szCs w:val="22"/>
          <w:rtl/>
          <w:lang w:bidi="ar"/>
        </w:rPr>
        <w:t>وحين يحتاج الأطفال وأولياء الأمور إلى هذا الدعم، يجب أن يكون من السهل الوصول إليه وبجودة عالية. وتستمع الخدمات المستجيبة إلى احتياجات الأطفال والعائلات ثم تلبيها، وتعالج العوائق التي تحول دون وصولهم إليها، وتضمن فعاليتها ومناسبتها للغرض.</w:t>
      </w:r>
    </w:p>
    <w:p w14:paraId="3A309803" w14:textId="77777777" w:rsidR="00370B54" w:rsidRPr="004E474C" w:rsidRDefault="00370B54" w:rsidP="00BA6D57">
      <w:pPr>
        <w:bidi/>
        <w:rPr>
          <w:rFonts w:ascii="Calibri" w:hAnsi="Calibri" w:cs="Calibri"/>
          <w:sz w:val="22"/>
          <w:szCs w:val="22"/>
        </w:rPr>
      </w:pPr>
      <w:r>
        <w:rPr>
          <w:rFonts w:ascii="Calibri" w:hAnsi="Calibri" w:cs="Calibri"/>
          <w:sz w:val="22"/>
          <w:szCs w:val="22"/>
          <w:rtl/>
          <w:lang w:bidi="ar"/>
        </w:rPr>
        <w:t>يجب أن تكون جميع الخدمات آمنة ثقافيًا، ومستجيبة ثقافيًا، ومدروسة بشأن الصدمات، ولا توصمهم بالعار.</w:t>
      </w:r>
    </w:p>
    <w:p w14:paraId="75447DF5" w14:textId="755FA545" w:rsidR="00370B54" w:rsidRPr="004E474C" w:rsidRDefault="00370B54" w:rsidP="00BA6D57">
      <w:pPr>
        <w:bidi/>
        <w:rPr>
          <w:rFonts w:ascii="Calibri" w:hAnsi="Calibri" w:cs="Calibri"/>
          <w:sz w:val="22"/>
          <w:szCs w:val="22"/>
        </w:rPr>
      </w:pPr>
      <w:r>
        <w:rPr>
          <w:rFonts w:ascii="Calibri" w:hAnsi="Calibri" w:cs="Calibri"/>
          <w:sz w:val="22"/>
          <w:szCs w:val="22"/>
          <w:rtl/>
          <w:lang w:bidi="ar"/>
        </w:rPr>
        <w:t xml:space="preserve">وهناك دعوة قوية إلى "التخلص من عبء المعرفة" والتي يحتاج أولياء الأمور ومقدمو الرعاية إلى التنقل حاليًا في متاهات المعلومات والخدمات المتاحة للعثور على ما هو ذو قيمة بالنسبة لهم. لذا تقدّر </w:t>
      </w:r>
      <w:r w:rsidR="00A30CBD">
        <w:rPr>
          <w:rFonts w:ascii="Calibri" w:hAnsi="Calibri" w:cs="Calibri"/>
          <w:sz w:val="22"/>
          <w:szCs w:val="22"/>
          <w:rtl/>
          <w:lang w:bidi="ar"/>
        </w:rPr>
        <w:t>الأسر</w:t>
      </w:r>
      <w:r>
        <w:rPr>
          <w:rFonts w:ascii="Calibri" w:hAnsi="Calibri" w:cs="Calibri"/>
          <w:sz w:val="22"/>
          <w:szCs w:val="22"/>
          <w:rtl/>
          <w:lang w:bidi="ar"/>
        </w:rPr>
        <w:t xml:space="preserve"> معرفة أنواع الدعم المتاحة لهم ومتى وأين وكيف يمكنهم الوصول إليها.</w:t>
      </w:r>
    </w:p>
    <w:p w14:paraId="5FA11C29" w14:textId="0820C2AC" w:rsidR="00370B54" w:rsidRPr="004E474C" w:rsidRDefault="00370B54" w:rsidP="00427E15">
      <w:pPr>
        <w:bidi/>
        <w:rPr>
          <w:rFonts w:ascii="Calibri" w:hAnsi="Calibri" w:cs="Calibri"/>
          <w:sz w:val="22"/>
          <w:szCs w:val="22"/>
        </w:rPr>
      </w:pPr>
      <w:r>
        <w:rPr>
          <w:rFonts w:ascii="Calibri" w:hAnsi="Calibri" w:cs="Calibri"/>
          <w:i/>
          <w:iCs/>
          <w:sz w:val="22"/>
          <w:szCs w:val="22"/>
          <w:rtl/>
          <w:lang w:bidi="ar"/>
        </w:rPr>
        <w:t xml:space="preserve">يتم دعم الخدمات سريعة الاستجابة والتي يمكن الوصول إليها من خلال </w:t>
      </w:r>
      <w:r w:rsidR="00BF09DC">
        <w:rPr>
          <w:rFonts w:ascii="Calibri" w:hAnsi="Calibri" w:cs="Calibri" w:hint="cs"/>
          <w:i/>
          <w:iCs/>
          <w:sz w:val="22"/>
          <w:szCs w:val="22"/>
          <w:rtl/>
          <w:lang w:bidi="ar"/>
        </w:rPr>
        <w:t>ال</w:t>
      </w:r>
      <w:r>
        <w:rPr>
          <w:rFonts w:ascii="Calibri" w:hAnsi="Calibri" w:cs="Calibri"/>
          <w:i/>
          <w:iCs/>
          <w:sz w:val="22"/>
          <w:szCs w:val="22"/>
          <w:rtl/>
          <w:lang w:bidi="ar"/>
        </w:rPr>
        <w:t>قو</w:t>
      </w:r>
      <w:r w:rsidR="00BF09DC">
        <w:rPr>
          <w:rFonts w:ascii="Calibri" w:hAnsi="Calibri" w:cs="Calibri" w:hint="cs"/>
          <w:i/>
          <w:iCs/>
          <w:sz w:val="22"/>
          <w:szCs w:val="22"/>
          <w:rtl/>
          <w:lang w:bidi="ar"/>
        </w:rPr>
        <w:t>ى</w:t>
      </w:r>
      <w:r>
        <w:rPr>
          <w:rFonts w:ascii="Calibri" w:hAnsi="Calibri" w:cs="Calibri"/>
          <w:i/>
          <w:iCs/>
          <w:sz w:val="22"/>
          <w:szCs w:val="22"/>
          <w:rtl/>
          <w:lang w:bidi="ar"/>
        </w:rPr>
        <w:t xml:space="preserve"> </w:t>
      </w:r>
      <w:r w:rsidR="00BF09DC">
        <w:rPr>
          <w:rFonts w:ascii="Calibri" w:hAnsi="Calibri" w:cs="Calibri" w:hint="cs"/>
          <w:i/>
          <w:iCs/>
          <w:sz w:val="22"/>
          <w:szCs w:val="22"/>
          <w:rtl/>
          <w:lang w:bidi="ar"/>
        </w:rPr>
        <w:t>ال</w:t>
      </w:r>
      <w:r>
        <w:rPr>
          <w:rFonts w:ascii="Calibri" w:hAnsi="Calibri" w:cs="Calibri"/>
          <w:i/>
          <w:iCs/>
          <w:sz w:val="22"/>
          <w:szCs w:val="22"/>
          <w:rtl/>
          <w:lang w:bidi="ar"/>
        </w:rPr>
        <w:t xml:space="preserve">عاملة </w:t>
      </w:r>
      <w:r w:rsidR="00BF09DC">
        <w:rPr>
          <w:rFonts w:ascii="Calibri" w:hAnsi="Calibri" w:cs="Calibri" w:hint="cs"/>
          <w:i/>
          <w:iCs/>
          <w:sz w:val="22"/>
          <w:szCs w:val="22"/>
          <w:rtl/>
          <w:lang w:bidi="ar"/>
        </w:rPr>
        <w:t>ال</w:t>
      </w:r>
      <w:r>
        <w:rPr>
          <w:rFonts w:ascii="Calibri" w:hAnsi="Calibri" w:cs="Calibri"/>
          <w:i/>
          <w:iCs/>
          <w:sz w:val="22"/>
          <w:szCs w:val="22"/>
          <w:rtl/>
          <w:lang w:bidi="ar"/>
        </w:rPr>
        <w:t>قوية و</w:t>
      </w:r>
      <w:r w:rsidR="00BF09DC">
        <w:rPr>
          <w:rFonts w:ascii="Calibri" w:hAnsi="Calibri" w:cs="Calibri" w:hint="cs"/>
          <w:i/>
          <w:iCs/>
          <w:sz w:val="22"/>
          <w:szCs w:val="22"/>
          <w:rtl/>
          <w:lang w:bidi="ar"/>
        </w:rPr>
        <w:t>ال</w:t>
      </w:r>
      <w:r>
        <w:rPr>
          <w:rFonts w:ascii="Calibri" w:hAnsi="Calibri" w:cs="Calibri"/>
          <w:i/>
          <w:iCs/>
          <w:sz w:val="22"/>
          <w:szCs w:val="22"/>
          <w:rtl/>
          <w:lang w:bidi="ar"/>
        </w:rPr>
        <w:t>مؤهّلة للعمل في مرحلة السنوات الأولى.</w:t>
      </w:r>
    </w:p>
    <w:p w14:paraId="42C229FC" w14:textId="77777777" w:rsidR="00370B54" w:rsidRPr="004E474C" w:rsidRDefault="00370B54" w:rsidP="001E70A0">
      <w:pPr>
        <w:numPr>
          <w:ilvl w:val="0"/>
          <w:numId w:val="8"/>
        </w:numPr>
        <w:bidi/>
        <w:rPr>
          <w:rFonts w:ascii="Calibri" w:hAnsi="Calibri" w:cs="Calibri"/>
          <w:sz w:val="22"/>
          <w:szCs w:val="22"/>
        </w:rPr>
      </w:pPr>
      <w:r>
        <w:rPr>
          <w:rFonts w:ascii="Calibri" w:hAnsi="Calibri" w:cs="Calibri"/>
          <w:sz w:val="22"/>
          <w:szCs w:val="22"/>
          <w:rtl/>
          <w:lang w:bidi="ar"/>
        </w:rPr>
        <w:t>سوف يساهم الاطلاع على الفرص المتاحة في القيام بذلك من خلال:</w:t>
      </w:r>
    </w:p>
    <w:p w14:paraId="2DD18143" w14:textId="77777777" w:rsidR="00D33B94" w:rsidRPr="004E474C" w:rsidRDefault="00370B54" w:rsidP="00D33B94">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التأكد من أن دعم الحكومة الأسترالية للصحة والنمو في مرحلة الطفولة المبكرة مناسب لاحتياجات الأطفال وعائلاتهم وأن يكون عالي الجودة ومبنيًا على الأدلة ومستهدفًا ويسهل الوصول إليه ومحترمًا وشاملاً للإعاقة واللغة والتنوع، وآمنًا ثقافيًا، ومستجيبًا ومرنًا ومتناسبًا مع الحاجة.</w:t>
      </w:r>
    </w:p>
    <w:p w14:paraId="5958C393"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دعم الوصول العادل إلى أنواع الدعم بحيث يتمكن الأطفال، بغض النظر عن مكان إقامتهم أو هوية والديهم، من الوصول إلى الدعم الذي يحتاجون إليه.</w:t>
      </w:r>
    </w:p>
    <w:p w14:paraId="3D53CF3F" w14:textId="4A0369C6"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تمكين الوصول المبكر إلى الدعم عند الحاجة وتشجيعه من خلال تمكين الآباء والأقارب ومقدمي الرعاية لاكتشاف علامات تأخّر النمو عند الأطفال والتصرف بناءً عليها، ومن خلال ربط </w:t>
      </w:r>
      <w:r w:rsidR="00A30CBD">
        <w:rPr>
          <w:rFonts w:ascii="Calibri" w:hAnsi="Calibri" w:cs="Calibri"/>
          <w:i/>
          <w:iCs/>
          <w:sz w:val="22"/>
          <w:szCs w:val="22"/>
          <w:rtl/>
          <w:lang w:bidi="ar"/>
        </w:rPr>
        <w:t>الأسر</w:t>
      </w:r>
      <w:r>
        <w:rPr>
          <w:rFonts w:ascii="Calibri" w:hAnsi="Calibri" w:cs="Calibri"/>
          <w:i/>
          <w:iCs/>
          <w:sz w:val="22"/>
          <w:szCs w:val="22"/>
          <w:rtl/>
          <w:lang w:bidi="ar"/>
        </w:rPr>
        <w:t xml:space="preserve"> بالدعم الذي يحتاجون إليه.</w:t>
      </w:r>
    </w:p>
    <w:p w14:paraId="53426C7E" w14:textId="77777777" w:rsidR="00370B54" w:rsidRPr="004E474C" w:rsidRDefault="00370B54" w:rsidP="001E70A0">
      <w:pPr>
        <w:numPr>
          <w:ilvl w:val="1"/>
          <w:numId w:val="10"/>
        </w:numPr>
        <w:bidi/>
        <w:ind w:left="1134" w:hanging="425"/>
        <w:rPr>
          <w:rFonts w:ascii="Calibri" w:hAnsi="Calibri" w:cs="Calibri"/>
          <w:sz w:val="22"/>
          <w:szCs w:val="22"/>
        </w:rPr>
      </w:pPr>
      <w:r>
        <w:rPr>
          <w:rFonts w:ascii="Calibri" w:hAnsi="Calibri" w:cs="Calibri"/>
          <w:i/>
          <w:iCs/>
          <w:sz w:val="22"/>
          <w:szCs w:val="22"/>
          <w:rtl/>
          <w:lang w:bidi="ar"/>
        </w:rPr>
        <w:t>ساعد في ضمان سهولة تنقل الأشخاص بين الخدمات التي يستخدمونها.</w:t>
      </w:r>
    </w:p>
    <w:p w14:paraId="3648F7FD" w14:textId="77777777" w:rsidR="00370B54" w:rsidRPr="004E474C" w:rsidRDefault="00370B54" w:rsidP="001E70A0">
      <w:pPr>
        <w:numPr>
          <w:ilvl w:val="1"/>
          <w:numId w:val="10"/>
        </w:numPr>
        <w:bidi/>
        <w:ind w:left="1134" w:hanging="425"/>
        <w:rPr>
          <w:rFonts w:ascii="Calibri" w:hAnsi="Calibri" w:cs="Calibri"/>
          <w:sz w:val="22"/>
          <w:szCs w:val="22"/>
        </w:rPr>
      </w:pPr>
      <w:r>
        <w:rPr>
          <w:rFonts w:ascii="Calibri" w:hAnsi="Calibri" w:cs="Calibri"/>
          <w:i/>
          <w:iCs/>
          <w:sz w:val="22"/>
          <w:szCs w:val="22"/>
          <w:rtl/>
          <w:lang w:bidi="ar"/>
        </w:rPr>
        <w:t>دعم القوى العاملة في السنوات الأولى من خلال بناء القدرات والإمكانات.</w:t>
      </w:r>
    </w:p>
    <w:p w14:paraId="285E7310" w14:textId="77777777" w:rsidR="00370B54" w:rsidRPr="00E4715F" w:rsidRDefault="00370B54" w:rsidP="00A62D0A">
      <w:pPr>
        <w:bidi/>
        <w:rPr>
          <w:rFonts w:ascii="Calibri" w:hAnsi="Calibri" w:cs="Calibri"/>
          <w:b/>
          <w:color w:val="55256C"/>
          <w:sz w:val="28"/>
          <w:szCs w:val="28"/>
        </w:rPr>
      </w:pPr>
      <w:r w:rsidRPr="00E4715F">
        <w:rPr>
          <w:rFonts w:ascii="Calibri" w:hAnsi="Calibri" w:cs="Calibri"/>
          <w:b/>
          <w:bCs/>
          <w:color w:val="55256C"/>
          <w:sz w:val="28"/>
          <w:szCs w:val="28"/>
          <w:rtl/>
          <w:lang w:bidi="ar"/>
        </w:rPr>
        <w:t xml:space="preserve">مجال التركيز ذو الأولوية 2.4: رسم المسار نحو الوصول الشامل إلى التعليم والرعاية في مرحلة الطفولة المبكرة </w:t>
      </w:r>
    </w:p>
    <w:p w14:paraId="4A70F199" w14:textId="77777777" w:rsidR="00370B54" w:rsidRPr="004E474C" w:rsidRDefault="00370B54" w:rsidP="00BA6D57">
      <w:pPr>
        <w:bidi/>
        <w:rPr>
          <w:rFonts w:ascii="Calibri" w:hAnsi="Calibri" w:cs="Calibri"/>
          <w:sz w:val="22"/>
          <w:szCs w:val="22"/>
        </w:rPr>
      </w:pPr>
      <w:r>
        <w:rPr>
          <w:rFonts w:ascii="Calibri" w:hAnsi="Calibri" w:cs="Calibri"/>
          <w:sz w:val="22"/>
          <w:szCs w:val="22"/>
          <w:rtl/>
          <w:lang w:bidi="ar"/>
        </w:rPr>
        <w:t>تلتزم الحكومة الأسترالية برسم مسار نحو الوصول الشامل إلى خدمة التعليم والرعاية في مرحلة الطفولة المبكرة (</w:t>
      </w:r>
      <w:r>
        <w:rPr>
          <w:rFonts w:ascii="Calibri" w:hAnsi="Calibri" w:cs="Calibri"/>
          <w:sz w:val="22"/>
          <w:szCs w:val="22"/>
        </w:rPr>
        <w:t>ECEC</w:t>
      </w:r>
      <w:r>
        <w:rPr>
          <w:rFonts w:ascii="Calibri" w:hAnsi="Calibri" w:cs="Calibri"/>
          <w:sz w:val="22"/>
          <w:szCs w:val="22"/>
          <w:rtl/>
          <w:lang w:bidi="ar"/>
        </w:rPr>
        <w:t>) في أستراليا والذي يتسم بالجودة العالية والإنصاف وبأسعار معقولة ويمكن الوصول إليه. في حين أن توسيع نطاق الوصول إلى التعليم والرعاية في مرحلة الطفولة المبكرة (</w:t>
      </w:r>
      <w:r>
        <w:rPr>
          <w:rFonts w:ascii="Calibri" w:hAnsi="Calibri" w:cs="Calibri"/>
          <w:sz w:val="22"/>
          <w:szCs w:val="22"/>
        </w:rPr>
        <w:t>ECEC</w:t>
      </w:r>
      <w:r>
        <w:rPr>
          <w:rFonts w:ascii="Calibri" w:hAnsi="Calibri" w:cs="Calibri"/>
          <w:sz w:val="22"/>
          <w:szCs w:val="22"/>
          <w:rtl/>
          <w:lang w:bidi="ar"/>
        </w:rPr>
        <w:t>) أمر معقد وتواجهه تحديات تتعلق بنقص القوى العاملة والأسواق الضعيفة في بعض مناطق أستراليا، إلا أن هناك حاجة واضحة لتحسين الوصول إلى (</w:t>
      </w:r>
      <w:r>
        <w:rPr>
          <w:rFonts w:ascii="Calibri" w:hAnsi="Calibri" w:cs="Calibri"/>
          <w:sz w:val="22"/>
          <w:szCs w:val="22"/>
        </w:rPr>
        <w:t>ECEC</w:t>
      </w:r>
      <w:r>
        <w:rPr>
          <w:rFonts w:ascii="Calibri" w:hAnsi="Calibri" w:cs="Calibri"/>
          <w:sz w:val="22"/>
          <w:szCs w:val="22"/>
          <w:rtl/>
          <w:lang w:bidi="ar"/>
        </w:rPr>
        <w:t>) عالي الجودة، حتى يتمكن جميع الأستراليين من الاستفادة من هذه الخدمة الأساسية، لا سيما في المجتمعات الريفية والإقليمية والنائية وللأطفال ممن هم من خلفيات محرومة الذين سوف يستفيدون منها أكثر من غيرهم.</w:t>
      </w:r>
    </w:p>
    <w:p w14:paraId="69F14AAE" w14:textId="77777777" w:rsidR="00370B54" w:rsidRPr="004E474C" w:rsidRDefault="00370B54" w:rsidP="00BA6D57">
      <w:pPr>
        <w:bidi/>
        <w:rPr>
          <w:rFonts w:ascii="Calibri" w:hAnsi="Calibri" w:cs="Calibri"/>
          <w:sz w:val="22"/>
          <w:szCs w:val="22"/>
        </w:rPr>
      </w:pPr>
      <w:r>
        <w:rPr>
          <w:rFonts w:ascii="Calibri" w:hAnsi="Calibri" w:cs="Calibri"/>
          <w:sz w:val="22"/>
          <w:szCs w:val="22"/>
          <w:rtl/>
          <w:lang w:bidi="ar"/>
        </w:rPr>
        <w:lastRenderedPageBreak/>
        <w:t>توفر خدمة (</w:t>
      </w:r>
      <w:r>
        <w:rPr>
          <w:rFonts w:ascii="Calibri" w:hAnsi="Calibri" w:cs="Calibri"/>
          <w:sz w:val="22"/>
          <w:szCs w:val="22"/>
        </w:rPr>
        <w:t>ECEC</w:t>
      </w:r>
      <w:r>
        <w:rPr>
          <w:rFonts w:ascii="Calibri" w:hAnsi="Calibri" w:cs="Calibri"/>
          <w:sz w:val="22"/>
          <w:szCs w:val="22"/>
          <w:rtl/>
          <w:lang w:bidi="ar"/>
        </w:rPr>
        <w:t>) الحجر الأساسي لدعم النمو المعرفي وتطور الأطفال، بما في ذلك المهارات الاجتماعية والصحة العاطفية التي تعتبر أساسية للتعلم والإنجاز طوال الحياة. هناك أيضًا أدلة على أن الالتحاق ببرنامج عالي الجودة في مرحلة ما قبل المدرسة مفيد بشكل خاص للأطفال الأكثر ضعفًا وحرمانًا والذين تقلّ لديهم احتمالية تحقيق مراحل النمو</w:t>
      </w:r>
    </w:p>
    <w:p w14:paraId="68CAD5B7" w14:textId="4948EBDB" w:rsidR="00370B54" w:rsidRPr="004E474C" w:rsidRDefault="00370B54" w:rsidP="00BA6D57">
      <w:pPr>
        <w:bidi/>
        <w:rPr>
          <w:rFonts w:ascii="Calibri" w:hAnsi="Calibri" w:cs="Calibri"/>
          <w:sz w:val="22"/>
          <w:szCs w:val="22"/>
        </w:rPr>
      </w:pPr>
      <w:r>
        <w:rPr>
          <w:rFonts w:ascii="Calibri" w:hAnsi="Calibri" w:cs="Calibri"/>
          <w:sz w:val="22"/>
          <w:szCs w:val="22"/>
          <w:rtl/>
          <w:lang w:bidi="ar"/>
        </w:rPr>
        <w:t>وتوفّر خدمة (</w:t>
      </w:r>
      <w:r>
        <w:rPr>
          <w:rFonts w:ascii="Calibri" w:hAnsi="Calibri" w:cs="Calibri"/>
          <w:sz w:val="22"/>
          <w:szCs w:val="22"/>
        </w:rPr>
        <w:t>ECEC</w:t>
      </w:r>
      <w:r>
        <w:rPr>
          <w:rFonts w:ascii="Calibri" w:hAnsi="Calibri" w:cs="Calibri"/>
          <w:sz w:val="22"/>
          <w:szCs w:val="22"/>
          <w:rtl/>
          <w:lang w:bidi="ar"/>
        </w:rPr>
        <w:t>) فوائد كبيرة لتعليم الأطفال المبكر وتطورهم، ما يساعد على كسر دورات الحرمان بين الأجيال، ويوفر أساسًا قويًا لنتائج حياة الأطفال في المستقبل. إذا لم تتم معالجة الضعف التنموي مبكرًا، يصبح التعامل مع الأمر أكثر صعوبة وتكلفة عندما يتخلف الطفل عن الركب. وبدون خدمة (</w:t>
      </w:r>
      <w:r>
        <w:rPr>
          <w:rFonts w:ascii="Calibri" w:hAnsi="Calibri" w:cs="Calibri"/>
          <w:sz w:val="22"/>
          <w:szCs w:val="22"/>
        </w:rPr>
        <w:t>ECEC</w:t>
      </w:r>
      <w:r>
        <w:rPr>
          <w:rFonts w:ascii="Calibri" w:hAnsi="Calibri" w:cs="Calibri"/>
          <w:sz w:val="22"/>
          <w:szCs w:val="22"/>
          <w:rtl/>
          <w:lang w:bidi="ar"/>
        </w:rPr>
        <w:t>) عالية الجودة والتدخل المبكر المستهدف، قد تصبح تجارب الحرمان المبكرة راسخة وتحدد مسارًا لنتائج أسوأ في وقت لاحق من الحياة.</w:t>
      </w:r>
    </w:p>
    <w:p w14:paraId="4875CBE2" w14:textId="6FE7A76B" w:rsidR="00D859B6" w:rsidRPr="004E474C" w:rsidRDefault="00D859B6" w:rsidP="00D859B6">
      <w:pPr>
        <w:bidi/>
        <w:rPr>
          <w:rFonts w:ascii="Calibri" w:hAnsi="Calibri" w:cs="Calibri"/>
          <w:sz w:val="22"/>
          <w:szCs w:val="22"/>
        </w:rPr>
      </w:pPr>
      <w:r>
        <w:rPr>
          <w:rFonts w:ascii="Calibri" w:hAnsi="Calibri" w:cs="Calibri"/>
          <w:sz w:val="22"/>
          <w:szCs w:val="22"/>
          <w:rtl/>
          <w:lang w:bidi="ar"/>
        </w:rPr>
        <w:t>وفي حين أن الأطفال من الخلفيات المحرومة هم الأكثر احتمالاً للاستفادة من خدمات تعليم ورعاية الطفولة المبكرة عالية الجودة، إلا أنهم من بين الأقل احتمالاً للمشاركة فيها. فمن شأن نظام (</w:t>
      </w:r>
      <w:r>
        <w:rPr>
          <w:rFonts w:ascii="Calibri" w:hAnsi="Calibri" w:cs="Calibri"/>
          <w:sz w:val="22"/>
          <w:szCs w:val="22"/>
        </w:rPr>
        <w:t>ECEC</w:t>
      </w:r>
      <w:r>
        <w:rPr>
          <w:rFonts w:ascii="Calibri" w:hAnsi="Calibri" w:cs="Calibri"/>
          <w:sz w:val="22"/>
          <w:szCs w:val="22"/>
          <w:rtl/>
          <w:lang w:bidi="ar"/>
        </w:rPr>
        <w:t xml:space="preserve">) المنصف والميسور التكلفة والمستجيب ثقافيًا أن يضمن لجميع </w:t>
      </w:r>
      <w:r w:rsidR="00A30CBD">
        <w:rPr>
          <w:rFonts w:ascii="Calibri" w:hAnsi="Calibri" w:cs="Calibri"/>
          <w:sz w:val="22"/>
          <w:szCs w:val="22"/>
          <w:rtl/>
          <w:lang w:bidi="ar"/>
        </w:rPr>
        <w:t>الأسر</w:t>
      </w:r>
      <w:r>
        <w:rPr>
          <w:rFonts w:ascii="Calibri" w:hAnsi="Calibri" w:cs="Calibri"/>
          <w:sz w:val="22"/>
          <w:szCs w:val="22"/>
          <w:rtl/>
          <w:lang w:bidi="ar"/>
        </w:rPr>
        <w:t xml:space="preserve"> إمكانية الوصول إلى هذه الخدمات، بغض النظر عن المكان الذي يعيشون فيه أو خلفياتهم الثقافية، وأن تكون الخدمات مرنة بما يكفي لتلبية احتياجات </w:t>
      </w:r>
      <w:r w:rsidR="00A30CBD">
        <w:rPr>
          <w:rFonts w:ascii="Calibri" w:hAnsi="Calibri" w:cs="Calibri"/>
          <w:sz w:val="22"/>
          <w:szCs w:val="22"/>
          <w:rtl/>
          <w:lang w:bidi="ar"/>
        </w:rPr>
        <w:t>الأسر</w:t>
      </w:r>
      <w:r>
        <w:rPr>
          <w:rFonts w:ascii="Calibri" w:hAnsi="Calibri" w:cs="Calibri"/>
          <w:sz w:val="22"/>
          <w:szCs w:val="22"/>
          <w:rtl/>
          <w:lang w:bidi="ar"/>
        </w:rPr>
        <w:t xml:space="preserve"> والمجتمعات. يلعب القطاع الذي يتحكّم به مجتمع السكان الأصليين وسكان جزر مضيق توريس دورًا حاسمًا في التغلب على العوائق التي يواجهها أطفال وعائلات السكان الأصليين وسكان جزر مضيق توريس في الوصول إلى خدمة (</w:t>
      </w:r>
      <w:r>
        <w:rPr>
          <w:rFonts w:ascii="Calibri" w:hAnsi="Calibri" w:cs="Calibri"/>
          <w:sz w:val="22"/>
          <w:szCs w:val="22"/>
        </w:rPr>
        <w:t>ECEC</w:t>
      </w:r>
      <w:r>
        <w:rPr>
          <w:rFonts w:ascii="Calibri" w:hAnsi="Calibri" w:cs="Calibri"/>
          <w:sz w:val="22"/>
          <w:szCs w:val="22"/>
          <w:rtl/>
          <w:lang w:bidi="ar"/>
        </w:rPr>
        <w:t>) وتقديم خدمات عالية الجودة ومستجيبة ثقافيًا تسمح للأطفال بالازدهار.</w:t>
      </w:r>
    </w:p>
    <w:p w14:paraId="6A1B8759" w14:textId="5EBA011D" w:rsidR="00370B54" w:rsidRPr="004E474C" w:rsidRDefault="00370B54" w:rsidP="00BA6D57">
      <w:pPr>
        <w:bidi/>
        <w:rPr>
          <w:rFonts w:ascii="Calibri" w:hAnsi="Calibri" w:cs="Calibri"/>
          <w:sz w:val="22"/>
          <w:szCs w:val="22"/>
        </w:rPr>
      </w:pPr>
      <w:r>
        <w:rPr>
          <w:rFonts w:ascii="Calibri" w:hAnsi="Calibri" w:cs="Calibri"/>
          <w:sz w:val="22"/>
          <w:szCs w:val="22"/>
          <w:rtl/>
          <w:lang w:bidi="ar"/>
        </w:rPr>
        <w:t>تدعم خدمة تعليم ورعاية الطفولة المبكرة (</w:t>
      </w:r>
      <w:r>
        <w:rPr>
          <w:rFonts w:ascii="Calibri" w:hAnsi="Calibri" w:cs="Calibri"/>
          <w:sz w:val="22"/>
          <w:szCs w:val="22"/>
        </w:rPr>
        <w:t>ECEC</w:t>
      </w:r>
      <w:r>
        <w:rPr>
          <w:rFonts w:ascii="Calibri" w:hAnsi="Calibri" w:cs="Calibri"/>
          <w:sz w:val="22"/>
          <w:szCs w:val="22"/>
          <w:rtl/>
          <w:lang w:bidi="ar"/>
        </w:rPr>
        <w:t>) أولياء الأمور. يعد نظام (</w:t>
      </w:r>
      <w:r>
        <w:rPr>
          <w:rFonts w:ascii="Calibri" w:hAnsi="Calibri" w:cs="Calibri"/>
          <w:sz w:val="22"/>
          <w:szCs w:val="22"/>
        </w:rPr>
        <w:t>ECEC</w:t>
      </w:r>
      <w:r>
        <w:rPr>
          <w:rFonts w:ascii="Calibri" w:hAnsi="Calibri" w:cs="Calibri"/>
          <w:sz w:val="22"/>
          <w:szCs w:val="22"/>
          <w:rtl/>
          <w:lang w:bidi="ar"/>
        </w:rPr>
        <w:t>) الذي يمكن الوصول إليه وبأسعار معقولة عامل تمكين رئيسي للمشاركة في القوى العاملة، وبخاصة بالنسبة للنساء. وتكون العوائق التي تحول دون مشاركة النساء في القوى العاملة أكثر وضوحاً، لأنهنّ يعملن بشكل كبير في العمل بدوام جزئي والعمالة العرضية، ويصبح احتمال أن يعملن بدوام جزئي أو عرضي أكثر من الرجال ابتداءاً من عمر 35 عاماً.</w:t>
      </w:r>
      <w:r w:rsidR="002443BA">
        <w:rPr>
          <w:rStyle w:val="EndnoteReference"/>
          <w:rFonts w:ascii="Calibri" w:hAnsi="Calibri" w:cs="Calibri"/>
          <w:sz w:val="22"/>
          <w:szCs w:val="22"/>
          <w:rtl/>
          <w:lang w:bidi="ar"/>
        </w:rPr>
        <w:endnoteReference w:id="79"/>
      </w:r>
      <w:r>
        <w:rPr>
          <w:rFonts w:ascii="Calibri" w:hAnsi="Calibri" w:cs="Calibri"/>
          <w:sz w:val="22"/>
          <w:szCs w:val="22"/>
          <w:rtl/>
          <w:lang w:bidi="ar"/>
        </w:rPr>
        <w:t xml:space="preserve"> </w:t>
      </w:r>
    </w:p>
    <w:p w14:paraId="3D2450E7" w14:textId="77777777" w:rsidR="00370B54" w:rsidRPr="004E474C" w:rsidRDefault="00370B54" w:rsidP="00C0120D">
      <w:pPr>
        <w:bidi/>
        <w:rPr>
          <w:rFonts w:ascii="Calibri" w:hAnsi="Calibri" w:cs="Calibri"/>
          <w:sz w:val="22"/>
          <w:szCs w:val="22"/>
        </w:rPr>
      </w:pPr>
      <w:r>
        <w:rPr>
          <w:rFonts w:ascii="Calibri" w:hAnsi="Calibri" w:cs="Calibri"/>
          <w:sz w:val="22"/>
          <w:szCs w:val="22"/>
          <w:rtl/>
          <w:lang w:bidi="ar"/>
        </w:rPr>
        <w:t>تعني خدمات (</w:t>
      </w:r>
      <w:r>
        <w:rPr>
          <w:rFonts w:ascii="Calibri" w:hAnsi="Calibri" w:cs="Calibri"/>
          <w:sz w:val="22"/>
          <w:szCs w:val="22"/>
        </w:rPr>
        <w:t>ECEC</w:t>
      </w:r>
      <w:r>
        <w:rPr>
          <w:rFonts w:ascii="Calibri" w:hAnsi="Calibri" w:cs="Calibri"/>
          <w:sz w:val="22"/>
          <w:szCs w:val="22"/>
          <w:rtl/>
          <w:lang w:bidi="ar"/>
        </w:rPr>
        <w:t>) عالية الجودة أي أنّه تقوم قوى عاملة مؤهلة بتقديم الخدمات، وتكون شاملة ثقافيًا ومستجيبة، وتفي بالمعايير في توفير نتائج التعلم والتطوير للأطفال لضمان مشاركتهم كمتعلمين مدى الحياة. تعتبر القوى العاملة المستدامة في خدمة (</w:t>
      </w:r>
      <w:r>
        <w:rPr>
          <w:rFonts w:ascii="Calibri" w:hAnsi="Calibri" w:cs="Calibri"/>
          <w:sz w:val="22"/>
          <w:szCs w:val="22"/>
        </w:rPr>
        <w:t>ECEC</w:t>
      </w:r>
      <w:r>
        <w:rPr>
          <w:rFonts w:ascii="Calibri" w:hAnsi="Calibri" w:cs="Calibri"/>
          <w:sz w:val="22"/>
          <w:szCs w:val="22"/>
          <w:rtl/>
          <w:lang w:bidi="ar"/>
        </w:rPr>
        <w:t>) التي تحظى بالتقدير والاحترام أمرًا أساسيًا للحفاظ على جودة خدمة (</w:t>
      </w:r>
      <w:r>
        <w:rPr>
          <w:rFonts w:ascii="Calibri" w:hAnsi="Calibri" w:cs="Calibri"/>
          <w:sz w:val="22"/>
          <w:szCs w:val="22"/>
        </w:rPr>
        <w:t>ECEC</w:t>
      </w:r>
      <w:r>
        <w:rPr>
          <w:rFonts w:ascii="Calibri" w:hAnsi="Calibri" w:cs="Calibri"/>
          <w:sz w:val="22"/>
          <w:szCs w:val="22"/>
          <w:rtl/>
          <w:lang w:bidi="ar"/>
        </w:rPr>
        <w:t>).</w:t>
      </w:r>
    </w:p>
    <w:p w14:paraId="35407327" w14:textId="77777777" w:rsidR="00370B54" w:rsidRPr="004E474C" w:rsidRDefault="00370B54" w:rsidP="00C54D6F">
      <w:pPr>
        <w:numPr>
          <w:ilvl w:val="0"/>
          <w:numId w:val="8"/>
        </w:numPr>
        <w:bidi/>
        <w:rPr>
          <w:rFonts w:ascii="Calibri" w:hAnsi="Calibri" w:cs="Calibri"/>
          <w:sz w:val="22"/>
          <w:szCs w:val="22"/>
        </w:rPr>
      </w:pPr>
      <w:r>
        <w:rPr>
          <w:rFonts w:ascii="Calibri" w:hAnsi="Calibri" w:cs="Calibri"/>
          <w:sz w:val="22"/>
          <w:szCs w:val="22"/>
          <w:rtl/>
          <w:lang w:bidi="ar"/>
        </w:rPr>
        <w:t>سوف يساهم الاطلاع على الفرص المتاحة في القيام بذلك من خلال:</w:t>
      </w:r>
    </w:p>
    <w:p w14:paraId="048E72B8" w14:textId="77777777" w:rsidR="00370B54" w:rsidRPr="004E474C" w:rsidRDefault="00370B54" w:rsidP="005C216D">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الرد على استفسار لجنة الإنتاجية (</w:t>
      </w:r>
      <w:r>
        <w:rPr>
          <w:rFonts w:ascii="Calibri" w:hAnsi="Calibri" w:cs="Calibri"/>
          <w:i/>
          <w:iCs/>
          <w:sz w:val="22"/>
          <w:szCs w:val="22"/>
        </w:rPr>
        <w:t>PC</w:t>
      </w:r>
      <w:r>
        <w:rPr>
          <w:rFonts w:ascii="Calibri" w:hAnsi="Calibri" w:cs="Calibri"/>
          <w:i/>
          <w:iCs/>
          <w:sz w:val="22"/>
          <w:szCs w:val="22"/>
          <w:rtl/>
          <w:lang w:bidi="ar"/>
        </w:rPr>
        <w:t>) بشأن خدمة (</w:t>
      </w:r>
      <w:r>
        <w:rPr>
          <w:rFonts w:ascii="Calibri" w:hAnsi="Calibri" w:cs="Calibri"/>
          <w:i/>
          <w:iCs/>
          <w:sz w:val="22"/>
          <w:szCs w:val="22"/>
        </w:rPr>
        <w:t>ECEC</w:t>
      </w:r>
      <w:r>
        <w:rPr>
          <w:rFonts w:ascii="Calibri" w:hAnsi="Calibri" w:cs="Calibri"/>
          <w:i/>
          <w:iCs/>
          <w:sz w:val="22"/>
          <w:szCs w:val="22"/>
          <w:rtl/>
          <w:lang w:bidi="ar"/>
        </w:rPr>
        <w:t>) واستفسار لجنة المنافسة والمستهلك الأسترالية (</w:t>
      </w:r>
      <w:r>
        <w:rPr>
          <w:rFonts w:ascii="Calibri" w:hAnsi="Calibri" w:cs="Calibri"/>
          <w:i/>
          <w:iCs/>
          <w:sz w:val="22"/>
          <w:szCs w:val="22"/>
        </w:rPr>
        <w:t>ACCC</w:t>
      </w:r>
      <w:r>
        <w:rPr>
          <w:rFonts w:ascii="Calibri" w:hAnsi="Calibri" w:cs="Calibri"/>
          <w:i/>
          <w:iCs/>
          <w:sz w:val="22"/>
          <w:szCs w:val="22"/>
          <w:rtl/>
          <w:lang w:bidi="ar"/>
        </w:rPr>
        <w:t>) بشأن رعاية الأطفال.</w:t>
      </w:r>
    </w:p>
    <w:p w14:paraId="67D39E42" w14:textId="77777777" w:rsidR="00370B54" w:rsidRPr="004E474C" w:rsidRDefault="005C216D" w:rsidP="00F15B56">
      <w:pPr>
        <w:numPr>
          <w:ilvl w:val="1"/>
          <w:numId w:val="10"/>
        </w:numPr>
        <w:bidi/>
        <w:rPr>
          <w:rFonts w:ascii="Calibri" w:hAnsi="Calibri" w:cs="Calibri"/>
          <w:i/>
          <w:sz w:val="22"/>
          <w:szCs w:val="22"/>
        </w:rPr>
      </w:pPr>
      <w:r>
        <w:rPr>
          <w:rFonts w:ascii="Calibri" w:hAnsi="Calibri" w:cs="Calibri"/>
          <w:i/>
          <w:iCs/>
          <w:sz w:val="22"/>
          <w:szCs w:val="22"/>
          <w:rtl/>
          <w:lang w:bidi="ar"/>
        </w:rPr>
        <w:t xml:space="preserve">العمل مع حكومات الولايات والأقاليم لتحديد الفرص المتاحة لتحقيق الرؤية الوطنية لخدمة </w:t>
      </w:r>
      <w:r>
        <w:rPr>
          <w:rFonts w:ascii="Calibri" w:hAnsi="Calibri" w:cs="Calibri"/>
          <w:sz w:val="22"/>
          <w:szCs w:val="22"/>
          <w:rtl/>
          <w:lang w:bidi="ar"/>
        </w:rPr>
        <w:t>(</w:t>
      </w:r>
      <w:r>
        <w:rPr>
          <w:rFonts w:ascii="Calibri" w:hAnsi="Calibri" w:cs="Calibri"/>
          <w:sz w:val="22"/>
          <w:szCs w:val="22"/>
        </w:rPr>
        <w:t>ECEC</w:t>
      </w:r>
      <w:r>
        <w:rPr>
          <w:rFonts w:ascii="Calibri" w:hAnsi="Calibri" w:cs="Calibri"/>
          <w:sz w:val="22"/>
          <w:szCs w:val="22"/>
          <w:rtl/>
          <w:lang w:bidi="ar"/>
        </w:rPr>
        <w:t xml:space="preserve">) </w:t>
      </w:r>
      <w:r>
        <w:rPr>
          <w:rFonts w:ascii="Calibri" w:hAnsi="Calibri" w:cs="Calibri"/>
          <w:i/>
          <w:iCs/>
          <w:sz w:val="22"/>
          <w:szCs w:val="22"/>
          <w:rtl/>
          <w:lang w:bidi="ar"/>
        </w:rPr>
        <w:t>، والتي تدعمها المبادئ الأساسية للجودة والقدرة على تحمل التكاليف والإنصاف وإمكانية الوصول.</w:t>
      </w:r>
    </w:p>
    <w:p w14:paraId="3C6B4AA1" w14:textId="77777777" w:rsidR="00370B54" w:rsidRPr="004E474C" w:rsidRDefault="00370B54" w:rsidP="00F15B56">
      <w:pPr>
        <w:numPr>
          <w:ilvl w:val="1"/>
          <w:numId w:val="10"/>
        </w:numPr>
        <w:bidi/>
        <w:rPr>
          <w:rFonts w:ascii="Calibri" w:hAnsi="Calibri" w:cs="Calibri"/>
          <w:i/>
          <w:sz w:val="22"/>
          <w:szCs w:val="22"/>
        </w:rPr>
      </w:pPr>
      <w:r>
        <w:rPr>
          <w:rFonts w:ascii="Calibri" w:hAnsi="Calibri" w:cs="Calibri"/>
          <w:i/>
          <w:iCs/>
          <w:sz w:val="22"/>
          <w:szCs w:val="22"/>
          <w:rtl/>
          <w:lang w:bidi="ar"/>
        </w:rPr>
        <w:t xml:space="preserve">مواصلة العمل مع حكومات الولايات والأقاليم لتنفيذ اتفاقية إصلاح مرحلة ما قبل المدرسة، بما في ذلك التدابير الرامية إلى تحسين الحضور والنتائج مثل قياس الحضور في مرحلة ما قبل المدرسة وقياس نتائج مرحلة ما قبل المدرسة. </w:t>
      </w:r>
    </w:p>
    <w:p w14:paraId="7B1AD79B" w14:textId="3F8C0C6E" w:rsidR="005C216D" w:rsidRPr="004E474C" w:rsidRDefault="005C216D" w:rsidP="005C216D">
      <w:pPr>
        <w:numPr>
          <w:ilvl w:val="1"/>
          <w:numId w:val="10"/>
        </w:numPr>
        <w:bidi/>
        <w:rPr>
          <w:rFonts w:ascii="Calibri" w:hAnsi="Calibri" w:cs="Calibri"/>
          <w:i/>
          <w:iCs/>
          <w:sz w:val="22"/>
          <w:szCs w:val="22"/>
        </w:rPr>
      </w:pPr>
      <w:r>
        <w:rPr>
          <w:rFonts w:ascii="Calibri" w:hAnsi="Calibri" w:cs="Calibri"/>
          <w:i/>
          <w:iCs/>
          <w:sz w:val="22"/>
          <w:szCs w:val="22"/>
          <w:rtl/>
          <w:lang w:bidi="ar"/>
        </w:rPr>
        <w:t>الاستمرار في العمل مع حكومات الولايات والأقاليم لضمان قدرة نظام (</w:t>
      </w:r>
      <w:r>
        <w:rPr>
          <w:rFonts w:ascii="Calibri" w:hAnsi="Calibri" w:cs="Calibri"/>
          <w:i/>
          <w:iCs/>
          <w:sz w:val="22"/>
          <w:szCs w:val="22"/>
        </w:rPr>
        <w:t>ECEC</w:t>
      </w:r>
      <w:r>
        <w:rPr>
          <w:rFonts w:ascii="Calibri" w:hAnsi="Calibri" w:cs="Calibri"/>
          <w:i/>
          <w:iCs/>
          <w:sz w:val="22"/>
          <w:szCs w:val="22"/>
          <w:rtl/>
          <w:lang w:bidi="ar"/>
        </w:rPr>
        <w:t xml:space="preserve">) على جذب قوى عاملة عالية الجودة والاحتفاظ بها ودعمها، بما في ذلك تنفيذ الإجراءات المنصوص عليها في </w:t>
      </w:r>
      <w:r w:rsidR="003B6EA0">
        <w:rPr>
          <w:rFonts w:ascii="Calibri" w:hAnsi="Calibri" w:cs="Calibri"/>
          <w:i/>
          <w:iCs/>
          <w:sz w:val="22"/>
          <w:szCs w:val="22"/>
          <w:rtl/>
          <w:lang w:bidi="ar"/>
        </w:rPr>
        <w:t>الاستراتيجية</w:t>
      </w:r>
      <w:r>
        <w:rPr>
          <w:rFonts w:ascii="Calibri" w:hAnsi="Calibri" w:cs="Calibri"/>
          <w:i/>
          <w:iCs/>
          <w:sz w:val="22"/>
          <w:szCs w:val="22"/>
          <w:rtl/>
          <w:lang w:bidi="ar"/>
        </w:rPr>
        <w:t xml:space="preserve"> الوطنية لتعليم الأطفال ورعايتهم. </w:t>
      </w:r>
    </w:p>
    <w:p w14:paraId="4FCE3C56" w14:textId="77777777" w:rsidR="00370B54" w:rsidRPr="00536397" w:rsidRDefault="00370B54" w:rsidP="00F15B56">
      <w:pPr>
        <w:numPr>
          <w:ilvl w:val="1"/>
          <w:numId w:val="10"/>
        </w:numPr>
        <w:bidi/>
        <w:rPr>
          <w:rFonts w:ascii="Calibri" w:hAnsi="Calibri" w:cs="Calibri"/>
          <w:i/>
          <w:sz w:val="22"/>
          <w:szCs w:val="22"/>
        </w:rPr>
      </w:pPr>
      <w:r>
        <w:rPr>
          <w:rFonts w:ascii="Calibri" w:hAnsi="Calibri" w:cs="Calibri"/>
          <w:i/>
          <w:iCs/>
          <w:sz w:val="22"/>
          <w:szCs w:val="22"/>
          <w:rtl/>
          <w:lang w:bidi="ar"/>
        </w:rPr>
        <w:t xml:space="preserve">الشراكة مع الأطفال والعائلات والمجتمعات وممثليهم لفهم احتياجاتهم وتفضيلاتهم، بحيث يكون النظام شاملاً </w:t>
      </w:r>
      <w:r w:rsidRPr="00536397">
        <w:rPr>
          <w:rFonts w:ascii="Calibri" w:hAnsi="Calibri" w:cs="Calibri"/>
          <w:i/>
          <w:iCs/>
          <w:sz w:val="22"/>
          <w:szCs w:val="22"/>
          <w:rtl/>
          <w:lang w:bidi="ar"/>
        </w:rPr>
        <w:t>ومستجيبًا لهم.</w:t>
      </w:r>
    </w:p>
    <w:p w14:paraId="35ED7FCB" w14:textId="77777777" w:rsidR="003A63D8" w:rsidRPr="00536397" w:rsidRDefault="003A63D8" w:rsidP="003A63D8">
      <w:pPr>
        <w:numPr>
          <w:ilvl w:val="2"/>
          <w:numId w:val="10"/>
        </w:numPr>
        <w:bidi/>
        <w:rPr>
          <w:rFonts w:ascii="Calibri" w:hAnsi="Calibri" w:cs="Calibri"/>
          <w:i/>
          <w:sz w:val="22"/>
          <w:szCs w:val="22"/>
        </w:rPr>
      </w:pPr>
      <w:r w:rsidRPr="00536397">
        <w:rPr>
          <w:rFonts w:ascii="Calibri" w:hAnsi="Calibri" w:cs="Calibri"/>
          <w:i/>
          <w:iCs/>
          <w:sz w:val="22"/>
          <w:szCs w:val="22"/>
          <w:rtl/>
          <w:lang w:bidi="ar"/>
        </w:rPr>
        <w:t>يشمل ذلك الشراكة مع أطفال السكان الأصليين وسكان جزر مضيق توريس وعائلاتهم ومجتمعاتهم ومنظماتهم - بما في ذلك من خلال شراكة سياسة رعاية الطفولة المبكرة والتنمية - وصنع القرار المشترك وإدارة النظام بشكل مشترك.</w:t>
      </w:r>
    </w:p>
    <w:p w14:paraId="734C4C56" w14:textId="77777777" w:rsidR="00370B54" w:rsidRPr="00536397" w:rsidRDefault="00370B54" w:rsidP="00F15B56">
      <w:pPr>
        <w:numPr>
          <w:ilvl w:val="1"/>
          <w:numId w:val="10"/>
        </w:numPr>
        <w:bidi/>
        <w:rPr>
          <w:rFonts w:ascii="Calibri" w:hAnsi="Calibri" w:cs="Calibri"/>
          <w:i/>
          <w:sz w:val="22"/>
          <w:szCs w:val="22"/>
        </w:rPr>
      </w:pPr>
      <w:r w:rsidRPr="00536397">
        <w:rPr>
          <w:rFonts w:ascii="Calibri" w:hAnsi="Calibri" w:cs="Calibri"/>
          <w:i/>
          <w:iCs/>
          <w:sz w:val="22"/>
          <w:szCs w:val="22"/>
          <w:rtl/>
          <w:lang w:bidi="ar"/>
        </w:rPr>
        <w:t xml:space="preserve">العمل مع جميع مقدمي الخدمات </w:t>
      </w:r>
      <w:r w:rsidRPr="00536397">
        <w:rPr>
          <w:rFonts w:ascii="Calibri" w:hAnsi="Calibri" w:cs="Calibri"/>
          <w:i/>
          <w:iCs/>
          <w:sz w:val="22"/>
          <w:rtl/>
          <w:lang w:bidi="ar"/>
        </w:rPr>
        <w:t>لبناء نظام (</w:t>
      </w:r>
      <w:r w:rsidRPr="00536397">
        <w:rPr>
          <w:rFonts w:ascii="Calibri" w:hAnsi="Calibri" w:cs="Calibri"/>
          <w:i/>
          <w:iCs/>
          <w:sz w:val="22"/>
        </w:rPr>
        <w:t>ECEC</w:t>
      </w:r>
      <w:r w:rsidRPr="00536397">
        <w:rPr>
          <w:rFonts w:ascii="Calibri" w:hAnsi="Calibri" w:cs="Calibri"/>
          <w:i/>
          <w:iCs/>
          <w:sz w:val="22"/>
          <w:rtl/>
          <w:lang w:bidi="ar"/>
        </w:rPr>
        <w:t>) أقوى وأكثر تكاملاً مع مستويات أعلى من الدعم وتوقعات أعلى</w:t>
      </w:r>
      <w:r w:rsidRPr="00536397">
        <w:rPr>
          <w:rFonts w:ascii="Calibri" w:hAnsi="Calibri" w:cs="Calibri"/>
          <w:i/>
          <w:iCs/>
          <w:sz w:val="22"/>
          <w:szCs w:val="22"/>
          <w:rtl/>
          <w:lang w:bidi="ar"/>
        </w:rPr>
        <w:t>.</w:t>
      </w:r>
    </w:p>
    <w:p w14:paraId="511964EB" w14:textId="77777777" w:rsidR="00370B54" w:rsidRPr="00536397" w:rsidRDefault="00370B54" w:rsidP="005A007E">
      <w:pPr>
        <w:numPr>
          <w:ilvl w:val="1"/>
          <w:numId w:val="10"/>
        </w:numPr>
        <w:bidi/>
        <w:ind w:left="1134" w:hanging="425"/>
        <w:rPr>
          <w:rFonts w:ascii="Calibri" w:hAnsi="Calibri" w:cs="Calibri"/>
          <w:i/>
          <w:sz w:val="22"/>
          <w:szCs w:val="22"/>
        </w:rPr>
      </w:pPr>
      <w:r w:rsidRPr="00536397">
        <w:rPr>
          <w:rFonts w:ascii="Calibri" w:hAnsi="Calibri" w:cs="Calibri"/>
          <w:i/>
          <w:iCs/>
          <w:sz w:val="22"/>
          <w:szCs w:val="22"/>
          <w:rtl/>
          <w:lang w:bidi="ar"/>
        </w:rPr>
        <w:t>دعم جدول أعمال الحكومة لإصلاح العلاقات في مكان العمل، بما في ذلك آليات زيادة الأجور وتحسين ظروف القوى العاملة في خدمة (</w:t>
      </w:r>
      <w:r w:rsidRPr="00536397">
        <w:rPr>
          <w:rFonts w:ascii="Calibri" w:hAnsi="Calibri" w:cs="Calibri"/>
          <w:i/>
          <w:iCs/>
          <w:sz w:val="22"/>
          <w:szCs w:val="22"/>
        </w:rPr>
        <w:t>ECEC</w:t>
      </w:r>
      <w:r w:rsidRPr="00536397">
        <w:rPr>
          <w:rFonts w:ascii="Calibri" w:hAnsi="Calibri" w:cs="Calibri"/>
          <w:i/>
          <w:iCs/>
          <w:sz w:val="22"/>
          <w:szCs w:val="22"/>
          <w:rtl/>
          <w:lang w:bidi="ar"/>
        </w:rPr>
        <w:t>)، من أجل جذب قوى عاملة عالية الجودة في (</w:t>
      </w:r>
      <w:r w:rsidRPr="00536397">
        <w:rPr>
          <w:rFonts w:ascii="Calibri" w:hAnsi="Calibri" w:cs="Calibri"/>
          <w:i/>
          <w:iCs/>
          <w:sz w:val="22"/>
          <w:szCs w:val="22"/>
        </w:rPr>
        <w:t>ECEC</w:t>
      </w:r>
      <w:r w:rsidRPr="00536397">
        <w:rPr>
          <w:rFonts w:ascii="Calibri" w:hAnsi="Calibri" w:cs="Calibri"/>
          <w:i/>
          <w:iCs/>
          <w:sz w:val="22"/>
          <w:szCs w:val="22"/>
          <w:rtl/>
          <w:lang w:bidi="ar"/>
        </w:rPr>
        <w:t>) والاحتفاظ بها.</w:t>
      </w:r>
    </w:p>
    <w:p w14:paraId="564177F1" w14:textId="77777777" w:rsidR="00370B54" w:rsidRPr="004E474C" w:rsidRDefault="00370B54" w:rsidP="00375C8D">
      <w:pPr>
        <w:pStyle w:val="smallpara"/>
        <w:keepNext/>
        <w:bidi/>
      </w:pPr>
      <w:r>
        <w:rPr>
          <w:bCs/>
          <w:rtl/>
          <w:lang w:bidi="ar"/>
        </w:rPr>
        <w:lastRenderedPageBreak/>
        <w:t xml:space="preserve">مجال التركيز ذو الأولوية 3: الدعم والعمل مع المجتمعات </w:t>
      </w:r>
    </w:p>
    <w:p w14:paraId="28A339F6" w14:textId="77777777" w:rsidR="00370B54" w:rsidRPr="00E4715F" w:rsidRDefault="00370B54" w:rsidP="00375C8D">
      <w:pPr>
        <w:keepNext/>
        <w:bidi/>
        <w:rPr>
          <w:rFonts w:ascii="Calibri" w:hAnsi="Calibri" w:cs="Calibri"/>
          <w:b/>
          <w:color w:val="55256C"/>
          <w:sz w:val="28"/>
          <w:szCs w:val="28"/>
        </w:rPr>
      </w:pPr>
      <w:r w:rsidRPr="00E4715F">
        <w:rPr>
          <w:rFonts w:ascii="Calibri" w:hAnsi="Calibri" w:cs="Calibri"/>
          <w:b/>
          <w:bCs/>
          <w:color w:val="55256C"/>
          <w:sz w:val="28"/>
          <w:szCs w:val="28"/>
          <w:rtl/>
          <w:lang w:bidi="ar"/>
        </w:rPr>
        <w:t>مجال التركيز ذو الأولوية 3.1: النهج القائم على المكان</w:t>
      </w:r>
    </w:p>
    <w:p w14:paraId="18F34AF1" w14:textId="77777777" w:rsidR="00370B54" w:rsidRPr="004E474C" w:rsidRDefault="006B032F" w:rsidP="00BA2F1E">
      <w:pPr>
        <w:bidi/>
        <w:rPr>
          <w:rFonts w:ascii="Calibri" w:hAnsi="Calibri" w:cs="Calibri"/>
          <w:sz w:val="22"/>
          <w:szCs w:val="22"/>
        </w:rPr>
      </w:pPr>
      <w:r>
        <w:rPr>
          <w:rFonts w:ascii="Calibri" w:hAnsi="Calibri" w:cs="Calibri"/>
          <w:sz w:val="22"/>
          <w:szCs w:val="22"/>
          <w:rtl/>
          <w:lang w:bidi="ar"/>
        </w:rPr>
        <w:t xml:space="preserve">عندما تتماشى السياسات والخدمات مع الاحتياجات المحلية، فهي تستجيب لسياق المجتمع وأولوياته. ويؤدي ذلك إلى أنواع دعم وخدمات تتسم بالفعالية والكفاءة، فيتوفّر للأطفال، من مجموعة مختلفة من المجتمعات، الفرص التي يحتاجون إليها لتحقيق النجاح. </w:t>
      </w:r>
    </w:p>
    <w:p w14:paraId="488EB859" w14:textId="0BA209E6" w:rsidR="00370B54" w:rsidRPr="004E474C" w:rsidRDefault="00370B54" w:rsidP="00BA2F1E">
      <w:pPr>
        <w:bidi/>
        <w:rPr>
          <w:rFonts w:ascii="Calibri" w:hAnsi="Calibri" w:cs="Calibri"/>
          <w:sz w:val="22"/>
          <w:szCs w:val="22"/>
        </w:rPr>
      </w:pPr>
      <w:r>
        <w:rPr>
          <w:rFonts w:ascii="Calibri" w:hAnsi="Calibri" w:cs="Calibri"/>
          <w:sz w:val="22"/>
          <w:szCs w:val="22"/>
          <w:rtl/>
          <w:lang w:bidi="ar"/>
        </w:rPr>
        <w:t xml:space="preserve">إن النهج الذي نتبعه في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يتوافق مع الدعوات المطالِبة بالمرونة والاستجابة على المستوى المحلي. ويتم تصميم النهج القائم على المكان وتوجيهه وفقًا للظروف المحددة للمكان. ويتم إشراك المجتمع (المقيمين ومقدمي الخدمات والشركات والحكومات وأصحاب المصلحة المحليين الآخرين) كمشاركين نشطين في تطوير السياسات وتقديم الخدمات، ويكون التركيز على بناء حلول محلية للمشاكل المحلية. </w:t>
      </w:r>
    </w:p>
    <w:p w14:paraId="2642FC09" w14:textId="77777777" w:rsidR="00370B54" w:rsidRPr="004E474C" w:rsidRDefault="00370B54" w:rsidP="00BA2F1E">
      <w:pPr>
        <w:bidi/>
        <w:rPr>
          <w:rFonts w:ascii="Calibri" w:hAnsi="Calibri" w:cs="Calibri"/>
          <w:bCs/>
          <w:sz w:val="22"/>
          <w:szCs w:val="22"/>
        </w:rPr>
      </w:pPr>
      <w:r>
        <w:rPr>
          <w:rFonts w:ascii="Calibri" w:hAnsi="Calibri" w:cs="Calibri"/>
          <w:sz w:val="22"/>
          <w:szCs w:val="22"/>
          <w:rtl/>
          <w:lang w:bidi="ar"/>
        </w:rPr>
        <w:t>كما ويتم توفير الفرص للأطفال والعائلات ليعبّروا عن رأيهم في السياسات والخدمات التي تؤثر عليهم.</w:t>
      </w:r>
    </w:p>
    <w:p w14:paraId="72CBA69B" w14:textId="77777777" w:rsidR="00370B54" w:rsidRPr="004E474C" w:rsidRDefault="00370B54" w:rsidP="001E70A0">
      <w:pPr>
        <w:keepNext/>
        <w:numPr>
          <w:ilvl w:val="0"/>
          <w:numId w:val="9"/>
        </w:numPr>
        <w:bidi/>
        <w:ind w:left="357" w:hanging="357"/>
        <w:rPr>
          <w:rFonts w:ascii="Calibri" w:hAnsi="Calibri" w:cs="Calibri"/>
          <w:sz w:val="22"/>
          <w:szCs w:val="22"/>
        </w:rPr>
      </w:pPr>
      <w:r>
        <w:rPr>
          <w:rFonts w:ascii="Calibri" w:hAnsi="Calibri" w:cs="Calibri"/>
          <w:sz w:val="22"/>
          <w:szCs w:val="22"/>
          <w:rtl/>
          <w:lang w:bidi="ar"/>
        </w:rPr>
        <w:t>سوف يساهم الاطلاع على الفرص المتاحة في القيام بذلك من خلال:</w:t>
      </w:r>
    </w:p>
    <w:p w14:paraId="09C37123"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العمل مع المجتمعات ودعمها لتحقيق نتائج أفضل للأطفال، وتكون مصممة خصيصًا للسياقات المحلية بما في ذلك من خلال المساءلة المشتركة التي يقودها المجتمع.</w:t>
      </w:r>
    </w:p>
    <w:p w14:paraId="29D803B0"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sz w:val="22"/>
          <w:szCs w:val="22"/>
          <w:rtl/>
          <w:lang w:bidi="ar"/>
        </w:rPr>
        <w:t>ا</w:t>
      </w:r>
      <w:r>
        <w:rPr>
          <w:rFonts w:ascii="Calibri" w:hAnsi="Calibri" w:cs="Calibri"/>
          <w:i/>
          <w:iCs/>
          <w:sz w:val="22"/>
          <w:szCs w:val="22"/>
          <w:rtl/>
          <w:lang w:bidi="ar"/>
        </w:rPr>
        <w:t xml:space="preserve">ستكشاف الآليات وتطبيقها - بما في ذلك نماذج الحوكمة التي تدعم المزيد من الحلول الرائدة المحلية القائمة على الأدلة. </w:t>
      </w:r>
    </w:p>
    <w:p w14:paraId="5F1244B6" w14:textId="18459B52" w:rsidR="00775949" w:rsidRPr="004E474C" w:rsidRDefault="00775949"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النظر إلى تفاوت النتائج بين الأطفال في المدن الكبرى مقارنة بأولئك الذين يعيشون في المناطق النائية و/أو النائية جدًا والفرص المتاحة لمعالجتها. </w:t>
      </w:r>
    </w:p>
    <w:p w14:paraId="5AE2E8C9" w14:textId="77777777" w:rsidR="00370B54" w:rsidRPr="004E474C" w:rsidRDefault="00370B54" w:rsidP="00D33B94">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استخدام البيانات والأدلة بشأن المبادرات المبنية على المكان وتبادلها، وتشمل الدروس حول مفاهيم هذه المبادرات ومبادئها وممارساتها، من أجل البناء على مبادرات الحكومة الأسترالية القائمة والمبنية على المكان. </w:t>
      </w:r>
    </w:p>
    <w:p w14:paraId="4E094BB9"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مشاركة بيانات مستوى المجتمعي مع المجتمعات.</w:t>
      </w:r>
    </w:p>
    <w:p w14:paraId="55AAD6D7"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استكشاف نماذج التمويل المرنة، بما في ذلك التمويل لتحقيق النتائج.</w:t>
      </w:r>
    </w:p>
    <w:p w14:paraId="1600DFC2" w14:textId="77777777" w:rsidR="00566850" w:rsidRPr="00E4715F" w:rsidRDefault="00566850" w:rsidP="00566850">
      <w:pPr>
        <w:bidi/>
        <w:rPr>
          <w:rFonts w:ascii="Calibri" w:hAnsi="Calibri" w:cs="Calibri"/>
          <w:b/>
          <w:color w:val="55256C"/>
          <w:sz w:val="28"/>
          <w:szCs w:val="28"/>
        </w:rPr>
      </w:pPr>
      <w:r w:rsidRPr="00E4715F">
        <w:rPr>
          <w:rFonts w:ascii="Calibri" w:hAnsi="Calibri" w:cs="Calibri"/>
          <w:b/>
          <w:bCs/>
          <w:color w:val="55256C"/>
          <w:sz w:val="28"/>
          <w:szCs w:val="28"/>
          <w:rtl/>
          <w:lang w:bidi="ar"/>
        </w:rPr>
        <w:t>مجال التركيز ذو الأولوية 3.2: صنع القرار المشترك</w:t>
      </w:r>
    </w:p>
    <w:p w14:paraId="3A94CD4C" w14:textId="77777777" w:rsidR="00566850" w:rsidRPr="004E474C" w:rsidRDefault="00566850" w:rsidP="00566850">
      <w:pPr>
        <w:bidi/>
        <w:rPr>
          <w:rFonts w:ascii="Calibri" w:hAnsi="Calibri" w:cs="Calibri"/>
          <w:sz w:val="22"/>
          <w:szCs w:val="22"/>
        </w:rPr>
      </w:pPr>
      <w:r>
        <w:rPr>
          <w:rFonts w:ascii="Calibri" w:hAnsi="Calibri" w:cs="Calibri"/>
          <w:sz w:val="22"/>
          <w:szCs w:val="22"/>
          <w:rtl/>
          <w:lang w:bidi="ar"/>
        </w:rPr>
        <w:t xml:space="preserve">يؤدي كل فرد دور في دعم مرحلة السنوات الأولى. تلعب المجتمعات دورًا مهمًا في تصميم وتقديم حلول محلية تعمل على تمكين المجتمع والتي أثبتت نجاحها. </w:t>
      </w:r>
    </w:p>
    <w:p w14:paraId="7994C2CF" w14:textId="77777777" w:rsidR="00C41218" w:rsidRPr="004E474C" w:rsidRDefault="00C41218" w:rsidP="00566850">
      <w:pPr>
        <w:bidi/>
        <w:rPr>
          <w:rFonts w:ascii="Calibri" w:hAnsi="Calibri" w:cs="Calibri"/>
          <w:sz w:val="22"/>
          <w:szCs w:val="22"/>
        </w:rPr>
      </w:pPr>
      <w:r>
        <w:rPr>
          <w:rFonts w:ascii="Calibri" w:hAnsi="Calibri" w:cs="Calibri"/>
          <w:sz w:val="22"/>
          <w:szCs w:val="22"/>
          <w:rtl/>
          <w:lang w:bidi="ar"/>
        </w:rPr>
        <w:t>تجمع عملية صنع القرار المشترك بين أهداف المجتمع وتفضيلاته وأفضل الأدلة المتاحة بشأن ما ينجح.</w:t>
      </w:r>
    </w:p>
    <w:p w14:paraId="5B02761C" w14:textId="15A698FF" w:rsidR="001B6974" w:rsidRPr="004E474C" w:rsidRDefault="001B6974" w:rsidP="001B6974">
      <w:pPr>
        <w:bidi/>
        <w:rPr>
          <w:rFonts w:ascii="Calibri" w:hAnsi="Calibri" w:cs="Calibri"/>
          <w:bCs/>
          <w:sz w:val="22"/>
          <w:szCs w:val="22"/>
        </w:rPr>
      </w:pPr>
      <w:r>
        <w:rPr>
          <w:rFonts w:ascii="Calibri" w:hAnsi="Calibri" w:cs="Calibri"/>
          <w:sz w:val="22"/>
          <w:szCs w:val="22"/>
          <w:rtl/>
          <w:lang w:bidi="ar"/>
        </w:rPr>
        <w:t>إنّ السياسات والخدمات التي تتوافق مع الاحتياجات المحلية وتستجيب للمجتمع ولأولوياته وتكون متكاملة، تؤدي إلى تحقيق النتائج بكفاءة وفعالية. كما أنها تسمح بالاستثمار العادل، بحيث يمكن للمجتمعات التي تواجه أنواعًا معينة من الحرمان وتحتاج إلى مزيد من الدعم أو الاستجابات المخصصة أن تحصل على دعم إضافي.</w:t>
      </w:r>
    </w:p>
    <w:p w14:paraId="0879F434" w14:textId="77777777" w:rsidR="00806E91" w:rsidRPr="004E474C" w:rsidRDefault="00806E91" w:rsidP="00C0120D">
      <w:pPr>
        <w:numPr>
          <w:ilvl w:val="0"/>
          <w:numId w:val="10"/>
        </w:numPr>
        <w:bidi/>
        <w:rPr>
          <w:rFonts w:ascii="Calibri" w:hAnsi="Calibri" w:cs="Calibri"/>
          <w:sz w:val="22"/>
          <w:szCs w:val="22"/>
        </w:rPr>
      </w:pPr>
      <w:r>
        <w:rPr>
          <w:rFonts w:ascii="Calibri" w:hAnsi="Calibri" w:cs="Calibri"/>
          <w:sz w:val="22"/>
          <w:szCs w:val="22"/>
          <w:rtl/>
          <w:lang w:bidi="ar"/>
        </w:rPr>
        <w:t>سوف يساهم الاطلاع على الفرص المتاحة في القيام بذلك من خلال:</w:t>
      </w:r>
    </w:p>
    <w:p w14:paraId="499A352C" w14:textId="3D2DF088" w:rsidR="001E65A2" w:rsidRPr="004E474C" w:rsidRDefault="001E65A2" w:rsidP="00C0120D">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دعم اتخاذ القرار المشترك مع </w:t>
      </w:r>
      <w:r w:rsidR="00A30CBD">
        <w:rPr>
          <w:rFonts w:ascii="Calibri" w:hAnsi="Calibri" w:cs="Calibri"/>
          <w:i/>
          <w:iCs/>
          <w:sz w:val="22"/>
          <w:szCs w:val="22"/>
          <w:rtl/>
          <w:lang w:bidi="ar"/>
        </w:rPr>
        <w:t>الأسر</w:t>
      </w:r>
      <w:r>
        <w:rPr>
          <w:rFonts w:ascii="Calibri" w:hAnsi="Calibri" w:cs="Calibri"/>
          <w:i/>
          <w:iCs/>
          <w:sz w:val="22"/>
          <w:szCs w:val="22"/>
          <w:rtl/>
          <w:lang w:bidi="ar"/>
        </w:rPr>
        <w:t xml:space="preserve"> والأطفال في المركز.</w:t>
      </w:r>
    </w:p>
    <w:p w14:paraId="3BF6C15C" w14:textId="4F5CDAB5" w:rsidR="001E65A2" w:rsidRPr="004E474C" w:rsidRDefault="001E65A2" w:rsidP="00C0120D">
      <w:pPr>
        <w:keepLines/>
        <w:numPr>
          <w:ilvl w:val="1"/>
          <w:numId w:val="10"/>
        </w:numPr>
        <w:bidi/>
        <w:ind w:left="1134" w:hanging="425"/>
        <w:rPr>
          <w:rFonts w:ascii="Calibri" w:hAnsi="Calibri" w:cs="Calibri"/>
          <w:i/>
          <w:sz w:val="22"/>
          <w:szCs w:val="22"/>
        </w:rPr>
      </w:pPr>
      <w:r>
        <w:rPr>
          <w:rFonts w:ascii="Calibri" w:hAnsi="Calibri" w:cs="Calibri"/>
          <w:i/>
          <w:iCs/>
          <w:sz w:val="22"/>
          <w:szCs w:val="22"/>
          <w:rtl/>
          <w:lang w:bidi="ar"/>
        </w:rPr>
        <w:t>تشجيع الثقافة وقدرات أكبر داخل الوكالات الحكومية الأسترالية لاتخاذ القرارات المشتركة، من خلال التصميم المشترك والتصميم الذي يقوده المستخدم على سبيل المثال، لتمكين مداخلات المجتمع الأوسع بشكل أفضل في تصميم وتقديم السياسات والبرامج وأنواع الدعم والمساءلة والمقاييس التي تؤدي إلى خدمات عادلة</w:t>
      </w:r>
      <w:r w:rsidR="00E4715F">
        <w:rPr>
          <w:rFonts w:ascii="Calibri" w:hAnsi="Calibri" w:cs="Calibri"/>
          <w:i/>
          <w:iCs/>
          <w:sz w:val="22"/>
          <w:szCs w:val="22"/>
          <w:rtl/>
          <w:lang w:bidi="ar"/>
        </w:rPr>
        <w:br/>
      </w:r>
      <w:r w:rsidR="00E4715F">
        <w:rPr>
          <w:rFonts w:ascii="Calibri" w:hAnsi="Calibri" w:cs="Calibri"/>
          <w:i/>
          <w:iCs/>
          <w:sz w:val="22"/>
          <w:szCs w:val="22"/>
          <w:rtl/>
          <w:lang w:bidi="ar"/>
        </w:rPr>
        <w:br/>
      </w:r>
      <w:r w:rsidR="00E4715F">
        <w:rPr>
          <w:rFonts w:ascii="Calibri" w:hAnsi="Calibri" w:cs="Calibri"/>
          <w:i/>
          <w:iCs/>
          <w:sz w:val="22"/>
          <w:szCs w:val="22"/>
          <w:rtl/>
          <w:lang w:bidi="ar"/>
        </w:rPr>
        <w:br/>
      </w:r>
    </w:p>
    <w:p w14:paraId="0464C13D" w14:textId="77777777" w:rsidR="00370B54" w:rsidRPr="004E474C" w:rsidRDefault="00370B54" w:rsidP="00A62D0A">
      <w:pPr>
        <w:pStyle w:val="smallpara"/>
        <w:bidi/>
      </w:pPr>
      <w:r>
        <w:rPr>
          <w:bCs/>
          <w:rtl/>
          <w:lang w:bidi="ar"/>
        </w:rPr>
        <w:lastRenderedPageBreak/>
        <w:t xml:space="preserve">مجال التركيز ذو الأولوية 4: تعزيز المساءلة والتنسيق </w:t>
      </w:r>
    </w:p>
    <w:p w14:paraId="2855FA55" w14:textId="77777777" w:rsidR="00370B54" w:rsidRPr="00E4715F" w:rsidRDefault="00370B54" w:rsidP="00A62D0A">
      <w:pPr>
        <w:bidi/>
        <w:rPr>
          <w:rFonts w:ascii="Calibri" w:hAnsi="Calibri" w:cs="Calibri"/>
          <w:b/>
          <w:color w:val="55256C"/>
          <w:sz w:val="28"/>
          <w:szCs w:val="28"/>
        </w:rPr>
      </w:pPr>
      <w:r w:rsidRPr="00E4715F">
        <w:rPr>
          <w:rFonts w:ascii="Calibri" w:hAnsi="Calibri" w:cs="Calibri"/>
          <w:b/>
          <w:bCs/>
          <w:color w:val="55256C"/>
          <w:sz w:val="28"/>
          <w:szCs w:val="28"/>
          <w:rtl/>
          <w:lang w:bidi="ar"/>
        </w:rPr>
        <w:t>مجال التركيز ذو الأولوية 4.1: التكامل والتعاون والتنسيق</w:t>
      </w:r>
    </w:p>
    <w:p w14:paraId="05715910" w14:textId="0C7B0A1C" w:rsidR="00370B54" w:rsidRPr="004E474C" w:rsidRDefault="00370B54" w:rsidP="003E5FC8">
      <w:pPr>
        <w:bidi/>
        <w:rPr>
          <w:rFonts w:ascii="Calibri" w:hAnsi="Calibri" w:cs="Calibri"/>
          <w:bCs/>
          <w:sz w:val="22"/>
          <w:szCs w:val="22"/>
        </w:rPr>
      </w:pPr>
      <w:r>
        <w:rPr>
          <w:rFonts w:ascii="Calibri" w:hAnsi="Calibri" w:cs="Calibri"/>
          <w:sz w:val="22"/>
          <w:szCs w:val="22"/>
          <w:rtl/>
          <w:lang w:bidi="ar"/>
        </w:rPr>
        <w:t xml:space="preserve">في الوقت الحالي، تقع مسؤولية البرامج وأنواع التمويل التي تؤثر على مرحلة نمو الطفولة المبكرة على إدارات الحكومة الأسترالية - بما في ذلك الخدمات الاجتماعية والتعليم والصحة والوكالة الوطنية للسكان الأستراليين الأصليين ودائرة المدعي العام. يوفر تطوير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التوجه الاستراتيجي المستمر لاستثمارات الحكومة الأسترالية المستقبلية، وهي تعتبر طريقة جديدة للعمل عبر الحكومة من أجل التنسيق والتعاون في السنوات الأولى. </w:t>
      </w:r>
    </w:p>
    <w:p w14:paraId="6872678B" w14:textId="77777777" w:rsidR="00370B54" w:rsidRPr="004E474C" w:rsidRDefault="00317125" w:rsidP="003E5FC8">
      <w:pPr>
        <w:bidi/>
        <w:rPr>
          <w:rFonts w:ascii="Calibri" w:hAnsi="Calibri" w:cs="Calibri"/>
          <w:bCs/>
          <w:sz w:val="22"/>
          <w:szCs w:val="22"/>
        </w:rPr>
      </w:pPr>
      <w:r>
        <w:rPr>
          <w:rFonts w:ascii="Calibri" w:hAnsi="Calibri" w:cs="Calibri"/>
          <w:sz w:val="22"/>
          <w:szCs w:val="22"/>
          <w:rtl/>
          <w:lang w:bidi="ar"/>
        </w:rPr>
        <w:t>سوف يشمل التعاون المستمر عبر الحكومة الأسترالية في السنوات الأولى العمل مع جميع شركائنا - حكومات الولايات والأقاليم والحكومات المحلية ومقدمي الخدمات والمؤسسات الخيرية والمجتمعات - لتكون تجارب الأطفال وأولياء الأمور مع الخدمات الممولة من الحكومة الأسترالية سلسة قدر الإمكان. يتم تحقيق نتائج جيدة عندما تكون صحة الأطفال الاجتماعية والجسدية والعاطفية وتعلمهم وارتباطهم بالمجتمع والثقافة جميعها قوية.</w:t>
      </w:r>
    </w:p>
    <w:p w14:paraId="07FB2A33" w14:textId="77777777" w:rsidR="00370B54" w:rsidRPr="004E474C" w:rsidRDefault="00D859B6" w:rsidP="003E5FC8">
      <w:pPr>
        <w:bidi/>
        <w:rPr>
          <w:rFonts w:ascii="Calibri" w:hAnsi="Calibri" w:cs="Calibri"/>
          <w:sz w:val="22"/>
          <w:szCs w:val="22"/>
        </w:rPr>
      </w:pPr>
      <w:r>
        <w:rPr>
          <w:rFonts w:ascii="Calibri" w:hAnsi="Calibri" w:cs="Calibri"/>
          <w:sz w:val="22"/>
          <w:szCs w:val="22"/>
          <w:rtl/>
          <w:lang w:bidi="ar"/>
        </w:rPr>
        <w:t>إنّ وضع السياسات الجيدة من أجل رفاهية الأطفال يدعو الوزارات والوكالات الحكومية ومقدمي الخدمات الآخرين إلى التعاون بشكل أفضل. فتوحّد هذه الأولوية الحكومة الأسترالية حول هدف مشترك ودائم - من أجل تعزيز الاستجابة على مستوى المنظومة لتمكين التعاون وتعزيز السياسات وأنواع الدعم المنسقة والمتكاملة في السنوات الأولى. ويقلل هذا النهج المشترك من خطر التجزئة، وازدواجية الجهود، وضياع الفرص لمعالجة الثغرات.</w:t>
      </w:r>
    </w:p>
    <w:p w14:paraId="498E8CD1" w14:textId="77777777" w:rsidR="00370B54" w:rsidRPr="004E474C" w:rsidRDefault="00370B54" w:rsidP="003E5FC8">
      <w:pPr>
        <w:bidi/>
        <w:rPr>
          <w:rFonts w:ascii="Calibri" w:hAnsi="Calibri" w:cs="Calibri"/>
          <w:bCs/>
          <w:sz w:val="22"/>
          <w:szCs w:val="22"/>
        </w:rPr>
      </w:pPr>
      <w:r>
        <w:rPr>
          <w:rFonts w:ascii="Calibri" w:hAnsi="Calibri" w:cs="Calibri"/>
          <w:sz w:val="22"/>
          <w:szCs w:val="22"/>
          <w:rtl/>
          <w:lang w:bidi="ar"/>
        </w:rPr>
        <w:t>فإنّ تحسين تنمية الطفولة المبكرة يتطلب من الحكومة اتباع نهج شامل. وأشارت المشاورات إلى أن القدرة على القيام بذلك بفعالية قد تأثرت بسبب غياب التنسيق والتعاون. فعندما نتعاون معاً، نحن نعمل بشكل جماعي لتحقيق رؤيتنا المتمثلة في ازدهار الأطفال وتحقيق إمكاناتهم. ويتطلب ذلك تضافر الجهود لتحسين تماسك السياسات والشفافية والمساءلة. كما يتطلب أيضاً وجود هياكل حوكمة لتفعيل ذلك.</w:t>
      </w:r>
    </w:p>
    <w:p w14:paraId="7CBD00CB" w14:textId="77777777" w:rsidR="00370B54" w:rsidRPr="004E474C" w:rsidRDefault="00370B54" w:rsidP="001E70A0">
      <w:pPr>
        <w:numPr>
          <w:ilvl w:val="0"/>
          <w:numId w:val="9"/>
        </w:numPr>
        <w:bidi/>
        <w:rPr>
          <w:rFonts w:ascii="Calibri" w:hAnsi="Calibri" w:cs="Calibri"/>
          <w:sz w:val="22"/>
          <w:szCs w:val="22"/>
        </w:rPr>
      </w:pPr>
      <w:r>
        <w:rPr>
          <w:rFonts w:ascii="Calibri" w:hAnsi="Calibri" w:cs="Calibri"/>
          <w:sz w:val="22"/>
          <w:szCs w:val="22"/>
          <w:rtl/>
          <w:lang w:bidi="ar"/>
        </w:rPr>
        <w:t>سوف يساهم الاطلاع على الفرص المتاحة في القيام بذلك من خلال:</w:t>
      </w:r>
    </w:p>
    <w:p w14:paraId="79D467E6" w14:textId="09835128"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 xml:space="preserve">مواءمة مراقبة استثمارات مرحلة السنوات الأولى عبر الحكومة الأسترالية بما يتوافق مع رؤية </w:t>
      </w:r>
      <w:r w:rsidR="00736927">
        <w:rPr>
          <w:rFonts w:ascii="Calibri" w:hAnsi="Calibri" w:cs="Calibri"/>
          <w:i/>
          <w:iCs/>
          <w:sz w:val="22"/>
          <w:szCs w:val="22"/>
          <w:rtl/>
          <w:lang w:bidi="ar"/>
        </w:rPr>
        <w:t>استراتيجية</w:t>
      </w:r>
      <w:r>
        <w:rPr>
          <w:rFonts w:ascii="Calibri" w:hAnsi="Calibri" w:cs="Calibri"/>
          <w:i/>
          <w:iCs/>
          <w:sz w:val="22"/>
          <w:szCs w:val="22"/>
          <w:rtl/>
          <w:lang w:bidi="ar"/>
        </w:rPr>
        <w:t xml:space="preserve"> السنوات المبكرة ونتائجها.</w:t>
      </w:r>
    </w:p>
    <w:p w14:paraId="64A2E201"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تنسيق أنواع الدعم والخدمات ودمجها.</w:t>
      </w:r>
    </w:p>
    <w:p w14:paraId="57C53F84"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التأكد من أن أدوار الوكالات ومسؤولياتها الفردية والمشتركة واضحة وشفافة داخل الحكومة الأسترالية لتحسين التعاون ودعم التنسيق واتخاذ القرارات المشتركة.</w:t>
      </w:r>
    </w:p>
    <w:p w14:paraId="45228E28" w14:textId="77777777" w:rsidR="00C55359" w:rsidRPr="004E474C" w:rsidRDefault="00370B54" w:rsidP="00A52187">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التأكد من أن الجهات الفاعلة المختلفة بما في ذلك حكومات الولايات والأقاليم والحكومات المحلية ومقدمي الخدمات وأفراد المجتمع لديهم فهم واضح لأدوار الحكومة الأسترالية ومسؤولياتها في السنوات الأولى، لتحسين شفافية الحكومة الأسترالية ومساءلتها، وتعزيز التعاون عبر القطاعات.</w:t>
      </w:r>
    </w:p>
    <w:p w14:paraId="59B48140" w14:textId="77777777" w:rsidR="00370B54" w:rsidRPr="004E474C" w:rsidRDefault="00370B54" w:rsidP="001E70A0">
      <w:pPr>
        <w:numPr>
          <w:ilvl w:val="1"/>
          <w:numId w:val="10"/>
        </w:numPr>
        <w:bidi/>
        <w:ind w:left="1134" w:hanging="425"/>
        <w:rPr>
          <w:rFonts w:ascii="Calibri" w:hAnsi="Calibri" w:cs="Calibri"/>
          <w:i/>
          <w:sz w:val="22"/>
          <w:szCs w:val="22"/>
        </w:rPr>
      </w:pPr>
      <w:r>
        <w:rPr>
          <w:rFonts w:ascii="Calibri" w:hAnsi="Calibri" w:cs="Calibri"/>
          <w:i/>
          <w:iCs/>
          <w:sz w:val="22"/>
          <w:szCs w:val="22"/>
          <w:rtl/>
          <w:lang w:bidi="ar"/>
        </w:rPr>
        <w:t>معرفة عندما لا تسير الأمور بشكل جيد والاعتراف بذلك - والاستعداد للتكيف والاستجابة.</w:t>
      </w:r>
    </w:p>
    <w:p w14:paraId="7CCF6397" w14:textId="78B24F12" w:rsidR="00483704" w:rsidRPr="004E474C" w:rsidRDefault="00483704" w:rsidP="00483704">
      <w:pPr>
        <w:numPr>
          <w:ilvl w:val="1"/>
          <w:numId w:val="10"/>
        </w:numPr>
        <w:bidi/>
        <w:ind w:left="1134" w:hanging="425"/>
        <w:rPr>
          <w:rFonts w:ascii="Calibri" w:hAnsi="Calibri" w:cs="Calibri"/>
          <w:sz w:val="22"/>
          <w:szCs w:val="22"/>
        </w:rPr>
      </w:pPr>
      <w:r>
        <w:rPr>
          <w:rFonts w:ascii="Calibri" w:hAnsi="Calibri" w:cs="Calibri"/>
          <w:i/>
          <w:iCs/>
          <w:sz w:val="22"/>
          <w:szCs w:val="22"/>
          <w:rtl/>
          <w:lang w:bidi="ar"/>
        </w:rPr>
        <w:t xml:space="preserve">الاستمرار بالحوكمة العليا والترتيبات الاستشارية القوية والفعالة والتي دعمت تطوير </w:t>
      </w:r>
      <w:r w:rsidR="003B6EA0">
        <w:rPr>
          <w:rFonts w:ascii="Calibri" w:hAnsi="Calibri" w:cs="Calibri"/>
          <w:i/>
          <w:iCs/>
          <w:sz w:val="22"/>
          <w:szCs w:val="22"/>
          <w:rtl/>
          <w:lang w:bidi="ar"/>
        </w:rPr>
        <w:t>الاستراتيجية</w:t>
      </w:r>
      <w:r>
        <w:rPr>
          <w:rFonts w:ascii="Calibri" w:hAnsi="Calibri" w:cs="Calibri"/>
          <w:i/>
          <w:iCs/>
          <w:sz w:val="22"/>
          <w:szCs w:val="22"/>
          <w:rtl/>
          <w:lang w:bidi="ar"/>
        </w:rPr>
        <w:t xml:space="preserve"> عبر الوكالات وتطويرها (مبيّنة في الملحق 1).</w:t>
      </w:r>
      <w:r>
        <w:rPr>
          <w:rFonts w:ascii="Calibri" w:hAnsi="Calibri" w:cs="Calibri"/>
          <w:sz w:val="22"/>
          <w:szCs w:val="22"/>
          <w:rtl/>
          <w:lang w:bidi="ar"/>
        </w:rPr>
        <w:t xml:space="preserve"> </w:t>
      </w:r>
    </w:p>
    <w:p w14:paraId="3B2C94E9" w14:textId="77777777" w:rsidR="00370B54" w:rsidRPr="00E4715F" w:rsidRDefault="00370B54" w:rsidP="00CE26A2">
      <w:pPr>
        <w:keepNext/>
        <w:bidi/>
        <w:rPr>
          <w:rFonts w:ascii="Calibri" w:hAnsi="Calibri" w:cs="Calibri"/>
          <w:b/>
          <w:color w:val="55256C"/>
          <w:sz w:val="28"/>
          <w:szCs w:val="28"/>
        </w:rPr>
      </w:pPr>
      <w:r w:rsidRPr="00E4715F">
        <w:rPr>
          <w:rFonts w:ascii="Calibri" w:hAnsi="Calibri" w:cs="Calibri"/>
          <w:b/>
          <w:bCs/>
          <w:color w:val="55256C"/>
          <w:sz w:val="28"/>
          <w:szCs w:val="28"/>
          <w:rtl/>
          <w:lang w:bidi="ar"/>
        </w:rPr>
        <w:t>مجال التركيز ذو الأولوية 4.2: البيانات والبحوث والتقييم</w:t>
      </w:r>
    </w:p>
    <w:p w14:paraId="38598EA1" w14:textId="77777777" w:rsidR="00370B54" w:rsidRPr="004E474C" w:rsidRDefault="00370B54" w:rsidP="0028776C">
      <w:pPr>
        <w:keepNext/>
        <w:keepLines/>
        <w:bidi/>
        <w:rPr>
          <w:rFonts w:ascii="Calibri" w:hAnsi="Calibri" w:cs="Calibri"/>
          <w:sz w:val="22"/>
          <w:szCs w:val="22"/>
        </w:rPr>
      </w:pPr>
      <w:r>
        <w:rPr>
          <w:rFonts w:ascii="Calibri" w:hAnsi="Calibri" w:cs="Calibri"/>
          <w:sz w:val="22"/>
          <w:szCs w:val="22"/>
          <w:rtl/>
          <w:lang w:bidi="ar"/>
        </w:rPr>
        <w:t xml:space="preserve">تعد البيانات والبحث والتقييمات ضرورية لفهم كيف تؤثر تجارب الطفل أثناء النمو على نتائج حياته. ولتحقيق رؤية الحكومة الأسترالية للأطفال في السنوات الأولى، نحتاج أن نقيس النتائج، ونقدم تقريراً عن التقدم المحرز إلى المجتمع الأسترالي وفهم ما إذا كان ما نقوم به يحقق التأثير الذي نريده. </w:t>
      </w:r>
    </w:p>
    <w:p w14:paraId="5EC1841D" w14:textId="77777777" w:rsidR="00370B54" w:rsidRPr="004E474C" w:rsidRDefault="00370B54" w:rsidP="001E70A0">
      <w:pPr>
        <w:keepNext/>
        <w:numPr>
          <w:ilvl w:val="0"/>
          <w:numId w:val="9"/>
        </w:numPr>
        <w:bidi/>
        <w:ind w:left="357" w:hanging="357"/>
        <w:rPr>
          <w:rFonts w:ascii="Calibri" w:hAnsi="Calibri" w:cs="Calibri"/>
          <w:sz w:val="22"/>
          <w:szCs w:val="22"/>
        </w:rPr>
      </w:pPr>
      <w:r>
        <w:rPr>
          <w:rFonts w:ascii="Calibri" w:hAnsi="Calibri" w:cs="Calibri"/>
          <w:sz w:val="22"/>
          <w:szCs w:val="22"/>
          <w:rtl/>
          <w:lang w:bidi="ar"/>
        </w:rPr>
        <w:t>سوف يساهم الاطلاع على الفرص المتاحة في القيام بذلك من خلال:</w:t>
      </w:r>
    </w:p>
    <w:p w14:paraId="40F62D45" w14:textId="77777777" w:rsidR="00370B54" w:rsidRPr="004E474C" w:rsidRDefault="00370B54" w:rsidP="001E70A0">
      <w:pPr>
        <w:numPr>
          <w:ilvl w:val="1"/>
          <w:numId w:val="9"/>
        </w:numPr>
        <w:bidi/>
        <w:rPr>
          <w:rFonts w:ascii="Calibri" w:hAnsi="Calibri" w:cs="Calibri"/>
          <w:i/>
          <w:sz w:val="22"/>
          <w:szCs w:val="22"/>
        </w:rPr>
      </w:pPr>
      <w:r>
        <w:rPr>
          <w:rFonts w:ascii="Calibri" w:hAnsi="Calibri" w:cs="Calibri"/>
          <w:sz w:val="22"/>
          <w:szCs w:val="22"/>
          <w:rtl/>
          <w:lang w:bidi="ar"/>
        </w:rPr>
        <w:t>التقاط البيانات التي تعكس أصوات الأطفال وأولياء الأمور والأقارب ومقدمي الرعاية والمجتمعات وتجاربهم الحياتية.</w:t>
      </w:r>
      <w:r>
        <w:rPr>
          <w:rFonts w:ascii="Calibri" w:hAnsi="Calibri" w:cs="Calibri"/>
          <w:i/>
          <w:iCs/>
          <w:sz w:val="22"/>
          <w:szCs w:val="22"/>
          <w:rtl/>
          <w:lang w:bidi="ar"/>
        </w:rPr>
        <w:t xml:space="preserve"> </w:t>
      </w:r>
    </w:p>
    <w:p w14:paraId="3F3376A6" w14:textId="69FAECBC" w:rsidR="00370B54" w:rsidRPr="004E474C" w:rsidRDefault="00370B54" w:rsidP="001E70A0">
      <w:pPr>
        <w:numPr>
          <w:ilvl w:val="1"/>
          <w:numId w:val="9"/>
        </w:numPr>
        <w:bidi/>
        <w:rPr>
          <w:rFonts w:ascii="Calibri" w:hAnsi="Calibri" w:cs="Calibri"/>
          <w:i/>
          <w:sz w:val="22"/>
          <w:szCs w:val="22"/>
        </w:rPr>
      </w:pPr>
      <w:r>
        <w:rPr>
          <w:rFonts w:ascii="Calibri" w:hAnsi="Calibri" w:cs="Calibri"/>
          <w:i/>
          <w:iCs/>
          <w:sz w:val="22"/>
          <w:szCs w:val="22"/>
          <w:rtl/>
          <w:lang w:bidi="ar"/>
        </w:rPr>
        <w:lastRenderedPageBreak/>
        <w:t xml:space="preserve">تعزيز البيانات وطنيا ومحليا، لتوفير صورة أفضل عن </w:t>
      </w:r>
      <w:r w:rsidR="00A30CBD">
        <w:rPr>
          <w:rFonts w:ascii="Calibri" w:hAnsi="Calibri" w:cs="Calibri"/>
          <w:i/>
          <w:iCs/>
          <w:sz w:val="22"/>
          <w:szCs w:val="22"/>
          <w:rtl/>
          <w:lang w:bidi="ar"/>
        </w:rPr>
        <w:t>الأسر</w:t>
      </w:r>
      <w:r>
        <w:rPr>
          <w:rFonts w:ascii="Calibri" w:hAnsi="Calibri" w:cs="Calibri"/>
          <w:i/>
          <w:iCs/>
          <w:sz w:val="22"/>
          <w:szCs w:val="22"/>
          <w:rtl/>
          <w:lang w:bidi="ar"/>
        </w:rPr>
        <w:t xml:space="preserve"> والأطفال وعن تجاربهم.</w:t>
      </w:r>
    </w:p>
    <w:p w14:paraId="345B9C31" w14:textId="77777777" w:rsidR="004F7757" w:rsidRPr="004E474C" w:rsidRDefault="004F7757" w:rsidP="004F7757">
      <w:pPr>
        <w:numPr>
          <w:ilvl w:val="2"/>
          <w:numId w:val="9"/>
        </w:numPr>
        <w:bidi/>
        <w:rPr>
          <w:rFonts w:ascii="Calibri" w:hAnsi="Calibri" w:cs="Calibri"/>
          <w:i/>
          <w:sz w:val="22"/>
          <w:szCs w:val="22"/>
        </w:rPr>
      </w:pPr>
      <w:r>
        <w:rPr>
          <w:rFonts w:ascii="Calibri" w:hAnsi="Calibri" w:cs="Calibri"/>
          <w:i/>
          <w:iCs/>
          <w:sz w:val="22"/>
          <w:szCs w:val="22"/>
          <w:rtl/>
          <w:lang w:bidi="ar"/>
        </w:rPr>
        <w:t>يشمل ذلك أصول بيانات دورة الحياة التابعة لمكتب الإحصاءات الأسترالي، والتي سوف تعمل على تحسين فهم كيفية تعرض المجتمعات للحرمان، بما في ذلك من خلال البيانات الطولية.</w:t>
      </w:r>
    </w:p>
    <w:p w14:paraId="3983CE21" w14:textId="77777777" w:rsidR="005D46E6" w:rsidRPr="004E474C" w:rsidRDefault="005D46E6" w:rsidP="005D46E6">
      <w:pPr>
        <w:numPr>
          <w:ilvl w:val="2"/>
          <w:numId w:val="9"/>
        </w:numPr>
        <w:bidi/>
        <w:rPr>
          <w:rFonts w:ascii="Calibri" w:hAnsi="Calibri" w:cs="Calibri"/>
          <w:i/>
          <w:sz w:val="22"/>
          <w:szCs w:val="22"/>
        </w:rPr>
      </w:pPr>
      <w:r>
        <w:rPr>
          <w:rFonts w:ascii="Calibri" w:hAnsi="Calibri" w:cs="Calibri"/>
          <w:i/>
          <w:iCs/>
          <w:sz w:val="22"/>
          <w:szCs w:val="22"/>
          <w:rtl/>
          <w:lang w:bidi="ar"/>
        </w:rPr>
        <w:t>اعتبار أصول بيانات رفاهية الطفل التي يقوم المعهد الأسترالي للصحة والرعاية الاجتماعية (</w:t>
      </w:r>
      <w:r>
        <w:rPr>
          <w:rFonts w:ascii="Calibri" w:hAnsi="Calibri" w:cs="Calibri"/>
          <w:i/>
          <w:iCs/>
          <w:sz w:val="22"/>
          <w:szCs w:val="22"/>
        </w:rPr>
        <w:t>AIHW</w:t>
      </w:r>
      <w:r>
        <w:rPr>
          <w:rFonts w:ascii="Calibri" w:hAnsi="Calibri" w:cs="Calibri"/>
          <w:i/>
          <w:iCs/>
          <w:sz w:val="22"/>
          <w:szCs w:val="22"/>
          <w:rtl/>
          <w:lang w:bidi="ar"/>
        </w:rPr>
        <w:t>) بتطويرها، بمثابة أصول بيانات مرتبطة تتمحور حول الطفل. ومن خلال البيانات المرتبطة، سوف توفر أصول بيانات رفاهية الطفل رؤى جديدة بشأن كيفية انتقال الأطفال خلال مراحل النمو الرئيسية، وكيفية تفاعلهم مع الدعم الحكومي الذي يمكّنهم لتحقيق النجاح.</w:t>
      </w:r>
    </w:p>
    <w:p w14:paraId="1087A906" w14:textId="77777777" w:rsidR="00370B54" w:rsidRPr="004E474C" w:rsidRDefault="00370B54" w:rsidP="001E70A0">
      <w:pPr>
        <w:numPr>
          <w:ilvl w:val="1"/>
          <w:numId w:val="9"/>
        </w:numPr>
        <w:bidi/>
        <w:rPr>
          <w:rFonts w:ascii="Calibri" w:hAnsi="Calibri" w:cs="Calibri"/>
          <w:i/>
          <w:sz w:val="22"/>
          <w:szCs w:val="22"/>
        </w:rPr>
      </w:pPr>
      <w:r>
        <w:rPr>
          <w:rFonts w:ascii="Calibri" w:hAnsi="Calibri" w:cs="Calibri"/>
          <w:i/>
          <w:iCs/>
          <w:sz w:val="22"/>
          <w:szCs w:val="22"/>
          <w:rtl/>
          <w:lang w:bidi="ar"/>
        </w:rPr>
        <w:t>مشاركة البيانات على مستوى المجتمع والخدمة، وتسهيل فهمها وتفسيرها، لتزويد أولياء الأمور والأقارب ومقدمي الرعاية والمجتمعات بالأدوات التي يحتاجون إليها لاتخاذ قرارات بشأن أولوياتهم ولتحسين الخدمة.</w:t>
      </w:r>
    </w:p>
    <w:p w14:paraId="3F6C0746" w14:textId="77777777" w:rsidR="009E2079" w:rsidRPr="004E474C" w:rsidRDefault="00370B54" w:rsidP="001E70A0">
      <w:pPr>
        <w:numPr>
          <w:ilvl w:val="1"/>
          <w:numId w:val="9"/>
        </w:numPr>
        <w:bidi/>
        <w:rPr>
          <w:rFonts w:ascii="Calibri" w:hAnsi="Calibri" w:cs="Calibri"/>
          <w:i/>
          <w:sz w:val="22"/>
          <w:szCs w:val="22"/>
        </w:rPr>
      </w:pPr>
      <w:r>
        <w:rPr>
          <w:rFonts w:ascii="Calibri" w:hAnsi="Calibri" w:cs="Calibri"/>
          <w:i/>
          <w:iCs/>
          <w:sz w:val="22"/>
          <w:szCs w:val="22"/>
          <w:rtl/>
          <w:lang w:bidi="ar"/>
        </w:rPr>
        <w:t>تحسين تبادل المعلومات والبيانات وتحليلها عبر الحكومات ومقدمي الخدمات والمجتمعات والأوساط الأكاديمية لتحسين فهمنا الجماعي للسنوات الأولى، وكيفية أداء الأطفال وما الذي يدعمهم لتحقيق النجاح، كأساس للتعاون المستمر وصنع القرار وللمساعدة في حل مشاكل الأطفال والعائلات المعقدة.</w:t>
      </w:r>
    </w:p>
    <w:p w14:paraId="2E5FD5D5" w14:textId="77777777" w:rsidR="00370B54" w:rsidRPr="004E474C" w:rsidRDefault="006D2B73" w:rsidP="009E2079">
      <w:pPr>
        <w:numPr>
          <w:ilvl w:val="1"/>
          <w:numId w:val="9"/>
        </w:numPr>
        <w:bidi/>
        <w:rPr>
          <w:rFonts w:ascii="Calibri" w:hAnsi="Calibri" w:cs="Calibri"/>
          <w:i/>
          <w:sz w:val="22"/>
          <w:szCs w:val="22"/>
        </w:rPr>
      </w:pPr>
      <w:r>
        <w:rPr>
          <w:rFonts w:ascii="Calibri" w:hAnsi="Calibri" w:cs="Calibri"/>
          <w:i/>
          <w:iCs/>
          <w:sz w:val="22"/>
          <w:szCs w:val="22"/>
          <w:rtl/>
          <w:lang w:bidi="ar"/>
        </w:rPr>
        <w:t>دعم التركيز على السنوات الأولى من خلال مصادر تمويل البيانات والبحوث والتقييمات القائمة التابعة للحكومة الأسترالية.</w:t>
      </w:r>
    </w:p>
    <w:p w14:paraId="2D9B1835" w14:textId="1E18FC7A" w:rsidR="00370B54" w:rsidRPr="004E474C" w:rsidRDefault="00370B54" w:rsidP="001E70A0">
      <w:pPr>
        <w:numPr>
          <w:ilvl w:val="1"/>
          <w:numId w:val="9"/>
        </w:numPr>
        <w:bidi/>
        <w:rPr>
          <w:rFonts w:ascii="Calibri" w:hAnsi="Calibri" w:cs="Calibri"/>
          <w:i/>
          <w:sz w:val="22"/>
          <w:szCs w:val="22"/>
        </w:rPr>
      </w:pPr>
      <w:r>
        <w:rPr>
          <w:rFonts w:ascii="Calibri" w:hAnsi="Calibri" w:cs="Calibri"/>
          <w:i/>
          <w:iCs/>
          <w:sz w:val="22"/>
          <w:szCs w:val="22"/>
          <w:rtl/>
          <w:lang w:bidi="ar"/>
        </w:rPr>
        <w:t xml:space="preserve">بناء قاعدة الأدلة حول "ما يصلح ولمن وفي أي ظروف" ثم مشاركتها، والتأكد من أن الأبحاث الجديدة تتكيف مع حياة </w:t>
      </w:r>
      <w:r w:rsidR="00A30CBD">
        <w:rPr>
          <w:rFonts w:ascii="Calibri" w:hAnsi="Calibri" w:cs="Calibri"/>
          <w:i/>
          <w:iCs/>
          <w:sz w:val="22"/>
          <w:szCs w:val="22"/>
          <w:rtl/>
          <w:lang w:bidi="ar"/>
        </w:rPr>
        <w:t>الأسر</w:t>
      </w:r>
      <w:r>
        <w:rPr>
          <w:rFonts w:ascii="Calibri" w:hAnsi="Calibri" w:cs="Calibri"/>
          <w:i/>
          <w:iCs/>
          <w:sz w:val="22"/>
          <w:szCs w:val="22"/>
          <w:rtl/>
          <w:lang w:bidi="ar"/>
        </w:rPr>
        <w:t xml:space="preserve"> المتغيرة. </w:t>
      </w:r>
    </w:p>
    <w:p w14:paraId="31FC7C33" w14:textId="77777777" w:rsidR="00370B54" w:rsidRPr="004E474C" w:rsidRDefault="00370B54" w:rsidP="001E70A0">
      <w:pPr>
        <w:numPr>
          <w:ilvl w:val="1"/>
          <w:numId w:val="9"/>
        </w:numPr>
        <w:bidi/>
        <w:rPr>
          <w:rFonts w:ascii="Calibri" w:hAnsi="Calibri" w:cs="Calibri"/>
          <w:i/>
          <w:sz w:val="22"/>
          <w:szCs w:val="22"/>
        </w:rPr>
      </w:pPr>
      <w:r>
        <w:rPr>
          <w:rFonts w:ascii="Calibri" w:hAnsi="Calibri" w:cs="Calibri"/>
          <w:i/>
          <w:iCs/>
          <w:sz w:val="22"/>
          <w:szCs w:val="22"/>
          <w:rtl/>
          <w:lang w:bidi="ar"/>
        </w:rPr>
        <w:t>تعزيز ثقافة التقييم والسعي جاهدين للتأكّد من أنّ البرامج تحتوي على تقييم مدمج.</w:t>
      </w:r>
    </w:p>
    <w:p w14:paraId="3E358D4A" w14:textId="77777777" w:rsidR="00370B54" w:rsidRPr="004E474C" w:rsidRDefault="00370B54" w:rsidP="001E70A0">
      <w:pPr>
        <w:numPr>
          <w:ilvl w:val="1"/>
          <w:numId w:val="9"/>
        </w:numPr>
        <w:bidi/>
        <w:rPr>
          <w:rFonts w:ascii="Calibri" w:hAnsi="Calibri" w:cs="Calibri"/>
          <w:i/>
          <w:sz w:val="22"/>
          <w:szCs w:val="22"/>
        </w:rPr>
      </w:pPr>
      <w:r>
        <w:rPr>
          <w:rFonts w:ascii="Calibri" w:hAnsi="Calibri" w:cs="Calibri"/>
          <w:i/>
          <w:iCs/>
          <w:sz w:val="22"/>
          <w:szCs w:val="22"/>
          <w:rtl/>
          <w:lang w:bidi="ar"/>
        </w:rPr>
        <w:t>تطوير إطار نتائج فعّال وواضح وتطبيقه مع استخدام مؤشرات أداء واضحة، وإمكانية الوصول إلى بيانات عالية الجودة وفي الوقت المناسب.</w:t>
      </w:r>
    </w:p>
    <w:p w14:paraId="277A24C7" w14:textId="77777777" w:rsidR="00370B54" w:rsidRPr="004E474C" w:rsidRDefault="00370B54" w:rsidP="001E70A0">
      <w:pPr>
        <w:numPr>
          <w:ilvl w:val="1"/>
          <w:numId w:val="9"/>
        </w:numPr>
        <w:bidi/>
        <w:rPr>
          <w:rFonts w:ascii="Calibri" w:hAnsi="Calibri" w:cs="Calibri"/>
          <w:i/>
          <w:sz w:val="22"/>
          <w:szCs w:val="22"/>
        </w:rPr>
      </w:pPr>
      <w:r>
        <w:rPr>
          <w:rFonts w:ascii="Calibri" w:hAnsi="Calibri" w:cs="Calibri"/>
          <w:i/>
          <w:iCs/>
          <w:sz w:val="22"/>
          <w:szCs w:val="22"/>
          <w:rtl/>
          <w:lang w:bidi="ar"/>
        </w:rPr>
        <w:t>تنفيذ ترتيبات مساءلة شفافة وفعّالة عبر الوكالات، وذلك من خلال تبادل البيانات وإعداد تقارير منتظمة وتقييم الأداء بشكل فعال.</w:t>
      </w:r>
    </w:p>
    <w:p w14:paraId="13E1B86B" w14:textId="77777777" w:rsidR="00370B54" w:rsidRPr="004E474C" w:rsidRDefault="00370B54" w:rsidP="00427E15">
      <w:pPr>
        <w:bidi/>
        <w:spacing w:before="0" w:after="200" w:line="276" w:lineRule="auto"/>
        <w:jc w:val="center"/>
        <w:rPr>
          <w:rFonts w:ascii="Calibri" w:eastAsiaTheme="majorEastAsia" w:hAnsi="Calibri" w:cs="Calibri"/>
          <w:bCs/>
          <w:color w:val="500778"/>
          <w:sz w:val="48"/>
          <w:szCs w:val="28"/>
        </w:rPr>
      </w:pPr>
      <w:r>
        <w:rPr>
          <w:rFonts w:ascii="Calibri" w:hAnsi="Calibri" w:cs="Calibri"/>
        </w:rPr>
        <w:br w:type="page"/>
      </w:r>
    </w:p>
    <w:p w14:paraId="556C9758" w14:textId="5CFCE3AF" w:rsidR="00370B54" w:rsidRPr="004E474C" w:rsidRDefault="00D57E10"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25" w:name="_Toc152081235"/>
      <w:r>
        <w:rPr>
          <w:rFonts w:ascii="Calibri" w:eastAsia="Calibri" w:hAnsi="Calibri" w:cs="Calibri"/>
          <w:b/>
          <w:bCs/>
          <w:color w:val="55256C"/>
          <w:sz w:val="40"/>
          <w:szCs w:val="40"/>
          <w:rtl/>
          <w:lang w:bidi="ar"/>
        </w:rPr>
        <w:lastRenderedPageBreak/>
        <w:t>التسليم من خلال خطط العمل</w:t>
      </w:r>
      <w:bookmarkEnd w:id="25"/>
    </w:p>
    <w:p w14:paraId="41F6E6D5" w14:textId="1CAA86A3" w:rsidR="003164F7" w:rsidRPr="004E474C" w:rsidRDefault="003164F7" w:rsidP="003164F7">
      <w:pPr>
        <w:shd w:val="clear" w:color="auto" w:fill="55256C"/>
        <w:bidi/>
        <w:spacing w:line="240" w:lineRule="auto"/>
        <w:rPr>
          <w:rFonts w:ascii="Calibri" w:hAnsi="Calibri" w:cs="Calibri"/>
          <w:bCs/>
          <w:color w:val="FFFFFF"/>
        </w:rPr>
      </w:pPr>
      <w:r>
        <w:rPr>
          <w:rFonts w:ascii="Calibri" w:hAnsi="Calibri" w:cs="Calibri"/>
          <w:color w:val="FFFFFF"/>
          <w:rtl/>
          <w:lang w:bidi="ar"/>
        </w:rPr>
        <w:t xml:space="preserve">سوف يتم تنفيذ </w:t>
      </w:r>
      <w:r w:rsidR="003B6EA0">
        <w:rPr>
          <w:rFonts w:ascii="Calibri" w:hAnsi="Calibri" w:cs="Calibri"/>
          <w:color w:val="FFFFFF"/>
          <w:rtl/>
          <w:lang w:bidi="ar"/>
        </w:rPr>
        <w:t>الاستراتيجية</w:t>
      </w:r>
      <w:r>
        <w:rPr>
          <w:rFonts w:ascii="Calibri" w:hAnsi="Calibri" w:cs="Calibri"/>
          <w:color w:val="FFFFFF"/>
          <w:rtl/>
          <w:lang w:bidi="ar"/>
        </w:rPr>
        <w:t xml:space="preserve"> من خلال خطط عمل تمتدّ على مدى 10 سنوات، وسوف يتم قياس هذا التنفيذ من خلال إطار للتائج يقوم بتقييم التقدّم والفعالية.</w:t>
      </w:r>
    </w:p>
    <w:p w14:paraId="38024761" w14:textId="5C54A10A" w:rsidR="00D57E10" w:rsidRPr="004E474C" w:rsidRDefault="009F1997" w:rsidP="00C0120D">
      <w:pPr>
        <w:bidi/>
        <w:rPr>
          <w:rFonts w:ascii="Calibri" w:hAnsi="Calibri"/>
          <w:sz w:val="22"/>
        </w:rPr>
      </w:pPr>
      <w:r>
        <w:rPr>
          <w:rFonts w:ascii="Calibri" w:hAnsi="Calibri"/>
          <w:sz w:val="22"/>
          <w:szCs w:val="22"/>
          <w:rtl/>
          <w:lang w:bidi="ar"/>
        </w:rPr>
        <w:t xml:space="preserve">وسوف يتم تفعيل </w:t>
      </w:r>
      <w:r w:rsidR="003B6EA0">
        <w:rPr>
          <w:rFonts w:ascii="Calibri" w:hAnsi="Calibri"/>
          <w:sz w:val="22"/>
          <w:szCs w:val="22"/>
          <w:rtl/>
          <w:lang w:bidi="ar"/>
        </w:rPr>
        <w:t>الاستراتيجية</w:t>
      </w:r>
      <w:r>
        <w:rPr>
          <w:rFonts w:ascii="Calibri" w:hAnsi="Calibri"/>
          <w:sz w:val="22"/>
          <w:szCs w:val="22"/>
          <w:rtl/>
          <w:lang w:bidi="ar"/>
        </w:rPr>
        <w:t xml:space="preserve"> من خلال خطط العمل التي يتمّ تقديمها على مدى السنوات العشر القادمة. </w:t>
      </w:r>
      <w:r>
        <w:rPr>
          <w:rFonts w:ascii="Calibri" w:hAnsi="Calibri"/>
          <w:sz w:val="22"/>
          <w:rtl/>
          <w:lang w:bidi="ar"/>
        </w:rPr>
        <w:t>وسوف تتضمن خطط العمل خطوات عملية تم تطويرها من سياق الرؤية والأولويات مع مراعاة ما يجب تحقيقه (أي النتائج) لتقديم حصيلة جيدة للأطفال في أستراليا.</w:t>
      </w:r>
      <w:r>
        <w:rPr>
          <w:rFonts w:ascii="Calibri" w:hAnsi="Calibri"/>
          <w:sz w:val="22"/>
        </w:rPr>
        <w:t xml:space="preserve"> </w:t>
      </w:r>
    </w:p>
    <w:p w14:paraId="4A793173" w14:textId="4FD7982B" w:rsidR="009F1997" w:rsidRPr="004E474C" w:rsidRDefault="00D57E10" w:rsidP="00C445F3">
      <w:pPr>
        <w:bidi/>
        <w:rPr>
          <w:rFonts w:ascii="Calibri" w:hAnsi="Calibri" w:cs="Calibri"/>
          <w:sz w:val="22"/>
          <w:szCs w:val="22"/>
        </w:rPr>
      </w:pPr>
      <w:r>
        <w:rPr>
          <w:rFonts w:ascii="Calibri" w:hAnsi="Calibri" w:cs="Calibri"/>
          <w:sz w:val="22"/>
          <w:szCs w:val="22"/>
          <w:rtl/>
          <w:lang w:bidi="ar"/>
        </w:rPr>
        <w:t>وستكون هناك ثلاث مراحل لخطط العمل. وستمتدّ خطة العمل الأولى والثانية لفترة ثلاث سنوات؛ أما خطة العمل النهائية فستكون لمدة أربع سنوات.</w:t>
      </w:r>
    </w:p>
    <w:p w14:paraId="266AE11F" w14:textId="77777777" w:rsidR="00DF5327" w:rsidRPr="004E474C" w:rsidRDefault="00DF5327" w:rsidP="00DF5327">
      <w:pPr>
        <w:bidi/>
        <w:rPr>
          <w:rFonts w:ascii="Calibri" w:hAnsi="Calibri" w:cs="Calibri"/>
          <w:sz w:val="22"/>
          <w:szCs w:val="22"/>
        </w:rPr>
      </w:pPr>
      <w:r>
        <w:rPr>
          <w:rFonts w:ascii="Calibri" w:hAnsi="Calibri"/>
          <w:sz w:val="22"/>
          <w:rtl/>
          <w:lang w:bidi="ar"/>
        </w:rPr>
        <w:t>سوف يضمن هذا النهج في التسليم أن تكون الحكومة الأسترالية مرنة ومستجيبة للتحديات والفرص المعاصرة، مع الحفاظ على التركيز الدائم على الرؤية والنتائج والأولويات.</w:t>
      </w:r>
    </w:p>
    <w:p w14:paraId="6D4B1BA8" w14:textId="10AA4416" w:rsidR="00DF5327" w:rsidRPr="004E474C" w:rsidRDefault="00D57E10" w:rsidP="00DF5327">
      <w:pPr>
        <w:keepLines/>
        <w:bidi/>
        <w:rPr>
          <w:rFonts w:ascii="Calibri" w:hAnsi="Calibri" w:cs="Calibri"/>
          <w:sz w:val="22"/>
          <w:szCs w:val="22"/>
        </w:rPr>
      </w:pPr>
      <w:r>
        <w:rPr>
          <w:rFonts w:ascii="Calibri" w:hAnsi="Calibri" w:cs="Calibri"/>
          <w:sz w:val="22"/>
          <w:szCs w:val="22"/>
          <w:rtl/>
          <w:lang w:bidi="ar"/>
        </w:rPr>
        <w:t>وسوف تتم مقارنة الإنجازات بخطط العمل بشكل مستمر لقياس التقدم وضمان المساءلة عند التسليم، بما في ذلك من خلال التقارير المرحلية الموجّهة للناس.</w:t>
      </w:r>
    </w:p>
    <w:p w14:paraId="7570DB1D" w14:textId="0B004D3D" w:rsidR="00DF5327" w:rsidRPr="004E474C" w:rsidRDefault="00D57E10" w:rsidP="00DF5327">
      <w:pPr>
        <w:bidi/>
        <w:rPr>
          <w:rFonts w:ascii="Calibri" w:hAnsi="Calibri" w:cs="Calibri"/>
          <w:sz w:val="22"/>
          <w:szCs w:val="22"/>
        </w:rPr>
      </w:pPr>
      <w:r>
        <w:rPr>
          <w:rFonts w:ascii="Calibri" w:hAnsi="Calibri" w:cs="Calibri"/>
          <w:sz w:val="22"/>
          <w:szCs w:val="22"/>
          <w:rtl/>
          <w:lang w:bidi="ar"/>
        </w:rPr>
        <w:t xml:space="preserve">وسوف تكون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وخطط العمل مصحوبة بإطار النتائج الذي سوف يوفر مؤشرات القياس لتتبّع التقدم والنجاح في الإجراءات المتخذة ضمن إطار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ورصد التقدم المحرز مقارنً بالنتائج وبالرؤية. وسوف يدعم إطار النتائج تقييم </w:t>
      </w:r>
      <w:r w:rsidR="003B6EA0">
        <w:rPr>
          <w:rFonts w:ascii="Calibri" w:hAnsi="Calibri" w:cs="Calibri"/>
          <w:sz w:val="22"/>
          <w:szCs w:val="22"/>
          <w:rtl/>
          <w:lang w:bidi="ar"/>
        </w:rPr>
        <w:t>الاستراتيجية</w:t>
      </w:r>
      <w:r>
        <w:rPr>
          <w:rFonts w:ascii="Calibri" w:hAnsi="Calibri" w:cs="Calibri"/>
          <w:sz w:val="22"/>
          <w:szCs w:val="22"/>
          <w:rtl/>
          <w:lang w:bidi="ar"/>
        </w:rPr>
        <w:t>، وسوف يتم تقديمه كجزء من خطة العمل الثالثة والأخيرة.</w:t>
      </w:r>
    </w:p>
    <w:p w14:paraId="0592D4B6" w14:textId="010238A6" w:rsidR="00F40903" w:rsidRPr="004E474C" w:rsidRDefault="00D57E10" w:rsidP="00D57E10">
      <w:pPr>
        <w:bidi/>
        <w:rPr>
          <w:rFonts w:ascii="Calibri" w:hAnsi="Calibri" w:cs="Calibri"/>
          <w:sz w:val="22"/>
          <w:szCs w:val="22"/>
        </w:rPr>
      </w:pPr>
      <w:r>
        <w:rPr>
          <w:rFonts w:ascii="Calibri" w:hAnsi="Calibri" w:cs="Calibri"/>
          <w:sz w:val="22"/>
          <w:szCs w:val="22"/>
          <w:rtl/>
          <w:lang w:bidi="ar"/>
        </w:rPr>
        <w:t xml:space="preserve">وفي حين تركز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على استثمار الحكومة الأسترالية في السنوات الأولى، ولكن لا يمكن تحقيق الأهداف دون مساهمة جميع الجهات الفاعلة. وتشمل هذه الجهات:</w:t>
      </w:r>
    </w:p>
    <w:p w14:paraId="6CF6F041" w14:textId="77777777" w:rsidR="00F40903" w:rsidRPr="004E474C" w:rsidRDefault="00D57E10" w:rsidP="00F41903">
      <w:pPr>
        <w:pStyle w:val="ListParagraph"/>
        <w:numPr>
          <w:ilvl w:val="0"/>
          <w:numId w:val="9"/>
        </w:numPr>
        <w:bidi/>
        <w:rPr>
          <w:rFonts w:ascii="Calibri" w:hAnsi="Calibri" w:cs="Calibri"/>
          <w:sz w:val="22"/>
          <w:szCs w:val="22"/>
        </w:rPr>
      </w:pPr>
      <w:r>
        <w:rPr>
          <w:rFonts w:ascii="Calibri" w:hAnsi="Calibri" w:cs="Calibri"/>
          <w:sz w:val="22"/>
          <w:szCs w:val="22"/>
          <w:rtl/>
          <w:lang w:bidi="ar"/>
        </w:rPr>
        <w:t xml:space="preserve"> أولياء الأمور ومقدمي الرعاية والعائلات والأطفال الصغار</w:t>
      </w:r>
    </w:p>
    <w:p w14:paraId="586BD8E9" w14:textId="77777777" w:rsidR="00F40903" w:rsidRPr="004E474C" w:rsidRDefault="00D57E10" w:rsidP="00F41903">
      <w:pPr>
        <w:pStyle w:val="ListParagraph"/>
        <w:numPr>
          <w:ilvl w:val="0"/>
          <w:numId w:val="9"/>
        </w:numPr>
        <w:bidi/>
        <w:rPr>
          <w:rFonts w:ascii="Calibri" w:hAnsi="Calibri" w:cs="Calibri"/>
          <w:sz w:val="22"/>
          <w:szCs w:val="22"/>
        </w:rPr>
      </w:pPr>
      <w:r>
        <w:rPr>
          <w:rFonts w:ascii="Calibri" w:hAnsi="Calibri" w:cs="Calibri"/>
          <w:sz w:val="22"/>
          <w:szCs w:val="22"/>
          <w:rtl/>
          <w:lang w:bidi="ar"/>
        </w:rPr>
        <w:t>حكومات الولايات والأقاليم</w:t>
      </w:r>
    </w:p>
    <w:p w14:paraId="3C6D40AE" w14:textId="77777777" w:rsidR="00F40903" w:rsidRPr="004E474C" w:rsidRDefault="00D57E10" w:rsidP="00F41903">
      <w:pPr>
        <w:pStyle w:val="ListParagraph"/>
        <w:numPr>
          <w:ilvl w:val="0"/>
          <w:numId w:val="9"/>
        </w:numPr>
        <w:bidi/>
        <w:rPr>
          <w:rFonts w:ascii="Calibri" w:hAnsi="Calibri" w:cs="Calibri"/>
          <w:sz w:val="22"/>
          <w:szCs w:val="22"/>
        </w:rPr>
      </w:pPr>
      <w:r>
        <w:rPr>
          <w:rFonts w:ascii="Calibri" w:hAnsi="Calibri" w:cs="Calibri"/>
          <w:sz w:val="22"/>
          <w:szCs w:val="22"/>
          <w:rtl/>
          <w:lang w:bidi="ar"/>
        </w:rPr>
        <w:t>قطاع الطفولة المبكرة الأوسع</w:t>
      </w:r>
    </w:p>
    <w:p w14:paraId="46572B7A" w14:textId="77777777" w:rsidR="00F40903" w:rsidRPr="004E474C" w:rsidRDefault="00EA4CE9" w:rsidP="00F41903">
      <w:pPr>
        <w:pStyle w:val="ListParagraph"/>
        <w:numPr>
          <w:ilvl w:val="0"/>
          <w:numId w:val="9"/>
        </w:numPr>
        <w:bidi/>
        <w:rPr>
          <w:rFonts w:ascii="Calibri" w:hAnsi="Calibri" w:cs="Calibri"/>
          <w:sz w:val="22"/>
          <w:szCs w:val="22"/>
        </w:rPr>
      </w:pPr>
      <w:r>
        <w:rPr>
          <w:rFonts w:ascii="Calibri" w:hAnsi="Calibri" w:cs="Calibri"/>
          <w:sz w:val="22"/>
          <w:szCs w:val="22"/>
          <w:rtl/>
          <w:lang w:bidi="ar"/>
        </w:rPr>
        <w:t>شركاء تقديم الخدمة</w:t>
      </w:r>
    </w:p>
    <w:p w14:paraId="192BC01D" w14:textId="77777777" w:rsidR="00F40903" w:rsidRPr="004E474C" w:rsidRDefault="00EA4CE9" w:rsidP="00F41903">
      <w:pPr>
        <w:pStyle w:val="ListParagraph"/>
        <w:numPr>
          <w:ilvl w:val="0"/>
          <w:numId w:val="9"/>
        </w:numPr>
        <w:bidi/>
        <w:rPr>
          <w:rFonts w:ascii="Calibri" w:hAnsi="Calibri" w:cs="Calibri"/>
          <w:sz w:val="22"/>
          <w:szCs w:val="22"/>
        </w:rPr>
      </w:pPr>
      <w:r>
        <w:rPr>
          <w:rFonts w:ascii="Calibri" w:hAnsi="Calibri" w:cs="Calibri"/>
          <w:sz w:val="22"/>
          <w:szCs w:val="22"/>
          <w:rtl/>
          <w:lang w:bidi="ar"/>
        </w:rPr>
        <w:t>وقطاع الخدمات.</w:t>
      </w:r>
    </w:p>
    <w:p w14:paraId="3E75D561" w14:textId="77777777" w:rsidR="00D57E10" w:rsidRPr="004E474C" w:rsidRDefault="009A5C3D" w:rsidP="00F40903">
      <w:pPr>
        <w:bidi/>
        <w:rPr>
          <w:rFonts w:ascii="Calibri" w:hAnsi="Calibri" w:cs="Calibri"/>
          <w:sz w:val="22"/>
          <w:szCs w:val="22"/>
        </w:rPr>
      </w:pPr>
      <w:r>
        <w:rPr>
          <w:rFonts w:ascii="Calibri" w:hAnsi="Calibri" w:cs="Calibri"/>
          <w:sz w:val="22"/>
          <w:szCs w:val="22"/>
          <w:rtl/>
          <w:lang w:bidi="ar"/>
        </w:rPr>
        <w:t>لتحقيق النتائج المرجوة، ستتطلع الحكومة الأسترالية إلى الشراكة والتعاون مع الجهات الفاعلة الأخرى في النظام.</w:t>
      </w:r>
    </w:p>
    <w:p w14:paraId="4987B098" w14:textId="67BE9007" w:rsidR="00D57E10" w:rsidRPr="004E474C" w:rsidRDefault="00D57E10" w:rsidP="00D57E10">
      <w:pPr>
        <w:bidi/>
        <w:rPr>
          <w:rFonts w:ascii="Calibri" w:hAnsi="Calibri" w:cs="Calibri"/>
          <w:sz w:val="22"/>
          <w:szCs w:val="22"/>
        </w:rPr>
      </w:pPr>
      <w:r>
        <w:rPr>
          <w:rFonts w:ascii="Calibri" w:hAnsi="Calibri" w:cs="Calibri"/>
          <w:sz w:val="22"/>
          <w:szCs w:val="22"/>
          <w:rtl/>
          <w:lang w:bidi="ar"/>
        </w:rPr>
        <w:t xml:space="preserve">وتجدر الإشارة إلى أنّ نتائج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أوسع من مسؤولية الحكومة الأسترالية وحدها، إذ تدعم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أيضًا العمل بشكل تعاوني مع الولايات والأقاليم في مجالات المسؤولية المشتركة من أجل تحقيق الإصلاح مع مرور الوقت.</w:t>
      </w:r>
    </w:p>
    <w:p w14:paraId="758EA68F" w14:textId="0FB5B237" w:rsidR="0030136C" w:rsidRPr="004E474C" w:rsidRDefault="00772F89" w:rsidP="00772F89">
      <w:pPr>
        <w:bidi/>
        <w:rPr>
          <w:rFonts w:ascii="Calibri" w:hAnsi="Calibri" w:cs="Calibri"/>
          <w:sz w:val="22"/>
          <w:szCs w:val="22"/>
        </w:rPr>
      </w:pPr>
      <w:r>
        <w:rPr>
          <w:rFonts w:ascii="Calibri" w:hAnsi="Calibri" w:cs="Calibri"/>
          <w:sz w:val="22"/>
          <w:szCs w:val="22"/>
          <w:rtl/>
          <w:lang w:bidi="ar"/>
        </w:rPr>
        <w:t xml:space="preserve">وسوف تبدأ خطة العمل الأولى في عام 2024 وسوف تستفيد من الآراء ووجهات النظر ومشورة الخبراء والأدلة التي تم جمعها أثناء تطوير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هذه. كما أنها سوف تستفيد أيضًا من الأفكار المستمدة من المشاورات الهادفة، وسوف تشمل وجهات نظر الأطفال والعائلات. </w:t>
      </w:r>
    </w:p>
    <w:p w14:paraId="7C98B900" w14:textId="027453FC" w:rsidR="00772F89" w:rsidRDefault="00772F89" w:rsidP="00772F89">
      <w:pPr>
        <w:bidi/>
        <w:rPr>
          <w:rFonts w:ascii="Calibri" w:eastAsiaTheme="minorEastAsia" w:hAnsi="Calibri" w:cs="Calibri"/>
          <w:sz w:val="22"/>
          <w:szCs w:val="22"/>
        </w:rPr>
      </w:pPr>
      <w:r>
        <w:rPr>
          <w:rFonts w:ascii="Calibri" w:hAnsi="Calibri" w:cs="Calibri"/>
          <w:sz w:val="22"/>
          <w:szCs w:val="22"/>
          <w:rtl/>
          <w:lang w:bidi="ar"/>
        </w:rPr>
        <w:t>تجدر الملاحظة أنّ ما من أمر سيعمل بشكل جيد إن لم تكن الأسس صحيحة، وسوف التركيز الأولي الرئيسي على تعزيز هذه الأسس. وسوف تعمل خطة العمل الأولى على مواءمة سياسات وبرامج السنوات الأولى للحكومة مع الرؤية والأولويات، وسوف تتضمّن دمج طرق جديدة للعمل عبر الحكومة من أجل تحسين التعاون والمساءلة. كما وسوف تسجل خطة العمل هذه وخطط العمل اللاحقة أيضًا التقدم والإجراءات التي تصدر عن المراجعات الرئيسية المترابطة وأنشطة الإصلاح، بما في ذلك خدمة (</w:t>
      </w:r>
      <w:r>
        <w:rPr>
          <w:rFonts w:ascii="Calibri" w:hAnsi="Calibri" w:cs="Calibri"/>
          <w:sz w:val="22"/>
          <w:szCs w:val="22"/>
        </w:rPr>
        <w:t>ECEC</w:t>
      </w:r>
      <w:r>
        <w:rPr>
          <w:rFonts w:ascii="Calibri" w:hAnsi="Calibri" w:cs="Calibri"/>
          <w:sz w:val="22"/>
          <w:szCs w:val="22"/>
          <w:rtl/>
          <w:lang w:bidi="ar"/>
        </w:rPr>
        <w:t xml:space="preserve">). </w:t>
      </w:r>
    </w:p>
    <w:p w14:paraId="43C69242" w14:textId="16020C2F" w:rsidR="00B8677C" w:rsidRDefault="00B8677C" w:rsidP="00772F89">
      <w:pPr>
        <w:rPr>
          <w:rFonts w:ascii="Calibri" w:eastAsiaTheme="minorEastAsia" w:hAnsi="Calibri" w:cs="Calibri"/>
          <w:sz w:val="22"/>
          <w:szCs w:val="22"/>
        </w:rPr>
      </w:pPr>
    </w:p>
    <w:p w14:paraId="679A189A" w14:textId="70B9498A" w:rsidR="00B8677C" w:rsidRPr="004E474C" w:rsidRDefault="00B8677C" w:rsidP="00B8677C">
      <w:pPr>
        <w:bidi/>
        <w:jc w:val="center"/>
        <w:rPr>
          <w:rFonts w:ascii="Calibri" w:eastAsia="Arial" w:hAnsi="Calibri" w:cs="Calibri"/>
          <w:sz w:val="22"/>
          <w:szCs w:val="22"/>
        </w:rPr>
      </w:pPr>
      <w:r>
        <w:rPr>
          <w:noProof/>
        </w:rPr>
        <w:lastRenderedPageBreak/>
        <w:drawing>
          <wp:inline distT="0" distB="0" distL="0" distR="0" wp14:anchorId="0F471AB0" wp14:editId="35D7869D">
            <wp:extent cx="4086225" cy="4019550"/>
            <wp:effectExtent l="0" t="0" r="9525" b="0"/>
            <wp:docPr id="1512063465" name="Picture 151206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86225" cy="4019550"/>
                    </a:xfrm>
                    <a:prstGeom prst="rect">
                      <a:avLst/>
                    </a:prstGeom>
                  </pic:spPr>
                </pic:pic>
              </a:graphicData>
            </a:graphic>
          </wp:inline>
        </w:drawing>
      </w:r>
    </w:p>
    <w:p w14:paraId="79379308" w14:textId="77777777" w:rsidR="00CD1951" w:rsidRPr="004E474C" w:rsidRDefault="00CD1951" w:rsidP="00EA4CE9">
      <w:pPr>
        <w:spacing w:before="0" w:after="200" w:line="276" w:lineRule="auto"/>
        <w:rPr>
          <w:rFonts w:ascii="Calibri" w:hAnsi="Calibri" w:cs="Calibri"/>
          <w:sz w:val="22"/>
          <w:szCs w:val="22"/>
        </w:rPr>
      </w:pPr>
    </w:p>
    <w:p w14:paraId="6410819B" w14:textId="77777777" w:rsidR="00370B54" w:rsidRPr="004E474C" w:rsidRDefault="00370B54" w:rsidP="003C3172">
      <w:pPr>
        <w:pStyle w:val="paragraph"/>
        <w:bidi/>
        <w:rPr>
          <w:rFonts w:ascii="Calibri" w:hAnsi="Calibri" w:cs="Calibri"/>
        </w:rPr>
      </w:pPr>
      <w:r>
        <w:rPr>
          <w:rFonts w:ascii="Calibri" w:hAnsi="Calibri" w:cs="Calibri"/>
          <w:bCs/>
          <w:rtl/>
          <w:lang w:bidi="ar"/>
        </w:rPr>
        <w:t>الحوكمة والمراقبة</w:t>
      </w:r>
    </w:p>
    <w:p w14:paraId="68490022" w14:textId="0A145ABA" w:rsidR="00370B54" w:rsidRPr="004E474C" w:rsidRDefault="00EA4CE9" w:rsidP="003C3172">
      <w:pPr>
        <w:bidi/>
        <w:spacing w:line="276" w:lineRule="auto"/>
        <w:rPr>
          <w:rFonts w:ascii="Calibri" w:hAnsi="Calibri" w:cs="Calibri"/>
          <w:sz w:val="22"/>
          <w:szCs w:val="22"/>
        </w:rPr>
      </w:pPr>
      <w:r>
        <w:rPr>
          <w:rFonts w:ascii="Calibri" w:hAnsi="Calibri" w:cs="Calibri"/>
          <w:sz w:val="22"/>
          <w:szCs w:val="22"/>
          <w:rtl/>
          <w:lang w:bidi="ar"/>
        </w:rPr>
        <w:t xml:space="preserve">تتّسم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بالالتزام تجاه لجنة توجيهية رفيعة المستوى تابعة للحكومة الأسترالية تقوم بالإشراف على تنفيذ أعمال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ورصد التقدم وإعداد التقارير وفقًا لخطط العمل.|</w:t>
      </w:r>
    </w:p>
    <w:p w14:paraId="5396F69C" w14:textId="1397DFB8" w:rsidR="00245469" w:rsidRPr="004E474C" w:rsidRDefault="00370B54" w:rsidP="003C3172">
      <w:pPr>
        <w:bidi/>
        <w:spacing w:line="276" w:lineRule="auto"/>
        <w:rPr>
          <w:rFonts w:ascii="Calibri" w:hAnsi="Calibri" w:cs="Calibri"/>
          <w:sz w:val="22"/>
          <w:szCs w:val="22"/>
        </w:rPr>
      </w:pPr>
      <w:r>
        <w:rPr>
          <w:rFonts w:ascii="Calibri" w:hAnsi="Calibri" w:cs="Calibri"/>
          <w:sz w:val="22"/>
          <w:szCs w:val="22"/>
          <w:rtl/>
          <w:lang w:bidi="ar"/>
        </w:rPr>
        <w:t xml:space="preserve">وسوف تقوم هيئة استشارية بتقديم مشورة الخبراء إلى اللجنة التوجيهية بشكل مستمر لتوجيه تنفيذ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ومراقبتها. كما وسيتم تسوية تفاصيل الترتيبات الإدارية عند تطوير خطة العمل الأولى.</w:t>
      </w:r>
    </w:p>
    <w:p w14:paraId="617FABD7" w14:textId="77777777" w:rsidR="00370B54" w:rsidRPr="004E474C" w:rsidRDefault="00370B54">
      <w:pPr>
        <w:bidi/>
        <w:spacing w:before="0" w:after="200" w:line="276" w:lineRule="auto"/>
        <w:rPr>
          <w:rFonts w:ascii="Calibri" w:hAnsi="Calibri" w:cs="Calibri"/>
        </w:rPr>
      </w:pPr>
      <w:r>
        <w:rPr>
          <w:rFonts w:ascii="Calibri" w:hAnsi="Calibri" w:cs="Calibri"/>
        </w:rPr>
        <w:br w:type="page"/>
      </w:r>
    </w:p>
    <w:p w14:paraId="79F049E4" w14:textId="551C8AAD" w:rsidR="00370B54" w:rsidRPr="004E474C" w:rsidRDefault="00370B54"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26" w:name="_Toc152081236"/>
      <w:r>
        <w:rPr>
          <w:rFonts w:ascii="Calibri" w:eastAsia="Calibri" w:hAnsi="Calibri" w:cs="Calibri"/>
          <w:b/>
          <w:bCs/>
          <w:color w:val="55256C"/>
          <w:sz w:val="40"/>
          <w:szCs w:val="40"/>
          <w:rtl/>
          <w:lang w:bidi="ar"/>
        </w:rPr>
        <w:lastRenderedPageBreak/>
        <w:t xml:space="preserve">الملحق 1 – كيفية تطوير </w:t>
      </w:r>
      <w:r w:rsidR="003B6EA0">
        <w:rPr>
          <w:rFonts w:ascii="Calibri" w:eastAsia="Calibri" w:hAnsi="Calibri" w:cs="Calibri"/>
          <w:b/>
          <w:bCs/>
          <w:color w:val="55256C"/>
          <w:sz w:val="40"/>
          <w:szCs w:val="40"/>
          <w:rtl/>
          <w:lang w:bidi="ar"/>
        </w:rPr>
        <w:t>الاستراتيجية</w:t>
      </w:r>
      <w:bookmarkEnd w:id="26"/>
    </w:p>
    <w:p w14:paraId="124FBA86" w14:textId="554DAC47" w:rsidR="003164F7" w:rsidRPr="004E474C" w:rsidRDefault="003164F7" w:rsidP="003164F7">
      <w:pPr>
        <w:shd w:val="clear" w:color="auto" w:fill="55256C"/>
        <w:bidi/>
        <w:spacing w:line="240" w:lineRule="auto"/>
        <w:rPr>
          <w:rFonts w:ascii="Calibri" w:hAnsi="Calibri" w:cs="Calibri"/>
          <w:bCs/>
          <w:color w:val="FFFFFF"/>
        </w:rPr>
      </w:pPr>
      <w:r>
        <w:rPr>
          <w:rFonts w:ascii="Calibri" w:hAnsi="Calibri" w:cs="Calibri"/>
          <w:color w:val="FFFFFF"/>
          <w:rtl/>
          <w:lang w:bidi="ar"/>
        </w:rPr>
        <w:t xml:space="preserve">تشكّلت </w:t>
      </w:r>
      <w:r w:rsidR="00736927">
        <w:rPr>
          <w:rFonts w:ascii="Calibri" w:hAnsi="Calibri" w:cs="Calibri"/>
          <w:color w:val="FFFFFF"/>
          <w:rtl/>
          <w:lang w:bidi="ar"/>
        </w:rPr>
        <w:t>استراتيجية</w:t>
      </w:r>
      <w:r>
        <w:rPr>
          <w:rFonts w:ascii="Calibri" w:hAnsi="Calibri" w:cs="Calibri"/>
          <w:color w:val="FFFFFF"/>
          <w:rtl/>
          <w:lang w:bidi="ar"/>
        </w:rPr>
        <w:t xml:space="preserve"> مرحلة السنوات الأولى من خلال أصوات وأفكار وتجارب الأطفال الصغار والعائلات وقطاع الطفولة المبكرة في أستراليا، وقد بُنيت على قاعدة قوية من البحوث الوطنية والدولية.</w:t>
      </w:r>
    </w:p>
    <w:p w14:paraId="17B3628D" w14:textId="18752806"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تم تطوير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من خلال مشاورات واسعة النطاق وتدقيق في الأبحاث والأدلة. </w:t>
      </w:r>
    </w:p>
    <w:p w14:paraId="57D873B8" w14:textId="6D5CB925" w:rsidR="00370B54" w:rsidRPr="004E474C" w:rsidRDefault="00370B54" w:rsidP="0066738C">
      <w:pPr>
        <w:bidi/>
        <w:rPr>
          <w:rFonts w:ascii="Calibri" w:hAnsi="Calibri" w:cs="Calibri"/>
          <w:sz w:val="22"/>
          <w:szCs w:val="22"/>
        </w:rPr>
      </w:pPr>
      <w:r>
        <w:rPr>
          <w:rFonts w:ascii="Calibri" w:hAnsi="Calibri" w:cs="Calibri"/>
          <w:sz w:val="22"/>
          <w:szCs w:val="22"/>
          <w:rtl/>
          <w:lang w:bidi="ar"/>
        </w:rPr>
        <w:t xml:space="preserve">وهي تعكس بشكل مباشر آراء الأطفال وأولياء الأمور والأقارب ومقدمي الرعاية وخبراء الطفولة المبكرة وقطاع الطفولة المبكرة، فيما يتعلّق بالأمور المهمة لمساعدة الأطفال الصغار على التطور والتعلم. كما أنها تعتمد على مجموعة كبيرة من البحوث الوطنية والدولية التي تدعم النهج المبني على الأدلة وهو الذي اتبعته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w:t>
      </w:r>
    </w:p>
    <w:p w14:paraId="25DC3209" w14:textId="77777777" w:rsidR="00370B54" w:rsidRPr="004E474C" w:rsidRDefault="00370B54" w:rsidP="003C3172">
      <w:pPr>
        <w:pStyle w:val="smallpara"/>
        <w:bidi/>
        <w:rPr>
          <w:sz w:val="28"/>
          <w:szCs w:val="28"/>
        </w:rPr>
      </w:pPr>
      <w:bookmarkStart w:id="27" w:name="_Toc144773368"/>
      <w:r>
        <w:rPr>
          <w:bCs/>
          <w:sz w:val="28"/>
          <w:szCs w:val="28"/>
          <w:rtl/>
          <w:lang w:bidi="ar"/>
        </w:rPr>
        <w:t>المشاورات</w:t>
      </w:r>
      <w:bookmarkEnd w:id="27"/>
    </w:p>
    <w:p w14:paraId="0B785518" w14:textId="77777777" w:rsidR="00370B54" w:rsidRPr="004E474C" w:rsidRDefault="00370B54" w:rsidP="003C3172">
      <w:pPr>
        <w:bidi/>
        <w:rPr>
          <w:rFonts w:ascii="Calibri" w:hAnsi="Calibri" w:cs="Calibri"/>
          <w:i/>
          <w:sz w:val="22"/>
          <w:szCs w:val="22"/>
        </w:rPr>
      </w:pPr>
      <w:r>
        <w:rPr>
          <w:rFonts w:ascii="Calibri" w:hAnsi="Calibri" w:cs="Calibri"/>
          <w:i/>
          <w:iCs/>
          <w:sz w:val="22"/>
          <w:szCs w:val="22"/>
          <w:rtl/>
          <w:lang w:bidi="ar"/>
        </w:rPr>
        <w:t xml:space="preserve">اتساع نطاق مشاورتنا </w:t>
      </w:r>
    </w:p>
    <w:p w14:paraId="22653AAF" w14:textId="089BE613"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التزمت الحكومة بإجراء مشاورات واسعة النطاق من أجل تطوير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وفهم وجهات نظر متعددة بشأن مرحلة السنوات الأولى، وأنواع الدعم التي تحصل عليها مرحلة السنوات الأولى في أستراليا، ودور الحكومة الأسترالية.</w:t>
      </w:r>
    </w:p>
    <w:p w14:paraId="2089118F" w14:textId="7D5F8690"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ولإفساح المجال للمشاركة بشكل كبير وهادف، وفّر نهج المشاورات آليات متعددة امتدّت على مدى 7 أشهر. وتضمنت المشاركة في </w:t>
      </w:r>
      <w:r w:rsidR="00736927">
        <w:rPr>
          <w:rFonts w:ascii="Calibri" w:hAnsi="Calibri" w:cs="Calibri"/>
          <w:sz w:val="22"/>
          <w:szCs w:val="22"/>
          <w:rtl/>
          <w:lang w:bidi="ar"/>
        </w:rPr>
        <w:t>استراتيجية</w:t>
      </w:r>
      <w:r>
        <w:rPr>
          <w:rFonts w:ascii="Calibri" w:hAnsi="Calibri" w:cs="Calibri"/>
          <w:sz w:val="22"/>
          <w:szCs w:val="22"/>
          <w:rtl/>
          <w:lang w:bidi="ar"/>
        </w:rPr>
        <w:t xml:space="preserve"> مرحلة السنوات الأولى الفرص التالية:</w:t>
      </w:r>
    </w:p>
    <w:p w14:paraId="45736773" w14:textId="77777777" w:rsidR="00370B54" w:rsidRPr="004E474C" w:rsidRDefault="00370B54" w:rsidP="003C3172">
      <w:pPr>
        <w:bidi/>
        <w:rPr>
          <w:rFonts w:ascii="Calibri" w:hAnsi="Calibri" w:cs="Calibri"/>
          <w:i/>
          <w:sz w:val="22"/>
          <w:szCs w:val="22"/>
        </w:rPr>
      </w:pPr>
      <w:r>
        <w:rPr>
          <w:rFonts w:ascii="Calibri" w:hAnsi="Calibri" w:cs="Calibri"/>
          <w:i/>
          <w:iCs/>
          <w:sz w:val="22"/>
          <w:szCs w:val="22"/>
          <w:rtl/>
          <w:lang w:bidi="ar"/>
        </w:rPr>
        <w:t xml:space="preserve">القمة الوطنية لمرحلة السنوات الأولى </w:t>
      </w:r>
    </w:p>
    <w:p w14:paraId="77549212" w14:textId="1A62C7A8"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عُقدت القمة الوطنية لمرحلة السنوات الأولى في 17 </w:t>
      </w:r>
      <w:r w:rsidR="004F4505">
        <w:rPr>
          <w:rFonts w:ascii="Calibri" w:hAnsi="Calibri" w:cs="Calibri" w:hint="cs"/>
          <w:sz w:val="22"/>
          <w:szCs w:val="22"/>
          <w:rtl/>
          <w:lang w:bidi="ar"/>
        </w:rPr>
        <w:t>شباط/</w:t>
      </w:r>
      <w:r>
        <w:rPr>
          <w:rFonts w:ascii="Calibri" w:hAnsi="Calibri" w:cs="Calibri"/>
          <w:sz w:val="22"/>
          <w:szCs w:val="22"/>
          <w:rtl/>
          <w:lang w:bidi="ar"/>
        </w:rPr>
        <w:t>فبراير 2023 في مبنى البرلمان الأسترالي، وجمعت أكثر من 100 مندوب لبدء المحادثة حول كيفية ضمان حصول الأطفال الأستراليين على أفضل بداية في الحياة.</w:t>
      </w:r>
    </w:p>
    <w:p w14:paraId="0274C0F1" w14:textId="77777777" w:rsidR="00370B54" w:rsidRPr="004E474C" w:rsidRDefault="003840B4" w:rsidP="003C3172">
      <w:pPr>
        <w:bidi/>
        <w:rPr>
          <w:rFonts w:ascii="Calibri" w:hAnsi="Calibri" w:cs="Calibri"/>
          <w:i/>
          <w:sz w:val="22"/>
          <w:szCs w:val="22"/>
        </w:rPr>
      </w:pPr>
      <w:r>
        <w:rPr>
          <w:rFonts w:ascii="Calibri" w:hAnsi="Calibri" w:cs="Calibri"/>
          <w:i/>
          <w:iCs/>
          <w:sz w:val="22"/>
          <w:szCs w:val="22"/>
          <w:rtl/>
          <w:lang w:bidi="ar"/>
        </w:rPr>
        <w:t xml:space="preserve">استطلاع الرأي العام </w:t>
      </w:r>
    </w:p>
    <w:p w14:paraId="541A8F87" w14:textId="343A675A"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صُمّم استطلاع جسّ النبض للحصول على الآراء بشأن ما يجب أن تقوم الحكومة الأسترالية بالتركيز عليه ضمن إطار </w:t>
      </w:r>
      <w:r w:rsidR="003B6EA0">
        <w:rPr>
          <w:rFonts w:ascii="Calibri" w:hAnsi="Calibri" w:cs="Calibri"/>
          <w:sz w:val="22"/>
          <w:szCs w:val="22"/>
          <w:rtl/>
          <w:lang w:bidi="ar"/>
        </w:rPr>
        <w:t>الاستراتيجية</w:t>
      </w:r>
      <w:r>
        <w:rPr>
          <w:rFonts w:ascii="Calibri" w:hAnsi="Calibri" w:cs="Calibri"/>
          <w:sz w:val="22"/>
          <w:szCs w:val="22"/>
          <w:rtl/>
          <w:lang w:bidi="ar"/>
        </w:rPr>
        <w:t>، وقد بدأ الاستطاع بتاريخ 19 كانون الثاني/يناير 2023 على موقع (</w:t>
      </w:r>
      <w:r>
        <w:rPr>
          <w:rFonts w:ascii="Calibri" w:hAnsi="Calibri" w:cs="Calibri"/>
          <w:sz w:val="22"/>
          <w:szCs w:val="22"/>
        </w:rPr>
        <w:t>DSS Engage</w:t>
      </w:r>
      <w:r>
        <w:rPr>
          <w:rFonts w:ascii="Calibri" w:hAnsi="Calibri" w:cs="Calibri"/>
          <w:sz w:val="22"/>
          <w:szCs w:val="22"/>
          <w:rtl/>
          <w:lang w:bidi="ar"/>
        </w:rPr>
        <w:t>) الإلكتروني وتم إغلاقه بتاريخ 3 نيسان/أبريل 2023. تلقى الاستطلاع إجمالي 2,243 إجابات.</w:t>
      </w:r>
    </w:p>
    <w:p w14:paraId="1A010DCE" w14:textId="77777777" w:rsidR="00370B54" w:rsidRPr="004E474C" w:rsidRDefault="003840B4" w:rsidP="003C3172">
      <w:pPr>
        <w:bidi/>
        <w:rPr>
          <w:rFonts w:ascii="Calibri" w:hAnsi="Calibri" w:cs="Calibri"/>
          <w:i/>
          <w:sz w:val="22"/>
          <w:szCs w:val="22"/>
        </w:rPr>
      </w:pPr>
      <w:r>
        <w:rPr>
          <w:rFonts w:ascii="Calibri" w:hAnsi="Calibri" w:cs="Calibri"/>
          <w:i/>
          <w:iCs/>
          <w:sz w:val="22"/>
          <w:szCs w:val="22"/>
          <w:rtl/>
          <w:lang w:bidi="ar"/>
        </w:rPr>
        <w:t xml:space="preserve">التقديمات العام </w:t>
      </w:r>
    </w:p>
    <w:p w14:paraId="357B6790"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نُشرت في 4 شباط/فبراير 2023، وهي ورقة مناقشة تطلب المشورة والأفكار والتعليقات حول تطلعات أستراليا فيما يتعلّق بأطفالنا الصغار ودور الحكومة الأسترالية في مرحلة السنوات الأولى.</w:t>
      </w:r>
    </w:p>
    <w:p w14:paraId="5A40BCFA"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استغرقت فترة المشاورات أكثر من 12 أسبوعًا وأُغلقت بتاريخ 30 نيسان/أبريل 2023. وقد جاءت الردود من مختلف الأفراد والهيئات العليا والجامعات ومراكز الفكر ومقدمي الخدمات والحكومات، حيث تم وصلَنا 352 تقديماً.</w:t>
      </w:r>
    </w:p>
    <w:p w14:paraId="009EAF78" w14:textId="77777777" w:rsidR="00370B54" w:rsidRPr="004E474C" w:rsidRDefault="00370B54" w:rsidP="003C3172">
      <w:pPr>
        <w:bidi/>
        <w:rPr>
          <w:rFonts w:ascii="Calibri" w:hAnsi="Calibri" w:cs="Calibri"/>
          <w:i/>
          <w:sz w:val="22"/>
          <w:szCs w:val="22"/>
        </w:rPr>
      </w:pPr>
      <w:r>
        <w:rPr>
          <w:rFonts w:ascii="Calibri" w:hAnsi="Calibri" w:cs="Calibri"/>
          <w:i/>
          <w:iCs/>
          <w:sz w:val="22"/>
          <w:szCs w:val="22"/>
          <w:rtl/>
          <w:lang w:bidi="ar"/>
        </w:rPr>
        <w:t xml:space="preserve">الموائد المستديرة </w:t>
      </w:r>
    </w:p>
    <w:p w14:paraId="62BE509B"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عُقدت 39 مائدة مستديرة شخصيًا وافتراضيًا في جميع أنحاء أستراليا بين شهرَي شباط/فبراير 2023 وتموز/يوليو 2023، بمشاركة أكثر من 750 شخصاً.</w:t>
      </w:r>
    </w:p>
    <w:p w14:paraId="3A272520" w14:textId="77777777" w:rsidR="00370B54" w:rsidRPr="004E474C" w:rsidRDefault="00370B54" w:rsidP="0037103E">
      <w:pPr>
        <w:bidi/>
        <w:rPr>
          <w:rFonts w:ascii="Calibri" w:hAnsi="Calibri" w:cs="Calibri"/>
          <w:sz w:val="22"/>
          <w:szCs w:val="22"/>
        </w:rPr>
      </w:pPr>
      <w:r>
        <w:rPr>
          <w:rFonts w:ascii="Calibri" w:hAnsi="Calibri" w:cs="Calibri"/>
          <w:sz w:val="22"/>
          <w:szCs w:val="22"/>
          <w:rtl/>
          <w:lang w:bidi="ar"/>
        </w:rPr>
        <w:t>وعقدت اجتماعات المائدة المستديرة في كل ولاية وإقليم، وقد شملت الاجتماعات التي استضافتها وزيرة الخدمات الاجتماعية، معالي النائب أماندا ريشورث، ووزيرة التعليم في مرحلة الطفولة المبكرة، معالي الدكتورة آن آلي، وفي بعض الحالات استضاف أعضاء البرلمان هذه الاجتماعات.</w:t>
      </w:r>
    </w:p>
    <w:p w14:paraId="0AC80143" w14:textId="77777777" w:rsidR="00370B54" w:rsidRPr="004E474C" w:rsidRDefault="00370B54" w:rsidP="0037103E">
      <w:pPr>
        <w:bidi/>
        <w:rPr>
          <w:rFonts w:ascii="Calibri" w:hAnsi="Calibri" w:cs="Calibri"/>
          <w:i/>
          <w:sz w:val="22"/>
          <w:szCs w:val="22"/>
        </w:rPr>
      </w:pPr>
      <w:r>
        <w:rPr>
          <w:rFonts w:ascii="Calibri" w:hAnsi="Calibri" w:cs="Calibri"/>
          <w:i/>
          <w:iCs/>
          <w:sz w:val="22"/>
          <w:szCs w:val="22"/>
          <w:rtl/>
          <w:lang w:bidi="ar"/>
        </w:rPr>
        <w:t>مشاورة الأطفال</w:t>
      </w:r>
    </w:p>
    <w:p w14:paraId="35E52981" w14:textId="77777777" w:rsidR="00370B54" w:rsidRDefault="00370B54" w:rsidP="00424442">
      <w:pPr>
        <w:bidi/>
        <w:spacing w:after="120"/>
        <w:rPr>
          <w:rFonts w:ascii="Calibri" w:hAnsi="Calibri" w:cs="Calibri"/>
          <w:sz w:val="22"/>
          <w:szCs w:val="22"/>
          <w:rtl/>
          <w:lang w:bidi="ar"/>
        </w:rPr>
      </w:pPr>
      <w:r>
        <w:rPr>
          <w:rFonts w:ascii="Calibri" w:hAnsi="Calibri" w:cs="Calibri"/>
          <w:sz w:val="22"/>
          <w:szCs w:val="22"/>
          <w:rtl/>
          <w:lang w:bidi="ar"/>
        </w:rPr>
        <w:t xml:space="preserve">تهدف مشاورة الأطفال إلى تحديد ما هي الأمور الأهم في حياة الأطفال، بما في ذلك الأشخاص والأماكن والأنشطة، وسؤالهم ما الذي قد يجعل اليوم يومًا أفضل. عبّر الأطفال الذين تتراوح أعمارهم بين 3 و5 سنوات عن رأيهم من خلال الرسم المجتمعي/الأعمال الفنية، وإنشاء مناظر طبيعية باستخدام مواد سائبة، ومناقشة شبه منظمة (أسعد لحظة/ذاكرة). </w:t>
      </w:r>
    </w:p>
    <w:p w14:paraId="7E63D204" w14:textId="77777777" w:rsidR="006550B7" w:rsidRPr="004E474C" w:rsidRDefault="006550B7" w:rsidP="006550B7">
      <w:pPr>
        <w:bidi/>
        <w:spacing w:after="120"/>
        <w:rPr>
          <w:rFonts w:ascii="Calibri" w:hAnsi="Calibri" w:cs="Calibri"/>
          <w:spacing w:val="0"/>
          <w:sz w:val="22"/>
          <w:szCs w:val="22"/>
        </w:rPr>
      </w:pPr>
    </w:p>
    <w:p w14:paraId="3375FC40" w14:textId="77777777" w:rsidR="00370B54" w:rsidRPr="004E474C" w:rsidRDefault="00370B54" w:rsidP="003C3172">
      <w:pPr>
        <w:pStyle w:val="smallpara"/>
        <w:bidi/>
        <w:rPr>
          <w:sz w:val="28"/>
          <w:szCs w:val="28"/>
        </w:rPr>
      </w:pPr>
      <w:r>
        <w:rPr>
          <w:bCs/>
          <w:sz w:val="28"/>
          <w:szCs w:val="28"/>
          <w:rtl/>
          <w:lang w:bidi="ar"/>
        </w:rPr>
        <w:t xml:space="preserve">ترتيبات الحوكمة </w:t>
      </w:r>
    </w:p>
    <w:p w14:paraId="4D4A716D" w14:textId="1C610153" w:rsidR="00414D9E" w:rsidRPr="004E474C" w:rsidRDefault="00370B54" w:rsidP="00A17FBC">
      <w:pPr>
        <w:bidi/>
        <w:rPr>
          <w:rFonts w:ascii="Calibri" w:hAnsi="Calibri" w:cs="Calibri"/>
          <w:sz w:val="22"/>
          <w:szCs w:val="22"/>
        </w:rPr>
      </w:pPr>
      <w:r>
        <w:rPr>
          <w:rFonts w:ascii="Calibri" w:hAnsi="Calibri" w:cs="Calibri"/>
          <w:sz w:val="22"/>
          <w:szCs w:val="22"/>
          <w:rtl/>
          <w:lang w:bidi="ar"/>
        </w:rPr>
        <w:t xml:space="preserve">أشرفت لجنة توجيهية حكومية أسترالية رفيعة المستوى على تطوير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وقد تلقت اللجنة التوجيهية الدعم من اللجنة الاستشارية لاستراتيجية السنوات الأولى، التي تضم مجموعة من الخبراء الذين قدموا المشورة المباشرة وتبادلوا وجهات النظر والخبرات، وعملوا بالتعاون مع الحكومة لتطوير </w:t>
      </w:r>
      <w:r w:rsidR="003B6EA0">
        <w:rPr>
          <w:rFonts w:ascii="Calibri" w:hAnsi="Calibri" w:cs="Calibri"/>
          <w:sz w:val="22"/>
          <w:szCs w:val="22"/>
          <w:rtl/>
          <w:lang w:bidi="ar"/>
        </w:rPr>
        <w:t>الاستراتيجية</w:t>
      </w:r>
      <w:r>
        <w:rPr>
          <w:rFonts w:ascii="Calibri" w:hAnsi="Calibri" w:cs="Calibri"/>
          <w:sz w:val="22"/>
          <w:szCs w:val="22"/>
          <w:rtl/>
          <w:lang w:bidi="ar"/>
        </w:rPr>
        <w:t>. كما قام فريق عمل مشترك بين الإدارات بدعم الفريق التوجيهي.</w:t>
      </w:r>
    </w:p>
    <w:p w14:paraId="3BEE2EA7" w14:textId="77777777" w:rsidR="00414D9E" w:rsidRPr="004E474C" w:rsidRDefault="00414D9E"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28" w:name="_Toc147129544"/>
      <w:bookmarkStart w:id="29" w:name="_Toc152081237"/>
      <w:r>
        <w:rPr>
          <w:rFonts w:ascii="Calibri" w:eastAsia="Calibri" w:hAnsi="Calibri" w:cs="Calibri"/>
          <w:b/>
          <w:bCs/>
          <w:color w:val="55256C"/>
          <w:sz w:val="40"/>
          <w:szCs w:val="40"/>
          <w:rtl/>
          <w:lang w:bidi="ar"/>
        </w:rPr>
        <w:t>الملحق 2 - الأدلة في التفصيل</w:t>
      </w:r>
      <w:bookmarkEnd w:id="28"/>
      <w:bookmarkEnd w:id="29"/>
    </w:p>
    <w:p w14:paraId="3B807E28" w14:textId="77777777" w:rsidR="003164F7" w:rsidRPr="004E474C" w:rsidRDefault="003164F7" w:rsidP="003164F7">
      <w:pPr>
        <w:shd w:val="clear" w:color="auto" w:fill="55256C"/>
        <w:bidi/>
        <w:spacing w:line="240" w:lineRule="auto"/>
        <w:rPr>
          <w:rFonts w:ascii="Calibri" w:hAnsi="Calibri" w:cs="Calibri"/>
          <w:bCs/>
          <w:color w:val="FFFFFF"/>
        </w:rPr>
      </w:pPr>
      <w:r>
        <w:rPr>
          <w:rFonts w:ascii="Calibri" w:hAnsi="Calibri" w:cs="Calibri"/>
          <w:color w:val="FFFFFF"/>
          <w:rtl/>
          <w:lang w:bidi="ar"/>
        </w:rPr>
        <w:t>في أستراليا، تتراوح أعمار أكثر من 1.5 مليون طفل بين 0 و5 سنوات، وهم من خلفيات وعائلات وظروف متنوعة.</w:t>
      </w:r>
    </w:p>
    <w:p w14:paraId="4B7494EE" w14:textId="08A7D2ED" w:rsidR="00414D9E" w:rsidRPr="004E474C" w:rsidRDefault="00414D9E" w:rsidP="003C3172">
      <w:pPr>
        <w:bidi/>
        <w:rPr>
          <w:rFonts w:ascii="Calibri" w:hAnsi="Calibri" w:cs="Calibri"/>
          <w:sz w:val="22"/>
          <w:szCs w:val="22"/>
        </w:rPr>
      </w:pPr>
      <w:r>
        <w:rPr>
          <w:rFonts w:ascii="Calibri" w:hAnsi="Calibri" w:cs="Calibri"/>
          <w:sz w:val="22"/>
          <w:szCs w:val="22"/>
          <w:rtl/>
          <w:lang w:bidi="ar"/>
        </w:rPr>
        <w:t xml:space="preserve">يجب أن نبدأ بفهم عميق لمرحلة الطفولة المبكرة والعوامل التي تساعد الأطفال على النمو، ومستوى أداء الأطفال الحالي في أستراليا، والمشهد الحالي لمرحلة السنوات الأولى وسياسة الأطفال، كي نتمكن من تحقيق نتائج أفضل في إطار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ويجب علينا أيضًا أن نأخذ في الاعتبار أن أطفال اليوم سوف يعيشون في عالم مختلف تمامًا عن ذلك الذي شكّل حياة أولياء أمورهم، ويجب أن يكونوا مستعدين للرد بمرونة ويتمتّعوا بقدرة على التكيف مع ما قد يأتي.</w:t>
      </w:r>
    </w:p>
    <w:p w14:paraId="5282447A" w14:textId="77777777" w:rsidR="00414D9E" w:rsidRPr="004E474C" w:rsidRDefault="00414D9E" w:rsidP="00414D9E">
      <w:pPr>
        <w:pStyle w:val="Heading2"/>
        <w:bidi/>
        <w:spacing w:before="240"/>
        <w:rPr>
          <w:rFonts w:ascii="Calibri" w:hAnsi="Calibri" w:cs="Calibri"/>
          <w:b/>
          <w:sz w:val="32"/>
          <w:szCs w:val="32"/>
        </w:rPr>
      </w:pPr>
      <w:bookmarkStart w:id="30" w:name="_Toc152081238"/>
      <w:r>
        <w:rPr>
          <w:rFonts w:ascii="Calibri" w:hAnsi="Calibri" w:cs="Calibri"/>
          <w:b/>
          <w:sz w:val="32"/>
          <w:szCs w:val="32"/>
          <w:rtl/>
          <w:lang w:bidi="ar"/>
        </w:rPr>
        <w:t>ما نعرفه عن أطفال أستراليا الصغار وأحوالهم</w:t>
      </w:r>
      <w:bookmarkEnd w:id="30"/>
    </w:p>
    <w:p w14:paraId="6A89EA3D" w14:textId="06A3F34A" w:rsidR="00414D9E" w:rsidRPr="004E474C" w:rsidRDefault="00414D9E" w:rsidP="00414D9E">
      <w:pPr>
        <w:bidi/>
        <w:rPr>
          <w:rFonts w:ascii="Calibri" w:hAnsi="Calibri" w:cs="Calibri"/>
          <w:sz w:val="22"/>
          <w:szCs w:val="22"/>
        </w:rPr>
      </w:pPr>
      <w:r>
        <w:rPr>
          <w:rFonts w:ascii="Calibri" w:hAnsi="Calibri" w:cs="Calibri"/>
          <w:sz w:val="22"/>
          <w:szCs w:val="22"/>
          <w:rtl/>
          <w:lang w:bidi="ar"/>
        </w:rPr>
        <w:t xml:space="preserve">تركز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على رفاهية جميع الأطفال في مرحلة السنوات الأولى. في حين أن التركيز على جميع الأطفال يعد سمة مهمة للاستراتيجية، فإن فهم من هم أطفال أستراليا وأين يتواجدون، وما نعرفه عنهم وأوجه التشابه والاختلاف فيما بينهم، يساعد في توجيه السياسات والنهج.</w:t>
      </w:r>
    </w:p>
    <w:p w14:paraId="47EC11E8" w14:textId="77777777" w:rsidR="00414D9E" w:rsidRPr="004E474C" w:rsidRDefault="00414D9E" w:rsidP="003C3172">
      <w:pPr>
        <w:pStyle w:val="smallpara"/>
        <w:bidi/>
        <w:rPr>
          <w:bCs/>
          <w:sz w:val="28"/>
          <w:szCs w:val="28"/>
        </w:rPr>
      </w:pPr>
      <w:r>
        <w:rPr>
          <w:bCs/>
          <w:sz w:val="28"/>
          <w:szCs w:val="28"/>
          <w:rtl/>
          <w:lang w:bidi="ar"/>
        </w:rPr>
        <w:t>الأطفال الذين يولدون في أستراليا كل عام</w:t>
      </w:r>
    </w:p>
    <w:p w14:paraId="4677D2C3" w14:textId="7FDD67EA" w:rsidR="00414D9E" w:rsidRPr="004E474C" w:rsidRDefault="00414D9E" w:rsidP="003C3172">
      <w:pPr>
        <w:bidi/>
        <w:rPr>
          <w:rFonts w:ascii="Calibri" w:hAnsi="Calibri" w:cs="Calibri"/>
          <w:sz w:val="22"/>
          <w:szCs w:val="22"/>
        </w:rPr>
      </w:pPr>
      <w:r>
        <w:rPr>
          <w:rFonts w:ascii="Calibri" w:hAnsi="Calibri" w:cs="Calibri"/>
          <w:sz w:val="22"/>
          <w:szCs w:val="22"/>
          <w:rtl/>
          <w:lang w:bidi="ar"/>
        </w:rPr>
        <w:t xml:space="preserve">في عام 2021، تم تسجيل ما يقرب من 310000 ولادة في أستراليا، وهي زيادة طفيفة بعد انخفاض عدد تسجيل المواليد ليصل إلى 294000 في عام 2020. وشكل أطفال السكان الأصليين وسكان جزر مضيق توريس </w:t>
      </w:r>
      <w:r w:rsidR="006550B7">
        <w:rPr>
          <w:rFonts w:ascii="Calibri" w:hAnsi="Calibri" w:cs="Calibri" w:hint="cs"/>
          <w:sz w:val="22"/>
          <w:szCs w:val="22"/>
          <w:rtl/>
          <w:lang w:bidi="ar"/>
        </w:rPr>
        <w:t>7,6</w:t>
      </w:r>
      <w:r>
        <w:rPr>
          <w:rFonts w:ascii="Calibri" w:hAnsi="Calibri" w:cs="Calibri"/>
          <w:sz w:val="22"/>
          <w:szCs w:val="22"/>
          <w:rtl/>
          <w:lang w:bidi="ar"/>
        </w:rPr>
        <w:t>% من الولادات المسجلة في عام 2021.</w:t>
      </w:r>
      <w:r>
        <w:rPr>
          <w:rStyle w:val="EndnoteReference"/>
          <w:rFonts w:ascii="Calibri" w:hAnsi="Calibri" w:cs="Calibri"/>
          <w:sz w:val="22"/>
          <w:szCs w:val="22"/>
        </w:rPr>
        <w:endnoteReference w:id="80"/>
      </w:r>
    </w:p>
    <w:p w14:paraId="7DDD68BD"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وفي عام 2021، بلغ معدل الخصوبة الإجمالي حوالي 1,7 طفل لكل امرأة. وفي حين كان هذا أعلى من معدل الخصوبة الإجمالي عام 2020 (1,6 طفل لكل امرأة)، إلا أنّ هذا المعدل كان قد بدأ بالانخفاض منذ عام 2011 حين كان المعدّل 1,9 طفل لكل امرأة.</w:t>
      </w:r>
      <w:r>
        <w:rPr>
          <w:rFonts w:ascii="Calibri" w:hAnsi="Calibri" w:cs="Calibri"/>
          <w:sz w:val="22"/>
          <w:szCs w:val="22"/>
          <w:vertAlign w:val="superscript"/>
        </w:rPr>
        <w:endnoteReference w:id="81"/>
      </w:r>
    </w:p>
    <w:p w14:paraId="32081C10" w14:textId="78360E53" w:rsidR="00414D9E" w:rsidRPr="004E474C" w:rsidRDefault="00414D9E" w:rsidP="00414D9E">
      <w:pPr>
        <w:bidi/>
        <w:rPr>
          <w:rFonts w:ascii="Calibri" w:hAnsi="Calibri" w:cs="Calibri"/>
          <w:sz w:val="22"/>
          <w:szCs w:val="22"/>
        </w:rPr>
      </w:pPr>
      <w:r>
        <w:rPr>
          <w:rFonts w:ascii="Calibri" w:hAnsi="Calibri" w:cs="Calibri"/>
          <w:sz w:val="22"/>
          <w:szCs w:val="22"/>
          <w:rtl/>
          <w:lang w:bidi="ar"/>
        </w:rPr>
        <w:t>وفي عام 2021، بلغ متوسط عمر الأمهات 31,7 عامًا، وكان متوسط عمر الآباء 33,7 عامًا. وكان قد ارتفع متوسط عمر الوالدين بشكل عام منذ السبعينيات.</w:t>
      </w:r>
      <w:r>
        <w:rPr>
          <w:rFonts w:ascii="Calibri" w:hAnsi="Calibri" w:cs="Calibri"/>
          <w:sz w:val="22"/>
          <w:szCs w:val="22"/>
          <w:vertAlign w:val="superscript"/>
        </w:rPr>
        <w:endnoteReference w:id="82"/>
      </w:r>
    </w:p>
    <w:p w14:paraId="7C295FF6" w14:textId="77777777" w:rsidR="00414D9E" w:rsidRPr="004E474C" w:rsidRDefault="00414D9E" w:rsidP="00414D9E">
      <w:pPr>
        <w:pStyle w:val="smallpara"/>
        <w:bidi/>
        <w:rPr>
          <w:sz w:val="28"/>
          <w:szCs w:val="28"/>
        </w:rPr>
      </w:pPr>
      <w:r>
        <w:rPr>
          <w:bCs/>
          <w:sz w:val="28"/>
          <w:szCs w:val="28"/>
          <w:rtl/>
          <w:lang w:bidi="ar"/>
        </w:rPr>
        <w:t>الأطفال الذين تتراوح أعمارهم بين 0 و5 سنوات في أستراليا</w:t>
      </w:r>
    </w:p>
    <w:p w14:paraId="5A534B83"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في 30 حزيران/يونيو 2022، بلغ عدد الأطفال الذين تتراوح أعمارهم بين 0 و5 سنوات ويعيشون في أستراليا حوالي 1,82 مليون. ويشكل الصبيان نسبة أعلى بقليل من الفتيات (نسبة 51% من الصبيان مقابل 49% من الفتيات).</w:t>
      </w:r>
    </w:p>
    <w:p w14:paraId="4884D733"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وكان قد ارتفع عدد الأطفال الذين تتراوح أعمارهم بين 0 و5 سنوات والذين يعيشون في أستراليا من حوالي 1,79 مليون طفل في عام 2012.</w:t>
      </w:r>
    </w:p>
    <w:p w14:paraId="2B40ADF9" w14:textId="3875E960" w:rsidR="00414D9E" w:rsidRPr="004E474C" w:rsidRDefault="00414D9E" w:rsidP="00414D9E">
      <w:pPr>
        <w:bidi/>
        <w:rPr>
          <w:rFonts w:ascii="Calibri" w:hAnsi="Calibri" w:cs="Calibri"/>
          <w:sz w:val="22"/>
          <w:szCs w:val="22"/>
        </w:rPr>
      </w:pPr>
      <w:r>
        <w:rPr>
          <w:rFonts w:ascii="Calibri" w:hAnsi="Calibri" w:cs="Calibri"/>
          <w:sz w:val="22"/>
          <w:szCs w:val="22"/>
          <w:rtl/>
          <w:lang w:bidi="ar"/>
        </w:rPr>
        <w:t xml:space="preserve">ومع ذلك، بسبب استمرار انخفاض معدلات الخصوبة وزيادة متوسط العمر المتوقع، انخفض عدد الأطفال الذين تتراوح أعمارهم بين 0 إلى 5 سنوات، إذ انخفضت نسبة إجمالي سكان أستراليا من 7,9% في عام 2012 لتصل إلى نسبة 7,0% في عام 2022. </w:t>
      </w:r>
      <w:r>
        <w:rPr>
          <w:rFonts w:ascii="Calibri" w:hAnsi="Calibri" w:cs="Calibri"/>
          <w:sz w:val="22"/>
          <w:szCs w:val="22"/>
          <w:vertAlign w:val="superscript"/>
        </w:rPr>
        <w:endnoteReference w:id="83"/>
      </w:r>
      <w:r w:rsidR="00A17FBC">
        <w:rPr>
          <w:rFonts w:ascii="Calibri" w:hAnsi="Calibri" w:cs="Calibri"/>
          <w:sz w:val="22"/>
          <w:szCs w:val="22"/>
          <w:rtl/>
          <w:lang w:bidi="ar"/>
        </w:rPr>
        <w:br/>
      </w:r>
      <w:r w:rsidR="00A17FBC">
        <w:rPr>
          <w:rFonts w:ascii="Calibri" w:hAnsi="Calibri" w:cs="Calibri"/>
          <w:sz w:val="22"/>
          <w:szCs w:val="22"/>
          <w:rtl/>
          <w:lang w:bidi="ar"/>
        </w:rPr>
        <w:br/>
      </w:r>
      <w:r w:rsidR="00A17FBC">
        <w:rPr>
          <w:rFonts w:ascii="Calibri" w:hAnsi="Calibri" w:cs="Calibri"/>
          <w:sz w:val="22"/>
          <w:szCs w:val="22"/>
          <w:rtl/>
          <w:lang w:bidi="ar"/>
        </w:rPr>
        <w:br/>
      </w:r>
    </w:p>
    <w:p w14:paraId="6B5EF941" w14:textId="77777777" w:rsidR="00414D9E" w:rsidRPr="004E474C" w:rsidRDefault="00414D9E" w:rsidP="00414D9E">
      <w:pPr>
        <w:pStyle w:val="smallpara"/>
        <w:bidi/>
        <w:rPr>
          <w:bCs/>
          <w:sz w:val="28"/>
          <w:szCs w:val="28"/>
        </w:rPr>
      </w:pPr>
      <w:r>
        <w:rPr>
          <w:bCs/>
          <w:sz w:val="28"/>
          <w:szCs w:val="28"/>
          <w:rtl/>
          <w:lang w:bidi="ar"/>
        </w:rPr>
        <w:lastRenderedPageBreak/>
        <w:t>أين يسكن الأطفال في أستراليا</w:t>
      </w:r>
    </w:p>
    <w:p w14:paraId="358D1D9D"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يسكن الأطفال الذين تتراوح أعمارهم بين 0 و5 سنوات عادةً مع عائلاتهم، وبالتالي فإن توزيعهم الجغرافي سيكون بشكل عام مشابهًا لتوزيع جميع الأستراليين. وفي عام 2022، من بين جميع الأطفال الذين تتراوح أعمارهم بين 0 إلى 5 سنوات ، تبيّن ما يلي:</w:t>
      </w:r>
    </w:p>
    <w:p w14:paraId="01B5D233" w14:textId="77777777" w:rsidR="00414D9E" w:rsidRPr="004E474C" w:rsidRDefault="00414D9E" w:rsidP="00414D9E">
      <w:pPr>
        <w:numPr>
          <w:ilvl w:val="0"/>
          <w:numId w:val="24"/>
        </w:numPr>
        <w:bidi/>
        <w:contextualSpacing/>
        <w:rPr>
          <w:rFonts w:ascii="Calibri" w:hAnsi="Calibri" w:cs="Calibri"/>
          <w:sz w:val="22"/>
          <w:szCs w:val="22"/>
        </w:rPr>
      </w:pPr>
      <w:r>
        <w:rPr>
          <w:rFonts w:ascii="Calibri" w:hAnsi="Calibri" w:cs="Calibri"/>
          <w:sz w:val="22"/>
          <w:szCs w:val="22"/>
          <w:rtl/>
          <w:lang w:bidi="ar"/>
        </w:rPr>
        <w:t>حوالي ثلث الأطفال (أي نسبة 32% أو ما يعادل 578000 طفل) يسكنون في نيو ساوث ويلز</w:t>
      </w:r>
    </w:p>
    <w:p w14:paraId="374DB0EA" w14:textId="77777777" w:rsidR="00414D9E" w:rsidRPr="004E474C" w:rsidRDefault="00414D9E" w:rsidP="00414D9E">
      <w:pPr>
        <w:numPr>
          <w:ilvl w:val="0"/>
          <w:numId w:val="24"/>
        </w:numPr>
        <w:bidi/>
        <w:contextualSpacing/>
        <w:rPr>
          <w:rFonts w:ascii="Calibri" w:hAnsi="Calibri" w:cs="Calibri"/>
          <w:sz w:val="22"/>
          <w:szCs w:val="22"/>
        </w:rPr>
      </w:pPr>
      <w:r>
        <w:rPr>
          <w:rFonts w:ascii="Calibri" w:hAnsi="Calibri" w:cs="Calibri"/>
          <w:sz w:val="22"/>
          <w:szCs w:val="22"/>
          <w:rtl/>
          <w:lang w:bidi="ar"/>
        </w:rPr>
        <w:t>ربع الأطفال (أي نسبة 25% أو ما يعادل 463000 طفل) يسكنون في فيكتوريا</w:t>
      </w:r>
    </w:p>
    <w:p w14:paraId="3A88D84D" w14:textId="77777777" w:rsidR="00414D9E" w:rsidRPr="004E474C" w:rsidRDefault="00414D9E" w:rsidP="00414D9E">
      <w:pPr>
        <w:numPr>
          <w:ilvl w:val="0"/>
          <w:numId w:val="24"/>
        </w:numPr>
        <w:bidi/>
        <w:contextualSpacing/>
        <w:rPr>
          <w:rFonts w:ascii="Calibri" w:hAnsi="Calibri" w:cs="Calibri"/>
          <w:sz w:val="22"/>
          <w:szCs w:val="22"/>
        </w:rPr>
      </w:pPr>
      <w:r>
        <w:rPr>
          <w:rFonts w:ascii="Calibri" w:hAnsi="Calibri" w:cs="Calibri"/>
          <w:sz w:val="22"/>
          <w:szCs w:val="22"/>
          <w:rtl/>
          <w:lang w:bidi="ar"/>
        </w:rPr>
        <w:t xml:space="preserve">خمس الأطفال (أي نسبة 20% أو ما يعادل 371000 طفل) يسكنون في كوينزلاند </w:t>
      </w:r>
    </w:p>
    <w:p w14:paraId="2EDEE3E8" w14:textId="77777777" w:rsidR="00414D9E" w:rsidRPr="004E474C" w:rsidRDefault="00414D9E" w:rsidP="00414D9E">
      <w:pPr>
        <w:numPr>
          <w:ilvl w:val="0"/>
          <w:numId w:val="24"/>
        </w:numPr>
        <w:bidi/>
        <w:contextualSpacing/>
        <w:rPr>
          <w:rFonts w:ascii="Calibri" w:hAnsi="Calibri" w:cs="Calibri"/>
          <w:sz w:val="22"/>
          <w:szCs w:val="22"/>
        </w:rPr>
      </w:pPr>
      <w:r>
        <w:rPr>
          <w:rFonts w:ascii="Calibri" w:hAnsi="Calibri" w:cs="Calibri"/>
          <w:sz w:val="22"/>
          <w:szCs w:val="22"/>
          <w:rtl/>
          <w:lang w:bidi="ar"/>
        </w:rPr>
        <w:t>نسبة 11% من الأطفال (أي ما يعادل 205000 طفل) يسكنون في غرب أستراليا</w:t>
      </w:r>
    </w:p>
    <w:p w14:paraId="37D9FE45" w14:textId="77777777" w:rsidR="00414D9E" w:rsidRPr="004E474C" w:rsidRDefault="00414D9E" w:rsidP="00414D9E">
      <w:pPr>
        <w:numPr>
          <w:ilvl w:val="0"/>
          <w:numId w:val="24"/>
        </w:numPr>
        <w:bidi/>
        <w:contextualSpacing/>
        <w:rPr>
          <w:rFonts w:ascii="Calibri" w:hAnsi="Calibri" w:cs="Calibri"/>
          <w:sz w:val="22"/>
          <w:szCs w:val="22"/>
        </w:rPr>
      </w:pPr>
      <w:r>
        <w:rPr>
          <w:rFonts w:ascii="Calibri" w:hAnsi="Calibri" w:cs="Calibri"/>
          <w:sz w:val="22"/>
          <w:szCs w:val="22"/>
          <w:rtl/>
          <w:lang w:bidi="ar"/>
        </w:rPr>
        <w:t>نسبة 7% من الأطفال (أي ما يعادل 118000 طفل) يسكنون في جنوب أستراليا</w:t>
      </w:r>
    </w:p>
    <w:p w14:paraId="40FC5F61" w14:textId="77777777" w:rsidR="00414D9E" w:rsidRPr="004E474C" w:rsidRDefault="00414D9E" w:rsidP="00414D9E">
      <w:pPr>
        <w:numPr>
          <w:ilvl w:val="0"/>
          <w:numId w:val="24"/>
        </w:numPr>
        <w:bidi/>
        <w:contextualSpacing/>
        <w:rPr>
          <w:rFonts w:ascii="Calibri" w:hAnsi="Calibri" w:cs="Calibri"/>
          <w:sz w:val="22"/>
          <w:szCs w:val="22"/>
        </w:rPr>
      </w:pPr>
      <w:r>
        <w:rPr>
          <w:rFonts w:ascii="Calibri" w:hAnsi="Calibri" w:cs="Calibri"/>
          <w:sz w:val="22"/>
          <w:szCs w:val="22"/>
          <w:rtl/>
          <w:lang w:bidi="ar"/>
        </w:rPr>
        <w:t>نسبة 2% من الأطفال (أي ما يعادل 35000 طفل) يسكنون في تسمانيا</w:t>
      </w:r>
    </w:p>
    <w:p w14:paraId="2CE3DC90" w14:textId="77777777" w:rsidR="00414D9E" w:rsidRPr="004E474C" w:rsidRDefault="00414D9E" w:rsidP="00414D9E">
      <w:pPr>
        <w:numPr>
          <w:ilvl w:val="0"/>
          <w:numId w:val="24"/>
        </w:numPr>
        <w:bidi/>
        <w:contextualSpacing/>
        <w:rPr>
          <w:rFonts w:ascii="Calibri" w:hAnsi="Calibri" w:cs="Calibri"/>
          <w:sz w:val="22"/>
          <w:szCs w:val="22"/>
        </w:rPr>
      </w:pPr>
      <w:r>
        <w:rPr>
          <w:rFonts w:ascii="Calibri" w:hAnsi="Calibri" w:cs="Calibri"/>
          <w:sz w:val="22"/>
          <w:szCs w:val="22"/>
          <w:rtl/>
          <w:lang w:bidi="ar"/>
        </w:rPr>
        <w:t>نسبة 2% من الأطفال (أي ما يعادل 32000 طفل) يسكنون في إقليم العاصمة الأسترالية</w:t>
      </w:r>
    </w:p>
    <w:p w14:paraId="3C914F5D" w14:textId="77777777" w:rsidR="00414D9E" w:rsidRPr="004E474C" w:rsidRDefault="00414D9E" w:rsidP="003C3172">
      <w:pPr>
        <w:numPr>
          <w:ilvl w:val="0"/>
          <w:numId w:val="24"/>
        </w:numPr>
        <w:bidi/>
        <w:ind w:left="357" w:hanging="357"/>
        <w:contextualSpacing/>
        <w:rPr>
          <w:rFonts w:ascii="Calibri" w:hAnsi="Calibri" w:cs="Calibri"/>
          <w:sz w:val="22"/>
          <w:szCs w:val="22"/>
        </w:rPr>
      </w:pPr>
      <w:r>
        <w:rPr>
          <w:rFonts w:ascii="Calibri" w:hAnsi="Calibri" w:cs="Calibri"/>
          <w:sz w:val="22"/>
          <w:szCs w:val="22"/>
          <w:rtl/>
          <w:lang w:bidi="ar"/>
        </w:rPr>
        <w:t>نسبة 1% من الأطفال (أي ما يعادل 21000 طفل) يسكنون في الإقليم الشمالي.</w:t>
      </w:r>
      <w:r>
        <w:rPr>
          <w:rFonts w:ascii="Calibri" w:hAnsi="Calibri" w:cs="Calibri"/>
          <w:sz w:val="22"/>
          <w:szCs w:val="22"/>
          <w:vertAlign w:val="superscript"/>
        </w:rPr>
        <w:endnoteReference w:id="84"/>
      </w:r>
    </w:p>
    <w:p w14:paraId="2D9E6E77" w14:textId="77777777" w:rsidR="002D51A1" w:rsidRPr="004E474C" w:rsidRDefault="002D51A1" w:rsidP="003C3172">
      <w:pPr>
        <w:rPr>
          <w:rFonts w:ascii="Calibri" w:hAnsi="Calibri" w:cs="Calibri"/>
          <w:sz w:val="22"/>
          <w:szCs w:val="22"/>
        </w:rPr>
      </w:pPr>
    </w:p>
    <w:p w14:paraId="3200903E" w14:textId="77777777" w:rsidR="00414D9E" w:rsidRPr="004E474C" w:rsidRDefault="00414D9E" w:rsidP="003C3172">
      <w:pPr>
        <w:bidi/>
        <w:rPr>
          <w:rFonts w:ascii="Calibri" w:hAnsi="Calibri" w:cs="Calibri"/>
          <w:sz w:val="22"/>
          <w:szCs w:val="22"/>
        </w:rPr>
      </w:pPr>
      <w:r>
        <w:rPr>
          <w:rFonts w:ascii="Calibri" w:hAnsi="Calibri" w:cs="Calibri"/>
          <w:sz w:val="22"/>
          <w:szCs w:val="22"/>
          <w:rtl/>
          <w:lang w:bidi="ar"/>
        </w:rPr>
        <w:t>في عام 2021، سكن معظم الأطفال الذين تتراوح أعمارهم بين 0 و5 سنوات في المدن الكبرى (بنسبة 73% أو ما يعادل 1,33 مليون طفل)، في حين تسكن نسبة 17% (أي ما يعادل 315000 طفل) في المناطق الإقليمية الداخلية، ونسبة 8% (141000 طفل) تسكن في المناطق الإقليمية الخارجية ونسبة 2% (أي 42000 طفل) تسكن في المناطق النائية والمناطق النائية جداً.</w:t>
      </w:r>
      <w:r>
        <w:rPr>
          <w:rFonts w:ascii="Calibri" w:hAnsi="Calibri" w:cs="Calibri"/>
          <w:sz w:val="22"/>
          <w:szCs w:val="22"/>
          <w:vertAlign w:val="superscript"/>
          <w:rtl/>
          <w:lang w:bidi="ar"/>
        </w:rPr>
        <w:endnoteReference w:id="85"/>
      </w:r>
      <w:r>
        <w:rPr>
          <w:rFonts w:ascii="Calibri" w:hAnsi="Calibri" w:cs="Calibri"/>
          <w:sz w:val="22"/>
          <w:szCs w:val="22"/>
          <w:rtl/>
          <w:lang w:bidi="ar"/>
        </w:rPr>
        <w:t xml:space="preserve"> </w:t>
      </w:r>
    </w:p>
    <w:p w14:paraId="5AAA592A" w14:textId="77777777" w:rsidR="00414D9E" w:rsidRPr="004E474C" w:rsidRDefault="00414D9E" w:rsidP="00414D9E">
      <w:pPr>
        <w:pStyle w:val="smallpara"/>
        <w:bidi/>
        <w:rPr>
          <w:sz w:val="28"/>
          <w:szCs w:val="28"/>
        </w:rPr>
      </w:pPr>
      <w:r>
        <w:rPr>
          <w:bCs/>
          <w:sz w:val="28"/>
          <w:szCs w:val="28"/>
          <w:rtl/>
          <w:lang w:bidi="ar"/>
        </w:rPr>
        <w:t>خلفيات الأطفال</w:t>
      </w:r>
    </w:p>
    <w:p w14:paraId="542B7467" w14:textId="76F8A037" w:rsidR="00414D9E" w:rsidRPr="004E474C" w:rsidRDefault="00414D9E" w:rsidP="00414D9E">
      <w:pPr>
        <w:bidi/>
        <w:rPr>
          <w:rFonts w:ascii="Calibri" w:hAnsi="Calibri" w:cs="Calibri"/>
          <w:sz w:val="22"/>
          <w:szCs w:val="22"/>
        </w:rPr>
      </w:pPr>
      <w:r>
        <w:rPr>
          <w:rFonts w:ascii="Calibri" w:hAnsi="Calibri" w:cs="Calibri"/>
          <w:sz w:val="22"/>
          <w:szCs w:val="22"/>
          <w:rtl/>
          <w:lang w:bidi="ar"/>
        </w:rPr>
        <w:t>في عام 2021، بلغت نسبة الأطفال الذين تتراوح أعمارهم بين 0 و5 سنوات وهم من أطفال السكان الأصليين وسكان جزر مضيق توريس 6% (أو حوالي 104000 طفل). وقد بلغت نسبة السكان الأصليين وسكان جزر مضيق توريس الذين تتراوح أعمارهم بين 0 و5 سنوات حوالي 13% مقارنة بنسبة 6,8% من السكان غير الأصليين.</w:t>
      </w:r>
      <w:r w:rsidR="002443BA">
        <w:rPr>
          <w:rStyle w:val="EndnoteReference"/>
          <w:rFonts w:ascii="Calibri" w:hAnsi="Calibri" w:cs="Calibri"/>
          <w:sz w:val="22"/>
          <w:szCs w:val="22"/>
          <w:rtl/>
          <w:lang w:bidi="ar"/>
        </w:rPr>
        <w:endnoteReference w:id="86"/>
      </w:r>
    </w:p>
    <w:p w14:paraId="1A291851" w14:textId="4E9BF1D5" w:rsidR="00B61ADD" w:rsidRDefault="00414D9E" w:rsidP="00414D9E">
      <w:pPr>
        <w:bidi/>
        <w:rPr>
          <w:rFonts w:ascii="Calibri" w:hAnsi="Calibri" w:cs="Calibri"/>
          <w:sz w:val="22"/>
          <w:szCs w:val="22"/>
        </w:rPr>
      </w:pPr>
      <w:r>
        <w:rPr>
          <w:rFonts w:ascii="Calibri" w:hAnsi="Calibri" w:cs="Calibri"/>
          <w:sz w:val="22"/>
          <w:szCs w:val="22"/>
          <w:rtl/>
          <w:lang w:bidi="ar"/>
        </w:rPr>
        <w:t xml:space="preserve">وفي عام 2021، وُلدت نسبة تزيد عن 3% (أي حوالي 59300) من الأطفال الذين تتراوح أعمارهم بين 0 و5 سنوات في الخارج. أي أنّ أكثر من ربع الأطفال الذين تتراوح أعمارهم بين 0 </w:t>
      </w:r>
      <w:r w:rsidR="00147FF9">
        <w:rPr>
          <w:rFonts w:ascii="Calibri" w:hAnsi="Calibri" w:cs="Calibri" w:hint="cs"/>
          <w:sz w:val="22"/>
          <w:szCs w:val="22"/>
          <w:rtl/>
          <w:lang w:bidi="ar"/>
        </w:rPr>
        <w:t>و</w:t>
      </w:r>
      <w:r>
        <w:rPr>
          <w:rFonts w:ascii="Calibri" w:hAnsi="Calibri" w:cs="Calibri"/>
          <w:sz w:val="22"/>
          <w:szCs w:val="22"/>
          <w:rtl/>
          <w:lang w:bidi="ar"/>
        </w:rPr>
        <w:t xml:space="preserve">5 سنوات بنسبة 27% أو حوالي 473000 طفل ولدوا في الخارج، في حين أنّ نسبة 17% أخرى من الأطفال (أي حوالي 302000) وُلد أحد والديهم في الخارج. </w:t>
      </w:r>
    </w:p>
    <w:p w14:paraId="221D6C96" w14:textId="4F995A4F" w:rsidR="00414D9E" w:rsidRPr="004E474C" w:rsidRDefault="00B61ADD" w:rsidP="00414D9E">
      <w:pPr>
        <w:bidi/>
        <w:rPr>
          <w:rFonts w:ascii="Calibri" w:hAnsi="Calibri" w:cs="Calibri"/>
          <w:sz w:val="22"/>
          <w:szCs w:val="22"/>
        </w:rPr>
      </w:pPr>
      <w:r>
        <w:rPr>
          <w:rFonts w:ascii="Calibri" w:hAnsi="Calibri" w:cs="Calibri"/>
          <w:sz w:val="22"/>
          <w:szCs w:val="22"/>
          <w:rtl/>
          <w:lang w:bidi="ar"/>
        </w:rPr>
        <w:t>وفي عام 2021، استخدم ما يقرب من ثلاثة أرباع الأطفال الذين تتراوح أعمارهم بين 0 و5 سنوات (نسبة 72% أو 1272 مليون طفل) اللغة الإنجليزية في المنزل، بينما تحدث حوالي الخمس (أي نسبة 21% أو حوالي 381000) لغة أخرى غير الإنجليزية في المنزل، وحوالي نسبة 7% (أي 125000 طفل) غير مذكور أو غير مصنّف.</w:t>
      </w:r>
      <w:r>
        <w:rPr>
          <w:rFonts w:ascii="Calibri" w:hAnsi="Calibri" w:cs="Calibri"/>
          <w:sz w:val="22"/>
          <w:szCs w:val="22"/>
          <w:vertAlign w:val="superscript"/>
        </w:rPr>
        <w:endnoteReference w:id="87"/>
      </w:r>
    </w:p>
    <w:p w14:paraId="5DDB6FD0"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وفي عام 2021، تم توطين ما يقرب من 14800 طفل تتراوح أعمارهم بين 0 و5 سنوات بشكل دائم في أستراليا، بما في ذلك حوالي 520 طفلاً ممن وصلوا إلى أستراليا ضمن البرنامج الإنساني للّاجئين وغيرهم في حالات شبيهة باللاجئين.</w:t>
      </w:r>
      <w:r>
        <w:rPr>
          <w:rFonts w:ascii="Calibri" w:hAnsi="Calibri" w:cs="Calibri"/>
          <w:sz w:val="22"/>
          <w:szCs w:val="22"/>
          <w:vertAlign w:val="superscript"/>
        </w:rPr>
        <w:endnoteReference w:id="88"/>
      </w:r>
    </w:p>
    <w:p w14:paraId="465D56AE" w14:textId="2B409644" w:rsidR="00414D9E" w:rsidRPr="004E474C" w:rsidRDefault="00414D9E" w:rsidP="00414D9E">
      <w:pPr>
        <w:pStyle w:val="smallpara"/>
        <w:bidi/>
        <w:rPr>
          <w:bCs/>
          <w:sz w:val="28"/>
          <w:szCs w:val="28"/>
        </w:rPr>
      </w:pPr>
      <w:r>
        <w:rPr>
          <w:bCs/>
          <w:sz w:val="28"/>
          <w:szCs w:val="28"/>
          <w:rtl/>
          <w:lang w:bidi="ar"/>
        </w:rPr>
        <w:t xml:space="preserve">تكوين </w:t>
      </w:r>
      <w:r w:rsidR="00A30CBD">
        <w:rPr>
          <w:bCs/>
          <w:sz w:val="28"/>
          <w:szCs w:val="28"/>
          <w:rtl/>
          <w:lang w:bidi="ar"/>
        </w:rPr>
        <w:t>الأسر</w:t>
      </w:r>
    </w:p>
    <w:p w14:paraId="05D31C11"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يعرض هذا القسم البيانات وفقًا للتعريف الوطني للأسرة المستخدم للأغراض الإحصائية الرسمية. يُعرّف مكتب الإحصاءات الأسترالي (</w:t>
      </w:r>
      <w:r>
        <w:rPr>
          <w:rFonts w:ascii="Calibri" w:hAnsi="Calibri" w:cs="Calibri"/>
          <w:sz w:val="22"/>
          <w:szCs w:val="22"/>
        </w:rPr>
        <w:t>ABS</w:t>
      </w:r>
      <w:r>
        <w:rPr>
          <w:rFonts w:ascii="Calibri" w:hAnsi="Calibri" w:cs="Calibri"/>
          <w:sz w:val="22"/>
          <w:szCs w:val="22"/>
          <w:rtl/>
          <w:lang w:bidi="ar"/>
        </w:rPr>
        <w:t>) الأسرة بأنها شخصين أو أكثر، يبلغ عمر أحدهم 15 عامًا على الأقل، ويرتبطون بالدم أو بالزواج (المسجل أو بحكم الأمر الواقع)، أو بالتبني، إما عن طريق شريك/شريكة أحد الوالدين أو الحضانة، والذين يعيشون عادة في نفس المنزل.</w:t>
      </w:r>
      <w:r>
        <w:rPr>
          <w:rFonts w:ascii="Calibri" w:hAnsi="Calibri" w:cs="Calibri"/>
          <w:sz w:val="22"/>
          <w:szCs w:val="22"/>
          <w:vertAlign w:val="superscript"/>
        </w:rPr>
        <w:endnoteReference w:id="89"/>
      </w:r>
      <w:r>
        <w:rPr>
          <w:rFonts w:ascii="Calibri" w:hAnsi="Calibri" w:cs="Calibri"/>
          <w:sz w:val="22"/>
          <w:szCs w:val="22"/>
          <w:rtl/>
          <w:lang w:bidi="ar"/>
        </w:rPr>
        <w:t xml:space="preserve"> قد لا يتوافق هذا التعريف دائمًا مع كيفية تعريف الطفل لأسرته، وقد لا يتوافق مع مفهوم الأسرة لدى الأستراليين من السكان الأصليين وسكان جزر مضيق توريس. </w:t>
      </w:r>
    </w:p>
    <w:p w14:paraId="0EE87D43" w14:textId="1FF35428" w:rsidR="00414D9E" w:rsidRPr="004E474C" w:rsidRDefault="00414D9E" w:rsidP="00414D9E">
      <w:pPr>
        <w:bidi/>
        <w:rPr>
          <w:rFonts w:ascii="Calibri" w:hAnsi="Calibri" w:cs="Calibri"/>
          <w:sz w:val="22"/>
          <w:szCs w:val="22"/>
        </w:rPr>
      </w:pPr>
      <w:r>
        <w:rPr>
          <w:rFonts w:ascii="Calibri" w:hAnsi="Calibri" w:cs="Calibri"/>
          <w:sz w:val="22"/>
          <w:szCs w:val="22"/>
          <w:rtl/>
          <w:lang w:bidi="ar"/>
        </w:rPr>
        <w:t>في عام 2021، تعيش نسبة 81% (أي حوالي 1,4 مليون طفل) من الأطفال الذين تتراوح أعمارهم بين 0 و5 سنوات في أسر مكونة من زوجين، وهي نسبة أعلى قليلاً مما كانت عليه في عامي 2011 (76%) و2016 (79%). و في عام 2021، عاشت حوالي نسبة 13% (أي ما يقرب 228000) من الأطفال في أسر ذات والد(ة) واحد(ة) ونسبة 6% أخرى (أي حوالي 107000 طفل) جاء تكوين الأسرة مختلفًا أو غير محدد.</w:t>
      </w:r>
      <w:r>
        <w:rPr>
          <w:rFonts w:ascii="Calibri" w:hAnsi="Calibri" w:cs="Calibri"/>
          <w:sz w:val="22"/>
          <w:szCs w:val="22"/>
          <w:vertAlign w:val="superscript"/>
        </w:rPr>
        <w:endnoteReference w:id="90"/>
      </w:r>
    </w:p>
    <w:p w14:paraId="081A38F4"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lastRenderedPageBreak/>
        <w:t>في عام 2021، تعيش غالبية الأطفال الذين تتراوح أعمارهم بين 0 و5 سنوات في أسر زوجية مع والديهم الطبيعيين أو بالتبني (بنسبة 90% أو حوالي 1,3 مليون طفل) وهي موزّعة كالتالي:</w:t>
      </w:r>
    </w:p>
    <w:p w14:paraId="7107924C" w14:textId="204E6C46" w:rsidR="00414D9E" w:rsidRPr="004E474C" w:rsidRDefault="00414D9E" w:rsidP="003C3172">
      <w:pPr>
        <w:numPr>
          <w:ilvl w:val="0"/>
          <w:numId w:val="25"/>
        </w:numPr>
        <w:bidi/>
        <w:ind w:left="357" w:hanging="357"/>
        <w:contextualSpacing/>
        <w:rPr>
          <w:rFonts w:ascii="Calibri" w:hAnsi="Calibri" w:cs="Calibri"/>
          <w:sz w:val="22"/>
          <w:szCs w:val="22"/>
        </w:rPr>
      </w:pPr>
      <w:r>
        <w:rPr>
          <w:rFonts w:ascii="Calibri" w:hAnsi="Calibri" w:cs="Calibri"/>
          <w:sz w:val="22"/>
          <w:szCs w:val="22"/>
          <w:rtl/>
          <w:lang w:bidi="ar"/>
        </w:rPr>
        <w:t xml:space="preserve">نسبة 5,6% من الأطفال (حوالي 80400 طفل) يعيشون في أسر مختلطة – </w:t>
      </w:r>
      <w:r w:rsidR="00A30CBD">
        <w:rPr>
          <w:rFonts w:ascii="Calibri" w:hAnsi="Calibri" w:cs="Calibri"/>
          <w:sz w:val="22"/>
          <w:szCs w:val="22"/>
          <w:rtl/>
          <w:lang w:bidi="ar"/>
        </w:rPr>
        <w:t>أسرة</w:t>
      </w:r>
      <w:r>
        <w:rPr>
          <w:rFonts w:ascii="Calibri" w:hAnsi="Calibri" w:cs="Calibri"/>
          <w:sz w:val="22"/>
          <w:szCs w:val="22"/>
          <w:rtl/>
          <w:lang w:bidi="ar"/>
        </w:rPr>
        <w:t xml:space="preserve"> لديها طفل واحد على الأقل من كلا الشريكين (طبيعي أو بالتبني) وطفل واحد من أحد الشريكين على الأقل</w:t>
      </w:r>
    </w:p>
    <w:p w14:paraId="4A846D83" w14:textId="6CB22B31" w:rsidR="00414D9E" w:rsidRPr="004E474C" w:rsidRDefault="00414D9E" w:rsidP="00414D9E">
      <w:pPr>
        <w:numPr>
          <w:ilvl w:val="0"/>
          <w:numId w:val="25"/>
        </w:numPr>
        <w:bidi/>
        <w:contextualSpacing/>
        <w:rPr>
          <w:rFonts w:ascii="Calibri" w:hAnsi="Calibri" w:cs="Calibri"/>
          <w:sz w:val="22"/>
          <w:szCs w:val="22"/>
        </w:rPr>
      </w:pPr>
      <w:r>
        <w:rPr>
          <w:rFonts w:ascii="Calibri" w:hAnsi="Calibri" w:cs="Calibri"/>
          <w:sz w:val="22"/>
          <w:szCs w:val="22"/>
          <w:rtl/>
          <w:lang w:bidi="ar"/>
        </w:rPr>
        <w:t xml:space="preserve">نسبة 3,8% من الأطفال (حوالي 54300 طفل) يعيشون في </w:t>
      </w:r>
      <w:r w:rsidR="00A30CBD">
        <w:rPr>
          <w:rFonts w:ascii="Calibri" w:hAnsi="Calibri" w:cs="Calibri"/>
          <w:sz w:val="22"/>
          <w:szCs w:val="22"/>
          <w:rtl/>
          <w:lang w:bidi="ar"/>
        </w:rPr>
        <w:t>الأسر</w:t>
      </w:r>
      <w:r>
        <w:rPr>
          <w:rFonts w:ascii="Calibri" w:hAnsi="Calibri" w:cs="Calibri"/>
          <w:sz w:val="22"/>
          <w:szCs w:val="22"/>
          <w:rtl/>
          <w:lang w:bidi="ar"/>
        </w:rPr>
        <w:t xml:space="preserve"> الربيبة - </w:t>
      </w:r>
      <w:r w:rsidR="00A30CBD">
        <w:rPr>
          <w:rFonts w:ascii="Calibri" w:hAnsi="Calibri" w:cs="Calibri"/>
          <w:sz w:val="22"/>
          <w:szCs w:val="22"/>
          <w:rtl/>
          <w:lang w:bidi="ar"/>
        </w:rPr>
        <w:t>أسرة</w:t>
      </w:r>
      <w:r>
        <w:rPr>
          <w:rFonts w:ascii="Calibri" w:hAnsi="Calibri" w:cs="Calibri"/>
          <w:sz w:val="22"/>
          <w:szCs w:val="22"/>
          <w:rtl/>
          <w:lang w:bidi="ar"/>
        </w:rPr>
        <w:t xml:space="preserve"> لديها طفل واحد على الأقل من علاقة سابقة ولا يوجد أطفال طبيعيون أو متبنون.</w:t>
      </w:r>
    </w:p>
    <w:p w14:paraId="556A16D3"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يمكن للأطفال الذين يعيشون ضمن أسر ذات والد(ة) واحد(ة)، أو أسر مختلطة أو ربيبة، أن يسكنوا وفقًا لترتيبات الرعاية المشتركة المتفق عليها بين الوالدين الأصليين؛ ومع ذلك، لا تتوفر بيانات متسقة على المستوى الوطني بشأن هذه الترتيبات. وإنّ نسبة تقل عن 1% من الأطفال في الأسر الزوجية يعيشون في ترتيبات أخرى، مثل أسر الأجداد والأسر التي لديها أطفال بالتبني فقط.</w:t>
      </w:r>
      <w:r>
        <w:rPr>
          <w:rFonts w:ascii="Calibri" w:hAnsi="Calibri" w:cs="Calibri"/>
          <w:sz w:val="22"/>
          <w:szCs w:val="22"/>
          <w:vertAlign w:val="superscript"/>
        </w:rPr>
        <w:endnoteReference w:id="91"/>
      </w:r>
    </w:p>
    <w:p w14:paraId="7C661F08" w14:textId="482628F8" w:rsidR="00147FF9" w:rsidRPr="00A17FBC" w:rsidRDefault="00414D9E" w:rsidP="00A17FBC">
      <w:pPr>
        <w:bidi/>
        <w:rPr>
          <w:rFonts w:ascii="Calibri" w:hAnsi="Calibri" w:cs="Calibri"/>
          <w:sz w:val="22"/>
          <w:szCs w:val="22"/>
          <w:rtl/>
        </w:rPr>
      </w:pPr>
      <w:r>
        <w:rPr>
          <w:rFonts w:ascii="Calibri" w:hAnsi="Calibri" w:cs="Calibri"/>
          <w:sz w:val="22"/>
          <w:szCs w:val="22"/>
          <w:rtl/>
          <w:lang w:bidi="ar"/>
        </w:rPr>
        <w:t>في عام 2021، يعيش ما يقرب من 7800 طفل (أي نسبة 0,4%) ممن تتراوح أعمارهم بين 0 إلى 5 سنوات مع والدين من نفس الجنس. ومنذ عام 2016، تضاعف تقريبًا عدد الأطفال الذين يعيشون مع والدين من نفس الجنس (من حوالي 4300 طفل).</w:t>
      </w:r>
      <w:r>
        <w:rPr>
          <w:rFonts w:ascii="Calibri" w:hAnsi="Calibri" w:cs="Calibri"/>
          <w:sz w:val="22"/>
          <w:szCs w:val="22"/>
          <w:vertAlign w:val="superscript"/>
        </w:rPr>
        <w:endnoteReference w:id="92"/>
      </w:r>
    </w:p>
    <w:p w14:paraId="641309BE" w14:textId="492A720C" w:rsidR="00414D9E" w:rsidRPr="004E474C" w:rsidRDefault="00414D9E" w:rsidP="00147FF9">
      <w:pPr>
        <w:pStyle w:val="smallpara"/>
        <w:bidi/>
        <w:rPr>
          <w:sz w:val="28"/>
          <w:szCs w:val="28"/>
        </w:rPr>
      </w:pPr>
      <w:r>
        <w:rPr>
          <w:bCs/>
          <w:sz w:val="28"/>
          <w:szCs w:val="28"/>
          <w:rtl/>
          <w:lang w:bidi="ar"/>
        </w:rPr>
        <w:t xml:space="preserve">فترة </w:t>
      </w:r>
      <w:r>
        <w:rPr>
          <w:rStyle w:val="Strong"/>
          <w:b/>
          <w:rtl/>
          <w:lang w:bidi="ar"/>
        </w:rPr>
        <w:t>ما قبل الولادة</w:t>
      </w:r>
    </w:p>
    <w:p w14:paraId="4969983D" w14:textId="77777777" w:rsidR="00414D9E" w:rsidRPr="00723EB8" w:rsidRDefault="00414D9E" w:rsidP="00414D9E">
      <w:pPr>
        <w:bidi/>
        <w:spacing w:after="120" w:line="260" w:lineRule="atLeast"/>
        <w:rPr>
          <w:rFonts w:ascii="Calibri" w:hAnsi="Calibri" w:cs="Calibri"/>
          <w:color w:val="000000"/>
          <w:spacing w:val="0"/>
          <w:sz w:val="22"/>
          <w:szCs w:val="22"/>
        </w:rPr>
      </w:pPr>
      <w:r w:rsidRPr="00723EB8">
        <w:rPr>
          <w:rFonts w:ascii="Calibri" w:hAnsi="Calibri" w:cs="Calibri"/>
          <w:color w:val="000000"/>
          <w:sz w:val="22"/>
          <w:szCs w:val="22"/>
          <w:rtl/>
          <w:lang w:bidi="ar"/>
        </w:rPr>
        <w:t>تبدأ أسس الصحة الجيدة خلال فترة ما قبل الولادة، وفي السنوات الأولى من الحياة. ويساهم الحفاظ على نمط حياة صحي أثناء الحمل في تحقيق نتائج أفضل للطفل والأم.</w:t>
      </w:r>
      <w:r w:rsidRPr="00723EB8">
        <w:rPr>
          <w:rStyle w:val="EndnoteReference"/>
          <w:rFonts w:ascii="Calibri" w:hAnsi="Calibri" w:cs="Calibri"/>
          <w:color w:val="000000"/>
          <w:sz w:val="22"/>
          <w:szCs w:val="22"/>
          <w:rtl/>
          <w:lang w:bidi="ar"/>
        </w:rPr>
        <w:endnoteReference w:id="93"/>
      </w:r>
      <w:r w:rsidRPr="00723EB8">
        <w:rPr>
          <w:rFonts w:ascii="Calibri" w:hAnsi="Calibri" w:cs="Calibri"/>
          <w:color w:val="000000"/>
          <w:sz w:val="22"/>
          <w:szCs w:val="22"/>
          <w:rtl/>
          <w:lang w:bidi="ar"/>
        </w:rPr>
        <w:t xml:space="preserve"> </w:t>
      </w:r>
    </w:p>
    <w:p w14:paraId="73022A4F" w14:textId="77777777" w:rsidR="00414D9E" w:rsidRPr="00723EB8" w:rsidRDefault="00414D9E" w:rsidP="003840B4">
      <w:pPr>
        <w:bidi/>
        <w:outlineLvl w:val="3"/>
        <w:rPr>
          <w:rFonts w:ascii="Calibri" w:hAnsi="Calibri" w:cs="Calibri"/>
          <w:b/>
          <w:bCs/>
          <w:i/>
          <w:iCs/>
          <w:sz w:val="22"/>
          <w:szCs w:val="22"/>
        </w:rPr>
      </w:pPr>
      <w:r w:rsidRPr="00723EB8">
        <w:rPr>
          <w:rFonts w:ascii="Calibri" w:hAnsi="Calibri" w:cs="Calibri"/>
          <w:b/>
          <w:bCs/>
          <w:i/>
          <w:iCs/>
          <w:sz w:val="22"/>
          <w:szCs w:val="22"/>
          <w:rtl/>
          <w:lang w:bidi="ar"/>
        </w:rPr>
        <w:t>التدخين خلال الحمل</w:t>
      </w:r>
    </w:p>
    <w:p w14:paraId="351E03D9" w14:textId="77777777" w:rsidR="00414D9E" w:rsidRPr="00723EB8" w:rsidRDefault="00414D9E" w:rsidP="00414D9E">
      <w:pPr>
        <w:bidi/>
        <w:spacing w:after="120" w:line="260" w:lineRule="atLeast"/>
        <w:rPr>
          <w:rFonts w:ascii="Calibri" w:hAnsi="Calibri" w:cs="Calibri"/>
          <w:spacing w:val="0"/>
          <w:sz w:val="22"/>
          <w:szCs w:val="22"/>
        </w:rPr>
      </w:pPr>
      <w:r w:rsidRPr="00723EB8">
        <w:rPr>
          <w:rFonts w:ascii="Calibri" w:hAnsi="Calibri" w:cs="Calibri"/>
          <w:sz w:val="22"/>
          <w:szCs w:val="22"/>
          <w:rtl/>
          <w:lang w:bidi="ar"/>
        </w:rPr>
        <w:t xml:space="preserve">في </w:t>
      </w:r>
      <w:r w:rsidRPr="00723EB8">
        <w:rPr>
          <w:rFonts w:ascii="Calibri" w:hAnsi="Calibri" w:cs="Calibri"/>
          <w:color w:val="000000"/>
          <w:sz w:val="22"/>
          <w:szCs w:val="22"/>
          <w:rtl/>
          <w:lang w:bidi="ar"/>
        </w:rPr>
        <w:t xml:space="preserve">عام 2021، أبلغت غالبية النساء اللواتي أنجبن (أي ما يقرب من نسبة 92%) عن عدم التدخين خلال الأسابيع العشرين الأولى من الحمل، في حين صرّحت نسبة تبلغ حوالي 8% (أي ما يقرب 25600) </w:t>
      </w:r>
      <w:r w:rsidRPr="00723EB8">
        <w:rPr>
          <w:rFonts w:ascii="Calibri" w:hAnsi="Calibri" w:cs="Calibri"/>
          <w:sz w:val="22"/>
          <w:szCs w:val="22"/>
          <w:rtl/>
          <w:lang w:bidi="ar"/>
        </w:rPr>
        <w:t>من النساء عن التدخين خلال الأسابيع العشرين الأولى من الحمل. وبين عامي 2011 و2021، انخفضت نسبة النساء المدخنات خلال الأسابيع العشرين الأولى من الحمل من 13% (حوالي 37700 امرأة) وصولاً إلى نسبة 8% (ما يوازي 25600 امرأة).</w:t>
      </w:r>
      <w:r w:rsidRPr="00723EB8">
        <w:rPr>
          <w:rFonts w:ascii="Calibri" w:hAnsi="Calibri" w:cs="Calibri"/>
          <w:sz w:val="22"/>
          <w:szCs w:val="22"/>
          <w:vertAlign w:val="superscript"/>
        </w:rPr>
        <w:endnoteReference w:id="94"/>
      </w:r>
    </w:p>
    <w:p w14:paraId="5B866C14" w14:textId="661F4638" w:rsidR="00414D9E" w:rsidRPr="00723EB8" w:rsidRDefault="00414D9E" w:rsidP="00414D9E">
      <w:pPr>
        <w:bidi/>
        <w:spacing w:after="120" w:line="260" w:lineRule="atLeast"/>
        <w:rPr>
          <w:rFonts w:ascii="Calibri" w:hAnsi="Calibri" w:cs="Calibri"/>
          <w:spacing w:val="0"/>
          <w:sz w:val="22"/>
          <w:szCs w:val="22"/>
        </w:rPr>
      </w:pPr>
      <w:r w:rsidRPr="00723EB8">
        <w:rPr>
          <w:rFonts w:ascii="Calibri" w:hAnsi="Calibri" w:cs="Calibri"/>
          <w:sz w:val="22"/>
          <w:szCs w:val="22"/>
          <w:rtl/>
          <w:lang w:bidi="ar"/>
        </w:rPr>
        <w:t>في عام 2021، من بين النساء اللواتي أبلغن عن</w:t>
      </w:r>
      <w:r w:rsidR="00BF09DC" w:rsidRPr="00723EB8">
        <w:rPr>
          <w:rFonts w:ascii="Calibri" w:hAnsi="Calibri" w:cs="Calibri" w:hint="cs"/>
          <w:sz w:val="22"/>
          <w:szCs w:val="22"/>
          <w:rtl/>
          <w:lang w:bidi="ar"/>
        </w:rPr>
        <w:t xml:space="preserve"> قيامهنّ</w:t>
      </w:r>
      <w:r w:rsidRPr="00723EB8">
        <w:rPr>
          <w:rFonts w:ascii="Calibri" w:hAnsi="Calibri" w:cs="Calibri"/>
          <w:sz w:val="22"/>
          <w:szCs w:val="22"/>
          <w:rtl/>
          <w:lang w:bidi="ar"/>
        </w:rPr>
        <w:t xml:space="preserve"> </w:t>
      </w:r>
      <w:r w:rsidR="00BF09DC" w:rsidRPr="00723EB8">
        <w:rPr>
          <w:rFonts w:ascii="Calibri" w:hAnsi="Calibri" w:cs="Calibri" w:hint="cs"/>
          <w:sz w:val="22"/>
          <w:szCs w:val="22"/>
          <w:rtl/>
          <w:lang w:bidi="ar"/>
        </w:rPr>
        <w:t>ب</w:t>
      </w:r>
      <w:r w:rsidRPr="00723EB8">
        <w:rPr>
          <w:rFonts w:ascii="Calibri" w:hAnsi="Calibri" w:cs="Calibri"/>
          <w:sz w:val="22"/>
          <w:szCs w:val="22"/>
          <w:rtl/>
          <w:lang w:bidi="ar"/>
        </w:rPr>
        <w:t xml:space="preserve">التدخين أثناء </w:t>
      </w:r>
      <w:r w:rsidR="00BF09DC" w:rsidRPr="00723EB8">
        <w:rPr>
          <w:rFonts w:ascii="Calibri" w:hAnsi="Calibri" w:cs="Calibri" w:hint="cs"/>
          <w:sz w:val="22"/>
          <w:szCs w:val="22"/>
          <w:rtl/>
          <w:lang w:bidi="ar"/>
        </w:rPr>
        <w:t xml:space="preserve">فترة </w:t>
      </w:r>
      <w:r w:rsidRPr="00723EB8">
        <w:rPr>
          <w:rFonts w:ascii="Calibri" w:hAnsi="Calibri" w:cs="Calibri"/>
          <w:sz w:val="22"/>
          <w:szCs w:val="22"/>
          <w:rtl/>
          <w:lang w:bidi="ar"/>
        </w:rPr>
        <w:t>الحمل، أفادت نسبة 72% منهن أنهن استمرّين في التدخين بعد الأسابيع العشرين الأولى. وبين عامي 2011 و2021، ارتفعت نسبة النساء اللواتي تابعن التدخين بعد الأسابيع العشرين الأولى من الحمل من نسبة 70,8% إلى 72,4%. ومع ذلك، خلال هذا الوقت، انخفض العدد الإجمالي للنساء اللواتي استمرّين في التدخين من حوالي 26700 ليصل إلى 18500.</w:t>
      </w:r>
      <w:r w:rsidRPr="00723EB8">
        <w:rPr>
          <w:rFonts w:ascii="Calibri" w:hAnsi="Calibri" w:cs="Calibri"/>
          <w:sz w:val="22"/>
          <w:szCs w:val="22"/>
          <w:vertAlign w:val="superscript"/>
        </w:rPr>
        <w:endnoteReference w:id="95"/>
      </w:r>
    </w:p>
    <w:p w14:paraId="4EED29B6" w14:textId="77777777" w:rsidR="00414D9E" w:rsidRPr="00723EB8" w:rsidRDefault="00414D9E" w:rsidP="003840B4">
      <w:pPr>
        <w:bidi/>
        <w:outlineLvl w:val="3"/>
        <w:rPr>
          <w:rFonts w:ascii="Calibri" w:hAnsi="Calibri" w:cs="Calibri"/>
          <w:b/>
          <w:bCs/>
          <w:i/>
          <w:iCs/>
          <w:sz w:val="22"/>
          <w:szCs w:val="22"/>
        </w:rPr>
      </w:pPr>
      <w:r w:rsidRPr="00723EB8">
        <w:rPr>
          <w:rFonts w:ascii="Calibri" w:hAnsi="Calibri" w:cs="Calibri"/>
          <w:b/>
          <w:bCs/>
          <w:i/>
          <w:iCs/>
          <w:sz w:val="22"/>
          <w:szCs w:val="22"/>
          <w:rtl/>
          <w:lang w:bidi="ar"/>
        </w:rPr>
        <w:t>احتساء المشروب خلال الحمل</w:t>
      </w:r>
    </w:p>
    <w:p w14:paraId="7B65FAEA" w14:textId="5EC69195" w:rsidR="00414D9E" w:rsidRPr="00723EB8" w:rsidRDefault="00414D9E" w:rsidP="00414D9E">
      <w:pPr>
        <w:bidi/>
        <w:spacing w:after="120" w:line="260" w:lineRule="atLeast"/>
        <w:rPr>
          <w:rFonts w:ascii="Calibri" w:hAnsi="Calibri" w:cs="Calibri"/>
          <w:spacing w:val="0"/>
          <w:sz w:val="22"/>
          <w:szCs w:val="22"/>
        </w:rPr>
      </w:pPr>
      <w:r w:rsidRPr="00723EB8">
        <w:rPr>
          <w:rFonts w:ascii="Calibri" w:hAnsi="Calibri" w:cs="Calibri"/>
          <w:sz w:val="22"/>
          <w:szCs w:val="22"/>
          <w:rtl/>
          <w:lang w:bidi="ar"/>
        </w:rPr>
        <w:t xml:space="preserve">في </w:t>
      </w:r>
      <w:r w:rsidRPr="00723EB8">
        <w:rPr>
          <w:rFonts w:ascii="Calibri" w:hAnsi="Calibri" w:cs="Calibri"/>
          <w:color w:val="000000"/>
          <w:sz w:val="22"/>
          <w:szCs w:val="22"/>
          <w:rtl/>
          <w:lang w:bidi="ar"/>
        </w:rPr>
        <w:t>عام 2021، أبلغت غالبية النساء الل</w:t>
      </w:r>
      <w:r w:rsidR="00147FF9" w:rsidRPr="00723EB8">
        <w:rPr>
          <w:rFonts w:ascii="Calibri" w:hAnsi="Calibri" w:cs="Calibri" w:hint="cs"/>
          <w:color w:val="000000"/>
          <w:sz w:val="22"/>
          <w:szCs w:val="22"/>
          <w:rtl/>
          <w:lang w:bidi="ar"/>
        </w:rPr>
        <w:t>وا</w:t>
      </w:r>
      <w:r w:rsidRPr="00723EB8">
        <w:rPr>
          <w:rFonts w:ascii="Calibri" w:hAnsi="Calibri" w:cs="Calibri"/>
          <w:color w:val="000000"/>
          <w:sz w:val="22"/>
          <w:szCs w:val="22"/>
          <w:rtl/>
          <w:lang w:bidi="ar"/>
        </w:rPr>
        <w:t xml:space="preserve">تي أنجبن (أي حوالي 97%) عن عدم تناول الكحول خلال الأسابيع العشرين الأولى من الحمل، في حين صرّحت نسبة تبلغ حوالي 3% (أي حوالي 5565) </w:t>
      </w:r>
      <w:r w:rsidRPr="00723EB8">
        <w:rPr>
          <w:rFonts w:ascii="Calibri" w:hAnsi="Calibri" w:cs="Calibri"/>
          <w:sz w:val="22"/>
          <w:szCs w:val="22"/>
          <w:rtl/>
          <w:lang w:bidi="ar"/>
        </w:rPr>
        <w:t>من النساء عن تناول الكحول خلال الأسابيع العشرين الأولى من الحمل.</w:t>
      </w:r>
      <w:r w:rsidRPr="00723EB8">
        <w:rPr>
          <w:rFonts w:ascii="Calibri" w:hAnsi="Calibri" w:cs="Calibri"/>
          <w:sz w:val="22"/>
          <w:szCs w:val="22"/>
          <w:vertAlign w:val="superscript"/>
        </w:rPr>
        <w:endnoteReference w:id="96"/>
      </w:r>
    </w:p>
    <w:p w14:paraId="1257CE02" w14:textId="77777777" w:rsidR="00414D9E" w:rsidRPr="00723EB8" w:rsidRDefault="00414D9E" w:rsidP="003840B4">
      <w:pPr>
        <w:bidi/>
        <w:outlineLvl w:val="3"/>
        <w:rPr>
          <w:rFonts w:ascii="Calibri" w:hAnsi="Calibri" w:cs="Calibri"/>
          <w:b/>
          <w:bCs/>
          <w:i/>
          <w:iCs/>
          <w:sz w:val="22"/>
          <w:szCs w:val="22"/>
        </w:rPr>
      </w:pPr>
      <w:r w:rsidRPr="00723EB8">
        <w:rPr>
          <w:rFonts w:ascii="Calibri" w:hAnsi="Calibri" w:cs="Calibri"/>
          <w:b/>
          <w:bCs/>
          <w:i/>
          <w:iCs/>
          <w:sz w:val="22"/>
          <w:szCs w:val="22"/>
          <w:rtl/>
          <w:lang w:bidi="ar"/>
        </w:rPr>
        <w:t>رعاية ما قبل الولادة</w:t>
      </w:r>
    </w:p>
    <w:p w14:paraId="4D86E4E3" w14:textId="77777777" w:rsidR="00414D9E" w:rsidRPr="00723EB8" w:rsidRDefault="00414D9E" w:rsidP="00414D9E">
      <w:pPr>
        <w:bidi/>
        <w:spacing w:after="120" w:line="260" w:lineRule="atLeast"/>
        <w:rPr>
          <w:rFonts w:ascii="Calibri" w:hAnsi="Calibri" w:cs="Calibri"/>
          <w:color w:val="000000"/>
          <w:spacing w:val="0"/>
          <w:sz w:val="22"/>
          <w:szCs w:val="22"/>
        </w:rPr>
      </w:pPr>
      <w:r w:rsidRPr="00723EB8">
        <w:rPr>
          <w:rFonts w:ascii="Calibri" w:hAnsi="Calibri" w:cs="Calibri"/>
          <w:color w:val="000000"/>
          <w:sz w:val="22"/>
          <w:szCs w:val="22"/>
          <w:rtl/>
          <w:lang w:bidi="ar"/>
        </w:rPr>
        <w:t>في عام 2021، حضرت نسبة تبلغ حوالي 80% من النساء (أو 246000 امرأة) إلى عيادات رعاية ما قبل الولادة في الأشهر الثلاثة الأولى من الحمل. وقد ارتفع هذا العدد من حوالي 188000 امرأة (أو نسة 66%) في عام 2011. وكانت الشابات (اللواتي يبلغن من العمر أقل من 25 عامًا) ونساء السكان الأصليين وسكان جزر مضيق توريس، والنساء اللواتي يسكنّ في مناطق نائية أو نائية جدًا، والنساء من أدنى المناطق الاجتماعية والاقتصادية، أقل احتمالًا للحضور إلى رعاية ما قبل الولادة في الأشهر الثلاثة الأولى من الحمل.</w:t>
      </w:r>
      <w:r w:rsidRPr="00723EB8">
        <w:rPr>
          <w:rFonts w:ascii="Calibri" w:hAnsi="Calibri" w:cs="Calibri"/>
          <w:color w:val="000000"/>
          <w:sz w:val="22"/>
          <w:szCs w:val="22"/>
          <w:vertAlign w:val="superscript"/>
        </w:rPr>
        <w:endnoteReference w:id="97"/>
      </w:r>
    </w:p>
    <w:p w14:paraId="4B07C137" w14:textId="77777777" w:rsidR="00414D9E" w:rsidRPr="00723EB8" w:rsidRDefault="00414D9E" w:rsidP="003840B4">
      <w:pPr>
        <w:bidi/>
        <w:outlineLvl w:val="3"/>
        <w:rPr>
          <w:rFonts w:ascii="Calibri" w:hAnsi="Calibri" w:cs="Calibri"/>
          <w:b/>
          <w:bCs/>
          <w:i/>
          <w:iCs/>
          <w:sz w:val="22"/>
          <w:szCs w:val="22"/>
        </w:rPr>
      </w:pPr>
      <w:r w:rsidRPr="00723EB8">
        <w:rPr>
          <w:rFonts w:ascii="Calibri" w:hAnsi="Calibri" w:cs="Calibri"/>
          <w:b/>
          <w:bCs/>
          <w:sz w:val="22"/>
          <w:szCs w:val="22"/>
          <w:rtl/>
          <w:lang w:bidi="ar"/>
        </w:rPr>
        <w:t>الأمهات المراهقات</w:t>
      </w:r>
    </w:p>
    <w:p w14:paraId="038C3247" w14:textId="77777777" w:rsidR="00414D9E" w:rsidRPr="00723EB8" w:rsidRDefault="00414D9E" w:rsidP="00414D9E">
      <w:pPr>
        <w:bidi/>
        <w:spacing w:after="120" w:line="260" w:lineRule="atLeast"/>
        <w:rPr>
          <w:rFonts w:ascii="Calibri" w:hAnsi="Calibri" w:cs="Calibri"/>
          <w:color w:val="000000"/>
          <w:spacing w:val="0"/>
          <w:sz w:val="22"/>
          <w:szCs w:val="22"/>
        </w:rPr>
      </w:pPr>
      <w:r w:rsidRPr="00723EB8">
        <w:rPr>
          <w:rFonts w:ascii="Calibri" w:hAnsi="Calibri" w:cs="Calibri"/>
          <w:color w:val="000000"/>
          <w:sz w:val="22"/>
          <w:szCs w:val="22"/>
          <w:rtl/>
          <w:lang w:bidi="ar"/>
        </w:rPr>
        <w:t>وفي عام 2021، بلغت نسبة النساء اللواتي أنجبن وهنّ دون سن 20 عامًا (الأمهات المراهقات) 1,5% (أي حوالي 4800). وقد انخفضت هذه النسبة إلى أكثر من النصف منذ عام 2011، حيث كانت 3,7% (أي حوالي 11000).</w:t>
      </w:r>
    </w:p>
    <w:p w14:paraId="3471725C" w14:textId="1E86D3C8" w:rsidR="00414D9E" w:rsidRPr="00723EB8" w:rsidRDefault="00414D9E" w:rsidP="00414D9E">
      <w:pPr>
        <w:bidi/>
        <w:spacing w:after="120" w:line="260" w:lineRule="atLeast"/>
        <w:rPr>
          <w:rFonts w:ascii="Calibri" w:hAnsi="Calibri" w:cs="Calibri"/>
          <w:color w:val="000000"/>
          <w:spacing w:val="0"/>
          <w:sz w:val="22"/>
          <w:szCs w:val="22"/>
        </w:rPr>
      </w:pPr>
      <w:r w:rsidRPr="00723EB8">
        <w:rPr>
          <w:rFonts w:ascii="Calibri" w:hAnsi="Calibri" w:cs="Calibri"/>
          <w:color w:val="000000"/>
          <w:sz w:val="22"/>
          <w:szCs w:val="22"/>
          <w:rtl/>
          <w:lang w:bidi="ar"/>
        </w:rPr>
        <w:t>ووصلت نسبة الأمهات المراهقات من السكان الأصليين وسكان جزر مضيق توريس إلى النصف تقريبًا منذ عام 2011، حيث انخفضت من نسبة 19% (حوالي 2200) إلى نسبة 10% (حوالي 1500) في عام 2021.</w:t>
      </w:r>
      <w:r w:rsidRPr="00723EB8">
        <w:rPr>
          <w:rFonts w:ascii="Calibri" w:hAnsi="Calibri" w:cs="Calibri"/>
          <w:color w:val="000000"/>
          <w:sz w:val="22"/>
          <w:szCs w:val="22"/>
          <w:vertAlign w:val="superscript"/>
        </w:rPr>
        <w:endnoteReference w:id="98"/>
      </w:r>
      <w:r w:rsidR="00A17FBC">
        <w:rPr>
          <w:rFonts w:ascii="Calibri" w:hAnsi="Calibri" w:cs="Calibri"/>
          <w:color w:val="000000"/>
          <w:sz w:val="22"/>
          <w:szCs w:val="22"/>
          <w:rtl/>
          <w:lang w:bidi="ar"/>
        </w:rPr>
        <w:br/>
      </w:r>
      <w:r w:rsidR="00952C11">
        <w:rPr>
          <w:rFonts w:ascii="Calibri" w:hAnsi="Calibri" w:cs="Calibri"/>
          <w:color w:val="000000"/>
          <w:sz w:val="22"/>
          <w:szCs w:val="22"/>
          <w:rtl/>
          <w:lang w:bidi="ar"/>
        </w:rPr>
        <w:br/>
      </w:r>
    </w:p>
    <w:p w14:paraId="7F3CFF78" w14:textId="77777777" w:rsidR="00414D9E" w:rsidRPr="004E474C" w:rsidRDefault="00414D9E" w:rsidP="00414D9E">
      <w:pPr>
        <w:pStyle w:val="smallpara"/>
        <w:bidi/>
        <w:rPr>
          <w:bCs/>
          <w:sz w:val="28"/>
          <w:szCs w:val="28"/>
        </w:rPr>
      </w:pPr>
      <w:bookmarkStart w:id="31" w:name="_Toc147129548"/>
      <w:r>
        <w:rPr>
          <w:bCs/>
          <w:sz w:val="28"/>
          <w:szCs w:val="28"/>
          <w:rtl/>
          <w:lang w:bidi="ar"/>
        </w:rPr>
        <w:lastRenderedPageBreak/>
        <w:t>الولادات والأطفال الرضع</w:t>
      </w:r>
      <w:bookmarkEnd w:id="31"/>
    </w:p>
    <w:p w14:paraId="6221ACCE" w14:textId="77777777" w:rsidR="00711646" w:rsidRPr="004E474C" w:rsidRDefault="00711646" w:rsidP="00711646">
      <w:pPr>
        <w:bidi/>
        <w:outlineLvl w:val="3"/>
        <w:rPr>
          <w:rFonts w:ascii="Calibri" w:hAnsi="Calibri" w:cs="Calibri"/>
          <w:b/>
          <w:bCs/>
          <w:i/>
          <w:iCs/>
          <w:sz w:val="22"/>
          <w:szCs w:val="22"/>
        </w:rPr>
      </w:pPr>
      <w:r>
        <w:rPr>
          <w:rFonts w:ascii="Calibri" w:hAnsi="Calibri" w:cs="Calibri"/>
          <w:b/>
          <w:bCs/>
          <w:i/>
          <w:iCs/>
          <w:sz w:val="22"/>
          <w:szCs w:val="22"/>
          <w:rtl/>
          <w:lang w:bidi="ar"/>
        </w:rPr>
        <w:t>الولادات</w:t>
      </w:r>
    </w:p>
    <w:p w14:paraId="40EF51BF" w14:textId="77777777" w:rsidR="00711646" w:rsidRPr="00723EB8" w:rsidRDefault="00711646" w:rsidP="00711646">
      <w:pPr>
        <w:bidi/>
        <w:rPr>
          <w:rFonts w:ascii="Calibri" w:hAnsi="Calibri" w:cs="Calibri"/>
          <w:sz w:val="22"/>
          <w:szCs w:val="22"/>
        </w:rPr>
      </w:pPr>
      <w:r w:rsidRPr="00723EB8">
        <w:rPr>
          <w:rFonts w:ascii="Calibri" w:hAnsi="Calibri" w:cs="Calibri"/>
          <w:sz w:val="22"/>
          <w:szCs w:val="22"/>
          <w:rtl/>
          <w:lang w:bidi="ar"/>
        </w:rPr>
        <w:t>في عام 2021، تم تسجيل ما يقرب من 310000 ولادة في أستراليا، وهي زيادة طفيفة بعد انخفاض في تسجيل المواليد أي نحو 294000 في عام 2020.</w:t>
      </w:r>
      <w:r w:rsidRPr="00723EB8">
        <w:rPr>
          <w:rStyle w:val="EndnoteReference"/>
          <w:rFonts w:ascii="Calibri" w:hAnsi="Calibri" w:cs="Calibri"/>
          <w:sz w:val="22"/>
          <w:szCs w:val="22"/>
        </w:rPr>
        <w:endnoteReference w:id="99"/>
      </w:r>
    </w:p>
    <w:p w14:paraId="381FF058" w14:textId="77777777" w:rsidR="00711646" w:rsidRPr="00723EB8" w:rsidRDefault="00711646" w:rsidP="00711646">
      <w:pPr>
        <w:bidi/>
        <w:rPr>
          <w:rFonts w:ascii="Calibri" w:hAnsi="Calibri" w:cs="Calibri"/>
          <w:sz w:val="22"/>
          <w:szCs w:val="22"/>
        </w:rPr>
      </w:pPr>
      <w:r w:rsidRPr="00723EB8">
        <w:rPr>
          <w:rFonts w:ascii="Calibri" w:hAnsi="Calibri" w:cs="Calibri"/>
          <w:sz w:val="22"/>
          <w:szCs w:val="22"/>
          <w:rtl/>
          <w:lang w:bidi="ar"/>
        </w:rPr>
        <w:t>في عام 2021، بلغ معدل الخصوبة الإجمالي حوالي 1,7 طفل لكل امرأة. وفي حين كان هذا أعلى من معدل عام 2020 (1,6 طفل لكل امرأة)، إلا أن معدل الخصوبة الإجمالي كان قد بدأ بالانخفاض منذ عام 2011 حين كان المعدّل 1,9 طفل لكل امرأة.</w:t>
      </w:r>
      <w:r w:rsidRPr="00723EB8">
        <w:rPr>
          <w:rStyle w:val="EndnoteReference"/>
          <w:rFonts w:ascii="Calibri" w:hAnsi="Calibri" w:cs="Calibri"/>
          <w:sz w:val="22"/>
          <w:szCs w:val="22"/>
        </w:rPr>
        <w:endnoteReference w:id="100"/>
      </w:r>
    </w:p>
    <w:p w14:paraId="3C541F49" w14:textId="35D30577" w:rsidR="00711646" w:rsidRPr="00723EB8" w:rsidRDefault="00711646" w:rsidP="00711646">
      <w:pPr>
        <w:bidi/>
        <w:rPr>
          <w:rFonts w:ascii="Calibri" w:hAnsi="Calibri" w:cs="Calibri"/>
          <w:sz w:val="22"/>
          <w:szCs w:val="22"/>
        </w:rPr>
      </w:pPr>
      <w:r w:rsidRPr="00723EB8">
        <w:rPr>
          <w:rFonts w:ascii="Calibri" w:hAnsi="Calibri" w:cs="Calibri"/>
          <w:sz w:val="22"/>
          <w:szCs w:val="22"/>
          <w:rtl/>
          <w:lang w:bidi="ar"/>
        </w:rPr>
        <w:t>وفي عام 2021، بلغ متوسط عمر الأمهات 31,7 عامًا، وكان متوسط عمر الآباء 33,7 عامًا. وارتفع متوسط عمر الوالدين بشكل عام منذ السبعينيات. وفي عام 1975، كان متوسط عمر الأمهات 25,8 عامًا، في حين كان متوسط عمر الآباء 28,6 عامًا.</w:t>
      </w:r>
      <w:r w:rsidRPr="00723EB8">
        <w:rPr>
          <w:rStyle w:val="EndnoteReference"/>
          <w:rFonts w:ascii="Calibri" w:hAnsi="Calibri" w:cs="Calibri"/>
          <w:sz w:val="22"/>
          <w:szCs w:val="22"/>
        </w:rPr>
        <w:endnoteReference w:id="101"/>
      </w:r>
    </w:p>
    <w:p w14:paraId="0240F9A8" w14:textId="77777777" w:rsidR="00414D9E" w:rsidRPr="00723EB8" w:rsidRDefault="00414D9E" w:rsidP="00414D9E">
      <w:pPr>
        <w:bidi/>
        <w:spacing w:after="120" w:line="260" w:lineRule="atLeast"/>
        <w:rPr>
          <w:rFonts w:ascii="Calibri" w:hAnsi="Calibri" w:cs="Calibri"/>
          <w:color w:val="000000"/>
          <w:spacing w:val="0"/>
          <w:sz w:val="22"/>
          <w:szCs w:val="22"/>
        </w:rPr>
      </w:pPr>
      <w:r w:rsidRPr="00723EB8">
        <w:rPr>
          <w:rFonts w:ascii="Calibri" w:hAnsi="Calibri" w:cs="Calibri"/>
          <w:color w:val="000000"/>
          <w:sz w:val="22"/>
          <w:szCs w:val="22"/>
          <w:rtl/>
          <w:lang w:bidi="ar"/>
        </w:rPr>
        <w:t>تعد صحة الطفل عند الولادة عاملاً رئيسيًا في تحديد الصحة والرفاهية اللاحقتين. وقد ارتبط انخفاض الوزن عند الولادة بزيادة خطر الإصابة بأمراض القلب التاجية وداء السكري وارتفاع ضغط الدم والسكتة الدماغية في مرحلة البلوغ. وتعتبر الرضاعة الطبيعية بعد الولادة، عاملاً وقائياً إذ تقلّل معدل وفيات الرضع، وتحمي من الأمراض، وتساعد في تطوير الميكروبيوم لدى الطفل.</w:t>
      </w:r>
      <w:r w:rsidRPr="00723EB8">
        <w:rPr>
          <w:rStyle w:val="EndnoteReference"/>
          <w:rFonts w:ascii="Calibri" w:hAnsi="Calibri" w:cs="Calibri"/>
          <w:color w:val="000000"/>
          <w:sz w:val="22"/>
          <w:szCs w:val="22"/>
          <w:rtl/>
          <w:lang w:bidi="ar"/>
        </w:rPr>
        <w:endnoteReference w:id="102"/>
      </w:r>
      <w:r w:rsidRPr="00723EB8">
        <w:rPr>
          <w:rFonts w:ascii="Calibri" w:hAnsi="Calibri" w:cs="Calibri"/>
          <w:color w:val="000000"/>
          <w:sz w:val="22"/>
          <w:szCs w:val="22"/>
          <w:rtl/>
          <w:lang w:bidi="ar"/>
        </w:rPr>
        <w:t xml:space="preserve"> </w:t>
      </w:r>
    </w:p>
    <w:p w14:paraId="11B6561C" w14:textId="36A41C7E" w:rsidR="00414D9E" w:rsidRPr="004E474C" w:rsidRDefault="00414D9E" w:rsidP="00414D9E">
      <w:pPr>
        <w:bidi/>
        <w:rPr>
          <w:rFonts w:ascii="Calibri" w:hAnsi="Calibri" w:cs="Calibri"/>
          <w:sz w:val="22"/>
          <w:szCs w:val="22"/>
        </w:rPr>
      </w:pPr>
      <w:r w:rsidRPr="00723EB8">
        <w:rPr>
          <w:rFonts w:ascii="Calibri" w:hAnsi="Calibri" w:cs="Calibri"/>
          <w:sz w:val="22"/>
          <w:szCs w:val="22"/>
          <w:rtl/>
          <w:lang w:bidi="ar"/>
        </w:rPr>
        <w:t>في عام 2021، تمتّع غالبية الأطفال المولودين أحياء بوزن صحي عند الولادة (نسبة 93,7% مقارنة بحوالي 6,3% (19600) ممن كان وزنهم منخفضاً عند الولادة). لم يكن هناك تغيير يذكر بنسبة الأطفال ذوي الوزن المنخفض عند الولادة منذ عام 2011.</w:t>
      </w:r>
      <w:r w:rsidRPr="00723EB8">
        <w:rPr>
          <w:rStyle w:val="EndnoteReference"/>
          <w:rFonts w:ascii="Calibri" w:hAnsi="Calibri" w:cs="Calibri"/>
          <w:sz w:val="22"/>
          <w:szCs w:val="22"/>
        </w:rPr>
        <w:endnoteReference w:id="103"/>
      </w:r>
    </w:p>
    <w:p w14:paraId="1B122CDE" w14:textId="77777777" w:rsidR="00414D9E" w:rsidRPr="004E474C" w:rsidRDefault="00414D9E" w:rsidP="003840B4">
      <w:pPr>
        <w:bidi/>
        <w:outlineLvl w:val="3"/>
        <w:rPr>
          <w:rFonts w:ascii="Calibri" w:hAnsi="Calibri" w:cs="Calibri"/>
          <w:b/>
          <w:bCs/>
          <w:i/>
          <w:iCs/>
          <w:sz w:val="22"/>
          <w:szCs w:val="22"/>
        </w:rPr>
      </w:pPr>
      <w:r>
        <w:rPr>
          <w:rFonts w:ascii="Calibri" w:hAnsi="Calibri" w:cs="Calibri"/>
          <w:b/>
          <w:bCs/>
          <w:i/>
          <w:iCs/>
          <w:sz w:val="22"/>
          <w:szCs w:val="22"/>
          <w:rtl/>
          <w:lang w:bidi="ar"/>
        </w:rPr>
        <w:t>الرضاعة الطبيعية</w:t>
      </w:r>
    </w:p>
    <w:p w14:paraId="23501013" w14:textId="77777777" w:rsidR="00414D9E" w:rsidRPr="004E474C" w:rsidRDefault="00414D9E" w:rsidP="00414D9E">
      <w:pPr>
        <w:bidi/>
        <w:rPr>
          <w:sz w:val="22"/>
          <w:szCs w:val="22"/>
        </w:rPr>
      </w:pPr>
      <w:r>
        <w:rPr>
          <w:rFonts w:ascii="Calibri" w:hAnsi="Calibri" w:cs="Calibri"/>
          <w:sz w:val="22"/>
          <w:szCs w:val="22"/>
          <w:rtl/>
          <w:lang w:bidi="ar"/>
        </w:rPr>
        <w:t xml:space="preserve">إنّ الرضاعة الطبيعية هي عامل حماية معروف لصحة الرضيع ورفاهيته، كما أنها تدعم الترابط بين الأم والطفل. </w:t>
      </w:r>
    </w:p>
    <w:p w14:paraId="5185710F" w14:textId="77777777" w:rsidR="00414D9E" w:rsidRPr="004E474C" w:rsidRDefault="00414D9E" w:rsidP="00414D9E">
      <w:pPr>
        <w:bidi/>
        <w:spacing w:before="100" w:beforeAutospacing="1" w:after="60" w:line="240" w:lineRule="auto"/>
        <w:ind w:right="300"/>
        <w:rPr>
          <w:rFonts w:ascii="Calibri" w:hAnsi="Calibri" w:cs="Calibri"/>
          <w:sz w:val="22"/>
          <w:szCs w:val="22"/>
        </w:rPr>
      </w:pPr>
      <w:r>
        <w:rPr>
          <w:rFonts w:ascii="Calibri" w:hAnsi="Calibri" w:cs="Calibri"/>
          <w:sz w:val="22"/>
          <w:szCs w:val="22"/>
          <w:rtl/>
          <w:lang w:bidi="ar"/>
        </w:rPr>
        <w:t>في العامين 2020 - 2021، من بين الأطفال الذين تتراوح أعمارهم بين 0-3 سنوات تبيّن ما يلي:</w:t>
      </w:r>
    </w:p>
    <w:p w14:paraId="074F2338" w14:textId="77777777" w:rsidR="00414D9E" w:rsidRPr="004E474C" w:rsidRDefault="00414D9E" w:rsidP="00414D9E">
      <w:pPr>
        <w:pStyle w:val="ListParagraph"/>
        <w:numPr>
          <w:ilvl w:val="0"/>
          <w:numId w:val="30"/>
        </w:numPr>
        <w:tabs>
          <w:tab w:val="num" w:pos="397"/>
        </w:tabs>
        <w:bidi/>
        <w:spacing w:before="40" w:after="80" w:line="260" w:lineRule="atLeast"/>
        <w:rPr>
          <w:rFonts w:ascii="Calibri" w:hAnsi="Calibri" w:cs="Calibri"/>
          <w:spacing w:val="0"/>
          <w:sz w:val="22"/>
          <w:szCs w:val="22"/>
        </w:rPr>
      </w:pPr>
      <w:r>
        <w:rPr>
          <w:rFonts w:ascii="Calibri" w:hAnsi="Calibri" w:cs="Calibri"/>
          <w:sz w:val="22"/>
          <w:szCs w:val="22"/>
          <w:rtl/>
          <w:lang w:bidi="ar"/>
        </w:rPr>
        <w:t>أربعة من كل خمسة أطفال (نسبة 80%) تلقوا حليب الأم الطبيعي في عمر 4 أشهر</w:t>
      </w:r>
    </w:p>
    <w:p w14:paraId="0206DBDC" w14:textId="77777777" w:rsidR="00414D9E" w:rsidRPr="004E474C" w:rsidRDefault="00414D9E" w:rsidP="00414D9E">
      <w:pPr>
        <w:pStyle w:val="ListParagraph"/>
        <w:numPr>
          <w:ilvl w:val="0"/>
          <w:numId w:val="30"/>
        </w:numPr>
        <w:tabs>
          <w:tab w:val="num" w:pos="397"/>
        </w:tabs>
        <w:bidi/>
        <w:spacing w:before="40" w:after="80" w:line="260" w:lineRule="atLeast"/>
        <w:rPr>
          <w:rFonts w:ascii="Calibri" w:hAnsi="Calibri" w:cs="Calibri"/>
          <w:spacing w:val="0"/>
          <w:sz w:val="22"/>
          <w:szCs w:val="22"/>
        </w:rPr>
      </w:pPr>
      <w:r>
        <w:rPr>
          <w:rFonts w:ascii="Calibri" w:hAnsi="Calibri" w:cs="Calibri"/>
          <w:sz w:val="22"/>
          <w:szCs w:val="22"/>
          <w:rtl/>
          <w:lang w:bidi="ar"/>
        </w:rPr>
        <w:t>ما يقرب من ثلاثة أرباع الأطفال (نسبة 74%) تلقوا حليب الأم الطبيعي في عمر 6 أشهر</w:t>
      </w:r>
    </w:p>
    <w:p w14:paraId="5C2D4975" w14:textId="77777777" w:rsidR="00414D9E" w:rsidRPr="004E474C" w:rsidRDefault="00414D9E" w:rsidP="00414D9E">
      <w:pPr>
        <w:pStyle w:val="ListParagraph"/>
        <w:numPr>
          <w:ilvl w:val="0"/>
          <w:numId w:val="30"/>
        </w:numPr>
        <w:tabs>
          <w:tab w:val="num" w:pos="397"/>
        </w:tabs>
        <w:bidi/>
        <w:spacing w:before="40" w:after="80" w:line="260" w:lineRule="atLeast"/>
        <w:rPr>
          <w:rFonts w:ascii="Calibri" w:hAnsi="Calibri" w:cs="Calibri"/>
          <w:spacing w:val="0"/>
          <w:sz w:val="22"/>
          <w:szCs w:val="22"/>
        </w:rPr>
      </w:pPr>
      <w:r>
        <w:rPr>
          <w:rFonts w:ascii="Calibri" w:hAnsi="Calibri" w:cs="Calibri"/>
          <w:sz w:val="22"/>
          <w:szCs w:val="22"/>
          <w:rtl/>
          <w:lang w:bidi="ar"/>
        </w:rPr>
        <w:t>حوالي نصف الأطفال (نسبة 51%) تلقوا حليب الأم الطبيعي حتى عمر 12 شهرًا.</w:t>
      </w:r>
      <w:r>
        <w:rPr>
          <w:rFonts w:ascii="Calibri" w:hAnsi="Calibri" w:cs="Calibri"/>
          <w:sz w:val="22"/>
          <w:szCs w:val="22"/>
          <w:vertAlign w:val="superscript"/>
        </w:rPr>
        <w:endnoteReference w:id="104"/>
      </w:r>
    </w:p>
    <w:p w14:paraId="5067F2BC" w14:textId="77777777" w:rsidR="00414D9E" w:rsidRPr="004E474C" w:rsidRDefault="00414D9E" w:rsidP="00414D9E">
      <w:pPr>
        <w:pStyle w:val="ListParagraph"/>
        <w:numPr>
          <w:ilvl w:val="0"/>
          <w:numId w:val="30"/>
        </w:numPr>
        <w:bidi/>
        <w:spacing w:after="120" w:line="260" w:lineRule="atLeast"/>
        <w:rPr>
          <w:rFonts w:ascii="Calibri" w:hAnsi="Calibri" w:cs="Calibri"/>
          <w:spacing w:val="0"/>
          <w:sz w:val="22"/>
          <w:szCs w:val="22"/>
        </w:rPr>
      </w:pPr>
      <w:r>
        <w:rPr>
          <w:rFonts w:ascii="Calibri" w:hAnsi="Calibri" w:cs="Calibri"/>
          <w:sz w:val="22"/>
          <w:szCs w:val="22"/>
          <w:rtl/>
          <w:lang w:bidi="ar"/>
        </w:rPr>
        <w:t>في العامين 2020-2021، تبيّن أنّ نسبة 35% من الأطفال الذين تتراوح أعمارهم بين 0 إلى 3 سنوات يرضعون رضاعة طبيعية حصرية لمدة 6 أشهر على الأقل.</w:t>
      </w:r>
      <w:r>
        <w:rPr>
          <w:rFonts w:ascii="Calibri" w:hAnsi="Calibri" w:cs="Calibri"/>
          <w:sz w:val="22"/>
          <w:szCs w:val="22"/>
          <w:vertAlign w:val="superscript"/>
        </w:rPr>
        <w:endnoteReference w:id="105"/>
      </w:r>
    </w:p>
    <w:p w14:paraId="3ED7EFFD" w14:textId="77777777" w:rsidR="00414D9E" w:rsidRPr="004E474C" w:rsidRDefault="00414D9E" w:rsidP="003840B4">
      <w:pPr>
        <w:bidi/>
        <w:outlineLvl w:val="3"/>
        <w:rPr>
          <w:rFonts w:ascii="Calibri" w:hAnsi="Calibri" w:cs="Calibri"/>
          <w:b/>
          <w:bCs/>
          <w:i/>
          <w:iCs/>
          <w:sz w:val="22"/>
          <w:szCs w:val="22"/>
        </w:rPr>
      </w:pPr>
      <w:r>
        <w:rPr>
          <w:rFonts w:ascii="Calibri" w:hAnsi="Calibri" w:cs="Calibri"/>
          <w:b/>
          <w:bCs/>
          <w:i/>
          <w:iCs/>
          <w:sz w:val="22"/>
          <w:szCs w:val="22"/>
          <w:rtl/>
          <w:lang w:bidi="ar"/>
        </w:rPr>
        <w:t>معدل وفيات الرضع</w:t>
      </w:r>
    </w:p>
    <w:p w14:paraId="7D1E80A4" w14:textId="77777777" w:rsidR="00414D9E" w:rsidRPr="004E474C" w:rsidRDefault="00414D9E" w:rsidP="00414D9E">
      <w:pPr>
        <w:bidi/>
        <w:spacing w:after="120" w:line="260" w:lineRule="atLeast"/>
        <w:rPr>
          <w:rFonts w:ascii="Calibri" w:hAnsi="Calibri" w:cs="Calibri"/>
          <w:spacing w:val="0"/>
          <w:sz w:val="22"/>
          <w:szCs w:val="22"/>
        </w:rPr>
      </w:pPr>
      <w:r>
        <w:rPr>
          <w:rFonts w:ascii="Calibri" w:hAnsi="Calibri" w:cs="Calibri"/>
          <w:sz w:val="22"/>
          <w:szCs w:val="22"/>
          <w:rtl/>
          <w:lang w:bidi="ar"/>
        </w:rPr>
        <w:t>في عام 2021، بلغ معدل وفيات الرضع الذين يقل عمرهم عن سنة واحدة 3,3 لكل 1000 طفل مولود حي. وكان قد انخفض معدل وفيات الرضع منذ عام 2011 (3,8 لكل 1000 مولود حي).</w:t>
      </w:r>
      <w:r>
        <w:rPr>
          <w:rFonts w:ascii="Calibri" w:hAnsi="Calibri" w:cs="Calibri"/>
          <w:sz w:val="22"/>
          <w:szCs w:val="22"/>
          <w:vertAlign w:val="superscript"/>
        </w:rPr>
        <w:endnoteReference w:id="106"/>
      </w:r>
    </w:p>
    <w:p w14:paraId="163A1B93" w14:textId="77777777" w:rsidR="00414D9E" w:rsidRPr="004E474C" w:rsidRDefault="00414D9E" w:rsidP="003C3172">
      <w:pPr>
        <w:pStyle w:val="smallpara"/>
        <w:bidi/>
        <w:rPr>
          <w:bCs/>
          <w:sz w:val="28"/>
          <w:szCs w:val="28"/>
        </w:rPr>
      </w:pPr>
      <w:bookmarkStart w:id="32" w:name="_Toc147129549"/>
      <w:r>
        <w:rPr>
          <w:bCs/>
          <w:sz w:val="28"/>
          <w:szCs w:val="28"/>
          <w:rtl/>
          <w:lang w:bidi="ar"/>
        </w:rPr>
        <w:t>الطفولة المبكرة</w:t>
      </w:r>
      <w:bookmarkEnd w:id="32"/>
      <w:r>
        <w:rPr>
          <w:bCs/>
          <w:sz w:val="28"/>
          <w:szCs w:val="28"/>
          <w:rtl/>
          <w:lang w:bidi="ar"/>
        </w:rPr>
        <w:t xml:space="preserve"> والصحة والعافية</w:t>
      </w:r>
    </w:p>
    <w:p w14:paraId="4E40A3F4" w14:textId="77777777" w:rsidR="00414D9E" w:rsidRPr="00723EB8" w:rsidRDefault="00414D9E" w:rsidP="00414D9E">
      <w:pPr>
        <w:bidi/>
        <w:rPr>
          <w:rFonts w:ascii="Calibri" w:hAnsi="Calibri" w:cs="Calibri"/>
          <w:color w:val="000000"/>
          <w:spacing w:val="0"/>
          <w:sz w:val="22"/>
          <w:szCs w:val="22"/>
        </w:rPr>
      </w:pPr>
      <w:r w:rsidRPr="00723EB8">
        <w:rPr>
          <w:rFonts w:ascii="Calibri" w:hAnsi="Calibri" w:cs="Calibri"/>
          <w:color w:val="000000"/>
          <w:sz w:val="22"/>
          <w:szCs w:val="22"/>
          <w:rtl/>
          <w:lang w:bidi="ar"/>
        </w:rPr>
        <w:t>مع نمو الأطفال، يحمي التلقيح من الأمراض الضارة والتي قد تكون مميتة.</w:t>
      </w:r>
      <w:r w:rsidRPr="00723EB8">
        <w:rPr>
          <w:rStyle w:val="EndnoteReference"/>
          <w:rFonts w:ascii="Calibri" w:hAnsi="Calibri" w:cs="Calibri"/>
          <w:color w:val="000000"/>
          <w:sz w:val="22"/>
          <w:szCs w:val="22"/>
        </w:rPr>
        <w:endnoteReference w:id="107"/>
      </w:r>
    </w:p>
    <w:p w14:paraId="20DEA168" w14:textId="77777777" w:rsidR="00414D9E" w:rsidRPr="00723EB8" w:rsidRDefault="00414D9E" w:rsidP="003840B4">
      <w:pPr>
        <w:bidi/>
        <w:outlineLvl w:val="3"/>
        <w:rPr>
          <w:rFonts w:ascii="Calibri" w:hAnsi="Calibri" w:cs="Calibri"/>
          <w:b/>
          <w:bCs/>
          <w:i/>
          <w:iCs/>
          <w:sz w:val="22"/>
          <w:szCs w:val="22"/>
        </w:rPr>
      </w:pPr>
      <w:r w:rsidRPr="00723EB8">
        <w:rPr>
          <w:rFonts w:ascii="Calibri" w:hAnsi="Calibri" w:cs="Calibri"/>
          <w:b/>
          <w:bCs/>
          <w:i/>
          <w:iCs/>
          <w:sz w:val="22"/>
          <w:szCs w:val="22"/>
          <w:rtl/>
          <w:lang w:bidi="ar"/>
        </w:rPr>
        <w:t>التلقيح</w:t>
      </w:r>
    </w:p>
    <w:p w14:paraId="17E2DD7D" w14:textId="77777777" w:rsidR="00414D9E" w:rsidRPr="00723EB8" w:rsidRDefault="00414D9E" w:rsidP="00414D9E">
      <w:pPr>
        <w:bidi/>
        <w:spacing w:after="120" w:line="260" w:lineRule="atLeast"/>
        <w:rPr>
          <w:rFonts w:ascii="Calibri" w:hAnsi="Calibri" w:cs="Calibri"/>
          <w:spacing w:val="0"/>
          <w:sz w:val="22"/>
          <w:szCs w:val="22"/>
        </w:rPr>
      </w:pPr>
      <w:r w:rsidRPr="00723EB8">
        <w:rPr>
          <w:rFonts w:ascii="Calibri" w:hAnsi="Calibri" w:cs="Calibri"/>
          <w:sz w:val="22"/>
          <w:szCs w:val="22"/>
          <w:rtl/>
          <w:lang w:bidi="ar"/>
        </w:rPr>
        <w:t>في عام 2022، بلغت نسبة الأطفال الذين حصلوا على التلقيحات الكاملة ما يلي:</w:t>
      </w:r>
    </w:p>
    <w:p w14:paraId="7557BB8E" w14:textId="77777777" w:rsidR="00414D9E" w:rsidRPr="00723EB8" w:rsidRDefault="00414D9E" w:rsidP="00414D9E">
      <w:pPr>
        <w:pStyle w:val="ListParagraph"/>
        <w:numPr>
          <w:ilvl w:val="0"/>
          <w:numId w:val="29"/>
        </w:numPr>
        <w:tabs>
          <w:tab w:val="num" w:pos="397"/>
        </w:tabs>
        <w:bidi/>
        <w:spacing w:before="40" w:after="80" w:line="260" w:lineRule="atLeast"/>
        <w:rPr>
          <w:rFonts w:ascii="Calibri" w:hAnsi="Calibri" w:cs="Calibri"/>
          <w:spacing w:val="0"/>
          <w:sz w:val="22"/>
          <w:szCs w:val="22"/>
        </w:rPr>
      </w:pPr>
      <w:r w:rsidRPr="00723EB8">
        <w:rPr>
          <w:rFonts w:ascii="Calibri" w:hAnsi="Calibri" w:cs="Calibri"/>
          <w:sz w:val="22"/>
          <w:szCs w:val="22"/>
          <w:rtl/>
          <w:lang w:bidi="ar"/>
        </w:rPr>
        <w:t>94% من الأطفال الذين يبلغون من العمر سنة واحدة</w:t>
      </w:r>
    </w:p>
    <w:p w14:paraId="41C32ACD" w14:textId="77777777" w:rsidR="00414D9E" w:rsidRPr="00723EB8" w:rsidRDefault="00EC1021" w:rsidP="00414D9E">
      <w:pPr>
        <w:pStyle w:val="ListParagraph"/>
        <w:numPr>
          <w:ilvl w:val="0"/>
          <w:numId w:val="29"/>
        </w:numPr>
        <w:tabs>
          <w:tab w:val="num" w:pos="397"/>
        </w:tabs>
        <w:bidi/>
        <w:spacing w:before="40" w:after="80" w:line="260" w:lineRule="atLeast"/>
        <w:rPr>
          <w:rFonts w:ascii="Calibri" w:hAnsi="Calibri" w:cs="Calibri"/>
          <w:spacing w:val="0"/>
          <w:sz w:val="22"/>
          <w:szCs w:val="22"/>
        </w:rPr>
      </w:pPr>
      <w:r w:rsidRPr="00723EB8">
        <w:rPr>
          <w:rFonts w:ascii="Calibri" w:hAnsi="Calibri" w:cs="Calibri"/>
          <w:sz w:val="22"/>
          <w:szCs w:val="22"/>
          <w:rtl/>
          <w:lang w:bidi="ar"/>
        </w:rPr>
        <w:t>92% من الأطفال الذين يبلغون من العمر سنتين</w:t>
      </w:r>
    </w:p>
    <w:p w14:paraId="774DC9D2" w14:textId="77777777" w:rsidR="00414D9E" w:rsidRPr="00723EB8" w:rsidRDefault="00EC1021" w:rsidP="00414D9E">
      <w:pPr>
        <w:pStyle w:val="ListParagraph"/>
        <w:numPr>
          <w:ilvl w:val="0"/>
          <w:numId w:val="29"/>
        </w:numPr>
        <w:tabs>
          <w:tab w:val="num" w:pos="397"/>
        </w:tabs>
        <w:bidi/>
        <w:spacing w:before="40" w:after="80" w:line="260" w:lineRule="atLeast"/>
        <w:rPr>
          <w:rFonts w:ascii="Calibri" w:hAnsi="Calibri" w:cs="Calibri"/>
          <w:spacing w:val="0"/>
          <w:sz w:val="22"/>
          <w:szCs w:val="22"/>
        </w:rPr>
      </w:pPr>
      <w:r w:rsidRPr="00723EB8">
        <w:rPr>
          <w:rFonts w:ascii="Calibri" w:hAnsi="Calibri" w:cs="Calibri"/>
          <w:sz w:val="22"/>
          <w:szCs w:val="22"/>
          <w:rtl/>
          <w:lang w:bidi="ar"/>
        </w:rPr>
        <w:t>94% من الأطفال الذين يبلغون من العمر 5 سنوات.</w:t>
      </w:r>
      <w:r w:rsidRPr="00723EB8">
        <w:rPr>
          <w:rStyle w:val="EndnoteReference"/>
          <w:rFonts w:ascii="Calibri" w:hAnsi="Calibri" w:cs="Calibri"/>
          <w:sz w:val="22"/>
          <w:szCs w:val="22"/>
        </w:rPr>
        <w:endnoteReference w:id="108"/>
      </w:r>
    </w:p>
    <w:p w14:paraId="7E4464D6" w14:textId="77777777" w:rsidR="00414D9E" w:rsidRPr="00723EB8" w:rsidRDefault="00414D9E" w:rsidP="003840B4">
      <w:pPr>
        <w:bidi/>
        <w:outlineLvl w:val="3"/>
        <w:rPr>
          <w:rFonts w:ascii="Calibri" w:hAnsi="Calibri" w:cs="Calibri"/>
          <w:b/>
          <w:bCs/>
          <w:i/>
          <w:iCs/>
          <w:sz w:val="22"/>
          <w:szCs w:val="22"/>
        </w:rPr>
      </w:pPr>
      <w:r w:rsidRPr="00723EB8">
        <w:rPr>
          <w:rFonts w:ascii="Calibri" w:hAnsi="Calibri" w:cs="Calibri"/>
          <w:b/>
          <w:bCs/>
          <w:i/>
          <w:iCs/>
          <w:sz w:val="22"/>
          <w:szCs w:val="22"/>
          <w:rtl/>
          <w:lang w:bidi="ar"/>
        </w:rPr>
        <w:t>الأطفال ذوي الإعاقة</w:t>
      </w:r>
    </w:p>
    <w:p w14:paraId="20DD6725" w14:textId="77777777" w:rsidR="00414D9E" w:rsidRPr="00723EB8" w:rsidRDefault="00414D9E" w:rsidP="00414D9E">
      <w:pPr>
        <w:bidi/>
        <w:spacing w:after="120" w:line="260" w:lineRule="atLeast"/>
        <w:rPr>
          <w:rFonts w:ascii="Calibri" w:hAnsi="Calibri" w:cs="Calibri"/>
          <w:spacing w:val="0"/>
          <w:sz w:val="22"/>
          <w:szCs w:val="22"/>
        </w:rPr>
      </w:pPr>
      <w:r w:rsidRPr="00723EB8">
        <w:rPr>
          <w:rFonts w:ascii="Calibri" w:hAnsi="Calibri" w:cs="Calibri"/>
          <w:sz w:val="22"/>
          <w:szCs w:val="22"/>
          <w:rtl/>
          <w:lang w:bidi="ar"/>
        </w:rPr>
        <w:t>في عام 2018، قُدر أن حوالي 57800 طفل (أي نسبة 3,7%) من الأطفال الذين تتراوح أعمارهم بين 0 و4 سنوات يعانون من إعاقة ما، ومن بينهم حوالي 36000 طفل (2,3%) يعانون من إعاقة شديدة أو عميقة. وتشير التقديرات إلى أن نسبة أعلى من الصبيان (4,8%) يعانون من إعاقة مقارنة بالفتيات (2,7%).</w:t>
      </w:r>
      <w:r w:rsidRPr="00723EB8">
        <w:rPr>
          <w:rFonts w:ascii="Calibri" w:hAnsi="Calibri" w:cs="Calibri"/>
          <w:sz w:val="22"/>
          <w:szCs w:val="22"/>
          <w:vertAlign w:val="superscript"/>
        </w:rPr>
        <w:endnoteReference w:id="109"/>
      </w:r>
    </w:p>
    <w:p w14:paraId="68CAC497" w14:textId="77777777" w:rsidR="002C6E30" w:rsidRPr="00723EB8" w:rsidRDefault="00F87245" w:rsidP="00414D9E">
      <w:pPr>
        <w:bidi/>
        <w:rPr>
          <w:rFonts w:ascii="Calibri" w:hAnsi="Calibri" w:cs="Calibri"/>
          <w:spacing w:val="0"/>
          <w:sz w:val="22"/>
          <w:szCs w:val="22"/>
        </w:rPr>
      </w:pPr>
      <w:r w:rsidRPr="00723EB8">
        <w:rPr>
          <w:rFonts w:ascii="Calibri" w:hAnsi="Calibri" w:cs="Calibri"/>
          <w:sz w:val="22"/>
          <w:szCs w:val="22"/>
          <w:rtl/>
          <w:lang w:bidi="ar"/>
        </w:rPr>
        <w:lastRenderedPageBreak/>
        <w:t>بتاريخ 30حزيران/يونيو 2023، يحصل حوالي 99400 طفل دون عمر 7 سنوات على خطة البرنامج الوطني للتأمين ضد الإعاقة (</w:t>
      </w:r>
      <w:r w:rsidRPr="00723EB8">
        <w:rPr>
          <w:rFonts w:ascii="Calibri" w:hAnsi="Calibri" w:cs="Calibri"/>
          <w:sz w:val="22"/>
          <w:szCs w:val="22"/>
        </w:rPr>
        <w:t>NDIS</w:t>
      </w:r>
      <w:r w:rsidRPr="00723EB8">
        <w:rPr>
          <w:rFonts w:ascii="Calibri" w:hAnsi="Calibri" w:cs="Calibri"/>
          <w:sz w:val="22"/>
          <w:szCs w:val="22"/>
          <w:rtl/>
          <w:lang w:bidi="ar"/>
        </w:rPr>
        <w:t>)  وحوالي 14600 طفل يحصلون إلى الاتصالات المبكرة من خلال (</w:t>
      </w:r>
      <w:r w:rsidRPr="00723EB8">
        <w:rPr>
          <w:rFonts w:ascii="Calibri" w:hAnsi="Calibri" w:cs="Calibri"/>
          <w:sz w:val="22"/>
          <w:szCs w:val="22"/>
        </w:rPr>
        <w:t>NDIS</w:t>
      </w:r>
      <w:r w:rsidRPr="00723EB8">
        <w:rPr>
          <w:rFonts w:ascii="Calibri" w:hAnsi="Calibri" w:cs="Calibri"/>
          <w:sz w:val="22"/>
          <w:szCs w:val="22"/>
          <w:rtl/>
          <w:lang w:bidi="ar"/>
        </w:rPr>
        <w:t>)، وهي تدخلات في مرحلة الطفولة المبكرة متاحة للأطفال الذين يعانون من تأخر في النمو أو إعاقة دون الحاجة إلى التشخيص.</w:t>
      </w:r>
      <w:r w:rsidRPr="00723EB8">
        <w:rPr>
          <w:rStyle w:val="EndnoteReference"/>
          <w:rFonts w:ascii="Calibri" w:hAnsi="Calibri" w:cs="Calibri"/>
          <w:sz w:val="22"/>
          <w:szCs w:val="22"/>
        </w:rPr>
        <w:endnoteReference w:id="110"/>
      </w:r>
    </w:p>
    <w:p w14:paraId="45E4C001" w14:textId="77777777" w:rsidR="00414D9E" w:rsidRPr="00723EB8" w:rsidRDefault="00414D9E" w:rsidP="003840B4">
      <w:pPr>
        <w:bidi/>
        <w:outlineLvl w:val="3"/>
        <w:rPr>
          <w:rFonts w:ascii="Calibri" w:hAnsi="Calibri" w:cs="Calibri"/>
          <w:b/>
          <w:bCs/>
          <w:i/>
          <w:iCs/>
          <w:sz w:val="22"/>
          <w:szCs w:val="22"/>
        </w:rPr>
      </w:pPr>
      <w:r w:rsidRPr="00723EB8">
        <w:rPr>
          <w:rFonts w:ascii="Calibri" w:hAnsi="Calibri" w:cs="Calibri"/>
          <w:b/>
          <w:bCs/>
          <w:i/>
          <w:iCs/>
          <w:sz w:val="22"/>
          <w:szCs w:val="22"/>
          <w:rtl/>
          <w:lang w:bidi="ar"/>
        </w:rPr>
        <w:t>معدل وفيات الأطفال</w:t>
      </w:r>
    </w:p>
    <w:p w14:paraId="73A6B675" w14:textId="3DBFF0E5" w:rsidR="00414D9E" w:rsidRPr="004E474C" w:rsidRDefault="00414D9E" w:rsidP="00414D9E">
      <w:pPr>
        <w:bidi/>
        <w:spacing w:after="120" w:line="260" w:lineRule="atLeast"/>
        <w:rPr>
          <w:rFonts w:ascii="Calibri" w:hAnsi="Calibri" w:cs="Calibri"/>
          <w:spacing w:val="0"/>
          <w:sz w:val="22"/>
          <w:szCs w:val="22"/>
        </w:rPr>
      </w:pPr>
      <w:r>
        <w:rPr>
          <w:rFonts w:ascii="Calibri" w:hAnsi="Calibri" w:cs="Calibri"/>
          <w:sz w:val="22"/>
          <w:szCs w:val="22"/>
          <w:rtl/>
          <w:lang w:bidi="ar"/>
        </w:rPr>
        <w:t>في عام 2022، بلغ معدل الوفيات بين الأطفال الذين تتراوح أعمارهم بين 0 إلى 4 سنوات 0,8 لكل 1000 طفل. وانخفض هذا المعدل من 0,9 لكل 1000 طفل في عام 2011.</w:t>
      </w:r>
      <w:r>
        <w:rPr>
          <w:rFonts w:ascii="Calibri" w:hAnsi="Calibri" w:cs="Calibri"/>
          <w:sz w:val="22"/>
          <w:szCs w:val="22"/>
          <w:vertAlign w:val="superscript"/>
        </w:rPr>
        <w:endnoteReference w:id="111"/>
      </w:r>
      <w:r w:rsidR="00A17FBC">
        <w:rPr>
          <w:rFonts w:ascii="Calibri" w:hAnsi="Calibri" w:cs="Calibri"/>
          <w:sz w:val="22"/>
          <w:szCs w:val="22"/>
          <w:rtl/>
          <w:lang w:bidi="ar"/>
        </w:rPr>
        <w:br/>
      </w:r>
    </w:p>
    <w:p w14:paraId="5DB2AD60" w14:textId="77777777" w:rsidR="00414D9E" w:rsidRPr="004E474C" w:rsidRDefault="00414D9E" w:rsidP="003840B4">
      <w:pPr>
        <w:bidi/>
        <w:outlineLvl w:val="3"/>
        <w:rPr>
          <w:rFonts w:ascii="Calibri" w:hAnsi="Calibri" w:cs="Calibri"/>
          <w:b/>
          <w:bCs/>
          <w:i/>
          <w:iCs/>
          <w:sz w:val="22"/>
          <w:szCs w:val="22"/>
        </w:rPr>
      </w:pPr>
      <w:bookmarkStart w:id="33" w:name="_Toc147129550"/>
      <w:r>
        <w:rPr>
          <w:rFonts w:ascii="Calibri" w:hAnsi="Calibri" w:cs="Calibri"/>
          <w:b/>
          <w:bCs/>
          <w:i/>
          <w:iCs/>
          <w:sz w:val="22"/>
          <w:szCs w:val="22"/>
          <w:rtl/>
          <w:lang w:bidi="ar"/>
        </w:rPr>
        <w:t>اللعب والتعلم المبكر والرعاية</w:t>
      </w:r>
    </w:p>
    <w:p w14:paraId="2AB213EB" w14:textId="77777777" w:rsidR="00414D9E" w:rsidRPr="004E474C" w:rsidRDefault="00414D9E" w:rsidP="00414D9E">
      <w:pPr>
        <w:bidi/>
        <w:spacing w:after="120" w:line="260" w:lineRule="atLeast"/>
        <w:rPr>
          <w:rFonts w:ascii="Calibri" w:hAnsi="Calibri" w:cs="Calibri"/>
          <w:spacing w:val="0"/>
          <w:sz w:val="22"/>
          <w:szCs w:val="22"/>
        </w:rPr>
      </w:pPr>
      <w:r>
        <w:rPr>
          <w:rFonts w:ascii="Calibri" w:hAnsi="Calibri" w:cs="Calibri"/>
          <w:sz w:val="22"/>
          <w:szCs w:val="22"/>
          <w:rtl/>
          <w:lang w:bidi="ar"/>
        </w:rPr>
        <w:t xml:space="preserve">في عام 2022، تبيّن أنّ من بين الأطفال الذين تتراوح أعمارهم بين 1 إلى 5 سنوات والذين يلعبون معظم أيام الأسبوع، لعبت نسبة 44% منهم في الخارج في منزلهم أي في الفناء الأمامي أو الخلفي لمدة 4 أيام على الأقل في الأسبوع، ولعبت نسبة 45% منهم في الخارج بعيدًا عن المنزل لمدة 4 أيام على الأقل في الأسبوع، ولعبت نسبة 71% منهم في الداخل دون استخدام جهاز رقمي لمدة 4 أيام على الأقل في الأسبوع، ولعبت نسبة 27% منهم في الداخل باستخدام جهاز رقمي (مثل </w:t>
      </w:r>
      <w:r>
        <w:rPr>
          <w:rFonts w:ascii="Calibri" w:hAnsi="Calibri" w:cs="Calibri"/>
          <w:sz w:val="22"/>
          <w:szCs w:val="22"/>
        </w:rPr>
        <w:t>iPad</w:t>
      </w:r>
      <w:r>
        <w:rPr>
          <w:rFonts w:ascii="Calibri" w:hAnsi="Calibri" w:cs="Calibri"/>
          <w:sz w:val="22"/>
          <w:szCs w:val="22"/>
          <w:rtl/>
          <w:lang w:bidi="ar"/>
        </w:rPr>
        <w:t xml:space="preserve"> أو الكمبيوتر أو الهاتف) لمدّة 4 أيام على الأقل في الأسبوع.</w:t>
      </w:r>
      <w:r>
        <w:rPr>
          <w:rFonts w:ascii="Calibri" w:hAnsi="Calibri" w:cs="Calibri"/>
          <w:sz w:val="22"/>
          <w:szCs w:val="22"/>
          <w:vertAlign w:val="superscript"/>
        </w:rPr>
        <w:endnoteReference w:id="112"/>
      </w:r>
    </w:p>
    <w:p w14:paraId="0CB2E242" w14:textId="77777777" w:rsidR="00414D9E" w:rsidRPr="004E474C" w:rsidRDefault="00414D9E" w:rsidP="00414D9E">
      <w:pPr>
        <w:bidi/>
        <w:spacing w:after="120" w:line="260" w:lineRule="atLeast"/>
        <w:rPr>
          <w:rFonts w:ascii="Calibri" w:hAnsi="Calibri" w:cs="Calibri"/>
          <w:spacing w:val="0"/>
          <w:sz w:val="22"/>
          <w:szCs w:val="22"/>
        </w:rPr>
      </w:pPr>
      <w:r>
        <w:rPr>
          <w:rFonts w:ascii="Calibri" w:hAnsi="Calibri" w:cs="Calibri"/>
          <w:sz w:val="22"/>
          <w:szCs w:val="22"/>
          <w:rtl/>
          <w:lang w:bidi="ar"/>
        </w:rPr>
        <w:t xml:space="preserve">تعتبر تجارب التعلم المنزلي المبكرة في السنوات الثلاث الأولى من الحياة مهمة، حيث أن المنزل بالنسبة لمعظم الأطفال هو التأثير الرئيسي على لغة الطفل ونموه المعرفي. وفي عام 2017، كانت نسبة 79% من الأطفال الذين تتراوح أعمارهم بين 0 إلى عامين تتمّ قراءة القصص أو روايتها لهم بانتظام من قبل أحد الوالدين لمدة 3 أيام أو أكثر في الأسبوع. وفي عام 2017 أيضًا، كان لدى نسبة 44% من الأطفال الذين تتراوح أعمارهم بين 0 إلى عامين ما بين 25 كتاب إلى ما هو أقل من 100 كتاب في المنزل. </w:t>
      </w:r>
    </w:p>
    <w:p w14:paraId="459EC72E" w14:textId="77777777" w:rsidR="00414D9E" w:rsidRPr="004E474C" w:rsidRDefault="00414D9E" w:rsidP="00414D9E">
      <w:pPr>
        <w:bidi/>
        <w:spacing w:after="120" w:line="260" w:lineRule="atLeast"/>
        <w:rPr>
          <w:rFonts w:ascii="Calibri" w:hAnsi="Calibri" w:cs="Calibri"/>
          <w:spacing w:val="0"/>
          <w:sz w:val="22"/>
          <w:szCs w:val="22"/>
        </w:rPr>
      </w:pPr>
      <w:r>
        <w:rPr>
          <w:rFonts w:ascii="Calibri" w:hAnsi="Calibri" w:cs="Calibri"/>
          <w:sz w:val="22"/>
          <w:szCs w:val="22"/>
          <w:rtl/>
          <w:lang w:bidi="ar"/>
        </w:rPr>
        <w:t>ومقارنة بالرجال، تميل النساء إلى قضاء وقت أطول في رعاية الأطفال ووقت أقل في الأنشطة المتعلقة بالعمل. وتشارك أمهات الأطفال الذين هم دون سن 15 عامًا في أنشطة رعاية الأطفال أكثر من الآباء (نسبة 89% من الأمهات مقارنة بـ 73% من الآباء). وقد أمضت الأمهات اللواتي شاركن في رعاية الأطفال 3 ساعات و34 دقيقة بينما قضى الآباء ساعتين و19 دقيقة.</w:t>
      </w:r>
      <w:r>
        <w:rPr>
          <w:rFonts w:ascii="Calibri" w:hAnsi="Calibri" w:cs="Calibri"/>
          <w:sz w:val="22"/>
          <w:szCs w:val="22"/>
          <w:vertAlign w:val="superscript"/>
          <w:rtl/>
          <w:lang w:bidi="ar"/>
        </w:rPr>
        <w:endnoteReference w:id="113"/>
      </w:r>
      <w:r>
        <w:rPr>
          <w:rFonts w:ascii="Calibri" w:hAnsi="Calibri" w:cs="Calibri"/>
          <w:sz w:val="22"/>
          <w:szCs w:val="22"/>
          <w:rtl/>
          <w:lang w:bidi="ar"/>
        </w:rPr>
        <w:t xml:space="preserve"> </w:t>
      </w:r>
    </w:p>
    <w:p w14:paraId="774C1B4E" w14:textId="77777777" w:rsidR="00414D9E" w:rsidRPr="004E474C" w:rsidRDefault="00414D9E" w:rsidP="00414D9E">
      <w:pPr>
        <w:pStyle w:val="ListParagraph"/>
        <w:numPr>
          <w:ilvl w:val="0"/>
          <w:numId w:val="28"/>
        </w:numPr>
        <w:tabs>
          <w:tab w:val="num" w:pos="397"/>
        </w:tabs>
        <w:bidi/>
        <w:spacing w:before="40" w:after="80" w:line="260" w:lineRule="atLeast"/>
        <w:rPr>
          <w:rFonts w:ascii="Calibri" w:hAnsi="Calibri" w:cs="Calibri"/>
          <w:spacing w:val="0"/>
          <w:sz w:val="22"/>
          <w:szCs w:val="22"/>
        </w:rPr>
      </w:pPr>
      <w:r>
        <w:rPr>
          <w:rFonts w:ascii="Calibri" w:hAnsi="Calibri" w:cs="Calibri"/>
          <w:sz w:val="22"/>
          <w:szCs w:val="22"/>
          <w:rtl/>
          <w:lang w:bidi="ar"/>
        </w:rPr>
        <w:t>تحصل نسبة 54% من الأطفال على رعاية الأم "دائمًا أو عادةً".</w:t>
      </w:r>
    </w:p>
    <w:p w14:paraId="3DC0793F" w14:textId="77777777" w:rsidR="00414D9E" w:rsidRPr="004E474C" w:rsidRDefault="00414D9E" w:rsidP="00414D9E">
      <w:pPr>
        <w:pStyle w:val="ListParagraph"/>
        <w:numPr>
          <w:ilvl w:val="0"/>
          <w:numId w:val="28"/>
        </w:numPr>
        <w:tabs>
          <w:tab w:val="num" w:pos="397"/>
        </w:tabs>
        <w:bidi/>
        <w:spacing w:before="40" w:after="80" w:line="260" w:lineRule="atLeast"/>
        <w:rPr>
          <w:rFonts w:ascii="Calibri" w:hAnsi="Calibri" w:cs="Calibri"/>
          <w:spacing w:val="0"/>
          <w:sz w:val="22"/>
          <w:szCs w:val="22"/>
        </w:rPr>
      </w:pPr>
      <w:r>
        <w:rPr>
          <w:rFonts w:ascii="Calibri" w:hAnsi="Calibri" w:cs="Calibri"/>
          <w:sz w:val="22"/>
          <w:szCs w:val="22"/>
          <w:rtl/>
          <w:lang w:bidi="ar"/>
        </w:rPr>
        <w:t>تقضي نسبة 37% من الأطفال وقتاً متساوياً بين الأم والأب</w:t>
      </w:r>
    </w:p>
    <w:p w14:paraId="1BF82DBF" w14:textId="77777777" w:rsidR="00414D9E" w:rsidRPr="004E474C" w:rsidRDefault="00414D9E" w:rsidP="00260E52">
      <w:pPr>
        <w:pStyle w:val="ListParagraph"/>
        <w:numPr>
          <w:ilvl w:val="0"/>
          <w:numId w:val="28"/>
        </w:numPr>
        <w:tabs>
          <w:tab w:val="num" w:pos="397"/>
        </w:tabs>
        <w:bidi/>
        <w:spacing w:before="40" w:after="80" w:line="260" w:lineRule="atLeast"/>
        <w:rPr>
          <w:rFonts w:ascii="Calibri" w:hAnsi="Calibri" w:cs="Calibri"/>
          <w:spacing w:val="0"/>
          <w:sz w:val="22"/>
          <w:szCs w:val="22"/>
        </w:rPr>
      </w:pPr>
      <w:r>
        <w:rPr>
          <w:rFonts w:ascii="Calibri" w:hAnsi="Calibri" w:cs="Calibri"/>
          <w:sz w:val="22"/>
          <w:szCs w:val="22"/>
          <w:rtl/>
          <w:lang w:bidi="ar"/>
        </w:rPr>
        <w:t>تحصل نسبة 11% من الأطفال على رعاية الأب دائمًا أو عادةً.</w:t>
      </w:r>
      <w:r>
        <w:rPr>
          <w:rFonts w:ascii="Calibri" w:hAnsi="Calibri" w:cs="Calibri"/>
          <w:sz w:val="22"/>
          <w:szCs w:val="22"/>
          <w:vertAlign w:val="superscript"/>
        </w:rPr>
        <w:endnoteReference w:id="114"/>
      </w:r>
    </w:p>
    <w:p w14:paraId="1AFFB348" w14:textId="77777777" w:rsidR="009967AB" w:rsidRPr="004E474C" w:rsidRDefault="009967AB" w:rsidP="003840B4">
      <w:pPr>
        <w:keepNext/>
        <w:bidi/>
        <w:outlineLvl w:val="3"/>
        <w:rPr>
          <w:rFonts w:ascii="Calibri" w:hAnsi="Calibri" w:cs="Calibri"/>
          <w:b/>
          <w:bCs/>
          <w:i/>
          <w:iCs/>
          <w:sz w:val="22"/>
          <w:szCs w:val="22"/>
        </w:rPr>
      </w:pPr>
      <w:r>
        <w:rPr>
          <w:rFonts w:ascii="Calibri" w:hAnsi="Calibri" w:cs="Calibri"/>
          <w:b/>
          <w:bCs/>
          <w:i/>
          <w:iCs/>
          <w:sz w:val="22"/>
          <w:szCs w:val="22"/>
          <w:rtl/>
          <w:lang w:bidi="ar"/>
        </w:rPr>
        <w:t>استهلاك الفاكهة والخضروات</w:t>
      </w:r>
    </w:p>
    <w:p w14:paraId="5E8DA227" w14:textId="77777777" w:rsidR="009967AB" w:rsidRPr="004E474C" w:rsidRDefault="009967AB" w:rsidP="009967AB">
      <w:pPr>
        <w:bidi/>
        <w:spacing w:after="120" w:line="260" w:lineRule="atLeast"/>
        <w:rPr>
          <w:rFonts w:ascii="Calibri" w:hAnsi="Calibri" w:cs="Calibri"/>
          <w:spacing w:val="0"/>
          <w:sz w:val="22"/>
          <w:szCs w:val="22"/>
        </w:rPr>
      </w:pPr>
      <w:r>
        <w:rPr>
          <w:rFonts w:ascii="Calibri" w:hAnsi="Calibri" w:cs="Calibri"/>
          <w:sz w:val="22"/>
          <w:szCs w:val="22"/>
          <w:rtl/>
          <w:lang w:bidi="ar"/>
        </w:rPr>
        <w:t>في الفترة ما بي 2020-2021، استوفى أكثر من 8 من كل 10 أطفال (85%) تتراوح أعمارهم بين 2 إلى 4 سنوات التوصيات المتعلقة باستهلاك الفاكهة يوميًا. استوفى ما يزيد قليلاً عن طفل واحد من كل 5 أطفال (21%) تتراوح أعمارهم بين 2 إلى 4 سنوات التوصيات لاستهلاك الخضروات.</w:t>
      </w:r>
      <w:r>
        <w:rPr>
          <w:rStyle w:val="EndnoteReference"/>
          <w:rFonts w:ascii="Calibri" w:hAnsi="Calibri" w:cs="Calibri"/>
          <w:sz w:val="22"/>
          <w:szCs w:val="22"/>
        </w:rPr>
        <w:endnoteReference w:id="115"/>
      </w:r>
    </w:p>
    <w:p w14:paraId="7A929991" w14:textId="77777777" w:rsidR="009967AB" w:rsidRPr="004E474C" w:rsidRDefault="009967AB" w:rsidP="003840B4">
      <w:pPr>
        <w:keepNext/>
        <w:bidi/>
        <w:outlineLvl w:val="3"/>
        <w:rPr>
          <w:rFonts w:ascii="Calibri" w:hAnsi="Calibri" w:cs="Calibri"/>
          <w:b/>
          <w:bCs/>
          <w:i/>
          <w:iCs/>
          <w:sz w:val="22"/>
          <w:szCs w:val="22"/>
        </w:rPr>
      </w:pPr>
      <w:r>
        <w:rPr>
          <w:rFonts w:ascii="Calibri" w:hAnsi="Calibri" w:cs="Calibri"/>
          <w:b/>
          <w:bCs/>
          <w:i/>
          <w:iCs/>
          <w:sz w:val="22"/>
          <w:szCs w:val="22"/>
          <w:rtl/>
          <w:lang w:bidi="ar"/>
        </w:rPr>
        <w:t>المشروبات المحلاة بالسكر</w:t>
      </w:r>
    </w:p>
    <w:p w14:paraId="651A42FD" w14:textId="77777777" w:rsidR="009967AB" w:rsidRPr="004E474C" w:rsidRDefault="009967AB" w:rsidP="009967AB">
      <w:pPr>
        <w:bidi/>
        <w:spacing w:after="120" w:line="260" w:lineRule="atLeast"/>
        <w:rPr>
          <w:rFonts w:ascii="Calibri" w:hAnsi="Calibri" w:cs="Calibri"/>
          <w:spacing w:val="0"/>
          <w:sz w:val="22"/>
          <w:szCs w:val="22"/>
        </w:rPr>
      </w:pPr>
      <w:r>
        <w:rPr>
          <w:rFonts w:ascii="Calibri" w:hAnsi="Calibri" w:cs="Calibri"/>
          <w:sz w:val="22"/>
          <w:szCs w:val="22"/>
          <w:rtl/>
          <w:lang w:bidi="ar"/>
        </w:rPr>
        <w:t>إنّ أكثر من 9 أطفال من كل 10 (91%) تتراوح أعمارهم بين 2 إلى 4 سنوات لا يتناولون عادة المشروبات المحلاة بالسكر أو المشروبات الخاصة بالحمية. وما يقرب من 1 من كل 10 (9٪) أطفال تتراوح أعمارهم بين 2 إلى 4 سنوات يستهلكون عادةً المشروبات المحلاة بالسكر أو مشروبات الحمية أسبوعيًا على الأقل.</w:t>
      </w:r>
      <w:r>
        <w:rPr>
          <w:rStyle w:val="EndnoteReference"/>
          <w:rFonts w:ascii="Calibri" w:hAnsi="Calibri" w:cs="Calibri"/>
          <w:sz w:val="22"/>
          <w:szCs w:val="22"/>
        </w:rPr>
        <w:endnoteReference w:id="116"/>
      </w:r>
    </w:p>
    <w:p w14:paraId="3B88D2BB" w14:textId="44F06AF8" w:rsidR="00414D9E" w:rsidRPr="004E474C" w:rsidRDefault="00414D9E" w:rsidP="00A57D88">
      <w:pPr>
        <w:pStyle w:val="smallpara"/>
        <w:bidi/>
        <w:rPr>
          <w:bCs/>
          <w:sz w:val="28"/>
          <w:szCs w:val="28"/>
        </w:rPr>
      </w:pPr>
      <w:r>
        <w:rPr>
          <w:bCs/>
          <w:sz w:val="28"/>
          <w:szCs w:val="28"/>
          <w:rtl/>
          <w:lang w:bidi="ar"/>
        </w:rPr>
        <w:t>التعل</w:t>
      </w:r>
      <w:r w:rsidR="00723EB8">
        <w:rPr>
          <w:rFonts w:hint="cs"/>
          <w:bCs/>
          <w:sz w:val="28"/>
          <w:szCs w:val="28"/>
          <w:rtl/>
          <w:lang w:bidi="ar"/>
        </w:rPr>
        <w:t>ّ</w:t>
      </w:r>
      <w:r>
        <w:rPr>
          <w:bCs/>
          <w:sz w:val="28"/>
          <w:szCs w:val="28"/>
          <w:rtl/>
          <w:lang w:bidi="ar"/>
        </w:rPr>
        <w:t>م والرعاية للطفولة المبكرة</w:t>
      </w:r>
      <w:bookmarkEnd w:id="33"/>
      <w:r>
        <w:rPr>
          <w:bCs/>
          <w:sz w:val="28"/>
          <w:szCs w:val="28"/>
          <w:rtl/>
          <w:lang w:bidi="ar"/>
        </w:rPr>
        <w:t xml:space="preserve"> (</w:t>
      </w:r>
      <w:r>
        <w:rPr>
          <w:bCs/>
          <w:sz w:val="28"/>
          <w:szCs w:val="28"/>
        </w:rPr>
        <w:t>ECEC</w:t>
      </w:r>
      <w:r>
        <w:rPr>
          <w:bCs/>
          <w:sz w:val="28"/>
          <w:szCs w:val="28"/>
          <w:rtl/>
          <w:lang w:bidi="ar"/>
        </w:rPr>
        <w:t>)</w:t>
      </w:r>
    </w:p>
    <w:p w14:paraId="0B091C37" w14:textId="5EBF022F" w:rsidR="00414D9E" w:rsidRPr="004E474C" w:rsidRDefault="00F6463F" w:rsidP="003840B4">
      <w:pPr>
        <w:keepNext/>
        <w:bidi/>
        <w:outlineLvl w:val="3"/>
        <w:rPr>
          <w:rFonts w:ascii="Calibri" w:hAnsi="Calibri" w:cs="Calibri"/>
          <w:b/>
          <w:bCs/>
          <w:i/>
          <w:iCs/>
          <w:sz w:val="22"/>
          <w:szCs w:val="22"/>
        </w:rPr>
      </w:pPr>
      <w:bookmarkStart w:id="34" w:name="_Toc147129551"/>
      <w:bookmarkStart w:id="35" w:name="_Toc147220202"/>
      <w:bookmarkStart w:id="36" w:name="_Toc148009142"/>
      <w:r>
        <w:rPr>
          <w:rFonts w:ascii="Calibri" w:hAnsi="Calibri" w:cs="Calibri"/>
          <w:b/>
          <w:bCs/>
          <w:i/>
          <w:iCs/>
          <w:sz w:val="22"/>
          <w:szCs w:val="22"/>
          <w:rtl/>
          <w:lang w:bidi="ar"/>
        </w:rPr>
        <w:t xml:space="preserve">حضور </w:t>
      </w:r>
      <w:r>
        <w:rPr>
          <w:rFonts w:ascii="Calibri" w:hAnsi="Calibri" w:cs="Calibri"/>
          <w:b/>
          <w:bCs/>
          <w:sz w:val="22"/>
          <w:szCs w:val="22"/>
          <w:rtl/>
          <w:lang w:bidi="ar"/>
        </w:rPr>
        <w:t>(</w:t>
      </w:r>
      <w:r>
        <w:rPr>
          <w:rFonts w:ascii="Calibri" w:hAnsi="Calibri" w:cs="Calibri"/>
          <w:b/>
          <w:bCs/>
          <w:sz w:val="22"/>
          <w:szCs w:val="22"/>
        </w:rPr>
        <w:t>ECEC</w:t>
      </w:r>
      <w:r>
        <w:rPr>
          <w:rFonts w:ascii="Calibri" w:hAnsi="Calibri" w:cs="Calibri"/>
          <w:b/>
          <w:bCs/>
          <w:sz w:val="22"/>
          <w:szCs w:val="22"/>
          <w:rtl/>
          <w:lang w:bidi="ar"/>
        </w:rPr>
        <w:t>)</w:t>
      </w:r>
      <w:bookmarkEnd w:id="34"/>
      <w:bookmarkEnd w:id="35"/>
      <w:bookmarkEnd w:id="36"/>
    </w:p>
    <w:p w14:paraId="778C1A02" w14:textId="1524BB0C" w:rsidR="00414D9E" w:rsidRPr="004E474C" w:rsidRDefault="00414D9E" w:rsidP="00414D9E">
      <w:pPr>
        <w:bidi/>
        <w:spacing w:after="120" w:line="260" w:lineRule="atLeast"/>
        <w:rPr>
          <w:rFonts w:ascii="Calibri" w:hAnsi="Calibri" w:cs="Calibri"/>
          <w:spacing w:val="0"/>
          <w:sz w:val="22"/>
          <w:szCs w:val="22"/>
        </w:rPr>
      </w:pPr>
      <w:r>
        <w:rPr>
          <w:rFonts w:ascii="Calibri" w:hAnsi="Calibri" w:cs="Calibri"/>
          <w:sz w:val="22"/>
          <w:szCs w:val="22"/>
          <w:rtl/>
          <w:lang w:bidi="ar"/>
        </w:rPr>
        <w:t>في الربع السنوي</w:t>
      </w:r>
      <w:r w:rsidR="00723EB8">
        <w:rPr>
          <w:rFonts w:ascii="Calibri" w:hAnsi="Calibri" w:cs="Calibri" w:hint="cs"/>
          <w:sz w:val="22"/>
          <w:szCs w:val="22"/>
          <w:rtl/>
          <w:lang w:bidi="ar"/>
        </w:rPr>
        <w:t xml:space="preserve"> الذي ينتهي في شهر</w:t>
      </w:r>
      <w:r>
        <w:rPr>
          <w:rFonts w:ascii="Calibri" w:hAnsi="Calibri" w:cs="Calibri"/>
          <w:sz w:val="22"/>
          <w:szCs w:val="22"/>
          <w:rtl/>
          <w:lang w:bidi="ar"/>
        </w:rPr>
        <w:t xml:space="preserve"> كانون الأول/ديسمبر 2022، استخدم 48% من الأطفال (أو حوالي 884000) الذين تتراوح أعمارهم بين 0 و5 سنوات برامج التعليم ورعاية الطفولة المبكرة (</w:t>
      </w:r>
      <w:r>
        <w:rPr>
          <w:rFonts w:ascii="Calibri" w:hAnsi="Calibri" w:cs="Calibri"/>
          <w:sz w:val="22"/>
          <w:szCs w:val="22"/>
        </w:rPr>
        <w:t>ECEC</w:t>
      </w:r>
      <w:r>
        <w:rPr>
          <w:rFonts w:ascii="Calibri" w:hAnsi="Calibri" w:cs="Calibri"/>
          <w:sz w:val="22"/>
          <w:szCs w:val="22"/>
          <w:rtl/>
          <w:lang w:bidi="ar"/>
        </w:rPr>
        <w:t>) المدعومة من الحكومة. وكان هذا متسقًا مع النسب المبيّنة (والتي تتراوح بين حوالي 48% إلى 49%) خلال السنة الماضية.</w:t>
      </w:r>
    </w:p>
    <w:p w14:paraId="54CEA920" w14:textId="2F4C4F35" w:rsidR="00414D9E" w:rsidRPr="004E474C" w:rsidRDefault="00414D9E" w:rsidP="00414D9E">
      <w:pPr>
        <w:bidi/>
        <w:spacing w:after="120" w:line="260" w:lineRule="atLeast"/>
        <w:rPr>
          <w:rFonts w:ascii="Calibri" w:hAnsi="Calibri" w:cs="Calibri"/>
          <w:spacing w:val="0"/>
          <w:sz w:val="22"/>
          <w:szCs w:val="22"/>
        </w:rPr>
      </w:pPr>
      <w:r>
        <w:rPr>
          <w:rFonts w:ascii="Calibri" w:hAnsi="Calibri" w:cs="Calibri"/>
          <w:sz w:val="22"/>
          <w:szCs w:val="22"/>
          <w:rtl/>
          <w:lang w:bidi="ar"/>
        </w:rPr>
        <w:t>بين الربع السنوي</w:t>
      </w:r>
      <w:r w:rsidR="00723EB8">
        <w:rPr>
          <w:rFonts w:ascii="Calibri" w:hAnsi="Calibri" w:cs="Calibri" w:hint="cs"/>
          <w:sz w:val="22"/>
          <w:szCs w:val="22"/>
          <w:rtl/>
          <w:lang w:bidi="ar"/>
        </w:rPr>
        <w:t xml:space="preserve"> الذي ينتهي في </w:t>
      </w:r>
      <w:r>
        <w:rPr>
          <w:rFonts w:ascii="Calibri" w:hAnsi="Calibri" w:cs="Calibri"/>
          <w:sz w:val="22"/>
          <w:szCs w:val="22"/>
          <w:rtl/>
          <w:lang w:bidi="ar"/>
        </w:rPr>
        <w:t>شهر أيلول/سبتمبر 2020 والربع السنوي</w:t>
      </w:r>
      <w:r w:rsidR="00723EB8">
        <w:rPr>
          <w:rFonts w:ascii="Calibri" w:hAnsi="Calibri" w:cs="Calibri" w:hint="cs"/>
          <w:sz w:val="22"/>
          <w:szCs w:val="22"/>
          <w:rtl/>
          <w:lang w:bidi="ar"/>
        </w:rPr>
        <w:t xml:space="preserve"> الذي ينتهي في</w:t>
      </w:r>
      <w:r>
        <w:rPr>
          <w:rFonts w:ascii="Calibri" w:hAnsi="Calibri" w:cs="Calibri"/>
          <w:sz w:val="22"/>
          <w:szCs w:val="22"/>
          <w:rtl/>
          <w:lang w:bidi="ar"/>
        </w:rPr>
        <w:t xml:space="preserve"> شهر كانون الأول/ديسمبر 2022، كان استخدام (</w:t>
      </w:r>
      <w:r>
        <w:rPr>
          <w:rFonts w:ascii="Calibri" w:hAnsi="Calibri" w:cs="Calibri"/>
          <w:sz w:val="22"/>
          <w:szCs w:val="22"/>
        </w:rPr>
        <w:t>ECEC</w:t>
      </w:r>
      <w:r>
        <w:rPr>
          <w:rFonts w:ascii="Calibri" w:hAnsi="Calibri" w:cs="Calibri"/>
          <w:sz w:val="22"/>
          <w:szCs w:val="22"/>
          <w:rtl/>
          <w:lang w:bidi="ar"/>
        </w:rPr>
        <w:t>) هو الأعلى باستمرار للأطفال الذين يبلغون من العمر 3 سنوات (بين 60% إلى 68%) والأدنى للأطفال الذين تقل أعمارهم عن سنة واحدة (بين 6% إلى 12%).</w:t>
      </w:r>
      <w:r>
        <w:rPr>
          <w:rFonts w:ascii="Calibri" w:hAnsi="Calibri" w:cs="Calibri"/>
          <w:sz w:val="22"/>
          <w:szCs w:val="22"/>
          <w:vertAlign w:val="superscript"/>
        </w:rPr>
        <w:endnoteReference w:id="117"/>
      </w:r>
    </w:p>
    <w:p w14:paraId="173B07C5" w14:textId="77777777" w:rsidR="002B2312" w:rsidRPr="004E474C" w:rsidRDefault="002B2312" w:rsidP="002B2312">
      <w:pPr>
        <w:bidi/>
        <w:rPr>
          <w:rFonts w:ascii="Calibri" w:hAnsi="Calibri" w:cs="Calibri"/>
          <w:sz w:val="22"/>
          <w:szCs w:val="22"/>
        </w:rPr>
      </w:pPr>
      <w:bookmarkStart w:id="37" w:name="_Toc147129552"/>
      <w:bookmarkStart w:id="38" w:name="_Toc147220203"/>
      <w:bookmarkStart w:id="39" w:name="_Toc148009143"/>
      <w:r>
        <w:rPr>
          <w:rFonts w:ascii="Calibri" w:hAnsi="Calibri" w:cs="Calibri"/>
          <w:sz w:val="22"/>
          <w:szCs w:val="22"/>
          <w:rtl/>
          <w:lang w:bidi="ar"/>
        </w:rPr>
        <w:t>ارتفعت جودة خدمات التعليم والرعاية باستمرار في السنوات الأخيرة، حيث كانت نسبة 89% من 15765 خدمة معتمدة من (</w:t>
      </w:r>
      <w:r>
        <w:rPr>
          <w:rFonts w:ascii="Calibri" w:hAnsi="Calibri" w:cs="Calibri"/>
          <w:sz w:val="22"/>
          <w:szCs w:val="22"/>
        </w:rPr>
        <w:t>ECEC</w:t>
      </w:r>
      <w:r>
        <w:rPr>
          <w:rFonts w:ascii="Calibri" w:hAnsi="Calibri" w:cs="Calibri"/>
          <w:sz w:val="22"/>
          <w:szCs w:val="22"/>
          <w:rtl/>
          <w:lang w:bidi="ar"/>
        </w:rPr>
        <w:t>) في أستراليا تلبي معايير الجودة الوطنية أو تتجاوزها بحلول 1 تموز/يوليو 2023.</w:t>
      </w:r>
      <w:r>
        <w:rPr>
          <w:rFonts w:ascii="Calibri" w:hAnsi="Calibri" w:cs="Calibri"/>
          <w:sz w:val="22"/>
          <w:szCs w:val="22"/>
          <w:vertAlign w:val="superscript"/>
        </w:rPr>
        <w:endnoteReference w:id="118"/>
      </w:r>
    </w:p>
    <w:p w14:paraId="4EA5CD8F" w14:textId="77777777" w:rsidR="00414D9E" w:rsidRPr="004E474C" w:rsidRDefault="00414D9E" w:rsidP="003840B4">
      <w:pPr>
        <w:bidi/>
        <w:outlineLvl w:val="3"/>
        <w:rPr>
          <w:rFonts w:ascii="Calibri" w:hAnsi="Calibri" w:cs="Calibri"/>
          <w:b/>
          <w:bCs/>
          <w:i/>
          <w:iCs/>
          <w:sz w:val="22"/>
          <w:szCs w:val="22"/>
        </w:rPr>
      </w:pPr>
      <w:r>
        <w:rPr>
          <w:rFonts w:ascii="Calibri" w:hAnsi="Calibri" w:cs="Calibri"/>
          <w:b/>
          <w:bCs/>
          <w:i/>
          <w:iCs/>
          <w:sz w:val="22"/>
          <w:szCs w:val="22"/>
          <w:rtl/>
          <w:lang w:bidi="ar"/>
        </w:rPr>
        <w:lastRenderedPageBreak/>
        <w:t>مشاركة</w:t>
      </w:r>
      <w:bookmarkEnd w:id="37"/>
      <w:bookmarkEnd w:id="38"/>
      <w:bookmarkEnd w:id="39"/>
      <w:r>
        <w:rPr>
          <w:rFonts w:ascii="Calibri" w:hAnsi="Calibri" w:cs="Calibri"/>
          <w:b/>
          <w:bCs/>
          <w:i/>
          <w:iCs/>
          <w:sz w:val="22"/>
          <w:szCs w:val="22"/>
          <w:rtl/>
          <w:lang w:bidi="ar"/>
        </w:rPr>
        <w:t xml:space="preserve"> ما قبل المدرسة</w:t>
      </w:r>
    </w:p>
    <w:p w14:paraId="49CBBB3E"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 xml:space="preserve">في عام 2022، تم تسجيل حوالي نسبة 89% (أي ما يعادل 284000) من الأطفال المؤهلين في برنامج ما قبل المدرسة في العام السابق للمدرسة بدوام كامل وكانت نسبة حوالي 86% (273000 طفل) من الأطفال يحضرون. </w:t>
      </w:r>
    </w:p>
    <w:p w14:paraId="27DB20A0"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وبشكل أكثر شيوعًا، كان الأطفال مسجلين في مراكز الرعاية النهارية (حوالي نسبة 47% أو 134000 طفل)، تليهم مرحلة ما قبل المدرسة المخصصة (حوالي نسبة 39% أو 110000 طفل). وكانت معدلات الالتحاق في كل من مرحلة ما قبل المدرسة والمركز هي الأقل شيوعًا (حوالي نسبة 14٪ أو 40100 طفل).</w:t>
      </w:r>
      <w:r>
        <w:rPr>
          <w:rFonts w:ascii="Calibri" w:hAnsi="Calibri" w:cs="Calibri"/>
          <w:szCs w:val="22"/>
          <w:rtl/>
          <w:lang w:bidi="ar"/>
        </w:rPr>
        <w:t xml:space="preserve"> </w:t>
      </w:r>
      <w:r>
        <w:rPr>
          <w:rFonts w:ascii="Calibri" w:hAnsi="Calibri" w:cs="Calibri"/>
          <w:sz w:val="22"/>
          <w:szCs w:val="22"/>
          <w:rtl/>
          <w:lang w:bidi="ar"/>
        </w:rPr>
        <w:t>تم تسجيل أكثر من 95% من الأطفال لمدة 15 ساعة أو أكثر في الأسبوع.</w:t>
      </w:r>
    </w:p>
    <w:p w14:paraId="1C7F7192" w14:textId="77777777" w:rsidR="00414D9E" w:rsidRPr="004E474C" w:rsidRDefault="00414D9E" w:rsidP="00414D9E">
      <w:pPr>
        <w:bidi/>
        <w:spacing w:after="120" w:line="260" w:lineRule="atLeast"/>
        <w:rPr>
          <w:rFonts w:ascii="Calibri" w:hAnsi="Calibri" w:cs="Calibri"/>
          <w:spacing w:val="0"/>
          <w:sz w:val="22"/>
          <w:szCs w:val="22"/>
        </w:rPr>
      </w:pPr>
      <w:r>
        <w:rPr>
          <w:rFonts w:ascii="Calibri" w:hAnsi="Calibri" w:cs="Calibri"/>
          <w:sz w:val="22"/>
          <w:szCs w:val="22"/>
          <w:rtl/>
          <w:lang w:bidi="ar"/>
        </w:rPr>
        <w:t>وفي عام 2022، تم تسجيل حوالي 99% (18900 طفل) من أطفال السكان الأصليين وسكان جزر مضيق توريس المؤهلين في مرحلة ما قبل المدرسة في العام السابق للمدرسة بدوام كامل وكانت نسبة حوالي 91% منهم (أي 17500 طفل) يحضرون المدرسة. وقد كان أطفال السكان الأصليين وسكان جزر مضيق توريس مسجلين بشكل شائع في مرحلة ما قبل المدرسة المخصصة (نسبة 49% أو 9200 طفل)، تليها الرعاية النهارية في المركز (بنسبة 39% أو 7400 طفل). وكانت معدلات التسجيل في كل من خدمات الرعاية النهارية المخصصة لمرحلة ما قبل المدرسة ومراكز الرعاية النهارية هي الأقل شيوعًا (حوالي 13% أو 2400 طفل).</w:t>
      </w:r>
      <w:r>
        <w:rPr>
          <w:rFonts w:ascii="Calibri" w:hAnsi="Calibri" w:cs="Calibri"/>
          <w:sz w:val="22"/>
          <w:szCs w:val="22"/>
          <w:vertAlign w:val="superscript"/>
        </w:rPr>
        <w:endnoteReference w:id="119"/>
      </w:r>
    </w:p>
    <w:p w14:paraId="6034A08A" w14:textId="77777777" w:rsidR="00414D9E" w:rsidRPr="004E474C" w:rsidRDefault="00414D9E" w:rsidP="00414D9E">
      <w:pPr>
        <w:pStyle w:val="smallpara"/>
        <w:bidi/>
        <w:rPr>
          <w:bCs/>
          <w:sz w:val="28"/>
          <w:szCs w:val="28"/>
        </w:rPr>
      </w:pPr>
      <w:bookmarkStart w:id="40" w:name="_Toc147129554"/>
      <w:r>
        <w:rPr>
          <w:bCs/>
          <w:sz w:val="28"/>
          <w:szCs w:val="28"/>
          <w:rtl/>
          <w:lang w:bidi="ar"/>
        </w:rPr>
        <w:t xml:space="preserve">صحة الأطفال العقلية </w:t>
      </w:r>
    </w:p>
    <w:p w14:paraId="5DFFB84E"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تشير تقديرات منظمة الصحة العالمية إلى أن نسبة حوالي 20% من الأطفال والمراهقين في جميع أنحاء العالم يعانون من اضطرابات الصحة العقلية، ومن المرجح أن تصبح الاضطرابات النفسية السبب الرئيسي للمرض والوفاة بحلول عام 2030.</w:t>
      </w:r>
      <w:r>
        <w:rPr>
          <w:rFonts w:ascii="Calibri" w:hAnsi="Calibri" w:cs="Calibri"/>
          <w:sz w:val="22"/>
          <w:szCs w:val="22"/>
          <w:vertAlign w:val="superscript"/>
        </w:rPr>
        <w:endnoteReference w:id="120"/>
      </w:r>
    </w:p>
    <w:p w14:paraId="364E70F0" w14:textId="77777777" w:rsidR="00414D9E" w:rsidRPr="004E474C" w:rsidRDefault="008E6D18" w:rsidP="00414D9E">
      <w:pPr>
        <w:bidi/>
        <w:rPr>
          <w:rFonts w:ascii="Calibri" w:hAnsi="Calibri" w:cs="Calibri"/>
          <w:sz w:val="22"/>
          <w:szCs w:val="22"/>
        </w:rPr>
      </w:pPr>
      <w:r>
        <w:rPr>
          <w:rFonts w:ascii="Calibri" w:hAnsi="Calibri" w:cs="Calibri"/>
          <w:sz w:val="22"/>
          <w:szCs w:val="22"/>
          <w:rtl/>
          <w:lang w:bidi="ar"/>
        </w:rPr>
        <w:t>تشكل الاضطرابات العقلية 3 من الأسباب الرئيسية الخمسة لعبء الأمراض الإجمالي بين الأطفال الذين تتراوح أعمارهم بين 5 إلى 14 عامًا في أستراليا.</w:t>
      </w:r>
      <w:r>
        <w:rPr>
          <w:rStyle w:val="EndnoteReference"/>
          <w:rFonts w:ascii="Calibri" w:hAnsi="Calibri" w:cs="Calibri"/>
          <w:sz w:val="22"/>
          <w:szCs w:val="22"/>
          <w:rtl/>
          <w:lang w:bidi="ar"/>
        </w:rPr>
        <w:endnoteReference w:id="121"/>
      </w:r>
      <w:r>
        <w:rPr>
          <w:rFonts w:ascii="Calibri" w:hAnsi="Calibri" w:cs="Calibri"/>
          <w:sz w:val="22"/>
          <w:szCs w:val="22"/>
          <w:rtl/>
          <w:lang w:bidi="ar"/>
        </w:rPr>
        <w:t xml:space="preserve"> </w:t>
      </w:r>
    </w:p>
    <w:p w14:paraId="7A4F708A"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وهناك عوامل خطر متعددة للإصابة بالأمراض العقلية في مرحلة الطفولة بما في ذلك الاستعداد الوراثي، وعوامل الشخصية الفردية، والعوامل العائلية (بما في ذلك الآباء الذين يعانون من مرض عقلي)، وتجارب الطفولة السلبية.</w:t>
      </w:r>
      <w:r>
        <w:rPr>
          <w:rStyle w:val="EndnoteReference"/>
          <w:rFonts w:ascii="Calibri" w:hAnsi="Calibri" w:cs="Calibri"/>
          <w:sz w:val="22"/>
          <w:szCs w:val="22"/>
        </w:rPr>
        <w:endnoteReference w:id="122"/>
      </w:r>
    </w:p>
    <w:p w14:paraId="549D57AA" w14:textId="77777777" w:rsidR="00414D9E" w:rsidRPr="004E474C" w:rsidRDefault="00414D9E" w:rsidP="00414D9E">
      <w:pPr>
        <w:bidi/>
        <w:rPr>
          <w:rFonts w:ascii="Calibri" w:hAnsi="Calibri" w:cs="Calibri"/>
          <w:sz w:val="22"/>
          <w:szCs w:val="22"/>
        </w:rPr>
      </w:pPr>
      <w:r>
        <w:rPr>
          <w:rFonts w:ascii="Calibri" w:hAnsi="Calibri" w:cs="Calibri"/>
          <w:sz w:val="22"/>
          <w:szCs w:val="22"/>
          <w:rtl/>
          <w:lang w:bidi="ar"/>
        </w:rPr>
        <w:t xml:space="preserve"> يعيش 1 من كل 5 أطفال في أستراليا مع أحد الوالدين الذي يعاني من مرض عقلي.</w:t>
      </w:r>
      <w:r>
        <w:rPr>
          <w:rFonts w:ascii="Calibri" w:hAnsi="Calibri" w:cs="Calibri"/>
          <w:sz w:val="22"/>
          <w:szCs w:val="22"/>
          <w:vertAlign w:val="superscript"/>
        </w:rPr>
        <w:endnoteReference w:id="123"/>
      </w:r>
    </w:p>
    <w:bookmarkEnd w:id="40"/>
    <w:p w14:paraId="33390693" w14:textId="77777777" w:rsidR="00414D9E" w:rsidRPr="004E474C" w:rsidRDefault="002D05AE" w:rsidP="00A57D88">
      <w:pPr>
        <w:pStyle w:val="smallpara"/>
        <w:bidi/>
        <w:rPr>
          <w:bCs/>
          <w:sz w:val="28"/>
          <w:szCs w:val="28"/>
        </w:rPr>
      </w:pPr>
      <w:r>
        <w:rPr>
          <w:bCs/>
          <w:sz w:val="28"/>
          <w:rtl/>
          <w:lang w:bidi="ar"/>
        </w:rPr>
        <w:t>الإسكان والقوى العاملة</w:t>
      </w:r>
    </w:p>
    <w:p w14:paraId="2DBE0BDF" w14:textId="77777777" w:rsidR="00414D9E" w:rsidRPr="004E474C" w:rsidRDefault="00414D9E" w:rsidP="003840B4">
      <w:pPr>
        <w:bidi/>
        <w:outlineLvl w:val="3"/>
        <w:rPr>
          <w:rFonts w:ascii="Calibri" w:hAnsi="Calibri" w:cs="Calibri"/>
          <w:b/>
          <w:bCs/>
          <w:i/>
          <w:iCs/>
          <w:sz w:val="22"/>
          <w:szCs w:val="22"/>
        </w:rPr>
      </w:pPr>
      <w:bookmarkStart w:id="41" w:name="_Toc147129555"/>
      <w:bookmarkStart w:id="42" w:name="_Toc147220204"/>
      <w:bookmarkStart w:id="43" w:name="_Toc148009144"/>
      <w:r>
        <w:rPr>
          <w:rFonts w:ascii="Calibri" w:hAnsi="Calibri" w:cs="Calibri"/>
          <w:b/>
          <w:bCs/>
          <w:i/>
          <w:iCs/>
          <w:sz w:val="22"/>
          <w:szCs w:val="22"/>
          <w:rtl/>
          <w:lang w:bidi="ar"/>
        </w:rPr>
        <w:t>التوتر بسبب الإسكان</w:t>
      </w:r>
      <w:bookmarkEnd w:id="41"/>
      <w:bookmarkEnd w:id="42"/>
      <w:bookmarkEnd w:id="43"/>
    </w:p>
    <w:p w14:paraId="6EDA3503" w14:textId="1EA2767E" w:rsidR="00414D9E" w:rsidRPr="004E474C" w:rsidRDefault="00414D9E" w:rsidP="00414D9E">
      <w:pPr>
        <w:bidi/>
        <w:spacing w:after="120" w:line="260" w:lineRule="atLeast"/>
        <w:rPr>
          <w:rFonts w:ascii="Calibri" w:hAnsi="Calibri" w:cs="Calibri"/>
          <w:spacing w:val="0"/>
          <w:sz w:val="22"/>
          <w:szCs w:val="20"/>
        </w:rPr>
      </w:pPr>
      <w:r>
        <w:rPr>
          <w:rFonts w:ascii="Calibri" w:hAnsi="Calibri" w:cs="Calibri"/>
          <w:sz w:val="22"/>
          <w:szCs w:val="20"/>
          <w:rtl/>
          <w:lang w:bidi="ar"/>
        </w:rPr>
        <w:t xml:space="preserve">في عام 2021، كانت نسبة 18% (أي حوالي 316000) من الأطفال الذين تتراوح أعمارهم بين 0 و5 سنوات يعيشون ضمن </w:t>
      </w:r>
      <w:r w:rsidR="00A30CBD">
        <w:rPr>
          <w:rFonts w:ascii="Calibri" w:hAnsi="Calibri" w:cs="Calibri"/>
          <w:sz w:val="22"/>
          <w:szCs w:val="20"/>
          <w:rtl/>
          <w:lang w:bidi="ar"/>
        </w:rPr>
        <w:t>أسر</w:t>
      </w:r>
      <w:r>
        <w:rPr>
          <w:rFonts w:ascii="Calibri" w:hAnsi="Calibri" w:cs="Calibri"/>
          <w:sz w:val="22"/>
          <w:szCs w:val="20"/>
          <w:rtl/>
          <w:lang w:bidi="ar"/>
        </w:rPr>
        <w:t xml:space="preserve"> تتجاوز تكاليف السكن (سداد الرهن العقاري أو مدفوعات الإيجار) نسبة 30% من دخل أسرتهم.</w:t>
      </w:r>
      <w:r>
        <w:rPr>
          <w:rFonts w:ascii="Calibri" w:hAnsi="Calibri" w:cs="Calibri"/>
          <w:sz w:val="22"/>
          <w:szCs w:val="20"/>
          <w:vertAlign w:val="superscript"/>
        </w:rPr>
        <w:endnoteReference w:id="124"/>
      </w:r>
    </w:p>
    <w:p w14:paraId="4430AD79" w14:textId="77777777" w:rsidR="00414D9E" w:rsidRPr="004E474C" w:rsidRDefault="00414D9E" w:rsidP="003840B4">
      <w:pPr>
        <w:bidi/>
        <w:outlineLvl w:val="3"/>
        <w:rPr>
          <w:rFonts w:ascii="Calibri" w:hAnsi="Calibri" w:cs="Calibri"/>
          <w:b/>
          <w:bCs/>
          <w:i/>
          <w:iCs/>
          <w:sz w:val="22"/>
          <w:szCs w:val="22"/>
        </w:rPr>
      </w:pPr>
      <w:bookmarkStart w:id="44" w:name="_Toc147220205"/>
      <w:bookmarkStart w:id="45" w:name="_Toc148009145"/>
      <w:r>
        <w:rPr>
          <w:rFonts w:ascii="Calibri" w:hAnsi="Calibri" w:cs="Calibri"/>
          <w:b/>
          <w:bCs/>
          <w:i/>
          <w:iCs/>
          <w:sz w:val="22"/>
          <w:szCs w:val="22"/>
          <w:rtl/>
          <w:lang w:bidi="ar"/>
        </w:rPr>
        <w:t>التشرّد</w:t>
      </w:r>
      <w:bookmarkEnd w:id="44"/>
      <w:bookmarkEnd w:id="45"/>
    </w:p>
    <w:p w14:paraId="1A7BDEB0" w14:textId="1AB06BF2" w:rsidR="00414D9E" w:rsidRPr="004E474C" w:rsidRDefault="00414D9E" w:rsidP="00414D9E">
      <w:pPr>
        <w:bidi/>
        <w:spacing w:after="120" w:line="260" w:lineRule="atLeast"/>
        <w:rPr>
          <w:rFonts w:ascii="Calibri" w:hAnsi="Calibri" w:cs="Calibri"/>
          <w:spacing w:val="0"/>
          <w:sz w:val="22"/>
          <w:szCs w:val="20"/>
        </w:rPr>
      </w:pPr>
      <w:r>
        <w:rPr>
          <w:rFonts w:ascii="Calibri" w:hAnsi="Calibri" w:cs="Calibri"/>
          <w:sz w:val="22"/>
          <w:szCs w:val="20"/>
          <w:rtl/>
          <w:lang w:bidi="ar"/>
        </w:rPr>
        <w:t>في عام 2021، كانت نسبة 0.5% (أي ما يقرب من 9000 طفل) من الأطفال تتراوح أعمارهم بين 0 و5 سنوات بلا مأوى.</w:t>
      </w:r>
      <w:r w:rsidR="0081726D">
        <w:rPr>
          <w:rStyle w:val="EndnoteReference"/>
          <w:rFonts w:ascii="Calibri" w:hAnsi="Calibri" w:cs="Calibri"/>
          <w:sz w:val="22"/>
          <w:szCs w:val="20"/>
          <w:rtl/>
          <w:lang w:bidi="ar"/>
        </w:rPr>
        <w:endnoteReference w:id="125"/>
      </w:r>
    </w:p>
    <w:p w14:paraId="1D1AD6B6" w14:textId="77777777" w:rsidR="00414D9E" w:rsidRPr="004E474C" w:rsidRDefault="00414D9E" w:rsidP="003840B4">
      <w:pPr>
        <w:bidi/>
        <w:outlineLvl w:val="3"/>
        <w:rPr>
          <w:rFonts w:ascii="Calibri" w:hAnsi="Calibri" w:cs="Calibri"/>
          <w:b/>
          <w:bCs/>
          <w:i/>
          <w:iCs/>
          <w:sz w:val="22"/>
          <w:szCs w:val="22"/>
        </w:rPr>
      </w:pPr>
      <w:bookmarkStart w:id="46" w:name="_Toc147220206"/>
      <w:bookmarkStart w:id="47" w:name="_Toc148009146"/>
      <w:bookmarkStart w:id="48" w:name="_Toc147129556"/>
      <w:r>
        <w:rPr>
          <w:rFonts w:ascii="Calibri" w:hAnsi="Calibri" w:cs="Calibri"/>
          <w:b/>
          <w:bCs/>
          <w:i/>
          <w:iCs/>
          <w:sz w:val="22"/>
          <w:szCs w:val="22"/>
          <w:rtl/>
          <w:lang w:bidi="ar"/>
        </w:rPr>
        <w:t>وضع القوى العاملة</w:t>
      </w:r>
      <w:bookmarkEnd w:id="46"/>
      <w:bookmarkEnd w:id="47"/>
    </w:p>
    <w:p w14:paraId="29ABD69D" w14:textId="77777777" w:rsidR="00414D9E" w:rsidRPr="004E474C" w:rsidRDefault="00414D9E" w:rsidP="00414D9E">
      <w:pPr>
        <w:bidi/>
        <w:spacing w:after="120" w:line="260" w:lineRule="atLeast"/>
        <w:rPr>
          <w:rFonts w:ascii="Calibri" w:hAnsi="Calibri" w:cs="Calibri"/>
          <w:spacing w:val="0"/>
          <w:sz w:val="22"/>
          <w:szCs w:val="20"/>
        </w:rPr>
      </w:pPr>
      <w:r>
        <w:rPr>
          <w:rFonts w:ascii="Calibri" w:hAnsi="Calibri" w:cs="Calibri"/>
          <w:sz w:val="22"/>
          <w:szCs w:val="20"/>
          <w:rtl/>
          <w:lang w:bidi="ar"/>
        </w:rPr>
        <w:t>يرتبط الوضع الاقتصادي للأسرة ارتباطًا وثيقًا بوضع القوى العاملة داخل الأسرة. ويمكن أن تؤثر البطالة الأسرية على الأطفال من خلال الحد من الأمن المالي العام للأسرة ورفاهيتها الاقتصادية. إذ تحرم البطالة الأسر من مصدر دخل مهم، ويمكن للقيود المالية المرتبطة بها أن تزيد من الضغوطات المالية وتحد من استثمار الوالدين في احتياجات الأطفال مثل التعليم والغذاء والسكن.</w:t>
      </w:r>
    </w:p>
    <w:p w14:paraId="40551E5A" w14:textId="3EF75917" w:rsidR="00414D9E" w:rsidRPr="004E474C" w:rsidRDefault="00414D9E" w:rsidP="00414D9E">
      <w:pPr>
        <w:bidi/>
        <w:spacing w:after="120" w:line="260" w:lineRule="atLeast"/>
        <w:rPr>
          <w:rFonts w:ascii="Calibri" w:hAnsi="Calibri" w:cs="Calibri"/>
          <w:spacing w:val="0"/>
          <w:sz w:val="22"/>
          <w:szCs w:val="20"/>
        </w:rPr>
      </w:pPr>
      <w:r>
        <w:rPr>
          <w:rFonts w:ascii="Calibri" w:hAnsi="Calibri" w:cs="Calibri"/>
          <w:sz w:val="22"/>
          <w:szCs w:val="20"/>
          <w:rtl/>
          <w:lang w:bidi="ar"/>
        </w:rPr>
        <w:t xml:space="preserve">في عام 2022، إنّ حوالي نسبة 89% من الأسر التي يتراوح عمر أصغر طفل لديها بين 0 و4 سنوات يعمل أحد الوالدين أو أكثر، وحوالي 9% من الأسر </w:t>
      </w:r>
      <w:r w:rsidR="00EA00EC">
        <w:rPr>
          <w:rFonts w:ascii="Calibri" w:hAnsi="Calibri" w:cs="Calibri" w:hint="cs"/>
          <w:sz w:val="22"/>
          <w:szCs w:val="20"/>
          <w:rtl/>
          <w:lang w:bidi="ar"/>
        </w:rPr>
        <w:t xml:space="preserve">التي </w:t>
      </w:r>
      <w:r>
        <w:rPr>
          <w:rFonts w:ascii="Calibri" w:hAnsi="Calibri" w:cs="Calibri"/>
          <w:sz w:val="22"/>
          <w:szCs w:val="20"/>
          <w:rtl/>
          <w:lang w:bidi="ar"/>
        </w:rPr>
        <w:t>لا يعمل</w:t>
      </w:r>
      <w:r w:rsidR="00EA00EC">
        <w:rPr>
          <w:rFonts w:ascii="Calibri" w:hAnsi="Calibri" w:cs="Calibri" w:hint="cs"/>
          <w:sz w:val="22"/>
          <w:szCs w:val="20"/>
          <w:rtl/>
          <w:lang w:bidi="ar"/>
        </w:rPr>
        <w:t xml:space="preserve"> فيها</w:t>
      </w:r>
      <w:r>
        <w:rPr>
          <w:rFonts w:ascii="Calibri" w:hAnsi="Calibri" w:cs="Calibri"/>
          <w:sz w:val="22"/>
          <w:szCs w:val="20"/>
          <w:rtl/>
          <w:lang w:bidi="ar"/>
        </w:rPr>
        <w:t xml:space="preserve"> أي من الوالدين.</w:t>
      </w:r>
      <w:r>
        <w:rPr>
          <w:rFonts w:ascii="Calibri" w:hAnsi="Calibri" w:cs="Calibri"/>
          <w:sz w:val="22"/>
          <w:szCs w:val="20"/>
          <w:vertAlign w:val="superscript"/>
        </w:rPr>
        <w:endnoteReference w:id="126"/>
      </w:r>
    </w:p>
    <w:p w14:paraId="1C7A29F4" w14:textId="77777777" w:rsidR="00414D9E" w:rsidRPr="004E474C" w:rsidRDefault="00414D9E" w:rsidP="003C3172">
      <w:pPr>
        <w:pStyle w:val="smallpara"/>
        <w:bidi/>
        <w:rPr>
          <w:bCs/>
          <w:sz w:val="28"/>
          <w:szCs w:val="28"/>
        </w:rPr>
      </w:pPr>
      <w:r>
        <w:rPr>
          <w:bCs/>
          <w:sz w:val="28"/>
          <w:szCs w:val="28"/>
          <w:rtl/>
          <w:lang w:bidi="ar"/>
        </w:rPr>
        <w:t>سلامة الأطفال</w:t>
      </w:r>
      <w:bookmarkEnd w:id="48"/>
    </w:p>
    <w:p w14:paraId="15A84584" w14:textId="77777777" w:rsidR="00414D9E" w:rsidRPr="004E474C" w:rsidRDefault="00414D9E" w:rsidP="003840B4">
      <w:pPr>
        <w:bidi/>
        <w:outlineLvl w:val="3"/>
        <w:rPr>
          <w:rFonts w:ascii="Calibri" w:hAnsi="Calibri" w:cs="Calibri"/>
          <w:b/>
          <w:bCs/>
          <w:i/>
          <w:iCs/>
          <w:sz w:val="22"/>
          <w:szCs w:val="22"/>
        </w:rPr>
      </w:pPr>
      <w:bookmarkStart w:id="49" w:name="_Toc147220207"/>
      <w:bookmarkStart w:id="50" w:name="_Toc148009147"/>
      <w:r>
        <w:rPr>
          <w:rFonts w:ascii="Calibri" w:hAnsi="Calibri" w:cs="Calibri"/>
          <w:sz w:val="22"/>
          <w:szCs w:val="22"/>
          <w:rtl/>
          <w:lang w:bidi="ar"/>
        </w:rPr>
        <w:t>مبررات إخطارات حماية الطفل</w:t>
      </w:r>
      <w:bookmarkEnd w:id="49"/>
      <w:bookmarkEnd w:id="50"/>
    </w:p>
    <w:p w14:paraId="737FA48E" w14:textId="77777777" w:rsidR="00414D9E" w:rsidRPr="004E474C" w:rsidRDefault="00414D9E" w:rsidP="007F571E">
      <w:pPr>
        <w:bidi/>
        <w:spacing w:after="120" w:line="260" w:lineRule="atLeast"/>
        <w:rPr>
          <w:rFonts w:ascii="Calibri" w:hAnsi="Calibri" w:cs="Calibri"/>
          <w:spacing w:val="0"/>
          <w:sz w:val="22"/>
          <w:szCs w:val="20"/>
        </w:rPr>
      </w:pPr>
      <w:bookmarkStart w:id="51" w:name="_Toc147220208"/>
      <w:bookmarkStart w:id="52" w:name="_Toc148009148"/>
      <w:r>
        <w:rPr>
          <w:rFonts w:ascii="Calibri" w:hAnsi="Calibri" w:cs="Calibri"/>
          <w:sz w:val="22"/>
          <w:szCs w:val="20"/>
          <w:rtl/>
          <w:lang w:bidi="ar"/>
        </w:rPr>
        <w:t>في الفترة بين 2021-2022، تعرّض حوالي 16200 طفل تتراوح أعمارهم بين 0 إلى 4 سنوات (بما في ذلك الأطفال الذين لم يولدوا بعد) لسوء معاملة مثبتة.</w:t>
      </w:r>
      <w:bookmarkEnd w:id="51"/>
      <w:bookmarkEnd w:id="52"/>
    </w:p>
    <w:p w14:paraId="02D8BFFE" w14:textId="77777777" w:rsidR="00414D9E" w:rsidRPr="004E474C" w:rsidRDefault="00414D9E" w:rsidP="00414D9E">
      <w:pPr>
        <w:bidi/>
        <w:spacing w:after="120" w:line="260" w:lineRule="atLeast"/>
        <w:rPr>
          <w:rFonts w:ascii="Calibri" w:hAnsi="Calibri" w:cs="Calibri"/>
          <w:spacing w:val="0"/>
          <w:sz w:val="22"/>
          <w:szCs w:val="20"/>
        </w:rPr>
      </w:pPr>
      <w:r>
        <w:rPr>
          <w:rFonts w:ascii="Calibri" w:hAnsi="Calibri" w:cs="Calibri"/>
          <w:sz w:val="22"/>
          <w:szCs w:val="20"/>
          <w:rtl/>
          <w:lang w:bidi="ar"/>
        </w:rPr>
        <w:lastRenderedPageBreak/>
        <w:t>وبين 2019-2020 و2021-2022، انخفض معدل الأطفال الذين تتراوح أعمارهم بين 0 إلى 4 سنوات (بما في ذلك الأطفال الذين لم يولدوا بعد) ممن تعرضوا لسوء معاملة مثبتة، من 11.7 إلى 10.7 لكل 1000 طفل.</w:t>
      </w:r>
      <w:r>
        <w:rPr>
          <w:rFonts w:ascii="Calibri" w:hAnsi="Calibri" w:cs="Calibri"/>
          <w:sz w:val="22"/>
          <w:szCs w:val="20"/>
          <w:vertAlign w:val="superscript"/>
        </w:rPr>
        <w:endnoteReference w:id="127"/>
      </w:r>
    </w:p>
    <w:p w14:paraId="504A3609" w14:textId="77777777" w:rsidR="00414D9E" w:rsidRPr="004E474C" w:rsidRDefault="00414D9E" w:rsidP="003840B4">
      <w:pPr>
        <w:bidi/>
        <w:outlineLvl w:val="3"/>
        <w:rPr>
          <w:rFonts w:ascii="Calibri" w:hAnsi="Calibri" w:cs="Calibri"/>
          <w:b/>
          <w:bCs/>
          <w:i/>
          <w:iCs/>
          <w:sz w:val="22"/>
          <w:szCs w:val="22"/>
        </w:rPr>
      </w:pPr>
      <w:bookmarkStart w:id="53" w:name="_Toc147220209"/>
      <w:bookmarkStart w:id="54" w:name="_Toc148009149"/>
      <w:r>
        <w:rPr>
          <w:rFonts w:ascii="Calibri" w:hAnsi="Calibri" w:cs="Calibri"/>
          <w:b/>
          <w:bCs/>
          <w:i/>
          <w:iCs/>
          <w:sz w:val="22"/>
          <w:szCs w:val="22"/>
          <w:rtl/>
          <w:lang w:bidi="ar"/>
        </w:rPr>
        <w:t>الرعاية خارج المنزل</w:t>
      </w:r>
      <w:bookmarkEnd w:id="53"/>
      <w:bookmarkEnd w:id="54"/>
    </w:p>
    <w:p w14:paraId="4A07CB0B" w14:textId="77777777" w:rsidR="00414D9E" w:rsidRPr="004E474C" w:rsidRDefault="00414D9E" w:rsidP="00414D9E">
      <w:pPr>
        <w:bidi/>
        <w:spacing w:after="120" w:line="260" w:lineRule="atLeast"/>
        <w:rPr>
          <w:rFonts w:ascii="Calibri" w:hAnsi="Calibri" w:cs="Calibri"/>
          <w:spacing w:val="0"/>
          <w:sz w:val="22"/>
          <w:szCs w:val="20"/>
        </w:rPr>
      </w:pPr>
      <w:r>
        <w:rPr>
          <w:rFonts w:ascii="Calibri" w:hAnsi="Calibri" w:cs="Calibri"/>
          <w:sz w:val="22"/>
          <w:szCs w:val="20"/>
          <w:rtl/>
          <w:lang w:bidi="ar"/>
        </w:rPr>
        <w:t>في 30 حزيران/يونيو 2022، خضع حوالي 9700 طفل تتراوح أعمارهم بين 0 و4 سنوات للرعاية خارج المنزل.</w:t>
      </w:r>
    </w:p>
    <w:p w14:paraId="28053253" w14:textId="77777777" w:rsidR="00414D9E" w:rsidRPr="004E474C" w:rsidRDefault="00414D9E" w:rsidP="00414D9E">
      <w:pPr>
        <w:bidi/>
        <w:spacing w:after="120" w:line="260" w:lineRule="atLeast"/>
        <w:rPr>
          <w:rFonts w:ascii="Calibri" w:hAnsi="Calibri" w:cs="Calibri"/>
          <w:spacing w:val="0"/>
          <w:sz w:val="22"/>
          <w:szCs w:val="20"/>
        </w:rPr>
      </w:pPr>
      <w:r>
        <w:rPr>
          <w:rFonts w:ascii="Calibri" w:hAnsi="Calibri" w:cs="Calibri"/>
          <w:sz w:val="22"/>
          <w:szCs w:val="20"/>
          <w:rtl/>
          <w:lang w:bidi="ar"/>
        </w:rPr>
        <w:t>في الفترة الممتدّة من 30 حزيران/يونيو 2020 إلى 30 حزيران/يونيو 2022، ظل معدل الأطفال الذين تتراوح أعمارهم بين 0 إلى 4 سنوات والذين كانوا في الرعاية خارج المنزل مستقرًا نسبيًا بين جميع الأطفال، بمعدّل يبلغ 6.7 إلى 6.4 لكل 1000 طفل.</w:t>
      </w:r>
      <w:r>
        <w:rPr>
          <w:rFonts w:ascii="Calibri" w:hAnsi="Calibri" w:cs="Calibri"/>
          <w:sz w:val="22"/>
          <w:szCs w:val="20"/>
          <w:vertAlign w:val="superscript"/>
        </w:rPr>
        <w:endnoteReference w:id="128"/>
      </w:r>
    </w:p>
    <w:p w14:paraId="6A685F02" w14:textId="77777777" w:rsidR="00414D9E" w:rsidRPr="004E474C" w:rsidRDefault="00414D9E" w:rsidP="003840B4">
      <w:pPr>
        <w:bidi/>
        <w:outlineLvl w:val="3"/>
        <w:rPr>
          <w:rFonts w:ascii="Calibri" w:hAnsi="Calibri" w:cs="Calibri"/>
          <w:b/>
          <w:bCs/>
          <w:i/>
          <w:iCs/>
          <w:sz w:val="22"/>
          <w:szCs w:val="22"/>
        </w:rPr>
      </w:pPr>
      <w:bookmarkStart w:id="55" w:name="_Toc147220211"/>
      <w:bookmarkStart w:id="56" w:name="_Toc148009150"/>
      <w:r>
        <w:rPr>
          <w:rFonts w:ascii="Calibri" w:hAnsi="Calibri" w:cs="Calibri"/>
          <w:b/>
          <w:bCs/>
          <w:i/>
          <w:iCs/>
          <w:sz w:val="22"/>
          <w:szCs w:val="22"/>
          <w:rtl/>
          <w:lang w:bidi="ar"/>
        </w:rPr>
        <w:t>العنف المنزلي</w:t>
      </w:r>
      <w:bookmarkEnd w:id="55"/>
      <w:bookmarkEnd w:id="56"/>
    </w:p>
    <w:p w14:paraId="4111CD28" w14:textId="2F55254A" w:rsidR="00414D9E" w:rsidRPr="004E474C" w:rsidRDefault="00414D9E" w:rsidP="00414D9E">
      <w:pPr>
        <w:bidi/>
        <w:spacing w:after="120" w:line="260" w:lineRule="atLeast"/>
        <w:rPr>
          <w:rFonts w:ascii="Calibri" w:hAnsi="Calibri" w:cs="Calibri"/>
          <w:spacing w:val="0"/>
          <w:sz w:val="22"/>
          <w:szCs w:val="20"/>
        </w:rPr>
      </w:pPr>
      <w:r>
        <w:rPr>
          <w:rFonts w:ascii="Calibri" w:hAnsi="Calibri" w:cs="Calibri"/>
          <w:sz w:val="22"/>
          <w:szCs w:val="20"/>
          <w:rtl/>
          <w:lang w:bidi="ar"/>
        </w:rPr>
        <w:t>شهد ما يقدّر بنحو 2,6 مليون شخص تبلغ أعمارهم 18 عامًا فما فوق (أي نسبة 13%) أعمال عنف تجاه أحد الوالدين على يد الشريك قبل بلوغهم عمر 15 عامًا.</w:t>
      </w:r>
      <w:r>
        <w:rPr>
          <w:rStyle w:val="EndnoteReference"/>
          <w:rFonts w:ascii="Calibri" w:hAnsi="Calibri" w:cs="Calibri"/>
          <w:sz w:val="22"/>
          <w:szCs w:val="20"/>
        </w:rPr>
        <w:endnoteReference w:id="129"/>
      </w:r>
    </w:p>
    <w:p w14:paraId="62F853EB" w14:textId="77777777" w:rsidR="00414D9E" w:rsidRPr="004E474C" w:rsidRDefault="00414D9E" w:rsidP="00414D9E">
      <w:pPr>
        <w:bidi/>
        <w:rPr>
          <w:rFonts w:ascii="Calibri" w:eastAsiaTheme="majorEastAsia" w:hAnsi="Calibri" w:cs="Calibri"/>
          <w:bCs/>
          <w:color w:val="500778"/>
          <w:sz w:val="22"/>
          <w:szCs w:val="22"/>
        </w:rPr>
      </w:pPr>
      <w:r>
        <w:rPr>
          <w:rFonts w:ascii="Calibri" w:hAnsi="Calibri" w:cs="Calibri"/>
        </w:rPr>
        <w:br w:type="page"/>
      </w:r>
    </w:p>
    <w:p w14:paraId="6BB836C9" w14:textId="4C4C89F4" w:rsidR="00370B54" w:rsidRPr="004E474C" w:rsidRDefault="00370B54"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57" w:name="_Toc144773386"/>
      <w:bookmarkStart w:id="58" w:name="_Toc152081239"/>
      <w:r>
        <w:rPr>
          <w:rFonts w:ascii="Calibri" w:eastAsia="Calibri" w:hAnsi="Calibri" w:cs="Calibri"/>
          <w:b/>
          <w:bCs/>
          <w:color w:val="55256C"/>
          <w:sz w:val="40"/>
          <w:szCs w:val="40"/>
          <w:rtl/>
          <w:lang w:bidi="ar"/>
        </w:rPr>
        <w:lastRenderedPageBreak/>
        <w:t xml:space="preserve">الملحق 3 - خدمات </w:t>
      </w:r>
      <w:bookmarkEnd w:id="57"/>
      <w:r>
        <w:rPr>
          <w:rFonts w:ascii="Calibri" w:eastAsia="Calibri" w:hAnsi="Calibri" w:cs="Calibri"/>
          <w:b/>
          <w:bCs/>
          <w:color w:val="55256C"/>
          <w:sz w:val="40"/>
          <w:szCs w:val="40"/>
          <w:rtl/>
          <w:lang w:bidi="ar"/>
        </w:rPr>
        <w:t>ودعم الحكومة الأسترالية</w:t>
      </w:r>
      <w:bookmarkEnd w:id="58"/>
    </w:p>
    <w:p w14:paraId="151AA3C0" w14:textId="77777777" w:rsidR="003164F7" w:rsidRPr="004E474C" w:rsidRDefault="003164F7" w:rsidP="003164F7">
      <w:pPr>
        <w:shd w:val="clear" w:color="auto" w:fill="55256C"/>
        <w:bidi/>
        <w:spacing w:line="240" w:lineRule="auto"/>
        <w:rPr>
          <w:rFonts w:ascii="Calibri" w:hAnsi="Calibri" w:cs="Calibri"/>
          <w:bCs/>
          <w:color w:val="FFFFFF"/>
        </w:rPr>
      </w:pPr>
      <w:r>
        <w:rPr>
          <w:rFonts w:ascii="Calibri" w:hAnsi="Calibri" w:cs="Calibri"/>
          <w:color w:val="FFFFFF"/>
          <w:rtl/>
          <w:lang w:bidi="ar"/>
        </w:rPr>
        <w:t>توفر الحكومة الأسترالية مجموعة واسعة من أنواع الدعم والخدمات للأطفال وعائلاتهم في السنوات الأولى.</w:t>
      </w:r>
    </w:p>
    <w:p w14:paraId="3A08B16D"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وتعتبر استثمارات الحكومة الأسترالية في السنوات الأولى كبيرة ومهم. فتساعد الحكومة الأسترالية الأطفال والأسر من خلال توفير المعلومات والموارد وأنواع الدعم والخدمات، بالإضافة إلى مبادرات التمويل التي تزيد من مهارات القوى العاملة التي من شأنها أن تدعم الأطفال والأسر. </w:t>
      </w:r>
    </w:p>
    <w:p w14:paraId="7A8B70AB" w14:textId="6A5DB2FA" w:rsidR="00370B54" w:rsidRPr="004E474C" w:rsidRDefault="00FB4483" w:rsidP="003C3172">
      <w:pPr>
        <w:bidi/>
        <w:rPr>
          <w:rFonts w:ascii="Calibri" w:hAnsi="Calibri" w:cs="Calibri"/>
          <w:sz w:val="22"/>
          <w:szCs w:val="22"/>
        </w:rPr>
      </w:pPr>
      <w:r>
        <w:rPr>
          <w:rFonts w:ascii="Calibri" w:hAnsi="Calibri" w:cs="Calibri"/>
          <w:sz w:val="22"/>
          <w:szCs w:val="22"/>
          <w:rtl/>
          <w:lang w:bidi="ar"/>
        </w:rPr>
        <w:t>تحاول الأسر بذل قصارى جهدها لتربية أطفالها بشكل جيد، ويكمل أولياء الأمور ومقدمو الرعاية أنشطتهم الخاصة من خلال حصولهم على دعم وخدمات السنوات الأولى بما في ذلك خدمات الصحة العامة والتعليم والرعاية في مرحلة الطفولة المبكرة (</w:t>
      </w:r>
      <w:r>
        <w:rPr>
          <w:rFonts w:ascii="Calibri" w:hAnsi="Calibri" w:cs="Calibri"/>
          <w:sz w:val="22"/>
          <w:szCs w:val="22"/>
        </w:rPr>
        <w:t>ECEC</w:t>
      </w:r>
      <w:r>
        <w:rPr>
          <w:rFonts w:ascii="Calibri" w:hAnsi="Calibri" w:cs="Calibri"/>
          <w:sz w:val="22"/>
          <w:szCs w:val="22"/>
          <w:rtl/>
          <w:lang w:bidi="ar"/>
        </w:rPr>
        <w:t xml:space="preserve">)، كما تحصل بعض </w:t>
      </w:r>
      <w:r w:rsidR="00A30CBD">
        <w:rPr>
          <w:rFonts w:ascii="Calibri" w:hAnsi="Calibri" w:cs="Calibri"/>
          <w:sz w:val="22"/>
          <w:szCs w:val="22"/>
          <w:rtl/>
          <w:lang w:bidi="ar"/>
        </w:rPr>
        <w:t>الأسر</w:t>
      </w:r>
      <w:r>
        <w:rPr>
          <w:rFonts w:ascii="Calibri" w:hAnsi="Calibri" w:cs="Calibri"/>
          <w:sz w:val="22"/>
          <w:szCs w:val="22"/>
          <w:rtl/>
          <w:lang w:bidi="ar"/>
        </w:rPr>
        <w:t xml:space="preserve"> على أنواع دعم وخدمات أكثر تخصصًا واستهدافًا للأطفال.</w:t>
      </w:r>
    </w:p>
    <w:p w14:paraId="526E5AAA"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في حين أن التفاعلات مع خدمات الحكومة الأسترالية تختلف بين الأطفال والعائلات بحسب ظروفهم الفردية، فسوف يحصل جميع الأطفال والعائلات على دعم الحكومة الأسترالية وخدماتها في مرحلة ما.</w:t>
      </w:r>
    </w:p>
    <w:p w14:paraId="6E99000D" w14:textId="0962E205"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وتتوزع مسؤولية هذه المبادرات على عدد من الوكالات الحكومية الأسترالية. فتوفر </w:t>
      </w:r>
      <w:r w:rsidR="00736927">
        <w:rPr>
          <w:rFonts w:ascii="Calibri" w:hAnsi="Calibri" w:cs="Calibri"/>
          <w:sz w:val="22"/>
          <w:szCs w:val="22"/>
          <w:rtl/>
          <w:lang w:bidi="ar"/>
        </w:rPr>
        <w:t>استراتيجية</w:t>
      </w:r>
      <w:r>
        <w:rPr>
          <w:rFonts w:ascii="Calibri" w:hAnsi="Calibri" w:cs="Calibri"/>
          <w:sz w:val="22"/>
          <w:szCs w:val="22"/>
          <w:rtl/>
          <w:lang w:bidi="ar"/>
        </w:rPr>
        <w:t xml:space="preserve"> مرحلة السنوات الأولى إطارًا لضمان تطوير أنواع الدعم والخدمات وتطويرها بطريقة متكاملة ومنسقة بحيث تكون المساهمة التي تقدمها في نتائج نمو الأطفال ورفاهيتهم فعالة قدر الإمكان.</w:t>
      </w:r>
    </w:p>
    <w:p w14:paraId="7EA3D9D2"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عندما يتم تقديم الدعم والخدمات الأساسية في السنوات الأولى من قبل حكومات الولايات والأقاليم، فإن الحكومة الأسترالية غالبًا ما تدعم هذه البرامج من خلال أنظمة عالمية مثل جدول فوائد ميديكير (</w:t>
      </w:r>
      <w:r>
        <w:rPr>
          <w:rFonts w:ascii="Calibri" w:hAnsi="Calibri" w:cs="Calibri"/>
          <w:sz w:val="22"/>
          <w:szCs w:val="22"/>
        </w:rPr>
        <w:t>Medicare Benefits Schedule</w:t>
      </w:r>
      <w:r>
        <w:rPr>
          <w:rFonts w:ascii="Calibri" w:hAnsi="Calibri" w:cs="Calibri"/>
          <w:sz w:val="22"/>
          <w:szCs w:val="22"/>
          <w:rtl/>
          <w:lang w:bidi="ar"/>
        </w:rPr>
        <w:t xml:space="preserve">)، أو من خلال توفير التوجيه الاستراتيجي الوطني والمبادئ التوجيهية المبنيّة على الأدلة. </w:t>
      </w:r>
    </w:p>
    <w:p w14:paraId="6EE84B17" w14:textId="77777777" w:rsidR="00370B54" w:rsidRPr="004E474C" w:rsidRDefault="00370B54" w:rsidP="003C3172">
      <w:pPr>
        <w:pStyle w:val="smallpara"/>
        <w:bidi/>
        <w:rPr>
          <w:bCs/>
          <w:sz w:val="28"/>
          <w:szCs w:val="28"/>
        </w:rPr>
      </w:pPr>
      <w:r>
        <w:rPr>
          <w:bCs/>
          <w:sz w:val="28"/>
          <w:szCs w:val="28"/>
          <w:rtl/>
          <w:lang w:bidi="ar"/>
        </w:rPr>
        <w:t>الدعم ما قبل الولادة وبعد الولادة</w:t>
      </w:r>
    </w:p>
    <w:p w14:paraId="6095B0A8" w14:textId="6B312BED"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في فترة ما قبل الولادة، تعمل الحكومة الأسترالية على تعزيز الحمل والولادة الصحية من خلال مجموعة من الموارد والبرامج بما في ذلك الاطلاع على الموقع الإلكتروني للحمل والولادة والطفل، والاتصال بالخط الساخن، والمبادئ التوجيهية لرعاية الحمل والرعاية بعد الولادة (قيد التطوير). وتوفّر الحكومة الأسترالية عدد من المبادرات للحد من الولادات المبكرة وحالات الإملاص وتقدم الدعم للأسر المفجوعة بسبب الإملاص والإجهاض. وتقوم الحكومة أيضًا بتمويل تدابير للحدّ من الأضرار الناجمة عن تعاطي الكحول والتبغ أثناء الحمل، بما في ذلك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الحدّ من اضطراب طيف الكحول الجنيني (</w:t>
      </w:r>
      <w:r>
        <w:rPr>
          <w:rFonts w:ascii="Calibri" w:hAnsi="Calibri" w:cs="Calibri"/>
          <w:sz w:val="22"/>
          <w:szCs w:val="22"/>
        </w:rPr>
        <w:t>FASD</w:t>
      </w:r>
      <w:r>
        <w:rPr>
          <w:rFonts w:ascii="Calibri" w:hAnsi="Calibri" w:cs="Calibri"/>
          <w:sz w:val="22"/>
          <w:szCs w:val="22"/>
          <w:rtl/>
          <w:lang w:bidi="ar"/>
        </w:rPr>
        <w:t>) وإدارته. وإنّ الوقاية والتشخيص المبكر لحالات اضطرابات النمو العصبي مثل (</w:t>
      </w:r>
      <w:r>
        <w:rPr>
          <w:rFonts w:ascii="Calibri" w:hAnsi="Calibri" w:cs="Calibri"/>
          <w:sz w:val="22"/>
          <w:szCs w:val="22"/>
        </w:rPr>
        <w:t>FASD</w:t>
      </w:r>
      <w:r>
        <w:rPr>
          <w:rFonts w:ascii="Calibri" w:hAnsi="Calibri" w:cs="Calibri"/>
          <w:sz w:val="22"/>
          <w:szCs w:val="22"/>
          <w:rtl/>
          <w:lang w:bidi="ar"/>
        </w:rPr>
        <w:t>) والتدخل المبكر يمكن أن يؤدي إلى نتائج أفضل للأطفال وأسرهم.</w:t>
      </w:r>
    </w:p>
    <w:p w14:paraId="69A70E3F"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ومن خلال اتفاقية الإصلاح الصحي الوطنية، تدعم الحكومة الأسترالية حكومات الولايات والأقاليم التي تقدم خدمات المستشفيات العامة، بما في ذلك خدمات الولادة والأمومة. ويوفر جدول فوائد ميديكير خصومات على الموجات فوق الصوتية واختبارات الدم والخصوبة وعلاجات الإخصاب في المختبر وخدمات استشارات دعم الحمل. كما تقدم الحكومة الأسترالية أيضًا إرشادات وطنية لدعم نظام عالي الجودة لرعاية الأمومة ، ودعم القابلات وتدريبهنّ.</w:t>
      </w:r>
    </w:p>
    <w:p w14:paraId="48DA7255"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تدعم الحكومة الأسترالية صحة الأطفال حديثي الولادة من خلال تمويل برنامج فحص بقعة الدم لدى الأطفال حديثي الولادة واختبارات فحص السمع لدى الأطفال حديثي الولادة.</w:t>
      </w:r>
    </w:p>
    <w:p w14:paraId="7F6112D9" w14:textId="77777777" w:rsidR="00370B54" w:rsidRPr="004E474C" w:rsidRDefault="00370B54" w:rsidP="004D7973">
      <w:pPr>
        <w:keepLines/>
        <w:bidi/>
        <w:rPr>
          <w:rFonts w:ascii="Calibri" w:hAnsi="Calibri" w:cs="Calibri"/>
          <w:sz w:val="22"/>
          <w:szCs w:val="22"/>
        </w:rPr>
      </w:pPr>
      <w:r>
        <w:rPr>
          <w:rFonts w:ascii="Calibri" w:hAnsi="Calibri" w:cs="Calibri"/>
          <w:sz w:val="22"/>
          <w:szCs w:val="22"/>
          <w:rtl/>
          <w:lang w:bidi="ar"/>
        </w:rPr>
        <w:t xml:space="preserve">في السنوات الأولى من الحياة، تعد التغذية الجيدة أمرًا بالغ الأهمية لنمو الطفل ورفاهيته بشكل عام. ولتسهيل ذلك، تدعم الحكومة الأسترالية المبادرات الرامية إلى تعزيز الرضاعة الطبيعية وحمايتها، وتوفير الحليب البشري المبستر المتبرّع به للأطفال الخدّج، وتقييد تسويق حليب الأطفال الصناعي والحدّ من الإعلان عنه، وتحسين الإمدادات الغذائية التي تتعلّق بطعام الرضع والأطفال الصغار. </w:t>
      </w:r>
    </w:p>
    <w:p w14:paraId="4A1D0538" w14:textId="07895677" w:rsidR="00370B54" w:rsidRPr="004E474C" w:rsidRDefault="00370B54" w:rsidP="003C3172">
      <w:pPr>
        <w:bidi/>
        <w:rPr>
          <w:rFonts w:ascii="Calibri" w:hAnsi="Calibri" w:cs="Calibri"/>
          <w:sz w:val="22"/>
          <w:szCs w:val="22"/>
        </w:rPr>
      </w:pPr>
      <w:r>
        <w:rPr>
          <w:rFonts w:ascii="Calibri" w:hAnsi="Calibri" w:cs="Calibri"/>
          <w:sz w:val="22"/>
          <w:szCs w:val="22"/>
          <w:rtl/>
          <w:lang w:bidi="ar"/>
        </w:rPr>
        <w:t>توفر الحكومة الأسترالية أيضًا مجموعة من الموارد لأولياء الأمور وخبراء الصحة والتعليم والصناعة بشأن الأكل الصحي والتغذية والنشاط البدني للرضع والأطفال الصغار. ويسعى هذا المزيج من المبادرات إلى مساعدة الأسر والمجتمعات على اتخاذ قرارات مستنيرة بشأن تغذية الرضع والأطفال الصغار وتسهيل الوصول إلى الأطعمة المغذية.</w:t>
      </w:r>
      <w:r w:rsidR="00AF5B49">
        <w:rPr>
          <w:rFonts w:ascii="Calibri" w:hAnsi="Calibri" w:cs="Calibri"/>
          <w:sz w:val="22"/>
          <w:szCs w:val="22"/>
          <w:rtl/>
          <w:lang w:bidi="ar"/>
        </w:rPr>
        <w:br/>
      </w:r>
      <w:r w:rsidR="00AF5B49">
        <w:rPr>
          <w:rFonts w:ascii="Calibri" w:hAnsi="Calibri" w:cs="Calibri"/>
          <w:sz w:val="22"/>
          <w:szCs w:val="22"/>
          <w:rtl/>
          <w:lang w:bidi="ar"/>
        </w:rPr>
        <w:br/>
      </w:r>
    </w:p>
    <w:p w14:paraId="565E0EE2" w14:textId="77777777" w:rsidR="00370B54" w:rsidRPr="004E474C" w:rsidRDefault="00370B54" w:rsidP="003C3172">
      <w:pPr>
        <w:pStyle w:val="smallpara"/>
        <w:bidi/>
        <w:rPr>
          <w:bCs/>
          <w:sz w:val="28"/>
          <w:szCs w:val="28"/>
        </w:rPr>
      </w:pPr>
      <w:r>
        <w:rPr>
          <w:bCs/>
          <w:sz w:val="28"/>
          <w:szCs w:val="28"/>
          <w:rtl/>
          <w:lang w:bidi="ar"/>
        </w:rPr>
        <w:lastRenderedPageBreak/>
        <w:t>الانتقال إلى الأبوة والأمومة</w:t>
      </w:r>
    </w:p>
    <w:p w14:paraId="716DD043"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لدعم الانتقال إلى الأبوة والأمومة، تقدم الحكومة الأسترالية مجموعة من المدفوعات والبرامج والموارد. </w:t>
      </w:r>
    </w:p>
    <w:p w14:paraId="1CDB8437"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فتقوم إجازة الوالدين المدفوعة بمساعدة الوالدين لأخذ بعض الوقت بعيداً عن العمل من أجل رعاية الطفل. وتتوفر مدفوعات للمساعدة العائلية لأولياء الأمور المؤهلين منذ ولادة أطفالهم وطوال السنوات الأولى، وتتضمّن منفعة ضريبة الأسرة (</w:t>
      </w:r>
      <w:r>
        <w:rPr>
          <w:rFonts w:ascii="Calibri" w:hAnsi="Calibri" w:cs="Calibri"/>
          <w:sz w:val="22"/>
          <w:szCs w:val="22"/>
        </w:rPr>
        <w:t>Family Tax Benefits</w:t>
      </w:r>
      <w:r>
        <w:rPr>
          <w:rFonts w:ascii="Calibri" w:hAnsi="Calibri" w:cs="Calibri"/>
          <w:sz w:val="22"/>
          <w:szCs w:val="22"/>
          <w:rtl/>
          <w:lang w:bidi="ar"/>
        </w:rPr>
        <w:t>) وملحق حديثي الولادة (</w:t>
      </w:r>
      <w:r>
        <w:rPr>
          <w:rFonts w:ascii="Calibri" w:hAnsi="Calibri" w:cs="Calibri"/>
          <w:sz w:val="22"/>
          <w:szCs w:val="22"/>
        </w:rPr>
        <w:t>Newborn Supplement</w:t>
      </w:r>
      <w:r>
        <w:rPr>
          <w:rFonts w:ascii="Calibri" w:hAnsi="Calibri" w:cs="Calibri"/>
          <w:sz w:val="22"/>
          <w:szCs w:val="22"/>
          <w:rtl/>
          <w:lang w:bidi="ar"/>
        </w:rPr>
        <w:t>) وبدل المواليد المتعددين (</w:t>
      </w:r>
      <w:r>
        <w:rPr>
          <w:rFonts w:ascii="Calibri" w:hAnsi="Calibri" w:cs="Calibri"/>
          <w:sz w:val="22"/>
          <w:szCs w:val="22"/>
        </w:rPr>
        <w:t>Multiple Birth Allowance</w:t>
      </w:r>
      <w:r>
        <w:rPr>
          <w:rFonts w:ascii="Calibri" w:hAnsi="Calibri" w:cs="Calibri"/>
          <w:sz w:val="22"/>
          <w:szCs w:val="22"/>
          <w:rtl/>
          <w:lang w:bidi="ar"/>
        </w:rPr>
        <w:t>) ومساعدة الإيجار (</w:t>
      </w:r>
      <w:r>
        <w:rPr>
          <w:rFonts w:ascii="Calibri" w:hAnsi="Calibri" w:cs="Calibri"/>
          <w:sz w:val="22"/>
          <w:szCs w:val="22"/>
        </w:rPr>
        <w:t>Rent Assistance</w:t>
      </w:r>
      <w:r>
        <w:rPr>
          <w:rFonts w:ascii="Calibri" w:hAnsi="Calibri" w:cs="Calibri"/>
          <w:sz w:val="22"/>
          <w:szCs w:val="22"/>
          <w:rtl/>
          <w:lang w:bidi="ar"/>
        </w:rPr>
        <w:t>). كما تتوفر أيضًا مدفوعات دعم الدخل لأولياء الأمور الذين يحتاجون إليها قبل ولادة طفلهم وبعدها.</w:t>
      </w:r>
    </w:p>
    <w:p w14:paraId="2C6BFEC9"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توفر الحكومة الأسترالية مجموعة من الموارد لمساعدة أولياء الأمور على التعلّم عن نمو الطفل واللعب المدعوم والتواصل. فعلى سبيل المثال، تقوم الحكومة الأسترالية بتمويل دعم الأبوة والأمومة، ومجموعات اللعب، ومكتبات الألعاب، وموارد الأبوة والأمومة القائمة على الأدلة على موقع شبكة تربية الأطفال. </w:t>
      </w:r>
    </w:p>
    <w:p w14:paraId="461A1F77" w14:textId="36BEDFEE"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تقوم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النهوض بالسكان الأصليين بتمويل مجموعة من أنشطة النمو في مرحلة الطفولة المبكرة وتمكينها لدعم أطفال السكان الأصليين وسكان جزر مضيق توريس وأسرهم، مثل مجموعات اللعب الميسرة وأنشطة الوصول إلى الأسرة والمجتمع والمشاركة فيها.</w:t>
      </w:r>
    </w:p>
    <w:p w14:paraId="7335E5C7"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أن تكون أباً أو أماً هو أمر صعب ويثير العديد من التحديات والمشاكل الجديدة. ولدعم صحة الوالدين العقلية، تقدم الحكومة الأسترالية برنامج الصحة العقلية والرفاهية في الفترة المحيطة بالولادة، وخدمات دعم الصحة العقلية للأسرة ودعم الصحة العقلية العامة مثل برنامج </w:t>
      </w:r>
      <w:r>
        <w:rPr>
          <w:rFonts w:ascii="Calibri" w:hAnsi="Calibri" w:cs="Calibri"/>
          <w:sz w:val="22"/>
          <w:szCs w:val="22"/>
        </w:rPr>
        <w:t>Head to Health</w:t>
      </w:r>
      <w:r>
        <w:rPr>
          <w:rFonts w:ascii="Calibri" w:hAnsi="Calibri" w:cs="Calibri"/>
          <w:sz w:val="22"/>
          <w:szCs w:val="22"/>
          <w:rtl/>
          <w:lang w:bidi="ar"/>
        </w:rPr>
        <w:t xml:space="preserve">. </w:t>
      </w:r>
    </w:p>
    <w:p w14:paraId="75BD036B" w14:textId="77777777" w:rsidR="00370B54" w:rsidRPr="004E474C" w:rsidRDefault="00370B54" w:rsidP="003C3172">
      <w:pPr>
        <w:pStyle w:val="smallpara"/>
        <w:bidi/>
        <w:rPr>
          <w:bCs/>
          <w:sz w:val="28"/>
          <w:szCs w:val="28"/>
        </w:rPr>
      </w:pPr>
      <w:r>
        <w:rPr>
          <w:bCs/>
          <w:sz w:val="28"/>
          <w:szCs w:val="28"/>
          <w:rtl/>
          <w:lang w:bidi="ar"/>
        </w:rPr>
        <w:t>الدعم الصحي الشامل في السنوات الأولى</w:t>
      </w:r>
    </w:p>
    <w:p w14:paraId="6F391116"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خلال السنوات الأولى، يشمل دعم الحكومة الأسترالية الوصول إلى خدمات الطبيب العام والخدمات الطبية المتخصصة، وخدمات مثل أطباء الأطفال والعلاج الطبيعي وممرضات المجتمع وخدمات طب الأسنان للأطفال. </w:t>
      </w:r>
    </w:p>
    <w:p w14:paraId="7B516483"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 ويدعم الضمان الصحي ميديكير (</w:t>
      </w:r>
      <w:r>
        <w:rPr>
          <w:rFonts w:ascii="Calibri" w:hAnsi="Calibri" w:cs="Calibri"/>
          <w:sz w:val="22"/>
          <w:szCs w:val="22"/>
        </w:rPr>
        <w:t>Medicare</w:t>
      </w:r>
      <w:r>
        <w:rPr>
          <w:rFonts w:ascii="Calibri" w:hAnsi="Calibri" w:cs="Calibri"/>
          <w:sz w:val="22"/>
          <w:szCs w:val="22"/>
          <w:rtl/>
          <w:lang w:bidi="ar"/>
        </w:rPr>
        <w:t>) وصول الطفل والأسرة إلى الخدمات الصحية. وهذا يعني أنه إذا تلقى الشخص العلاج كمريض عام في مستشفى عام، فهو لا يدفع تكاليف العلاج الطبي وبعض تكاليف الخدمات الصحية الأخرى أو جميعها. ويجعل مخطط الفوائد الصيدلانية تكلفة بعض الأدوية الموصوفة أرخص. وفي الآونة الأخيرة، قامت الحكومة الأسترالية بزيادة الحوافز المدفوعة لأطباء الصحة العامة الذين يعملون بنظام الفواتير المجمّعة (</w:t>
      </w:r>
      <w:r>
        <w:rPr>
          <w:rFonts w:ascii="Calibri" w:hAnsi="Calibri" w:cs="Calibri"/>
          <w:sz w:val="22"/>
          <w:szCs w:val="22"/>
        </w:rPr>
        <w:t>bulk-billing</w:t>
      </w:r>
      <w:r>
        <w:rPr>
          <w:rFonts w:ascii="Calibri" w:hAnsi="Calibri" w:cs="Calibri"/>
          <w:sz w:val="22"/>
          <w:szCs w:val="22"/>
          <w:rtl/>
          <w:lang w:bidi="ar"/>
        </w:rPr>
        <w:t>) عند معاينة الأطفال دون سن 16 عامًا وذلك لتحفيزهم ودعمهم. (تجدر الإشارة إلى أنّ هذا القرار يسري مفعوله اعتباراً من 1 تشرين الثاني/نوفمبر 2023).</w:t>
      </w:r>
    </w:p>
    <w:p w14:paraId="7C89E89A"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يستطيع أطفال السكان الأصليين وسكان جزر مضيق توريس وعائلاتهم الوصول إلى خدمات الرعاية الصحية الأولية للسكان الأصليين وسكان جزر مضيق توريس المموّلة من الحكومة الأسترالية والتي يتحكّم بها المجتمع، ويقوم بذلك حوالي 50% منهم.</w:t>
      </w:r>
    </w:p>
    <w:p w14:paraId="51AD5541"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يتوفّر برنامج التلقيح الوطني منذ الولادة ويستمر طوال السنوات الأولى وما بعدها.</w:t>
      </w:r>
    </w:p>
    <w:p w14:paraId="01AC7B74" w14:textId="77777777" w:rsidR="00370B54" w:rsidRPr="004E474C" w:rsidRDefault="00370B54" w:rsidP="003C3172">
      <w:pPr>
        <w:pStyle w:val="smallpara"/>
        <w:bidi/>
        <w:rPr>
          <w:bCs/>
          <w:sz w:val="28"/>
          <w:szCs w:val="28"/>
        </w:rPr>
      </w:pPr>
      <w:r>
        <w:rPr>
          <w:bCs/>
          <w:sz w:val="28"/>
          <w:szCs w:val="28"/>
          <w:rtl/>
          <w:lang w:bidi="ar"/>
        </w:rPr>
        <w:t>التعليم المبكر والانتقال إلى المدرسة</w:t>
      </w:r>
    </w:p>
    <w:p w14:paraId="5108C6A4"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تدعم الحكومة الأسترالية تعلم الأطفال ونموهم في السنوات الأولى من خلال برامج التعلم المبكر ومجموعات اللعب والتربية المنزلية المنظمة وبرامج التعلم في مرحلة الطفولة المبكرة لدعم أولياء الأمور ومقدمي الرعاية ليكونوا المعلم الأول لأطفالهم وإعدادهم للمدرسة.</w:t>
      </w:r>
    </w:p>
    <w:p w14:paraId="58B94F94"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وتدعم الحكومة الأسترالية الأسر للوصول إلى التعليم والرعاية الجيدة في مرحلة الطفولة المبكرة (</w:t>
      </w:r>
      <w:r>
        <w:rPr>
          <w:rFonts w:ascii="Calibri" w:hAnsi="Calibri" w:cs="Calibri"/>
          <w:sz w:val="22"/>
          <w:szCs w:val="22"/>
        </w:rPr>
        <w:t>ECEC</w:t>
      </w:r>
      <w:r>
        <w:rPr>
          <w:rFonts w:ascii="Calibri" w:hAnsi="Calibri" w:cs="Calibri"/>
          <w:sz w:val="22"/>
          <w:szCs w:val="22"/>
          <w:rtl/>
          <w:lang w:bidi="ar"/>
        </w:rPr>
        <w:t xml:space="preserve">). إذ أنّ الرعاية والتعليم الجيدين للأطفال في سنواتهم الأولى تؤهلهم لتحقيق إنجازات لاحقة في الحياة، وتوفر أساسًا قويًا لتعلّم المهارات الأساسية اللازمة للانخراط في المجتمع والحصول على عمل. وقد تبيّن أن مرحلة ما قبل المدرسة على وجه الخصوص تدعم النمو المعرفي والاجتماعي للأطفال. </w:t>
      </w:r>
    </w:p>
    <w:p w14:paraId="582ED4FA"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فمعظم الأسر التي تستخدم (</w:t>
      </w:r>
      <w:r>
        <w:rPr>
          <w:rFonts w:ascii="Calibri" w:hAnsi="Calibri" w:cs="Calibri"/>
          <w:sz w:val="22"/>
          <w:szCs w:val="22"/>
        </w:rPr>
        <w:t>ECEC</w:t>
      </w:r>
      <w:r>
        <w:rPr>
          <w:rFonts w:ascii="Calibri" w:hAnsi="Calibri" w:cs="Calibri"/>
          <w:sz w:val="22"/>
          <w:szCs w:val="22"/>
          <w:rtl/>
          <w:lang w:bidi="ar"/>
        </w:rPr>
        <w:t xml:space="preserve">) في السنوات الأولى، تحصل على دعم في دفع تكاليف خدمة رعاية أطفالها من خلال إعانة رعاية الطفل. </w:t>
      </w:r>
    </w:p>
    <w:p w14:paraId="17AD7076" w14:textId="60C10F44" w:rsidR="00370B54" w:rsidRPr="004E474C" w:rsidRDefault="00370B54" w:rsidP="003C3172">
      <w:pPr>
        <w:bidi/>
        <w:rPr>
          <w:rFonts w:ascii="Calibri" w:hAnsi="Calibri" w:cs="Calibri"/>
          <w:sz w:val="22"/>
          <w:szCs w:val="22"/>
        </w:rPr>
      </w:pPr>
      <w:r>
        <w:rPr>
          <w:rFonts w:ascii="Calibri" w:hAnsi="Calibri" w:cs="Calibri"/>
          <w:sz w:val="22"/>
          <w:szCs w:val="22"/>
          <w:rtl/>
          <w:lang w:bidi="ar"/>
        </w:rPr>
        <w:lastRenderedPageBreak/>
        <w:t xml:space="preserve">يتوفر استحقاق أساسي مؤلّف من 36 ساعة من الرعاية المُعانة كل أسبوعين للعائلات التي لديها أطفال من السكان الأصليين وسكان جزر مضيق توريس وللأطفال الملتحقين بمرحلة ما قبل المدرسة في العام الذي يسبق المدرسة بدوام كامل، بغض النظر عن ساعات نشاط عمل </w:t>
      </w:r>
      <w:r w:rsidR="00A30CBD">
        <w:rPr>
          <w:rFonts w:ascii="Calibri" w:hAnsi="Calibri" w:cs="Calibri"/>
          <w:sz w:val="22"/>
          <w:szCs w:val="22"/>
          <w:rtl/>
          <w:lang w:bidi="ar"/>
        </w:rPr>
        <w:t>أسرة</w:t>
      </w:r>
      <w:r>
        <w:rPr>
          <w:rFonts w:ascii="Calibri" w:hAnsi="Calibri" w:cs="Calibri"/>
          <w:sz w:val="22"/>
          <w:szCs w:val="22"/>
          <w:rtl/>
          <w:lang w:bidi="ar"/>
        </w:rPr>
        <w:t xml:space="preserve"> الطفل أو مستوى الدخل.</w:t>
      </w:r>
    </w:p>
    <w:p w14:paraId="73C01915"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تقدّم الحكومة الأسترالية دعمًا إضافيًا للأطفال الأكثر ضعفًا في أستراليا من خلال شبكة أمان رعاية الطفل (</w:t>
      </w:r>
      <w:r>
        <w:rPr>
          <w:rFonts w:ascii="Calibri" w:hAnsi="Calibri" w:cs="Calibri"/>
          <w:sz w:val="22"/>
          <w:szCs w:val="22"/>
        </w:rPr>
        <w:t>Child Care Safety Net</w:t>
      </w:r>
      <w:r>
        <w:rPr>
          <w:rFonts w:ascii="Calibri" w:hAnsi="Calibri" w:cs="Calibri"/>
          <w:sz w:val="22"/>
          <w:szCs w:val="22"/>
          <w:rtl/>
          <w:lang w:bidi="ar"/>
        </w:rPr>
        <w:t>):</w:t>
      </w:r>
    </w:p>
    <w:p w14:paraId="2B8F4001" w14:textId="77777777" w:rsidR="00370B54" w:rsidRPr="004E474C" w:rsidRDefault="00370B54" w:rsidP="00641665">
      <w:pPr>
        <w:numPr>
          <w:ilvl w:val="0"/>
          <w:numId w:val="21"/>
        </w:numPr>
        <w:tabs>
          <w:tab w:val="left" w:pos="8640"/>
        </w:tabs>
        <w:bidi/>
        <w:rPr>
          <w:rFonts w:ascii="Calibri" w:hAnsi="Calibri" w:cs="Calibri"/>
          <w:bCs/>
          <w:sz w:val="22"/>
          <w:szCs w:val="22"/>
        </w:rPr>
      </w:pPr>
      <w:r>
        <w:rPr>
          <w:rFonts w:ascii="Calibri" w:hAnsi="Calibri" w:cs="Calibri"/>
          <w:sz w:val="22"/>
          <w:szCs w:val="22"/>
          <w:rtl/>
          <w:lang w:bidi="ar"/>
        </w:rPr>
        <w:t>مساعدة إضافية فيما يتعلّق برسوم رعاية الأطفال للعائلات التي تواجه عوائق أمام التعليم في مرحلة الطفولة المبكرة وخدمات الرعاية للأطفال الضعفاء أو الذين هم عرضة للخطر من خلال إعانة رعاية الطفل الإضافية.</w:t>
      </w:r>
    </w:p>
    <w:p w14:paraId="31972621" w14:textId="77777777" w:rsidR="00370B54" w:rsidRPr="004E474C" w:rsidRDefault="00370B54" w:rsidP="00641665">
      <w:pPr>
        <w:numPr>
          <w:ilvl w:val="0"/>
          <w:numId w:val="21"/>
        </w:numPr>
        <w:tabs>
          <w:tab w:val="left" w:pos="8640"/>
        </w:tabs>
        <w:bidi/>
        <w:rPr>
          <w:rFonts w:ascii="Calibri" w:hAnsi="Calibri" w:cs="Calibri"/>
          <w:bCs/>
          <w:sz w:val="22"/>
          <w:szCs w:val="22"/>
        </w:rPr>
      </w:pPr>
      <w:r>
        <w:rPr>
          <w:rFonts w:ascii="Calibri" w:hAnsi="Calibri" w:cs="Calibri"/>
          <w:sz w:val="22"/>
          <w:szCs w:val="22"/>
          <w:rtl/>
          <w:lang w:bidi="ar"/>
        </w:rPr>
        <w:t>منح يقدّمها الصندوق المجتمعي لرعاية الطفل (</w:t>
      </w:r>
      <w:r>
        <w:rPr>
          <w:rFonts w:ascii="Calibri" w:hAnsi="Calibri" w:cs="Calibri"/>
          <w:sz w:val="22"/>
          <w:szCs w:val="22"/>
        </w:rPr>
        <w:t>CCCF</w:t>
      </w:r>
      <w:r>
        <w:rPr>
          <w:rFonts w:ascii="Calibri" w:hAnsi="Calibri" w:cs="Calibri"/>
          <w:sz w:val="22"/>
          <w:szCs w:val="22"/>
          <w:rtl/>
          <w:lang w:bidi="ar"/>
        </w:rPr>
        <w:t>) لتحسين الوصول إلى رعاية الطفولة المبكرة في أستراليا من خلال مساعدة الخدمات على معالجة العوائق التي تحول دون المشاركة في خدمات رعاية الطفولة المبكرة، وبخاصة في المجتمعات المحرومة والإقليمية والنائية.</w:t>
      </w:r>
    </w:p>
    <w:p w14:paraId="0E9E8992" w14:textId="77777777" w:rsidR="00370B54" w:rsidRPr="004E474C" w:rsidRDefault="00370B54" w:rsidP="00641665">
      <w:pPr>
        <w:numPr>
          <w:ilvl w:val="0"/>
          <w:numId w:val="21"/>
        </w:numPr>
        <w:tabs>
          <w:tab w:val="left" w:pos="8640"/>
        </w:tabs>
        <w:bidi/>
        <w:rPr>
          <w:rFonts w:ascii="Calibri" w:hAnsi="Calibri" w:cs="Calibri"/>
          <w:bCs/>
          <w:sz w:val="22"/>
          <w:szCs w:val="22"/>
        </w:rPr>
      </w:pPr>
      <w:r>
        <w:rPr>
          <w:rFonts w:ascii="Calibri" w:hAnsi="Calibri" w:cs="Calibri"/>
          <w:sz w:val="22"/>
          <w:szCs w:val="22"/>
          <w:rtl/>
          <w:lang w:bidi="ar"/>
        </w:rPr>
        <w:t>مساعدة في خدمات التعليم والرعاية المعتمدة في مرحلة الطفولة المبكرة لتشمل الأطفال ذوي الاحتياجات الإضافية من خلال برنامج دعم الدمج (</w:t>
      </w:r>
      <w:r>
        <w:rPr>
          <w:rFonts w:ascii="Calibri" w:hAnsi="Calibri" w:cs="Calibri"/>
          <w:sz w:val="22"/>
          <w:szCs w:val="22"/>
        </w:rPr>
        <w:t>ISP</w:t>
      </w:r>
      <w:r>
        <w:rPr>
          <w:rFonts w:ascii="Calibri" w:hAnsi="Calibri" w:cs="Calibri"/>
          <w:sz w:val="22"/>
          <w:szCs w:val="22"/>
          <w:rtl/>
          <w:lang w:bidi="ar"/>
        </w:rPr>
        <w:t>).</w:t>
      </w:r>
    </w:p>
    <w:p w14:paraId="731067C0" w14:textId="77777777" w:rsidR="00B948B6" w:rsidRPr="004E474C" w:rsidRDefault="00B948B6" w:rsidP="003C3172">
      <w:pPr>
        <w:bidi/>
        <w:rPr>
          <w:rFonts w:ascii="Calibri" w:hAnsi="Calibri" w:cs="Calibri"/>
          <w:sz w:val="22"/>
          <w:szCs w:val="22"/>
        </w:rPr>
      </w:pPr>
      <w:r>
        <w:rPr>
          <w:rFonts w:ascii="Calibri" w:hAnsi="Calibri" w:cs="Calibri"/>
          <w:sz w:val="22"/>
          <w:szCs w:val="22"/>
          <w:rtl/>
          <w:lang w:bidi="ar"/>
        </w:rPr>
        <w:t>ومع ذلك، لا يكفي مجرد توفير الوصول إلى خدمات التعلّم والرعاية في مرحلة الطفولة المبكرة (</w:t>
      </w:r>
      <w:r>
        <w:rPr>
          <w:rFonts w:ascii="Calibri" w:hAnsi="Calibri" w:cs="Calibri"/>
          <w:sz w:val="22"/>
          <w:szCs w:val="22"/>
        </w:rPr>
        <w:t>ECEC</w:t>
      </w:r>
      <w:r>
        <w:rPr>
          <w:rFonts w:ascii="Calibri" w:hAnsi="Calibri" w:cs="Calibri"/>
          <w:sz w:val="22"/>
          <w:szCs w:val="22"/>
          <w:rtl/>
          <w:lang w:bidi="ar"/>
        </w:rPr>
        <w:t xml:space="preserve">)؛ بل من الضروري أيضًا ضمان جودة الرعاية العالية إذا أردنا تحقيق نتائج جيدة للأطفال. فتدعم الحكومة الأسترالية جودة خدمات </w:t>
      </w:r>
      <w:r>
        <w:rPr>
          <w:rFonts w:ascii="Calibri" w:hAnsi="Calibri" w:cs="Calibri"/>
          <w:sz w:val="22"/>
          <w:szCs w:val="22"/>
        </w:rPr>
        <w:t>ECEC</w:t>
      </w:r>
      <w:r>
        <w:rPr>
          <w:rFonts w:ascii="Calibri" w:hAnsi="Calibri" w:cs="Calibri"/>
          <w:sz w:val="22"/>
          <w:szCs w:val="22"/>
          <w:rtl/>
          <w:lang w:bidi="ar"/>
        </w:rPr>
        <w:t xml:space="preserve"> من خلال العمل بشكل تعاوني مع حكومات الولايات والأقاليم بشأن إعدادات سياسة نظام </w:t>
      </w:r>
      <w:r>
        <w:rPr>
          <w:rFonts w:ascii="Calibri" w:hAnsi="Calibri" w:cs="Calibri"/>
          <w:sz w:val="22"/>
          <w:szCs w:val="22"/>
        </w:rPr>
        <w:t>ECEC</w:t>
      </w:r>
      <w:r>
        <w:rPr>
          <w:rFonts w:ascii="Calibri" w:hAnsi="Calibri" w:cs="Calibri"/>
          <w:sz w:val="22"/>
          <w:szCs w:val="22"/>
          <w:rtl/>
          <w:lang w:bidi="ar"/>
        </w:rPr>
        <w:t xml:space="preserve"> والوظائف التنظيمية لدفع التحسين المستمر في القطاع، ومن خلال التدابير الرامية إلى جذب المعلمين والمربّين ذوي الجودة العالية في مرحلة الطفولة المبكرة وتطويرهم والاحتفاظ بهم.</w:t>
      </w:r>
    </w:p>
    <w:p w14:paraId="5769160D"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 xml:space="preserve">تدعم الحكومة الأسترالية أيضًا خدمات </w:t>
      </w:r>
      <w:r>
        <w:rPr>
          <w:rFonts w:ascii="Calibri" w:hAnsi="Calibri" w:cs="Calibri"/>
          <w:sz w:val="22"/>
          <w:szCs w:val="22"/>
        </w:rPr>
        <w:t>ECEC</w:t>
      </w:r>
      <w:r>
        <w:rPr>
          <w:rFonts w:ascii="Calibri" w:hAnsi="Calibri" w:cs="Calibri"/>
          <w:sz w:val="22"/>
          <w:szCs w:val="22"/>
          <w:rtl/>
          <w:lang w:bidi="ar"/>
        </w:rPr>
        <w:t xml:space="preserve"> لتحسين قدراتها وإمكاناتها فتكون أكثر شمولاً للأطفال ذوي الاحتياجات الإضافية.</w:t>
      </w:r>
    </w:p>
    <w:p w14:paraId="757FE0BD"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وتهدف اتفاقية إصلاح مرحلة ما قبل المدرسة 2022-2025 إلى ضمان الوصول إلى مرحلة ما قبل المدرسة عالية الجودة لمدة 15 ساعة أسبوعيًا (أي 600 ساعة سنويًا) لكل طفل في العام السابق لدخوله المدرسة. وتقوم الحكومة الأسترالية بتمويل الولايات والأقاليم للقيام بذلك حتى نهاية عام 2025.</w:t>
      </w:r>
    </w:p>
    <w:p w14:paraId="45DDA1B4"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إنّ برنامج الأطفال والتعليم التابع لاستراتيجية النهوض بالسكان الأصليين يدعم وصول أطفال السكان الأصليين وسكان جزر مضيق توريس وعائلاتهم إلى خدمات التعليم والرعاية الجيدة والمناسبة ثقافيًا في مرحلة الطفولة المبكرة والمشاركة فيها، ويدعم أولياء الأمور والأقارب ومقدمي الرعاية للقيام بدور واثق في نمو الطفل.</w:t>
      </w:r>
    </w:p>
    <w:p w14:paraId="629157B8" w14:textId="77777777" w:rsidR="00370B54" w:rsidRPr="004E474C" w:rsidRDefault="00370B54" w:rsidP="003C3172">
      <w:pPr>
        <w:pStyle w:val="smallpara"/>
        <w:keepNext/>
        <w:bidi/>
        <w:rPr>
          <w:bCs/>
          <w:sz w:val="28"/>
          <w:szCs w:val="28"/>
        </w:rPr>
      </w:pPr>
      <w:r>
        <w:rPr>
          <w:bCs/>
          <w:sz w:val="28"/>
          <w:szCs w:val="28"/>
          <w:rtl/>
          <w:lang w:bidi="ar"/>
        </w:rPr>
        <w:t>دعم النمو في السنوات الأولى</w:t>
      </w:r>
    </w:p>
    <w:p w14:paraId="7CDF2C2B"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تقدّم الحكومة الأسترالية مجموعة من وسائل الدعم الهادفة في السنوات الأولى، وتنتهز فرصة تحديد المخاوف الناشئة في وقت مبكر ليكون تأثيرها دائماً على صحة الأطفال ورفاهيتهم الاجتماعية والعاطفية.</w:t>
      </w:r>
    </w:p>
    <w:p w14:paraId="18AE7744"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تمول الحكومة الأسترالية عددًا من البرامج للوقاية من مشاكل السمع، وبخاصة لأطفال السكان الأصليين وسكان جزر مضيق توريس، الذين هم أكثر عرضة لخطر الإصابة بالتهاب الأذن الوسطى (عدوى الأذن الوسطى). ويشمل ذلك برامج لمساعدة أولياء الأمور ومقدمي الرعاية والمعلمين على تحديد أمراض الأذن والوقاية منها لدى أطفال السكان الأصليين وسكان جزر مضيق توريس، وإجراء تقييمات السمع، والحصول على خدمات الدعم لتحسين الوصول إلى التدخلات الجراحية لأمراض الأذن أو خدمات صحة الأذن والسمع في المناطق الريفية والنائية.</w:t>
      </w:r>
    </w:p>
    <w:p w14:paraId="7822391A" w14:textId="77777777" w:rsidR="00370B54" w:rsidRPr="004E474C" w:rsidRDefault="00370B54" w:rsidP="003C3172">
      <w:pPr>
        <w:bidi/>
        <w:rPr>
          <w:rFonts w:ascii="Calibri" w:hAnsi="Calibri" w:cs="Calibri"/>
          <w:sz w:val="22"/>
          <w:szCs w:val="22"/>
        </w:rPr>
      </w:pPr>
      <w:r>
        <w:rPr>
          <w:rFonts w:ascii="Calibri" w:hAnsi="Calibri" w:cs="Calibri"/>
          <w:sz w:val="22"/>
          <w:szCs w:val="22"/>
          <w:rtl/>
          <w:lang w:bidi="ar"/>
        </w:rPr>
        <w:t>يمكن مساعدة الأطفال الذين تقل أعمارهم عن 6 سنوات والذين يعانون من تأخر في النمو والأطفال الذين تقل أعمارهم عن 9 سنوات والذين يعانون من إعاقة من خلال نهج الطفولة المبكرة ضمن إطار البرنامج الوطني للتأمين ضد الإعاقة (</w:t>
      </w:r>
      <w:r>
        <w:rPr>
          <w:rFonts w:ascii="Calibri" w:hAnsi="Calibri" w:cs="Calibri"/>
          <w:sz w:val="22"/>
          <w:szCs w:val="22"/>
        </w:rPr>
        <w:t>NDIS</w:t>
      </w:r>
      <w:r>
        <w:rPr>
          <w:rFonts w:ascii="Calibri" w:hAnsi="Calibri" w:cs="Calibri"/>
          <w:sz w:val="22"/>
          <w:szCs w:val="22"/>
          <w:rtl/>
          <w:lang w:bidi="ar"/>
        </w:rPr>
        <w:t xml:space="preserve">). ويساعد نهج </w:t>
      </w:r>
      <w:r>
        <w:rPr>
          <w:rFonts w:ascii="Calibri" w:hAnsi="Calibri" w:cs="Calibri"/>
          <w:sz w:val="22"/>
          <w:szCs w:val="22"/>
        </w:rPr>
        <w:t>NDIS</w:t>
      </w:r>
      <w:r>
        <w:rPr>
          <w:rFonts w:ascii="Calibri" w:hAnsi="Calibri" w:cs="Calibri"/>
          <w:sz w:val="22"/>
          <w:szCs w:val="22"/>
          <w:rtl/>
          <w:lang w:bidi="ar"/>
        </w:rPr>
        <w:t xml:space="preserve"> للطفولة المبكرة الأطفال والأسر على بناء قدراتهم، ويدعم المزيد من الإدماج في المجتمع وفي البيئات اليومية.</w:t>
      </w:r>
    </w:p>
    <w:p w14:paraId="53F58CA3" w14:textId="77777777" w:rsidR="008A0E8D" w:rsidRPr="004E474C" w:rsidRDefault="008A0E8D" w:rsidP="003C3172">
      <w:pPr>
        <w:bidi/>
        <w:rPr>
          <w:rFonts w:ascii="Calibri" w:hAnsi="Calibri" w:cs="Calibri"/>
          <w:sz w:val="22"/>
          <w:szCs w:val="22"/>
        </w:rPr>
      </w:pPr>
      <w:r>
        <w:rPr>
          <w:rFonts w:ascii="Calibri" w:hAnsi="Calibri" w:cs="Calibri"/>
          <w:sz w:val="22"/>
          <w:szCs w:val="22"/>
          <w:rtl/>
          <w:lang w:bidi="ar"/>
        </w:rPr>
        <w:t>يتوفر الدعم الهادف أيضًا للأطفال ذوي الإعاقة أو الذين يعانون من تأخر في النمو أو من المخاوف التنموية الناشئة ولأسرهم من خلال عدد من مبادرات الطفولة المبكرة المحددة مثل البرنامج الوطني للطفولة المبكرة ومن خلال مجموعات اللعب المدعومة بتمويل من الحكومة الأسترالية وورش عمل الوالدين والمعلومات والموارد المتوفّرة عبر الإنترنت. </w:t>
      </w:r>
    </w:p>
    <w:p w14:paraId="0E211C2A" w14:textId="77777777" w:rsidR="00370B54" w:rsidRPr="004E474C" w:rsidRDefault="00370B54" w:rsidP="00A15C59">
      <w:pPr>
        <w:bidi/>
        <w:rPr>
          <w:rFonts w:ascii="Calibri" w:hAnsi="Calibri" w:cs="Calibri"/>
          <w:sz w:val="22"/>
          <w:szCs w:val="22"/>
        </w:rPr>
      </w:pPr>
      <w:r>
        <w:rPr>
          <w:rFonts w:ascii="Calibri" w:hAnsi="Calibri" w:cs="Calibri"/>
          <w:sz w:val="22"/>
          <w:szCs w:val="22"/>
          <w:rtl/>
          <w:lang w:bidi="ar"/>
        </w:rPr>
        <w:lastRenderedPageBreak/>
        <w:t>وتدعم مبادرة التوعية في مرحلة الطفولة المبكرة أطفال السكان الأصليين وسكان جزر مضيق توريس ذوي الإعاقة أو الذين يعانون من مشاكل في النمو من خلال أنشطة مستهدفة وحساسة ثقافيًا.</w:t>
      </w:r>
    </w:p>
    <w:p w14:paraId="27422DA8" w14:textId="77777777" w:rsidR="00370B54" w:rsidRPr="004E474C" w:rsidRDefault="00370B54" w:rsidP="003C3172">
      <w:pPr>
        <w:pStyle w:val="smallpara"/>
        <w:bidi/>
        <w:rPr>
          <w:bCs/>
          <w:sz w:val="28"/>
          <w:szCs w:val="28"/>
        </w:rPr>
      </w:pPr>
      <w:r>
        <w:rPr>
          <w:bCs/>
          <w:sz w:val="28"/>
          <w:szCs w:val="28"/>
          <w:rtl/>
          <w:lang w:bidi="ar"/>
        </w:rPr>
        <w:t>النهج المتكامل والقائم على المكان في السنوات الأولى</w:t>
      </w:r>
    </w:p>
    <w:p w14:paraId="30DE5AED" w14:textId="77777777" w:rsidR="00370B54" w:rsidRPr="004E474C" w:rsidRDefault="00370B54" w:rsidP="00B3062E">
      <w:pPr>
        <w:bidi/>
        <w:rPr>
          <w:rFonts w:ascii="Calibri" w:hAnsi="Calibri" w:cs="Calibri"/>
          <w:sz w:val="22"/>
          <w:szCs w:val="22"/>
        </w:rPr>
      </w:pPr>
      <w:r>
        <w:rPr>
          <w:rFonts w:ascii="Calibri" w:hAnsi="Calibri" w:cs="Calibri"/>
          <w:sz w:val="22"/>
          <w:szCs w:val="22"/>
          <w:rtl/>
          <w:lang w:bidi="ar"/>
        </w:rPr>
        <w:t>تقدم الحكومة الأسترالية عددًا من البرامج التي تهدف إلى توفير خدمات أكثر تكاملاً للأطفال والأسر في السنوات الأولى والتي تستجيب لنقاط القوة والاحتياجات المحلية.</w:t>
      </w:r>
    </w:p>
    <w:p w14:paraId="5D530838" w14:textId="1FCA1AD9" w:rsidR="00370B54" w:rsidRPr="004E474C" w:rsidRDefault="00370B54" w:rsidP="00B3062E">
      <w:pPr>
        <w:bidi/>
        <w:rPr>
          <w:rFonts w:ascii="Calibri" w:hAnsi="Calibri" w:cs="Calibri"/>
          <w:sz w:val="22"/>
          <w:szCs w:val="22"/>
        </w:rPr>
      </w:pPr>
      <w:r>
        <w:rPr>
          <w:rFonts w:ascii="Calibri" w:hAnsi="Calibri" w:cs="Calibri"/>
          <w:sz w:val="22"/>
          <w:szCs w:val="22"/>
          <w:rtl/>
          <w:lang w:bidi="ar"/>
        </w:rPr>
        <w:t xml:space="preserve">ويعتمد برنامج </w:t>
      </w:r>
      <w:r>
        <w:rPr>
          <w:rFonts w:ascii="Calibri" w:hAnsi="Calibri" w:cs="Calibri"/>
          <w:sz w:val="22"/>
          <w:szCs w:val="22"/>
        </w:rPr>
        <w:t>Connected Beginnings</w:t>
      </w:r>
      <w:r>
        <w:rPr>
          <w:rFonts w:ascii="Calibri" w:hAnsi="Calibri" w:cs="Calibri"/>
          <w:sz w:val="22"/>
          <w:szCs w:val="22"/>
          <w:rtl/>
          <w:lang w:bidi="ar"/>
        </w:rPr>
        <w:t xml:space="preserve"> على نقاط القوة والمعرفة لدى مجتمعات السكان الأصليين ومجتمعات مضيق توريس لزيادة المشاركة في مجال الصحة ورعاية الطفولة المبكرة في 40 موقعًا في مختلف أنحاء أستراليا. ويحسّن الوصول إلى خدمات الطفولة المبكرة وصحة الأم والطفل وخدمات دعم الأسرة لضمان سلامة الأطفال وصحتهم واستعدادهم للنجاح في المدرسة بحلول سن الخامسة.</w:t>
      </w:r>
    </w:p>
    <w:p w14:paraId="556F292E" w14:textId="77777777" w:rsidR="00370B54" w:rsidRPr="004E474C" w:rsidRDefault="00370B54" w:rsidP="00B3062E">
      <w:pPr>
        <w:bidi/>
        <w:rPr>
          <w:rFonts w:ascii="Calibri" w:hAnsi="Calibri" w:cs="Calibri"/>
          <w:sz w:val="22"/>
          <w:szCs w:val="22"/>
        </w:rPr>
      </w:pPr>
      <w:r>
        <w:rPr>
          <w:rFonts w:ascii="Calibri" w:hAnsi="Calibri" w:cs="Calibri"/>
          <w:sz w:val="22"/>
          <w:szCs w:val="22"/>
          <w:rtl/>
          <w:lang w:bidi="ar"/>
        </w:rPr>
        <w:t>كما تقوم الحكومة الأسترالية بتمويل شبكات الصحة الأولية، وهي منظمات مستقلة تقوم بتنسيق خدمات الرعاية الصحية الأولية في منطقتها. ويساعد هذا البرنامج على تحسين تنسيق الخدمات الصحية التي تمولها الحكومة الأسترالية والولايات والأقاليم في كل منطقة والاستجابة لأولويات المجتمع المحلي.</w:t>
      </w:r>
    </w:p>
    <w:p w14:paraId="248BA593" w14:textId="77777777" w:rsidR="00370B54" w:rsidRPr="004E474C" w:rsidRDefault="00370B54" w:rsidP="00B3062E">
      <w:pPr>
        <w:bidi/>
        <w:rPr>
          <w:rFonts w:ascii="Calibri" w:hAnsi="Calibri" w:cs="Calibri"/>
          <w:sz w:val="22"/>
          <w:szCs w:val="22"/>
        </w:rPr>
      </w:pPr>
      <w:r>
        <w:rPr>
          <w:rFonts w:ascii="Calibri" w:hAnsi="Calibri" w:cs="Calibri"/>
          <w:sz w:val="22"/>
          <w:szCs w:val="22"/>
          <w:rtl/>
          <w:lang w:bidi="ar"/>
        </w:rPr>
        <w:t>يستخدم الشركاء الميسرون من مجتمعات الأطفال نموذجًا مفاده بأنّ المنظمة الشريكة الميسّرة تقوم بتمويل شركاء المجتمع لتقديم خدمات تستهدف مجتمعهم وتحددها لجنة محلية. تشمل هذه الخدمات دعم الوالدين، ودعم الأقران الجماعي، وإدارة الحالات، والزيارات المنزلية، والفعاليات المجتمعية، ودورات المهارات الحياتية.</w:t>
      </w:r>
    </w:p>
    <w:p w14:paraId="1C5BC668" w14:textId="77777777" w:rsidR="00370B54" w:rsidRPr="004E474C" w:rsidRDefault="00370B54" w:rsidP="00B3062E">
      <w:pPr>
        <w:bidi/>
        <w:rPr>
          <w:rFonts w:ascii="Calibri" w:eastAsiaTheme="majorEastAsia" w:hAnsi="Calibri" w:cs="Calibri"/>
          <w:bCs/>
          <w:sz w:val="22"/>
          <w:szCs w:val="22"/>
        </w:rPr>
      </w:pPr>
      <w:r>
        <w:rPr>
          <w:rFonts w:ascii="Calibri" w:hAnsi="Calibri" w:cs="Calibri"/>
          <w:sz w:val="22"/>
          <w:szCs w:val="22"/>
          <w:rtl/>
          <w:lang w:bidi="ar"/>
        </w:rPr>
        <w:t>وهناك نهج أكثر كثافة يعتمد على المكان وهو "أماكن أقوى، أشخاص أقوى"، والذي لا يهدف فقط إلى تحسين تنسيق الخدمات وفعاليتها، بل يهدف أيضًا إلى تعطيل الحرمان المحلي من خلال نهج التأثير الجماعي الذي يقوده المجتمع.</w:t>
      </w:r>
      <w:bookmarkStart w:id="59" w:name="_Existing_strategies_and"/>
      <w:bookmarkStart w:id="60" w:name="_Toc144773387"/>
      <w:bookmarkEnd w:id="59"/>
      <w:r>
        <w:rPr>
          <w:rFonts w:ascii="Calibri" w:hAnsi="Calibri" w:cs="Calibri"/>
          <w:sz w:val="22"/>
          <w:szCs w:val="22"/>
        </w:rPr>
        <w:br w:type="page"/>
      </w:r>
    </w:p>
    <w:p w14:paraId="07D73AA2" w14:textId="77777777" w:rsidR="00370B54" w:rsidRPr="004E474C" w:rsidRDefault="00370B54" w:rsidP="005F278B">
      <w:pPr>
        <w:widowControl w:val="0"/>
        <w:autoSpaceDE w:val="0"/>
        <w:autoSpaceDN w:val="0"/>
        <w:bidi/>
        <w:spacing w:before="240" w:after="240" w:line="240" w:lineRule="auto"/>
        <w:outlineLvl w:val="0"/>
        <w:rPr>
          <w:rFonts w:ascii="Calibri" w:eastAsia="Calibri" w:hAnsi="Calibri" w:cs="Calibri"/>
          <w:b/>
          <w:bCs/>
          <w:color w:val="55256C"/>
          <w:sz w:val="40"/>
          <w:szCs w:val="40"/>
        </w:rPr>
      </w:pPr>
      <w:bookmarkStart w:id="61" w:name="_Toc152081240"/>
      <w:r>
        <w:rPr>
          <w:rFonts w:ascii="Calibri" w:eastAsia="Calibri" w:hAnsi="Calibri" w:cs="Calibri"/>
          <w:b/>
          <w:bCs/>
          <w:color w:val="55256C"/>
          <w:sz w:val="40"/>
          <w:szCs w:val="40"/>
          <w:rtl/>
          <w:lang w:bidi="ar"/>
        </w:rPr>
        <w:lastRenderedPageBreak/>
        <w:t>الملحق 4 –</w:t>
      </w:r>
      <w:bookmarkEnd w:id="60"/>
      <w:r>
        <w:rPr>
          <w:rFonts w:ascii="Calibri" w:eastAsia="Calibri" w:hAnsi="Calibri" w:cs="Calibri"/>
          <w:b/>
          <w:bCs/>
          <w:color w:val="55256C"/>
          <w:sz w:val="40"/>
          <w:szCs w:val="40"/>
          <w:rtl/>
          <w:lang w:bidi="ar"/>
        </w:rPr>
        <w:t>تسليط الضوء على الاستراتيجيات</w:t>
      </w:r>
      <w:bookmarkEnd w:id="61"/>
    </w:p>
    <w:p w14:paraId="66F10AD4" w14:textId="75E7911E" w:rsidR="003164F7" w:rsidRPr="004E474C" w:rsidRDefault="003164F7" w:rsidP="003164F7">
      <w:pPr>
        <w:shd w:val="clear" w:color="auto" w:fill="55256C"/>
        <w:bidi/>
        <w:spacing w:line="240" w:lineRule="auto"/>
        <w:rPr>
          <w:rFonts w:ascii="Calibri" w:hAnsi="Calibri" w:cs="Calibri"/>
          <w:bCs/>
          <w:color w:val="FFFFFF"/>
        </w:rPr>
      </w:pPr>
      <w:bookmarkStart w:id="62" w:name="_Toc144773388"/>
      <w:r>
        <w:rPr>
          <w:rFonts w:ascii="Calibri" w:hAnsi="Calibri" w:cs="Calibri"/>
          <w:color w:val="FFFFFF"/>
          <w:rtl/>
          <w:lang w:bidi="ar"/>
        </w:rPr>
        <w:t xml:space="preserve">ستعمل </w:t>
      </w:r>
      <w:r w:rsidR="00736927">
        <w:rPr>
          <w:rFonts w:ascii="Calibri" w:hAnsi="Calibri" w:cs="Calibri"/>
          <w:color w:val="FFFFFF"/>
          <w:rtl/>
          <w:lang w:bidi="ar"/>
        </w:rPr>
        <w:t>استراتيجية</w:t>
      </w:r>
      <w:r>
        <w:rPr>
          <w:rFonts w:ascii="Calibri" w:hAnsi="Calibri" w:cs="Calibri"/>
          <w:color w:val="FFFFFF"/>
          <w:rtl/>
          <w:lang w:bidi="ar"/>
        </w:rPr>
        <w:t xml:space="preserve"> السنوات الأولى على ربط استراتيجيات الحكومة الأسترالية الحالية التي تهدف إلى دعم حياة الأطفال في أستراليا وتحسينها. </w:t>
      </w:r>
    </w:p>
    <w:p w14:paraId="483946C6" w14:textId="3F5AA7AE" w:rsidR="00370B54" w:rsidRPr="004E474C" w:rsidRDefault="00370B54" w:rsidP="00684B74">
      <w:pPr>
        <w:bidi/>
        <w:rPr>
          <w:rFonts w:ascii="Calibri" w:hAnsi="Calibri" w:cs="Calibri"/>
          <w:sz w:val="22"/>
          <w:szCs w:val="22"/>
        </w:rPr>
      </w:pPr>
      <w:r>
        <w:rPr>
          <w:rFonts w:ascii="Calibri" w:hAnsi="Calibri" w:cs="Calibri"/>
          <w:sz w:val="22"/>
          <w:szCs w:val="22"/>
          <w:rtl/>
          <w:lang w:bidi="ar"/>
        </w:rPr>
        <w:t xml:space="preserve">تتقاطع الاستراتيجيات التالية مع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وتكملها، وتغطي مجالات التركيز الاستراتيجي المهمة لنجاح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مثل سلامة الأطفال، ورفاهية أطفال السكان الأصليين وسكان جزر مضيق توريس، والأطفال ذوي الإعاقة أو الذين يعانون من تأخر في النمو. </w:t>
      </w:r>
    </w:p>
    <w:bookmarkEnd w:id="62"/>
    <w:p w14:paraId="585CF903" w14:textId="77777777" w:rsidR="00370B54" w:rsidRPr="004E474C" w:rsidRDefault="00370B54" w:rsidP="003C3172">
      <w:pPr>
        <w:pStyle w:val="smallpara"/>
        <w:bidi/>
        <w:rPr>
          <w:bCs/>
          <w:sz w:val="28"/>
          <w:szCs w:val="28"/>
        </w:rPr>
      </w:pPr>
      <w:r>
        <w:rPr>
          <w:bCs/>
          <w:sz w:val="28"/>
          <w:szCs w:val="28"/>
          <w:rtl/>
          <w:lang w:bidi="ar"/>
        </w:rPr>
        <w:t>الاتفاق الوطني لسد الفجوة</w:t>
      </w:r>
    </w:p>
    <w:p w14:paraId="01C9D531" w14:textId="77777777" w:rsidR="007D2C58" w:rsidRPr="004E474C" w:rsidRDefault="007D2C58" w:rsidP="007D2C58">
      <w:pPr>
        <w:bidi/>
        <w:rPr>
          <w:rFonts w:ascii="Calibri" w:hAnsi="Calibri" w:cs="Calibri"/>
          <w:sz w:val="22"/>
          <w:szCs w:val="22"/>
        </w:rPr>
      </w:pPr>
      <w:r>
        <w:rPr>
          <w:rFonts w:ascii="Calibri" w:hAnsi="Calibri" w:cs="Calibri"/>
          <w:sz w:val="22"/>
          <w:szCs w:val="22"/>
          <w:rtl/>
          <w:lang w:bidi="ar"/>
        </w:rPr>
        <w:t xml:space="preserve">في تموز/يوليو 2020، وقعت الحكومة الأسترالية وجميع حكومات الولايات والأقاليم وتحالف القمم على الاتفاقية الوطنية لسد الفجوة (الاتفاق الوطني). ويسعى الاتفاق الوطني إلى التغلب على أوجه عدم المساواة الراسخة التي يواجهها السكان الأصليون وسكان جزر مضيق توريس، وإلى تحقيق المساواة في نتائج الحياة لجميع الأستراليين. </w:t>
      </w:r>
    </w:p>
    <w:p w14:paraId="370457E6" w14:textId="77777777" w:rsidR="007D2C58" w:rsidRPr="004E474C" w:rsidRDefault="007D2C58" w:rsidP="007D2C58">
      <w:pPr>
        <w:bidi/>
        <w:rPr>
          <w:rFonts w:ascii="Calibri" w:hAnsi="Calibri" w:cs="Calibri"/>
          <w:sz w:val="22"/>
          <w:szCs w:val="22"/>
        </w:rPr>
      </w:pPr>
      <w:r>
        <w:rPr>
          <w:rFonts w:ascii="Calibri" w:hAnsi="Calibri" w:cs="Calibri"/>
          <w:sz w:val="22"/>
          <w:szCs w:val="22"/>
          <w:rtl/>
          <w:lang w:bidi="ar"/>
        </w:rPr>
        <w:t xml:space="preserve">تم بناء الاتفاق الوطني حول أربعة إصلاحات ذات أولوية لتغيير الطريقة التي تعمل بها الحكومات مع مجتمعات السكان الأصليين وسكان جزر مضيق توريس ومنظماتهم وأفرادهم في جميع أنحاء البلاد. وتستند الإصلاحات ذات الأولوية إلى ما يقوله السكان الأصليون وسكان جزر مضيق توريس منذ فترة طويلة عن الحاجة إلى تحسين حياتهم، وقد التزمت به جميع الحكومات الأسترالية وحكومات الولايات والأقاليم. </w:t>
      </w:r>
    </w:p>
    <w:p w14:paraId="3CACD4A5" w14:textId="77777777" w:rsidR="007D2C58" w:rsidRPr="00941194" w:rsidRDefault="007D2C58" w:rsidP="007D2C58">
      <w:pPr>
        <w:bidi/>
        <w:rPr>
          <w:rFonts w:ascii="Calibri" w:hAnsi="Calibri" w:cs="Calibri"/>
          <w:sz w:val="22"/>
          <w:szCs w:val="22"/>
        </w:rPr>
      </w:pPr>
      <w:r>
        <w:rPr>
          <w:rFonts w:ascii="Calibri" w:hAnsi="Calibri" w:cs="Calibri"/>
          <w:sz w:val="22"/>
          <w:szCs w:val="22"/>
          <w:rtl/>
          <w:lang w:bidi="ar"/>
        </w:rPr>
        <w:t xml:space="preserve">يجب أن تسترشد الإصلاحات ذات الأولوية بجميع الإجراءات الحكومية بما في ذلك التشريعات والسياسات والممارسات، سواء كانت هذه الإجراءات تستهدف السكان الأصليين وسكان جزر مضيق توريس أو تؤثر عليهم كجزء من عامة السكان. إنّ </w:t>
      </w:r>
      <w:r w:rsidRPr="00941194">
        <w:rPr>
          <w:rFonts w:ascii="Calibri" w:hAnsi="Calibri" w:cs="Calibri"/>
          <w:sz w:val="22"/>
          <w:szCs w:val="22"/>
          <w:rtl/>
          <w:lang w:bidi="ar"/>
        </w:rPr>
        <w:t xml:space="preserve">الإصلاحات ذات الأولوية مذكورة أدناه. </w:t>
      </w:r>
    </w:p>
    <w:p w14:paraId="4D66905D" w14:textId="77777777" w:rsidR="007D2C58" w:rsidRPr="00941194" w:rsidRDefault="007D2C58" w:rsidP="007D2C58">
      <w:pPr>
        <w:bidi/>
        <w:rPr>
          <w:rFonts w:ascii="Calibri" w:hAnsi="Calibri" w:cs="Calibri"/>
          <w:sz w:val="22"/>
          <w:szCs w:val="22"/>
        </w:rPr>
      </w:pPr>
      <w:r w:rsidRPr="00941194">
        <w:rPr>
          <w:rFonts w:ascii="Calibri" w:hAnsi="Calibri" w:cs="Calibri"/>
          <w:sz w:val="22"/>
          <w:szCs w:val="22"/>
          <w:rtl/>
          <w:lang w:bidi="ar"/>
        </w:rPr>
        <w:t xml:space="preserve">1. الشراكات الرسمية وصنع القرار المشترك </w:t>
      </w:r>
    </w:p>
    <w:p w14:paraId="72BD1221" w14:textId="77777777" w:rsidR="007D2C58" w:rsidRPr="00941194" w:rsidRDefault="007D2C58" w:rsidP="00CE26A2">
      <w:pPr>
        <w:bidi/>
        <w:ind w:left="720"/>
        <w:rPr>
          <w:rFonts w:ascii="Calibri" w:hAnsi="Calibri" w:cs="Calibri"/>
          <w:sz w:val="22"/>
          <w:szCs w:val="22"/>
        </w:rPr>
      </w:pPr>
      <w:r w:rsidRPr="00941194">
        <w:rPr>
          <w:rFonts w:ascii="Calibri" w:hAnsi="Calibri" w:cs="Calibri"/>
          <w:sz w:val="22"/>
          <w:szCs w:val="22"/>
          <w:rtl/>
          <w:lang w:bidi="ar"/>
        </w:rPr>
        <w:t>يتم تمكين السكان الأصليين وسكان جزر مضيق توريس لتقاسم سلطة صنع القرار مع الحكومات لتسريع السياسات والتقدّم المبني على المكان من أجل سد الفجوة من خلال ترتيبات الشراكة الرسمية.</w:t>
      </w:r>
    </w:p>
    <w:p w14:paraId="5A6D6DBA" w14:textId="77777777" w:rsidR="007D2C58" w:rsidRPr="00941194" w:rsidRDefault="007D2C58" w:rsidP="007D2C58">
      <w:pPr>
        <w:bidi/>
        <w:rPr>
          <w:rFonts w:ascii="Calibri" w:hAnsi="Calibri" w:cs="Calibri"/>
          <w:sz w:val="22"/>
          <w:szCs w:val="22"/>
        </w:rPr>
      </w:pPr>
      <w:r w:rsidRPr="00941194">
        <w:rPr>
          <w:rFonts w:ascii="Calibri" w:hAnsi="Calibri" w:cs="Calibri"/>
          <w:sz w:val="22"/>
          <w:szCs w:val="22"/>
          <w:rtl/>
          <w:lang w:bidi="ar"/>
        </w:rPr>
        <w:t xml:space="preserve">2. بناء القطاع الذي يتحكّم به المجتمع </w:t>
      </w:r>
    </w:p>
    <w:p w14:paraId="33176E95" w14:textId="77777777" w:rsidR="007D2C58" w:rsidRPr="00941194" w:rsidRDefault="007D2C58" w:rsidP="00CE26A2">
      <w:pPr>
        <w:bidi/>
        <w:ind w:left="720"/>
        <w:rPr>
          <w:rFonts w:ascii="Calibri" w:hAnsi="Calibri" w:cs="Calibri"/>
          <w:sz w:val="22"/>
          <w:szCs w:val="22"/>
        </w:rPr>
      </w:pPr>
      <w:r w:rsidRPr="00941194">
        <w:rPr>
          <w:rFonts w:ascii="Calibri" w:hAnsi="Calibri" w:cs="Calibri"/>
          <w:sz w:val="22"/>
          <w:szCs w:val="22"/>
          <w:rtl/>
          <w:lang w:bidi="ar"/>
        </w:rPr>
        <w:t>يقوم القطاع القوي والمستدام الذي يتحكّم به المجتمع من السكان الأصليين وسكان جزر مضيق توريس بتقديم خدمات عالية الجودة فيلبي احتياجات السكان الأصليين وسكان جزر مضيق توريس في جميع أنحاء البلاد.</w:t>
      </w:r>
    </w:p>
    <w:p w14:paraId="24FA2731" w14:textId="77777777" w:rsidR="007D2C58" w:rsidRPr="00941194" w:rsidRDefault="007D2C58" w:rsidP="007D2C58">
      <w:pPr>
        <w:bidi/>
        <w:rPr>
          <w:rFonts w:ascii="Calibri" w:hAnsi="Calibri" w:cs="Calibri"/>
          <w:sz w:val="22"/>
          <w:szCs w:val="22"/>
        </w:rPr>
      </w:pPr>
      <w:r w:rsidRPr="00941194">
        <w:rPr>
          <w:rFonts w:ascii="Calibri" w:hAnsi="Calibri" w:cs="Calibri"/>
          <w:sz w:val="22"/>
          <w:szCs w:val="22"/>
          <w:rtl/>
          <w:lang w:bidi="ar"/>
        </w:rPr>
        <w:t xml:space="preserve">3. تحويل المنظمات الحكومية </w:t>
      </w:r>
    </w:p>
    <w:p w14:paraId="2BBE4D35" w14:textId="77777777" w:rsidR="007D2C58" w:rsidRPr="00941194" w:rsidRDefault="007D2C58" w:rsidP="007D2C58">
      <w:pPr>
        <w:bidi/>
        <w:ind w:left="720"/>
        <w:rPr>
          <w:rFonts w:ascii="Calibri" w:hAnsi="Calibri" w:cs="Calibri"/>
          <w:sz w:val="22"/>
          <w:szCs w:val="22"/>
        </w:rPr>
      </w:pPr>
      <w:r w:rsidRPr="00941194">
        <w:rPr>
          <w:rFonts w:ascii="Calibri" w:hAnsi="Calibri" w:cs="Calibri"/>
          <w:sz w:val="22"/>
          <w:szCs w:val="22"/>
          <w:rtl/>
          <w:lang w:bidi="ar"/>
        </w:rPr>
        <w:t>تتحمل الحكومات ومنظماتها ومؤسساتها مسؤولية سد الفجوة، وهي تعتبر آمنة ثقافيًا وتستجيب لاحتياجات السكان الأصليين وسكان جزر مضيق توريس من خلال الخدمات التي تمولها.</w:t>
      </w:r>
    </w:p>
    <w:p w14:paraId="3EA4ABE4" w14:textId="77777777" w:rsidR="007D2C58" w:rsidRPr="00941194" w:rsidRDefault="007D2C58" w:rsidP="007D2C58">
      <w:pPr>
        <w:bidi/>
        <w:rPr>
          <w:rFonts w:ascii="Calibri" w:hAnsi="Calibri" w:cs="Calibri"/>
          <w:sz w:val="22"/>
          <w:szCs w:val="22"/>
        </w:rPr>
      </w:pPr>
      <w:r w:rsidRPr="00941194">
        <w:rPr>
          <w:rFonts w:ascii="Calibri" w:hAnsi="Calibri" w:cs="Calibri"/>
          <w:sz w:val="22"/>
          <w:szCs w:val="22"/>
          <w:rtl/>
          <w:lang w:bidi="ar"/>
        </w:rPr>
        <w:t xml:space="preserve">4. الوصول المشترك إلى البيانات والمعلومات على المستوى الإقليمي </w:t>
      </w:r>
    </w:p>
    <w:p w14:paraId="4E63282A" w14:textId="77777777" w:rsidR="007D2C58" w:rsidRPr="00941194" w:rsidRDefault="007D2C58" w:rsidP="00B3062E">
      <w:pPr>
        <w:bidi/>
        <w:ind w:left="720"/>
        <w:rPr>
          <w:rFonts w:ascii="Calibri" w:hAnsi="Calibri" w:cs="Calibri"/>
          <w:sz w:val="22"/>
          <w:szCs w:val="22"/>
        </w:rPr>
      </w:pPr>
      <w:r w:rsidRPr="00941194">
        <w:rPr>
          <w:rFonts w:ascii="Calibri" w:hAnsi="Calibri" w:cs="Calibri"/>
          <w:sz w:val="22"/>
          <w:szCs w:val="22"/>
          <w:rtl/>
          <w:lang w:bidi="ar"/>
        </w:rPr>
        <w:t>يتمتع السكان الأصليون وسكان جزر مضيق توريس بإمكانية الوصول إلى البيانات والمعلومات ذات الصلة محليًا واستخدامها لتحديد الجهود الرامية إلى سد الفجوة ومراقبة تنفيذها وتحديد الأولويات ودفع عجلة التنمية الخاصة بهم.</w:t>
      </w:r>
    </w:p>
    <w:p w14:paraId="4D08A108" w14:textId="75477489" w:rsidR="00370B54" w:rsidRPr="004E474C" w:rsidRDefault="00370B54" w:rsidP="00B3062E">
      <w:pPr>
        <w:keepLines/>
        <w:bidi/>
        <w:rPr>
          <w:rFonts w:ascii="Calibri" w:hAnsi="Calibri" w:cs="Calibri"/>
          <w:sz w:val="22"/>
          <w:szCs w:val="22"/>
        </w:rPr>
      </w:pPr>
      <w:r w:rsidRPr="00941194">
        <w:rPr>
          <w:rFonts w:ascii="Calibri" w:hAnsi="Calibri" w:cs="Calibri"/>
          <w:sz w:val="22"/>
          <w:szCs w:val="22"/>
          <w:rtl/>
          <w:lang w:bidi="ar"/>
        </w:rPr>
        <w:t xml:space="preserve">يتمتّع أطفال السكان الأصليين وسكان جزر مضيق توريس بالحق في الازدهار والنمو بصحة جيدة، بدعم من أسر قوية وفخورة بالثقافة. ويتم الاعتراف بالهوية الثقافية وهياكل القرابة والارتباط بالثقافة كعوامل وقائية لسلامة الأطفال وصحتهم ورفاهيتهم ونموهم. وغالبًا ما يكون لدى </w:t>
      </w:r>
      <w:r w:rsidR="00A30CBD" w:rsidRPr="00941194">
        <w:rPr>
          <w:rFonts w:ascii="Calibri" w:hAnsi="Calibri" w:cs="Calibri"/>
          <w:sz w:val="22"/>
          <w:szCs w:val="22"/>
          <w:rtl/>
          <w:lang w:bidi="ar"/>
        </w:rPr>
        <w:t>الأسر</w:t>
      </w:r>
      <w:r w:rsidRPr="00941194">
        <w:rPr>
          <w:rFonts w:ascii="Calibri" w:hAnsi="Calibri" w:cs="Calibri"/>
          <w:sz w:val="22"/>
          <w:szCs w:val="22"/>
          <w:rtl/>
          <w:lang w:bidi="ar"/>
        </w:rPr>
        <w:t xml:space="preserve"> والمجتمعات التي تأثرت بالصدمات بين الأجيال والسياسات التمييزية التي تديم الحرمان احتياجات معقدة، وهي في أمس الحاجة إلى خدمات الشفاء</w:t>
      </w:r>
      <w:r>
        <w:rPr>
          <w:rFonts w:ascii="Calibri" w:hAnsi="Calibri" w:cs="Calibri"/>
          <w:sz w:val="22"/>
          <w:szCs w:val="22"/>
          <w:rtl/>
          <w:lang w:bidi="ar"/>
        </w:rPr>
        <w:t xml:space="preserve"> وأنواع الدعم المستهدفة والمكثفة التي تكون آمنة ثقافيًا.</w:t>
      </w:r>
      <w:r>
        <w:rPr>
          <w:rStyle w:val="EndnoteReference"/>
          <w:rFonts w:ascii="Calibri" w:hAnsi="Calibri" w:cs="Calibri"/>
          <w:sz w:val="22"/>
          <w:szCs w:val="22"/>
        </w:rPr>
        <w:endnoteReference w:id="130"/>
      </w:r>
    </w:p>
    <w:p w14:paraId="5F169E93" w14:textId="7FDBBE50" w:rsidR="006D2A4A" w:rsidRPr="004E474C" w:rsidRDefault="006D2A4A" w:rsidP="00B3062E">
      <w:pPr>
        <w:bidi/>
        <w:rPr>
          <w:rFonts w:ascii="Calibri" w:hAnsi="Calibri" w:cs="Calibri"/>
          <w:sz w:val="22"/>
          <w:szCs w:val="22"/>
        </w:rPr>
      </w:pPr>
      <w:r>
        <w:rPr>
          <w:rFonts w:ascii="Calibri" w:hAnsi="Calibri" w:cs="Calibri"/>
          <w:sz w:val="22"/>
          <w:szCs w:val="22"/>
          <w:rtl/>
          <w:lang w:bidi="ar"/>
        </w:rPr>
        <w:t xml:space="preserve">تكمّل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الاتفاق الوطني والمبادرات الأخرى الموضحة أدناه وتدعمها، والتي هي بدورها تدعم أهداف سد الفجوة، من خلال تركيزها على رفاهية الطفل والأسرة لجميع الأطفال والأسر، وتهدف إلى تحسين تكامل وتنسيق الدعم والخدمات التي تقدّمها الحكومة الأسترالية لجميع الأطفال في السنوات الأولى.</w:t>
      </w:r>
    </w:p>
    <w:p w14:paraId="01CE521C" w14:textId="08FA3FDE" w:rsidR="006D2A4A" w:rsidRPr="004E474C" w:rsidRDefault="006D2A4A" w:rsidP="00684B74">
      <w:pPr>
        <w:bidi/>
        <w:rPr>
          <w:rFonts w:ascii="Calibri" w:hAnsi="Calibri" w:cs="Calibri"/>
          <w:sz w:val="22"/>
          <w:szCs w:val="22"/>
        </w:rPr>
      </w:pPr>
      <w:r>
        <w:rPr>
          <w:rFonts w:ascii="Calibri" w:hAnsi="Calibri" w:cs="Calibri"/>
          <w:sz w:val="22"/>
          <w:szCs w:val="22"/>
          <w:rtl/>
          <w:lang w:bidi="ar"/>
        </w:rPr>
        <w:lastRenderedPageBreak/>
        <w:t xml:space="preserve">تترابط جميع مجالات النتائج الاجتماعية والاقتصادية السبعة عشر وتساهم في تحقيق نتائج إيجابية للأطفال في السنوات الأولى. وتدعم نتائج رفاهية الطفل والأسرة المذكورة في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مجالات نتائج سد الفجوة التالية التي تركز على السنوات الأولى:</w:t>
      </w:r>
    </w:p>
    <w:p w14:paraId="6330B471" w14:textId="77777777" w:rsidR="006D2A4A" w:rsidRPr="004E474C" w:rsidRDefault="00666F13" w:rsidP="00684B74">
      <w:pPr>
        <w:pStyle w:val="ListParagraph"/>
        <w:numPr>
          <w:ilvl w:val="0"/>
          <w:numId w:val="2"/>
        </w:numPr>
        <w:bidi/>
        <w:spacing w:line="276" w:lineRule="auto"/>
        <w:rPr>
          <w:rFonts w:ascii="Calibri" w:hAnsi="Calibri" w:cs="Calibri"/>
          <w:sz w:val="22"/>
          <w:szCs w:val="22"/>
        </w:rPr>
      </w:pPr>
      <w:r>
        <w:rPr>
          <w:rFonts w:ascii="Calibri" w:hAnsi="Calibri" w:cs="Calibri"/>
          <w:b/>
          <w:bCs/>
          <w:sz w:val="22"/>
          <w:szCs w:val="22"/>
          <w:rtl/>
          <w:lang w:bidi="ar"/>
        </w:rPr>
        <w:t>مجال النتيجة 2:</w:t>
      </w:r>
      <w:r>
        <w:rPr>
          <w:rFonts w:ascii="Calibri" w:hAnsi="Calibri" w:cs="Calibri"/>
          <w:sz w:val="22"/>
          <w:szCs w:val="22"/>
          <w:rtl/>
          <w:lang w:bidi="ar"/>
        </w:rPr>
        <w:t xml:space="preserve"> يولد أطفال السكان الأصليين وسكان جزر مضيق توريس بصحة جيدة وأقوياء</w:t>
      </w:r>
    </w:p>
    <w:p w14:paraId="5E873CB3" w14:textId="77777777" w:rsidR="006D2A4A" w:rsidRPr="004E474C" w:rsidRDefault="00666F13" w:rsidP="00684B74">
      <w:pPr>
        <w:pStyle w:val="ListParagraph"/>
        <w:numPr>
          <w:ilvl w:val="0"/>
          <w:numId w:val="2"/>
        </w:numPr>
        <w:bidi/>
        <w:spacing w:line="276" w:lineRule="auto"/>
        <w:rPr>
          <w:rFonts w:ascii="Calibri" w:hAnsi="Calibri" w:cs="Calibri"/>
          <w:sz w:val="22"/>
          <w:szCs w:val="22"/>
        </w:rPr>
      </w:pPr>
      <w:r>
        <w:rPr>
          <w:rFonts w:ascii="Calibri" w:hAnsi="Calibri" w:cs="Calibri"/>
          <w:b/>
          <w:bCs/>
          <w:sz w:val="22"/>
          <w:szCs w:val="22"/>
          <w:rtl/>
          <w:lang w:bidi="ar"/>
        </w:rPr>
        <w:t>مجال النتيجة 3:</w:t>
      </w:r>
      <w:r>
        <w:rPr>
          <w:rFonts w:ascii="Calibri" w:hAnsi="Calibri" w:cs="Calibri"/>
          <w:sz w:val="22"/>
          <w:szCs w:val="22"/>
          <w:rtl/>
          <w:lang w:bidi="ar"/>
        </w:rPr>
        <w:t xml:space="preserve"> ينخرط أطفال السكان الأصليين وسكان جزر مضيق توريس في تعليم عالي الجودة ومناسب ثقافيًا في مرحلة الطفولة المبكرة في سنواتهم الأولى. </w:t>
      </w:r>
    </w:p>
    <w:p w14:paraId="05309438" w14:textId="77777777" w:rsidR="006D2A4A" w:rsidRPr="004E474C" w:rsidRDefault="00666F13" w:rsidP="00684B74">
      <w:pPr>
        <w:pStyle w:val="ListParagraph"/>
        <w:numPr>
          <w:ilvl w:val="0"/>
          <w:numId w:val="2"/>
        </w:numPr>
        <w:bidi/>
        <w:spacing w:line="276" w:lineRule="auto"/>
        <w:rPr>
          <w:rFonts w:ascii="Calibri" w:hAnsi="Calibri" w:cs="Calibri"/>
          <w:sz w:val="22"/>
          <w:szCs w:val="22"/>
        </w:rPr>
      </w:pPr>
      <w:r>
        <w:rPr>
          <w:rFonts w:ascii="Calibri" w:hAnsi="Calibri" w:cs="Calibri"/>
          <w:b/>
          <w:bCs/>
          <w:sz w:val="22"/>
          <w:szCs w:val="22"/>
          <w:rtl/>
          <w:lang w:bidi="ar"/>
        </w:rPr>
        <w:t>مجال النتيجة 4:</w:t>
      </w:r>
      <w:r>
        <w:rPr>
          <w:rFonts w:ascii="Calibri" w:hAnsi="Calibri" w:cs="Calibri"/>
          <w:sz w:val="22"/>
          <w:szCs w:val="22"/>
          <w:rtl/>
          <w:lang w:bidi="ar"/>
        </w:rPr>
        <w:t xml:space="preserve"> يزدهر أطفال السكان الأصليين وسكان جزر مضيق توريس في سنواتهم الأولى.</w:t>
      </w:r>
    </w:p>
    <w:p w14:paraId="33B2DF1E" w14:textId="77777777" w:rsidR="006D2A4A" w:rsidRPr="004E474C" w:rsidRDefault="00666F13" w:rsidP="00684B74">
      <w:pPr>
        <w:pStyle w:val="ListParagraph"/>
        <w:numPr>
          <w:ilvl w:val="0"/>
          <w:numId w:val="2"/>
        </w:numPr>
        <w:bidi/>
        <w:spacing w:line="276" w:lineRule="auto"/>
        <w:rPr>
          <w:rFonts w:ascii="Calibri" w:hAnsi="Calibri" w:cs="Calibri"/>
          <w:sz w:val="22"/>
          <w:szCs w:val="22"/>
        </w:rPr>
      </w:pPr>
      <w:r>
        <w:rPr>
          <w:rFonts w:ascii="Calibri" w:hAnsi="Calibri" w:cs="Calibri"/>
          <w:b/>
          <w:bCs/>
          <w:sz w:val="22"/>
          <w:szCs w:val="22"/>
          <w:rtl/>
          <w:lang w:bidi="ar"/>
        </w:rPr>
        <w:t>مجال النتيجة 12:</w:t>
      </w:r>
      <w:r>
        <w:rPr>
          <w:rFonts w:ascii="Calibri" w:hAnsi="Calibri" w:cs="Calibri"/>
          <w:sz w:val="22"/>
          <w:szCs w:val="22"/>
          <w:rtl/>
          <w:lang w:bidi="ar"/>
        </w:rPr>
        <w:t xml:space="preserve"> لا يتم تمثيل أطفال السكان الأصليين وسكان جزر مضيق توريس بشكل زائد في نظام حماية الطفل. </w:t>
      </w:r>
    </w:p>
    <w:p w14:paraId="70265345" w14:textId="315F8423" w:rsidR="004A741B" w:rsidRPr="004E474C" w:rsidRDefault="004A741B" w:rsidP="004A741B">
      <w:pPr>
        <w:pStyle w:val="ListParagraph"/>
        <w:numPr>
          <w:ilvl w:val="0"/>
          <w:numId w:val="2"/>
        </w:numPr>
        <w:bidi/>
        <w:spacing w:line="276" w:lineRule="auto"/>
        <w:rPr>
          <w:rFonts w:ascii="Calibri" w:hAnsi="Calibri" w:cs="Calibri"/>
          <w:sz w:val="22"/>
          <w:szCs w:val="22"/>
        </w:rPr>
      </w:pPr>
      <w:r>
        <w:rPr>
          <w:rFonts w:ascii="Calibri" w:hAnsi="Calibri" w:cs="Calibri"/>
          <w:b/>
          <w:bCs/>
          <w:sz w:val="22"/>
          <w:szCs w:val="22"/>
          <w:rtl/>
          <w:lang w:bidi="ar"/>
        </w:rPr>
        <w:t>مجال النتيجة 13:</w:t>
      </w:r>
      <w:r>
        <w:rPr>
          <w:rFonts w:ascii="Calibri" w:hAnsi="Calibri" w:cs="Calibri"/>
          <w:sz w:val="22"/>
          <w:szCs w:val="22"/>
          <w:rtl/>
          <w:lang w:bidi="ar"/>
        </w:rPr>
        <w:t xml:space="preserve"> تعتبر </w:t>
      </w:r>
      <w:r w:rsidR="00A30CBD">
        <w:rPr>
          <w:rFonts w:ascii="Calibri" w:hAnsi="Calibri" w:cs="Calibri"/>
          <w:sz w:val="22"/>
          <w:szCs w:val="22"/>
          <w:rtl/>
          <w:lang w:bidi="ar"/>
        </w:rPr>
        <w:t>أسر</w:t>
      </w:r>
      <w:r>
        <w:rPr>
          <w:rFonts w:ascii="Calibri" w:hAnsi="Calibri" w:cs="Calibri"/>
          <w:sz w:val="22"/>
          <w:szCs w:val="22"/>
          <w:rtl/>
          <w:lang w:bidi="ar"/>
        </w:rPr>
        <w:t xml:space="preserve"> السكان الأصليين وسكان جزر مضيق توريس آمنة. </w:t>
      </w:r>
    </w:p>
    <w:p w14:paraId="095561F3" w14:textId="03FA18CB" w:rsidR="004510BD" w:rsidRPr="004E474C" w:rsidRDefault="004510BD" w:rsidP="002B288F">
      <w:pPr>
        <w:pStyle w:val="smallpara"/>
        <w:bidi/>
        <w:spacing w:before="120" w:after="180"/>
        <w:rPr>
          <w:rStyle w:val="Strong"/>
          <w:b/>
          <w:bCs w:val="0"/>
          <w:iCs/>
          <w:color w:val="111111"/>
          <w:sz w:val="28"/>
          <w:szCs w:val="28"/>
        </w:rPr>
      </w:pPr>
      <w:r>
        <w:rPr>
          <w:bCs/>
          <w:sz w:val="28"/>
          <w:szCs w:val="28"/>
          <w:rtl/>
          <w:lang w:bidi="ar"/>
        </w:rPr>
        <w:t xml:space="preserve">التوافق مع </w:t>
      </w:r>
      <w:r w:rsidR="003B6EA0">
        <w:rPr>
          <w:bCs/>
          <w:sz w:val="28"/>
          <w:szCs w:val="28"/>
          <w:rtl/>
          <w:lang w:bidi="ar"/>
        </w:rPr>
        <w:t>الاستراتيجية</w:t>
      </w:r>
      <w:r>
        <w:rPr>
          <w:bCs/>
          <w:sz w:val="28"/>
          <w:szCs w:val="28"/>
          <w:rtl/>
          <w:lang w:bidi="ar"/>
        </w:rPr>
        <w:t xml:space="preserve"> الوطنية للطفولة المبكرة للسكان الأصليين وسكان جزر مضيق توريس</w:t>
      </w:r>
    </w:p>
    <w:p w14:paraId="2B9B5FB3" w14:textId="4BF53F03" w:rsidR="004510BD" w:rsidRPr="004E474C" w:rsidRDefault="004510BD" w:rsidP="00B3062E">
      <w:pPr>
        <w:bidi/>
        <w:rPr>
          <w:rFonts w:ascii="Calibri" w:hAnsi="Calibri" w:cs="Calibri"/>
          <w:sz w:val="22"/>
          <w:szCs w:val="22"/>
        </w:rPr>
      </w:pPr>
      <w:r>
        <w:rPr>
          <w:rFonts w:ascii="Calibri" w:hAnsi="Calibri" w:cs="Calibri"/>
          <w:sz w:val="22"/>
          <w:szCs w:val="22"/>
          <w:rtl/>
          <w:lang w:bidi="ar"/>
        </w:rPr>
        <w:t xml:space="preserve">تهدف </w:t>
      </w:r>
      <w:hyperlink r:id="rId44" w:history="1">
        <w:r w:rsidR="003B6EA0">
          <w:rPr>
            <w:rStyle w:val="Hyperlink"/>
            <w:rFonts w:ascii="Calibri" w:hAnsi="Calibri" w:cs="Calibri"/>
            <w:szCs w:val="22"/>
            <w:rtl/>
            <w:lang w:bidi="ar"/>
          </w:rPr>
          <w:t>الاستراتيجية</w:t>
        </w:r>
        <w:r>
          <w:rPr>
            <w:rStyle w:val="Hyperlink"/>
            <w:rFonts w:ascii="Calibri" w:hAnsi="Calibri" w:cs="Calibri"/>
            <w:szCs w:val="22"/>
            <w:rtl/>
            <w:lang w:bidi="ar"/>
          </w:rPr>
          <w:t xml:space="preserve"> الوطنية للطفولة المبكرة للسكان الأصليين وسكان جزر مضيق توريس</w:t>
        </w:r>
      </w:hyperlink>
      <w:r>
        <w:rPr>
          <w:rFonts w:ascii="Calibri" w:hAnsi="Calibri" w:cs="Calibri"/>
          <w:sz w:val="22"/>
          <w:szCs w:val="22"/>
          <w:rtl/>
          <w:lang w:bidi="ar"/>
        </w:rPr>
        <w:t xml:space="preserve"> إلى تمهيد الطريق أمام الحكومات والقطاعات والمجتمعات غير الحكومية لتقديم الدعم الجماعي لأطفال السكان الأصليين وسكان جزر مضيق توريس حتى يكبروا بصحة جيدة ويشاركوا في التعليم ويتواصلوا مع الأسرة والمجتمع، ويترسخوا في الثقافة. وتهدف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إلى مواءمة الجهود المشتركة وتنسيقها عبر الحكومة بأكملها وأنظمة وقطاعات الطفولة المبكرة، كما وتتوافق مع الالتزامات بموجب الاتفاق الوطني. </w:t>
      </w:r>
    </w:p>
    <w:p w14:paraId="02B32741" w14:textId="2438CB48" w:rsidR="004510BD" w:rsidRPr="004E474C" w:rsidRDefault="004510BD" w:rsidP="002B288F">
      <w:pPr>
        <w:bidi/>
        <w:rPr>
          <w:rFonts w:ascii="Calibri" w:hAnsi="Calibri" w:cs="Calibri"/>
          <w:sz w:val="22"/>
          <w:szCs w:val="22"/>
        </w:rPr>
      </w:pPr>
      <w:r>
        <w:rPr>
          <w:rFonts w:ascii="Calibri" w:hAnsi="Calibri" w:cs="Calibri"/>
          <w:sz w:val="22"/>
          <w:szCs w:val="22"/>
          <w:rtl/>
          <w:lang w:bidi="ar"/>
        </w:rPr>
        <w:t xml:space="preserve">تتوافق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2024-2034 لدعم جميع الأطفال في السنوات الأولى، مع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للطفولة المبكرة للسكان الأصليين وسكان جزر مضيق توريس والتي تم إصدارها في عام 2021. ولا تحل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الأولى محل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للطفولة المبكرة للسكان الأصليين وسكان جزر مضيق توريس، بل إنها تحترم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للطفولة المبكرة للسكان الأصليين وسكان جزر مضيق توريس وتسعى إلى تضخيمها. </w:t>
      </w:r>
    </w:p>
    <w:p w14:paraId="2DF59832" w14:textId="46D0D510" w:rsidR="004510BD" w:rsidRPr="004E474C" w:rsidRDefault="004510BD" w:rsidP="002B288F">
      <w:pPr>
        <w:bidi/>
        <w:rPr>
          <w:rFonts w:ascii="Calibri" w:hAnsi="Calibri" w:cs="Calibri"/>
          <w:sz w:val="22"/>
          <w:szCs w:val="22"/>
        </w:rPr>
      </w:pPr>
      <w:r>
        <w:rPr>
          <w:rFonts w:ascii="Calibri" w:hAnsi="Calibri" w:cs="Calibri"/>
          <w:sz w:val="22"/>
          <w:szCs w:val="22"/>
          <w:rtl/>
          <w:lang w:bidi="ar"/>
        </w:rPr>
        <w:t xml:space="preserve">تتوافق رؤية </w:t>
      </w:r>
      <w:r w:rsidR="00736927">
        <w:rPr>
          <w:rFonts w:ascii="Calibri" w:hAnsi="Calibri" w:cs="Calibri"/>
          <w:sz w:val="22"/>
          <w:szCs w:val="22"/>
          <w:rtl/>
          <w:lang w:bidi="ar"/>
        </w:rPr>
        <w:t>استراتيجية</w:t>
      </w:r>
      <w:r>
        <w:rPr>
          <w:rFonts w:ascii="Calibri" w:hAnsi="Calibri" w:cs="Calibri"/>
          <w:sz w:val="22"/>
          <w:szCs w:val="22"/>
          <w:rtl/>
          <w:lang w:bidi="ar"/>
        </w:rPr>
        <w:t xml:space="preserve"> السنوات المبكرة مع رؤية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للطفولة المبكرة للسكان الأصليين وسكان جزر مضيق توريس وتدعمها، وهي:</w:t>
      </w:r>
    </w:p>
    <w:p w14:paraId="41DC76C1" w14:textId="77777777" w:rsidR="004510BD" w:rsidRPr="004E474C" w:rsidRDefault="004510BD" w:rsidP="00B3062E">
      <w:pPr>
        <w:bidi/>
        <w:ind w:left="720"/>
        <w:rPr>
          <w:rFonts w:ascii="Calibri" w:hAnsi="Calibri" w:cs="Calibri"/>
          <w:i/>
          <w:sz w:val="22"/>
          <w:szCs w:val="22"/>
        </w:rPr>
      </w:pPr>
      <w:r>
        <w:rPr>
          <w:rFonts w:ascii="Calibri" w:hAnsi="Calibri" w:cs="Calibri"/>
          <w:i/>
          <w:iCs/>
          <w:sz w:val="22"/>
          <w:szCs w:val="22"/>
          <w:rtl/>
          <w:lang w:bidi="ar"/>
        </w:rPr>
        <w:t>يولد أطفال السكان الأصليين وسكان جزر مضيق توريس (من 0 إلى 5 سنوات) بصحة جيدة ويظلون أقوياء، وترعاهم أسر قوية ويزدهرون في سنواتهم الأولى.</w:t>
      </w:r>
    </w:p>
    <w:p w14:paraId="41C4AA9F" w14:textId="2AA63BC2" w:rsidR="004510BD" w:rsidRPr="004E474C" w:rsidRDefault="004510BD" w:rsidP="00B3062E">
      <w:pPr>
        <w:bidi/>
        <w:rPr>
          <w:rFonts w:ascii="Calibri" w:hAnsi="Calibri" w:cs="Calibri"/>
          <w:sz w:val="22"/>
          <w:szCs w:val="22"/>
        </w:rPr>
      </w:pPr>
      <w:r>
        <w:rPr>
          <w:rFonts w:ascii="Calibri" w:hAnsi="Calibri" w:cs="Calibri"/>
          <w:sz w:val="22"/>
          <w:szCs w:val="22"/>
          <w:rtl/>
          <w:lang w:bidi="ar"/>
        </w:rPr>
        <w:t xml:space="preserve">وتركز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للطفولة المبكرة للسكان الأصليين وسكان جزر مضيق توريس على المجالات ذات الأولوية المتمثلة في التعليم والصحة والقوى العاملة والسلامة والسكن والإعاقة والتواصل الثقافي. يوضح الرسم 2 الأهداف الخمسة للاستراتيجية الوطنية للطفولة المبكرة للسكان الأصليين وسكان جزر مضيق توريس، ويحدد النتائج والفرص في إطار كل هدف.</w:t>
      </w:r>
    </w:p>
    <w:p w14:paraId="30D26DCE" w14:textId="77777777" w:rsidR="004510BD" w:rsidRPr="004E474C" w:rsidRDefault="004510BD" w:rsidP="00A17FBC">
      <w:pPr>
        <w:pStyle w:val="ListParagraph"/>
        <w:bidi/>
        <w:rPr>
          <w:rFonts w:ascii="Calibri" w:hAnsi="Calibri" w:cs="Calibri"/>
        </w:rPr>
      </w:pPr>
      <w:r>
        <w:rPr>
          <w:noProof/>
        </w:rPr>
        <w:lastRenderedPageBreak/>
        <w:drawing>
          <wp:inline distT="0" distB="0" distL="0" distR="0" wp14:anchorId="410D0987" wp14:editId="2C335F6E">
            <wp:extent cx="3788229" cy="3599912"/>
            <wp:effectExtent l="0" t="0" r="3175"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33721" cy="3643143"/>
                    </a:xfrm>
                    <a:prstGeom prst="rect">
                      <a:avLst/>
                    </a:prstGeom>
                  </pic:spPr>
                </pic:pic>
              </a:graphicData>
            </a:graphic>
          </wp:inline>
        </w:drawing>
      </w:r>
    </w:p>
    <w:p w14:paraId="13CB3BB9" w14:textId="6A4FE80C" w:rsidR="004510BD" w:rsidRPr="004E474C" w:rsidRDefault="00E02F9E" w:rsidP="00E02F9E">
      <w:pPr>
        <w:bidi/>
        <w:rPr>
          <w:rFonts w:ascii="Calibri" w:hAnsi="Calibri" w:cs="Calibri"/>
          <w:sz w:val="22"/>
          <w:szCs w:val="22"/>
        </w:rPr>
      </w:pPr>
      <w:r>
        <w:rPr>
          <w:rFonts w:ascii="Calibri" w:hAnsi="Calibri" w:cs="Calibri"/>
          <w:sz w:val="22"/>
          <w:szCs w:val="22"/>
          <w:rtl/>
          <w:lang w:bidi="ar"/>
        </w:rPr>
        <w:t xml:space="preserve">الرسم 2: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لمرحلة الطفولة المبكرة للسكان الأصليين وسكان جزر مضيق توريس - الأهداف</w:t>
      </w:r>
    </w:p>
    <w:p w14:paraId="76BEF169" w14:textId="77777777" w:rsidR="00B552C3" w:rsidRPr="004E474C" w:rsidRDefault="00B552C3" w:rsidP="00B3062E">
      <w:pPr>
        <w:pStyle w:val="paragraph"/>
        <w:bidi/>
        <w:rPr>
          <w:rFonts w:ascii="Calibri" w:hAnsi="Calibri" w:cs="Calibri"/>
          <w:sz w:val="28"/>
          <w:szCs w:val="28"/>
        </w:rPr>
      </w:pPr>
      <w:r>
        <w:rPr>
          <w:rFonts w:ascii="Calibri" w:hAnsi="Calibri" w:cs="Calibri"/>
          <w:bCs/>
          <w:sz w:val="28"/>
          <w:szCs w:val="28"/>
          <w:rtl/>
          <w:lang w:bidi="ar"/>
        </w:rPr>
        <w:t>شراكة سياسة النمو والرعاية في مرحلة الطفولة المبكرة</w:t>
      </w:r>
    </w:p>
    <w:p w14:paraId="164034BF" w14:textId="77777777" w:rsidR="00B552C3" w:rsidRPr="004E474C" w:rsidRDefault="00B552C3" w:rsidP="00B3062E">
      <w:pPr>
        <w:bidi/>
        <w:rPr>
          <w:rFonts w:ascii="Calibri" w:hAnsi="Calibri" w:cs="Calibri"/>
          <w:sz w:val="22"/>
          <w:szCs w:val="22"/>
        </w:rPr>
      </w:pPr>
      <w:r>
        <w:rPr>
          <w:rFonts w:ascii="Calibri" w:hAnsi="Calibri" w:cs="Calibri"/>
          <w:sz w:val="22"/>
          <w:szCs w:val="22"/>
          <w:rtl/>
          <w:lang w:bidi="ar"/>
        </w:rPr>
        <w:t>تجمع شراكة سياسة النمو والرعاية في مرحلة الطفولة المبكرة (الشراكة) بين الحكومات الأسترالية وممثلي السكان الأصليين وسكان جزر مضيق توريس لتمكين الشراكة الحقيقية من دفع برامج الطفولة المبكرة الشاملة التي يقودها المجتمع من أجل مساعدة الأطفال على تحقيق إمكاناتهم الكاملة.</w:t>
      </w:r>
    </w:p>
    <w:p w14:paraId="38343092" w14:textId="3EE45301" w:rsidR="00B552C3" w:rsidRPr="004E474C" w:rsidRDefault="00B552C3" w:rsidP="00684B74">
      <w:pPr>
        <w:bidi/>
        <w:rPr>
          <w:rFonts w:ascii="Calibri" w:hAnsi="Calibri" w:cs="Calibri"/>
          <w:sz w:val="22"/>
          <w:szCs w:val="22"/>
        </w:rPr>
      </w:pPr>
      <w:r>
        <w:rPr>
          <w:rFonts w:ascii="Calibri" w:hAnsi="Calibri" w:cs="Calibri"/>
          <w:sz w:val="22"/>
          <w:szCs w:val="22"/>
          <w:rtl/>
          <w:lang w:bidi="ar"/>
        </w:rPr>
        <w:t xml:space="preserve">وتعتمد الشراكة على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للطفولة المبكرة للسكان الأصليين وسكان جزر مضيق توريس وخطة تعزيز قطاع نمو ورعاية الطفولة المبكرة، ويوفر كلاهما الأساس التنظيمي لعمل الشراكة. وتستمر الشراكة في الإشراف على إصلاحات السياسات وتحفيز تطويرها، على النحو المبين في </w:t>
      </w:r>
      <w:r w:rsidR="003B6EA0">
        <w:rPr>
          <w:rFonts w:ascii="Calibri" w:hAnsi="Calibri" w:cs="Calibri"/>
          <w:sz w:val="22"/>
          <w:szCs w:val="22"/>
          <w:rtl/>
          <w:lang w:bidi="ar"/>
        </w:rPr>
        <w:t>الاستراتيجية</w:t>
      </w:r>
      <w:r>
        <w:rPr>
          <w:rFonts w:ascii="Calibri" w:hAnsi="Calibri" w:cs="Calibri"/>
          <w:sz w:val="22"/>
          <w:szCs w:val="22"/>
          <w:rtl/>
          <w:lang w:bidi="ar"/>
        </w:rPr>
        <w:t xml:space="preserve"> الوطنية للطفولة المبكرة للسكان الأصليين وسكان جزر مضيق توريس وخطة تعزيز قطاع نمو ورعاية الطفولة المبكرة.</w:t>
      </w:r>
    </w:p>
    <w:p w14:paraId="453818D2" w14:textId="77777777" w:rsidR="00B552C3" w:rsidRPr="004E474C" w:rsidRDefault="00B552C3" w:rsidP="00684B74">
      <w:pPr>
        <w:bidi/>
        <w:rPr>
          <w:rFonts w:ascii="Calibri" w:hAnsi="Calibri" w:cs="Calibri"/>
          <w:sz w:val="22"/>
          <w:szCs w:val="22"/>
        </w:rPr>
      </w:pPr>
      <w:r>
        <w:rPr>
          <w:rFonts w:ascii="Calibri" w:hAnsi="Calibri" w:cs="Calibri"/>
          <w:sz w:val="22"/>
          <w:szCs w:val="22"/>
          <w:rtl/>
          <w:lang w:bidi="ar"/>
        </w:rPr>
        <w:t>تُستكمل الشراكة أيضًا باستراتيجية السنوات الأولى من خلال رؤيتها المشتركة لدفع نهج أكثر تكاملاً وتنسيقًا يعترف بالاحتياجات الشاملة للأطفال، ولا سيما أطفال السكان الأصليين وسكان جزر مضيق توريس.</w:t>
      </w:r>
    </w:p>
    <w:p w14:paraId="141D0A95" w14:textId="77777777" w:rsidR="00203EA7" w:rsidRPr="004E474C" w:rsidRDefault="00203EA7" w:rsidP="00B3062E">
      <w:pPr>
        <w:pStyle w:val="paragraph"/>
        <w:bidi/>
        <w:rPr>
          <w:rFonts w:ascii="Calibri" w:hAnsi="Calibri" w:cs="Calibri"/>
          <w:sz w:val="28"/>
          <w:szCs w:val="28"/>
        </w:rPr>
      </w:pPr>
      <w:r>
        <w:rPr>
          <w:rFonts w:ascii="Calibri" w:hAnsi="Calibri" w:cs="Calibri"/>
          <w:bCs/>
          <w:sz w:val="28"/>
          <w:szCs w:val="28"/>
          <w:rtl/>
          <w:lang w:bidi="ar"/>
        </w:rPr>
        <w:t>سلامة الأطفال</w:t>
      </w:r>
    </w:p>
    <w:p w14:paraId="392BA4E3" w14:textId="77777777" w:rsidR="00203EA7" w:rsidRPr="004E474C" w:rsidRDefault="00203EA7" w:rsidP="00684B74">
      <w:pPr>
        <w:bidi/>
        <w:rPr>
          <w:rFonts w:ascii="Calibri" w:hAnsi="Calibri" w:cs="Calibri"/>
          <w:bCs/>
          <w:kern w:val="32"/>
          <w:sz w:val="22"/>
          <w:szCs w:val="22"/>
        </w:rPr>
      </w:pPr>
      <w:r>
        <w:rPr>
          <w:rFonts w:ascii="Calibri" w:hAnsi="Calibri" w:cs="Calibri"/>
          <w:kern w:val="32"/>
          <w:sz w:val="22"/>
          <w:szCs w:val="22"/>
          <w:rtl/>
          <w:lang w:bidi="ar"/>
        </w:rPr>
        <w:t xml:space="preserve">يتمتّع جميع الأطفال بالحق في أن يكونوا في مأمن من الأذى، وسيكون لديهم نتائج أفضل في النمو والحياة </w:t>
      </w:r>
      <w:r>
        <w:rPr>
          <w:rFonts w:ascii="Calibri" w:hAnsi="Calibri" w:cs="Calibri"/>
          <w:sz w:val="22"/>
          <w:szCs w:val="22"/>
          <w:rtl/>
          <w:lang w:bidi="ar"/>
        </w:rPr>
        <w:t>عندما</w:t>
      </w:r>
      <w:r>
        <w:rPr>
          <w:rFonts w:ascii="Calibri" w:hAnsi="Calibri" w:cs="Calibri"/>
          <w:kern w:val="32"/>
          <w:sz w:val="22"/>
          <w:szCs w:val="22"/>
          <w:rtl/>
          <w:lang w:bidi="ar"/>
        </w:rPr>
        <w:t xml:space="preserve"> يستطيعون النمو في بيئات آمنة مع إمكانية الحصول على الدعم إذا تعرضوا للمصاعب أو الصدمات. </w:t>
      </w:r>
    </w:p>
    <w:p w14:paraId="5A615920" w14:textId="77777777" w:rsidR="00203EA7" w:rsidRPr="004E474C" w:rsidRDefault="00203EA7" w:rsidP="00684B74">
      <w:pPr>
        <w:bidi/>
        <w:spacing w:line="240" w:lineRule="auto"/>
        <w:rPr>
          <w:rFonts w:ascii="Calibri" w:hAnsi="Calibri" w:cs="Calibri"/>
          <w:bCs/>
          <w:kern w:val="32"/>
          <w:sz w:val="22"/>
          <w:szCs w:val="22"/>
        </w:rPr>
      </w:pPr>
      <w:r>
        <w:rPr>
          <w:rFonts w:ascii="Calibri" w:hAnsi="Calibri" w:cs="Calibri"/>
          <w:kern w:val="32"/>
          <w:sz w:val="22"/>
          <w:szCs w:val="22"/>
          <w:rtl/>
          <w:lang w:bidi="ar"/>
        </w:rPr>
        <w:t xml:space="preserve">تقدّم الحكومة الأسترالية عدداً من الاستراتيجيات والبرامج لمعالجة قضايا سلامة الأطفال مثل حماية الطفل، والاعتداء الجنسي على الأطفال، والعنف العائلي. </w:t>
      </w:r>
    </w:p>
    <w:p w14:paraId="63A51776" w14:textId="19652765" w:rsidR="00203EA7" w:rsidRPr="004E474C" w:rsidRDefault="00203EA7" w:rsidP="00684B74">
      <w:pPr>
        <w:bidi/>
        <w:spacing w:line="240" w:lineRule="auto"/>
        <w:rPr>
          <w:rFonts w:ascii="Calibri" w:hAnsi="Calibri" w:cs="Calibri"/>
          <w:bCs/>
          <w:kern w:val="32"/>
          <w:sz w:val="22"/>
          <w:szCs w:val="22"/>
        </w:rPr>
      </w:pPr>
      <w:r>
        <w:rPr>
          <w:rFonts w:ascii="Calibri" w:hAnsi="Calibri" w:cs="Calibri"/>
          <w:kern w:val="32"/>
          <w:sz w:val="22"/>
          <w:szCs w:val="22"/>
          <w:rtl/>
          <w:lang w:bidi="ar"/>
        </w:rPr>
        <w:t xml:space="preserve">وعلى سبيل المثال، تعمل الحكومة مع الولايات والأقاليم لتقديم: الخطة الوطنية لإنهاء العنف ضد النساء والأطفال 2022-2032؛ </w:t>
      </w:r>
      <w:r w:rsidR="00941194">
        <w:rPr>
          <w:rFonts w:ascii="Calibri" w:hAnsi="Calibri" w:cs="Calibri" w:hint="cs"/>
          <w:kern w:val="32"/>
          <w:sz w:val="22"/>
          <w:szCs w:val="22"/>
          <w:rtl/>
          <w:lang w:bidi="ar"/>
        </w:rPr>
        <w:t>و</w:t>
      </w:r>
      <w:r>
        <w:rPr>
          <w:rFonts w:ascii="Calibri" w:hAnsi="Calibri" w:cs="Calibri"/>
          <w:kern w:val="32"/>
          <w:sz w:val="22"/>
          <w:szCs w:val="22"/>
          <w:rtl/>
          <w:lang w:bidi="ar"/>
        </w:rPr>
        <w:t xml:space="preserve">آمن ومدعوم: الإطار الوطني لحماية أطفال أستراليا 2021-2031؛ والاستراتيجية الوطنية للوقاية من الاعتداء الجنسي على الأطفال والتصدي له 2021-2030؛ </w:t>
      </w:r>
      <w:r>
        <w:rPr>
          <w:rFonts w:ascii="Calibri" w:hAnsi="Calibri" w:cs="Calibri"/>
          <w:sz w:val="22"/>
          <w:szCs w:val="22"/>
          <w:rtl/>
          <w:lang w:bidi="ar"/>
        </w:rPr>
        <w:t>وإطار الجودة الوطني</w:t>
      </w:r>
      <w:r>
        <w:rPr>
          <w:rFonts w:ascii="Calibri" w:hAnsi="Calibri" w:cs="Calibri"/>
          <w:kern w:val="32"/>
          <w:sz w:val="22"/>
          <w:szCs w:val="22"/>
          <w:rtl/>
          <w:lang w:bidi="ar"/>
        </w:rPr>
        <w:t xml:space="preserve"> </w:t>
      </w:r>
      <w:r>
        <w:rPr>
          <w:rFonts w:ascii="Calibri" w:hAnsi="Calibri" w:cs="Calibri"/>
          <w:sz w:val="22"/>
          <w:szCs w:val="22"/>
          <w:rtl/>
          <w:lang w:bidi="ar"/>
        </w:rPr>
        <w:t>الذي يركز بقوة على ضمان سلامة وحماية الأطفال الملتحقين بخدمات التعليم والرعاية في مرحلة الطفولة المبكرة.</w:t>
      </w:r>
      <w:r>
        <w:rPr>
          <w:rFonts w:ascii="Calibri" w:hAnsi="Calibri" w:cs="Calibri"/>
          <w:kern w:val="32"/>
          <w:sz w:val="22"/>
          <w:szCs w:val="22"/>
          <w:rtl/>
          <w:lang w:bidi="ar"/>
        </w:rPr>
        <w:t xml:space="preserve"> </w:t>
      </w:r>
    </w:p>
    <w:p w14:paraId="4F81E6DA" w14:textId="77777777" w:rsidR="00203EA7" w:rsidRPr="004E474C" w:rsidRDefault="00203EA7" w:rsidP="00684B74">
      <w:pPr>
        <w:bidi/>
        <w:spacing w:line="240" w:lineRule="auto"/>
        <w:rPr>
          <w:rFonts w:ascii="Calibri" w:hAnsi="Calibri" w:cs="Calibri"/>
          <w:bCs/>
          <w:kern w:val="32"/>
          <w:sz w:val="22"/>
          <w:szCs w:val="22"/>
        </w:rPr>
      </w:pPr>
      <w:r>
        <w:rPr>
          <w:rFonts w:ascii="Calibri" w:hAnsi="Calibri" w:cs="Calibri"/>
          <w:kern w:val="32"/>
          <w:sz w:val="22"/>
          <w:szCs w:val="22"/>
          <w:rtl/>
          <w:lang w:bidi="ar"/>
        </w:rPr>
        <w:lastRenderedPageBreak/>
        <w:t xml:space="preserve"> في إطار هذه الاستراتيجيات، تقدّم الحكومة مجموعة من المبادرات تتراوح بين الموارد وحملات التوعية والبرامج والخدمات، فضلاً عن البيانات والأبحاث.</w:t>
      </w:r>
    </w:p>
    <w:p w14:paraId="458222FE" w14:textId="70234F15" w:rsidR="00203EA7" w:rsidRPr="004E474C" w:rsidRDefault="00203EA7" w:rsidP="00684B74">
      <w:pPr>
        <w:bidi/>
        <w:spacing w:line="240" w:lineRule="auto"/>
        <w:rPr>
          <w:rFonts w:ascii="Calibri" w:hAnsi="Calibri" w:cs="Calibri"/>
          <w:sz w:val="22"/>
          <w:szCs w:val="22"/>
        </w:rPr>
      </w:pPr>
      <w:r>
        <w:rPr>
          <w:rFonts w:ascii="Calibri" w:hAnsi="Calibri" w:cs="Calibri"/>
          <w:sz w:val="22"/>
          <w:szCs w:val="22"/>
          <w:rtl/>
          <w:lang w:bidi="ar"/>
        </w:rPr>
        <w:t>ويتضمن ذلك أيضًا التعامل مع نظام قانون الأسرة من خلال مجموعة من البرامج المتخصصة التي تركز على التدخل المبكر والوقاية، وتحسين النتائج لل</w:t>
      </w:r>
      <w:r w:rsidR="00DB3980">
        <w:rPr>
          <w:rFonts w:ascii="Calibri" w:hAnsi="Calibri" w:cs="Calibri" w:hint="cs"/>
          <w:sz w:val="22"/>
          <w:szCs w:val="22"/>
          <w:rtl/>
          <w:lang w:bidi="ar"/>
        </w:rPr>
        <w:t>أسر</w:t>
      </w:r>
      <w:r>
        <w:rPr>
          <w:rFonts w:ascii="Calibri" w:hAnsi="Calibri" w:cs="Calibri"/>
          <w:sz w:val="22"/>
          <w:szCs w:val="22"/>
          <w:rtl/>
          <w:lang w:bidi="ar"/>
        </w:rPr>
        <w:t>، والدعم الآمن ثقافيًا لأسر السكان الأصليين وسكان جزر مضيق توريس.</w:t>
      </w:r>
    </w:p>
    <w:p w14:paraId="2C855665" w14:textId="77777777" w:rsidR="001B2357" w:rsidRPr="004E474C" w:rsidRDefault="00666F13" w:rsidP="00B3062E">
      <w:pPr>
        <w:bidi/>
        <w:rPr>
          <w:rFonts w:ascii="Calibri" w:hAnsi="Calibri" w:cs="Calibri"/>
          <w:sz w:val="22"/>
          <w:szCs w:val="22"/>
        </w:rPr>
      </w:pPr>
      <w:r>
        <w:rPr>
          <w:rFonts w:ascii="Calibri" w:hAnsi="Calibri" w:cs="Calibri"/>
          <w:sz w:val="22"/>
          <w:szCs w:val="22"/>
          <w:rtl/>
          <w:lang w:bidi="ar"/>
        </w:rPr>
        <w:t>وتركز خطة العمل الأولى للسكان الأصليين وسكان جزر مضيق توريس 2023-2026 تحت عنوان "آمن ومدعوم" على سلامة ورفاهية الأطفال بما في ذلك تقليل تمثيلهم الزائد في الرعاية خارج المنزل.</w:t>
      </w:r>
      <w:bookmarkStart w:id="63" w:name="_bookmark31"/>
      <w:bookmarkStart w:id="64" w:name="_bookmark22"/>
      <w:bookmarkEnd w:id="63"/>
      <w:bookmarkEnd w:id="64"/>
    </w:p>
    <w:p w14:paraId="12503EA8" w14:textId="35BC43E5" w:rsidR="006479C3" w:rsidRDefault="001B2357" w:rsidP="00DD532D">
      <w:pPr>
        <w:bidi/>
        <w:rPr>
          <w:rFonts w:ascii="Calibri" w:hAnsi="Calibri" w:cs="Calibri"/>
          <w:sz w:val="40"/>
          <w:szCs w:val="40"/>
          <w:rtl/>
        </w:rPr>
      </w:pPr>
      <w:r>
        <w:rPr>
          <w:rFonts w:ascii="Calibri" w:hAnsi="Calibri" w:cs="Calibri"/>
          <w:sz w:val="22"/>
          <w:szCs w:val="22"/>
          <w:rtl/>
          <w:lang w:bidi="ar"/>
        </w:rPr>
        <w:t>وتوفر خطة العمل الأولى (2023-2027) من الخطة الوطنية لإنهاء العنف ضد النساء والأطفال خارطة طريق للج</w:t>
      </w:r>
      <w:r w:rsidR="00536397">
        <w:rPr>
          <w:rFonts w:ascii="Calibri" w:hAnsi="Calibri" w:cs="Calibri" w:hint="cs"/>
          <w:sz w:val="22"/>
          <w:szCs w:val="22"/>
          <w:rtl/>
          <w:lang w:bidi="ar"/>
        </w:rPr>
        <w:t>هود التي سيتم بذلها في السنوات الخمس الأولى</w:t>
      </w:r>
      <w:r>
        <w:rPr>
          <w:rFonts w:ascii="Calibri" w:hAnsi="Calibri" w:cs="Calibri"/>
          <w:sz w:val="22"/>
          <w:szCs w:val="22"/>
          <w:rtl/>
          <w:lang w:bidi="ar"/>
        </w:rPr>
        <w:t xml:space="preserve"> نحو تحقيق </w:t>
      </w:r>
      <w:r w:rsidR="00536397">
        <w:rPr>
          <w:rFonts w:ascii="Calibri" w:hAnsi="Calibri" w:cs="Calibri" w:hint="cs"/>
          <w:sz w:val="22"/>
          <w:szCs w:val="22"/>
          <w:rtl/>
          <w:lang w:bidi="ar"/>
        </w:rPr>
        <w:t>ال</w:t>
      </w:r>
      <w:r>
        <w:rPr>
          <w:rFonts w:ascii="Calibri" w:hAnsi="Calibri" w:cs="Calibri"/>
          <w:sz w:val="22"/>
          <w:szCs w:val="22"/>
          <w:rtl/>
          <w:lang w:bidi="ar"/>
        </w:rPr>
        <w:t xml:space="preserve">رؤية </w:t>
      </w:r>
      <w:r w:rsidR="00536397">
        <w:rPr>
          <w:rFonts w:ascii="Calibri" w:hAnsi="Calibri" w:cs="Calibri" w:hint="cs"/>
          <w:sz w:val="22"/>
          <w:szCs w:val="22"/>
          <w:rtl/>
          <w:lang w:bidi="ar"/>
        </w:rPr>
        <w:t>الخاصة ب</w:t>
      </w:r>
      <w:r>
        <w:rPr>
          <w:rFonts w:ascii="Calibri" w:hAnsi="Calibri" w:cs="Calibri"/>
          <w:sz w:val="22"/>
          <w:szCs w:val="22"/>
          <w:rtl/>
          <w:lang w:bidi="ar"/>
        </w:rPr>
        <w:t xml:space="preserve">الخطة الوطنية. </w:t>
      </w:r>
      <w:r w:rsidR="00536397">
        <w:rPr>
          <w:rFonts w:ascii="Calibri" w:hAnsi="Calibri" w:cs="Calibri" w:hint="cs"/>
          <w:sz w:val="22"/>
          <w:szCs w:val="22"/>
          <w:rtl/>
          <w:lang w:bidi="ar"/>
        </w:rPr>
        <w:t>و</w:t>
      </w:r>
      <w:r>
        <w:rPr>
          <w:rFonts w:ascii="Calibri" w:hAnsi="Calibri" w:cs="Calibri"/>
          <w:sz w:val="22"/>
          <w:szCs w:val="22"/>
          <w:rtl/>
          <w:lang w:bidi="ar"/>
        </w:rPr>
        <w:t xml:space="preserve">هي تحدد النطاق الأولي للأنشطة، ومجالات العمل والمسؤولية </w:t>
      </w:r>
      <w:r w:rsidR="00536397">
        <w:rPr>
          <w:rFonts w:ascii="Calibri" w:hAnsi="Calibri" w:cs="Calibri" w:hint="cs"/>
          <w:sz w:val="22"/>
          <w:szCs w:val="22"/>
          <w:rtl/>
          <w:lang w:bidi="ar"/>
        </w:rPr>
        <w:t xml:space="preserve">تجاه </w:t>
      </w:r>
      <w:r>
        <w:rPr>
          <w:rFonts w:ascii="Calibri" w:hAnsi="Calibri" w:cs="Calibri"/>
          <w:sz w:val="22"/>
          <w:szCs w:val="22"/>
          <w:rtl/>
          <w:lang w:bidi="ar"/>
        </w:rPr>
        <w:t>النتائج، وتحدد كيف سنجعل الالتزامات المنصوص عليها في الخطة الوطنية حقيقة واقعة. و</w:t>
      </w:r>
      <w:r w:rsidR="00536397">
        <w:rPr>
          <w:rFonts w:ascii="Calibri" w:hAnsi="Calibri" w:cs="Calibri" w:hint="cs"/>
          <w:sz w:val="22"/>
          <w:szCs w:val="22"/>
          <w:rtl/>
          <w:lang w:bidi="ar"/>
        </w:rPr>
        <w:t>ت</w:t>
      </w:r>
      <w:r>
        <w:rPr>
          <w:rFonts w:ascii="Calibri" w:hAnsi="Calibri" w:cs="Calibri"/>
          <w:sz w:val="22"/>
          <w:szCs w:val="22"/>
          <w:rtl/>
          <w:lang w:bidi="ar"/>
        </w:rPr>
        <w:t>تضمن نتيجة</w:t>
      </w:r>
      <w:r w:rsidR="00536397">
        <w:rPr>
          <w:rFonts w:ascii="Calibri" w:hAnsi="Calibri" w:cs="Calibri" w:hint="cs"/>
          <w:sz w:val="22"/>
          <w:szCs w:val="22"/>
          <w:rtl/>
          <w:lang w:bidi="ar"/>
        </w:rPr>
        <w:t>ً</w:t>
      </w:r>
      <w:r>
        <w:rPr>
          <w:rFonts w:ascii="Calibri" w:hAnsi="Calibri" w:cs="Calibri"/>
          <w:sz w:val="22"/>
          <w:szCs w:val="22"/>
          <w:rtl/>
          <w:lang w:bidi="ar"/>
        </w:rPr>
        <w:t xml:space="preserve"> تلتزم بضمان "سلامة الأطفال والشباب في جميع البيئات ودعمهم بشكل فعال من قبل الأنظمة والخدمات".</w:t>
      </w:r>
      <w:r w:rsidR="00536397">
        <w:rPr>
          <w:rFonts w:ascii="Calibri" w:hAnsi="Calibri" w:cs="Calibri" w:hint="cs"/>
          <w:sz w:val="22"/>
          <w:szCs w:val="22"/>
          <w:rtl/>
          <w:lang w:bidi="ar"/>
        </w:rPr>
        <w:t xml:space="preserve"> </w:t>
      </w:r>
      <w:r>
        <w:rPr>
          <w:rFonts w:ascii="Calibri" w:hAnsi="Calibri" w:cs="Calibri"/>
          <w:sz w:val="22"/>
          <w:szCs w:val="22"/>
          <w:rtl/>
          <w:lang w:bidi="ar"/>
        </w:rPr>
        <w:t>وستعمل خطة العمل المخصصة للسكان الأصليين وسكان جزر مضيق توريس، و</w:t>
      </w:r>
      <w:r w:rsidR="00536397">
        <w:rPr>
          <w:rFonts w:ascii="Calibri" w:hAnsi="Calibri" w:cs="Calibri" w:hint="cs"/>
          <w:sz w:val="22"/>
          <w:szCs w:val="22"/>
          <w:rtl/>
          <w:lang w:bidi="ar"/>
        </w:rPr>
        <w:t xml:space="preserve">هي </w:t>
      </w:r>
      <w:r>
        <w:rPr>
          <w:rFonts w:ascii="Calibri" w:hAnsi="Calibri" w:cs="Calibri"/>
          <w:sz w:val="22"/>
          <w:szCs w:val="22"/>
          <w:rtl/>
          <w:lang w:bidi="ar"/>
        </w:rPr>
        <w:t>خطة العمل للسكان الأصليين وسكان جزر مضيق توريس للفترة</w:t>
      </w:r>
      <w:r w:rsidR="00536397">
        <w:rPr>
          <w:rFonts w:ascii="Calibri" w:hAnsi="Calibri" w:cs="Calibri" w:hint="cs"/>
          <w:sz w:val="22"/>
          <w:szCs w:val="22"/>
          <w:rtl/>
          <w:lang w:bidi="ar"/>
        </w:rPr>
        <w:t xml:space="preserve"> الممتدّة بين</w:t>
      </w:r>
      <w:r>
        <w:rPr>
          <w:rFonts w:ascii="Calibri" w:hAnsi="Calibri" w:cs="Calibri"/>
          <w:sz w:val="22"/>
          <w:szCs w:val="22"/>
          <w:rtl/>
          <w:lang w:bidi="ar"/>
        </w:rPr>
        <w:t xml:space="preserve"> 2023-2025، جنبًا إلى جنب مع خطة العمل الأولى.</w:t>
      </w:r>
      <w:r>
        <w:rPr>
          <w:rFonts w:ascii="Calibri" w:hAnsi="Calibri" w:cs="Calibri"/>
          <w:sz w:val="22"/>
          <w:szCs w:val="22"/>
        </w:rPr>
        <w:br w:type="page"/>
      </w:r>
      <w:r w:rsidR="00571FF3">
        <w:rPr>
          <w:rFonts w:ascii="Calibri" w:hAnsi="Calibri" w:cs="Calibri" w:hint="cs"/>
          <w:sz w:val="40"/>
          <w:szCs w:val="40"/>
          <w:rtl/>
        </w:rPr>
        <w:lastRenderedPageBreak/>
        <w:t>التعليقات الختامية</w:t>
      </w:r>
    </w:p>
    <w:p w14:paraId="229BAF77" w14:textId="64AD83E3" w:rsidR="00DD532D" w:rsidRPr="00DB3980" w:rsidRDefault="00DB3980" w:rsidP="000B0A07">
      <w:pPr>
        <w:bidi/>
        <w:rPr>
          <w:rFonts w:ascii="Calibri" w:hAnsi="Calibri" w:cs="Calibri"/>
          <w:spacing w:val="0"/>
          <w:sz w:val="22"/>
          <w:szCs w:val="22"/>
          <w:lang w:eastAsia="en-US"/>
        </w:rPr>
      </w:pPr>
      <w:r>
        <w:rPr>
          <w:rFonts w:ascii="Calibri" w:hAnsi="Calibri" w:cs="Calibri" w:hint="cs"/>
          <w:spacing w:val="0"/>
          <w:sz w:val="22"/>
          <w:szCs w:val="22"/>
          <w:rtl/>
          <w:lang w:eastAsia="en-US"/>
        </w:rPr>
        <w:t xml:space="preserve">فيما يلي </w:t>
      </w:r>
      <w:r w:rsidRPr="00DB3980">
        <w:rPr>
          <w:rFonts w:ascii="Calibri" w:hAnsi="Calibri" w:cs="Calibri"/>
          <w:spacing w:val="0"/>
          <w:sz w:val="22"/>
          <w:szCs w:val="22"/>
          <w:rtl/>
          <w:lang w:eastAsia="en-US"/>
        </w:rPr>
        <w:t>قائمة بالمراجع المستخدمة في مسودة استراتيجية السنوات المبكرة، وتضمن بعض الأبحاث والبيانات التي تدعم مسودة استراتيجية السنوات المبكرة</w:t>
      </w:r>
      <w:r>
        <w:rPr>
          <w:rFonts w:ascii="Calibri" w:hAnsi="Calibri" w:cs="Calibri" w:hint="cs"/>
          <w:spacing w:val="0"/>
          <w:sz w:val="22"/>
          <w:szCs w:val="22"/>
          <w:rtl/>
          <w:lang w:eastAsia="en-US"/>
        </w:rPr>
        <w:t>:</w:t>
      </w:r>
    </w:p>
    <w:sectPr w:rsidR="00DD532D" w:rsidRPr="00DB3980" w:rsidSect="00CB628D">
      <w:footerReference w:type="default" r:id="rId46"/>
      <w:endnotePr>
        <w:numFmt w:val="decimal"/>
      </w:endnotePr>
      <w:pgSz w:w="11906" w:h="16838"/>
      <w:pgMar w:top="1134" w:right="1418" w:bottom="1418" w:left="1134" w:header="284"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FF180" w14:textId="77777777" w:rsidR="00A434EA" w:rsidRDefault="00A434EA" w:rsidP="008F3023">
      <w:pPr>
        <w:spacing w:before="0" w:after="0" w:line="240" w:lineRule="auto"/>
      </w:pPr>
      <w:r>
        <w:separator/>
      </w:r>
    </w:p>
  </w:endnote>
  <w:endnote w:type="continuationSeparator" w:id="0">
    <w:p w14:paraId="00F909CA" w14:textId="77777777" w:rsidR="00A434EA" w:rsidRDefault="00A434EA" w:rsidP="008F3023">
      <w:pPr>
        <w:spacing w:before="0" w:after="0" w:line="240" w:lineRule="auto"/>
      </w:pPr>
      <w:r>
        <w:continuationSeparator/>
      </w:r>
    </w:p>
  </w:endnote>
  <w:endnote w:type="continuationNotice" w:id="1">
    <w:p w14:paraId="2EA1EB4C" w14:textId="77777777" w:rsidR="00A434EA" w:rsidRDefault="00A434EA">
      <w:pPr>
        <w:spacing w:before="0" w:after="0" w:line="240" w:lineRule="auto"/>
      </w:pPr>
    </w:p>
  </w:endnote>
  <w:endnote w:id="2">
    <w:p w14:paraId="0EC3D85C" w14:textId="71AC1BAF" w:rsidR="00A60C7B" w:rsidRPr="00551396" w:rsidRDefault="00A60C7B" w:rsidP="00E365F4">
      <w:pPr>
        <w:bidi/>
        <w:spacing w:after="120" w:line="240" w:lineRule="auto"/>
        <w:rPr>
          <w:rFonts w:ascii="Calibri" w:hAnsi="Calibri" w:cs="Calibri"/>
          <w:sz w:val="18"/>
          <w:szCs w:val="18"/>
        </w:rPr>
      </w:pPr>
      <w:r w:rsidRPr="00572174">
        <w:rPr>
          <w:rFonts w:ascii="Calibri" w:hAnsi="Calibri" w:cs="Calibri"/>
          <w:sz w:val="18"/>
          <w:szCs w:val="18"/>
          <w:lang w:bidi="ar"/>
        </w:rPr>
        <w:endnoteRef/>
      </w:r>
      <w:r w:rsidRPr="00572174">
        <w:rPr>
          <w:rFonts w:ascii="Calibri" w:hAnsi="Calibri" w:cs="Calibri"/>
          <w:sz w:val="18"/>
          <w:szCs w:val="18"/>
          <w:rtl/>
          <w:lang w:bidi="ar"/>
        </w:rPr>
        <w:t xml:space="preserve"> ا</w:t>
      </w:r>
      <w:r>
        <w:rPr>
          <w:rFonts w:ascii="Calibri" w:hAnsi="Calibri" w:cs="Calibri"/>
          <w:sz w:val="18"/>
          <w:szCs w:val="18"/>
          <w:rtl/>
          <w:lang w:bidi="ar"/>
        </w:rPr>
        <w:t>ستخدمت هذه الإستراتيجية مصطلح "السكان الأصليين وسكان جزر مضيق توريس" عند الإشارة إلى الشعوب والمجتمعات والمنظمات الأصلية وسكان جزر مضيق توريس، بما يتماشى مع ال</w:t>
      </w:r>
      <w:r w:rsidR="00536397">
        <w:rPr>
          <w:rFonts w:ascii="Calibri" w:hAnsi="Calibri" w:cs="Calibri" w:hint="cs"/>
          <w:sz w:val="18"/>
          <w:szCs w:val="18"/>
          <w:rtl/>
          <w:lang w:bidi="ar"/>
        </w:rPr>
        <w:t>ا</w:t>
      </w:r>
      <w:r>
        <w:rPr>
          <w:rFonts w:ascii="Calibri" w:hAnsi="Calibri" w:cs="Calibri"/>
          <w:sz w:val="18"/>
          <w:szCs w:val="18"/>
          <w:rtl/>
          <w:lang w:bidi="ar"/>
        </w:rPr>
        <w:t>ستراتيجية الوطنية للطفولة المبكرة للسكان الأصليين وسكان جزر مضيق توريس.</w:t>
      </w:r>
    </w:p>
  </w:endnote>
  <w:endnote w:id="3">
    <w:p w14:paraId="0A4FEF6E" w14:textId="77777777" w:rsidR="00A60C7B" w:rsidRPr="00224BF5" w:rsidRDefault="00A60C7B" w:rsidP="005A2682">
      <w:pPr>
        <w:spacing w:after="120" w:line="240" w:lineRule="auto"/>
        <w:rPr>
          <w:rFonts w:ascii="Calibri" w:hAnsi="Calibri" w:cs="Calibri"/>
          <w:sz w:val="18"/>
          <w:szCs w:val="18"/>
        </w:rPr>
      </w:pPr>
      <w:r>
        <w:rPr>
          <w:rStyle w:val="EndnoteReference"/>
          <w:rFonts w:ascii="Calibri" w:eastAsiaTheme="majorEastAsia"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National Aboriginal and Torres Strait Islander Early Childhood Strategy (2021), </w:t>
      </w:r>
      <w:hyperlink r:id="rId1" w:history="1">
        <w:r>
          <w:rPr>
            <w:rStyle w:val="Hyperlink"/>
            <w:rFonts w:ascii="Calibri" w:eastAsiaTheme="majorEastAsia" w:hAnsi="Calibri" w:cs="Calibri"/>
            <w:sz w:val="18"/>
            <w:szCs w:val="18"/>
          </w:rPr>
          <w:t>National Aboriginal and Torres Strait Islander Early Childhood Strategy</w:t>
        </w:r>
      </w:hyperlink>
      <w:r>
        <w:rPr>
          <w:rStyle w:val="Hyperlink"/>
          <w:rFonts w:ascii="Calibri" w:eastAsiaTheme="majorEastAsia" w:hAnsi="Calibri" w:cs="Calibri"/>
          <w:sz w:val="18"/>
          <w:szCs w:val="18"/>
        </w:rPr>
        <w:t xml:space="preserve"> </w:t>
      </w:r>
      <w:r>
        <w:rPr>
          <w:rFonts w:ascii="Calibri" w:hAnsi="Calibri" w:cs="Calibri"/>
          <w:sz w:val="18"/>
          <w:szCs w:val="18"/>
        </w:rPr>
        <w:t>National Indigenous Australians Agency</w:t>
      </w:r>
      <w:r>
        <w:rPr>
          <w:rFonts w:ascii="Calibri" w:hAnsi="Calibri" w:cs="Calibri"/>
          <w:sz w:val="18"/>
          <w:szCs w:val="18"/>
          <w:rtl/>
          <w:lang w:bidi="ar"/>
        </w:rPr>
        <w:t xml:space="preserve">: </w:t>
      </w:r>
      <w:r>
        <w:rPr>
          <w:rFonts w:ascii="Calibri" w:hAnsi="Calibri" w:cs="Calibri"/>
          <w:sz w:val="18"/>
          <w:szCs w:val="18"/>
        </w:rPr>
        <w:t>Australian Government</w:t>
      </w:r>
    </w:p>
  </w:endnote>
  <w:endnote w:id="4">
    <w:p w14:paraId="37A116AB" w14:textId="77777777" w:rsidR="00A60C7B" w:rsidRPr="00551396" w:rsidRDefault="00A60C7B" w:rsidP="005A2682">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Center on the Developing Child, 2007, </w:t>
      </w:r>
      <w:hyperlink r:id="rId2" w:history="1">
        <w:r>
          <w:rPr>
            <w:rStyle w:val="Hyperlink"/>
            <w:rFonts w:ascii="Calibri" w:eastAsiaTheme="majorEastAsia" w:hAnsi="Calibri" w:cs="Calibri"/>
            <w:sz w:val="18"/>
            <w:szCs w:val="18"/>
          </w:rPr>
          <w:t>The Science of Early Childhood Development (InBrief</w:t>
        </w:r>
        <w:r>
          <w:rPr>
            <w:rStyle w:val="Hyperlink"/>
            <w:rFonts w:ascii="Calibri" w:eastAsiaTheme="majorEastAsia" w:hAnsi="Calibri" w:cs="Calibri"/>
            <w:sz w:val="18"/>
            <w:szCs w:val="18"/>
            <w:rtl/>
            <w:lang w:bidi="ar"/>
          </w:rPr>
          <w:t>)</w:t>
        </w:r>
      </w:hyperlink>
    </w:p>
  </w:endnote>
  <w:endnote w:id="5">
    <w:p w14:paraId="39EF7171" w14:textId="77777777" w:rsidR="00A60C7B" w:rsidRPr="00551396" w:rsidRDefault="00A60C7B" w:rsidP="005A2682">
      <w:pPr>
        <w:spacing w:after="120" w:line="240" w:lineRule="auto"/>
        <w:rPr>
          <w:rFonts w:ascii="Calibri" w:hAnsi="Calibri" w:cs="Calibri"/>
          <w:sz w:val="18"/>
          <w:szCs w:val="18"/>
        </w:rPr>
      </w:pPr>
      <w:r>
        <w:rPr>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Submission to the Early Years Strategy Discussion Paper by Life Course Centre (2023) </w:t>
      </w:r>
      <w:hyperlink r:id="rId3" w:history="1">
        <w:r>
          <w:rPr>
            <w:rStyle w:val="Hyperlink"/>
            <w:rFonts w:ascii="Calibri" w:hAnsi="Calibri" w:cs="Calibri"/>
            <w:sz w:val="18"/>
            <w:szCs w:val="18"/>
          </w:rPr>
          <w:t>Life Course Centre submission to the Early Years Strategy discussion paper</w:t>
        </w:r>
      </w:hyperlink>
      <w:r>
        <w:rPr>
          <w:rFonts w:ascii="Calibri" w:hAnsi="Calibri" w:cs="Calibri"/>
          <w:sz w:val="18"/>
          <w:szCs w:val="18"/>
        </w:rPr>
        <w:t>, 2023</w:t>
      </w:r>
    </w:p>
  </w:endnote>
  <w:endnote w:id="6">
    <w:p w14:paraId="31DFD54B" w14:textId="46B4991E" w:rsidR="00A60C7B" w:rsidRPr="00551396" w:rsidRDefault="00A60C7B" w:rsidP="005A2682">
      <w:pPr>
        <w:pStyle w:val="EndnoteText"/>
        <w:spacing w:before="120" w:after="120"/>
      </w:pPr>
      <w:r>
        <w:rPr>
          <w:rStyle w:val="EndnoteReference"/>
        </w:rPr>
        <w:endnoteRef/>
      </w:r>
      <w:r>
        <w:rPr>
          <w:rtl/>
          <w:lang w:bidi="ar"/>
        </w:rPr>
        <w:t xml:space="preserve"> </w:t>
      </w:r>
      <w:r>
        <w:rPr>
          <w:rFonts w:ascii="Calibri" w:hAnsi="Calibri"/>
          <w:sz w:val="18"/>
          <w:szCs w:val="18"/>
        </w:rPr>
        <w:t>Center on the Developing Child</w:t>
      </w:r>
      <w:r>
        <w:rPr>
          <w:rFonts w:ascii="Calibri" w:hAnsi="Calibri"/>
          <w:sz w:val="18"/>
          <w:szCs w:val="18"/>
          <w:rtl/>
          <w:lang w:bidi="ar"/>
        </w:rPr>
        <w:t xml:space="preserve">: </w:t>
      </w:r>
      <w:r w:rsidR="008A72C7" w:rsidRPr="00F74F7A">
        <w:rPr>
          <w:rFonts w:ascii="Calibri" w:hAnsi="Calibri" w:cs="Calibri"/>
          <w:sz w:val="18"/>
          <w:szCs w:val="18"/>
        </w:rPr>
        <w:t xml:space="preserve">: </w:t>
      </w:r>
      <w:hyperlink r:id="rId4" w:history="1">
        <w:r w:rsidR="008A72C7" w:rsidRPr="00F74F7A">
          <w:rPr>
            <w:rStyle w:val="Hyperlink"/>
            <w:rFonts w:ascii="Calibri" w:hAnsi="Calibri" w:cs="Calibri"/>
            <w:sz w:val="18"/>
            <w:szCs w:val="18"/>
          </w:rPr>
          <w:t>National Scientific Council on the Developing Child (</w:t>
        </w:r>
        <w:r w:rsidR="008A72C7">
          <w:rPr>
            <w:rStyle w:val="Hyperlink"/>
            <w:rFonts w:ascii="Calibri" w:hAnsi="Calibri" w:cs="Calibri"/>
            <w:sz w:val="18"/>
            <w:szCs w:val="18"/>
          </w:rPr>
          <w:t>2010)</w:t>
        </w:r>
        <w:r w:rsidR="008A72C7" w:rsidRPr="00F74F7A">
          <w:rPr>
            <w:rStyle w:val="Hyperlink"/>
            <w:rFonts w:ascii="Calibri" w:hAnsi="Calibri" w:cs="Calibri"/>
            <w:sz w:val="18"/>
            <w:szCs w:val="18"/>
          </w:rPr>
          <w:t xml:space="preserve"> Early Experiences Can Alter Gene Expression and Affect Long-Term Development: Working Paper No. 10</w:t>
        </w:r>
      </w:hyperlink>
    </w:p>
  </w:endnote>
  <w:endnote w:id="7">
    <w:p w14:paraId="73065E88" w14:textId="57411460" w:rsidR="00A60C7B" w:rsidRPr="00551396" w:rsidRDefault="00A60C7B" w:rsidP="005A2682">
      <w:pPr>
        <w:pStyle w:val="EndnoteText"/>
        <w:spacing w:before="120" w:after="120"/>
        <w:rPr>
          <w:rFonts w:ascii="Calibri" w:hAnsi="Calibri" w:cs="Calibri"/>
          <w:sz w:val="18"/>
          <w:szCs w:val="18"/>
        </w:rPr>
      </w:pPr>
      <w:r>
        <w:rPr>
          <w:rStyle w:val="EndnoteReference"/>
        </w:rPr>
        <w:endnoteRef/>
      </w:r>
      <w:r>
        <w:rPr>
          <w:rtl/>
          <w:lang w:bidi="ar"/>
        </w:rPr>
        <w:t xml:space="preserve"> </w:t>
      </w:r>
      <w:r w:rsidR="00BB54D8" w:rsidRPr="00F74F7A">
        <w:rPr>
          <w:rFonts w:ascii="Calibri" w:hAnsi="Calibri" w:cs="Calibri"/>
          <w:sz w:val="18"/>
          <w:szCs w:val="18"/>
        </w:rPr>
        <w:t xml:space="preserve">Center on the Developing Child: </w:t>
      </w:r>
      <w:hyperlink r:id="rId5" w:history="1">
        <w:r w:rsidR="00BB54D8" w:rsidRPr="00F74F7A">
          <w:rPr>
            <w:rStyle w:val="Hyperlink"/>
            <w:rFonts w:ascii="Calibri" w:hAnsi="Calibri" w:cs="Calibri"/>
            <w:sz w:val="18"/>
            <w:szCs w:val="18"/>
          </w:rPr>
          <w:t>National Scientific Council on the Developing Child (2007) The Timing and Quality of Early Experiences Combine to Shape Brain Architecture: Working Paper No. 5</w:t>
        </w:r>
      </w:hyperlink>
    </w:p>
  </w:endnote>
  <w:endnote w:id="8">
    <w:p w14:paraId="566581C3" w14:textId="77777777" w:rsidR="00A60C7B" w:rsidRPr="00551396" w:rsidRDefault="00A60C7B" w:rsidP="005A2682">
      <w:pPr>
        <w:pStyle w:val="EndnoteText"/>
        <w:spacing w:before="120" w:after="120"/>
      </w:pPr>
      <w:r>
        <w:rPr>
          <w:rStyle w:val="EndnoteReference"/>
        </w:rPr>
        <w:endnoteRef/>
      </w:r>
      <w:r>
        <w:rPr>
          <w:rtl/>
          <w:lang w:bidi="ar"/>
        </w:rPr>
        <w:t xml:space="preserve"> </w:t>
      </w:r>
      <w:r>
        <w:rPr>
          <w:rFonts w:ascii="Calibri" w:hAnsi="Calibri"/>
          <w:sz w:val="18"/>
          <w:szCs w:val="18"/>
        </w:rPr>
        <w:t>Center on the Developing Child</w:t>
      </w:r>
      <w:r>
        <w:rPr>
          <w:rFonts w:ascii="Calibri" w:hAnsi="Calibri"/>
          <w:sz w:val="18"/>
          <w:szCs w:val="18"/>
          <w:rtl/>
          <w:lang w:bidi="ar"/>
        </w:rPr>
        <w:t xml:space="preserve">: </w:t>
      </w:r>
      <w:hyperlink r:id="rId6" w:history="1">
        <w:r>
          <w:rPr>
            <w:rStyle w:val="Hyperlink"/>
            <w:rFonts w:ascii="Calibri" w:hAnsi="Calibri" w:cs="Calibri"/>
            <w:sz w:val="18"/>
            <w:szCs w:val="18"/>
          </w:rPr>
          <w:t>National Scientific Council on the Developing Child (2007) The Timing and Quality of Early Experiences Combine to Shape Brain Architecture</w:t>
        </w:r>
        <w:r>
          <w:rPr>
            <w:rStyle w:val="Hyperlink"/>
            <w:rFonts w:ascii="Calibri" w:hAnsi="Calibri" w:cs="Calibri"/>
            <w:sz w:val="18"/>
            <w:szCs w:val="18"/>
            <w:rtl/>
            <w:lang w:bidi="ar"/>
          </w:rPr>
          <w:t xml:space="preserve">: </w:t>
        </w:r>
        <w:r>
          <w:rPr>
            <w:rStyle w:val="Hyperlink"/>
            <w:rFonts w:ascii="Calibri" w:hAnsi="Calibri" w:cs="Calibri"/>
            <w:sz w:val="18"/>
            <w:szCs w:val="18"/>
          </w:rPr>
          <w:t>Working Paper No. 5</w:t>
        </w:r>
      </w:hyperlink>
    </w:p>
  </w:endnote>
  <w:endnote w:id="9">
    <w:p w14:paraId="0F300782" w14:textId="77777777" w:rsidR="00A60C7B" w:rsidRPr="00551396" w:rsidRDefault="00A60C7B" w:rsidP="005A2682">
      <w:pPr>
        <w:pStyle w:val="EndnoteText"/>
        <w:spacing w:before="120" w:after="120"/>
      </w:pPr>
      <w:r>
        <w:rPr>
          <w:rStyle w:val="EndnoteReference"/>
        </w:rPr>
        <w:endnoteRef/>
      </w:r>
      <w:r>
        <w:rPr>
          <w:rtl/>
          <w:lang w:bidi="ar"/>
        </w:rPr>
        <w:t xml:space="preserve"> </w:t>
      </w:r>
      <w:r>
        <w:rPr>
          <w:rFonts w:ascii="Calibri" w:hAnsi="Calibri"/>
          <w:sz w:val="18"/>
          <w:szCs w:val="18"/>
        </w:rPr>
        <w:t>Center on the Developing Child</w:t>
      </w:r>
      <w:r>
        <w:rPr>
          <w:rFonts w:ascii="Calibri" w:hAnsi="Calibri"/>
          <w:sz w:val="18"/>
          <w:szCs w:val="18"/>
          <w:rtl/>
          <w:lang w:bidi="ar"/>
        </w:rPr>
        <w:t xml:space="preserve">: </w:t>
      </w:r>
      <w:hyperlink r:id="rId7" w:history="1">
        <w:r>
          <w:rPr>
            <w:rStyle w:val="Hyperlink"/>
            <w:rFonts w:ascii="Calibri" w:hAnsi="Calibri" w:cs="Calibri"/>
            <w:sz w:val="18"/>
            <w:szCs w:val="18"/>
          </w:rPr>
          <w:t>National Scientific Council on the Developing Child (2004) Young children develop in an environment of relationships</w:t>
        </w:r>
        <w:r>
          <w:rPr>
            <w:rStyle w:val="Hyperlink"/>
            <w:rFonts w:ascii="Calibri" w:hAnsi="Calibri" w:cs="Calibri"/>
            <w:sz w:val="18"/>
            <w:szCs w:val="18"/>
            <w:rtl/>
            <w:lang w:bidi="ar"/>
          </w:rPr>
          <w:t xml:space="preserve">. </w:t>
        </w:r>
        <w:r>
          <w:rPr>
            <w:rStyle w:val="Hyperlink"/>
            <w:rFonts w:ascii="Calibri" w:hAnsi="Calibri" w:cs="Calibri"/>
            <w:sz w:val="18"/>
            <w:szCs w:val="18"/>
          </w:rPr>
          <w:t>Working Paper No. 1</w:t>
        </w:r>
      </w:hyperlink>
    </w:p>
  </w:endnote>
  <w:endnote w:id="10">
    <w:p w14:paraId="409CCEC2" w14:textId="7007C35E" w:rsidR="00A60C7B" w:rsidRPr="00551396" w:rsidRDefault="00A60C7B" w:rsidP="005A2682">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5A2682" w:rsidRPr="00F74F7A">
        <w:rPr>
          <w:rFonts w:ascii="Calibri" w:hAnsi="Calibri" w:cs="Calibri"/>
          <w:sz w:val="18"/>
          <w:szCs w:val="18"/>
        </w:rPr>
        <w:t>Center on the Developing Child:</w:t>
      </w:r>
      <w:r w:rsidR="005A2682">
        <w:rPr>
          <w:rFonts w:ascii="Calibri" w:hAnsi="Calibri" w:cs="Calibri"/>
          <w:sz w:val="18"/>
          <w:szCs w:val="18"/>
        </w:rPr>
        <w:t xml:space="preserve"> </w:t>
      </w:r>
      <w:r>
        <w:rPr>
          <w:rFonts w:ascii="Calibri" w:hAnsi="Calibri" w:cs="Calibri"/>
          <w:sz w:val="18"/>
          <w:szCs w:val="18"/>
          <w:rtl/>
          <w:lang w:bidi="ar"/>
        </w:rPr>
        <w:t xml:space="preserve">(2007) </w:t>
      </w:r>
      <w:hyperlink r:id="rId8" w:history="1">
        <w:r w:rsidR="005A2682" w:rsidRPr="00551396">
          <w:rPr>
            <w:rStyle w:val="Hyperlink"/>
            <w:rFonts w:ascii="Calibri" w:hAnsi="Calibri" w:cs="Calibri"/>
            <w:sz w:val="18"/>
            <w:szCs w:val="18"/>
          </w:rPr>
          <w:t>The Science of Early Childhood Development (InBrief)</w:t>
        </w:r>
      </w:hyperlink>
    </w:p>
  </w:endnote>
  <w:endnote w:id="11">
    <w:p w14:paraId="5AB4BBB8" w14:textId="77777777" w:rsidR="00A60C7B" w:rsidRPr="00551396" w:rsidRDefault="00A60C7B" w:rsidP="005A2682">
      <w:pPr>
        <w:spacing w:after="120" w:line="240" w:lineRule="auto"/>
        <w:rPr>
          <w:rFonts w:ascii="Calibri" w:hAnsi="Calibri" w:cs="Calibri"/>
          <w:sz w:val="18"/>
          <w:szCs w:val="18"/>
        </w:rPr>
      </w:pPr>
      <w:r>
        <w:rPr>
          <w:rFonts w:ascii="Calibri" w:hAnsi="Calibri" w:cs="Calibri"/>
          <w:sz w:val="18"/>
          <w:szCs w:val="18"/>
          <w:vertAlign w:val="superscript"/>
        </w:rPr>
        <w:endnoteRef/>
      </w:r>
      <w:r>
        <w:rPr>
          <w:rFonts w:ascii="Calibri" w:hAnsi="Calibri" w:cs="Calibri"/>
          <w:sz w:val="18"/>
          <w:szCs w:val="18"/>
          <w:rtl/>
          <w:lang w:bidi="ar"/>
        </w:rPr>
        <w:t xml:space="preserve"> </w:t>
      </w:r>
      <w:r>
        <w:rPr>
          <w:rFonts w:ascii="Calibri" w:hAnsi="Calibri" w:cs="Calibri"/>
          <w:sz w:val="18"/>
          <w:szCs w:val="18"/>
        </w:rPr>
        <w:t xml:space="preserve">National Scientific Council on the Developing Child (2020) </w:t>
      </w:r>
      <w:hyperlink r:id="rId9" w:history="1">
        <w:r>
          <w:rPr>
            <w:rStyle w:val="Hyperlink"/>
            <w:rFonts w:ascii="Calibri" w:hAnsi="Calibri" w:cs="Calibri"/>
            <w:sz w:val="18"/>
            <w:szCs w:val="18"/>
          </w:rPr>
          <w:t>Connecting the Brain to the Rest of the Body</w:t>
        </w:r>
        <w:r>
          <w:rPr>
            <w:rStyle w:val="Hyperlink"/>
            <w:rFonts w:ascii="Calibri" w:hAnsi="Calibri" w:cs="Calibri"/>
            <w:sz w:val="18"/>
            <w:szCs w:val="18"/>
            <w:rtl/>
            <w:lang w:bidi="ar"/>
          </w:rPr>
          <w:t xml:space="preserve">: </w:t>
        </w:r>
        <w:r>
          <w:rPr>
            <w:rStyle w:val="Hyperlink"/>
            <w:rFonts w:ascii="Calibri" w:hAnsi="Calibri" w:cs="Calibri"/>
            <w:sz w:val="18"/>
            <w:szCs w:val="18"/>
          </w:rPr>
          <w:t>Early Childhood Development and Lifelong Health Are Deeply Intertwined</w:t>
        </w:r>
        <w:r>
          <w:rPr>
            <w:rStyle w:val="Hyperlink"/>
            <w:rFonts w:ascii="Calibri" w:hAnsi="Calibri" w:cs="Calibri"/>
            <w:sz w:val="18"/>
            <w:szCs w:val="18"/>
            <w:rtl/>
            <w:lang w:bidi="ar"/>
          </w:rPr>
          <w:t xml:space="preserve">: </w:t>
        </w:r>
        <w:r>
          <w:rPr>
            <w:rStyle w:val="Hyperlink"/>
            <w:rFonts w:ascii="Calibri" w:hAnsi="Calibri" w:cs="Calibri"/>
            <w:sz w:val="18"/>
            <w:szCs w:val="18"/>
          </w:rPr>
          <w:t>Working Paper 15</w:t>
        </w:r>
      </w:hyperlink>
    </w:p>
  </w:endnote>
  <w:endnote w:id="12">
    <w:p w14:paraId="62927A7A" w14:textId="77777777" w:rsidR="00A60C7B" w:rsidRPr="00551396" w:rsidRDefault="00A60C7B" w:rsidP="005A2682">
      <w:pPr>
        <w:pStyle w:val="EndnoteText"/>
        <w:spacing w:before="120" w:after="120"/>
        <w:rPr>
          <w:rStyle w:val="Hyperlink"/>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Center on the Developing Child, </w:t>
      </w:r>
      <w:hyperlink r:id="rId10" w:history="1">
        <w:r>
          <w:rPr>
            <w:rStyle w:val="Hyperlink"/>
            <w:rFonts w:ascii="Calibri" w:hAnsi="Calibri" w:cs="Calibri"/>
            <w:sz w:val="18"/>
            <w:szCs w:val="18"/>
          </w:rPr>
          <w:t>What is Early Childhood Development</w:t>
        </w:r>
        <w:r>
          <w:rPr>
            <w:rStyle w:val="Hyperlink"/>
            <w:rFonts w:ascii="Calibri" w:hAnsi="Calibri" w:cs="Calibri"/>
            <w:sz w:val="18"/>
            <w:szCs w:val="18"/>
            <w:rtl/>
            <w:lang w:bidi="ar"/>
          </w:rPr>
          <w:t xml:space="preserve">? </w:t>
        </w:r>
        <w:r>
          <w:rPr>
            <w:rStyle w:val="Hyperlink"/>
            <w:rFonts w:ascii="Calibri" w:hAnsi="Calibri" w:cs="Calibri"/>
            <w:sz w:val="18"/>
            <w:szCs w:val="18"/>
          </w:rPr>
          <w:t>A Guide to the Science (ECD 1.0</w:t>
        </w:r>
        <w:r>
          <w:rPr>
            <w:rStyle w:val="Hyperlink"/>
            <w:rFonts w:ascii="Calibri" w:hAnsi="Calibri" w:cs="Calibri"/>
            <w:sz w:val="18"/>
            <w:szCs w:val="18"/>
            <w:rtl/>
            <w:lang w:bidi="ar"/>
          </w:rPr>
          <w:t>)</w:t>
        </w:r>
      </w:hyperlink>
    </w:p>
  </w:endnote>
  <w:endnote w:id="13">
    <w:p w14:paraId="28718518" w14:textId="77777777" w:rsidR="00A60C7B" w:rsidRPr="00551396" w:rsidRDefault="00A60C7B" w:rsidP="005A2682">
      <w:pPr>
        <w:spacing w:after="120" w:line="240" w:lineRule="auto"/>
        <w:rPr>
          <w:rFonts w:ascii="Calibri" w:hAnsi="Calibri" w:cs="Calibri"/>
          <w:sz w:val="18"/>
          <w:szCs w:val="18"/>
        </w:rPr>
      </w:pPr>
      <w:r>
        <w:rPr>
          <w:rFonts w:ascii="Calibri" w:hAnsi="Calibri" w:cs="Calibri"/>
          <w:sz w:val="18"/>
          <w:szCs w:val="18"/>
          <w:vertAlign w:val="superscript"/>
        </w:rPr>
        <w:endnoteRef/>
      </w:r>
      <w:hyperlink r:id="rId11" w:history="1">
        <w:r>
          <w:rPr>
            <w:rFonts w:ascii="Calibri" w:hAnsi="Calibri" w:cs="Calibri"/>
            <w:sz w:val="18"/>
            <w:szCs w:val="18"/>
            <w:rtl/>
            <w:lang w:bidi="ar"/>
          </w:rPr>
          <w:t xml:space="preserve"> </w:t>
        </w:r>
        <w:r>
          <w:rPr>
            <w:rFonts w:ascii="Calibri" w:hAnsi="Calibri" w:cs="Calibri"/>
            <w:sz w:val="18"/>
            <w:szCs w:val="18"/>
          </w:rPr>
          <w:t xml:space="preserve">Submission to the Early Years Strategy discussion paper by Australian Psychological Society (2023) </w:t>
        </w:r>
        <w:r>
          <w:rPr>
            <w:rStyle w:val="Hyperlink"/>
            <w:rFonts w:ascii="Calibri" w:hAnsi="Calibri" w:cs="Calibri"/>
            <w:sz w:val="18"/>
            <w:szCs w:val="18"/>
          </w:rPr>
          <w:t>The Australian Psychological Society submission</w:t>
        </w:r>
      </w:hyperlink>
    </w:p>
  </w:endnote>
  <w:endnote w:id="14">
    <w:p w14:paraId="260BBD57" w14:textId="77777777" w:rsidR="00A60C7B" w:rsidRDefault="00A60C7B" w:rsidP="005A2682">
      <w:pPr>
        <w:pStyle w:val="EndnoteText"/>
        <w:spacing w:before="120" w:after="120"/>
      </w:pPr>
      <w:r>
        <w:rPr>
          <w:rStyle w:val="EndnoteReference"/>
        </w:rPr>
        <w:endnoteRef/>
      </w:r>
      <w:r>
        <w:rPr>
          <w:rtl/>
          <w:lang w:bidi="ar"/>
        </w:rPr>
        <w:t xml:space="preserve"> </w:t>
      </w:r>
      <w:r>
        <w:rPr>
          <w:rStyle w:val="ui-provider"/>
          <w:rFonts w:ascii="Calibri" w:eastAsiaTheme="majorEastAsia" w:hAnsi="Calibri" w:cs="Calibri"/>
          <w:sz w:val="18"/>
          <w:szCs w:val="18"/>
        </w:rPr>
        <w:t>Sylva, Kathy &amp; Melhuish, Edward &amp; Sammons, Pam &amp; Siraj, Iram &amp; Taggart, Brenda (2004)</w:t>
      </w:r>
      <w:r>
        <w:rPr>
          <w:rFonts w:ascii="Calibri" w:hAnsi="Calibri"/>
          <w:sz w:val="18"/>
          <w:szCs w:val="18"/>
        </w:rPr>
        <w:t xml:space="preserve"> </w:t>
      </w:r>
      <w:hyperlink r:id="rId12" w:history="1">
        <w:r>
          <w:rPr>
            <w:rStyle w:val="Hyperlink"/>
            <w:rFonts w:ascii="Calibri" w:hAnsi="Calibri" w:cs="Calibri"/>
            <w:sz w:val="18"/>
            <w:szCs w:val="18"/>
          </w:rPr>
          <w:t>The Effective Provision of Pre-School Education (EPPE) Project</w:t>
        </w:r>
        <w:r>
          <w:rPr>
            <w:rStyle w:val="Hyperlink"/>
            <w:rFonts w:ascii="Calibri" w:hAnsi="Calibri" w:cs="Calibri"/>
            <w:sz w:val="18"/>
            <w:szCs w:val="18"/>
            <w:rtl/>
            <w:lang w:bidi="ar"/>
          </w:rPr>
          <w:t xml:space="preserve">: </w:t>
        </w:r>
        <w:r>
          <w:rPr>
            <w:rStyle w:val="Hyperlink"/>
            <w:rFonts w:ascii="Calibri" w:hAnsi="Calibri" w:cs="Calibri"/>
            <w:sz w:val="18"/>
            <w:szCs w:val="18"/>
          </w:rPr>
          <w:t>Findings from Pre-school to end of Key Stage 1</w:t>
        </w:r>
      </w:hyperlink>
      <w:r>
        <w:rPr>
          <w:rFonts w:ascii="Calibri" w:hAnsi="Calibri"/>
          <w:sz w:val="18"/>
          <w:szCs w:val="18"/>
        </w:rPr>
        <w:t xml:space="preserve"> </w:t>
      </w:r>
    </w:p>
  </w:endnote>
  <w:endnote w:id="15">
    <w:p w14:paraId="2B6B815B" w14:textId="77777777" w:rsidR="00A60C7B" w:rsidRPr="00551396" w:rsidRDefault="00A60C7B" w:rsidP="005A2682">
      <w:pPr>
        <w:spacing w:after="120" w:line="240" w:lineRule="auto"/>
        <w:rPr>
          <w:rFonts w:ascii="Calibri" w:hAnsi="Calibri" w:cs="Calibri"/>
          <w:sz w:val="18"/>
          <w:szCs w:val="18"/>
        </w:rPr>
      </w:pPr>
      <w:r>
        <w:rPr>
          <w:rFonts w:ascii="Calibri" w:hAnsi="Calibri"/>
          <w:sz w:val="18"/>
          <w:vertAlign w:val="superscript"/>
        </w:rPr>
        <w:endnoteRef/>
      </w:r>
      <w:r>
        <w:rPr>
          <w:rFonts w:ascii="Calibri" w:hAnsi="Calibri"/>
          <w:sz w:val="18"/>
          <w:szCs w:val="18"/>
          <w:rtl/>
          <w:lang w:bidi="ar"/>
        </w:rPr>
        <w:t xml:space="preserve"> </w:t>
      </w:r>
      <w:r>
        <w:rPr>
          <w:rFonts w:ascii="Calibri" w:hAnsi="Calibri"/>
          <w:sz w:val="18"/>
          <w:szCs w:val="18"/>
        </w:rPr>
        <w:t xml:space="preserve">The Front Project, 2019, </w:t>
      </w:r>
      <w:hyperlink r:id="rId13" w:history="1">
        <w:r>
          <w:rPr>
            <w:rStyle w:val="Hyperlink"/>
            <w:rFonts w:ascii="Calibri" w:hAnsi="Calibri" w:cs="Calibri"/>
            <w:sz w:val="18"/>
            <w:szCs w:val="18"/>
          </w:rPr>
          <w:t>A Smart Investment for a Smarter Australia</w:t>
        </w:r>
        <w:r>
          <w:rPr>
            <w:rStyle w:val="Hyperlink"/>
            <w:rFonts w:ascii="Calibri" w:hAnsi="Calibri" w:cs="Calibri"/>
            <w:sz w:val="18"/>
            <w:szCs w:val="18"/>
            <w:rtl/>
            <w:lang w:bidi="ar"/>
          </w:rPr>
          <w:t xml:space="preserve">: </w:t>
        </w:r>
        <w:r>
          <w:rPr>
            <w:rStyle w:val="Hyperlink"/>
            <w:rFonts w:ascii="Calibri" w:hAnsi="Calibri" w:cs="Calibri"/>
            <w:sz w:val="18"/>
            <w:szCs w:val="18"/>
          </w:rPr>
          <w:t>Economic analysis of universal early childhood education in the year before school in Australia</w:t>
        </w:r>
      </w:hyperlink>
    </w:p>
  </w:endnote>
  <w:endnote w:id="16">
    <w:p w14:paraId="564E563A" w14:textId="77777777" w:rsidR="00A60C7B" w:rsidRPr="00551396" w:rsidRDefault="00A60C7B" w:rsidP="005A2682">
      <w:pPr>
        <w:spacing w:after="120" w:line="240" w:lineRule="auto"/>
        <w:rPr>
          <w:rFonts w:ascii="Calibri" w:hAnsi="Calibri" w:cs="Calibri"/>
          <w:sz w:val="18"/>
          <w:szCs w:val="18"/>
        </w:rPr>
      </w:pPr>
      <w:r>
        <w:rPr>
          <w:rFonts w:ascii="Calibri" w:hAnsi="Calibri" w:cs="Calibri"/>
          <w:sz w:val="18"/>
          <w:szCs w:val="18"/>
          <w:vertAlign w:val="superscript"/>
        </w:rPr>
        <w:endnoteRef/>
      </w:r>
      <w:r>
        <w:rPr>
          <w:rFonts w:ascii="Calibri" w:hAnsi="Calibri" w:cs="Calibri"/>
          <w:sz w:val="18"/>
          <w:szCs w:val="18"/>
          <w:rtl/>
          <w:lang w:bidi="ar"/>
        </w:rPr>
        <w:t xml:space="preserve"> </w:t>
      </w:r>
      <w:r>
        <w:rPr>
          <w:rFonts w:ascii="Calibri" w:hAnsi="Calibri" w:cs="Calibri"/>
          <w:sz w:val="18"/>
          <w:szCs w:val="18"/>
        </w:rPr>
        <w:t xml:space="preserve">Department of Social Services (DSS) (2010) </w:t>
      </w:r>
      <w:hyperlink r:id="rId14" w:history="1">
        <w:r>
          <w:rPr>
            <w:rStyle w:val="Hyperlink"/>
            <w:rFonts w:ascii="Calibri" w:hAnsi="Calibri" w:cs="Calibri"/>
            <w:sz w:val="18"/>
            <w:szCs w:val="18"/>
          </w:rPr>
          <w:t>Positive Family Functioning</w:t>
        </w:r>
      </w:hyperlink>
      <w:r>
        <w:rPr>
          <w:rFonts w:ascii="Calibri" w:hAnsi="Calibri" w:cs="Calibri"/>
          <w:sz w:val="18"/>
          <w:szCs w:val="18"/>
        </w:rPr>
        <w:t>, final report by Access Economics Pty Ltd for Department of Families, Housing, Community Services and Indigenous Affairs</w:t>
      </w:r>
    </w:p>
  </w:endnote>
  <w:endnote w:id="17">
    <w:p w14:paraId="164EC491" w14:textId="77777777" w:rsidR="00A60C7B" w:rsidRPr="00551396" w:rsidRDefault="00A60C7B" w:rsidP="005A2682">
      <w:pPr>
        <w:spacing w:after="120" w:line="240" w:lineRule="auto"/>
        <w:rPr>
          <w:rFonts w:ascii="Calibri" w:hAnsi="Calibri" w:cs="Calibri"/>
          <w:sz w:val="18"/>
          <w:szCs w:val="18"/>
        </w:rPr>
      </w:pPr>
      <w:r>
        <w:rPr>
          <w:rFonts w:ascii="Calibri" w:hAnsi="Calibri" w:cs="Calibri"/>
          <w:sz w:val="18"/>
          <w:szCs w:val="18"/>
          <w:vertAlign w:val="superscript"/>
        </w:rPr>
        <w:endnoteRef/>
      </w:r>
      <w:r>
        <w:rPr>
          <w:rFonts w:ascii="Calibri" w:hAnsi="Calibri" w:cs="Calibri"/>
          <w:sz w:val="18"/>
          <w:szCs w:val="18"/>
          <w:rtl/>
          <w:lang w:bidi="ar"/>
        </w:rPr>
        <w:t xml:space="preserve"> </w:t>
      </w:r>
      <w:r>
        <w:rPr>
          <w:rFonts w:ascii="Calibri" w:hAnsi="Calibri" w:cs="Calibri"/>
          <w:sz w:val="18"/>
          <w:szCs w:val="18"/>
        </w:rPr>
        <w:t>Heckman</w:t>
      </w:r>
      <w:r>
        <w:rPr>
          <w:rFonts w:ascii="Calibri" w:hAnsi="Calibri" w:cs="Calibri"/>
          <w:sz w:val="18"/>
          <w:szCs w:val="18"/>
          <w:rtl/>
          <w:lang w:bidi="ar"/>
        </w:rPr>
        <w:t xml:space="preserve">: </w:t>
      </w:r>
      <w:r>
        <w:rPr>
          <w:rFonts w:ascii="Calibri" w:hAnsi="Calibri" w:cs="Calibri"/>
          <w:sz w:val="18"/>
          <w:szCs w:val="18"/>
        </w:rPr>
        <w:t xml:space="preserve">The economics of human potential (2023) </w:t>
      </w:r>
      <w:hyperlink r:id="rId15" w:history="1">
        <w:r>
          <w:rPr>
            <w:rFonts w:ascii="Calibri" w:hAnsi="Calibri" w:cs="Calibri"/>
            <w:i/>
            <w:iCs/>
            <w:sz w:val="18"/>
            <w:szCs w:val="18"/>
          </w:rPr>
          <w:t>The Heckman Equation</w:t>
        </w:r>
      </w:hyperlink>
      <w:r>
        <w:rPr>
          <w:rFonts w:ascii="Calibri" w:hAnsi="Calibri" w:cs="Calibri"/>
          <w:i/>
          <w:iCs/>
          <w:sz w:val="18"/>
          <w:szCs w:val="18"/>
        </w:rPr>
        <w:t xml:space="preserve"> </w:t>
      </w:r>
      <w:hyperlink r:id="rId16" w:history="1">
        <w:r>
          <w:rPr>
            <w:rStyle w:val="Hyperlink"/>
            <w:rFonts w:ascii="Calibri" w:eastAsiaTheme="majorEastAsia" w:hAnsi="Calibri" w:cs="Calibri"/>
            <w:sz w:val="18"/>
            <w:szCs w:val="18"/>
          </w:rPr>
          <w:t>Home Page - The Heckman Equation</w:t>
        </w:r>
      </w:hyperlink>
    </w:p>
  </w:endnote>
  <w:endnote w:id="18">
    <w:p w14:paraId="66D7ABD1" w14:textId="77777777" w:rsidR="00A60C7B" w:rsidRPr="00551396" w:rsidRDefault="00A60C7B" w:rsidP="005A2682">
      <w:pPr>
        <w:pStyle w:val="NormalWeb"/>
        <w:spacing w:before="120" w:beforeAutospacing="0" w:after="120" w:afterAutospacing="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Submission to the Early Years Strategy discussion paper by Telethon Kids Institute (2023) </w:t>
      </w:r>
      <w:hyperlink r:id="rId17" w:history="1">
        <w:r>
          <w:rPr>
            <w:rStyle w:val="Hyperlink"/>
            <w:rFonts w:ascii="Calibri" w:hAnsi="Calibri" w:cs="Calibri"/>
            <w:sz w:val="18"/>
            <w:szCs w:val="18"/>
          </w:rPr>
          <w:t>Telethon Kids Institute submission to the Early Years Strategy discussion paper</w:t>
        </w:r>
      </w:hyperlink>
    </w:p>
  </w:endnote>
  <w:endnote w:id="19">
    <w:p w14:paraId="7AE75327" w14:textId="21D8736C" w:rsidR="00A60C7B" w:rsidRPr="00551396" w:rsidRDefault="00A60C7B" w:rsidP="005A2682">
      <w:pPr>
        <w:pStyle w:val="EndnoteText"/>
        <w:spacing w:before="120" w:after="120"/>
        <w:rPr>
          <w:rFonts w:ascii="Calibri" w:hAnsi="Calibri" w:cs="Calibri"/>
          <w:sz w:val="18"/>
          <w:szCs w:val="18"/>
        </w:rPr>
      </w:pPr>
      <w:r>
        <w:rPr>
          <w:rStyle w:val="EndnoteReference"/>
          <w:rFonts w:ascii="Calibri" w:hAnsi="Calibri" w:cs="Calibri"/>
          <w:sz w:val="18"/>
          <w:szCs w:val="18"/>
        </w:rPr>
        <w:endnoteRef/>
      </w:r>
      <w:r w:rsidR="005A2682" w:rsidRPr="00F74F7A">
        <w:rPr>
          <w:rFonts w:ascii="Calibri" w:hAnsi="Calibri" w:cs="Calibri"/>
          <w:sz w:val="18"/>
          <w:szCs w:val="18"/>
        </w:rPr>
        <w:t>Center on the Developing Child</w:t>
      </w:r>
      <w:r>
        <w:rPr>
          <w:rFonts w:ascii="Calibri" w:hAnsi="Calibri" w:cs="Calibri"/>
          <w:sz w:val="18"/>
          <w:szCs w:val="18"/>
          <w:rtl/>
          <w:lang w:bidi="ar"/>
        </w:rPr>
        <w:t xml:space="preserve">: </w:t>
      </w:r>
      <w:r>
        <w:rPr>
          <w:rFonts w:ascii="Calibri" w:hAnsi="Calibri" w:cs="Calibri"/>
          <w:sz w:val="18"/>
          <w:szCs w:val="18"/>
        </w:rPr>
        <w:t xml:space="preserve">National Scientific Council on the Developing Child (2020) </w:t>
      </w:r>
      <w:hyperlink r:id="rId18" w:history="1">
        <w:r>
          <w:rPr>
            <w:rStyle w:val="Hyperlink"/>
            <w:rFonts w:ascii="Calibri" w:hAnsi="Calibri" w:cs="Calibri"/>
            <w:sz w:val="18"/>
            <w:szCs w:val="18"/>
          </w:rPr>
          <w:t>Connecting the Brain to the Rest of the Body</w:t>
        </w:r>
        <w:r>
          <w:rPr>
            <w:rStyle w:val="Hyperlink"/>
            <w:rFonts w:ascii="Calibri" w:hAnsi="Calibri" w:cs="Calibri"/>
            <w:sz w:val="18"/>
            <w:szCs w:val="18"/>
            <w:rtl/>
            <w:lang w:bidi="ar"/>
          </w:rPr>
          <w:t xml:space="preserve">: </w:t>
        </w:r>
        <w:r>
          <w:rPr>
            <w:rStyle w:val="Hyperlink"/>
            <w:rFonts w:ascii="Calibri" w:hAnsi="Calibri" w:cs="Calibri"/>
            <w:sz w:val="18"/>
            <w:szCs w:val="18"/>
          </w:rPr>
          <w:t>Early Childhood Development and Lifelong Health Are Deeply Intertwined</w:t>
        </w:r>
        <w:r>
          <w:rPr>
            <w:rStyle w:val="Hyperlink"/>
            <w:rFonts w:ascii="Calibri" w:hAnsi="Calibri" w:cs="Calibri"/>
            <w:sz w:val="18"/>
            <w:szCs w:val="18"/>
            <w:rtl/>
            <w:lang w:bidi="ar"/>
          </w:rPr>
          <w:t xml:space="preserve">: </w:t>
        </w:r>
        <w:r>
          <w:rPr>
            <w:rStyle w:val="Hyperlink"/>
            <w:rFonts w:ascii="Calibri" w:hAnsi="Calibri" w:cs="Calibri"/>
            <w:sz w:val="18"/>
            <w:szCs w:val="18"/>
          </w:rPr>
          <w:t>Working Paper No. 15</w:t>
        </w:r>
      </w:hyperlink>
    </w:p>
  </w:endnote>
  <w:endnote w:id="20">
    <w:p w14:paraId="176E0465" w14:textId="77777777" w:rsidR="00A60C7B" w:rsidRPr="00551396" w:rsidRDefault="00A60C7B" w:rsidP="005A2682">
      <w:pPr>
        <w:pStyle w:val="EndnoteText"/>
        <w:spacing w:before="120" w:after="120"/>
        <w:rPr>
          <w:rFonts w:ascii="Calibri" w:hAnsi="Calibri" w:cs="Calibri"/>
          <w:sz w:val="18"/>
          <w:szCs w:val="18"/>
        </w:rPr>
      </w:pPr>
      <w:r>
        <w:rPr>
          <w:rStyle w:val="EndnoteReference"/>
        </w:rPr>
        <w:endnoteRef/>
      </w:r>
      <w:r>
        <w:rPr>
          <w:rtl/>
          <w:lang w:bidi="ar"/>
        </w:rPr>
        <w:t xml:space="preserve"> </w:t>
      </w:r>
      <w:r>
        <w:rPr>
          <w:rFonts w:ascii="Calibri" w:hAnsi="Calibri"/>
          <w:sz w:val="18"/>
          <w:szCs w:val="18"/>
        </w:rPr>
        <w:t xml:space="preserve">The Front Project (2022) </w:t>
      </w:r>
      <w:hyperlink r:id="rId19" w:history="1">
        <w:r>
          <w:rPr>
            <w:rStyle w:val="Hyperlink"/>
            <w:rFonts w:ascii="Calibri" w:hAnsi="Calibri" w:cs="Calibri"/>
            <w:sz w:val="18"/>
            <w:szCs w:val="18"/>
          </w:rPr>
          <w:t>Supporting all children to thrive</w:t>
        </w:r>
        <w:r>
          <w:rPr>
            <w:rStyle w:val="Hyperlink"/>
            <w:rFonts w:ascii="Calibri" w:hAnsi="Calibri" w:cs="Calibri"/>
            <w:sz w:val="18"/>
            <w:szCs w:val="18"/>
            <w:rtl/>
            <w:lang w:bidi="ar"/>
          </w:rPr>
          <w:t xml:space="preserve">: </w:t>
        </w:r>
        <w:r>
          <w:rPr>
            <w:rStyle w:val="Hyperlink"/>
            <w:rFonts w:ascii="Calibri" w:hAnsi="Calibri" w:cs="Calibri"/>
            <w:sz w:val="18"/>
            <w:szCs w:val="18"/>
          </w:rPr>
          <w:t>The importance of equity in early childhood education</w:t>
        </w:r>
      </w:hyperlink>
    </w:p>
  </w:endnote>
  <w:endnote w:id="21">
    <w:p w14:paraId="72AB48AA" w14:textId="37B7540D" w:rsidR="00A60C7B" w:rsidRPr="005A2682" w:rsidRDefault="00A60C7B" w:rsidP="005A2682">
      <w:pPr>
        <w:pStyle w:val="CommentText"/>
        <w:spacing w:after="120"/>
        <w:rPr>
          <w:rFonts w:ascii="Calibri" w:hAnsi="Calibri" w:cs="Calibri"/>
          <w:sz w:val="18"/>
          <w:szCs w:val="18"/>
        </w:rPr>
      </w:pPr>
      <w:r>
        <w:rPr>
          <w:rStyle w:val="EndnoteReference"/>
        </w:rPr>
        <w:endnoteRef/>
      </w:r>
      <w:r>
        <w:rPr>
          <w:rtl/>
          <w:lang w:bidi="ar"/>
        </w:rPr>
        <w:t xml:space="preserve"> </w:t>
      </w:r>
      <w:r w:rsidR="005A2682" w:rsidRPr="00C254B5">
        <w:rPr>
          <w:rFonts w:ascii="Calibri" w:hAnsi="Calibri" w:cs="Calibri"/>
          <w:sz w:val="18"/>
          <w:szCs w:val="18"/>
        </w:rPr>
        <w:t xml:space="preserve">Warren, D. Australian Institute of Family Studies (AIFS) (2017) Social Policy Research Paper No. 47 </w:t>
      </w:r>
      <w:hyperlink r:id="rId20" w:history="1">
        <w:r w:rsidR="005A2682" w:rsidRPr="00C254B5">
          <w:rPr>
            <w:rStyle w:val="Hyperlink"/>
            <w:rFonts w:ascii="Calibri" w:eastAsiaTheme="majorEastAsia" w:hAnsi="Calibri" w:cs="Calibri"/>
            <w:sz w:val="18"/>
            <w:szCs w:val="18"/>
          </w:rPr>
          <w:t>Low Income and Poverty Dynamics Implications for Child Outcomes (aifs.gov.au)</w:t>
        </w:r>
      </w:hyperlink>
      <w:r w:rsidR="005A2682" w:rsidRPr="00C254B5">
        <w:rPr>
          <w:rFonts w:ascii="Calibri" w:hAnsi="Calibri" w:cs="Calibri"/>
          <w:sz w:val="18"/>
          <w:szCs w:val="18"/>
        </w:rPr>
        <w:t xml:space="preserve"> Commonwealth of Australia (Department of Social Services)</w:t>
      </w:r>
    </w:p>
  </w:endnote>
  <w:endnote w:id="22">
    <w:p w14:paraId="300FA7E1" w14:textId="3FD956ED" w:rsidR="00A60C7B" w:rsidRPr="00F8363E" w:rsidRDefault="00A60C7B" w:rsidP="005A2682">
      <w:pPr>
        <w:pStyle w:val="EndnoteText"/>
        <w:spacing w:before="120" w:after="120"/>
        <w:rPr>
          <w:rFonts w:ascii="Calibri" w:hAnsi="Calibri" w:cs="Calibri"/>
          <w:sz w:val="18"/>
          <w:szCs w:val="18"/>
        </w:rPr>
      </w:pPr>
      <w:r>
        <w:rPr>
          <w:rStyle w:val="EndnoteReference"/>
          <w:rFonts w:ascii="Calibri" w:hAnsi="Calibri" w:cs="Calibri"/>
          <w:sz w:val="18"/>
          <w:szCs w:val="18"/>
        </w:rPr>
        <w:endnoteRef/>
      </w:r>
      <w:r w:rsidR="005A2682" w:rsidRPr="00214B31">
        <w:rPr>
          <w:rStyle w:val="ui-provider"/>
          <w:rFonts w:ascii="Calibri" w:eastAsiaTheme="majorEastAsia" w:hAnsi="Calibri" w:cs="Calibri"/>
          <w:sz w:val="18"/>
          <w:szCs w:val="18"/>
        </w:rPr>
        <w:t xml:space="preserve">Radford, Katrina &amp; Gould, Ryan &amp; Vecchio, Nerina &amp; Fitzgerald, Janna Anneke. (2018). </w:t>
      </w:r>
      <w:r w:rsidR="005A2682">
        <w:rPr>
          <w:rStyle w:val="ui-provider"/>
          <w:rFonts w:ascii="Calibri" w:eastAsiaTheme="majorEastAsia" w:hAnsi="Calibri" w:cs="Calibri"/>
          <w:sz w:val="18"/>
          <w:szCs w:val="18"/>
        </w:rPr>
        <w:t>‘</w:t>
      </w:r>
      <w:r w:rsidR="005A2682" w:rsidRPr="00214B31">
        <w:rPr>
          <w:rStyle w:val="ui-provider"/>
          <w:rFonts w:ascii="Calibri" w:eastAsiaTheme="majorEastAsia" w:hAnsi="Calibri" w:cs="Calibri"/>
          <w:sz w:val="18"/>
          <w:szCs w:val="18"/>
        </w:rPr>
        <w:t>Unpacking intergenerational (IG) programs for policy implications: A systematic review of the literature</w:t>
      </w:r>
      <w:r w:rsidR="005A2682">
        <w:rPr>
          <w:rStyle w:val="ui-provider"/>
          <w:rFonts w:ascii="Calibri" w:eastAsiaTheme="majorEastAsia" w:hAnsi="Calibri" w:cs="Calibri"/>
          <w:sz w:val="18"/>
          <w:szCs w:val="18"/>
        </w:rPr>
        <w:t>’</w:t>
      </w:r>
      <w:r w:rsidR="005A2682" w:rsidRPr="00214B31">
        <w:rPr>
          <w:rStyle w:val="ui-provider"/>
          <w:rFonts w:ascii="Calibri" w:eastAsiaTheme="majorEastAsia" w:hAnsi="Calibri" w:cs="Calibri"/>
          <w:sz w:val="18"/>
          <w:szCs w:val="18"/>
        </w:rPr>
        <w:t xml:space="preserve"> Journal of Intergenerational Relationships. 16. 302-329. 10.1080/15350770.2018.1477650.</w:t>
      </w:r>
    </w:p>
  </w:endnote>
  <w:endnote w:id="23">
    <w:p w14:paraId="63A841F8" w14:textId="424E083D" w:rsidR="00A60C7B" w:rsidRPr="005A2682" w:rsidRDefault="00A60C7B" w:rsidP="005A2682">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5A2682" w:rsidRPr="00F74F7A">
        <w:rPr>
          <w:rStyle w:val="author"/>
          <w:rFonts w:ascii="Calibri" w:eastAsiaTheme="majorEastAsia" w:hAnsi="Calibri" w:cs="Calibri"/>
          <w:color w:val="1C1D1E"/>
          <w:sz w:val="18"/>
          <w:szCs w:val="18"/>
          <w:shd w:val="clear" w:color="auto" w:fill="FFFFFF"/>
        </w:rPr>
        <w:t>Nomaguchi, K.</w:t>
      </w:r>
      <w:r w:rsidR="005A2682" w:rsidRPr="00F74F7A">
        <w:rPr>
          <w:rFonts w:ascii="Calibri" w:hAnsi="Calibri" w:cs="Calibri"/>
          <w:color w:val="1C1D1E"/>
          <w:sz w:val="18"/>
          <w:szCs w:val="18"/>
          <w:shd w:val="clear" w:color="auto" w:fill="FFFFFF"/>
        </w:rPr>
        <w:t>, &amp; </w:t>
      </w:r>
      <w:r w:rsidR="005A2682" w:rsidRPr="00F74F7A">
        <w:rPr>
          <w:rStyle w:val="author"/>
          <w:rFonts w:ascii="Calibri" w:eastAsiaTheme="majorEastAsia" w:hAnsi="Calibri" w:cs="Calibri"/>
          <w:color w:val="1C1D1E"/>
          <w:sz w:val="18"/>
          <w:szCs w:val="18"/>
          <w:shd w:val="clear" w:color="auto" w:fill="FFFFFF"/>
        </w:rPr>
        <w:t>Milkie, M. A.</w:t>
      </w:r>
      <w:r w:rsidR="005A2682" w:rsidRPr="00F74F7A">
        <w:rPr>
          <w:rFonts w:ascii="Calibri" w:hAnsi="Calibri" w:cs="Calibri"/>
          <w:color w:val="1C1D1E"/>
          <w:sz w:val="18"/>
          <w:szCs w:val="18"/>
          <w:shd w:val="clear" w:color="auto" w:fill="FFFFFF"/>
        </w:rPr>
        <w:t> (</w:t>
      </w:r>
      <w:r w:rsidR="005A2682" w:rsidRPr="00F74F7A">
        <w:rPr>
          <w:rStyle w:val="pubyear"/>
          <w:rFonts w:ascii="Calibri" w:hAnsi="Calibri" w:cs="Calibri"/>
          <w:color w:val="1C1D1E"/>
          <w:sz w:val="18"/>
          <w:szCs w:val="18"/>
          <w:shd w:val="clear" w:color="auto" w:fill="FFFFFF"/>
        </w:rPr>
        <w:t>2020</w:t>
      </w:r>
      <w:r w:rsidR="005A2682">
        <w:rPr>
          <w:rFonts w:ascii="Calibri" w:hAnsi="Calibri" w:cs="Calibri"/>
          <w:color w:val="1C1D1E"/>
          <w:sz w:val="18"/>
          <w:szCs w:val="18"/>
          <w:shd w:val="clear" w:color="auto" w:fill="FFFFFF"/>
        </w:rPr>
        <w:t>)</w:t>
      </w:r>
      <w:r w:rsidR="005A2682" w:rsidRPr="00F74F7A">
        <w:rPr>
          <w:rFonts w:ascii="Calibri" w:hAnsi="Calibri" w:cs="Calibri"/>
          <w:color w:val="1C1D1E"/>
          <w:sz w:val="18"/>
          <w:szCs w:val="18"/>
          <w:shd w:val="clear" w:color="auto" w:fill="FFFFFF"/>
        </w:rPr>
        <w:t> </w:t>
      </w:r>
      <w:r w:rsidR="005A2682">
        <w:rPr>
          <w:rFonts w:ascii="Calibri" w:hAnsi="Calibri" w:cs="Calibri"/>
          <w:color w:val="1C1D1E"/>
          <w:sz w:val="18"/>
          <w:szCs w:val="18"/>
          <w:shd w:val="clear" w:color="auto" w:fill="FFFFFF"/>
        </w:rPr>
        <w:t>‘</w:t>
      </w:r>
      <w:r w:rsidR="005A2682" w:rsidRPr="00224BF5">
        <w:rPr>
          <w:rStyle w:val="articletitle"/>
          <w:rFonts w:ascii="Calibri" w:eastAsiaTheme="majorEastAsia" w:hAnsi="Calibri" w:cs="Calibri"/>
          <w:i/>
          <w:color w:val="1C1D1E"/>
          <w:sz w:val="18"/>
          <w:szCs w:val="18"/>
          <w:shd w:val="clear" w:color="auto" w:fill="FFFFFF"/>
        </w:rPr>
        <w:t>Parenthood and well-being: A decade in rev</w:t>
      </w:r>
      <w:r w:rsidR="005A2682" w:rsidRPr="00F74F7A">
        <w:rPr>
          <w:rStyle w:val="articletitle"/>
          <w:rFonts w:ascii="Calibri" w:eastAsiaTheme="majorEastAsia" w:hAnsi="Calibri" w:cs="Calibri"/>
          <w:color w:val="1C1D1E"/>
          <w:sz w:val="18"/>
          <w:szCs w:val="18"/>
          <w:shd w:val="clear" w:color="auto" w:fill="FFFFFF"/>
        </w:rPr>
        <w:t>iew</w:t>
      </w:r>
      <w:r w:rsidR="005A2682">
        <w:rPr>
          <w:rStyle w:val="articletitle"/>
          <w:rFonts w:ascii="Calibri" w:eastAsiaTheme="majorEastAsia" w:hAnsi="Calibri" w:cs="Calibri"/>
          <w:color w:val="1C1D1E"/>
          <w:sz w:val="18"/>
          <w:szCs w:val="18"/>
          <w:shd w:val="clear" w:color="auto" w:fill="FFFFFF"/>
        </w:rPr>
        <w:t>’</w:t>
      </w:r>
      <w:r w:rsidR="005A2682" w:rsidRPr="00F74F7A">
        <w:rPr>
          <w:rFonts w:ascii="Calibri" w:hAnsi="Calibri" w:cs="Calibri"/>
          <w:color w:val="1C1D1E"/>
          <w:sz w:val="18"/>
          <w:szCs w:val="18"/>
          <w:shd w:val="clear" w:color="auto" w:fill="FFFFFF"/>
        </w:rPr>
        <w:t> </w:t>
      </w:r>
      <w:r w:rsidR="005A2682" w:rsidRPr="00224BF5">
        <w:rPr>
          <w:rFonts w:ascii="Calibri" w:hAnsi="Calibri" w:cs="Calibri"/>
          <w:iCs/>
          <w:color w:val="1C1D1E"/>
          <w:sz w:val="18"/>
          <w:szCs w:val="18"/>
          <w:shd w:val="clear" w:color="auto" w:fill="FFFFFF"/>
        </w:rPr>
        <w:t>Journal of Marriage and Family</w:t>
      </w:r>
      <w:r w:rsidR="005A2682" w:rsidRPr="00224BF5">
        <w:rPr>
          <w:rFonts w:ascii="Calibri" w:hAnsi="Calibri" w:cs="Calibri"/>
          <w:color w:val="1C1D1E"/>
          <w:sz w:val="18"/>
          <w:szCs w:val="18"/>
          <w:shd w:val="clear" w:color="auto" w:fill="FFFFFF"/>
        </w:rPr>
        <w:t>,</w:t>
      </w:r>
      <w:r w:rsidR="005A2682" w:rsidRPr="00F74F7A">
        <w:rPr>
          <w:rFonts w:ascii="Calibri" w:hAnsi="Calibri" w:cs="Calibri"/>
          <w:color w:val="1C1D1E"/>
          <w:sz w:val="18"/>
          <w:szCs w:val="18"/>
          <w:shd w:val="clear" w:color="auto" w:fill="FFFFFF"/>
        </w:rPr>
        <w:t> </w:t>
      </w:r>
      <w:r w:rsidR="005A2682" w:rsidRPr="00F74F7A">
        <w:rPr>
          <w:rStyle w:val="vol"/>
          <w:rFonts w:ascii="Calibri" w:eastAsiaTheme="majorEastAsia" w:hAnsi="Calibri" w:cs="Calibri"/>
          <w:b/>
          <w:bCs/>
          <w:color w:val="1C1D1E"/>
          <w:sz w:val="18"/>
          <w:szCs w:val="18"/>
          <w:shd w:val="clear" w:color="auto" w:fill="FFFFFF"/>
        </w:rPr>
        <w:t>82</w:t>
      </w:r>
      <w:r w:rsidR="005A2682" w:rsidRPr="00F74F7A">
        <w:rPr>
          <w:rFonts w:ascii="Calibri" w:hAnsi="Calibri" w:cs="Calibri"/>
          <w:color w:val="1C1D1E"/>
          <w:sz w:val="18"/>
          <w:szCs w:val="18"/>
          <w:shd w:val="clear" w:color="auto" w:fill="FFFFFF"/>
        </w:rPr>
        <w:t>(</w:t>
      </w:r>
      <w:r w:rsidR="005A2682" w:rsidRPr="00F74F7A">
        <w:rPr>
          <w:rStyle w:val="citedissue"/>
          <w:rFonts w:ascii="Calibri" w:eastAsiaTheme="majorEastAsia" w:hAnsi="Calibri" w:cs="Calibri"/>
          <w:color w:val="1C1D1E"/>
          <w:sz w:val="18"/>
          <w:szCs w:val="18"/>
          <w:shd w:val="clear" w:color="auto" w:fill="FFFFFF"/>
        </w:rPr>
        <w:t>1</w:t>
      </w:r>
      <w:r w:rsidR="005A2682" w:rsidRPr="00F74F7A">
        <w:rPr>
          <w:rFonts w:ascii="Calibri" w:hAnsi="Calibri" w:cs="Calibri"/>
          <w:color w:val="1C1D1E"/>
          <w:sz w:val="18"/>
          <w:szCs w:val="18"/>
          <w:shd w:val="clear" w:color="auto" w:fill="FFFFFF"/>
        </w:rPr>
        <w:t>), </w:t>
      </w:r>
      <w:r w:rsidR="005A2682" w:rsidRPr="00F74F7A">
        <w:rPr>
          <w:rStyle w:val="pagefirst"/>
          <w:rFonts w:ascii="Calibri" w:eastAsiaTheme="majorEastAsia" w:hAnsi="Calibri" w:cs="Calibri"/>
          <w:color w:val="1C1D1E"/>
          <w:sz w:val="18"/>
          <w:szCs w:val="18"/>
          <w:shd w:val="clear" w:color="auto" w:fill="FFFFFF"/>
        </w:rPr>
        <w:t>198</w:t>
      </w:r>
      <w:r w:rsidR="005A2682" w:rsidRPr="00F74F7A">
        <w:rPr>
          <w:rFonts w:ascii="Calibri" w:hAnsi="Calibri" w:cs="Calibri"/>
          <w:color w:val="1C1D1E"/>
          <w:sz w:val="18"/>
          <w:szCs w:val="18"/>
          <w:shd w:val="clear" w:color="auto" w:fill="FFFFFF"/>
        </w:rPr>
        <w:t>–</w:t>
      </w:r>
      <w:r w:rsidR="005A2682" w:rsidRPr="00F74F7A">
        <w:rPr>
          <w:rStyle w:val="pagelast"/>
          <w:rFonts w:ascii="Calibri" w:eastAsiaTheme="majorEastAsia" w:hAnsi="Calibri" w:cs="Calibri"/>
          <w:color w:val="1C1D1E"/>
          <w:sz w:val="18"/>
          <w:szCs w:val="18"/>
          <w:shd w:val="clear" w:color="auto" w:fill="FFFFFF"/>
        </w:rPr>
        <w:t>223</w:t>
      </w:r>
    </w:p>
  </w:endnote>
  <w:endnote w:id="24">
    <w:p w14:paraId="48F7C220" w14:textId="77777777" w:rsidR="00A60C7B" w:rsidRPr="00551396" w:rsidRDefault="00A60C7B" w:rsidP="005A2682">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Style w:val="author"/>
          <w:rFonts w:ascii="Calibri" w:eastAsiaTheme="majorEastAsia" w:hAnsi="Calibri" w:cs="Calibri"/>
          <w:color w:val="1C1D1E"/>
          <w:sz w:val="18"/>
          <w:szCs w:val="18"/>
          <w:shd w:val="clear" w:color="auto" w:fill="FFFFFF"/>
        </w:rPr>
        <w:t>ibid</w:t>
      </w:r>
      <w:r>
        <w:rPr>
          <w:rStyle w:val="author"/>
          <w:rFonts w:ascii="Calibri" w:eastAsiaTheme="majorEastAsia" w:hAnsi="Calibri" w:cs="Calibri"/>
          <w:color w:val="1C1D1E"/>
          <w:sz w:val="18"/>
          <w:szCs w:val="18"/>
          <w:shd w:val="clear" w:color="auto" w:fill="FFFFFF"/>
          <w:rtl/>
          <w:lang w:bidi="ar"/>
        </w:rPr>
        <w:t>.</w:t>
      </w:r>
    </w:p>
  </w:endnote>
  <w:endnote w:id="25">
    <w:p w14:paraId="63DF2934" w14:textId="67348DE1" w:rsidR="00A60C7B" w:rsidRPr="00551396" w:rsidRDefault="00A60C7B" w:rsidP="005A2682">
      <w:pPr>
        <w:spacing w:after="120" w:line="240" w:lineRule="auto"/>
        <w:rPr>
          <w:rFonts w:ascii="Calibri" w:hAnsi="Calibri" w:cs="Calibri"/>
          <w:sz w:val="18"/>
          <w:szCs w:val="18"/>
        </w:rPr>
      </w:pPr>
      <w:r>
        <w:rPr>
          <w:rFonts w:ascii="Calibri" w:hAnsi="Calibri" w:cs="Calibri"/>
          <w:sz w:val="18"/>
          <w:szCs w:val="18"/>
          <w:vertAlign w:val="superscript"/>
        </w:rPr>
        <w:endnoteRef/>
      </w:r>
      <w:r>
        <w:rPr>
          <w:rFonts w:ascii="Calibri" w:hAnsi="Calibri" w:cs="Calibri"/>
          <w:sz w:val="18"/>
          <w:szCs w:val="18"/>
          <w:rtl/>
          <w:lang w:bidi="ar"/>
        </w:rPr>
        <w:t xml:space="preserve"> </w:t>
      </w:r>
      <w:r w:rsidR="005A2682">
        <w:rPr>
          <w:rFonts w:ascii="Calibri" w:hAnsi="Calibri" w:cs="Calibri"/>
          <w:sz w:val="18"/>
          <w:szCs w:val="18"/>
        </w:rPr>
        <w:t>S</w:t>
      </w:r>
      <w:r w:rsidR="005A2682" w:rsidRPr="00F74F7A">
        <w:rPr>
          <w:rFonts w:ascii="Calibri" w:hAnsi="Calibri" w:cs="Calibri"/>
          <w:sz w:val="18"/>
          <w:szCs w:val="18"/>
        </w:rPr>
        <w:t>ubmission to the Early Years Strategy discussion paper</w:t>
      </w:r>
      <w:r w:rsidR="005A2682">
        <w:rPr>
          <w:rFonts w:ascii="Calibri" w:hAnsi="Calibri" w:cs="Calibri"/>
          <w:sz w:val="18"/>
          <w:szCs w:val="18"/>
        </w:rPr>
        <w:t xml:space="preserve"> by </w:t>
      </w:r>
      <w:r w:rsidR="005A2682" w:rsidRPr="00F74F7A">
        <w:rPr>
          <w:rFonts w:ascii="Calibri" w:hAnsi="Calibri" w:cs="Calibri"/>
          <w:sz w:val="18"/>
          <w:szCs w:val="18"/>
        </w:rPr>
        <w:t xml:space="preserve">Children and Young People With Disability </w:t>
      </w:r>
      <w:r w:rsidR="005A2682">
        <w:rPr>
          <w:rFonts w:ascii="Calibri" w:hAnsi="Calibri" w:cs="Calibri"/>
          <w:sz w:val="18"/>
          <w:szCs w:val="18"/>
        </w:rPr>
        <w:t>(</w:t>
      </w:r>
      <w:r w:rsidR="005A2682" w:rsidRPr="00F74F7A">
        <w:rPr>
          <w:rFonts w:ascii="Calibri" w:hAnsi="Calibri" w:cs="Calibri"/>
          <w:sz w:val="18"/>
          <w:szCs w:val="18"/>
        </w:rPr>
        <w:t>2023</w:t>
      </w:r>
      <w:r w:rsidR="005A2682">
        <w:rPr>
          <w:rFonts w:ascii="Calibri" w:hAnsi="Calibri" w:cs="Calibri"/>
          <w:sz w:val="18"/>
          <w:szCs w:val="18"/>
        </w:rPr>
        <w:t xml:space="preserve">) </w:t>
      </w:r>
      <w:hyperlink r:id="rId21" w:history="1">
        <w:r w:rsidR="005A2682" w:rsidRPr="00EC7C64">
          <w:rPr>
            <w:rStyle w:val="Hyperlink"/>
            <w:rFonts w:ascii="Calibri" w:hAnsi="Calibri" w:cs="Calibri"/>
            <w:sz w:val="18"/>
            <w:szCs w:val="18"/>
          </w:rPr>
          <w:t>Children and Young People With Disability</w:t>
        </w:r>
        <w:r w:rsidR="005A2682">
          <w:rPr>
            <w:rStyle w:val="Hyperlink"/>
            <w:rFonts w:ascii="Calibri" w:hAnsi="Calibri" w:cs="Calibri"/>
            <w:sz w:val="18"/>
            <w:szCs w:val="18"/>
          </w:rPr>
          <w:t xml:space="preserve"> P</w:t>
        </w:r>
        <w:r w:rsidR="005A2682" w:rsidRPr="00EC7C64">
          <w:rPr>
            <w:rStyle w:val="Hyperlink"/>
            <w:rFonts w:ascii="Calibri" w:hAnsi="Calibri" w:cs="Calibri"/>
            <w:sz w:val="18"/>
            <w:szCs w:val="18"/>
          </w:rPr>
          <w:t xml:space="preserve">ublic </w:t>
        </w:r>
        <w:r w:rsidR="005A2682">
          <w:rPr>
            <w:rStyle w:val="Hyperlink"/>
            <w:rFonts w:ascii="Calibri" w:hAnsi="Calibri" w:cs="Calibri"/>
            <w:sz w:val="18"/>
            <w:szCs w:val="18"/>
          </w:rPr>
          <w:t>S</w:t>
        </w:r>
        <w:r w:rsidR="005A2682" w:rsidRPr="00EC7C64">
          <w:rPr>
            <w:rStyle w:val="Hyperlink"/>
            <w:rFonts w:ascii="Calibri" w:hAnsi="Calibri" w:cs="Calibri"/>
            <w:sz w:val="18"/>
            <w:szCs w:val="18"/>
          </w:rPr>
          <w:t>ubmission</w:t>
        </w:r>
      </w:hyperlink>
    </w:p>
  </w:endnote>
  <w:endnote w:id="26">
    <w:p w14:paraId="033C9918" w14:textId="4C1C3535" w:rsidR="00A60C7B" w:rsidRPr="00551396" w:rsidRDefault="00A60C7B" w:rsidP="00DC03F6">
      <w:pPr>
        <w:spacing w:after="120" w:line="240" w:lineRule="auto"/>
        <w:rPr>
          <w:rFonts w:ascii="Calibri" w:hAnsi="Calibri" w:cs="Calibri"/>
          <w:sz w:val="18"/>
          <w:szCs w:val="18"/>
        </w:rPr>
      </w:pPr>
      <w:r>
        <w:rPr>
          <w:rFonts w:ascii="Calibri" w:hAnsi="Calibri" w:cs="Calibri"/>
          <w:sz w:val="18"/>
          <w:szCs w:val="18"/>
          <w:vertAlign w:val="superscript"/>
        </w:rPr>
        <w:endnoteRef/>
      </w:r>
      <w:r w:rsidR="005A2682" w:rsidRPr="00EC7C64">
        <w:rPr>
          <w:rFonts w:ascii="Calibri" w:hAnsi="Calibri" w:cs="Calibri"/>
          <w:sz w:val="18"/>
          <w:szCs w:val="18"/>
          <w:shd w:val="clear" w:color="auto" w:fill="FFFFFF"/>
        </w:rPr>
        <w:t xml:space="preserve">Bronfenbrenner, U., &amp; Morris, P. A. (2006). The Bioecological Model of Human Development. In R. M. Lerner &amp; W. Damon (Eds.), </w:t>
      </w:r>
      <w:r w:rsidR="005A2682" w:rsidRPr="00EC7C64">
        <w:rPr>
          <w:rFonts w:ascii="Calibri" w:hAnsi="Calibri" w:cs="Calibri"/>
          <w:i/>
          <w:sz w:val="18"/>
          <w:szCs w:val="18"/>
          <w:shd w:val="clear" w:color="auto" w:fill="FFFFFF"/>
        </w:rPr>
        <w:t>Handbook of child psychology</w:t>
      </w:r>
      <w:r w:rsidR="005A2682">
        <w:rPr>
          <w:rFonts w:ascii="Calibri" w:hAnsi="Calibri" w:cs="Calibri"/>
          <w:i/>
          <w:sz w:val="18"/>
          <w:szCs w:val="18"/>
          <w:shd w:val="clear" w:color="auto" w:fill="FFFFFF"/>
        </w:rPr>
        <w:t>; Vol. 1</w:t>
      </w:r>
      <w:r w:rsidR="005A2682" w:rsidRPr="00EC7C64">
        <w:rPr>
          <w:rFonts w:ascii="Calibri" w:hAnsi="Calibri" w:cs="Calibri"/>
          <w:i/>
          <w:sz w:val="18"/>
          <w:szCs w:val="18"/>
          <w:shd w:val="clear" w:color="auto" w:fill="FFFFFF"/>
        </w:rPr>
        <w:t>: Theoretical models of human development</w:t>
      </w:r>
      <w:r w:rsidR="005A2682" w:rsidRPr="00EC7C64">
        <w:rPr>
          <w:rFonts w:ascii="Calibri" w:hAnsi="Calibri" w:cs="Calibri"/>
          <w:sz w:val="18"/>
          <w:szCs w:val="18"/>
          <w:shd w:val="clear" w:color="auto" w:fill="FFFFFF"/>
        </w:rPr>
        <w:t xml:space="preserve"> (pp. 79</w:t>
      </w:r>
      <w:r w:rsidR="005A2682">
        <w:rPr>
          <w:rFonts w:ascii="Calibri" w:hAnsi="Calibri" w:cs="Calibri"/>
          <w:sz w:val="18"/>
          <w:szCs w:val="18"/>
          <w:shd w:val="clear" w:color="auto" w:fill="FFFFFF"/>
        </w:rPr>
        <w:t>3–828). New York: John Wiley &amp; Sons, Inc.</w:t>
      </w:r>
    </w:p>
  </w:endnote>
  <w:endnote w:id="27">
    <w:p w14:paraId="46C9E218" w14:textId="6DDA1544" w:rsidR="00A60C7B" w:rsidRPr="009D30D3" w:rsidRDefault="00A60C7B" w:rsidP="00DC03F6">
      <w:pPr>
        <w:spacing w:after="120" w:line="240" w:lineRule="auto"/>
        <w:rPr>
          <w:rFonts w:ascii="Calibri" w:hAnsi="Calibri" w:cs="Calibri"/>
        </w:rPr>
      </w:pPr>
      <w:r>
        <w:rPr>
          <w:rStyle w:val="EndnoteReference"/>
          <w:rFonts w:ascii="Calibri" w:hAnsi="Calibri" w:cs="Calibri"/>
          <w:sz w:val="18"/>
          <w:szCs w:val="18"/>
        </w:rPr>
        <w:endnoteRef/>
      </w:r>
      <w:r>
        <w:rPr>
          <w:rtl/>
          <w:lang w:bidi="ar"/>
        </w:rPr>
        <w:t xml:space="preserve"> </w:t>
      </w:r>
      <w:r w:rsidR="005A2682" w:rsidRPr="00F74F7A">
        <w:rPr>
          <w:rFonts w:ascii="Calibri" w:hAnsi="Calibri" w:cs="Calibri"/>
          <w:sz w:val="18"/>
          <w:szCs w:val="18"/>
        </w:rPr>
        <w:t>Cente</w:t>
      </w:r>
      <w:r w:rsidR="005A2682">
        <w:rPr>
          <w:rFonts w:ascii="Calibri" w:hAnsi="Calibri" w:cs="Calibri"/>
          <w:sz w:val="18"/>
          <w:szCs w:val="18"/>
        </w:rPr>
        <w:t>r</w:t>
      </w:r>
      <w:r w:rsidR="005A2682" w:rsidRPr="00F74F7A">
        <w:rPr>
          <w:rFonts w:ascii="Calibri" w:hAnsi="Calibri" w:cs="Calibri"/>
          <w:sz w:val="18"/>
          <w:szCs w:val="18"/>
        </w:rPr>
        <w:t xml:space="preserve"> on the Developing Child</w:t>
      </w:r>
      <w:r w:rsidR="005A2682">
        <w:rPr>
          <w:rFonts w:ascii="Calibri" w:hAnsi="Calibri" w:cs="Calibri"/>
          <w:sz w:val="18"/>
          <w:szCs w:val="18"/>
        </w:rPr>
        <w:t xml:space="preserve"> (n.d) </w:t>
      </w:r>
      <w:hyperlink r:id="rId22" w:history="1">
        <w:r w:rsidR="005A2682" w:rsidRPr="00224BF5">
          <w:rPr>
            <w:rStyle w:val="Hyperlink"/>
            <w:rFonts w:ascii="Calibri" w:hAnsi="Calibri" w:cs="Calibri"/>
            <w:sz w:val="18"/>
            <w:szCs w:val="18"/>
          </w:rPr>
          <w:t>Resilience</w:t>
        </w:r>
      </w:hyperlink>
      <w:r w:rsidR="005A2682" w:rsidRPr="00224BF5">
        <w:rPr>
          <w:rFonts w:ascii="Calibri" w:hAnsi="Calibri" w:cs="Calibri"/>
          <w:sz w:val="18"/>
          <w:szCs w:val="18"/>
        </w:rPr>
        <w:t>,</w:t>
      </w:r>
      <w:r w:rsidR="005A2682">
        <w:rPr>
          <w:rFonts w:ascii="Calibri" w:hAnsi="Calibri" w:cs="Calibri"/>
          <w:i/>
          <w:sz w:val="18"/>
          <w:szCs w:val="18"/>
        </w:rPr>
        <w:t xml:space="preserve"> </w:t>
      </w:r>
      <w:r w:rsidR="005A2682" w:rsidRPr="007935CC">
        <w:rPr>
          <w:rFonts w:ascii="Calibri" w:hAnsi="Calibri" w:cs="Calibri"/>
          <w:sz w:val="18"/>
          <w:szCs w:val="18"/>
        </w:rPr>
        <w:t xml:space="preserve">accessed </w:t>
      </w:r>
      <w:r w:rsidR="005A2682">
        <w:rPr>
          <w:rFonts w:ascii="Calibri" w:hAnsi="Calibri" w:cs="Calibri"/>
          <w:sz w:val="18"/>
          <w:szCs w:val="18"/>
        </w:rPr>
        <w:t xml:space="preserve">24 </w:t>
      </w:r>
      <w:r w:rsidR="005A2682" w:rsidRPr="007935CC">
        <w:rPr>
          <w:rFonts w:ascii="Calibri" w:hAnsi="Calibri" w:cs="Calibri"/>
          <w:sz w:val="18"/>
          <w:szCs w:val="18"/>
        </w:rPr>
        <w:t>October 202</w:t>
      </w:r>
      <w:r>
        <w:rPr>
          <w:rFonts w:ascii="Calibri" w:hAnsi="Calibri"/>
          <w:sz w:val="18"/>
          <w:szCs w:val="18"/>
        </w:rPr>
        <w:t>3</w:t>
      </w:r>
    </w:p>
  </w:endnote>
  <w:endnote w:id="28">
    <w:p w14:paraId="49F38B49" w14:textId="3F70F854" w:rsidR="00A60C7B" w:rsidRPr="00551396" w:rsidRDefault="00A60C7B" w:rsidP="00DC03F6">
      <w:pPr>
        <w:pStyle w:val="smallerpara"/>
        <w:spacing w:before="120" w:after="120"/>
        <w:rPr>
          <w:rStyle w:val="Hyperlink"/>
          <w:rFonts w:ascii="Calibri" w:hAnsi="Calibri"/>
          <w:b w:val="0"/>
          <w:i w:val="0"/>
          <w:sz w:val="18"/>
          <w:szCs w:val="18"/>
        </w:rPr>
      </w:pPr>
      <w:r>
        <w:rPr>
          <w:b w:val="0"/>
          <w:bCs w:val="0"/>
          <w:i w:val="0"/>
          <w:sz w:val="18"/>
          <w:szCs w:val="18"/>
          <w:vertAlign w:val="superscript"/>
        </w:rPr>
        <w:endnoteRef/>
      </w:r>
      <w:r>
        <w:rPr>
          <w:b w:val="0"/>
          <w:bCs w:val="0"/>
          <w:i w:val="0"/>
          <w:sz w:val="18"/>
          <w:szCs w:val="18"/>
          <w:rtl/>
          <w:lang w:bidi="ar"/>
        </w:rPr>
        <w:t xml:space="preserve"> </w:t>
      </w:r>
      <w:r w:rsidR="005A2682" w:rsidRPr="00551396">
        <w:rPr>
          <w:b w:val="0"/>
          <w:i w:val="0"/>
          <w:sz w:val="18"/>
          <w:szCs w:val="18"/>
        </w:rPr>
        <w:t xml:space="preserve">Center on the Developing Child </w:t>
      </w:r>
      <w:r w:rsidR="005A2682">
        <w:rPr>
          <w:b w:val="0"/>
          <w:i w:val="0"/>
          <w:sz w:val="18"/>
          <w:szCs w:val="18"/>
        </w:rPr>
        <w:t>(</w:t>
      </w:r>
      <w:r w:rsidR="005A2682" w:rsidRPr="00551396">
        <w:rPr>
          <w:b w:val="0"/>
          <w:i w:val="0"/>
          <w:sz w:val="18"/>
          <w:szCs w:val="18"/>
        </w:rPr>
        <w:t>2021</w:t>
      </w:r>
      <w:r w:rsidR="005A2682">
        <w:rPr>
          <w:b w:val="0"/>
          <w:i w:val="0"/>
          <w:sz w:val="18"/>
          <w:szCs w:val="18"/>
        </w:rPr>
        <w:t>)</w:t>
      </w:r>
      <w:r w:rsidR="005A2682" w:rsidRPr="00551396">
        <w:rPr>
          <w:b w:val="0"/>
          <w:i w:val="0"/>
          <w:sz w:val="18"/>
          <w:szCs w:val="18"/>
        </w:rPr>
        <w:t xml:space="preserve"> </w:t>
      </w:r>
      <w:hyperlink r:id="rId23" w:history="1">
        <w:r w:rsidR="005A2682" w:rsidRPr="00551396">
          <w:rPr>
            <w:rStyle w:val="Hyperlink"/>
            <w:rFonts w:ascii="Calibri" w:hAnsi="Calibri"/>
            <w:b w:val="0"/>
            <w:i w:val="0"/>
            <w:sz w:val="18"/>
            <w:szCs w:val="18"/>
          </w:rPr>
          <w:t>3 Principles to Improve Outcomes for Children</w:t>
        </w:r>
      </w:hyperlink>
    </w:p>
  </w:endnote>
  <w:endnote w:id="29">
    <w:p w14:paraId="1F3354D3" w14:textId="7DCD344D" w:rsidR="00A60C7B" w:rsidRPr="00551396" w:rsidRDefault="00A60C7B" w:rsidP="00DC03F6">
      <w:pPr>
        <w:spacing w:after="120" w:line="240" w:lineRule="auto"/>
        <w:rPr>
          <w:rFonts w:ascii="Calibri" w:hAnsi="Calibri" w:cs="Calibri"/>
          <w:sz w:val="18"/>
          <w:szCs w:val="18"/>
        </w:rPr>
      </w:pPr>
      <w:r>
        <w:rPr>
          <w:rFonts w:ascii="Calibri" w:hAnsi="Calibri" w:cs="Calibri"/>
          <w:sz w:val="18"/>
          <w:szCs w:val="18"/>
          <w:vertAlign w:val="superscript"/>
        </w:rPr>
        <w:endnoteRef/>
      </w:r>
      <w:r>
        <w:rPr>
          <w:rFonts w:ascii="Calibri" w:hAnsi="Calibri" w:cs="Calibri"/>
          <w:sz w:val="18"/>
          <w:szCs w:val="18"/>
          <w:rtl/>
          <w:lang w:bidi="ar"/>
        </w:rPr>
        <w:t xml:space="preserve"> </w:t>
      </w:r>
      <w:r w:rsidR="005A2682" w:rsidRPr="00F74F7A">
        <w:rPr>
          <w:rFonts w:ascii="Calibri" w:hAnsi="Calibri" w:cs="Calibri"/>
          <w:sz w:val="18"/>
          <w:szCs w:val="18"/>
        </w:rPr>
        <w:t xml:space="preserve">Center on the Developing Child: </w:t>
      </w:r>
      <w:hyperlink r:id="rId24" w:history="1">
        <w:r w:rsidR="005A2682" w:rsidRPr="00F74F7A">
          <w:rPr>
            <w:rStyle w:val="Hyperlink"/>
            <w:rFonts w:ascii="Calibri" w:hAnsi="Calibri" w:cs="Calibri"/>
            <w:sz w:val="18"/>
            <w:szCs w:val="18"/>
          </w:rPr>
          <w:t>National Scientific Council on the Developing Child (2010) Early Experiences Can Alter Gene Expression and Affect Long-Term Development: Working Paper No. 10</w:t>
        </w:r>
      </w:hyperlink>
    </w:p>
  </w:endnote>
  <w:endnote w:id="30">
    <w:p w14:paraId="0F49EC4F" w14:textId="6796DCAA" w:rsidR="00A60C7B" w:rsidRPr="00551396"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5A2682" w:rsidRPr="00F74F7A">
        <w:rPr>
          <w:rFonts w:ascii="Calibri" w:hAnsi="Calibri" w:cs="Calibri"/>
          <w:sz w:val="18"/>
          <w:szCs w:val="18"/>
        </w:rPr>
        <w:t xml:space="preserve">Center on the Developing Child: </w:t>
      </w:r>
      <w:hyperlink r:id="rId25" w:history="1">
        <w:r w:rsidR="005A2682"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31">
    <w:p w14:paraId="21FB5B62" w14:textId="2DCCBEFE" w:rsidR="00A60C7B" w:rsidRPr="00551396"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tl/>
          <w:lang w:bidi="ar"/>
        </w:rPr>
        <w:t xml:space="preserve"> </w:t>
      </w:r>
      <w:r w:rsidR="005A2682" w:rsidRPr="00F74F7A">
        <w:rPr>
          <w:rFonts w:ascii="Calibri" w:hAnsi="Calibri" w:cs="Calibri"/>
          <w:sz w:val="18"/>
          <w:szCs w:val="18"/>
        </w:rPr>
        <w:t>Cente</w:t>
      </w:r>
      <w:r w:rsidR="005A2682">
        <w:rPr>
          <w:rFonts w:ascii="Calibri" w:hAnsi="Calibri" w:cs="Calibri"/>
          <w:sz w:val="18"/>
          <w:szCs w:val="18"/>
        </w:rPr>
        <w:t>r</w:t>
      </w:r>
      <w:r w:rsidR="005A2682" w:rsidRPr="00F74F7A">
        <w:rPr>
          <w:rFonts w:ascii="Calibri" w:hAnsi="Calibri" w:cs="Calibri"/>
          <w:sz w:val="18"/>
          <w:szCs w:val="18"/>
        </w:rPr>
        <w:t xml:space="preserve"> on the Developing Child</w:t>
      </w:r>
      <w:r w:rsidR="005A2682">
        <w:rPr>
          <w:rFonts w:ascii="Calibri" w:hAnsi="Calibri" w:cs="Calibri"/>
          <w:sz w:val="18"/>
          <w:szCs w:val="18"/>
        </w:rPr>
        <w:t xml:space="preserve"> (n.d) </w:t>
      </w:r>
      <w:hyperlink r:id="rId26" w:history="1">
        <w:r w:rsidR="005A2682" w:rsidRPr="00224BF5">
          <w:rPr>
            <w:rStyle w:val="Hyperlink"/>
            <w:rFonts w:ascii="Calibri" w:hAnsi="Calibri" w:cs="Calibri"/>
            <w:sz w:val="18"/>
            <w:szCs w:val="18"/>
          </w:rPr>
          <w:t>Resilience</w:t>
        </w:r>
      </w:hyperlink>
      <w:r w:rsidR="005A2682" w:rsidRPr="00224BF5">
        <w:rPr>
          <w:rFonts w:ascii="Calibri" w:hAnsi="Calibri" w:cs="Calibri"/>
          <w:sz w:val="18"/>
          <w:szCs w:val="18"/>
        </w:rPr>
        <w:t xml:space="preserve">, </w:t>
      </w:r>
      <w:r w:rsidR="005A2682" w:rsidRPr="007935CC">
        <w:rPr>
          <w:rFonts w:ascii="Calibri" w:hAnsi="Calibri" w:cs="Calibri"/>
          <w:sz w:val="18"/>
          <w:szCs w:val="18"/>
        </w:rPr>
        <w:t xml:space="preserve">accessed </w:t>
      </w:r>
      <w:r w:rsidR="005A2682">
        <w:rPr>
          <w:rFonts w:ascii="Calibri" w:hAnsi="Calibri" w:cs="Calibri"/>
          <w:sz w:val="18"/>
          <w:szCs w:val="18"/>
        </w:rPr>
        <w:t xml:space="preserve">24 </w:t>
      </w:r>
      <w:r w:rsidR="005A2682" w:rsidRPr="007935CC">
        <w:rPr>
          <w:rFonts w:ascii="Calibri" w:hAnsi="Calibri" w:cs="Calibri"/>
          <w:sz w:val="18"/>
          <w:szCs w:val="18"/>
        </w:rPr>
        <w:t>October 2023</w:t>
      </w:r>
    </w:p>
  </w:endnote>
  <w:endnote w:id="32">
    <w:p w14:paraId="42ED796C" w14:textId="40F2E476" w:rsidR="00A60C7B" w:rsidRPr="005A2682" w:rsidRDefault="00A60C7B" w:rsidP="00DC03F6">
      <w:pPr>
        <w:spacing w:after="120" w:line="240" w:lineRule="auto"/>
        <w:rPr>
          <w:rFonts w:ascii="Calibri" w:hAnsi="Calibri" w:cs="Calibri"/>
          <w:sz w:val="18"/>
          <w:szCs w:val="18"/>
        </w:rPr>
      </w:pPr>
      <w:r>
        <w:rPr>
          <w:rFonts w:ascii="Calibri" w:hAnsi="Calibri" w:cs="Calibri"/>
          <w:sz w:val="18"/>
          <w:szCs w:val="18"/>
          <w:vertAlign w:val="superscript"/>
        </w:rPr>
        <w:endnoteRef/>
      </w:r>
      <w:r>
        <w:rPr>
          <w:rFonts w:ascii="Calibri" w:hAnsi="Calibri" w:cs="Calibri"/>
          <w:sz w:val="18"/>
          <w:szCs w:val="18"/>
          <w:rtl/>
          <w:lang w:bidi="ar"/>
        </w:rPr>
        <w:t xml:space="preserve"> </w:t>
      </w:r>
      <w:r w:rsidR="005A2682" w:rsidRPr="00F74F7A">
        <w:rPr>
          <w:rFonts w:ascii="Calibri" w:hAnsi="Calibri" w:cs="Calibri"/>
          <w:sz w:val="18"/>
          <w:szCs w:val="18"/>
        </w:rPr>
        <w:t xml:space="preserve">Center on the Developing Child: </w:t>
      </w:r>
      <w:hyperlink r:id="rId27" w:history="1">
        <w:r w:rsidR="005A2682"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33">
    <w:p w14:paraId="2B57EE44" w14:textId="5267570E" w:rsidR="00A60C7B" w:rsidRPr="00551396"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5A2682" w:rsidRPr="00551396">
        <w:rPr>
          <w:rFonts w:ascii="Calibri" w:hAnsi="Calibri" w:cs="Calibri"/>
          <w:sz w:val="18"/>
          <w:szCs w:val="18"/>
        </w:rPr>
        <w:t>National Aboriginal and Torres Strait Islander Early Childhood Strategy</w:t>
      </w:r>
      <w:r w:rsidR="005A2682">
        <w:rPr>
          <w:rFonts w:ascii="Calibri" w:hAnsi="Calibri" w:cs="Calibri"/>
          <w:sz w:val="18"/>
          <w:szCs w:val="18"/>
        </w:rPr>
        <w:t xml:space="preserve"> (2021)</w:t>
      </w:r>
      <w:r w:rsidR="005A2682" w:rsidRPr="00551396">
        <w:rPr>
          <w:rFonts w:ascii="Calibri" w:hAnsi="Calibri" w:cs="Calibri"/>
          <w:sz w:val="18"/>
          <w:szCs w:val="18"/>
        </w:rPr>
        <w:t xml:space="preserve"> </w:t>
      </w:r>
      <w:hyperlink r:id="rId28" w:history="1">
        <w:r w:rsidR="005A2682" w:rsidRPr="00551396">
          <w:rPr>
            <w:rStyle w:val="Hyperlink"/>
            <w:rFonts w:ascii="Calibri" w:eastAsiaTheme="majorEastAsia" w:hAnsi="Calibri" w:cs="Calibri"/>
            <w:sz w:val="18"/>
            <w:szCs w:val="18"/>
          </w:rPr>
          <w:t>National Aboriginal and Torres Strait Islander Early Childhood Strategy | National Indigenous Australians Agency (niaa.gov.au)</w:t>
        </w:r>
      </w:hyperlink>
    </w:p>
  </w:endnote>
  <w:endnote w:id="34">
    <w:p w14:paraId="675C6BDC" w14:textId="77777777" w:rsidR="00A60C7B" w:rsidRPr="00551396" w:rsidRDefault="00A60C7B" w:rsidP="00DC03F6">
      <w:pPr>
        <w:pStyle w:val="EndnoteText"/>
        <w:spacing w:before="120" w:after="120"/>
      </w:pPr>
      <w:r>
        <w:rPr>
          <w:rStyle w:val="EndnoteReference"/>
          <w:rFonts w:ascii="Calibri" w:hAnsi="Calibri" w:cs="Calibri"/>
          <w:sz w:val="18"/>
          <w:szCs w:val="18"/>
        </w:rPr>
        <w:endnoteRef/>
      </w:r>
      <w:r>
        <w:rPr>
          <w:rtl/>
          <w:lang w:bidi="ar"/>
        </w:rPr>
        <w:t xml:space="preserve"> </w:t>
      </w:r>
      <w:r>
        <w:rPr>
          <w:rFonts w:ascii="Calibri" w:hAnsi="Calibri"/>
          <w:sz w:val="18"/>
          <w:szCs w:val="18"/>
          <w:rtl/>
          <w:lang w:bidi="ar"/>
        </w:rPr>
        <w:t xml:space="preserve"> </w:t>
      </w:r>
      <w:r>
        <w:rPr>
          <w:rFonts w:ascii="Calibri" w:hAnsi="Calibri"/>
          <w:sz w:val="18"/>
          <w:szCs w:val="18"/>
        </w:rPr>
        <w:t>ibid</w:t>
      </w:r>
      <w:r>
        <w:rPr>
          <w:rFonts w:ascii="Calibri" w:hAnsi="Calibri"/>
          <w:sz w:val="18"/>
          <w:szCs w:val="18"/>
          <w:rtl/>
          <w:lang w:bidi="ar"/>
        </w:rPr>
        <w:t>.</w:t>
      </w:r>
    </w:p>
  </w:endnote>
  <w:endnote w:id="35">
    <w:p w14:paraId="5FA2C9DC" w14:textId="30DC5BD2" w:rsidR="00A60C7B" w:rsidRPr="00551396" w:rsidRDefault="00A60C7B" w:rsidP="00DC03F6">
      <w:pPr>
        <w:spacing w:after="120" w:line="240" w:lineRule="auto"/>
        <w:rPr>
          <w:rFonts w:ascii="Calibri" w:hAnsi="Calibri" w:cs="Calibri"/>
          <w:sz w:val="18"/>
          <w:szCs w:val="18"/>
        </w:rPr>
      </w:pPr>
      <w:r>
        <w:rPr>
          <w:rFonts w:ascii="Calibri" w:hAnsi="Calibri" w:cs="Calibri"/>
          <w:sz w:val="18"/>
          <w:szCs w:val="18"/>
          <w:vertAlign w:val="superscript"/>
        </w:rPr>
        <w:endnoteRef/>
      </w:r>
      <w:r>
        <w:rPr>
          <w:rFonts w:ascii="Calibri" w:hAnsi="Calibri" w:cs="Calibri"/>
          <w:sz w:val="18"/>
          <w:szCs w:val="18"/>
          <w:rtl/>
          <w:lang w:bidi="ar"/>
        </w:rPr>
        <w:t xml:space="preserve"> </w:t>
      </w:r>
      <w:r w:rsidR="005A2682">
        <w:rPr>
          <w:rFonts w:ascii="Calibri" w:hAnsi="Calibri" w:cs="Calibri"/>
          <w:sz w:val="18"/>
          <w:szCs w:val="18"/>
        </w:rPr>
        <w:t>S</w:t>
      </w:r>
      <w:r w:rsidR="005A2682" w:rsidRPr="00F74F7A">
        <w:rPr>
          <w:rFonts w:ascii="Calibri" w:hAnsi="Calibri" w:cs="Calibri"/>
          <w:sz w:val="18"/>
          <w:szCs w:val="18"/>
        </w:rPr>
        <w:t>ubmissi</w:t>
      </w:r>
      <w:r w:rsidR="005A2682">
        <w:rPr>
          <w:rFonts w:ascii="Calibri" w:hAnsi="Calibri" w:cs="Calibri"/>
          <w:sz w:val="18"/>
          <w:szCs w:val="18"/>
        </w:rPr>
        <w:t>on to the Early Years Strategy discussion p</w:t>
      </w:r>
      <w:r w:rsidR="005A2682" w:rsidRPr="00F74F7A">
        <w:rPr>
          <w:rFonts w:ascii="Calibri" w:hAnsi="Calibri" w:cs="Calibri"/>
          <w:sz w:val="18"/>
          <w:szCs w:val="18"/>
        </w:rPr>
        <w:t xml:space="preserve">aper </w:t>
      </w:r>
      <w:r w:rsidR="005A2682">
        <w:rPr>
          <w:rFonts w:ascii="Calibri" w:hAnsi="Calibri" w:cs="Calibri"/>
          <w:sz w:val="18"/>
          <w:szCs w:val="18"/>
        </w:rPr>
        <w:t xml:space="preserve">by </w:t>
      </w:r>
      <w:r w:rsidR="005A2682" w:rsidRPr="00F74F7A">
        <w:rPr>
          <w:rFonts w:ascii="Calibri" w:hAnsi="Calibri" w:cs="Calibri"/>
          <w:sz w:val="18"/>
          <w:szCs w:val="18"/>
        </w:rPr>
        <w:t xml:space="preserve">Indigenous Allied Health Australia </w:t>
      </w:r>
      <w:r w:rsidR="005A2682">
        <w:rPr>
          <w:rFonts w:ascii="Calibri" w:hAnsi="Calibri" w:cs="Calibri"/>
          <w:sz w:val="18"/>
          <w:szCs w:val="18"/>
        </w:rPr>
        <w:t>(</w:t>
      </w:r>
      <w:r w:rsidR="005A2682" w:rsidRPr="00F74F7A">
        <w:rPr>
          <w:rFonts w:ascii="Calibri" w:hAnsi="Calibri" w:cs="Calibri"/>
          <w:sz w:val="18"/>
          <w:szCs w:val="18"/>
        </w:rPr>
        <w:t>2023</w:t>
      </w:r>
      <w:r w:rsidR="005A2682">
        <w:rPr>
          <w:rFonts w:ascii="Calibri" w:hAnsi="Calibri" w:cs="Calibri"/>
          <w:sz w:val="18"/>
          <w:szCs w:val="18"/>
        </w:rPr>
        <w:t xml:space="preserve">) </w:t>
      </w:r>
      <w:hyperlink r:id="rId29" w:history="1">
        <w:r w:rsidR="005A2682" w:rsidRPr="007935CC">
          <w:rPr>
            <w:rStyle w:val="Hyperlink"/>
            <w:rFonts w:ascii="Calibri" w:hAnsi="Calibri" w:cs="Calibri"/>
            <w:sz w:val="18"/>
            <w:szCs w:val="18"/>
          </w:rPr>
          <w:t>Indigenous Allied Health Australia</w:t>
        </w:r>
      </w:hyperlink>
    </w:p>
  </w:endnote>
  <w:endnote w:id="36">
    <w:p w14:paraId="0326EF31" w14:textId="31D1D2ED" w:rsidR="00A60C7B" w:rsidRPr="00551396"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5A2682" w:rsidRPr="00551396">
        <w:rPr>
          <w:rFonts w:ascii="Calibri" w:hAnsi="Calibri" w:cs="Calibri"/>
          <w:sz w:val="18"/>
          <w:szCs w:val="18"/>
        </w:rPr>
        <w:t xml:space="preserve">Relationships and child development, 2023, </w:t>
      </w:r>
      <w:hyperlink r:id="rId30" w:history="1">
        <w:r w:rsidR="005A2682" w:rsidRPr="00551396">
          <w:rPr>
            <w:rStyle w:val="Hyperlink"/>
            <w:rFonts w:ascii="Calibri" w:eastAsiaTheme="majorEastAsia" w:hAnsi="Calibri" w:cs="Calibri"/>
            <w:sz w:val="18"/>
            <w:szCs w:val="18"/>
          </w:rPr>
          <w:t>Relationships &amp; child development | Raising Children Network</w:t>
        </w:r>
      </w:hyperlink>
      <w:r w:rsidR="005A2682" w:rsidRPr="00551396">
        <w:rPr>
          <w:rFonts w:ascii="Calibri" w:hAnsi="Calibri" w:cs="Calibri"/>
          <w:sz w:val="18"/>
          <w:szCs w:val="18"/>
        </w:rPr>
        <w:t>.</w:t>
      </w:r>
    </w:p>
  </w:endnote>
  <w:endnote w:id="37">
    <w:p w14:paraId="6C0F03AC" w14:textId="3822B025" w:rsidR="006678B4" w:rsidRDefault="006678B4" w:rsidP="00DC03F6">
      <w:pPr>
        <w:pStyle w:val="EndnoteText"/>
        <w:rPr>
          <w:rtl/>
          <w:lang w:bidi="ar-LB"/>
        </w:rPr>
      </w:pPr>
      <w:r>
        <w:rPr>
          <w:rStyle w:val="EndnoteReference"/>
        </w:rPr>
        <w:endnoteRef/>
      </w:r>
      <w:r>
        <w:t xml:space="preserve"> </w:t>
      </w:r>
      <w:r>
        <w:rPr>
          <w:rFonts w:ascii="Calibri" w:hAnsi="Calibri" w:cs="Calibri"/>
          <w:sz w:val="18"/>
          <w:szCs w:val="18"/>
        </w:rPr>
        <w:t>JM Zosh et al.</w:t>
      </w:r>
      <w:r w:rsidRPr="00F74F7A">
        <w:rPr>
          <w:rFonts w:ascii="Calibri" w:hAnsi="Calibri" w:cs="Calibri"/>
          <w:sz w:val="18"/>
          <w:szCs w:val="18"/>
        </w:rPr>
        <w:t xml:space="preserve"> </w:t>
      </w:r>
      <w:r>
        <w:rPr>
          <w:rFonts w:ascii="Calibri" w:hAnsi="Calibri" w:cs="Calibri"/>
          <w:sz w:val="18"/>
          <w:szCs w:val="18"/>
        </w:rPr>
        <w:t>(</w:t>
      </w:r>
      <w:r w:rsidRPr="00F74F7A">
        <w:rPr>
          <w:rFonts w:ascii="Calibri" w:hAnsi="Calibri" w:cs="Calibri"/>
          <w:sz w:val="18"/>
          <w:szCs w:val="18"/>
        </w:rPr>
        <w:t>2017</w:t>
      </w:r>
      <w:r>
        <w:rPr>
          <w:rFonts w:ascii="Calibri" w:hAnsi="Calibri" w:cs="Calibri"/>
          <w:sz w:val="18"/>
          <w:szCs w:val="18"/>
        </w:rPr>
        <w:t>)</w:t>
      </w:r>
      <w:r w:rsidRPr="00F74F7A">
        <w:rPr>
          <w:rFonts w:ascii="Calibri" w:hAnsi="Calibri" w:cs="Calibri"/>
          <w:sz w:val="18"/>
          <w:szCs w:val="18"/>
        </w:rPr>
        <w:t xml:space="preserve"> </w:t>
      </w:r>
      <w:hyperlink r:id="rId31" w:history="1">
        <w:r w:rsidRPr="00224BF5">
          <w:rPr>
            <w:rStyle w:val="Hyperlink"/>
            <w:rFonts w:ascii="Calibri" w:hAnsi="Calibri" w:cs="Calibri"/>
            <w:sz w:val="18"/>
            <w:szCs w:val="18"/>
          </w:rPr>
          <w:t>Learning through play: a review of the evidence (white paper),</w:t>
        </w:r>
      </w:hyperlink>
      <w:r w:rsidRPr="00224BF5">
        <w:rPr>
          <w:rFonts w:ascii="Calibri" w:hAnsi="Calibri" w:cs="Calibri"/>
          <w:sz w:val="18"/>
          <w:szCs w:val="18"/>
        </w:rPr>
        <w:t xml:space="preserve"> </w:t>
      </w:r>
      <w:r w:rsidRPr="00F74F7A">
        <w:rPr>
          <w:rFonts w:ascii="Calibri" w:hAnsi="Calibri" w:cs="Calibri"/>
          <w:sz w:val="18"/>
          <w:szCs w:val="18"/>
        </w:rPr>
        <w:t>The LEGO Foundation, DK, page 16</w:t>
      </w:r>
    </w:p>
  </w:endnote>
  <w:endnote w:id="38">
    <w:p w14:paraId="7408FB56" w14:textId="62E184AC" w:rsidR="00A60C7B" w:rsidRPr="005A2682"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6678B4" w:rsidRPr="00F74F7A">
        <w:rPr>
          <w:rFonts w:ascii="Calibri" w:hAnsi="Calibri" w:cs="Calibri"/>
          <w:sz w:val="18"/>
          <w:szCs w:val="18"/>
        </w:rPr>
        <w:t xml:space="preserve">Center on the Developing Child: </w:t>
      </w:r>
      <w:hyperlink r:id="rId32" w:history="1">
        <w:r w:rsidR="006678B4"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39">
    <w:p w14:paraId="282D73A6" w14:textId="54C89FA3" w:rsidR="006678B4" w:rsidRPr="006678B4" w:rsidRDefault="006678B4" w:rsidP="00DC03F6">
      <w:pPr>
        <w:pStyle w:val="EndnoteText"/>
        <w:rPr>
          <w:rtl/>
          <w:lang w:bidi="ar-LB"/>
        </w:rPr>
      </w:pPr>
      <w:r>
        <w:rPr>
          <w:rStyle w:val="EndnoteReference"/>
        </w:rPr>
        <w:endnoteRef/>
      </w:r>
      <w:r>
        <w:t xml:space="preserve"> </w:t>
      </w:r>
      <w:r>
        <w:rPr>
          <w:rFonts w:ascii="Calibri" w:hAnsi="Calibri" w:cs="Calibri"/>
          <w:sz w:val="18"/>
          <w:szCs w:val="18"/>
        </w:rPr>
        <w:t>Ibid</w:t>
      </w:r>
      <w:r>
        <w:rPr>
          <w:rFonts w:ascii="Calibri" w:hAnsi="Calibri" w:cs="Calibri" w:hint="cs"/>
          <w:sz w:val="18"/>
          <w:szCs w:val="18"/>
          <w:rtl/>
        </w:rPr>
        <w:t>.</w:t>
      </w:r>
    </w:p>
  </w:endnote>
  <w:endnote w:id="40">
    <w:p w14:paraId="09B8A3E8" w14:textId="7D72ED0F" w:rsidR="006678B4" w:rsidRPr="006678B4" w:rsidRDefault="006678B4" w:rsidP="00DC03F6">
      <w:pPr>
        <w:pStyle w:val="EndnoteText"/>
        <w:rPr>
          <w:rtl/>
          <w:lang w:bidi="ar-LB"/>
        </w:rPr>
      </w:pPr>
      <w:r>
        <w:rPr>
          <w:rStyle w:val="EndnoteReference"/>
        </w:rPr>
        <w:endnoteRef/>
      </w:r>
      <w:r>
        <w:t xml:space="preserve"> </w:t>
      </w:r>
      <w:r>
        <w:rPr>
          <w:rFonts w:ascii="Calibri" w:hAnsi="Calibri" w:cs="Calibri"/>
          <w:sz w:val="18"/>
          <w:szCs w:val="18"/>
        </w:rPr>
        <w:t xml:space="preserve">Submission to the Early Years Strategy discussion paper by the Fathering Project (2023) </w:t>
      </w:r>
      <w:hyperlink r:id="rId33" w:history="1">
        <w:r>
          <w:rPr>
            <w:rStyle w:val="Hyperlink"/>
            <w:rFonts w:ascii="Calibri" w:hAnsi="Calibri" w:cs="Calibri"/>
            <w:sz w:val="18"/>
            <w:szCs w:val="18"/>
          </w:rPr>
          <w:t>The Fathering P</w:t>
        </w:r>
        <w:r w:rsidRPr="003B5CE8">
          <w:rPr>
            <w:rStyle w:val="Hyperlink"/>
            <w:rFonts w:ascii="Calibri" w:hAnsi="Calibri" w:cs="Calibri"/>
            <w:sz w:val="18"/>
            <w:szCs w:val="18"/>
          </w:rPr>
          <w:t>roject Public Submission</w:t>
        </w:r>
      </w:hyperlink>
    </w:p>
  </w:endnote>
  <w:endnote w:id="41">
    <w:p w14:paraId="2C752A26" w14:textId="5F3B6046" w:rsidR="00A60C7B" w:rsidRPr="00551396" w:rsidRDefault="00A60C7B" w:rsidP="00DC03F6">
      <w:pPr>
        <w:spacing w:after="120" w:line="240" w:lineRule="auto"/>
        <w:rPr>
          <w:rFonts w:ascii="Calibri" w:hAnsi="Calibri" w:cs="Calibri"/>
          <w:sz w:val="18"/>
          <w:szCs w:val="18"/>
        </w:rPr>
      </w:pPr>
      <w:r>
        <w:rPr>
          <w:rFonts w:ascii="Calibri" w:hAnsi="Calibri" w:cs="Calibri"/>
          <w:sz w:val="18"/>
          <w:szCs w:val="18"/>
          <w:vertAlign w:val="superscript"/>
        </w:rPr>
        <w:endnoteRef/>
      </w:r>
      <w:r>
        <w:rPr>
          <w:rFonts w:ascii="Calibri" w:hAnsi="Calibri" w:cs="Calibri"/>
          <w:sz w:val="18"/>
          <w:szCs w:val="18"/>
          <w:rtl/>
          <w:lang w:bidi="ar"/>
        </w:rPr>
        <w:t xml:space="preserve"> </w:t>
      </w:r>
      <w:r w:rsidR="006678B4" w:rsidRPr="00F74F7A">
        <w:rPr>
          <w:rFonts w:ascii="Calibri" w:hAnsi="Calibri" w:cs="Calibri"/>
          <w:sz w:val="18"/>
          <w:szCs w:val="18"/>
        </w:rPr>
        <w:t xml:space="preserve">Center on the Developing Child: National Scientific Council on the Developing Child </w:t>
      </w:r>
      <w:r w:rsidR="006678B4">
        <w:rPr>
          <w:rFonts w:ascii="Calibri" w:hAnsi="Calibri" w:cs="Calibri"/>
          <w:sz w:val="18"/>
          <w:szCs w:val="18"/>
        </w:rPr>
        <w:t>(</w:t>
      </w:r>
      <w:r w:rsidR="006678B4" w:rsidRPr="00F74F7A">
        <w:rPr>
          <w:rFonts w:ascii="Calibri" w:hAnsi="Calibri" w:cs="Calibri"/>
          <w:sz w:val="18"/>
          <w:szCs w:val="18"/>
        </w:rPr>
        <w:t>2023</w:t>
      </w:r>
      <w:r w:rsidR="006678B4">
        <w:rPr>
          <w:rFonts w:ascii="Calibri" w:hAnsi="Calibri" w:cs="Calibri"/>
          <w:sz w:val="18"/>
          <w:szCs w:val="18"/>
        </w:rPr>
        <w:t>)</w:t>
      </w:r>
      <w:r w:rsidR="006678B4" w:rsidRPr="00F74F7A">
        <w:rPr>
          <w:rFonts w:ascii="Calibri" w:hAnsi="Calibri" w:cs="Calibri"/>
          <w:sz w:val="18"/>
          <w:szCs w:val="18"/>
        </w:rPr>
        <w:t xml:space="preserve"> </w:t>
      </w:r>
      <w:hyperlink r:id="rId34" w:history="1">
        <w:r w:rsidR="006678B4" w:rsidRPr="00F74F7A">
          <w:rPr>
            <w:rStyle w:val="Hyperlink"/>
            <w:rFonts w:ascii="Calibri" w:hAnsi="Calibri" w:cs="Calibri"/>
            <w:sz w:val="18"/>
            <w:szCs w:val="18"/>
          </w:rPr>
          <w:t>Place Matters: The Environment We Create Shapes the Foundations of Healthy Development: Working Paper No. 16</w:t>
        </w:r>
      </w:hyperlink>
    </w:p>
  </w:endnote>
  <w:endnote w:id="42">
    <w:p w14:paraId="401C2D60" w14:textId="445D9AA2" w:rsidR="006678B4" w:rsidRPr="006678B4" w:rsidRDefault="006678B4" w:rsidP="00DC03F6">
      <w:pPr>
        <w:pStyle w:val="EndnoteText"/>
        <w:rPr>
          <w:rtl/>
          <w:lang w:bidi="ar-LB"/>
        </w:rPr>
      </w:pPr>
      <w:r>
        <w:rPr>
          <w:rStyle w:val="EndnoteReference"/>
        </w:rPr>
        <w:endnoteRef/>
      </w:r>
      <w:r>
        <w:t xml:space="preserve"> </w:t>
      </w:r>
      <w:r w:rsidRPr="00BC60DF">
        <w:rPr>
          <w:rFonts w:ascii="Calibri" w:hAnsi="Calibri" w:cs="Calibri"/>
          <w:sz w:val="18"/>
          <w:szCs w:val="18"/>
        </w:rPr>
        <w:t>Australian Institute of Health and Welfare</w:t>
      </w:r>
      <w:r>
        <w:rPr>
          <w:rFonts w:ascii="Calibri" w:hAnsi="Calibri" w:cs="Calibri"/>
          <w:sz w:val="18"/>
          <w:szCs w:val="18"/>
        </w:rPr>
        <w:t xml:space="preserve"> (AIHW</w:t>
      </w:r>
      <w:r w:rsidRPr="00BC60DF">
        <w:rPr>
          <w:rFonts w:ascii="Calibri" w:hAnsi="Calibri" w:cs="Calibri"/>
          <w:sz w:val="18"/>
          <w:szCs w:val="18"/>
        </w:rPr>
        <w:t xml:space="preserve">) (29 June 2023) </w:t>
      </w:r>
      <w:hyperlink r:id="rId35" w:history="1">
        <w:r w:rsidRPr="00224BF5">
          <w:rPr>
            <w:rStyle w:val="Hyperlink"/>
            <w:rFonts w:ascii="Calibri" w:hAnsi="Calibri" w:cs="Calibri"/>
            <w:sz w:val="18"/>
            <w:szCs w:val="18"/>
          </w:rPr>
          <w:t>Australia’s mothers and babies</w:t>
        </w:r>
      </w:hyperlink>
      <w:r w:rsidRPr="00224BF5">
        <w:rPr>
          <w:rFonts w:ascii="Calibri" w:hAnsi="Calibri" w:cs="Calibri"/>
          <w:sz w:val="18"/>
          <w:szCs w:val="18"/>
        </w:rPr>
        <w:t xml:space="preserve"> </w:t>
      </w:r>
      <w:r w:rsidRPr="00BC60DF">
        <w:rPr>
          <w:rFonts w:ascii="Calibri" w:hAnsi="Calibri" w:cs="Calibri"/>
          <w:sz w:val="18"/>
          <w:szCs w:val="18"/>
        </w:rPr>
        <w:t>[media release], AIHW, accessed 24 October 2023</w:t>
      </w:r>
    </w:p>
  </w:endnote>
  <w:endnote w:id="43">
    <w:p w14:paraId="6EFA0AD1" w14:textId="25C17153" w:rsidR="00A60C7B" w:rsidRPr="00551396"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6678B4" w:rsidRPr="00F74F7A">
        <w:rPr>
          <w:rFonts w:ascii="Calibri" w:hAnsi="Calibri" w:cs="Calibri"/>
          <w:sz w:val="18"/>
          <w:szCs w:val="18"/>
        </w:rPr>
        <w:t>Dr R Hutchinson &amp; J Vo-Phuoc</w:t>
      </w:r>
      <w:r w:rsidR="006678B4">
        <w:rPr>
          <w:rFonts w:ascii="Calibri" w:hAnsi="Calibri" w:cs="Calibri"/>
          <w:sz w:val="18"/>
          <w:szCs w:val="18"/>
        </w:rPr>
        <w:t xml:space="preserve"> (n.d.)</w:t>
      </w:r>
      <w:r w:rsidR="006678B4" w:rsidRPr="00F74F7A">
        <w:rPr>
          <w:rFonts w:ascii="Calibri" w:hAnsi="Calibri" w:cs="Calibri"/>
          <w:sz w:val="18"/>
          <w:szCs w:val="18"/>
        </w:rPr>
        <w:t xml:space="preserve"> </w:t>
      </w:r>
      <w:hyperlink r:id="rId36" w:history="1">
        <w:r w:rsidR="006678B4" w:rsidRPr="00224BF5">
          <w:rPr>
            <w:rStyle w:val="Hyperlink"/>
            <w:rFonts w:ascii="Calibri" w:hAnsi="Calibri" w:cs="Calibri"/>
            <w:sz w:val="18"/>
            <w:szCs w:val="18"/>
          </w:rPr>
          <w:t>It’s not as simple as ‘nature or nurture’: the impact of socioeconomic influences on children</w:t>
        </w:r>
      </w:hyperlink>
      <w:r w:rsidR="006678B4" w:rsidRPr="00224BF5">
        <w:rPr>
          <w:rFonts w:ascii="Calibri" w:hAnsi="Calibri" w:cs="Calibri"/>
          <w:sz w:val="18"/>
          <w:szCs w:val="18"/>
        </w:rPr>
        <w:t>,</w:t>
      </w:r>
      <w:r w:rsidR="006678B4">
        <w:rPr>
          <w:rFonts w:ascii="Calibri" w:hAnsi="Calibri" w:cs="Calibri"/>
          <w:sz w:val="18"/>
          <w:szCs w:val="18"/>
        </w:rPr>
        <w:t xml:space="preserve"> PWC Australia, accessed 24 October 2023</w:t>
      </w:r>
    </w:p>
  </w:endnote>
  <w:endnote w:id="44">
    <w:p w14:paraId="097DF9AD" w14:textId="7ED0F5C7" w:rsidR="00A60C7B" w:rsidRPr="00551396"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sidR="006678B4" w:rsidRPr="00BC60DF">
        <w:rPr>
          <w:rFonts w:ascii="Calibri" w:hAnsi="Calibri" w:cs="Calibri"/>
          <w:sz w:val="18"/>
          <w:szCs w:val="18"/>
        </w:rPr>
        <w:t xml:space="preserve">Australian Children’s Education and Care Quality Authority (n.d.) </w:t>
      </w:r>
      <w:hyperlink r:id="rId37" w:history="1">
        <w:r w:rsidR="006678B4" w:rsidRPr="00224BF5">
          <w:rPr>
            <w:rStyle w:val="Hyperlink"/>
            <w:rFonts w:ascii="Calibri" w:eastAsiaTheme="majorEastAsia" w:hAnsi="Calibri" w:cs="Calibri"/>
            <w:sz w:val="18"/>
            <w:szCs w:val="18"/>
          </w:rPr>
          <w:t xml:space="preserve">Standard 1.2 Practice – Case study 1 </w:t>
        </w:r>
        <w:r w:rsidR="006678B4" w:rsidRPr="00BC60DF">
          <w:rPr>
            <w:rStyle w:val="Hyperlink"/>
            <w:rFonts w:ascii="Calibri" w:eastAsiaTheme="majorEastAsia" w:hAnsi="Calibri" w:cs="Calibri"/>
            <w:color w:val="auto"/>
            <w:sz w:val="18"/>
            <w:szCs w:val="18"/>
            <w:u w:val="none"/>
          </w:rPr>
          <w:t>| ACECQA</w:t>
        </w:r>
      </w:hyperlink>
      <w:r w:rsidR="006678B4" w:rsidRPr="00BC60DF">
        <w:rPr>
          <w:rStyle w:val="Hyperlink"/>
          <w:rFonts w:ascii="Calibri" w:eastAsiaTheme="majorEastAsia" w:hAnsi="Calibri" w:cs="Calibri"/>
          <w:color w:val="auto"/>
          <w:sz w:val="18"/>
          <w:szCs w:val="18"/>
          <w:u w:val="none"/>
        </w:rPr>
        <w:t>, accessed 24 October 2023</w:t>
      </w:r>
    </w:p>
  </w:endnote>
  <w:endnote w:id="45">
    <w:p w14:paraId="40E01E2A" w14:textId="7964538C" w:rsidR="00A60C7B" w:rsidRPr="00551396" w:rsidRDefault="00A60C7B" w:rsidP="00DC03F6">
      <w:pPr>
        <w:spacing w:after="120" w:line="240" w:lineRule="auto"/>
        <w:rPr>
          <w:rFonts w:ascii="Calibri" w:hAnsi="Calibri" w:cs="Calibri"/>
          <w:sz w:val="18"/>
          <w:szCs w:val="18"/>
        </w:rPr>
      </w:pPr>
      <w:r>
        <w:rPr>
          <w:rFonts w:ascii="Calibri" w:hAnsi="Calibri" w:cs="Calibri"/>
          <w:sz w:val="18"/>
          <w:szCs w:val="18"/>
          <w:vertAlign w:val="superscript"/>
        </w:rPr>
        <w:endnoteRef/>
      </w:r>
      <w:r w:rsidR="006678B4" w:rsidRPr="00F74F7A">
        <w:rPr>
          <w:rFonts w:ascii="Calibri" w:hAnsi="Calibri" w:cs="Calibri"/>
          <w:color w:val="333333"/>
          <w:sz w:val="18"/>
          <w:szCs w:val="18"/>
          <w:shd w:val="clear" w:color="auto" w:fill="FFFFFF"/>
        </w:rPr>
        <w:t>OECD (2017), </w:t>
      </w:r>
      <w:r w:rsidR="006678B4" w:rsidRPr="003B5CE8">
        <w:rPr>
          <w:rFonts w:ascii="Calibri" w:hAnsi="Calibri" w:cs="Calibri"/>
          <w:i/>
          <w:iCs/>
          <w:color w:val="333333"/>
          <w:sz w:val="18"/>
          <w:szCs w:val="18"/>
          <w:shd w:val="clear" w:color="auto" w:fill="FFFFFF"/>
        </w:rPr>
        <w:t>Starting Strong 2017: Key OECD Indicators on Early Childhood Education and Care</w:t>
      </w:r>
      <w:r w:rsidR="006678B4" w:rsidRPr="00F74F7A">
        <w:rPr>
          <w:rFonts w:ascii="Calibri" w:hAnsi="Calibri" w:cs="Calibri"/>
          <w:color w:val="333333"/>
          <w:sz w:val="18"/>
          <w:szCs w:val="18"/>
          <w:shd w:val="clear" w:color="auto" w:fill="FFFFFF"/>
        </w:rPr>
        <w:t>, Starting Strong, OECD Publishing, Paris, </w:t>
      </w:r>
      <w:hyperlink r:id="rId38" w:history="1">
        <w:r w:rsidR="006678B4" w:rsidRPr="00F74F7A">
          <w:rPr>
            <w:rStyle w:val="Hyperlink"/>
            <w:rFonts w:ascii="Calibri" w:eastAsiaTheme="majorEastAsia" w:hAnsi="Calibri" w:cs="Calibri"/>
            <w:color w:val="04629A"/>
            <w:sz w:val="18"/>
            <w:szCs w:val="18"/>
            <w:bdr w:val="none" w:sz="0" w:space="0" w:color="auto" w:frame="1"/>
            <w:shd w:val="clear" w:color="auto" w:fill="FFFFFF"/>
          </w:rPr>
          <w:t>https://doi.org/10.1787/9789264276116-en</w:t>
        </w:r>
      </w:hyperlink>
    </w:p>
  </w:endnote>
  <w:endnote w:id="46">
    <w:p w14:paraId="70F21390" w14:textId="14D6D6C9" w:rsidR="00A60C7B" w:rsidRPr="00551396" w:rsidRDefault="00A60C7B" w:rsidP="00DC03F6">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Pr>
        <w:t xml:space="preserve"> </w:t>
      </w:r>
      <w:r w:rsidR="006678B4" w:rsidRPr="00BC60DF">
        <w:rPr>
          <w:rFonts w:ascii="Calibri" w:hAnsi="Calibri" w:cs="Calibri"/>
          <w:sz w:val="18"/>
          <w:szCs w:val="18"/>
        </w:rPr>
        <w:t xml:space="preserve">D Phillips, et al. (2017) </w:t>
      </w:r>
      <w:hyperlink r:id="rId39" w:history="1">
        <w:r w:rsidR="006678B4" w:rsidRPr="00224BF5">
          <w:rPr>
            <w:rStyle w:val="Hyperlink"/>
            <w:rFonts w:ascii="Calibri" w:hAnsi="Calibri" w:cs="Calibri"/>
            <w:sz w:val="18"/>
            <w:szCs w:val="18"/>
          </w:rPr>
          <w:t>Puzzling it out: The current state of scientific knowledge on pre-kindergarten effects – A consensus statement</w:t>
        </w:r>
      </w:hyperlink>
      <w:r w:rsidR="006678B4" w:rsidRPr="00224BF5">
        <w:rPr>
          <w:rFonts w:ascii="Calibri" w:hAnsi="Calibri" w:cs="Calibri"/>
          <w:sz w:val="18"/>
          <w:szCs w:val="18"/>
        </w:rPr>
        <w:t xml:space="preserve">, </w:t>
      </w:r>
      <w:r w:rsidR="006678B4" w:rsidRPr="00BC60DF">
        <w:rPr>
          <w:rFonts w:ascii="Calibri" w:hAnsi="Calibri" w:cs="Calibri"/>
          <w:sz w:val="18"/>
          <w:szCs w:val="18"/>
        </w:rPr>
        <w:t>Washington DC: Brookings Institution,</w:t>
      </w:r>
      <w:r w:rsidR="006678B4" w:rsidRPr="00BC60DF">
        <w:rPr>
          <w:rStyle w:val="Hyperlink"/>
          <w:rFonts w:ascii="Calibri" w:eastAsiaTheme="majorEastAsia" w:hAnsi="Calibri" w:cs="Calibri"/>
          <w:color w:val="auto"/>
          <w:sz w:val="18"/>
          <w:szCs w:val="18"/>
          <w:u w:val="none"/>
        </w:rPr>
        <w:t xml:space="preserve"> accessed 24 October 2023</w:t>
      </w:r>
    </w:p>
  </w:endnote>
  <w:endnote w:id="47">
    <w:p w14:paraId="11E56125" w14:textId="1D64B983" w:rsidR="00A60C7B" w:rsidRPr="00551396"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tl/>
          <w:lang w:bidi="ar"/>
        </w:rPr>
        <w:t xml:space="preserve"> </w:t>
      </w:r>
      <w:r w:rsidR="006678B4" w:rsidRPr="00BC60DF">
        <w:rPr>
          <w:rFonts w:ascii="Calibri" w:hAnsi="Calibri" w:cs="Calibri"/>
          <w:sz w:val="18"/>
          <w:szCs w:val="18"/>
        </w:rPr>
        <w:t xml:space="preserve">D Higgins, A Dean (2020) </w:t>
      </w:r>
      <w:hyperlink r:id="rId40" w:history="1">
        <w:r w:rsidR="006678B4" w:rsidRPr="00224BF5">
          <w:rPr>
            <w:rStyle w:val="Hyperlink"/>
            <w:rFonts w:ascii="Calibri" w:hAnsi="Calibri" w:cs="Calibri"/>
            <w:sz w:val="18"/>
            <w:szCs w:val="18"/>
          </w:rPr>
          <w:t>A population approach to early intervention and prevention</w:t>
        </w:r>
      </w:hyperlink>
      <w:r w:rsidR="006678B4" w:rsidRPr="00224BF5">
        <w:rPr>
          <w:rFonts w:ascii="Calibri" w:hAnsi="Calibri" w:cs="Calibri"/>
          <w:sz w:val="18"/>
          <w:szCs w:val="18"/>
        </w:rPr>
        <w:t>,</w:t>
      </w:r>
      <w:r w:rsidR="006678B4" w:rsidRPr="00BC60DF">
        <w:rPr>
          <w:rFonts w:ascii="Calibri" w:hAnsi="Calibri" w:cs="Calibri"/>
          <w:sz w:val="18"/>
          <w:szCs w:val="18"/>
        </w:rPr>
        <w:t xml:space="preserve"> </w:t>
      </w:r>
      <w:r w:rsidR="006678B4" w:rsidRPr="00BC60DF">
        <w:rPr>
          <w:rFonts w:ascii="Calibri" w:eastAsiaTheme="majorEastAsia" w:hAnsi="Calibri" w:cs="Calibri"/>
          <w:sz w:val="18"/>
          <w:szCs w:val="18"/>
        </w:rPr>
        <w:t>Ensuring all children get the best start in life | Australian Institute of Family Studies (AFIS) website, accessed 24 October 2023</w:t>
      </w:r>
    </w:p>
  </w:endnote>
  <w:endnote w:id="48">
    <w:p w14:paraId="71973BFE" w14:textId="68EC763B" w:rsidR="00DC03F6" w:rsidRPr="00DC03F6" w:rsidRDefault="00DC03F6" w:rsidP="00DC03F6">
      <w:pPr>
        <w:pStyle w:val="EndnoteText"/>
        <w:rPr>
          <w:rtl/>
          <w:lang w:bidi="ar-LB"/>
        </w:rPr>
      </w:pPr>
      <w:r>
        <w:rPr>
          <w:rStyle w:val="EndnoteReference"/>
        </w:rPr>
        <w:endnoteRef/>
      </w:r>
      <w:r>
        <w:t xml:space="preserve"> </w:t>
      </w:r>
      <w:r w:rsidRPr="00F74F7A">
        <w:rPr>
          <w:rFonts w:ascii="Calibri" w:hAnsi="Calibri" w:cs="Calibri"/>
          <w:sz w:val="18"/>
          <w:szCs w:val="18"/>
        </w:rPr>
        <w:t>Center on the Developing Child:</w:t>
      </w:r>
      <w:r>
        <w:rPr>
          <w:rFonts w:ascii="Calibri" w:hAnsi="Calibri" w:cs="Calibri"/>
          <w:sz w:val="18"/>
          <w:szCs w:val="18"/>
        </w:rPr>
        <w:t xml:space="preserve"> </w:t>
      </w:r>
      <w:r w:rsidRPr="00F74F7A">
        <w:rPr>
          <w:rFonts w:ascii="Calibri" w:hAnsi="Calibri" w:cs="Calibri"/>
          <w:sz w:val="18"/>
          <w:szCs w:val="18"/>
        </w:rPr>
        <w:t xml:space="preserve">National Scientific Council on the Developing Child </w:t>
      </w:r>
      <w:r>
        <w:rPr>
          <w:rFonts w:ascii="Calibri" w:hAnsi="Calibri" w:cs="Calibri"/>
          <w:sz w:val="18"/>
          <w:szCs w:val="18"/>
        </w:rPr>
        <w:t>(</w:t>
      </w:r>
      <w:r w:rsidRPr="00F74F7A">
        <w:rPr>
          <w:rFonts w:ascii="Calibri" w:hAnsi="Calibri" w:cs="Calibri"/>
          <w:sz w:val="18"/>
          <w:szCs w:val="18"/>
        </w:rPr>
        <w:t>2005 /2014</w:t>
      </w:r>
      <w:r>
        <w:rPr>
          <w:rFonts w:ascii="Calibri" w:hAnsi="Calibri" w:cs="Calibri"/>
          <w:sz w:val="18"/>
          <w:szCs w:val="18"/>
        </w:rPr>
        <w:t>)</w:t>
      </w:r>
      <w:r w:rsidRPr="00F74F7A">
        <w:rPr>
          <w:rFonts w:ascii="Calibri" w:hAnsi="Calibri" w:cs="Calibri"/>
          <w:sz w:val="18"/>
          <w:szCs w:val="18"/>
        </w:rPr>
        <w:t xml:space="preserve"> </w:t>
      </w:r>
      <w:hyperlink r:id="rId41" w:history="1">
        <w:r w:rsidRPr="003B5CE8">
          <w:rPr>
            <w:rStyle w:val="Hyperlink"/>
            <w:rFonts w:ascii="Calibri" w:hAnsi="Calibri" w:cs="Calibri"/>
            <w:sz w:val="18"/>
            <w:szCs w:val="18"/>
          </w:rPr>
          <w:t xml:space="preserve">Excessive Stress Disrupts the Architecture of the Developing Brain: Working Paper </w:t>
        </w:r>
        <w:r>
          <w:rPr>
            <w:rStyle w:val="Hyperlink"/>
            <w:rFonts w:ascii="Calibri" w:hAnsi="Calibri" w:cs="Calibri"/>
            <w:sz w:val="18"/>
            <w:szCs w:val="18"/>
          </w:rPr>
          <w:t xml:space="preserve">No. </w:t>
        </w:r>
        <w:r w:rsidRPr="003B5CE8">
          <w:rPr>
            <w:rStyle w:val="Hyperlink"/>
            <w:rFonts w:ascii="Calibri" w:hAnsi="Calibri" w:cs="Calibri"/>
            <w:sz w:val="18"/>
            <w:szCs w:val="18"/>
          </w:rPr>
          <w:t>3. Updated Edition</w:t>
        </w:r>
      </w:hyperlink>
    </w:p>
  </w:endnote>
  <w:endnote w:id="49">
    <w:p w14:paraId="69E041DF" w14:textId="544E4206" w:rsidR="00A60C7B" w:rsidRPr="00551396"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DC03F6" w:rsidRPr="00056D79">
        <w:rPr>
          <w:rFonts w:ascii="Calibri" w:hAnsi="Calibri" w:cs="Calibri"/>
          <w:sz w:val="18"/>
          <w:szCs w:val="18"/>
        </w:rPr>
        <w:t>Monks, H., Ma</w:t>
      </w:r>
      <w:r w:rsidR="00DC03F6">
        <w:rPr>
          <w:rFonts w:ascii="Calibri" w:hAnsi="Calibri" w:cs="Calibri"/>
          <w:sz w:val="18"/>
          <w:szCs w:val="18"/>
        </w:rPr>
        <w:t>ndzufas, J., &amp; Cross, D. (2022)</w:t>
      </w:r>
      <w:r w:rsidR="00DC03F6" w:rsidRPr="00056D79">
        <w:rPr>
          <w:rFonts w:ascii="Calibri" w:hAnsi="Calibri" w:cs="Calibri"/>
          <w:sz w:val="18"/>
          <w:szCs w:val="18"/>
        </w:rPr>
        <w:t xml:space="preserve"> ‘</w:t>
      </w:r>
      <w:hyperlink r:id="rId42" w:history="1">
        <w:r w:rsidR="00DC03F6" w:rsidRPr="00B02D85">
          <w:rPr>
            <w:rStyle w:val="Hyperlink"/>
            <w:rFonts w:ascii="Calibri" w:hAnsi="Calibri" w:cs="Calibri"/>
            <w:sz w:val="18"/>
            <w:szCs w:val="18"/>
          </w:rPr>
          <w:t>The Impact of Poverty on the Developing Child: A Narrative View</w:t>
        </w:r>
      </w:hyperlink>
      <w:r w:rsidR="00DC03F6" w:rsidRPr="00056D79">
        <w:rPr>
          <w:rFonts w:ascii="Calibri" w:hAnsi="Calibri" w:cs="Calibri"/>
          <w:sz w:val="18"/>
          <w:szCs w:val="18"/>
        </w:rPr>
        <w:t>’, Life Course Centre Working Paper Series, 2022-06. Institute for Social Science Researc</w:t>
      </w:r>
      <w:r w:rsidR="00DC03F6">
        <w:rPr>
          <w:rFonts w:ascii="Calibri" w:hAnsi="Calibri" w:cs="Calibri"/>
          <w:sz w:val="18"/>
          <w:szCs w:val="18"/>
        </w:rPr>
        <w:t>h, The University of Queensland</w:t>
      </w:r>
    </w:p>
  </w:endnote>
  <w:endnote w:id="50">
    <w:p w14:paraId="5B4BE7B2" w14:textId="7C4C7F3A" w:rsidR="00A60C7B" w:rsidRPr="00551396" w:rsidRDefault="00A60C7B" w:rsidP="00DC03F6">
      <w:pPr>
        <w:pStyle w:val="CommentText"/>
        <w:spacing w:after="120"/>
        <w:rPr>
          <w:rFonts w:ascii="Calibri" w:hAnsi="Calibri" w:cs="Calibri"/>
          <w:sz w:val="18"/>
          <w:szCs w:val="18"/>
        </w:rPr>
      </w:pPr>
      <w:r>
        <w:rPr>
          <w:rStyle w:val="EndnoteReference"/>
          <w:rFonts w:ascii="Calibri" w:hAnsi="Calibri" w:cs="Calibri"/>
          <w:sz w:val="18"/>
          <w:szCs w:val="18"/>
        </w:rPr>
        <w:endnoteRef/>
      </w:r>
      <w:r>
        <w:rPr>
          <w:rFonts w:ascii="Calibri" w:hAnsi="Calibri"/>
          <w:sz w:val="18"/>
          <w:szCs w:val="18"/>
          <w:rtl/>
          <w:lang w:bidi="ar"/>
        </w:rPr>
        <w:t xml:space="preserve"> </w:t>
      </w:r>
      <w:r w:rsidR="00DC03F6" w:rsidRPr="00F74F7A">
        <w:rPr>
          <w:rFonts w:ascii="Calibri" w:hAnsi="Calibri" w:cs="Calibri"/>
          <w:sz w:val="18"/>
          <w:szCs w:val="18"/>
        </w:rPr>
        <w:t>Center on the Developing Child: National Scientific Council on the Developing Child (2020)</w:t>
      </w:r>
      <w:r w:rsidR="00DC03F6" w:rsidRPr="00A10C4B">
        <w:t xml:space="preserve"> </w:t>
      </w:r>
      <w:hyperlink r:id="rId43" w:history="1">
        <w:r w:rsidR="00DC03F6" w:rsidRPr="00551396">
          <w:rPr>
            <w:rStyle w:val="Hyperlink"/>
            <w:rFonts w:ascii="Calibri" w:hAnsi="Calibri" w:cs="Calibri"/>
            <w:sz w:val="18"/>
            <w:szCs w:val="18"/>
          </w:rPr>
          <w:t>Connecting the Brain to the Rest of the Body: Early Childhood Development and Lifelong Health Are Deeply Intertwined: Working Paper 15</w:t>
        </w:r>
      </w:hyperlink>
    </w:p>
  </w:endnote>
  <w:endnote w:id="51">
    <w:p w14:paraId="0A046FC9" w14:textId="77777777" w:rsidR="00A60C7B" w:rsidRPr="00551396" w:rsidRDefault="00A60C7B" w:rsidP="00DC03F6">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52">
    <w:p w14:paraId="67411682" w14:textId="0C2E779A" w:rsidR="00A60C7B" w:rsidRPr="00BC60DF" w:rsidRDefault="00A60C7B" w:rsidP="0081726D">
      <w:pPr>
        <w:spacing w:after="120" w:line="240" w:lineRule="auto"/>
        <w:ind w:left="227" w:hanging="227"/>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DC03F6" w:rsidRPr="00BC60DF">
        <w:rPr>
          <w:rFonts w:ascii="Calibri" w:hAnsi="Calibri" w:cs="Calibri"/>
          <w:sz w:val="18"/>
          <w:szCs w:val="18"/>
        </w:rPr>
        <w:t xml:space="preserve">Royal Australasian College of Physicians (2011) </w:t>
      </w:r>
      <w:hyperlink r:id="rId44" w:history="1">
        <w:r w:rsidR="00DC03F6" w:rsidRPr="00224BF5">
          <w:rPr>
            <w:rStyle w:val="Hyperlink"/>
            <w:rFonts w:ascii="Calibri" w:hAnsi="Calibri" w:cs="Calibri"/>
            <w:sz w:val="18"/>
            <w:szCs w:val="18"/>
          </w:rPr>
          <w:t>The Health and Wellbeing of Incarcerated Adolescents [PDF 227KB]</w:t>
        </w:r>
      </w:hyperlink>
      <w:r w:rsidR="00DC03F6" w:rsidRPr="00BC60DF">
        <w:rPr>
          <w:rFonts w:ascii="Calibri" w:hAnsi="Calibri" w:cs="Calibri"/>
          <w:sz w:val="18"/>
          <w:szCs w:val="18"/>
        </w:rPr>
        <w:t>, Sydney</w:t>
      </w:r>
    </w:p>
  </w:endnote>
  <w:endnote w:id="53">
    <w:p w14:paraId="470964AC" w14:textId="77806E2D" w:rsidR="00A60C7B" w:rsidRPr="00BC60DF"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tl/>
          <w:lang w:bidi="ar"/>
        </w:rPr>
        <w:t xml:space="preserve"> </w:t>
      </w:r>
      <w:r w:rsidR="00DC03F6" w:rsidRPr="00BC60DF">
        <w:rPr>
          <w:rFonts w:ascii="Calibri" w:hAnsi="Calibri" w:cs="Calibri"/>
          <w:sz w:val="18"/>
          <w:szCs w:val="18"/>
        </w:rPr>
        <w:t xml:space="preserve">Center on the Developing Child (n.d.) </w:t>
      </w:r>
      <w:hyperlink r:id="rId45" w:history="1">
        <w:r w:rsidR="00DC03F6" w:rsidRPr="00BC60DF">
          <w:rPr>
            <w:rStyle w:val="Hyperlink"/>
            <w:rFonts w:ascii="Calibri" w:eastAsiaTheme="majorEastAsia" w:hAnsi="Calibri" w:cs="Calibri"/>
            <w:sz w:val="18"/>
            <w:szCs w:val="18"/>
          </w:rPr>
          <w:t>Early Childhood Mental Health</w:t>
        </w:r>
      </w:hyperlink>
      <w:r w:rsidR="00DC03F6" w:rsidRPr="00BC60DF">
        <w:rPr>
          <w:rFonts w:ascii="Calibri" w:hAnsi="Calibri" w:cs="Calibri"/>
          <w:sz w:val="18"/>
          <w:szCs w:val="18"/>
        </w:rPr>
        <w:t>, accessed 25 October 2023</w:t>
      </w:r>
    </w:p>
  </w:endnote>
  <w:endnote w:id="54">
    <w:p w14:paraId="4A109D64" w14:textId="4677B7BF" w:rsidR="00DC03F6" w:rsidRPr="00DC03F6" w:rsidRDefault="00DC03F6" w:rsidP="0081726D">
      <w:pPr>
        <w:pStyle w:val="EndnoteText"/>
        <w:rPr>
          <w:rtl/>
          <w:lang w:bidi="ar-LB"/>
        </w:rPr>
      </w:pPr>
      <w:r>
        <w:rPr>
          <w:rStyle w:val="EndnoteReference"/>
        </w:rPr>
        <w:endnoteRef/>
      </w:r>
      <w:r>
        <w:t xml:space="preserve"> </w:t>
      </w:r>
      <w:r w:rsidRPr="00BC60DF">
        <w:rPr>
          <w:rFonts w:ascii="Calibri" w:hAnsi="Calibri" w:cs="Calibri"/>
          <w:sz w:val="18"/>
          <w:szCs w:val="18"/>
        </w:rPr>
        <w:t xml:space="preserve">Center on the Developing Child: National Scientific Council on the Developing Child (2023) </w:t>
      </w:r>
      <w:hyperlink r:id="rId46" w:history="1">
        <w:r w:rsidRPr="00BC60DF">
          <w:rPr>
            <w:rStyle w:val="Hyperlink"/>
            <w:rFonts w:ascii="Calibri" w:hAnsi="Calibri" w:cs="Calibri"/>
            <w:sz w:val="18"/>
            <w:szCs w:val="18"/>
          </w:rPr>
          <w:t>Place Matters: The Environment We Create Shapes the Foundations of Healthy Development: Working Paper No. 16</w:t>
        </w:r>
      </w:hyperlink>
    </w:p>
  </w:endnote>
  <w:endnote w:id="55">
    <w:p w14:paraId="290AA99C" w14:textId="193D1D14" w:rsidR="00DC03F6" w:rsidRPr="00DC03F6" w:rsidRDefault="00DC03F6" w:rsidP="0081726D">
      <w:pPr>
        <w:pStyle w:val="EndnoteText"/>
        <w:rPr>
          <w:rtl/>
          <w:lang w:bidi="ar-LB"/>
        </w:rPr>
      </w:pPr>
      <w:r>
        <w:rPr>
          <w:rStyle w:val="EndnoteReference"/>
        </w:rPr>
        <w:endnoteRef/>
      </w:r>
      <w:r>
        <w:t xml:space="preserve"> </w:t>
      </w:r>
      <w:r w:rsidRPr="00056D79">
        <w:rPr>
          <w:rFonts w:ascii="Calibri" w:hAnsi="Calibri" w:cs="Calibri"/>
          <w:sz w:val="18"/>
          <w:szCs w:val="18"/>
        </w:rPr>
        <w:t>Monks, H., Ma</w:t>
      </w:r>
      <w:r>
        <w:rPr>
          <w:rFonts w:ascii="Calibri" w:hAnsi="Calibri" w:cs="Calibri"/>
          <w:sz w:val="18"/>
          <w:szCs w:val="18"/>
        </w:rPr>
        <w:t>ndzufas, J., &amp; Cross, D. (2022)</w:t>
      </w:r>
      <w:r w:rsidRPr="00056D79">
        <w:rPr>
          <w:rFonts w:ascii="Calibri" w:hAnsi="Calibri" w:cs="Calibri"/>
          <w:sz w:val="18"/>
          <w:szCs w:val="18"/>
        </w:rPr>
        <w:t xml:space="preserve"> ‘</w:t>
      </w:r>
      <w:hyperlink r:id="rId47" w:history="1">
        <w:r w:rsidRPr="00B02D85">
          <w:rPr>
            <w:rStyle w:val="Hyperlink"/>
            <w:rFonts w:ascii="Calibri" w:hAnsi="Calibri" w:cs="Calibri"/>
            <w:sz w:val="18"/>
            <w:szCs w:val="18"/>
          </w:rPr>
          <w:t>The Impact of Poverty on the Developing Child: A Narrative View</w:t>
        </w:r>
      </w:hyperlink>
      <w:r w:rsidRPr="00056D79">
        <w:rPr>
          <w:rFonts w:ascii="Calibri" w:hAnsi="Calibri" w:cs="Calibri"/>
          <w:sz w:val="18"/>
          <w:szCs w:val="18"/>
        </w:rPr>
        <w:t>’, Life Course Centre Working Paper Series, 2022-06. Institute for Social Science Researc</w:t>
      </w:r>
      <w:r>
        <w:rPr>
          <w:rFonts w:ascii="Calibri" w:hAnsi="Calibri" w:cs="Calibri"/>
          <w:sz w:val="18"/>
          <w:szCs w:val="18"/>
        </w:rPr>
        <w:t>h, The University of Queensland</w:t>
      </w:r>
    </w:p>
  </w:endnote>
  <w:endnote w:id="56">
    <w:p w14:paraId="4C51C295" w14:textId="3731FC8D" w:rsidR="00A60C7B" w:rsidRPr="00551396" w:rsidRDefault="00A60C7B" w:rsidP="0081726D">
      <w:pPr>
        <w:pStyle w:val="CommentText"/>
        <w:spacing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DC03F6" w:rsidRPr="00F74F7A">
        <w:rPr>
          <w:rFonts w:ascii="Calibri" w:hAnsi="Calibri" w:cs="Calibri"/>
          <w:sz w:val="18"/>
          <w:szCs w:val="18"/>
        </w:rPr>
        <w:t xml:space="preserve">Center on the Developing Child: </w:t>
      </w:r>
      <w:hyperlink r:id="rId48" w:history="1">
        <w:r w:rsidR="00DC03F6" w:rsidRPr="00F74F7A">
          <w:rPr>
            <w:rStyle w:val="Hyperlink"/>
            <w:rFonts w:ascii="Calibri" w:hAnsi="Calibri" w:cs="Calibri"/>
            <w:sz w:val="18"/>
            <w:szCs w:val="18"/>
          </w:rPr>
          <w:t>National Scientific Council on the Developing Child (2007) The Timing and Quality of Early Experiences Combine to Shape Brain Architecture: Working Paper No. 5</w:t>
        </w:r>
      </w:hyperlink>
    </w:p>
  </w:endnote>
  <w:endnote w:id="57">
    <w:p w14:paraId="77A2AA4A" w14:textId="3F32E99D"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DC03F6">
        <w:rPr>
          <w:rFonts w:ascii="Calibri" w:hAnsi="Calibri" w:cs="Calibri"/>
          <w:sz w:val="18"/>
          <w:szCs w:val="18"/>
        </w:rPr>
        <w:t>S</w:t>
      </w:r>
      <w:r w:rsidR="00DC03F6" w:rsidRPr="00F74F7A">
        <w:rPr>
          <w:rFonts w:ascii="Calibri" w:hAnsi="Calibri" w:cs="Calibri"/>
          <w:sz w:val="18"/>
          <w:szCs w:val="18"/>
        </w:rPr>
        <w:t>ubmission to the Early Years Strategy discussion paper</w:t>
      </w:r>
      <w:r w:rsidR="00DC03F6">
        <w:rPr>
          <w:rFonts w:ascii="Calibri" w:hAnsi="Calibri" w:cs="Calibri"/>
          <w:sz w:val="18"/>
          <w:szCs w:val="18"/>
        </w:rPr>
        <w:t xml:space="preserve"> by Anglicare Southern Queensland (</w:t>
      </w:r>
      <w:r w:rsidR="00DC03F6" w:rsidRPr="00F74F7A">
        <w:rPr>
          <w:rFonts w:ascii="Calibri" w:hAnsi="Calibri" w:cs="Calibri"/>
          <w:sz w:val="18"/>
          <w:szCs w:val="18"/>
        </w:rPr>
        <w:t>2023</w:t>
      </w:r>
      <w:r w:rsidR="00DC03F6">
        <w:rPr>
          <w:rFonts w:ascii="Calibri" w:hAnsi="Calibri" w:cs="Calibri"/>
          <w:sz w:val="18"/>
          <w:szCs w:val="18"/>
        </w:rPr>
        <w:t xml:space="preserve">) </w:t>
      </w:r>
      <w:hyperlink r:id="rId49" w:history="1">
        <w:r w:rsidR="00DC03F6" w:rsidRPr="00F74F7A">
          <w:rPr>
            <w:rStyle w:val="Hyperlink"/>
            <w:rFonts w:ascii="Calibri" w:hAnsi="Calibri" w:cs="Calibri"/>
            <w:sz w:val="18"/>
            <w:szCs w:val="18"/>
          </w:rPr>
          <w:t xml:space="preserve">Anglicare Southern Queensland </w:t>
        </w:r>
        <w:r w:rsidR="00DC03F6">
          <w:rPr>
            <w:rStyle w:val="Hyperlink"/>
            <w:rFonts w:ascii="Calibri" w:hAnsi="Calibri" w:cs="Calibri"/>
            <w:sz w:val="18"/>
            <w:szCs w:val="18"/>
          </w:rPr>
          <w:t>Public S</w:t>
        </w:r>
        <w:r w:rsidR="00DC03F6" w:rsidRPr="00F74F7A">
          <w:rPr>
            <w:rStyle w:val="Hyperlink"/>
            <w:rFonts w:ascii="Calibri" w:hAnsi="Calibri" w:cs="Calibri"/>
            <w:sz w:val="18"/>
            <w:szCs w:val="18"/>
          </w:rPr>
          <w:t>ubmission</w:t>
        </w:r>
      </w:hyperlink>
    </w:p>
  </w:endnote>
  <w:endnote w:id="58">
    <w:p w14:paraId="366BC2C2" w14:textId="1B9E0D94" w:rsidR="00A60C7B" w:rsidRPr="00551396" w:rsidRDefault="00A60C7B" w:rsidP="0081726D">
      <w:pPr>
        <w:pStyle w:val="EndnoteText"/>
        <w:spacing w:before="120" w:after="120"/>
      </w:pPr>
      <w:r>
        <w:rPr>
          <w:rStyle w:val="EndnoteReference"/>
        </w:rPr>
        <w:endnoteRef/>
      </w:r>
      <w:r>
        <w:rPr>
          <w:rtl/>
          <w:lang w:bidi="ar"/>
        </w:rPr>
        <w:t xml:space="preserve"> </w:t>
      </w:r>
      <w:r w:rsidR="00DC03F6" w:rsidRPr="00F74F7A">
        <w:rPr>
          <w:rFonts w:ascii="Calibri" w:hAnsi="Calibri" w:cs="Calibri"/>
          <w:sz w:val="18"/>
          <w:szCs w:val="18"/>
        </w:rPr>
        <w:t xml:space="preserve">AIHW </w:t>
      </w:r>
      <w:r w:rsidR="00DC03F6">
        <w:rPr>
          <w:rFonts w:ascii="Calibri" w:hAnsi="Calibri" w:cs="Calibri"/>
          <w:sz w:val="18"/>
          <w:szCs w:val="18"/>
        </w:rPr>
        <w:t>(2021) ‘</w:t>
      </w:r>
      <w:r w:rsidR="00DC03F6" w:rsidRPr="00B02D85">
        <w:rPr>
          <w:rFonts w:ascii="Calibri" w:hAnsi="Calibri" w:cs="Calibri"/>
          <w:i/>
          <w:sz w:val="18"/>
          <w:szCs w:val="18"/>
        </w:rPr>
        <w:t>National Perinatal Data Collection</w:t>
      </w:r>
      <w:r w:rsidR="00DC03F6">
        <w:rPr>
          <w:rFonts w:ascii="Calibri" w:hAnsi="Calibri" w:cs="Calibri"/>
          <w:i/>
          <w:sz w:val="18"/>
          <w:szCs w:val="18"/>
        </w:rPr>
        <w:t>’</w:t>
      </w:r>
      <w:r w:rsidR="00DC03F6" w:rsidRPr="00F74F7A">
        <w:rPr>
          <w:rFonts w:ascii="Calibri" w:hAnsi="Calibri" w:cs="Calibri"/>
          <w:sz w:val="18"/>
          <w:szCs w:val="18"/>
        </w:rPr>
        <w:t xml:space="preserve"> annual update 2021 data visualisations (Table 4.2) Canberra</w:t>
      </w:r>
    </w:p>
  </w:endnote>
  <w:endnote w:id="59">
    <w:p w14:paraId="5F1B5947" w14:textId="46330998" w:rsidR="00A60C7B" w:rsidRPr="00551396" w:rsidRDefault="00A60C7B" w:rsidP="0081726D">
      <w:pPr>
        <w:pStyle w:val="EndnoteText"/>
        <w:spacing w:before="120" w:after="120"/>
        <w:rPr>
          <w:rFonts w:ascii="Calibri" w:hAnsi="Calibri" w:cs="Calibri"/>
          <w:sz w:val="18"/>
          <w:szCs w:val="18"/>
        </w:rPr>
      </w:pPr>
      <w:r>
        <w:rPr>
          <w:rStyle w:val="EndnoteReference"/>
        </w:rPr>
        <w:endnoteRef/>
      </w:r>
      <w:r>
        <w:rPr>
          <w:rtl/>
          <w:lang w:bidi="ar"/>
        </w:rPr>
        <w:t xml:space="preserve"> </w:t>
      </w:r>
      <w:r w:rsidR="00DC03F6" w:rsidRPr="00BC60DF">
        <w:rPr>
          <w:rFonts w:ascii="Calibri" w:hAnsi="Calibri" w:cs="Calibri"/>
          <w:sz w:val="18"/>
          <w:szCs w:val="18"/>
        </w:rPr>
        <w:t xml:space="preserve">Department of Health and Aged Care (2023) </w:t>
      </w:r>
      <w:r w:rsidR="00DC03F6">
        <w:rPr>
          <w:rFonts w:ascii="Calibri" w:hAnsi="Calibri" w:cs="Calibri"/>
          <w:sz w:val="18"/>
          <w:szCs w:val="18"/>
        </w:rPr>
        <w:t>‘</w:t>
      </w:r>
      <w:r w:rsidR="00DC03F6" w:rsidRPr="00BC60DF">
        <w:rPr>
          <w:rFonts w:ascii="Calibri" w:hAnsi="Calibri" w:cs="Calibri"/>
          <w:i/>
          <w:sz w:val="18"/>
          <w:szCs w:val="18"/>
        </w:rPr>
        <w:t>Immunisation Data: Historical coverage</w:t>
      </w:r>
      <w:r w:rsidR="00DC03F6">
        <w:rPr>
          <w:rFonts w:ascii="Calibri" w:hAnsi="Calibri" w:cs="Calibri"/>
          <w:i/>
          <w:sz w:val="18"/>
          <w:szCs w:val="18"/>
        </w:rPr>
        <w:t>’</w:t>
      </w:r>
      <w:r w:rsidR="00DC03F6" w:rsidRPr="00BC60DF">
        <w:rPr>
          <w:rFonts w:ascii="Calibri" w:hAnsi="Calibri" w:cs="Calibri"/>
          <w:sz w:val="18"/>
          <w:szCs w:val="18"/>
        </w:rPr>
        <w:t xml:space="preserve"> </w:t>
      </w:r>
      <w:r w:rsidR="00DC03F6">
        <w:rPr>
          <w:rFonts w:ascii="Calibri" w:hAnsi="Calibri" w:cs="Calibri"/>
          <w:sz w:val="18"/>
          <w:szCs w:val="18"/>
        </w:rPr>
        <w:t>[</w:t>
      </w:r>
      <w:r w:rsidR="00DC03F6" w:rsidRPr="00BC60DF">
        <w:rPr>
          <w:rFonts w:ascii="Calibri" w:hAnsi="Calibri" w:cs="Calibri"/>
          <w:sz w:val="18"/>
          <w:szCs w:val="18"/>
        </w:rPr>
        <w:t>data tables for all children</w:t>
      </w:r>
      <w:r w:rsidR="00DC03F6">
        <w:rPr>
          <w:rFonts w:ascii="Calibri" w:hAnsi="Calibri" w:cs="Calibri"/>
          <w:sz w:val="18"/>
          <w:szCs w:val="18"/>
        </w:rPr>
        <w:t>]</w:t>
      </w:r>
      <w:r w:rsidR="00DC03F6" w:rsidRPr="00BC60DF">
        <w:rPr>
          <w:rFonts w:ascii="Calibri" w:hAnsi="Calibri" w:cs="Calibri"/>
          <w:sz w:val="18"/>
          <w:szCs w:val="18"/>
        </w:rPr>
        <w:t>, Canberra</w:t>
      </w:r>
    </w:p>
  </w:endnote>
  <w:endnote w:id="60">
    <w:p w14:paraId="373CD99A" w14:textId="58CC273D" w:rsidR="00A60C7B" w:rsidRPr="00551396" w:rsidRDefault="00A60C7B" w:rsidP="0081726D">
      <w:pPr>
        <w:pStyle w:val="EndnoteText"/>
        <w:spacing w:before="120" w:after="120"/>
        <w:rPr>
          <w:rFonts w:ascii="Calibri" w:hAnsi="Calibri" w:cs="Calibri"/>
          <w:sz w:val="18"/>
          <w:szCs w:val="18"/>
        </w:rPr>
      </w:pPr>
      <w:r>
        <w:rPr>
          <w:rStyle w:val="EndnoteReference"/>
        </w:rPr>
        <w:endnoteRef/>
      </w:r>
      <w:r>
        <w:rPr>
          <w:rtl/>
          <w:lang w:bidi="ar"/>
        </w:rPr>
        <w:t xml:space="preserve"> </w:t>
      </w:r>
      <w:r w:rsidR="00DC03F6" w:rsidRPr="00F76C6A">
        <w:rPr>
          <w:rFonts w:ascii="Calibri" w:hAnsi="Calibri" w:cs="Calibri"/>
          <w:sz w:val="18"/>
          <w:szCs w:val="18"/>
        </w:rPr>
        <w:t xml:space="preserve">Australian Bureau of Statistics </w:t>
      </w:r>
      <w:r w:rsidR="00DC03F6">
        <w:rPr>
          <w:rFonts w:ascii="Calibri" w:hAnsi="Calibri" w:cs="Calibri"/>
          <w:sz w:val="18"/>
          <w:szCs w:val="18"/>
        </w:rPr>
        <w:t>(</w:t>
      </w:r>
      <w:r w:rsidR="00DC03F6" w:rsidRPr="00F74F7A">
        <w:rPr>
          <w:rFonts w:ascii="Calibri" w:hAnsi="Calibri" w:cs="Calibri"/>
          <w:color w:val="000000"/>
          <w:spacing w:val="0"/>
          <w:sz w:val="18"/>
          <w:szCs w:val="18"/>
        </w:rPr>
        <w:t>ABS</w:t>
      </w:r>
      <w:r w:rsidR="00DC03F6">
        <w:rPr>
          <w:rFonts w:ascii="Calibri" w:hAnsi="Calibri" w:cs="Calibri"/>
          <w:color w:val="000000"/>
          <w:spacing w:val="0"/>
          <w:sz w:val="18"/>
          <w:szCs w:val="18"/>
        </w:rPr>
        <w:t>)</w:t>
      </w:r>
      <w:r w:rsidR="00DC03F6" w:rsidRPr="00F74F7A">
        <w:rPr>
          <w:rFonts w:ascii="Calibri" w:hAnsi="Calibri" w:cs="Calibri"/>
          <w:color w:val="000000"/>
          <w:spacing w:val="0"/>
          <w:sz w:val="18"/>
          <w:szCs w:val="18"/>
        </w:rPr>
        <w:t xml:space="preserve"> (2023) </w:t>
      </w:r>
      <w:r w:rsidR="00DC03F6">
        <w:rPr>
          <w:rFonts w:ascii="Calibri" w:hAnsi="Calibri" w:cs="Calibri"/>
          <w:color w:val="000000"/>
          <w:spacing w:val="0"/>
          <w:sz w:val="18"/>
          <w:szCs w:val="18"/>
        </w:rPr>
        <w:t>‘</w:t>
      </w:r>
      <w:r w:rsidR="00DC03F6" w:rsidRPr="00F76C6A">
        <w:rPr>
          <w:rFonts w:ascii="Calibri" w:hAnsi="Calibri" w:cs="Calibri"/>
          <w:i/>
          <w:color w:val="000000"/>
          <w:spacing w:val="0"/>
          <w:sz w:val="18"/>
          <w:szCs w:val="18"/>
        </w:rPr>
        <w:t>Preschool Education</w:t>
      </w:r>
      <w:r w:rsidR="00DC03F6" w:rsidRPr="00F74F7A">
        <w:rPr>
          <w:rFonts w:ascii="Calibri" w:hAnsi="Calibri" w:cs="Calibri"/>
          <w:color w:val="000000"/>
          <w:spacing w:val="0"/>
          <w:sz w:val="18"/>
          <w:szCs w:val="18"/>
        </w:rPr>
        <w:t xml:space="preserve"> </w:t>
      </w:r>
      <w:r w:rsidR="00DC03F6" w:rsidRPr="00802A9D">
        <w:rPr>
          <w:rFonts w:ascii="Calibri" w:hAnsi="Calibri" w:cs="Calibri"/>
          <w:i/>
          <w:color w:val="000000"/>
          <w:spacing w:val="0"/>
          <w:sz w:val="18"/>
          <w:szCs w:val="18"/>
        </w:rPr>
        <w:t>2022</w:t>
      </w:r>
      <w:r w:rsidR="00DC03F6">
        <w:rPr>
          <w:rFonts w:ascii="Calibri" w:hAnsi="Calibri" w:cs="Calibri"/>
          <w:i/>
          <w:color w:val="000000"/>
          <w:spacing w:val="0"/>
          <w:sz w:val="18"/>
          <w:szCs w:val="18"/>
        </w:rPr>
        <w:t>’</w:t>
      </w:r>
      <w:r w:rsidR="00DC03F6" w:rsidRPr="00F74F7A">
        <w:rPr>
          <w:rFonts w:ascii="Calibri" w:hAnsi="Calibri" w:cs="Calibri"/>
          <w:color w:val="000000"/>
          <w:spacing w:val="0"/>
          <w:sz w:val="18"/>
          <w:szCs w:val="18"/>
        </w:rPr>
        <w:t>, ABS Website, accessed 31 August 2023</w:t>
      </w:r>
    </w:p>
  </w:endnote>
  <w:endnote w:id="61">
    <w:p w14:paraId="3474B67F" w14:textId="7B76A4AF"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DC03F6">
        <w:rPr>
          <w:rFonts w:ascii="Calibri" w:hAnsi="Calibri" w:cs="Calibri"/>
          <w:sz w:val="18"/>
          <w:szCs w:val="18"/>
        </w:rPr>
        <w:t>Australian Early development Census (AEDC) (2022)</w:t>
      </w:r>
      <w:r w:rsidR="00DC03F6" w:rsidRPr="00F74F7A">
        <w:rPr>
          <w:rFonts w:ascii="Calibri" w:hAnsi="Calibri" w:cs="Calibri"/>
          <w:sz w:val="18"/>
          <w:szCs w:val="18"/>
        </w:rPr>
        <w:t xml:space="preserve"> </w:t>
      </w:r>
      <w:hyperlink r:id="rId50" w:history="1">
        <w:r w:rsidR="00DC03F6" w:rsidRPr="00F74F7A">
          <w:rPr>
            <w:rStyle w:val="Hyperlink"/>
            <w:rFonts w:ascii="Calibri" w:hAnsi="Calibri" w:cs="Calibri"/>
            <w:sz w:val="18"/>
            <w:szCs w:val="18"/>
          </w:rPr>
          <w:t>Australian Early Development Census National Report 2021</w:t>
        </w:r>
      </w:hyperlink>
      <w:r w:rsidR="00DC03F6" w:rsidRPr="00F74F7A">
        <w:rPr>
          <w:rFonts w:ascii="Calibri" w:hAnsi="Calibri" w:cs="Calibri"/>
          <w:sz w:val="18"/>
          <w:szCs w:val="18"/>
        </w:rPr>
        <w:t xml:space="preserve">, </w:t>
      </w:r>
      <w:r w:rsidR="00DC03F6">
        <w:rPr>
          <w:rFonts w:ascii="Calibri" w:hAnsi="Calibri" w:cs="Calibri"/>
          <w:sz w:val="18"/>
          <w:szCs w:val="18"/>
        </w:rPr>
        <w:t>AEDC, accessed 14 September 2023</w:t>
      </w:r>
    </w:p>
  </w:endnote>
  <w:endnote w:id="62">
    <w:p w14:paraId="7C89FFE6"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63">
    <w:p w14:paraId="552B0B9F"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64">
    <w:p w14:paraId="003F8404" w14:textId="29D70316" w:rsidR="00DC03F6" w:rsidRPr="0081726D" w:rsidRDefault="00DC03F6" w:rsidP="0081726D">
      <w:pPr>
        <w:pStyle w:val="EndnoteText"/>
        <w:spacing w:before="120" w:after="120"/>
        <w:rPr>
          <w:rFonts w:ascii="Calibri" w:hAnsi="Calibri" w:cs="Calibri"/>
          <w:sz w:val="18"/>
          <w:szCs w:val="18"/>
          <w:rtl/>
        </w:rPr>
      </w:pPr>
      <w:r>
        <w:rPr>
          <w:rStyle w:val="EndnoteReference"/>
        </w:rPr>
        <w:endnoteRef/>
      </w:r>
      <w:r>
        <w:t xml:space="preserve"> </w:t>
      </w:r>
      <w:r w:rsidR="0081726D" w:rsidRPr="00F74F7A">
        <w:rPr>
          <w:rFonts w:ascii="Calibri" w:hAnsi="Calibri" w:cs="Calibri"/>
          <w:sz w:val="18"/>
          <w:szCs w:val="18"/>
        </w:rPr>
        <w:t>AIHW</w:t>
      </w:r>
      <w:r w:rsidR="0081726D">
        <w:rPr>
          <w:rFonts w:ascii="Calibri" w:hAnsi="Calibri" w:cs="Calibri"/>
          <w:sz w:val="18"/>
          <w:szCs w:val="18"/>
        </w:rPr>
        <w:t xml:space="preserve"> (19 September 2023)</w:t>
      </w:r>
      <w:r w:rsidR="0081726D" w:rsidRPr="00F74F7A">
        <w:rPr>
          <w:rFonts w:ascii="Calibri" w:hAnsi="Calibri" w:cs="Calibri"/>
          <w:sz w:val="18"/>
          <w:szCs w:val="18"/>
        </w:rPr>
        <w:t xml:space="preserve"> </w:t>
      </w:r>
      <w:hyperlink r:id="rId51" w:history="1">
        <w:r w:rsidR="0081726D" w:rsidRPr="00A12D1B">
          <w:rPr>
            <w:rStyle w:val="Hyperlink"/>
            <w:rFonts w:ascii="Calibri" w:hAnsi="Calibri" w:cs="Calibri"/>
            <w:sz w:val="18"/>
            <w:szCs w:val="18"/>
          </w:rPr>
          <w:t>Child Protection Australia 2021-22</w:t>
        </w:r>
      </w:hyperlink>
      <w:r w:rsidR="0081726D">
        <w:rPr>
          <w:rFonts w:ascii="Calibri" w:hAnsi="Calibri" w:cs="Calibri"/>
          <w:sz w:val="18"/>
          <w:szCs w:val="18"/>
        </w:rPr>
        <w:t xml:space="preserve"> [web report], AIHW, accessed 26 September 2023</w:t>
      </w:r>
    </w:p>
  </w:endnote>
  <w:endnote w:id="65">
    <w:p w14:paraId="449F1B27" w14:textId="2B0BAF64"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81726D" w:rsidRPr="00A12D1B">
        <w:rPr>
          <w:rFonts w:ascii="Calibri" w:hAnsi="Calibri" w:cs="Calibri"/>
          <w:color w:val="332C28"/>
          <w:sz w:val="18"/>
          <w:szCs w:val="18"/>
          <w:shd w:val="clear" w:color="auto" w:fill="FFFFFF"/>
        </w:rPr>
        <w:t>Campo, M. (2015) </w:t>
      </w:r>
      <w:hyperlink r:id="rId52" w:history="1">
        <w:r w:rsidR="0081726D" w:rsidRPr="00BF29BB">
          <w:rPr>
            <w:rFonts w:ascii="Calibri" w:hAnsi="Calibri" w:cs="Calibri"/>
            <w:iCs/>
            <w:color w:val="61136C"/>
            <w:sz w:val="18"/>
            <w:szCs w:val="18"/>
            <w:u w:val="single"/>
            <w:bdr w:val="none" w:sz="0" w:space="0" w:color="auto" w:frame="1"/>
            <w:shd w:val="clear" w:color="auto" w:fill="FFFFFF"/>
          </w:rPr>
          <w:t>Children's exposure to domestic and family violence: Key issues and responses</w:t>
        </w:r>
      </w:hyperlink>
      <w:r w:rsidR="0081726D" w:rsidRPr="00A12D1B">
        <w:rPr>
          <w:rFonts w:ascii="Calibri" w:hAnsi="Calibri" w:cs="Calibri"/>
          <w:color w:val="332C28"/>
          <w:sz w:val="18"/>
          <w:szCs w:val="18"/>
          <w:shd w:val="clear" w:color="auto" w:fill="FFFFFF"/>
        </w:rPr>
        <w:t> (CFCA Paper No. 36) Melbourne: Child Family Community Australia information exchange, Austral</w:t>
      </w:r>
      <w:r w:rsidR="0081726D">
        <w:rPr>
          <w:rFonts w:ascii="Calibri" w:hAnsi="Calibri" w:cs="Calibri"/>
          <w:color w:val="332C28"/>
          <w:sz w:val="18"/>
          <w:szCs w:val="18"/>
          <w:shd w:val="clear" w:color="auto" w:fill="FFFFFF"/>
        </w:rPr>
        <w:t>ian Institute of Family Studies</w:t>
      </w:r>
    </w:p>
  </w:endnote>
  <w:endnote w:id="66">
    <w:p w14:paraId="26E17253" w14:textId="2428D126"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sidR="0081726D" w:rsidRPr="00F74F7A">
        <w:rPr>
          <w:rFonts w:ascii="Calibri" w:hAnsi="Calibri" w:cs="Calibri"/>
          <w:sz w:val="18"/>
          <w:szCs w:val="18"/>
        </w:rPr>
        <w:t xml:space="preserve">LJ Conway, F Cook, P Cahir, S Brown, S Reilly, D </w:t>
      </w:r>
      <w:r w:rsidR="0081726D">
        <w:rPr>
          <w:rFonts w:ascii="Calibri" w:hAnsi="Calibri" w:cs="Calibri"/>
          <w:sz w:val="18"/>
          <w:szCs w:val="18"/>
        </w:rPr>
        <w:t>Gartland, F Mensah and R Giallo</w:t>
      </w:r>
      <w:r w:rsidR="0081726D" w:rsidRPr="00F74F7A">
        <w:rPr>
          <w:rFonts w:ascii="Calibri" w:hAnsi="Calibri" w:cs="Calibri"/>
          <w:sz w:val="18"/>
          <w:szCs w:val="18"/>
        </w:rPr>
        <w:t xml:space="preserve"> </w:t>
      </w:r>
      <w:r w:rsidR="0081726D">
        <w:rPr>
          <w:rFonts w:ascii="Calibri" w:hAnsi="Calibri" w:cs="Calibri"/>
          <w:sz w:val="18"/>
          <w:szCs w:val="18"/>
        </w:rPr>
        <w:t>(</w:t>
      </w:r>
      <w:r w:rsidR="0081726D" w:rsidRPr="00F74F7A">
        <w:rPr>
          <w:rFonts w:ascii="Calibri" w:hAnsi="Calibri" w:cs="Calibri"/>
          <w:sz w:val="18"/>
          <w:szCs w:val="18"/>
        </w:rPr>
        <w:t>2021</w:t>
      </w:r>
      <w:r w:rsidR="0081726D">
        <w:rPr>
          <w:rFonts w:ascii="Calibri" w:hAnsi="Calibri" w:cs="Calibri"/>
          <w:sz w:val="18"/>
          <w:szCs w:val="18"/>
        </w:rPr>
        <w:t>)</w:t>
      </w:r>
      <w:r w:rsidR="0081726D" w:rsidRPr="00F74F7A">
        <w:rPr>
          <w:rFonts w:ascii="Calibri" w:hAnsi="Calibri" w:cs="Calibri"/>
          <w:sz w:val="18"/>
          <w:szCs w:val="18"/>
        </w:rPr>
        <w:t xml:space="preserve"> ‘</w:t>
      </w:r>
      <w:r w:rsidR="0081726D" w:rsidRPr="00A12D1B">
        <w:rPr>
          <w:rFonts w:ascii="Calibri" w:hAnsi="Calibri" w:cs="Calibri"/>
          <w:i/>
          <w:sz w:val="18"/>
          <w:szCs w:val="18"/>
        </w:rPr>
        <w:t>Children’s language abilities at age 10 and exposure to intimate partner violence in early childhood: results of an Australian prospective pregnancy cohort study</w:t>
      </w:r>
      <w:r w:rsidR="0081726D" w:rsidRPr="00F74F7A">
        <w:rPr>
          <w:rFonts w:ascii="Calibri" w:hAnsi="Calibri" w:cs="Calibri"/>
          <w:sz w:val="18"/>
          <w:szCs w:val="18"/>
        </w:rPr>
        <w:t xml:space="preserve">’, Child </w:t>
      </w:r>
      <w:r w:rsidR="0081726D">
        <w:rPr>
          <w:rFonts w:ascii="Calibri" w:hAnsi="Calibri" w:cs="Calibri"/>
          <w:sz w:val="18"/>
          <w:szCs w:val="18"/>
        </w:rPr>
        <w:t>Abuse &amp; Neglect,</w:t>
      </w:r>
      <w:r w:rsidR="0081726D" w:rsidRPr="00F74F7A">
        <w:rPr>
          <w:rFonts w:ascii="Calibri" w:hAnsi="Calibri" w:cs="Calibri"/>
          <w:sz w:val="18"/>
          <w:szCs w:val="18"/>
        </w:rPr>
        <w:t xml:space="preserve"> 111:104794, d</w:t>
      </w:r>
      <w:r w:rsidR="0081726D">
        <w:rPr>
          <w:rFonts w:ascii="Calibri" w:hAnsi="Calibri" w:cs="Calibri"/>
          <w:sz w:val="18"/>
          <w:szCs w:val="18"/>
        </w:rPr>
        <w:t>oi:10.1016/j.chiabu.2020.104794</w:t>
      </w:r>
    </w:p>
  </w:endnote>
  <w:endnote w:id="67">
    <w:p w14:paraId="31EB94BF" w14:textId="18AC8706" w:rsidR="00A60C7B" w:rsidRPr="00551396" w:rsidRDefault="00A60C7B" w:rsidP="0081726D">
      <w:pPr>
        <w:pStyle w:val="CommentText"/>
        <w:spacing w:after="120"/>
      </w:pPr>
      <w:r>
        <w:rPr>
          <w:rStyle w:val="EndnoteReference"/>
        </w:rPr>
        <w:endnoteRef/>
      </w:r>
      <w:r>
        <w:rPr>
          <w:rtl/>
          <w:lang w:bidi="ar"/>
        </w:rPr>
        <w:t xml:space="preserve"> </w:t>
      </w:r>
      <w:r w:rsidR="0081726D">
        <w:rPr>
          <w:rFonts w:ascii="Calibri" w:hAnsi="Calibri" w:cs="Calibri"/>
          <w:sz w:val="18"/>
          <w:szCs w:val="18"/>
        </w:rPr>
        <w:t>World Health Organization (</w:t>
      </w:r>
      <w:r w:rsidR="0081726D" w:rsidRPr="00F74F7A">
        <w:rPr>
          <w:rFonts w:ascii="Calibri" w:hAnsi="Calibri" w:cs="Calibri"/>
          <w:sz w:val="18"/>
          <w:szCs w:val="18"/>
        </w:rPr>
        <w:t>2022</w:t>
      </w:r>
      <w:r w:rsidR="0081726D">
        <w:rPr>
          <w:rFonts w:ascii="Calibri" w:hAnsi="Calibri" w:cs="Calibri"/>
          <w:sz w:val="18"/>
          <w:szCs w:val="18"/>
        </w:rPr>
        <w:t>)</w:t>
      </w:r>
      <w:r w:rsidR="0081726D">
        <w:rPr>
          <w:sz w:val="24"/>
          <w:szCs w:val="24"/>
        </w:rPr>
        <w:t xml:space="preserve"> </w:t>
      </w:r>
      <w:hyperlink r:id="rId53" w:history="1">
        <w:r w:rsidR="0081726D" w:rsidRPr="00432A0D">
          <w:rPr>
            <w:rStyle w:val="Hyperlink"/>
            <w:rFonts w:ascii="Calibri" w:hAnsi="Calibri" w:cs="Calibri"/>
            <w:sz w:val="18"/>
            <w:szCs w:val="18"/>
          </w:rPr>
          <w:t>World mental health report: transforming mental health for all</w:t>
        </w:r>
      </w:hyperlink>
      <w:r w:rsidR="0081726D">
        <w:rPr>
          <w:rFonts w:ascii="Calibri" w:hAnsi="Calibri" w:cs="Calibri"/>
          <w:sz w:val="18"/>
          <w:szCs w:val="18"/>
        </w:rPr>
        <w:t>,</w:t>
      </w:r>
      <w:r w:rsidR="0081726D" w:rsidRPr="00432A0D">
        <w:rPr>
          <w:rFonts w:ascii="Calibri" w:hAnsi="Calibri" w:cs="Calibri"/>
          <w:sz w:val="18"/>
          <w:szCs w:val="18"/>
        </w:rPr>
        <w:t xml:space="preserve"> Geneva: World Health Organization</w:t>
      </w:r>
    </w:p>
  </w:endnote>
  <w:endnote w:id="68">
    <w:p w14:paraId="28FC00BA" w14:textId="086D93B9" w:rsidR="00DC03F6" w:rsidRPr="00DC03F6" w:rsidRDefault="00DC03F6" w:rsidP="0081726D">
      <w:pPr>
        <w:pStyle w:val="EndnoteText"/>
        <w:rPr>
          <w:rtl/>
          <w:lang w:bidi="ar-LB"/>
        </w:rPr>
      </w:pPr>
      <w:r>
        <w:rPr>
          <w:rStyle w:val="EndnoteReference"/>
        </w:rPr>
        <w:endnoteRef/>
      </w:r>
      <w:r>
        <w:t xml:space="preserve"> </w:t>
      </w:r>
      <w:r w:rsidR="0081726D" w:rsidRPr="00551396">
        <w:rPr>
          <w:rFonts w:ascii="Calibri" w:hAnsi="Calibri" w:cs="Calibri"/>
          <w:sz w:val="18"/>
          <w:szCs w:val="18"/>
        </w:rPr>
        <w:t>A</w:t>
      </w:r>
      <w:r w:rsidR="0081726D">
        <w:rPr>
          <w:rFonts w:ascii="Calibri" w:hAnsi="Calibri" w:cs="Calibri"/>
          <w:sz w:val="18"/>
          <w:szCs w:val="18"/>
        </w:rPr>
        <w:t>IHW</w:t>
      </w:r>
      <w:r w:rsidR="0081726D" w:rsidRPr="00551396">
        <w:rPr>
          <w:rFonts w:ascii="Calibri" w:hAnsi="Calibri" w:cs="Calibri"/>
          <w:sz w:val="18"/>
          <w:szCs w:val="18"/>
        </w:rPr>
        <w:t xml:space="preserve"> 2020. Australia’s children. Cat. no. CWS 69. Canberra: AIHW, </w:t>
      </w:r>
      <w:hyperlink r:id="rId54" w:history="1">
        <w:r w:rsidR="0081726D" w:rsidRPr="00551396">
          <w:rPr>
            <w:rStyle w:val="Hyperlink"/>
            <w:rFonts w:ascii="Calibri" w:eastAsiaTheme="majorEastAsia" w:hAnsi="Calibri" w:cs="Calibri"/>
            <w:sz w:val="18"/>
            <w:szCs w:val="18"/>
          </w:rPr>
          <w:t>Australia's Children (aihw.gov.au)</w:t>
        </w:r>
      </w:hyperlink>
    </w:p>
  </w:endnote>
  <w:endnote w:id="69">
    <w:p w14:paraId="2B96E8E6" w14:textId="213548AF" w:rsidR="00A60C7B" w:rsidRPr="002C6E30" w:rsidRDefault="00A60C7B" w:rsidP="00E365F4">
      <w:pPr>
        <w:pStyle w:val="EndnoteText"/>
        <w:bidi/>
        <w:spacing w:before="120" w:after="120"/>
        <w:rPr>
          <w:rFonts w:ascii="Calibri" w:hAnsi="Calibri" w:cs="Calibri"/>
          <w:sz w:val="18"/>
          <w:szCs w:val="18"/>
        </w:rPr>
      </w:pPr>
      <w:r>
        <w:rPr>
          <w:rStyle w:val="EndnoteReference"/>
          <w:rtl/>
          <w:lang w:bidi="ar"/>
        </w:rPr>
        <w:endnoteRef/>
      </w:r>
      <w:r>
        <w:rPr>
          <w:rtl/>
          <w:lang w:bidi="ar"/>
        </w:rPr>
        <w:t xml:space="preserve"> </w:t>
      </w:r>
      <w:r w:rsidR="0081726D">
        <w:rPr>
          <w:rFonts w:hint="cs"/>
          <w:rtl/>
          <w:lang w:bidi="ar"/>
        </w:rPr>
        <w:t xml:space="preserve">يعتمد </w:t>
      </w:r>
      <w:r>
        <w:rPr>
          <w:rFonts w:ascii="Calibri" w:hAnsi="Calibri"/>
          <w:sz w:val="18"/>
          <w:szCs w:val="18"/>
          <w:rtl/>
          <w:lang w:bidi="ar"/>
        </w:rPr>
        <w:t>برنامج (</w:t>
      </w:r>
      <w:r>
        <w:rPr>
          <w:rFonts w:ascii="Calibri" w:hAnsi="Calibri"/>
          <w:sz w:val="18"/>
          <w:szCs w:val="18"/>
        </w:rPr>
        <w:t>The Connected Beginnings</w:t>
      </w:r>
      <w:r>
        <w:rPr>
          <w:rFonts w:ascii="Calibri" w:hAnsi="Calibri"/>
          <w:sz w:val="18"/>
          <w:szCs w:val="18"/>
          <w:rtl/>
          <w:lang w:bidi="ar"/>
        </w:rPr>
        <w:t xml:space="preserve">) </w:t>
      </w:r>
      <w:r>
        <w:rPr>
          <w:rFonts w:ascii="Calibri" w:hAnsi="Calibri"/>
          <w:kern w:val="32"/>
          <w:sz w:val="18"/>
          <w:szCs w:val="18"/>
          <w:rtl/>
          <w:lang w:bidi="ar"/>
        </w:rPr>
        <w:t>على نقاط القوة والمعرفة لدى مجتمعات السكان الأصليين ومجتمعات مضيق توريس من أجل زيادة المشاركة في مجالات الصحة والتعليم والرعاية في مرحلة الطفولة المبكرة في 40 موقعًا عبر أستراليا. ويعمل على تحسين الوصول إلى خدمات الطفولة المبكرة وصحة الأم وصحة الطفل وخدمات دعم الأسرة لضمان سلامة الأطفال وصحتهم واستعدادهم للنجاح في المدرسة بحلول سن الخامسة.</w:t>
      </w:r>
    </w:p>
  </w:endnote>
  <w:endnote w:id="70">
    <w:p w14:paraId="57718B02" w14:textId="77777777" w:rsidR="00A60C7B" w:rsidRPr="00551396" w:rsidRDefault="00A60C7B" w:rsidP="0081726D">
      <w:pPr>
        <w:pStyle w:val="EndnoteText"/>
        <w:spacing w:before="120" w:after="120"/>
      </w:pPr>
      <w:r>
        <w:rPr>
          <w:rStyle w:val="EndnoteReference"/>
        </w:rPr>
        <w:endnoteRef/>
      </w:r>
      <w:r>
        <w:rPr>
          <w:rtl/>
          <w:lang w:bidi="ar"/>
        </w:rPr>
        <w:t xml:space="preserve"> </w:t>
      </w:r>
      <w:r>
        <w:rPr>
          <w:rFonts w:ascii="Calibri" w:hAnsi="Calibri"/>
          <w:color w:val="333333"/>
          <w:sz w:val="18"/>
          <w:szCs w:val="18"/>
          <w:shd w:val="clear" w:color="auto" w:fill="FFFFFF"/>
        </w:rPr>
        <w:t>Dirwan, G. and O. Thévenon (2023) "</w:t>
      </w:r>
      <w:r>
        <w:rPr>
          <w:rFonts w:ascii="Calibri" w:hAnsi="Calibri"/>
          <w:i/>
          <w:iCs/>
          <w:color w:val="333333"/>
          <w:sz w:val="18"/>
          <w:szCs w:val="18"/>
          <w:shd w:val="clear" w:color="auto" w:fill="FFFFFF"/>
        </w:rPr>
        <w:t>Integrated policy making for child well-being</w:t>
      </w:r>
      <w:r>
        <w:rPr>
          <w:rFonts w:ascii="Calibri" w:hAnsi="Calibri"/>
          <w:i/>
          <w:iCs/>
          <w:color w:val="333333"/>
          <w:sz w:val="18"/>
          <w:szCs w:val="18"/>
          <w:shd w:val="clear" w:color="auto" w:fill="FFFFFF"/>
          <w:rtl/>
          <w:lang w:bidi="ar"/>
        </w:rPr>
        <w:t>: </w:t>
      </w:r>
      <w:r>
        <w:rPr>
          <w:rFonts w:ascii="Calibri" w:hAnsi="Calibri"/>
          <w:i/>
          <w:iCs/>
          <w:color w:val="333333"/>
          <w:sz w:val="18"/>
          <w:szCs w:val="18"/>
          <w:shd w:val="clear" w:color="auto" w:fill="FFFFFF"/>
        </w:rPr>
        <w:t>Common approaches and challenges ahead</w:t>
      </w:r>
      <w:r>
        <w:rPr>
          <w:rFonts w:ascii="Calibri" w:hAnsi="Calibri"/>
          <w:color w:val="333333"/>
          <w:sz w:val="18"/>
          <w:szCs w:val="18"/>
          <w:shd w:val="clear" w:color="auto" w:fill="FFFFFF"/>
        </w:rPr>
        <w:t>", OECD Papers on Well-being and Inequalities, No. 16, OECD Publishing, Paris, </w:t>
      </w:r>
      <w:hyperlink r:id="rId55" w:history="1">
        <w:r>
          <w:rPr>
            <w:rStyle w:val="Hyperlink"/>
            <w:rFonts w:ascii="Calibri" w:eastAsiaTheme="majorEastAsia" w:hAnsi="Calibri" w:cs="Calibri"/>
            <w:color w:val="04629A"/>
            <w:sz w:val="18"/>
            <w:szCs w:val="18"/>
            <w:bdr w:val="none" w:sz="0" w:space="0" w:color="auto" w:frame="1"/>
            <w:shd w:val="clear" w:color="auto" w:fill="FFFFFF"/>
          </w:rPr>
          <w:t>doi.org/10.1787/1a5202af-en</w:t>
        </w:r>
      </w:hyperlink>
    </w:p>
  </w:endnote>
  <w:endnote w:id="71">
    <w:p w14:paraId="39EEA232" w14:textId="77777777" w:rsidR="00A60C7B" w:rsidRPr="00551396" w:rsidRDefault="00A60C7B" w:rsidP="0081726D">
      <w:pPr>
        <w:pStyle w:val="EndnoteText"/>
        <w:spacing w:before="120" w:after="120"/>
      </w:pPr>
      <w:r>
        <w:rPr>
          <w:rStyle w:val="EndnoteReference"/>
        </w:rPr>
        <w:endnoteRef/>
      </w:r>
      <w:r>
        <w:rPr>
          <w:rtl/>
          <w:lang w:bidi="ar"/>
        </w:rPr>
        <w:t xml:space="preserve"> </w:t>
      </w:r>
      <w:r>
        <w:rPr>
          <w:rFonts w:ascii="Calibri" w:hAnsi="Calibri"/>
          <w:sz w:val="18"/>
          <w:szCs w:val="18"/>
        </w:rPr>
        <w:t xml:space="preserve">Productivity Commission Dashboard, Closing the Gap Socioeconomic Outcome Area 4 </w:t>
      </w:r>
      <w:hyperlink r:id="rId56" w:history="1">
        <w:r>
          <w:rPr>
            <w:rStyle w:val="Hyperlink"/>
            <w:rFonts w:ascii="Calibri" w:eastAsiaTheme="majorEastAsia" w:hAnsi="Calibri" w:cs="Calibri"/>
            <w:sz w:val="18"/>
            <w:szCs w:val="18"/>
          </w:rPr>
          <w:t>Aboriginal and Torres Strait Islander children thrive in their early years - Dashboard</w:t>
        </w:r>
      </w:hyperlink>
      <w:r>
        <w:rPr>
          <w:rStyle w:val="Hyperlink"/>
          <w:rFonts w:ascii="Calibri" w:eastAsiaTheme="majorEastAsia" w:hAnsi="Calibri" w:cs="Calibri"/>
          <w:sz w:val="18"/>
          <w:szCs w:val="18"/>
        </w:rPr>
        <w:t xml:space="preserve">, </w:t>
      </w:r>
      <w:r>
        <w:rPr>
          <w:rStyle w:val="Hyperlink"/>
          <w:rFonts w:ascii="Calibri" w:eastAsiaTheme="majorEastAsia" w:hAnsi="Calibri" w:cs="Calibri"/>
          <w:color w:val="auto"/>
          <w:sz w:val="18"/>
          <w:szCs w:val="18"/>
          <w:u w:val="none"/>
        </w:rPr>
        <w:t>Productivity Commission, Australian Government, accessed 25 October 2023</w:t>
      </w:r>
    </w:p>
  </w:endnote>
  <w:endnote w:id="72">
    <w:p w14:paraId="12D1232C"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Submission to the Early Years Strategy discussion paper by Australian Multiple Births Association (2023) </w:t>
      </w:r>
      <w:hyperlink r:id="rId57" w:history="1">
        <w:r>
          <w:rPr>
            <w:rStyle w:val="Hyperlink"/>
            <w:rFonts w:ascii="Calibri" w:hAnsi="Calibri" w:cs="Calibri"/>
            <w:sz w:val="18"/>
            <w:szCs w:val="18"/>
          </w:rPr>
          <w:t>Australian Multiple Births Association Public Submission</w:t>
        </w:r>
      </w:hyperlink>
    </w:p>
  </w:endnote>
  <w:endnote w:id="73">
    <w:p w14:paraId="2AA12C35" w14:textId="66EDAE32" w:rsidR="00A323F2" w:rsidRPr="00A323F2" w:rsidRDefault="00A323F2" w:rsidP="0081726D">
      <w:pPr>
        <w:pStyle w:val="EndnoteText"/>
        <w:rPr>
          <w:rtl/>
          <w:lang w:bidi="ar-LB"/>
        </w:rPr>
      </w:pPr>
      <w:r>
        <w:rPr>
          <w:rStyle w:val="EndnoteReference"/>
        </w:rPr>
        <w:endnoteRef/>
      </w:r>
      <w:r>
        <w:t xml:space="preserve"> </w:t>
      </w:r>
      <w:r w:rsidR="0081726D" w:rsidRPr="007D0426">
        <w:rPr>
          <w:rFonts w:ascii="Calibri" w:hAnsi="Calibri" w:cs="Calibri"/>
          <w:sz w:val="18"/>
          <w:szCs w:val="18"/>
          <w:shd w:val="clear" w:color="auto" w:fill="FFFFFF"/>
        </w:rPr>
        <w:t>Bronfenbrenner, U., &amp; Morris, P. A. (2006) The Bioecological Model of Human Development. In R. M. Lerner &amp; W. Damon (Eds.), “</w:t>
      </w:r>
      <w:r w:rsidR="0081726D" w:rsidRPr="007D0426">
        <w:rPr>
          <w:rFonts w:ascii="Calibri" w:hAnsi="Calibri" w:cs="Calibri"/>
          <w:i/>
          <w:sz w:val="18"/>
          <w:szCs w:val="18"/>
          <w:shd w:val="clear" w:color="auto" w:fill="FFFFFF"/>
        </w:rPr>
        <w:t>Handbook of child psychology; Vol. 1: Theoretical models of human development”,</w:t>
      </w:r>
      <w:r w:rsidR="0081726D" w:rsidRPr="007D0426">
        <w:rPr>
          <w:rFonts w:ascii="Calibri" w:hAnsi="Calibri" w:cs="Calibri"/>
          <w:sz w:val="18"/>
          <w:szCs w:val="18"/>
          <w:shd w:val="clear" w:color="auto" w:fill="FFFFFF"/>
        </w:rPr>
        <w:t xml:space="preserve"> (pp. 793–828). New York: John Wiley &amp; Sons, Inc.</w:t>
      </w:r>
    </w:p>
  </w:endnote>
  <w:endnote w:id="74">
    <w:p w14:paraId="29CD45E9" w14:textId="5AA2C9C7" w:rsidR="00A323F2" w:rsidRPr="00A323F2" w:rsidRDefault="00A323F2" w:rsidP="0081726D">
      <w:pPr>
        <w:pStyle w:val="EndnoteText"/>
        <w:rPr>
          <w:rtl/>
          <w:lang w:bidi="ar-LB"/>
        </w:rPr>
      </w:pPr>
      <w:r>
        <w:rPr>
          <w:rStyle w:val="EndnoteReference"/>
        </w:rPr>
        <w:endnoteRef/>
      </w:r>
      <w:r>
        <w:t xml:space="preserve"> </w:t>
      </w:r>
      <w:r w:rsidR="0081726D" w:rsidRPr="007D0426">
        <w:rPr>
          <w:rFonts w:ascii="Calibri" w:hAnsi="Calibri" w:cs="Calibri"/>
          <w:sz w:val="18"/>
          <w:szCs w:val="18"/>
        </w:rPr>
        <w:t xml:space="preserve">OECD (n.d.) </w:t>
      </w:r>
      <w:hyperlink r:id="rId58" w:history="1">
        <w:r w:rsidR="0081726D" w:rsidRPr="007D0426">
          <w:rPr>
            <w:rStyle w:val="Hyperlink"/>
            <w:rFonts w:ascii="Calibri" w:hAnsi="Calibri" w:cs="Calibri"/>
            <w:sz w:val="18"/>
            <w:szCs w:val="18"/>
          </w:rPr>
          <w:t>Child Wellbeing Outcomes</w:t>
        </w:r>
      </w:hyperlink>
      <w:r w:rsidR="0081726D" w:rsidRPr="007D0426">
        <w:rPr>
          <w:rFonts w:ascii="Calibri" w:hAnsi="Calibri" w:cs="Calibri"/>
          <w:sz w:val="18"/>
          <w:szCs w:val="18"/>
        </w:rPr>
        <w:t>, OECD, accessed 25 October 2023</w:t>
      </w:r>
    </w:p>
  </w:endnote>
  <w:endnote w:id="75">
    <w:p w14:paraId="5920F58C" w14:textId="77777777" w:rsidR="00A60C7B" w:rsidRPr="00551396" w:rsidRDefault="00A60C7B" w:rsidP="0081726D">
      <w:pPr>
        <w:pStyle w:val="EndnoteText"/>
        <w:spacing w:before="120" w:after="120"/>
      </w:pPr>
      <w:r>
        <w:rPr>
          <w:rStyle w:val="EndnoteReference"/>
        </w:rPr>
        <w:endnoteRef/>
      </w:r>
      <w:r>
        <w:rPr>
          <w:rtl/>
          <w:lang w:bidi="ar"/>
        </w:rPr>
        <w:t xml:space="preserve"> </w:t>
      </w:r>
      <w:r>
        <w:rPr>
          <w:rFonts w:ascii="Calibri" w:hAnsi="Calibri"/>
          <w:sz w:val="18"/>
          <w:szCs w:val="18"/>
        </w:rPr>
        <w:t xml:space="preserve">Goodhue, R., Dakin, P., Noble, K. (2021) </w:t>
      </w:r>
      <w:hyperlink r:id="rId59" w:history="1">
        <w:r>
          <w:rPr>
            <w:rStyle w:val="Hyperlink"/>
            <w:rFonts w:ascii="Calibri" w:hAnsi="Calibri" w:cs="Calibri"/>
            <w:sz w:val="18"/>
            <w:szCs w:val="18"/>
          </w:rPr>
          <w:t>What’s in the Nest</w:t>
        </w:r>
        <w:r>
          <w:rPr>
            <w:rStyle w:val="Hyperlink"/>
            <w:rFonts w:ascii="Calibri" w:hAnsi="Calibri" w:cs="Calibri"/>
            <w:sz w:val="18"/>
            <w:szCs w:val="18"/>
            <w:rtl/>
            <w:lang w:bidi="ar"/>
          </w:rPr>
          <w:t>?</w:t>
        </w:r>
      </w:hyperlink>
      <w:r>
        <w:rPr>
          <w:rFonts w:ascii="Calibri" w:hAnsi="Calibri"/>
          <w:sz w:val="18"/>
          <w:szCs w:val="18"/>
          <w:rtl/>
          <w:lang w:bidi="ar"/>
        </w:rPr>
        <w:t xml:space="preserve"> </w:t>
      </w:r>
      <w:r>
        <w:rPr>
          <w:rFonts w:ascii="Calibri" w:hAnsi="Calibri"/>
          <w:sz w:val="18"/>
          <w:szCs w:val="18"/>
        </w:rPr>
        <w:t>Exploring Australia’s Wellbeing Framework for Children and Young People</w:t>
      </w:r>
      <w:r>
        <w:rPr>
          <w:rFonts w:ascii="Calibri" w:hAnsi="Calibri"/>
          <w:sz w:val="18"/>
          <w:szCs w:val="18"/>
          <w:rtl/>
          <w:lang w:bidi="ar"/>
        </w:rPr>
        <w:t xml:space="preserve">. </w:t>
      </w:r>
      <w:r>
        <w:rPr>
          <w:rFonts w:ascii="Calibri" w:hAnsi="Calibri"/>
          <w:sz w:val="18"/>
          <w:szCs w:val="18"/>
        </w:rPr>
        <w:t>ARACY, Canberra</w:t>
      </w:r>
    </w:p>
  </w:endnote>
  <w:endnote w:id="76">
    <w:p w14:paraId="6078D552" w14:textId="77777777" w:rsidR="00A60C7B" w:rsidRPr="00551396" w:rsidRDefault="00A60C7B" w:rsidP="0081726D">
      <w:pPr>
        <w:pStyle w:val="EndnoteText"/>
        <w:spacing w:before="120" w:after="120"/>
      </w:pPr>
      <w:r>
        <w:rPr>
          <w:rStyle w:val="EndnoteReference"/>
        </w:rPr>
        <w:endnoteRef/>
      </w:r>
      <w:r>
        <w:rPr>
          <w:rtl/>
          <w:lang w:bidi="ar"/>
        </w:rPr>
        <w:t xml:space="preserve"> </w:t>
      </w:r>
      <w:r>
        <w:rPr>
          <w:rFonts w:ascii="Calibri" w:hAnsi="Calibri"/>
          <w:color w:val="333333"/>
          <w:sz w:val="18"/>
          <w:szCs w:val="18"/>
          <w:shd w:val="clear" w:color="auto" w:fill="FFFFFF"/>
        </w:rPr>
        <w:t xml:space="preserve">Dirwan, G. and O. Thévenon (2023) </w:t>
      </w:r>
      <w:hyperlink r:id="rId60" w:history="1">
        <w:r>
          <w:rPr>
            <w:rStyle w:val="Hyperlink"/>
            <w:rFonts w:ascii="Calibri" w:hAnsi="Calibri" w:cs="Calibri"/>
            <w:sz w:val="18"/>
            <w:szCs w:val="18"/>
            <w:shd w:val="clear" w:color="auto" w:fill="FFFFFF"/>
          </w:rPr>
          <w:t>Integrated policy making for child well-being</w:t>
        </w:r>
        <w:r>
          <w:rPr>
            <w:rStyle w:val="Hyperlink"/>
            <w:rFonts w:ascii="Calibri" w:hAnsi="Calibri" w:cs="Calibri"/>
            <w:sz w:val="18"/>
            <w:szCs w:val="18"/>
            <w:shd w:val="clear" w:color="auto" w:fill="FFFFFF"/>
            <w:rtl/>
            <w:lang w:bidi="ar"/>
          </w:rPr>
          <w:t>: </w:t>
        </w:r>
        <w:r>
          <w:rPr>
            <w:rStyle w:val="Hyperlink"/>
            <w:rFonts w:ascii="Calibri" w:hAnsi="Calibri" w:cs="Calibri"/>
            <w:sz w:val="18"/>
            <w:szCs w:val="18"/>
            <w:shd w:val="clear" w:color="auto" w:fill="FFFFFF"/>
          </w:rPr>
          <w:t>Common approaches and challenges ahead</w:t>
        </w:r>
      </w:hyperlink>
      <w:r>
        <w:rPr>
          <w:rFonts w:ascii="Calibri" w:hAnsi="Calibri"/>
          <w:color w:val="333333"/>
          <w:sz w:val="18"/>
          <w:szCs w:val="18"/>
          <w:shd w:val="clear" w:color="auto" w:fill="FFFFFF"/>
        </w:rPr>
        <w:t>, OECD Papers on Well-being and Inequalities, No. 16, OECD Publishing, Paris</w:t>
      </w:r>
    </w:p>
  </w:endnote>
  <w:endnote w:id="77">
    <w:p w14:paraId="16687874" w14:textId="30CDB588" w:rsidR="002443BA" w:rsidRPr="002443BA" w:rsidRDefault="002443BA" w:rsidP="0081726D">
      <w:pPr>
        <w:pStyle w:val="EndnoteText"/>
        <w:rPr>
          <w:rtl/>
          <w:lang w:bidi="ar-LB"/>
        </w:rPr>
      </w:pPr>
      <w:r>
        <w:rPr>
          <w:rStyle w:val="EndnoteReference"/>
        </w:rPr>
        <w:endnoteRef/>
      </w:r>
      <w:r>
        <w:t xml:space="preserve"> </w:t>
      </w:r>
    </w:p>
  </w:endnote>
  <w:endnote w:id="78">
    <w:p w14:paraId="12A66BF7"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Submission to the Early Years Strategy discussion paper by Playgroup Australia (2023) </w:t>
      </w:r>
      <w:hyperlink r:id="rId61" w:history="1">
        <w:r>
          <w:rPr>
            <w:rStyle w:val="Hyperlink"/>
            <w:rFonts w:ascii="Calibri" w:hAnsi="Calibri" w:cs="Calibri"/>
            <w:sz w:val="18"/>
            <w:szCs w:val="18"/>
          </w:rPr>
          <w:t>Playgroup Australia Public Submission</w:t>
        </w:r>
      </w:hyperlink>
    </w:p>
  </w:endnote>
  <w:endnote w:id="79">
    <w:p w14:paraId="20C9A628" w14:textId="2C1A0EBA" w:rsidR="002443BA" w:rsidRPr="002443BA" w:rsidRDefault="002443BA" w:rsidP="0081726D">
      <w:pPr>
        <w:pStyle w:val="EndnoteText"/>
        <w:rPr>
          <w:rtl/>
          <w:lang w:bidi="ar-LB"/>
        </w:rPr>
      </w:pPr>
      <w:r>
        <w:rPr>
          <w:rStyle w:val="EndnoteReference"/>
        </w:rPr>
        <w:endnoteRef/>
      </w:r>
      <w:r>
        <w:t xml:space="preserve"> </w:t>
      </w:r>
      <w:r w:rsidR="0081726D">
        <w:rPr>
          <w:rFonts w:ascii="Calibri" w:hAnsi="Calibri" w:cs="Calibri"/>
          <w:sz w:val="18"/>
          <w:szCs w:val="18"/>
        </w:rPr>
        <w:t xml:space="preserve">Workplace Gender Equality Agency (2022), </w:t>
      </w:r>
      <w:hyperlink r:id="rId62" w:history="1">
        <w:r w:rsidR="0081726D" w:rsidRPr="00264E22">
          <w:rPr>
            <w:rStyle w:val="Hyperlink"/>
            <w:rFonts w:ascii="Calibri" w:hAnsi="Calibri" w:cs="Calibri"/>
            <w:sz w:val="18"/>
            <w:szCs w:val="18"/>
          </w:rPr>
          <w:t>Wages and Ages: Mapping the Gender Pay Gap by Age | WGEA</w:t>
        </w:r>
      </w:hyperlink>
    </w:p>
  </w:endnote>
  <w:endnote w:id="80">
    <w:p w14:paraId="1588AF16"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ABS (2021) </w:t>
      </w:r>
      <w:hyperlink r:id="rId63" w:history="1">
        <w:r>
          <w:rPr>
            <w:rStyle w:val="Hyperlink"/>
            <w:rFonts w:ascii="Calibri" w:hAnsi="Calibri" w:cs="Calibri"/>
            <w:sz w:val="18"/>
            <w:szCs w:val="18"/>
          </w:rPr>
          <w:t>Births, Australia</w:t>
        </w:r>
      </w:hyperlink>
      <w:r>
        <w:rPr>
          <w:rFonts w:ascii="Calibri" w:hAnsi="Calibri" w:cs="Calibri"/>
          <w:color w:val="000000"/>
          <w:sz w:val="18"/>
          <w:szCs w:val="18"/>
        </w:rPr>
        <w:t xml:space="preserve"> [key statistics], ABS Website, accessed 22 August 2023</w:t>
      </w:r>
    </w:p>
  </w:endnote>
  <w:endnote w:id="81">
    <w:p w14:paraId="37B195FE"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82">
    <w:p w14:paraId="32D3F130"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83">
    <w:p w14:paraId="07D895F5"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ABS (December 2022) </w:t>
      </w:r>
      <w:hyperlink r:id="rId64" w:history="1">
        <w:r>
          <w:rPr>
            <w:rStyle w:val="Hyperlink"/>
            <w:rFonts w:ascii="Calibri" w:hAnsi="Calibri" w:cs="Calibri"/>
            <w:sz w:val="18"/>
            <w:szCs w:val="18"/>
          </w:rPr>
          <w:t>National, state and territory population</w:t>
        </w:r>
      </w:hyperlink>
      <w:r>
        <w:rPr>
          <w:rFonts w:ascii="Calibri" w:hAnsi="Calibri" w:cs="Calibri"/>
          <w:color w:val="000000"/>
          <w:sz w:val="18"/>
          <w:szCs w:val="18"/>
        </w:rPr>
        <w:t xml:space="preserve"> [key statistics], ABS Website, accessed 16 June 2023</w:t>
      </w:r>
    </w:p>
  </w:endnote>
  <w:endnote w:id="84">
    <w:p w14:paraId="1AFD917A"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85">
    <w:p w14:paraId="0CC2B503"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ABS (2022) ‘</w:t>
      </w:r>
      <w:r>
        <w:rPr>
          <w:rFonts w:ascii="Calibri" w:hAnsi="Calibri" w:cs="Calibri"/>
          <w:i/>
          <w:iCs/>
          <w:color w:val="000000"/>
          <w:sz w:val="18"/>
          <w:szCs w:val="18"/>
        </w:rPr>
        <w:t>Regional population by age and sex’</w:t>
      </w:r>
      <w:r>
        <w:rPr>
          <w:rFonts w:ascii="Calibri" w:hAnsi="Calibri" w:cs="Calibri"/>
          <w:color w:val="000000"/>
          <w:sz w:val="18"/>
          <w:szCs w:val="18"/>
        </w:rPr>
        <w:t>, obtained by data request on 9 September 2022</w:t>
      </w:r>
    </w:p>
  </w:endnote>
  <w:endnote w:id="86">
    <w:p w14:paraId="3B275F02" w14:textId="3751BAF1" w:rsidR="002443BA" w:rsidRDefault="002443BA" w:rsidP="0081726D">
      <w:pPr>
        <w:pStyle w:val="EndnoteText"/>
        <w:rPr>
          <w:rtl/>
          <w:lang w:bidi="ar-LB"/>
        </w:rPr>
      </w:pPr>
      <w:r>
        <w:rPr>
          <w:rStyle w:val="EndnoteReference"/>
        </w:rPr>
        <w:endnoteRef/>
      </w:r>
      <w:r>
        <w:t xml:space="preserve"> </w:t>
      </w:r>
      <w:r w:rsidR="0081726D" w:rsidRPr="007D0426">
        <w:rPr>
          <w:rFonts w:ascii="Calibri" w:hAnsi="Calibri" w:cs="Calibri"/>
          <w:color w:val="000000"/>
          <w:spacing w:val="0"/>
          <w:sz w:val="18"/>
          <w:szCs w:val="18"/>
        </w:rPr>
        <w:t xml:space="preserve">ABS (2021) </w:t>
      </w:r>
      <w:r w:rsidR="0081726D" w:rsidRPr="007D0426">
        <w:rPr>
          <w:rFonts w:ascii="Calibri" w:hAnsi="Calibri" w:cs="Calibri"/>
          <w:i/>
          <w:color w:val="000000"/>
          <w:spacing w:val="0"/>
          <w:sz w:val="18"/>
          <w:szCs w:val="18"/>
        </w:rPr>
        <w:t>‘Census of Population and Housing’</w:t>
      </w:r>
      <w:r w:rsidR="0081726D" w:rsidRPr="007D0426">
        <w:rPr>
          <w:rFonts w:ascii="Calibri" w:hAnsi="Calibri" w:cs="Calibri"/>
          <w:color w:val="000000"/>
          <w:spacing w:val="0"/>
          <w:sz w:val="18"/>
          <w:szCs w:val="18"/>
        </w:rPr>
        <w:t>, [Tablebuilder], produced by AIHW on request</w:t>
      </w:r>
    </w:p>
  </w:endnote>
  <w:endnote w:id="87">
    <w:p w14:paraId="34531D3A"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88">
    <w:p w14:paraId="7394F8A2"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Department of Home Affairs (2023) </w:t>
      </w:r>
      <w:hyperlink r:id="rId65" w:history="1">
        <w:r>
          <w:rPr>
            <w:rStyle w:val="Hyperlink"/>
            <w:rFonts w:ascii="Calibri" w:hAnsi="Calibri" w:cs="Calibri"/>
            <w:sz w:val="18"/>
            <w:szCs w:val="18"/>
          </w:rPr>
          <w:t>Settlement reports</w:t>
        </w:r>
      </w:hyperlink>
      <w:r>
        <w:rPr>
          <w:rFonts w:ascii="Calibri" w:hAnsi="Calibri" w:cs="Calibri"/>
          <w:color w:val="000000"/>
          <w:sz w:val="18"/>
          <w:szCs w:val="18"/>
        </w:rPr>
        <w:t>, accessed 25 August 2023</w:t>
      </w:r>
    </w:p>
  </w:endnote>
  <w:endnote w:id="89">
    <w:p w14:paraId="35135264"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ABS (2011) </w:t>
      </w:r>
      <w:hyperlink r:id="rId66" w:anchor=":~:text=A%20family%20is%20defined%20by%20the%20ABS%20as,who%20are%20usually%20resident%20in%20the%20same%20household." w:history="1">
        <w:r>
          <w:rPr>
            <w:rStyle w:val="Hyperlink"/>
            <w:rFonts w:ascii="Calibri" w:eastAsiaTheme="majorEastAsia" w:hAnsi="Calibri" w:cs="Calibri"/>
            <w:sz w:val="18"/>
            <w:szCs w:val="18"/>
          </w:rPr>
          <w:t>2901.0 - Census Dictionary, 2011</w:t>
        </w:r>
        <w:r>
          <w:rPr>
            <w:rStyle w:val="Hyperlink"/>
            <w:rFonts w:ascii="Calibri" w:eastAsiaTheme="majorEastAsia" w:hAnsi="Calibri" w:cs="Calibri"/>
            <w:color w:val="auto"/>
            <w:sz w:val="18"/>
            <w:szCs w:val="18"/>
            <w:u w:val="none"/>
          </w:rPr>
          <w:t xml:space="preserve">, </w:t>
        </w:r>
        <w:r>
          <w:rPr>
            <w:rFonts w:ascii="Calibri" w:hAnsi="Calibri" w:cs="Calibri"/>
            <w:color w:val="000000"/>
            <w:sz w:val="18"/>
            <w:szCs w:val="18"/>
          </w:rPr>
          <w:t>ABS Website, accessed 16 June 2023</w:t>
        </w:r>
        <w:r>
          <w:rPr>
            <w:rFonts w:ascii="Calibri" w:hAnsi="Calibri" w:cs="Calibri"/>
            <w:color w:val="000000"/>
            <w:sz w:val="18"/>
            <w:szCs w:val="18"/>
            <w:rtl/>
            <w:lang w:bidi="ar"/>
          </w:rPr>
          <w:t xml:space="preserve"> </w:t>
        </w:r>
        <w:r>
          <w:rPr>
            <w:rStyle w:val="Hyperlink"/>
            <w:rFonts w:ascii="Calibri" w:eastAsiaTheme="majorEastAsia" w:hAnsi="Calibri" w:cs="Calibri"/>
            <w:sz w:val="18"/>
            <w:szCs w:val="18"/>
            <w:rtl/>
            <w:lang w:bidi="ar"/>
          </w:rPr>
          <w:t xml:space="preserve"> </w:t>
        </w:r>
      </w:hyperlink>
    </w:p>
  </w:endnote>
  <w:endnote w:id="90">
    <w:p w14:paraId="414CA3C4"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ABS (2011) </w:t>
      </w:r>
      <w:r>
        <w:rPr>
          <w:rFonts w:ascii="Calibri" w:hAnsi="Calibri" w:cs="Calibri"/>
          <w:i/>
          <w:iCs/>
          <w:color w:val="000000"/>
          <w:sz w:val="18"/>
          <w:szCs w:val="18"/>
        </w:rPr>
        <w:t>‘Census of Population and Housing’</w:t>
      </w:r>
      <w:r>
        <w:rPr>
          <w:rFonts w:ascii="Calibri" w:hAnsi="Calibri" w:cs="Calibri"/>
          <w:color w:val="000000"/>
          <w:sz w:val="18"/>
          <w:szCs w:val="18"/>
        </w:rPr>
        <w:t>, [Tablebuilder], produced by AIHW on request</w:t>
      </w:r>
    </w:p>
  </w:endnote>
  <w:endnote w:id="91">
    <w:p w14:paraId="34335D16"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ibid</w:t>
      </w:r>
      <w:r>
        <w:rPr>
          <w:rFonts w:ascii="Calibri" w:hAnsi="Calibri" w:cs="Calibri"/>
          <w:color w:val="000000"/>
          <w:sz w:val="18"/>
          <w:szCs w:val="18"/>
          <w:rtl/>
          <w:lang w:bidi="ar"/>
        </w:rPr>
        <w:t>.</w:t>
      </w:r>
    </w:p>
  </w:endnote>
  <w:endnote w:id="92">
    <w:p w14:paraId="3186E863"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ibid</w:t>
      </w:r>
      <w:r>
        <w:rPr>
          <w:rFonts w:ascii="Calibri" w:hAnsi="Calibri" w:cs="Calibri"/>
          <w:color w:val="000000"/>
          <w:sz w:val="18"/>
          <w:szCs w:val="18"/>
          <w:rtl/>
          <w:lang w:bidi="ar"/>
        </w:rPr>
        <w:t>.</w:t>
      </w:r>
    </w:p>
  </w:endnote>
  <w:endnote w:id="93">
    <w:p w14:paraId="1F8DFE2D"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AIHW (2020) </w:t>
      </w:r>
      <w:hyperlink r:id="rId67" w:history="1">
        <w:r>
          <w:rPr>
            <w:rStyle w:val="Hyperlink"/>
            <w:rFonts w:ascii="Calibri" w:hAnsi="Calibri" w:cs="Calibri"/>
            <w:sz w:val="18"/>
            <w:szCs w:val="18"/>
          </w:rPr>
          <w:t>Australia’s children</w:t>
        </w:r>
      </w:hyperlink>
      <w:r>
        <w:rPr>
          <w:rFonts w:ascii="Calibri" w:hAnsi="Calibri" w:cs="Calibri"/>
          <w:sz w:val="18"/>
          <w:szCs w:val="18"/>
          <w:rtl/>
          <w:lang w:bidi="ar"/>
        </w:rPr>
        <w:t xml:space="preserve">. </w:t>
      </w:r>
      <w:r>
        <w:rPr>
          <w:rFonts w:ascii="Calibri" w:hAnsi="Calibri" w:cs="Calibri"/>
          <w:sz w:val="18"/>
          <w:szCs w:val="18"/>
        </w:rPr>
        <w:t>Cat. no. CWS 69</w:t>
      </w:r>
      <w:r>
        <w:rPr>
          <w:rFonts w:ascii="Calibri" w:hAnsi="Calibri" w:cs="Calibri"/>
          <w:sz w:val="18"/>
          <w:szCs w:val="18"/>
          <w:rtl/>
          <w:lang w:bidi="ar"/>
        </w:rPr>
        <w:t xml:space="preserve"> كانبيرا: </w:t>
      </w:r>
      <w:r>
        <w:rPr>
          <w:rFonts w:ascii="Calibri" w:hAnsi="Calibri" w:cs="Calibri"/>
          <w:sz w:val="18"/>
          <w:szCs w:val="18"/>
        </w:rPr>
        <w:t>AIHW, accessed 25 October 2023</w:t>
      </w:r>
    </w:p>
  </w:endnote>
  <w:endnote w:id="94">
    <w:p w14:paraId="255CC084"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AIHW (</w:t>
      </w:r>
      <w:r>
        <w:rPr>
          <w:rFonts w:ascii="Calibri" w:hAnsi="Calibri" w:cs="Calibri"/>
          <w:color w:val="000000"/>
          <w:sz w:val="18"/>
          <w:szCs w:val="18"/>
        </w:rPr>
        <w:t xml:space="preserve">2021) </w:t>
      </w:r>
      <w:hyperlink r:id="rId68" w:history="1">
        <w:r>
          <w:rPr>
            <w:rStyle w:val="Hyperlink"/>
            <w:rFonts w:ascii="Calibri" w:hAnsi="Calibri" w:cs="Calibri"/>
            <w:sz w:val="18"/>
            <w:szCs w:val="18"/>
          </w:rPr>
          <w:t>National Perinatal Data Collection annual update 2021</w:t>
        </w:r>
      </w:hyperlink>
      <w:r>
        <w:rPr>
          <w:rStyle w:val="Hyperlink"/>
          <w:rFonts w:ascii="Calibri" w:hAnsi="Calibri" w:cs="Calibri"/>
          <w:color w:val="auto"/>
          <w:sz w:val="18"/>
          <w:szCs w:val="18"/>
          <w:u w:val="none"/>
        </w:rPr>
        <w:t>, [Data sets], AIHW Website, accessed 16 August 2023</w:t>
      </w:r>
    </w:p>
  </w:endnote>
  <w:endnote w:id="95">
    <w:p w14:paraId="72525C52"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96">
    <w:p w14:paraId="5CACA3DB"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97">
    <w:p w14:paraId="66170251"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AIHW (</w:t>
      </w:r>
      <w:r>
        <w:rPr>
          <w:rFonts w:ascii="Calibri" w:hAnsi="Calibri" w:cs="Calibri"/>
          <w:color w:val="000000"/>
          <w:sz w:val="18"/>
          <w:szCs w:val="18"/>
        </w:rPr>
        <w:t xml:space="preserve">2021) </w:t>
      </w:r>
      <w:hyperlink r:id="rId69" w:history="1">
        <w:r>
          <w:rPr>
            <w:rStyle w:val="Hyperlink"/>
            <w:rFonts w:ascii="Calibri" w:hAnsi="Calibri" w:cs="Calibri"/>
            <w:sz w:val="18"/>
            <w:szCs w:val="18"/>
          </w:rPr>
          <w:t>National Perinatal Data Collection annual update 2021</w:t>
        </w:r>
      </w:hyperlink>
      <w:r>
        <w:rPr>
          <w:rStyle w:val="Hyperlink"/>
          <w:rFonts w:ascii="Calibri" w:hAnsi="Calibri" w:cs="Calibri"/>
          <w:color w:val="auto"/>
          <w:sz w:val="18"/>
          <w:szCs w:val="18"/>
          <w:u w:val="none"/>
        </w:rPr>
        <w:t>, [</w:t>
      </w:r>
      <w:r>
        <w:rPr>
          <w:rFonts w:ascii="Calibri" w:hAnsi="Calibri" w:cs="Calibri"/>
          <w:color w:val="000000"/>
          <w:sz w:val="18"/>
          <w:szCs w:val="18"/>
        </w:rPr>
        <w:t>Table 2.1</w:t>
      </w:r>
      <w:r>
        <w:rPr>
          <w:rStyle w:val="Hyperlink"/>
          <w:rFonts w:ascii="Calibri" w:hAnsi="Calibri" w:cs="Calibri"/>
          <w:color w:val="auto"/>
          <w:sz w:val="18"/>
          <w:szCs w:val="18"/>
          <w:u w:val="none"/>
        </w:rPr>
        <w:t>], AIHW Website, accessed 16 August 2023</w:t>
      </w:r>
    </w:p>
  </w:endnote>
  <w:endnote w:id="98">
    <w:p w14:paraId="1BC0BDA3" w14:textId="77777777" w:rsidR="00A60C7B" w:rsidRPr="00551396" w:rsidRDefault="00A60C7B" w:rsidP="0081726D">
      <w:pPr>
        <w:pStyle w:val="EndnoteText"/>
        <w:spacing w:before="120" w:after="120"/>
        <w:rPr>
          <w:rFonts w:ascii="Calibri" w:hAnsi="Calibri" w:cs="Calibri"/>
          <w:color w:val="000000"/>
          <w:spacing w:val="0"/>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ABS (2017-18) </w:t>
      </w:r>
      <w:hyperlink r:id="rId70" w:history="1">
        <w:r>
          <w:rPr>
            <w:rStyle w:val="Hyperlink"/>
            <w:rFonts w:ascii="Calibri" w:hAnsi="Calibri" w:cs="Calibri"/>
            <w:sz w:val="18"/>
            <w:szCs w:val="18"/>
          </w:rPr>
          <w:t>National Health Survey</w:t>
        </w:r>
        <w:r>
          <w:rPr>
            <w:rStyle w:val="Hyperlink"/>
            <w:rFonts w:ascii="Calibri" w:hAnsi="Calibri" w:cs="Calibri"/>
            <w:sz w:val="18"/>
            <w:szCs w:val="18"/>
            <w:rtl/>
            <w:lang w:bidi="ar"/>
          </w:rPr>
          <w:t xml:space="preserve">: </w:t>
        </w:r>
        <w:r>
          <w:rPr>
            <w:rStyle w:val="Hyperlink"/>
            <w:rFonts w:ascii="Calibri" w:hAnsi="Calibri" w:cs="Calibri"/>
            <w:sz w:val="18"/>
            <w:szCs w:val="18"/>
          </w:rPr>
          <w:t>First Results</w:t>
        </w:r>
      </w:hyperlink>
      <w:r>
        <w:rPr>
          <w:rFonts w:ascii="Calibri" w:hAnsi="Calibri" w:cs="Calibri"/>
          <w:color w:val="000000"/>
          <w:sz w:val="18"/>
          <w:szCs w:val="18"/>
        </w:rPr>
        <w:t>, [Table 17.1, 17.3], ABS Website, accessed 26 October 2023</w:t>
      </w:r>
    </w:p>
  </w:endnote>
  <w:endnote w:id="99">
    <w:p w14:paraId="4C37D262" w14:textId="77777777" w:rsidR="00A60C7B" w:rsidRDefault="00A60C7B" w:rsidP="0081726D">
      <w:pPr>
        <w:spacing w:before="0" w:after="0" w:line="240" w:lineRule="auto"/>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ABS (2022) </w:t>
      </w:r>
      <w:hyperlink r:id="rId71" w:history="1">
        <w:r>
          <w:rPr>
            <w:rStyle w:val="Hyperlink"/>
            <w:rFonts w:ascii="Calibri" w:hAnsi="Calibri" w:cs="Calibri"/>
            <w:sz w:val="18"/>
            <w:szCs w:val="18"/>
          </w:rPr>
          <w:t>Births, Australia</w:t>
        </w:r>
      </w:hyperlink>
      <w:r>
        <w:rPr>
          <w:rFonts w:ascii="Calibri" w:hAnsi="Calibri" w:cs="Calibri"/>
          <w:color w:val="000000"/>
          <w:sz w:val="18"/>
          <w:szCs w:val="18"/>
        </w:rPr>
        <w:t xml:space="preserve"> [key statistics], ABS Website, accessed 22 August 2023</w:t>
      </w:r>
    </w:p>
  </w:endnote>
  <w:endnote w:id="100">
    <w:p w14:paraId="148ECDF9" w14:textId="77777777" w:rsidR="00A60C7B" w:rsidRDefault="00A60C7B" w:rsidP="0081726D">
      <w:pPr>
        <w:spacing w:before="0" w:after="0" w:line="240" w:lineRule="auto"/>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ibid</w:t>
      </w:r>
      <w:r>
        <w:rPr>
          <w:rFonts w:ascii="Calibri" w:hAnsi="Calibri" w:cs="Calibri"/>
          <w:sz w:val="18"/>
          <w:szCs w:val="18"/>
          <w:rtl/>
          <w:lang w:bidi="ar"/>
        </w:rPr>
        <w:t>.</w:t>
      </w:r>
    </w:p>
  </w:endnote>
  <w:endnote w:id="101">
    <w:p w14:paraId="4580912A" w14:textId="77777777" w:rsidR="00A60C7B" w:rsidRDefault="00A60C7B" w:rsidP="0081726D">
      <w:pPr>
        <w:spacing w:before="0" w:after="0" w:line="240" w:lineRule="auto"/>
      </w:pPr>
      <w:r>
        <w:rPr>
          <w:rStyle w:val="EndnoteReference"/>
          <w:rFonts w:ascii="Calibri" w:hAnsi="Calibri" w:cs="Calibri"/>
          <w:sz w:val="18"/>
          <w:szCs w:val="18"/>
        </w:rPr>
        <w:endnoteRef/>
      </w:r>
      <w:r>
        <w:rPr>
          <w:rtl/>
          <w:lang w:bidi="ar"/>
        </w:rPr>
        <w:t xml:space="preserve"> </w:t>
      </w:r>
      <w:r>
        <w:rPr>
          <w:rFonts w:ascii="Calibri" w:hAnsi="Calibri"/>
          <w:sz w:val="18"/>
          <w:szCs w:val="18"/>
          <w:rtl/>
          <w:lang w:bidi="ar"/>
        </w:rPr>
        <w:t xml:space="preserve"> </w:t>
      </w:r>
      <w:r>
        <w:rPr>
          <w:rFonts w:ascii="Calibri" w:hAnsi="Calibri"/>
          <w:sz w:val="18"/>
          <w:szCs w:val="18"/>
        </w:rPr>
        <w:t>ibid</w:t>
      </w:r>
      <w:r>
        <w:rPr>
          <w:rFonts w:ascii="Calibri" w:hAnsi="Calibri"/>
          <w:sz w:val="18"/>
          <w:szCs w:val="18"/>
          <w:rtl/>
          <w:lang w:bidi="ar"/>
        </w:rPr>
        <w:t>.</w:t>
      </w:r>
    </w:p>
  </w:endnote>
  <w:endnote w:id="102">
    <w:p w14:paraId="704DCB93"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AIHW (2020) </w:t>
      </w:r>
      <w:hyperlink r:id="rId72" w:history="1">
        <w:r>
          <w:rPr>
            <w:rStyle w:val="Hyperlink"/>
            <w:rFonts w:ascii="Calibri" w:hAnsi="Calibri" w:cs="Calibri"/>
            <w:sz w:val="18"/>
            <w:szCs w:val="18"/>
          </w:rPr>
          <w:t>Australia’s children</w:t>
        </w:r>
      </w:hyperlink>
      <w:r>
        <w:rPr>
          <w:rFonts w:ascii="Calibri" w:hAnsi="Calibri" w:cs="Calibri"/>
          <w:sz w:val="18"/>
          <w:szCs w:val="18"/>
          <w:rtl/>
          <w:lang w:bidi="ar"/>
        </w:rPr>
        <w:t xml:space="preserve">. </w:t>
      </w:r>
      <w:r>
        <w:rPr>
          <w:rFonts w:ascii="Calibri" w:hAnsi="Calibri" w:cs="Calibri"/>
          <w:sz w:val="18"/>
          <w:szCs w:val="18"/>
        </w:rPr>
        <w:t>Cat. no. CWS 69</w:t>
      </w:r>
      <w:r>
        <w:rPr>
          <w:rFonts w:ascii="Calibri" w:hAnsi="Calibri" w:cs="Calibri"/>
          <w:sz w:val="18"/>
          <w:szCs w:val="18"/>
          <w:rtl/>
          <w:lang w:bidi="ar"/>
        </w:rPr>
        <w:t xml:space="preserve"> كانبيرا: </w:t>
      </w:r>
      <w:r>
        <w:rPr>
          <w:rFonts w:ascii="Calibri" w:hAnsi="Calibri" w:cs="Calibri"/>
          <w:sz w:val="18"/>
          <w:szCs w:val="18"/>
        </w:rPr>
        <w:t>AIHW, accessed 25 October 2023</w:t>
      </w:r>
    </w:p>
  </w:endnote>
  <w:endnote w:id="103">
    <w:p w14:paraId="7387C601" w14:textId="77777777" w:rsidR="00A60C7B" w:rsidRPr="00BA2942" w:rsidRDefault="00A60C7B" w:rsidP="0081726D">
      <w:pPr>
        <w:spacing w:after="120" w:line="240" w:lineRule="auto"/>
        <w:rPr>
          <w:rFonts w:ascii="Calibri" w:hAnsi="Calibri" w:cs="Calibri"/>
          <w:color w:val="000000"/>
          <w:spacing w:val="0"/>
          <w:sz w:val="18"/>
          <w:szCs w:val="18"/>
        </w:rPr>
      </w:pPr>
      <w:r>
        <w:rPr>
          <w:rFonts w:ascii="Calibri" w:hAnsi="Calibri" w:cs="Calibri"/>
          <w:color w:val="000000"/>
          <w:sz w:val="18"/>
          <w:szCs w:val="18"/>
          <w:vertAlign w:val="superscript"/>
        </w:rPr>
        <w:endnoteRef/>
      </w:r>
      <w:r>
        <w:rPr>
          <w:rFonts w:ascii="Calibri" w:hAnsi="Calibri" w:cs="Calibri"/>
          <w:color w:val="000000"/>
          <w:sz w:val="18"/>
          <w:szCs w:val="18"/>
          <w:rtl/>
          <w:lang w:bidi="ar"/>
        </w:rPr>
        <w:t xml:space="preserve"> </w:t>
      </w:r>
      <w:r>
        <w:rPr>
          <w:rFonts w:ascii="Calibri" w:hAnsi="Calibri" w:cs="Calibri"/>
          <w:sz w:val="18"/>
          <w:szCs w:val="18"/>
        </w:rPr>
        <w:t>AIHW (</w:t>
      </w:r>
      <w:r>
        <w:rPr>
          <w:rFonts w:ascii="Calibri" w:hAnsi="Calibri" w:cs="Calibri"/>
          <w:color w:val="000000"/>
          <w:sz w:val="18"/>
          <w:szCs w:val="18"/>
        </w:rPr>
        <w:t xml:space="preserve">2021 </w:t>
      </w:r>
      <w:hyperlink r:id="rId73" w:history="1">
        <w:r>
          <w:rPr>
            <w:rStyle w:val="Hyperlink"/>
            <w:rFonts w:ascii="Calibri" w:hAnsi="Calibri" w:cs="Calibri"/>
            <w:sz w:val="18"/>
            <w:szCs w:val="18"/>
          </w:rPr>
          <w:t>National Perinatal Data Collection annual update 2021</w:t>
        </w:r>
      </w:hyperlink>
      <w:r>
        <w:rPr>
          <w:rStyle w:val="Hyperlink"/>
          <w:rFonts w:ascii="Calibri" w:hAnsi="Calibri" w:cs="Calibri"/>
          <w:color w:val="auto"/>
          <w:sz w:val="18"/>
          <w:szCs w:val="18"/>
          <w:u w:val="none"/>
        </w:rPr>
        <w:t>, [</w:t>
      </w:r>
      <w:r>
        <w:rPr>
          <w:rFonts w:ascii="Calibri" w:hAnsi="Calibri" w:cs="Calibri"/>
          <w:color w:val="000000"/>
          <w:sz w:val="18"/>
          <w:szCs w:val="18"/>
        </w:rPr>
        <w:t>Table 4.2</w:t>
      </w:r>
      <w:r>
        <w:rPr>
          <w:rStyle w:val="Hyperlink"/>
          <w:rFonts w:ascii="Calibri" w:hAnsi="Calibri" w:cs="Calibri"/>
          <w:color w:val="auto"/>
          <w:sz w:val="18"/>
          <w:szCs w:val="18"/>
          <w:u w:val="none"/>
        </w:rPr>
        <w:t>], AIHW Website, accessed 16 August 2023</w:t>
      </w:r>
    </w:p>
  </w:endnote>
  <w:endnote w:id="104">
    <w:p w14:paraId="3AC3FB17"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AIHW</w:t>
      </w:r>
      <w:r>
        <w:rPr>
          <w:rFonts w:ascii="Calibri" w:hAnsi="Calibri" w:cs="Calibri"/>
          <w:color w:val="000000"/>
          <w:sz w:val="18"/>
          <w:szCs w:val="18"/>
        </w:rPr>
        <w:t xml:space="preserve"> (2023) </w:t>
      </w:r>
      <w:hyperlink r:id="rId74" w:history="1">
        <w:r>
          <w:rPr>
            <w:rStyle w:val="Hyperlink"/>
            <w:rFonts w:ascii="Calibri" w:hAnsi="Calibri" w:cs="Calibri"/>
            <w:sz w:val="18"/>
            <w:szCs w:val="18"/>
          </w:rPr>
          <w:t>Australia's mothers and babies</w:t>
        </w:r>
        <w:r>
          <w:rPr>
            <w:rStyle w:val="Hyperlink"/>
            <w:rFonts w:ascii="Calibri" w:hAnsi="Calibri" w:cs="Calibri"/>
            <w:sz w:val="18"/>
            <w:szCs w:val="18"/>
            <w:rtl/>
            <w:lang w:bidi="ar"/>
          </w:rPr>
          <w:t xml:space="preserve">: </w:t>
        </w:r>
        <w:r>
          <w:rPr>
            <w:rStyle w:val="Hyperlink"/>
            <w:rFonts w:ascii="Calibri" w:hAnsi="Calibri" w:cs="Calibri"/>
            <w:sz w:val="18"/>
            <w:szCs w:val="18"/>
          </w:rPr>
          <w:t>Breastfeeding</w:t>
        </w:r>
      </w:hyperlink>
      <w:r>
        <w:rPr>
          <w:rStyle w:val="Hyperlink"/>
          <w:rFonts w:ascii="Calibri" w:hAnsi="Calibri" w:cs="Calibri"/>
          <w:sz w:val="18"/>
          <w:szCs w:val="18"/>
        </w:rPr>
        <w:t>,</w:t>
      </w:r>
      <w:r>
        <w:rPr>
          <w:rFonts w:ascii="Calibri" w:hAnsi="Calibri" w:cs="Calibri"/>
          <w:color w:val="000000"/>
          <w:sz w:val="18"/>
          <w:szCs w:val="18"/>
        </w:rPr>
        <w:t xml:space="preserve"> [Figure 1], AIHW Website, accessed 26 October 2023</w:t>
      </w:r>
    </w:p>
  </w:endnote>
  <w:endnote w:id="105">
    <w:p w14:paraId="0B847C66"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AIHW</w:t>
      </w:r>
      <w:r>
        <w:rPr>
          <w:rFonts w:ascii="Calibri" w:hAnsi="Calibri" w:cs="Calibri"/>
          <w:color w:val="000000"/>
          <w:sz w:val="18"/>
          <w:szCs w:val="18"/>
        </w:rPr>
        <w:t xml:space="preserve"> (2023) </w:t>
      </w:r>
      <w:hyperlink r:id="rId75" w:history="1">
        <w:r>
          <w:rPr>
            <w:rStyle w:val="Hyperlink"/>
            <w:rFonts w:ascii="Calibri" w:hAnsi="Calibri" w:cs="Calibri"/>
            <w:sz w:val="18"/>
            <w:szCs w:val="18"/>
          </w:rPr>
          <w:t>Australia's mothers and babies</w:t>
        </w:r>
        <w:r>
          <w:rPr>
            <w:rStyle w:val="Hyperlink"/>
            <w:rFonts w:ascii="Calibri" w:hAnsi="Calibri" w:cs="Calibri"/>
            <w:sz w:val="18"/>
            <w:szCs w:val="18"/>
            <w:rtl/>
            <w:lang w:bidi="ar"/>
          </w:rPr>
          <w:t xml:space="preserve">: </w:t>
        </w:r>
        <w:r>
          <w:rPr>
            <w:rStyle w:val="Hyperlink"/>
            <w:rFonts w:ascii="Calibri" w:hAnsi="Calibri" w:cs="Calibri"/>
            <w:sz w:val="18"/>
            <w:szCs w:val="18"/>
          </w:rPr>
          <w:t>Breastfeeding</w:t>
        </w:r>
      </w:hyperlink>
      <w:r>
        <w:rPr>
          <w:rStyle w:val="Hyperlink"/>
          <w:rFonts w:ascii="Calibri" w:hAnsi="Calibri" w:cs="Calibri"/>
          <w:sz w:val="18"/>
          <w:szCs w:val="18"/>
        </w:rPr>
        <w:t>,</w:t>
      </w:r>
      <w:r>
        <w:rPr>
          <w:rFonts w:ascii="Calibri" w:hAnsi="Calibri" w:cs="Calibri"/>
          <w:color w:val="000000"/>
          <w:sz w:val="18"/>
          <w:szCs w:val="18"/>
        </w:rPr>
        <w:t xml:space="preserve"> [Figure 2], AIHW Website, accessed 26 October 2023</w:t>
      </w:r>
    </w:p>
  </w:endnote>
  <w:endnote w:id="106">
    <w:p w14:paraId="74A4FCC4"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ABS (2021) </w:t>
      </w:r>
      <w:hyperlink r:id="rId76" w:history="1">
        <w:r>
          <w:rPr>
            <w:rStyle w:val="Hyperlink"/>
            <w:rFonts w:ascii="Calibri" w:hAnsi="Calibri" w:cs="Calibri"/>
            <w:sz w:val="18"/>
            <w:szCs w:val="18"/>
          </w:rPr>
          <w:t>Deaths, Australia</w:t>
        </w:r>
      </w:hyperlink>
      <w:r>
        <w:rPr>
          <w:rFonts w:ascii="Calibri" w:hAnsi="Calibri" w:cs="Calibri"/>
          <w:color w:val="000000"/>
          <w:sz w:val="18"/>
          <w:szCs w:val="18"/>
        </w:rPr>
        <w:t>, ABS Website, accessed 23 August 2023</w:t>
      </w:r>
    </w:p>
  </w:endnote>
  <w:endnote w:id="107">
    <w:p w14:paraId="7881CF61" w14:textId="77777777" w:rsidR="00A60C7B" w:rsidRPr="00F74D3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AIHW (2020) </w:t>
      </w:r>
      <w:hyperlink r:id="rId77" w:history="1">
        <w:r>
          <w:rPr>
            <w:rStyle w:val="Hyperlink"/>
            <w:rFonts w:ascii="Calibri" w:hAnsi="Calibri" w:cs="Calibri"/>
            <w:sz w:val="18"/>
            <w:szCs w:val="18"/>
          </w:rPr>
          <w:t>Australia’s children</w:t>
        </w:r>
      </w:hyperlink>
      <w:r>
        <w:rPr>
          <w:rFonts w:ascii="Calibri" w:hAnsi="Calibri" w:cs="Calibri"/>
          <w:sz w:val="18"/>
          <w:szCs w:val="18"/>
          <w:rtl/>
          <w:lang w:bidi="ar"/>
        </w:rPr>
        <w:t xml:space="preserve">. </w:t>
      </w:r>
      <w:r>
        <w:rPr>
          <w:rFonts w:ascii="Calibri" w:hAnsi="Calibri" w:cs="Calibri"/>
          <w:sz w:val="18"/>
          <w:szCs w:val="18"/>
        </w:rPr>
        <w:t>Cat. no. CWS 69</w:t>
      </w:r>
      <w:r>
        <w:rPr>
          <w:rFonts w:ascii="Calibri" w:hAnsi="Calibri" w:cs="Calibri"/>
          <w:sz w:val="18"/>
          <w:szCs w:val="18"/>
          <w:rtl/>
          <w:lang w:bidi="ar"/>
        </w:rPr>
        <w:t xml:space="preserve"> كانبيرا: </w:t>
      </w:r>
      <w:r>
        <w:rPr>
          <w:rFonts w:ascii="Calibri" w:hAnsi="Calibri" w:cs="Calibri"/>
          <w:sz w:val="18"/>
          <w:szCs w:val="18"/>
        </w:rPr>
        <w:t>AIHW, accessed 25 September 2023</w:t>
      </w:r>
    </w:p>
  </w:endnote>
  <w:endnote w:id="108">
    <w:p w14:paraId="26FDB6E6" w14:textId="77777777" w:rsidR="00A60C7B" w:rsidRDefault="00A60C7B" w:rsidP="0081726D">
      <w:pPr>
        <w:spacing w:before="0" w:after="0" w:line="240" w:lineRule="auto"/>
      </w:pPr>
      <w:r>
        <w:rPr>
          <w:rStyle w:val="EndnoteReference"/>
          <w:rFonts w:ascii="Calibri" w:hAnsi="Calibri" w:cs="Calibri"/>
          <w:sz w:val="18"/>
          <w:szCs w:val="18"/>
        </w:rPr>
        <w:endnoteRef/>
      </w:r>
      <w:r>
        <w:rPr>
          <w:rtl/>
          <w:lang w:bidi="ar"/>
        </w:rPr>
        <w:t xml:space="preserve"> </w:t>
      </w:r>
      <w:r>
        <w:rPr>
          <w:rFonts w:ascii="Calibri" w:hAnsi="Calibri"/>
          <w:color w:val="000000"/>
          <w:sz w:val="18"/>
          <w:szCs w:val="18"/>
        </w:rPr>
        <w:t>Department of Health and Aged Care (2023) ‘Immunisation Data</w:t>
      </w:r>
      <w:r>
        <w:rPr>
          <w:rFonts w:ascii="Calibri" w:hAnsi="Calibri"/>
          <w:color w:val="000000"/>
          <w:sz w:val="18"/>
          <w:szCs w:val="18"/>
          <w:rtl/>
          <w:lang w:bidi="ar"/>
        </w:rPr>
        <w:t xml:space="preserve">: </w:t>
      </w:r>
      <w:r>
        <w:rPr>
          <w:rFonts w:ascii="Calibri" w:hAnsi="Calibri"/>
          <w:color w:val="000000"/>
          <w:sz w:val="18"/>
          <w:szCs w:val="18"/>
        </w:rPr>
        <w:t>Historical coverage data tables for all children’, Australian Government</w:t>
      </w:r>
    </w:p>
  </w:endnote>
  <w:endnote w:id="109">
    <w:p w14:paraId="6E5E565D" w14:textId="77777777" w:rsidR="00A60C7B" w:rsidRPr="00551396" w:rsidRDefault="00A60C7B" w:rsidP="0081726D">
      <w:pPr>
        <w:spacing w:after="120" w:line="240" w:lineRule="auto"/>
        <w:ind w:left="227" w:hanging="227"/>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AIHW (2018) </w:t>
      </w:r>
      <w:r>
        <w:rPr>
          <w:rFonts w:ascii="Calibri" w:hAnsi="Calibri" w:cs="Calibri"/>
          <w:color w:val="000000"/>
          <w:sz w:val="18"/>
          <w:szCs w:val="18"/>
        </w:rPr>
        <w:t>Microdata</w:t>
      </w:r>
      <w:r>
        <w:rPr>
          <w:rFonts w:ascii="Calibri" w:hAnsi="Calibri" w:cs="Calibri"/>
          <w:color w:val="000000"/>
          <w:sz w:val="18"/>
          <w:szCs w:val="18"/>
          <w:rtl/>
          <w:lang w:bidi="ar"/>
        </w:rPr>
        <w:t xml:space="preserve">: </w:t>
      </w:r>
      <w:r>
        <w:rPr>
          <w:rFonts w:ascii="Calibri" w:hAnsi="Calibri" w:cs="Calibri"/>
          <w:color w:val="000000"/>
          <w:sz w:val="18"/>
          <w:szCs w:val="18"/>
        </w:rPr>
        <w:t>Disability, Ageing and Carers, Australia, [TableBuilder] by AIHW on request</w:t>
      </w:r>
    </w:p>
  </w:endnote>
  <w:endnote w:id="110">
    <w:p w14:paraId="3424328F" w14:textId="77777777" w:rsidR="00A60C7B" w:rsidRPr="00551396" w:rsidRDefault="00A60C7B" w:rsidP="0081726D">
      <w:pPr>
        <w:pStyle w:val="EndnoteText"/>
        <w:spacing w:before="120" w:after="120"/>
        <w:rPr>
          <w:rFonts w:ascii="Calibri" w:hAnsi="Calibri" w:cs="Calibri"/>
          <w:color w:val="000000"/>
          <w:spacing w:val="0"/>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National Disability Insurance Scheme (NDIS) (2023) </w:t>
      </w:r>
      <w:hyperlink r:id="rId78" w:history="1">
        <w:r>
          <w:rPr>
            <w:rStyle w:val="Hyperlink"/>
            <w:rFonts w:ascii="Calibri" w:hAnsi="Calibri" w:cs="Calibri"/>
            <w:sz w:val="18"/>
            <w:szCs w:val="18"/>
          </w:rPr>
          <w:t>Quarterly report to disability ministers for Q4 of Y10</w:t>
        </w:r>
      </w:hyperlink>
      <w:r>
        <w:rPr>
          <w:rFonts w:ascii="Calibri" w:hAnsi="Calibri" w:cs="Calibri"/>
          <w:sz w:val="18"/>
          <w:szCs w:val="18"/>
        </w:rPr>
        <w:t>, NDIS, accessed 10 October 2023</w:t>
      </w:r>
    </w:p>
  </w:endnote>
  <w:endnote w:id="111">
    <w:p w14:paraId="6BB46CB1" w14:textId="77777777" w:rsidR="00A60C7B" w:rsidRPr="00551396" w:rsidRDefault="00A60C7B" w:rsidP="0081726D">
      <w:pPr>
        <w:spacing w:after="120" w:line="240" w:lineRule="auto"/>
        <w:ind w:left="227" w:hanging="227"/>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ABS (2023) </w:t>
      </w:r>
      <w:r>
        <w:rPr>
          <w:rFonts w:ascii="Calibri" w:hAnsi="Calibri" w:cs="Calibri"/>
          <w:i/>
          <w:iCs/>
          <w:color w:val="000000"/>
          <w:sz w:val="18"/>
          <w:szCs w:val="18"/>
        </w:rPr>
        <w:t>‘</w:t>
      </w:r>
      <w:r>
        <w:rPr>
          <w:rFonts w:ascii="Calibri" w:hAnsi="Calibri" w:cs="Calibri"/>
          <w:i/>
          <w:iCs/>
          <w:sz w:val="18"/>
          <w:szCs w:val="18"/>
        </w:rPr>
        <w:t>Deaths, Australia</w:t>
      </w:r>
      <w:r>
        <w:rPr>
          <w:rFonts w:ascii="Calibri" w:hAnsi="Calibri" w:cs="Calibri"/>
          <w:i/>
          <w:iCs/>
          <w:sz w:val="18"/>
          <w:szCs w:val="18"/>
          <w:rtl/>
          <w:lang w:bidi="ar"/>
        </w:rPr>
        <w:t xml:space="preserve">. </w:t>
      </w:r>
      <w:r>
        <w:rPr>
          <w:rFonts w:ascii="Calibri" w:hAnsi="Calibri" w:cs="Calibri"/>
          <w:i/>
          <w:iCs/>
          <w:sz w:val="18"/>
          <w:szCs w:val="18"/>
        </w:rPr>
        <w:t>Data explorer dataset (Deaths, Year of registration, Age at death, Age-specific death rates, Sex, States, Territories and Australia)</w:t>
      </w:r>
      <w:r>
        <w:rPr>
          <w:rFonts w:ascii="Calibri" w:hAnsi="Calibri" w:cs="Calibri"/>
          <w:i/>
          <w:iCs/>
          <w:color w:val="000000"/>
          <w:sz w:val="18"/>
          <w:szCs w:val="18"/>
        </w:rPr>
        <w:t>’</w:t>
      </w:r>
      <w:r>
        <w:rPr>
          <w:rFonts w:ascii="Calibri" w:hAnsi="Calibri" w:cs="Calibri"/>
          <w:color w:val="000000"/>
          <w:sz w:val="18"/>
          <w:szCs w:val="18"/>
        </w:rPr>
        <w:t>, [Tablebuilder], produced by AIHW on request</w:t>
      </w:r>
    </w:p>
  </w:endnote>
  <w:endnote w:id="112">
    <w:p w14:paraId="03BAACDA" w14:textId="77777777" w:rsidR="00A60C7B" w:rsidRPr="00551396" w:rsidRDefault="00A60C7B" w:rsidP="0081726D">
      <w:pPr>
        <w:spacing w:after="120" w:line="240" w:lineRule="auto"/>
        <w:ind w:left="227" w:hanging="227"/>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The Royal Children's Hospital National Child Health Poll (2022) </w:t>
      </w:r>
      <w:hyperlink r:id="rId79" w:history="1">
        <w:r>
          <w:rPr>
            <w:rStyle w:val="Hyperlink"/>
            <w:rFonts w:ascii="Calibri" w:hAnsi="Calibri" w:cs="Calibri"/>
            <w:sz w:val="18"/>
            <w:szCs w:val="18"/>
          </w:rPr>
          <w:t>Australian families</w:t>
        </w:r>
        <w:r>
          <w:rPr>
            <w:rStyle w:val="Hyperlink"/>
            <w:rFonts w:ascii="Calibri" w:hAnsi="Calibri" w:cs="Calibri"/>
            <w:sz w:val="18"/>
            <w:szCs w:val="18"/>
            <w:rtl/>
            <w:lang w:bidi="ar"/>
          </w:rPr>
          <w:t xml:space="preserve">: </w:t>
        </w:r>
        <w:r>
          <w:rPr>
            <w:rStyle w:val="Hyperlink"/>
            <w:rFonts w:ascii="Calibri" w:hAnsi="Calibri" w:cs="Calibri"/>
            <w:sz w:val="18"/>
            <w:szCs w:val="18"/>
          </w:rPr>
          <w:t>How we play, Poll Number 28</w:t>
        </w:r>
      </w:hyperlink>
      <w:r>
        <w:rPr>
          <w:rFonts w:ascii="Calibri" w:hAnsi="Calibri" w:cs="Calibri"/>
          <w:color w:val="000000"/>
          <w:sz w:val="18"/>
          <w:szCs w:val="18"/>
        </w:rPr>
        <w:t>, The Royal Children's Hospital Melbourne, Parkville, Victoria</w:t>
      </w:r>
    </w:p>
  </w:endnote>
  <w:endnote w:id="113">
    <w:p w14:paraId="2B85E610"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ABS (2020-21) </w:t>
      </w:r>
      <w:hyperlink r:id="rId80" w:history="1">
        <w:r>
          <w:rPr>
            <w:rStyle w:val="Hyperlink"/>
            <w:rFonts w:ascii="Calibri" w:hAnsi="Calibri" w:cs="Calibri"/>
            <w:sz w:val="18"/>
            <w:szCs w:val="18"/>
          </w:rPr>
          <w:t>How Australians Use Their Time,</w:t>
        </w:r>
      </w:hyperlink>
      <w:r>
        <w:rPr>
          <w:rFonts w:ascii="Calibri" w:hAnsi="Calibri" w:cs="Calibri"/>
          <w:color w:val="000000"/>
          <w:sz w:val="18"/>
          <w:szCs w:val="18"/>
        </w:rPr>
        <w:t xml:space="preserve"> ABS Website, accessed 13 October 2023</w:t>
      </w:r>
    </w:p>
  </w:endnote>
  <w:endnote w:id="114">
    <w:p w14:paraId="4AD7B680"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K Hand, J Baxter, M Carroll &amp; M Budinski (2020) </w:t>
      </w:r>
      <w:hyperlink r:id="rId81" w:history="1">
        <w:r>
          <w:rPr>
            <w:rStyle w:val="Hyperlink"/>
            <w:rFonts w:ascii="Calibri" w:hAnsi="Calibri" w:cs="Calibri"/>
            <w:sz w:val="18"/>
            <w:szCs w:val="18"/>
          </w:rPr>
          <w:t>Life during COVID-19</w:t>
        </w:r>
        <w:r>
          <w:rPr>
            <w:rStyle w:val="Hyperlink"/>
            <w:rFonts w:ascii="Calibri" w:hAnsi="Calibri" w:cs="Calibri"/>
            <w:sz w:val="18"/>
            <w:szCs w:val="18"/>
            <w:rtl/>
            <w:lang w:bidi="ar"/>
          </w:rPr>
          <w:t xml:space="preserve">: </w:t>
        </w:r>
        <w:r>
          <w:rPr>
            <w:rStyle w:val="Hyperlink"/>
            <w:rFonts w:ascii="Calibri" w:hAnsi="Calibri" w:cs="Calibri"/>
            <w:sz w:val="18"/>
            <w:szCs w:val="18"/>
          </w:rPr>
          <w:t>Early findings</w:t>
        </w:r>
      </w:hyperlink>
      <w:r>
        <w:rPr>
          <w:rFonts w:ascii="Calibri" w:hAnsi="Calibri" w:cs="Calibri"/>
          <w:sz w:val="18"/>
          <w:szCs w:val="18"/>
        </w:rPr>
        <w:t xml:space="preserve"> (Families in Australia Survey report), Melbourne</w:t>
      </w:r>
      <w:r>
        <w:rPr>
          <w:rFonts w:ascii="Calibri" w:hAnsi="Calibri" w:cs="Calibri"/>
          <w:sz w:val="18"/>
          <w:szCs w:val="18"/>
          <w:rtl/>
          <w:lang w:bidi="ar"/>
        </w:rPr>
        <w:t xml:space="preserve">: </w:t>
      </w:r>
      <w:r>
        <w:rPr>
          <w:rFonts w:ascii="Calibri" w:hAnsi="Calibri" w:cs="Calibri"/>
          <w:sz w:val="18"/>
          <w:szCs w:val="18"/>
        </w:rPr>
        <w:t>Australian Institute of Family Studies, AIFS Website, accessed 22 September 2023</w:t>
      </w:r>
    </w:p>
  </w:endnote>
  <w:endnote w:id="115">
    <w:p w14:paraId="5081194D"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ABS (2022)</w:t>
      </w:r>
      <w:r>
        <w:rPr>
          <w:rFonts w:ascii="Calibri" w:hAnsi="Calibri" w:cs="Calibri"/>
          <w:sz w:val="18"/>
          <w:szCs w:val="18"/>
        </w:rPr>
        <w:t xml:space="preserve"> </w:t>
      </w:r>
      <w:r>
        <w:rPr>
          <w:rFonts w:ascii="Calibri" w:hAnsi="Calibri" w:cs="Calibri"/>
          <w:i/>
          <w:iCs/>
          <w:sz w:val="18"/>
          <w:szCs w:val="18"/>
        </w:rPr>
        <w:t>‘National Health Survey 2020-2021, Australia</w:t>
      </w:r>
      <w:r>
        <w:rPr>
          <w:rFonts w:ascii="Calibri" w:hAnsi="Calibri" w:cs="Calibri"/>
          <w:sz w:val="18"/>
          <w:szCs w:val="18"/>
        </w:rPr>
        <w:t xml:space="preserve">’, [Table 10.1, 10.3], </w:t>
      </w:r>
      <w:r>
        <w:rPr>
          <w:rFonts w:ascii="Calibri" w:hAnsi="Calibri" w:cs="Calibri"/>
          <w:color w:val="000000"/>
          <w:sz w:val="18"/>
          <w:szCs w:val="18"/>
        </w:rPr>
        <w:t>produced by AIHW on request</w:t>
      </w:r>
    </w:p>
  </w:endnote>
  <w:endnote w:id="116">
    <w:p w14:paraId="03B47FC9"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ABS (2022)</w:t>
      </w:r>
      <w:r>
        <w:rPr>
          <w:rFonts w:ascii="Calibri" w:hAnsi="Calibri" w:cs="Calibri"/>
          <w:sz w:val="18"/>
          <w:szCs w:val="18"/>
        </w:rPr>
        <w:t xml:space="preserve"> </w:t>
      </w:r>
      <w:r>
        <w:rPr>
          <w:rFonts w:ascii="Calibri" w:hAnsi="Calibri" w:cs="Calibri"/>
          <w:i/>
          <w:iCs/>
          <w:sz w:val="18"/>
          <w:szCs w:val="18"/>
        </w:rPr>
        <w:t>‘National Health Survey 2020-2021, Australia</w:t>
      </w:r>
      <w:r>
        <w:rPr>
          <w:rFonts w:ascii="Calibri" w:hAnsi="Calibri" w:cs="Calibri"/>
          <w:sz w:val="18"/>
          <w:szCs w:val="18"/>
        </w:rPr>
        <w:t xml:space="preserve">’, [Table 10.1, 10.3], </w:t>
      </w:r>
      <w:r>
        <w:rPr>
          <w:rFonts w:ascii="Calibri" w:hAnsi="Calibri" w:cs="Calibri"/>
          <w:color w:val="000000"/>
          <w:sz w:val="18"/>
          <w:szCs w:val="18"/>
        </w:rPr>
        <w:t>produced by AIHW on request</w:t>
      </w:r>
    </w:p>
  </w:endnote>
  <w:endnote w:id="117">
    <w:p w14:paraId="3E96E935" w14:textId="77777777" w:rsidR="00A60C7B" w:rsidRPr="00551396" w:rsidRDefault="00A60C7B" w:rsidP="0081726D">
      <w:pPr>
        <w:spacing w:after="120" w:line="240" w:lineRule="auto"/>
        <w:ind w:left="227" w:hanging="227"/>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Department of Education (2023) ‘Child Care Subsidy’, [data report 2020-22], produced by AIHW on request</w:t>
      </w:r>
    </w:p>
  </w:endnote>
  <w:endnote w:id="118">
    <w:p w14:paraId="3E7D7005" w14:textId="77777777" w:rsidR="00A60C7B" w:rsidRPr="00127570"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Australian Children’s Education and Care Quality Authority (ACECQA) (2023) </w:t>
      </w:r>
      <w:hyperlink r:id="rId82" w:history="1">
        <w:r>
          <w:rPr>
            <w:rStyle w:val="Hyperlink"/>
            <w:rFonts w:ascii="Calibri" w:hAnsi="Calibri" w:cs="Calibri"/>
            <w:sz w:val="18"/>
            <w:szCs w:val="18"/>
          </w:rPr>
          <w:t>National Quality Framework Snapshot Quarter 2</w:t>
        </w:r>
      </w:hyperlink>
      <w:r>
        <w:rPr>
          <w:rFonts w:ascii="Calibri" w:hAnsi="Calibri" w:cs="Calibri"/>
          <w:sz w:val="18"/>
          <w:szCs w:val="18"/>
        </w:rPr>
        <w:t>, ACECQA, accesses 16 August 2023</w:t>
      </w:r>
    </w:p>
  </w:endnote>
  <w:endnote w:id="119">
    <w:p w14:paraId="6D3F3A84" w14:textId="77777777" w:rsidR="00A60C7B" w:rsidRPr="00551396" w:rsidRDefault="00A60C7B" w:rsidP="0081726D">
      <w:pPr>
        <w:pStyle w:val="EndnoteText"/>
        <w:spacing w:before="120" w:after="120"/>
        <w:rPr>
          <w:rFonts w:ascii="Calibri" w:hAnsi="Calibri" w:cs="Calibri"/>
          <w:color w:val="000000"/>
          <w:spacing w:val="0"/>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ABS (2023) ‘</w:t>
      </w:r>
      <w:r>
        <w:rPr>
          <w:rFonts w:ascii="Calibri" w:hAnsi="Calibri" w:cs="Calibri"/>
          <w:i/>
          <w:iCs/>
          <w:color w:val="000000"/>
          <w:sz w:val="18"/>
          <w:szCs w:val="18"/>
        </w:rPr>
        <w:t>Preschool Education</w:t>
      </w:r>
      <w:r>
        <w:rPr>
          <w:rFonts w:ascii="Calibri" w:hAnsi="Calibri" w:cs="Calibri"/>
          <w:color w:val="000000"/>
          <w:sz w:val="18"/>
          <w:szCs w:val="18"/>
        </w:rPr>
        <w:t xml:space="preserve"> </w:t>
      </w:r>
      <w:r>
        <w:rPr>
          <w:rFonts w:ascii="Calibri" w:hAnsi="Calibri" w:cs="Calibri"/>
          <w:i/>
          <w:iCs/>
          <w:color w:val="000000"/>
          <w:sz w:val="18"/>
          <w:szCs w:val="18"/>
        </w:rPr>
        <w:t>2022’</w:t>
      </w:r>
      <w:r>
        <w:rPr>
          <w:rFonts w:ascii="Calibri" w:hAnsi="Calibri" w:cs="Calibri"/>
          <w:color w:val="000000"/>
          <w:sz w:val="18"/>
          <w:szCs w:val="18"/>
        </w:rPr>
        <w:t>, ABS Website, accessed 31 August 2023</w:t>
      </w:r>
    </w:p>
  </w:endnote>
  <w:endnote w:id="120">
    <w:p w14:paraId="2DB4DDD4" w14:textId="77777777" w:rsidR="00A60C7B" w:rsidRPr="00551396" w:rsidRDefault="00A60C7B" w:rsidP="0081726D">
      <w:pPr>
        <w:shd w:val="clear" w:color="auto" w:fill="FFFFFF"/>
        <w:spacing w:after="120" w:line="240" w:lineRule="auto"/>
        <w:rPr>
          <w:rFonts w:ascii="Calibri" w:hAnsi="Calibri" w:cs="Calibri"/>
          <w:color w:val="000000"/>
          <w:spacing w:val="0"/>
          <w:sz w:val="18"/>
          <w:szCs w:val="18"/>
        </w:rPr>
      </w:pPr>
      <w:r>
        <w:rPr>
          <w:rStyle w:val="EndnoteReference"/>
          <w:rFonts w:ascii="Calibri" w:hAnsi="Calibri" w:cs="Calibri"/>
          <w:sz w:val="18"/>
          <w:szCs w:val="18"/>
        </w:rPr>
        <w:endnoteRef/>
      </w:r>
      <w:r>
        <w:rPr>
          <w:rFonts w:ascii="Calibri" w:hAnsi="Calibri" w:cs="Calibri"/>
          <w:color w:val="000000"/>
          <w:sz w:val="18"/>
          <w:szCs w:val="18"/>
          <w:rtl/>
          <w:lang w:bidi="ar"/>
        </w:rPr>
        <w:t xml:space="preserve"> </w:t>
      </w:r>
      <w:r>
        <w:rPr>
          <w:rFonts w:ascii="Calibri" w:hAnsi="Calibri" w:cs="Calibri"/>
          <w:color w:val="333333"/>
          <w:sz w:val="18"/>
          <w:szCs w:val="18"/>
        </w:rPr>
        <w:t xml:space="preserve">World Health Assembly, 65 (2012) </w:t>
      </w:r>
      <w:hyperlink r:id="rId83" w:history="1">
        <w:r>
          <w:rPr>
            <w:rStyle w:val="Hyperlink"/>
            <w:rFonts w:ascii="Calibri" w:hAnsi="Calibri" w:cs="Calibri"/>
            <w:sz w:val="18"/>
            <w:szCs w:val="18"/>
          </w:rPr>
          <w:t>Global burden of mental disorders and the need for a comprehensive, coordinated response from health and social sectors at the country level: report by the Secretariat</w:t>
        </w:r>
      </w:hyperlink>
      <w:r>
        <w:rPr>
          <w:rFonts w:ascii="Calibri" w:hAnsi="Calibri" w:cs="Calibri"/>
          <w:color w:val="333333"/>
          <w:sz w:val="18"/>
          <w:szCs w:val="18"/>
        </w:rPr>
        <w:t>, World Health Organization, accessed 20 October 2023</w:t>
      </w:r>
    </w:p>
  </w:endnote>
  <w:endnote w:id="121">
    <w:p w14:paraId="0EAEDBDF" w14:textId="77777777" w:rsidR="00A60C7B" w:rsidRPr="00551396" w:rsidRDefault="00A60C7B" w:rsidP="0081726D">
      <w:pPr>
        <w:pStyle w:val="EndnoteText"/>
        <w:spacing w:before="120" w:after="120"/>
      </w:pPr>
      <w:r>
        <w:rPr>
          <w:rStyle w:val="EndnoteReference"/>
        </w:rPr>
        <w:endnoteRef/>
      </w:r>
      <w:r>
        <w:rPr>
          <w:rtl/>
          <w:lang w:bidi="ar"/>
        </w:rPr>
        <w:t xml:space="preserve"> </w:t>
      </w:r>
      <w:r>
        <w:rPr>
          <w:rFonts w:ascii="Calibri" w:hAnsi="Calibri"/>
          <w:sz w:val="18"/>
          <w:szCs w:val="18"/>
        </w:rPr>
        <w:t xml:space="preserve">AIHW (2020) </w:t>
      </w:r>
      <w:hyperlink r:id="rId84" w:history="1">
        <w:r>
          <w:rPr>
            <w:rStyle w:val="Hyperlink"/>
            <w:rFonts w:ascii="Calibri" w:hAnsi="Calibri" w:cs="Calibri"/>
            <w:sz w:val="18"/>
            <w:szCs w:val="18"/>
          </w:rPr>
          <w:t>Australia’s children</w:t>
        </w:r>
      </w:hyperlink>
      <w:r>
        <w:rPr>
          <w:rFonts w:ascii="Calibri" w:hAnsi="Calibri"/>
          <w:sz w:val="18"/>
          <w:szCs w:val="18"/>
          <w:rtl/>
          <w:lang w:bidi="ar"/>
        </w:rPr>
        <w:t xml:space="preserve">. </w:t>
      </w:r>
      <w:r>
        <w:rPr>
          <w:rFonts w:ascii="Calibri" w:hAnsi="Calibri"/>
          <w:sz w:val="18"/>
          <w:szCs w:val="18"/>
        </w:rPr>
        <w:t>Cat. no. CWS 69</w:t>
      </w:r>
      <w:r>
        <w:rPr>
          <w:rFonts w:ascii="Calibri" w:hAnsi="Calibri"/>
          <w:sz w:val="18"/>
          <w:szCs w:val="18"/>
          <w:rtl/>
          <w:lang w:bidi="ar"/>
        </w:rPr>
        <w:t xml:space="preserve"> كانبيرا: </w:t>
      </w:r>
      <w:r>
        <w:rPr>
          <w:rFonts w:ascii="Calibri" w:hAnsi="Calibri"/>
          <w:sz w:val="18"/>
          <w:szCs w:val="18"/>
        </w:rPr>
        <w:t>AIHW, accessed 11 October 2023</w:t>
      </w:r>
    </w:p>
  </w:endnote>
  <w:endnote w:id="122">
    <w:p w14:paraId="6535A2EC" w14:textId="77777777" w:rsidR="00A60C7B" w:rsidRPr="00551396" w:rsidRDefault="00A60C7B" w:rsidP="0081726D">
      <w:pPr>
        <w:pStyle w:val="EndnoteText"/>
        <w:spacing w:before="120" w:after="120"/>
        <w:rPr>
          <w:rFonts w:ascii="Calibri" w:hAnsi="Calibri"/>
          <w:sz w:val="18"/>
          <w:szCs w:val="18"/>
        </w:rPr>
      </w:pPr>
      <w:r>
        <w:rPr>
          <w:rStyle w:val="EndnoteReference"/>
        </w:rPr>
        <w:endnoteRef/>
      </w:r>
      <w:r>
        <w:rPr>
          <w:rtl/>
          <w:lang w:bidi="ar"/>
        </w:rPr>
        <w:t xml:space="preserve"> </w:t>
      </w:r>
      <w:r>
        <w:rPr>
          <w:rFonts w:ascii="Calibri" w:hAnsi="Calibri"/>
          <w:sz w:val="18"/>
          <w:szCs w:val="18"/>
        </w:rPr>
        <w:t>Center on the Developing Child</w:t>
      </w:r>
      <w:r>
        <w:rPr>
          <w:rFonts w:ascii="Calibri" w:hAnsi="Calibri"/>
          <w:sz w:val="18"/>
          <w:szCs w:val="18"/>
          <w:rtl/>
          <w:lang w:bidi="ar"/>
        </w:rPr>
        <w:t xml:space="preserve">: </w:t>
      </w:r>
      <w:r>
        <w:rPr>
          <w:rFonts w:ascii="Calibri" w:hAnsi="Calibri"/>
          <w:sz w:val="18"/>
          <w:szCs w:val="18"/>
        </w:rPr>
        <w:t xml:space="preserve">National Scientific Council on the Developing Child (2008/2012) </w:t>
      </w:r>
      <w:hyperlink r:id="rId85" w:history="1">
        <w:r>
          <w:rPr>
            <w:rStyle w:val="Hyperlink"/>
            <w:rFonts w:ascii="Calibri" w:hAnsi="Calibri" w:cs="Calibri"/>
            <w:sz w:val="18"/>
            <w:szCs w:val="18"/>
          </w:rPr>
          <w:t>Establishing a Level Foundation for Life</w:t>
        </w:r>
        <w:r>
          <w:rPr>
            <w:rStyle w:val="Hyperlink"/>
            <w:rFonts w:ascii="Calibri" w:hAnsi="Calibri" w:cs="Calibri"/>
            <w:sz w:val="18"/>
            <w:szCs w:val="18"/>
            <w:rtl/>
            <w:lang w:bidi="ar"/>
          </w:rPr>
          <w:t xml:space="preserve">: </w:t>
        </w:r>
        <w:r>
          <w:rPr>
            <w:rStyle w:val="Hyperlink"/>
            <w:rFonts w:ascii="Calibri" w:hAnsi="Calibri" w:cs="Calibri"/>
            <w:sz w:val="18"/>
            <w:szCs w:val="18"/>
          </w:rPr>
          <w:t>Mental Health Begins in Early Childhood</w:t>
        </w:r>
        <w:r>
          <w:rPr>
            <w:rStyle w:val="Hyperlink"/>
            <w:rFonts w:ascii="Calibri" w:hAnsi="Calibri" w:cs="Calibri"/>
            <w:sz w:val="18"/>
            <w:szCs w:val="18"/>
            <w:rtl/>
            <w:lang w:bidi="ar"/>
          </w:rPr>
          <w:t xml:space="preserve">: </w:t>
        </w:r>
        <w:r>
          <w:rPr>
            <w:rStyle w:val="Hyperlink"/>
            <w:rFonts w:ascii="Calibri" w:hAnsi="Calibri" w:cs="Calibri"/>
            <w:sz w:val="18"/>
            <w:szCs w:val="18"/>
          </w:rPr>
          <w:t>Working Paper 6</w:t>
        </w:r>
      </w:hyperlink>
      <w:r>
        <w:rPr>
          <w:rFonts w:ascii="Calibri" w:hAnsi="Calibri"/>
          <w:sz w:val="18"/>
          <w:szCs w:val="18"/>
        </w:rPr>
        <w:t xml:space="preserve"> [Updated Edition</w:t>
      </w:r>
      <w:r>
        <w:rPr>
          <w:rFonts w:ascii="Calibri" w:hAnsi="Calibri"/>
          <w:sz w:val="18"/>
          <w:szCs w:val="18"/>
          <w:rtl/>
          <w:lang w:bidi="ar"/>
        </w:rPr>
        <w:t>]</w:t>
      </w:r>
    </w:p>
  </w:endnote>
  <w:endnote w:id="123">
    <w:p w14:paraId="55B81851" w14:textId="77777777" w:rsidR="00A60C7B" w:rsidRPr="00551396" w:rsidRDefault="00A60C7B" w:rsidP="0081726D">
      <w:pPr>
        <w:pStyle w:val="EndnoteText"/>
        <w:spacing w:before="120" w:after="120"/>
        <w:rPr>
          <w:rFonts w:ascii="Calibri" w:hAnsi="Calibri" w:cs="Calibri"/>
          <w:color w:val="000000"/>
          <w:spacing w:val="0"/>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A E Reupert, D J Maybery and N M Kowalenko (2013) </w:t>
      </w:r>
      <w:hyperlink r:id="rId86" w:history="1">
        <w:r>
          <w:rPr>
            <w:rStyle w:val="Hyperlink"/>
            <w:rFonts w:ascii="Calibri" w:hAnsi="Calibri" w:cs="Calibri"/>
            <w:sz w:val="18"/>
            <w:szCs w:val="18"/>
          </w:rPr>
          <w:t>Children whose parents have a mental illness: prevalence, need and treatment</w:t>
        </w:r>
      </w:hyperlink>
      <w:r>
        <w:rPr>
          <w:rFonts w:ascii="Calibri" w:hAnsi="Calibri" w:cs="Calibri"/>
          <w:sz w:val="18"/>
          <w:szCs w:val="18"/>
        </w:rPr>
        <w:t>, The Medical Journal of Australia, MJA Open 2012; 1 Suppl 1</w:t>
      </w:r>
      <w:r>
        <w:rPr>
          <w:rFonts w:ascii="Calibri" w:hAnsi="Calibri" w:cs="Calibri"/>
          <w:sz w:val="18"/>
          <w:szCs w:val="18"/>
          <w:rtl/>
          <w:lang w:bidi="ar"/>
        </w:rPr>
        <w:t>: 7–9</w:t>
      </w:r>
    </w:p>
  </w:endnote>
  <w:endnote w:id="124">
    <w:p w14:paraId="1289BA70"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AB</w:t>
      </w:r>
      <w:r>
        <w:rPr>
          <w:rFonts w:ascii="Calibri" w:hAnsi="Calibri" w:cs="Calibri"/>
          <w:color w:val="000000"/>
          <w:sz w:val="18"/>
          <w:szCs w:val="18"/>
        </w:rPr>
        <w:t xml:space="preserve">S (2011) </w:t>
      </w:r>
      <w:r>
        <w:rPr>
          <w:rFonts w:ascii="Calibri" w:hAnsi="Calibri" w:cs="Calibri"/>
          <w:i/>
          <w:iCs/>
          <w:color w:val="000000"/>
          <w:sz w:val="18"/>
          <w:szCs w:val="18"/>
        </w:rPr>
        <w:t>‘Census of Population and Housing’</w:t>
      </w:r>
      <w:r>
        <w:rPr>
          <w:rFonts w:ascii="Calibri" w:hAnsi="Calibri" w:cs="Calibri"/>
          <w:color w:val="000000"/>
          <w:sz w:val="18"/>
          <w:szCs w:val="18"/>
        </w:rPr>
        <w:t>, [Tablebuilder], produced by AIHW on request</w:t>
      </w:r>
    </w:p>
  </w:endnote>
  <w:endnote w:id="125">
    <w:p w14:paraId="7D29EB11" w14:textId="5BEF740E" w:rsidR="0081726D" w:rsidRPr="0081726D" w:rsidRDefault="0081726D" w:rsidP="0081726D">
      <w:pPr>
        <w:pStyle w:val="EndnoteText"/>
        <w:rPr>
          <w:rtl/>
          <w:lang w:bidi="ar-LB"/>
        </w:rPr>
      </w:pPr>
      <w:r>
        <w:rPr>
          <w:rStyle w:val="EndnoteReference"/>
        </w:rPr>
        <w:endnoteRef/>
      </w:r>
      <w:r>
        <w:t xml:space="preserve"> </w:t>
      </w:r>
      <w:r>
        <w:rPr>
          <w:rFonts w:ascii="Calibri" w:hAnsi="Calibri" w:cs="Calibri"/>
          <w:sz w:val="18"/>
          <w:szCs w:val="18"/>
        </w:rPr>
        <w:t>Ibid</w:t>
      </w:r>
      <w:r>
        <w:rPr>
          <w:rFonts w:ascii="Calibri" w:hAnsi="Calibri" w:cs="Calibri" w:hint="cs"/>
          <w:sz w:val="18"/>
          <w:szCs w:val="18"/>
          <w:rtl/>
        </w:rPr>
        <w:t>.</w:t>
      </w:r>
    </w:p>
  </w:endnote>
  <w:endnote w:id="126">
    <w:p w14:paraId="597D9DB8"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ABS (2022) ‘Labour Force Status of Families’, [Tablebuilder], produced by AIHW on request</w:t>
      </w:r>
    </w:p>
  </w:endnote>
  <w:endnote w:id="127">
    <w:p w14:paraId="431883EB"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AIHW</w:t>
      </w:r>
      <w:r>
        <w:rPr>
          <w:rFonts w:ascii="Calibri" w:hAnsi="Calibri" w:cs="Calibri"/>
          <w:color w:val="000000"/>
          <w:sz w:val="18"/>
          <w:szCs w:val="18"/>
        </w:rPr>
        <w:t xml:space="preserve"> analysis (2019–20 to 2021–22)  Child Protection Australia, [Table S3.6 &amp; P2], produced by AIHW on request</w:t>
      </w:r>
    </w:p>
  </w:endnote>
  <w:endnote w:id="128">
    <w:p w14:paraId="1E89B3AD" w14:textId="77777777" w:rsidR="00A60C7B" w:rsidRPr="00551396" w:rsidRDefault="00A60C7B" w:rsidP="0081726D">
      <w:pPr>
        <w:spacing w:after="120" w:line="240" w:lineRule="auto"/>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AIHW</w:t>
      </w:r>
      <w:r>
        <w:rPr>
          <w:rFonts w:ascii="Calibri" w:hAnsi="Calibri" w:cs="Calibri"/>
          <w:color w:val="000000"/>
          <w:sz w:val="18"/>
          <w:szCs w:val="18"/>
        </w:rPr>
        <w:t xml:space="preserve"> analysis (2019–20 to 2021–22) Child Protection Australia, [Table S5.5 &amp; P4], produced by AIHW on request</w:t>
      </w:r>
    </w:p>
  </w:endnote>
  <w:endnote w:id="129">
    <w:p w14:paraId="23BEBD81"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color w:val="000000"/>
          <w:sz w:val="18"/>
          <w:szCs w:val="18"/>
        </w:rPr>
        <w:t xml:space="preserve">ABS (2021-22) </w:t>
      </w:r>
      <w:hyperlink r:id="rId87" w:history="1">
        <w:r>
          <w:rPr>
            <w:rStyle w:val="Hyperlink"/>
            <w:rFonts w:ascii="Calibri" w:hAnsi="Calibri" w:cs="Calibri"/>
            <w:sz w:val="18"/>
            <w:szCs w:val="18"/>
          </w:rPr>
          <w:t>Personal Safety, Australia</w:t>
        </w:r>
      </w:hyperlink>
      <w:r>
        <w:rPr>
          <w:rFonts w:ascii="Calibri" w:hAnsi="Calibri" w:cs="Calibri"/>
          <w:color w:val="000000"/>
          <w:sz w:val="18"/>
          <w:szCs w:val="18"/>
        </w:rPr>
        <w:t>, ABS Website, accessed 5 September 2023</w:t>
      </w:r>
    </w:p>
  </w:endnote>
  <w:endnote w:id="130">
    <w:p w14:paraId="6778C68B" w14:textId="77777777" w:rsidR="00A60C7B" w:rsidRPr="00551396" w:rsidRDefault="00A60C7B" w:rsidP="0081726D">
      <w:pPr>
        <w:pStyle w:val="EndnoteText"/>
        <w:spacing w:before="120" w:after="120"/>
        <w:rPr>
          <w:rFonts w:ascii="Calibri" w:hAnsi="Calibri" w:cs="Calibri"/>
          <w:sz w:val="18"/>
          <w:szCs w:val="18"/>
        </w:rPr>
      </w:pPr>
      <w:r>
        <w:rPr>
          <w:rStyle w:val="EndnoteReference"/>
          <w:rFonts w:ascii="Calibri" w:hAnsi="Calibri" w:cs="Calibri"/>
          <w:sz w:val="18"/>
          <w:szCs w:val="18"/>
        </w:rPr>
        <w:endnoteRef/>
      </w:r>
      <w:r>
        <w:rPr>
          <w:rFonts w:ascii="Calibri" w:hAnsi="Calibri" w:cs="Calibri"/>
          <w:sz w:val="18"/>
          <w:szCs w:val="18"/>
          <w:rtl/>
          <w:lang w:bidi="ar"/>
        </w:rPr>
        <w:t xml:space="preserve"> </w:t>
      </w:r>
      <w:r>
        <w:rPr>
          <w:rFonts w:ascii="Calibri" w:hAnsi="Calibri" w:cs="Calibri"/>
          <w:sz w:val="18"/>
          <w:szCs w:val="18"/>
        </w:rPr>
        <w:t xml:space="preserve">Australian Government (2020) </w:t>
      </w:r>
      <w:hyperlink r:id="rId88" w:history="1">
        <w:r>
          <w:rPr>
            <w:rStyle w:val="Hyperlink"/>
            <w:rFonts w:ascii="Calibri" w:eastAsiaTheme="majorEastAsia" w:hAnsi="Calibri" w:cs="Calibri"/>
            <w:sz w:val="18"/>
            <w:szCs w:val="18"/>
          </w:rPr>
          <w:t>National Agreement on Closing the Gap</w:t>
        </w:r>
      </w:hyperlink>
      <w:r>
        <w:rPr>
          <w:rFonts w:ascii="Calibri" w:hAnsi="Calibri" w:cs="Calibri"/>
          <w:sz w:val="18"/>
          <w:szCs w:val="18"/>
        </w:rPr>
        <w:t>, Australian Government</w:t>
      </w:r>
      <w:r>
        <w:rPr>
          <w:rFonts w:ascii="Calibri" w:hAnsi="Calibri" w:cs="Calibri"/>
          <w:sz w:val="18"/>
          <w:szCs w:val="18"/>
          <w:rtl/>
          <w:lang w:bidi="ar"/>
        </w:rPr>
        <w:t xml:space="preserve">: </w:t>
      </w:r>
      <w:r>
        <w:rPr>
          <w:rFonts w:ascii="Calibri" w:hAnsi="Calibri" w:cs="Calibri"/>
          <w:sz w:val="18"/>
          <w:szCs w:val="18"/>
        </w:rPr>
        <w:t>Closing the Gap, accessed 23 August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1B90" w14:textId="63706C6D" w:rsidR="00A60C7B" w:rsidRDefault="00A60C7B">
    <w:pPr>
      <w:pStyle w:val="Footer"/>
      <w:jc w:val="right"/>
    </w:pPr>
  </w:p>
  <w:p w14:paraId="008E47A1" w14:textId="77777777" w:rsidR="00A60C7B" w:rsidRDefault="00A60C7B" w:rsidP="0018616A">
    <w:pPr>
      <w:pStyle w:val="Footer"/>
      <w:tabs>
        <w:tab w:val="clear" w:pos="4513"/>
        <w:tab w:val="clear" w:pos="9026"/>
        <w:tab w:val="left" w:pos="5229"/>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89068229"/>
      <w:docPartObj>
        <w:docPartGallery w:val="Page Numbers (Bottom of Page)"/>
        <w:docPartUnique/>
      </w:docPartObj>
    </w:sdtPr>
    <w:sdtEndPr>
      <w:rPr>
        <w:noProof/>
      </w:rPr>
    </w:sdtEndPr>
    <w:sdtContent>
      <w:p w14:paraId="61C31E60" w14:textId="77777777" w:rsidR="00A60C7B" w:rsidRDefault="00A60C7B">
        <w:pPr>
          <w:pStyle w:val="Footer"/>
          <w:bidi/>
          <w:jc w:val="right"/>
        </w:pPr>
        <w:r>
          <w:fldChar w:fldCharType="begin"/>
        </w:r>
        <w:r>
          <w:instrText xml:space="preserve"> PAGE   \* MERGEFORMAT </w:instrText>
        </w:r>
        <w:r>
          <w:fldChar w:fldCharType="separate"/>
        </w:r>
        <w:r>
          <w:rPr>
            <w:noProof/>
            <w:rtl/>
            <w:lang w:bidi="ar"/>
          </w:rPr>
          <w:t>1</w:t>
        </w:r>
        <w:r>
          <w:rPr>
            <w:noProof/>
          </w:rPr>
          <w:fldChar w:fldCharType="end"/>
        </w:r>
      </w:p>
    </w:sdtContent>
  </w:sdt>
  <w:p w14:paraId="15713FF0" w14:textId="77777777" w:rsidR="00A60C7B" w:rsidRDefault="00A60C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16393586"/>
      <w:docPartObj>
        <w:docPartGallery w:val="Page Numbers (Bottom of Page)"/>
        <w:docPartUnique/>
      </w:docPartObj>
    </w:sdtPr>
    <w:sdtEndPr>
      <w:rPr>
        <w:noProof/>
      </w:rPr>
    </w:sdtEndPr>
    <w:sdtContent>
      <w:p w14:paraId="76A7DE77" w14:textId="47B62B24" w:rsidR="00A60C7B" w:rsidRDefault="00A60C7B" w:rsidP="00392C19">
        <w:pPr>
          <w:pStyle w:val="Footer"/>
          <w:bidi/>
          <w:jc w:val="center"/>
        </w:pPr>
        <w:r>
          <w:fldChar w:fldCharType="begin"/>
        </w:r>
        <w:r>
          <w:instrText xml:space="preserve"> PAGE   \* MERGEFORMAT </w:instrText>
        </w:r>
        <w:r>
          <w:fldChar w:fldCharType="separate"/>
        </w:r>
        <w:r w:rsidR="00A77B9C">
          <w:rPr>
            <w:noProof/>
            <w:lang w:bidi="ar"/>
          </w:rPr>
          <w:t>13</w:t>
        </w:r>
        <w:r>
          <w:rPr>
            <w:noProof/>
          </w:rPr>
          <w:fldChar w:fldCharType="end"/>
        </w:r>
      </w:p>
    </w:sdtContent>
  </w:sdt>
  <w:p w14:paraId="5B991040" w14:textId="77777777" w:rsidR="00A60C7B" w:rsidRDefault="00A6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3EDFE" w14:textId="77777777" w:rsidR="00A434EA" w:rsidRDefault="00A434EA" w:rsidP="008F3023">
      <w:pPr>
        <w:spacing w:before="0" w:after="0" w:line="240" w:lineRule="auto"/>
      </w:pPr>
      <w:r>
        <w:separator/>
      </w:r>
    </w:p>
  </w:footnote>
  <w:footnote w:type="continuationSeparator" w:id="0">
    <w:p w14:paraId="537A2640" w14:textId="77777777" w:rsidR="00A434EA" w:rsidRDefault="00A434EA" w:rsidP="008F3023">
      <w:pPr>
        <w:spacing w:before="0" w:after="0" w:line="240" w:lineRule="auto"/>
      </w:pPr>
      <w:r>
        <w:continuationSeparator/>
      </w:r>
    </w:p>
  </w:footnote>
  <w:footnote w:type="continuationNotice" w:id="1">
    <w:p w14:paraId="5AF8BB42" w14:textId="77777777" w:rsidR="00A434EA" w:rsidRDefault="00A434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720C3" w14:textId="7F34251D" w:rsidR="00392C19" w:rsidRDefault="00392C19">
    <w:pPr>
      <w:pStyle w:val="Header"/>
    </w:pPr>
    <w:r>
      <w:rPr>
        <w:noProof/>
      </w:rPr>
      <w:drawing>
        <wp:anchor distT="0" distB="0" distL="114300" distR="114300" simplePos="0" relativeHeight="251659264" behindDoc="1" locked="0" layoutInCell="1" allowOverlap="1" wp14:anchorId="0E80D0C9" wp14:editId="21D4CA7D">
          <wp:simplePos x="0" y="0"/>
          <wp:positionH relativeFrom="margin">
            <wp:posOffset>-752475</wp:posOffset>
          </wp:positionH>
          <wp:positionV relativeFrom="paragraph">
            <wp:posOffset>-181610</wp:posOffset>
          </wp:positionV>
          <wp:extent cx="7609205" cy="799465"/>
          <wp:effectExtent l="0" t="0" r="0" b="635"/>
          <wp:wrapTight wrapText="bothSides">
            <wp:wrapPolygon edited="0">
              <wp:start x="0" y="0"/>
              <wp:lineTo x="0" y="21102"/>
              <wp:lineTo x="21522" y="21102"/>
              <wp:lineTo x="21522" y="0"/>
              <wp:lineTo x="0" y="0"/>
            </wp:wrapPolygon>
          </wp:wrapTight>
          <wp:docPr id="2003848634" name="Picture 2003848634" title="Purple, green, pink and yellow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7994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0341"/>
    <w:multiLevelType w:val="hybridMultilevel"/>
    <w:tmpl w:val="85243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7B852F3"/>
    <w:multiLevelType w:val="hybridMultilevel"/>
    <w:tmpl w:val="F4701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D0717F"/>
    <w:multiLevelType w:val="hybridMultilevel"/>
    <w:tmpl w:val="EC262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BC55B8"/>
    <w:multiLevelType w:val="hybridMultilevel"/>
    <w:tmpl w:val="9D3A6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4E30A6"/>
    <w:multiLevelType w:val="hybridMultilevel"/>
    <w:tmpl w:val="007022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5E2C70"/>
    <w:multiLevelType w:val="hybridMultilevel"/>
    <w:tmpl w:val="11E6E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B13F40"/>
    <w:multiLevelType w:val="hybridMultilevel"/>
    <w:tmpl w:val="7CD0D1A6"/>
    <w:lvl w:ilvl="0" w:tplc="FF4EEF0E">
      <w:numFmt w:val="bullet"/>
      <w:lvlText w:val="-"/>
      <w:lvlJc w:val="left"/>
      <w:pPr>
        <w:ind w:left="360" w:hanging="360"/>
      </w:pPr>
      <w:rPr>
        <w:rFonts w:ascii="Arial" w:eastAsiaTheme="maj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6D1031"/>
    <w:multiLevelType w:val="hybridMultilevel"/>
    <w:tmpl w:val="1F82236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EC4E53"/>
    <w:multiLevelType w:val="hybridMultilevel"/>
    <w:tmpl w:val="5268BB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DA7D06"/>
    <w:multiLevelType w:val="hybridMultilevel"/>
    <w:tmpl w:val="B1905A58"/>
    <w:lvl w:ilvl="0" w:tplc="F17CC64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70FD9"/>
    <w:multiLevelType w:val="hybridMultilevel"/>
    <w:tmpl w:val="5FC45C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D51D83"/>
    <w:multiLevelType w:val="hybridMultilevel"/>
    <w:tmpl w:val="C84483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D510C2"/>
    <w:multiLevelType w:val="hybridMultilevel"/>
    <w:tmpl w:val="17707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60733B"/>
    <w:multiLevelType w:val="hybridMultilevel"/>
    <w:tmpl w:val="E138D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745DCB"/>
    <w:multiLevelType w:val="hybridMultilevel"/>
    <w:tmpl w:val="1A70B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B96406"/>
    <w:multiLevelType w:val="hybridMultilevel"/>
    <w:tmpl w:val="FBACB1CE"/>
    <w:lvl w:ilvl="0" w:tplc="87CABC9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070E98"/>
    <w:multiLevelType w:val="hybridMultilevel"/>
    <w:tmpl w:val="14764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A81C07"/>
    <w:multiLevelType w:val="hybridMultilevel"/>
    <w:tmpl w:val="007022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8736319"/>
    <w:multiLevelType w:val="hybridMultilevel"/>
    <w:tmpl w:val="FE34B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93EAA"/>
    <w:multiLevelType w:val="hybridMultilevel"/>
    <w:tmpl w:val="8D0A2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1B752B"/>
    <w:multiLevelType w:val="hybridMultilevel"/>
    <w:tmpl w:val="9E4C6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CC1F3F"/>
    <w:multiLevelType w:val="hybridMultilevel"/>
    <w:tmpl w:val="6C80C998"/>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24" w15:restartNumberingAfterBreak="0">
    <w:nsid w:val="41A92777"/>
    <w:multiLevelType w:val="hybridMultilevel"/>
    <w:tmpl w:val="96C47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0E3407"/>
    <w:multiLevelType w:val="hybridMultilevel"/>
    <w:tmpl w:val="A8DEE078"/>
    <w:lvl w:ilvl="0" w:tplc="DA9AD64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56C7056"/>
    <w:multiLevelType w:val="hybridMultilevel"/>
    <w:tmpl w:val="E0302F8E"/>
    <w:lvl w:ilvl="0" w:tplc="C89A5DF4">
      <w:start w:val="4"/>
      <w:numFmt w:val="bullet"/>
      <w:lvlText w:val="-"/>
      <w:lvlJc w:val="left"/>
      <w:pPr>
        <w:ind w:left="720" w:hanging="360"/>
      </w:pPr>
      <w:rPr>
        <w:rFonts w:ascii="Calibri" w:eastAsiaTheme="minorHAnsi" w:hAnsi="Calibri" w:cs="Calibri"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3805E6"/>
    <w:multiLevelType w:val="hybridMultilevel"/>
    <w:tmpl w:val="DEFE78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47653265"/>
    <w:multiLevelType w:val="hybridMultilevel"/>
    <w:tmpl w:val="CD2EE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6518A0"/>
    <w:multiLevelType w:val="hybridMultilevel"/>
    <w:tmpl w:val="C0D2C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58410D"/>
    <w:multiLevelType w:val="hybridMultilevel"/>
    <w:tmpl w:val="08DC2A38"/>
    <w:lvl w:ilvl="0" w:tplc="0F92B1A2">
      <w:start w:val="1"/>
      <w:numFmt w:val="decimal"/>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EC5278"/>
    <w:multiLevelType w:val="hybridMultilevel"/>
    <w:tmpl w:val="F322F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C1C5FCA"/>
    <w:multiLevelType w:val="hybridMultilevel"/>
    <w:tmpl w:val="1922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054A13"/>
    <w:multiLevelType w:val="hybridMultilevel"/>
    <w:tmpl w:val="5EC2CA34"/>
    <w:lvl w:ilvl="0" w:tplc="E580DEC6">
      <w:start w:val="1"/>
      <w:numFmt w:val="decimal"/>
      <w:lvlText w:val="2.%1"/>
      <w:lvlJc w:val="left"/>
      <w:pPr>
        <w:ind w:left="720" w:hanging="360"/>
      </w:pPr>
      <w:rPr>
        <w:rFonts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6B664F"/>
    <w:multiLevelType w:val="hybridMultilevel"/>
    <w:tmpl w:val="4366F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37F5740"/>
    <w:multiLevelType w:val="hybridMultilevel"/>
    <w:tmpl w:val="F87C4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917304"/>
    <w:multiLevelType w:val="hybridMultilevel"/>
    <w:tmpl w:val="FBACB1CE"/>
    <w:lvl w:ilvl="0" w:tplc="87CABC9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C4199A"/>
    <w:multiLevelType w:val="hybridMultilevel"/>
    <w:tmpl w:val="60B6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A42436"/>
    <w:multiLevelType w:val="hybridMultilevel"/>
    <w:tmpl w:val="B42A4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542659"/>
    <w:multiLevelType w:val="hybridMultilevel"/>
    <w:tmpl w:val="4DB8E3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8E4287"/>
    <w:multiLevelType w:val="hybridMultilevel"/>
    <w:tmpl w:val="E0FA8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F780B7F"/>
    <w:multiLevelType w:val="hybridMultilevel"/>
    <w:tmpl w:val="A2589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9755FBA"/>
    <w:multiLevelType w:val="multilevel"/>
    <w:tmpl w:val="59A2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795A50"/>
    <w:multiLevelType w:val="hybridMultilevel"/>
    <w:tmpl w:val="2EAABB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DFC7D04"/>
    <w:multiLevelType w:val="hybridMultilevel"/>
    <w:tmpl w:val="A6E2A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E1A0837"/>
    <w:multiLevelType w:val="hybridMultilevel"/>
    <w:tmpl w:val="D75457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32"/>
  </w:num>
  <w:num w:numId="3">
    <w:abstractNumId w:val="0"/>
  </w:num>
  <w:num w:numId="4">
    <w:abstractNumId w:val="27"/>
  </w:num>
  <w:num w:numId="5">
    <w:abstractNumId w:val="15"/>
  </w:num>
  <w:num w:numId="6">
    <w:abstractNumId w:val="22"/>
  </w:num>
  <w:num w:numId="7">
    <w:abstractNumId w:val="28"/>
  </w:num>
  <w:num w:numId="8">
    <w:abstractNumId w:val="11"/>
  </w:num>
  <w:num w:numId="9">
    <w:abstractNumId w:val="45"/>
  </w:num>
  <w:num w:numId="10">
    <w:abstractNumId w:val="9"/>
  </w:num>
  <w:num w:numId="11">
    <w:abstractNumId w:val="23"/>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7"/>
  </w:num>
  <w:num w:numId="15">
    <w:abstractNumId w:val="12"/>
  </w:num>
  <w:num w:numId="16">
    <w:abstractNumId w:val="34"/>
  </w:num>
  <w:num w:numId="17">
    <w:abstractNumId w:val="44"/>
  </w:num>
  <w:num w:numId="18">
    <w:abstractNumId w:val="26"/>
  </w:num>
  <w:num w:numId="19">
    <w:abstractNumId w:val="14"/>
  </w:num>
  <w:num w:numId="20">
    <w:abstractNumId w:val="10"/>
  </w:num>
  <w:num w:numId="21">
    <w:abstractNumId w:val="37"/>
  </w:num>
  <w:num w:numId="22">
    <w:abstractNumId w:val="3"/>
  </w:num>
  <w:num w:numId="23">
    <w:abstractNumId w:val="20"/>
  </w:num>
  <w:num w:numId="24">
    <w:abstractNumId w:val="40"/>
  </w:num>
  <w:num w:numId="25">
    <w:abstractNumId w:val="13"/>
  </w:num>
  <w:num w:numId="26">
    <w:abstractNumId w:val="42"/>
  </w:num>
  <w:num w:numId="27">
    <w:abstractNumId w:val="43"/>
  </w:num>
  <w:num w:numId="28">
    <w:abstractNumId w:val="19"/>
  </w:num>
  <w:num w:numId="29">
    <w:abstractNumId w:val="24"/>
  </w:num>
  <w:num w:numId="30">
    <w:abstractNumId w:val="2"/>
  </w:num>
  <w:num w:numId="31">
    <w:abstractNumId w:val="41"/>
  </w:num>
  <w:num w:numId="32">
    <w:abstractNumId w:val="21"/>
  </w:num>
  <w:num w:numId="33">
    <w:abstractNumId w:val="38"/>
  </w:num>
  <w:num w:numId="34">
    <w:abstractNumId w:val="6"/>
  </w:num>
  <w:num w:numId="35">
    <w:abstractNumId w:val="17"/>
  </w:num>
  <w:num w:numId="36">
    <w:abstractNumId w:val="31"/>
  </w:num>
  <w:num w:numId="37">
    <w:abstractNumId w:val="8"/>
  </w:num>
  <w:num w:numId="38">
    <w:abstractNumId w:val="18"/>
  </w:num>
  <w:num w:numId="39">
    <w:abstractNumId w:val="25"/>
  </w:num>
  <w:num w:numId="40">
    <w:abstractNumId w:val="33"/>
  </w:num>
  <w:num w:numId="41">
    <w:abstractNumId w:val="16"/>
  </w:num>
  <w:num w:numId="42">
    <w:abstractNumId w:val="30"/>
  </w:num>
  <w:num w:numId="43">
    <w:abstractNumId w:val="1"/>
  </w:num>
  <w:num w:numId="44">
    <w:abstractNumId w:val="36"/>
  </w:num>
  <w:num w:numId="45">
    <w:abstractNumId w:val="39"/>
  </w:num>
  <w:num w:numId="46">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D45"/>
    <w:rsid w:val="00000942"/>
    <w:rsid w:val="00000C79"/>
    <w:rsid w:val="000010F0"/>
    <w:rsid w:val="000016B9"/>
    <w:rsid w:val="000038BA"/>
    <w:rsid w:val="00004331"/>
    <w:rsid w:val="00004353"/>
    <w:rsid w:val="00004DF4"/>
    <w:rsid w:val="00006AB3"/>
    <w:rsid w:val="00007187"/>
    <w:rsid w:val="000071A7"/>
    <w:rsid w:val="00007A8D"/>
    <w:rsid w:val="0001094D"/>
    <w:rsid w:val="000115C2"/>
    <w:rsid w:val="000133AC"/>
    <w:rsid w:val="000140B8"/>
    <w:rsid w:val="00015C45"/>
    <w:rsid w:val="000202B6"/>
    <w:rsid w:val="00021727"/>
    <w:rsid w:val="000228BF"/>
    <w:rsid w:val="00022F31"/>
    <w:rsid w:val="0002363F"/>
    <w:rsid w:val="00023BB3"/>
    <w:rsid w:val="0002637B"/>
    <w:rsid w:val="00026C1F"/>
    <w:rsid w:val="0003021B"/>
    <w:rsid w:val="00030C42"/>
    <w:rsid w:val="0003257A"/>
    <w:rsid w:val="000341BA"/>
    <w:rsid w:val="00034B5D"/>
    <w:rsid w:val="00035D90"/>
    <w:rsid w:val="00037152"/>
    <w:rsid w:val="0003761B"/>
    <w:rsid w:val="00040397"/>
    <w:rsid w:val="0004041C"/>
    <w:rsid w:val="0004072E"/>
    <w:rsid w:val="00040E1D"/>
    <w:rsid w:val="000415AB"/>
    <w:rsid w:val="00041B44"/>
    <w:rsid w:val="000424B1"/>
    <w:rsid w:val="00043957"/>
    <w:rsid w:val="00045706"/>
    <w:rsid w:val="00045D1D"/>
    <w:rsid w:val="00047832"/>
    <w:rsid w:val="000500D5"/>
    <w:rsid w:val="00050EB2"/>
    <w:rsid w:val="00052477"/>
    <w:rsid w:val="00053D46"/>
    <w:rsid w:val="00053E06"/>
    <w:rsid w:val="00054A83"/>
    <w:rsid w:val="00055B12"/>
    <w:rsid w:val="00056569"/>
    <w:rsid w:val="0005725A"/>
    <w:rsid w:val="000575B1"/>
    <w:rsid w:val="00060264"/>
    <w:rsid w:val="00062F7E"/>
    <w:rsid w:val="00063323"/>
    <w:rsid w:val="00063FF1"/>
    <w:rsid w:val="00064DC2"/>
    <w:rsid w:val="000653C6"/>
    <w:rsid w:val="00065A1F"/>
    <w:rsid w:val="000663E7"/>
    <w:rsid w:val="000665A9"/>
    <w:rsid w:val="00066D9A"/>
    <w:rsid w:val="00067228"/>
    <w:rsid w:val="00067624"/>
    <w:rsid w:val="00070188"/>
    <w:rsid w:val="00071C27"/>
    <w:rsid w:val="00071E3E"/>
    <w:rsid w:val="0007365E"/>
    <w:rsid w:val="000737B0"/>
    <w:rsid w:val="00073C90"/>
    <w:rsid w:val="0007686B"/>
    <w:rsid w:val="00076882"/>
    <w:rsid w:val="00077CB2"/>
    <w:rsid w:val="000806BC"/>
    <w:rsid w:val="00081610"/>
    <w:rsid w:val="00081C92"/>
    <w:rsid w:val="00083A10"/>
    <w:rsid w:val="00084526"/>
    <w:rsid w:val="00084C3F"/>
    <w:rsid w:val="00084E58"/>
    <w:rsid w:val="0008517A"/>
    <w:rsid w:val="0008521E"/>
    <w:rsid w:val="0008525C"/>
    <w:rsid w:val="00085B42"/>
    <w:rsid w:val="00085BD0"/>
    <w:rsid w:val="00086EDA"/>
    <w:rsid w:val="00091A33"/>
    <w:rsid w:val="00092371"/>
    <w:rsid w:val="00092644"/>
    <w:rsid w:val="00093573"/>
    <w:rsid w:val="00093E8D"/>
    <w:rsid w:val="00095502"/>
    <w:rsid w:val="00095CDC"/>
    <w:rsid w:val="00095E3F"/>
    <w:rsid w:val="00096A1B"/>
    <w:rsid w:val="00097246"/>
    <w:rsid w:val="000979F6"/>
    <w:rsid w:val="000A14F6"/>
    <w:rsid w:val="000A2553"/>
    <w:rsid w:val="000A2AE6"/>
    <w:rsid w:val="000A2C96"/>
    <w:rsid w:val="000A33DA"/>
    <w:rsid w:val="000A38C5"/>
    <w:rsid w:val="000A4D3B"/>
    <w:rsid w:val="000A4DE2"/>
    <w:rsid w:val="000A7226"/>
    <w:rsid w:val="000A7B2F"/>
    <w:rsid w:val="000B0A07"/>
    <w:rsid w:val="000B1C6D"/>
    <w:rsid w:val="000B27C4"/>
    <w:rsid w:val="000B3009"/>
    <w:rsid w:val="000B4DE7"/>
    <w:rsid w:val="000B5174"/>
    <w:rsid w:val="000C0033"/>
    <w:rsid w:val="000C2496"/>
    <w:rsid w:val="000C3FD0"/>
    <w:rsid w:val="000C4751"/>
    <w:rsid w:val="000C4D91"/>
    <w:rsid w:val="000C5731"/>
    <w:rsid w:val="000C5A7F"/>
    <w:rsid w:val="000C676C"/>
    <w:rsid w:val="000C6BCE"/>
    <w:rsid w:val="000C6FD6"/>
    <w:rsid w:val="000C70EA"/>
    <w:rsid w:val="000C779A"/>
    <w:rsid w:val="000D0D2E"/>
    <w:rsid w:val="000D1455"/>
    <w:rsid w:val="000D1557"/>
    <w:rsid w:val="000D1C8E"/>
    <w:rsid w:val="000D1F5C"/>
    <w:rsid w:val="000D2489"/>
    <w:rsid w:val="000D29DD"/>
    <w:rsid w:val="000D2C64"/>
    <w:rsid w:val="000D2EC1"/>
    <w:rsid w:val="000D3128"/>
    <w:rsid w:val="000D3381"/>
    <w:rsid w:val="000D3945"/>
    <w:rsid w:val="000D3D82"/>
    <w:rsid w:val="000D3FBA"/>
    <w:rsid w:val="000D6103"/>
    <w:rsid w:val="000D67D3"/>
    <w:rsid w:val="000D74F8"/>
    <w:rsid w:val="000E062B"/>
    <w:rsid w:val="000E0E38"/>
    <w:rsid w:val="000E28F2"/>
    <w:rsid w:val="000E2F77"/>
    <w:rsid w:val="000E3FB1"/>
    <w:rsid w:val="000E413C"/>
    <w:rsid w:val="000E57A5"/>
    <w:rsid w:val="000E7344"/>
    <w:rsid w:val="000F0D59"/>
    <w:rsid w:val="000F1FF8"/>
    <w:rsid w:val="000F2789"/>
    <w:rsid w:val="000F3048"/>
    <w:rsid w:val="000F606B"/>
    <w:rsid w:val="000F60AD"/>
    <w:rsid w:val="000F69FE"/>
    <w:rsid w:val="000F6FF8"/>
    <w:rsid w:val="000F7AA5"/>
    <w:rsid w:val="000F7C1D"/>
    <w:rsid w:val="00102C54"/>
    <w:rsid w:val="001060A6"/>
    <w:rsid w:val="00106BDA"/>
    <w:rsid w:val="0010738F"/>
    <w:rsid w:val="001075CA"/>
    <w:rsid w:val="00107EA9"/>
    <w:rsid w:val="001111DF"/>
    <w:rsid w:val="00112B8C"/>
    <w:rsid w:val="0011353E"/>
    <w:rsid w:val="00113635"/>
    <w:rsid w:val="00114053"/>
    <w:rsid w:val="001159E6"/>
    <w:rsid w:val="00116ADD"/>
    <w:rsid w:val="001206E6"/>
    <w:rsid w:val="00120AB9"/>
    <w:rsid w:val="00120BCE"/>
    <w:rsid w:val="0012242C"/>
    <w:rsid w:val="0012278A"/>
    <w:rsid w:val="00122D0B"/>
    <w:rsid w:val="00122D1A"/>
    <w:rsid w:val="00123817"/>
    <w:rsid w:val="00123A47"/>
    <w:rsid w:val="001254D6"/>
    <w:rsid w:val="0012556B"/>
    <w:rsid w:val="00125D5C"/>
    <w:rsid w:val="00125FB8"/>
    <w:rsid w:val="00127570"/>
    <w:rsid w:val="00127F02"/>
    <w:rsid w:val="001300E1"/>
    <w:rsid w:val="00130343"/>
    <w:rsid w:val="00130A8F"/>
    <w:rsid w:val="00131049"/>
    <w:rsid w:val="00131B11"/>
    <w:rsid w:val="00131F5B"/>
    <w:rsid w:val="00132307"/>
    <w:rsid w:val="0013271B"/>
    <w:rsid w:val="00132806"/>
    <w:rsid w:val="00132D5D"/>
    <w:rsid w:val="001346E0"/>
    <w:rsid w:val="0013524D"/>
    <w:rsid w:val="00136217"/>
    <w:rsid w:val="001363B6"/>
    <w:rsid w:val="00137430"/>
    <w:rsid w:val="0014012E"/>
    <w:rsid w:val="00141C96"/>
    <w:rsid w:val="001438B7"/>
    <w:rsid w:val="00144C44"/>
    <w:rsid w:val="0014638A"/>
    <w:rsid w:val="00147EBF"/>
    <w:rsid w:val="00147FF9"/>
    <w:rsid w:val="001500AE"/>
    <w:rsid w:val="0015032B"/>
    <w:rsid w:val="00150575"/>
    <w:rsid w:val="00150AB0"/>
    <w:rsid w:val="001510D7"/>
    <w:rsid w:val="0015187C"/>
    <w:rsid w:val="00151FF0"/>
    <w:rsid w:val="00152E26"/>
    <w:rsid w:val="00153779"/>
    <w:rsid w:val="0015493A"/>
    <w:rsid w:val="001550BD"/>
    <w:rsid w:val="00155312"/>
    <w:rsid w:val="00155C9E"/>
    <w:rsid w:val="001560E2"/>
    <w:rsid w:val="001562B2"/>
    <w:rsid w:val="00156820"/>
    <w:rsid w:val="001568FA"/>
    <w:rsid w:val="00156930"/>
    <w:rsid w:val="00156A69"/>
    <w:rsid w:val="001572B8"/>
    <w:rsid w:val="001600D7"/>
    <w:rsid w:val="0016199F"/>
    <w:rsid w:val="0016282D"/>
    <w:rsid w:val="00162AE7"/>
    <w:rsid w:val="00163647"/>
    <w:rsid w:val="00163F72"/>
    <w:rsid w:val="00164D44"/>
    <w:rsid w:val="00165C4D"/>
    <w:rsid w:val="0016648E"/>
    <w:rsid w:val="001675A6"/>
    <w:rsid w:val="00167A18"/>
    <w:rsid w:val="001713B3"/>
    <w:rsid w:val="001732E5"/>
    <w:rsid w:val="0017487F"/>
    <w:rsid w:val="00174D73"/>
    <w:rsid w:val="00175B11"/>
    <w:rsid w:val="001760EC"/>
    <w:rsid w:val="00176CDB"/>
    <w:rsid w:val="0017732F"/>
    <w:rsid w:val="0017742C"/>
    <w:rsid w:val="00177E4F"/>
    <w:rsid w:val="00177FED"/>
    <w:rsid w:val="00181574"/>
    <w:rsid w:val="00181C3B"/>
    <w:rsid w:val="00181C73"/>
    <w:rsid w:val="00181F28"/>
    <w:rsid w:val="00183D01"/>
    <w:rsid w:val="001849CF"/>
    <w:rsid w:val="00185877"/>
    <w:rsid w:val="00185BE4"/>
    <w:rsid w:val="0018616A"/>
    <w:rsid w:val="0018647E"/>
    <w:rsid w:val="001870ED"/>
    <w:rsid w:val="0018721F"/>
    <w:rsid w:val="00190458"/>
    <w:rsid w:val="00190C1F"/>
    <w:rsid w:val="00190EC0"/>
    <w:rsid w:val="00190FA1"/>
    <w:rsid w:val="0019160E"/>
    <w:rsid w:val="00191A5B"/>
    <w:rsid w:val="00191A8E"/>
    <w:rsid w:val="00193D36"/>
    <w:rsid w:val="0019437F"/>
    <w:rsid w:val="00194383"/>
    <w:rsid w:val="00194A57"/>
    <w:rsid w:val="00194A64"/>
    <w:rsid w:val="001950A3"/>
    <w:rsid w:val="0019578D"/>
    <w:rsid w:val="00196000"/>
    <w:rsid w:val="001965CD"/>
    <w:rsid w:val="00197235"/>
    <w:rsid w:val="001A131C"/>
    <w:rsid w:val="001A14CB"/>
    <w:rsid w:val="001A2296"/>
    <w:rsid w:val="001A2E87"/>
    <w:rsid w:val="001A319B"/>
    <w:rsid w:val="001A3596"/>
    <w:rsid w:val="001A3CAC"/>
    <w:rsid w:val="001A3DE2"/>
    <w:rsid w:val="001A5241"/>
    <w:rsid w:val="001A5A28"/>
    <w:rsid w:val="001A6551"/>
    <w:rsid w:val="001A6E3A"/>
    <w:rsid w:val="001A6F12"/>
    <w:rsid w:val="001A7461"/>
    <w:rsid w:val="001B119C"/>
    <w:rsid w:val="001B1ED4"/>
    <w:rsid w:val="001B1F28"/>
    <w:rsid w:val="001B2357"/>
    <w:rsid w:val="001B2BD9"/>
    <w:rsid w:val="001B39F4"/>
    <w:rsid w:val="001B46C7"/>
    <w:rsid w:val="001B591D"/>
    <w:rsid w:val="001B5F0D"/>
    <w:rsid w:val="001B6974"/>
    <w:rsid w:val="001B74FF"/>
    <w:rsid w:val="001B78F8"/>
    <w:rsid w:val="001B7E68"/>
    <w:rsid w:val="001C0300"/>
    <w:rsid w:val="001C1AE3"/>
    <w:rsid w:val="001C443F"/>
    <w:rsid w:val="001C5DF7"/>
    <w:rsid w:val="001C5E91"/>
    <w:rsid w:val="001C62C4"/>
    <w:rsid w:val="001C7F8D"/>
    <w:rsid w:val="001D0D79"/>
    <w:rsid w:val="001D116E"/>
    <w:rsid w:val="001D1AC7"/>
    <w:rsid w:val="001D2114"/>
    <w:rsid w:val="001D2744"/>
    <w:rsid w:val="001D2F67"/>
    <w:rsid w:val="001D3889"/>
    <w:rsid w:val="001D5125"/>
    <w:rsid w:val="001D5451"/>
    <w:rsid w:val="001D54C3"/>
    <w:rsid w:val="001D5595"/>
    <w:rsid w:val="001D5D25"/>
    <w:rsid w:val="001D644A"/>
    <w:rsid w:val="001D724F"/>
    <w:rsid w:val="001D7EA0"/>
    <w:rsid w:val="001E098A"/>
    <w:rsid w:val="001E0EB7"/>
    <w:rsid w:val="001E102E"/>
    <w:rsid w:val="001E24AE"/>
    <w:rsid w:val="001E2AF0"/>
    <w:rsid w:val="001E32EC"/>
    <w:rsid w:val="001E3994"/>
    <w:rsid w:val="001E3A78"/>
    <w:rsid w:val="001E5645"/>
    <w:rsid w:val="001E5DF4"/>
    <w:rsid w:val="001E630D"/>
    <w:rsid w:val="001E65A2"/>
    <w:rsid w:val="001E6E5C"/>
    <w:rsid w:val="001E70A0"/>
    <w:rsid w:val="001E71E7"/>
    <w:rsid w:val="001F1048"/>
    <w:rsid w:val="001F1A19"/>
    <w:rsid w:val="001F2742"/>
    <w:rsid w:val="001F3F39"/>
    <w:rsid w:val="001F4868"/>
    <w:rsid w:val="001F50DA"/>
    <w:rsid w:val="001F512D"/>
    <w:rsid w:val="001F6810"/>
    <w:rsid w:val="001F688E"/>
    <w:rsid w:val="001F70E3"/>
    <w:rsid w:val="001F7674"/>
    <w:rsid w:val="002000FB"/>
    <w:rsid w:val="00200A24"/>
    <w:rsid w:val="002015A9"/>
    <w:rsid w:val="002019A7"/>
    <w:rsid w:val="00201BAF"/>
    <w:rsid w:val="00201E26"/>
    <w:rsid w:val="0020360E"/>
    <w:rsid w:val="00203EA7"/>
    <w:rsid w:val="00204198"/>
    <w:rsid w:val="00204408"/>
    <w:rsid w:val="00204CAE"/>
    <w:rsid w:val="00204DFC"/>
    <w:rsid w:val="0020565A"/>
    <w:rsid w:val="002060EA"/>
    <w:rsid w:val="002070D9"/>
    <w:rsid w:val="002078F8"/>
    <w:rsid w:val="00207DA9"/>
    <w:rsid w:val="00210262"/>
    <w:rsid w:val="00210B3F"/>
    <w:rsid w:val="00212CB8"/>
    <w:rsid w:val="00213808"/>
    <w:rsid w:val="00214B31"/>
    <w:rsid w:val="00215BD0"/>
    <w:rsid w:val="00215F39"/>
    <w:rsid w:val="0021652A"/>
    <w:rsid w:val="00217C63"/>
    <w:rsid w:val="00221307"/>
    <w:rsid w:val="002220EF"/>
    <w:rsid w:val="002227D7"/>
    <w:rsid w:val="00222839"/>
    <w:rsid w:val="002232B8"/>
    <w:rsid w:val="00224583"/>
    <w:rsid w:val="00224746"/>
    <w:rsid w:val="00224BF5"/>
    <w:rsid w:val="002252C1"/>
    <w:rsid w:val="002253FF"/>
    <w:rsid w:val="0022586E"/>
    <w:rsid w:val="0022592A"/>
    <w:rsid w:val="0022616C"/>
    <w:rsid w:val="00226328"/>
    <w:rsid w:val="00226882"/>
    <w:rsid w:val="00230380"/>
    <w:rsid w:val="00230414"/>
    <w:rsid w:val="002315D0"/>
    <w:rsid w:val="00231C5E"/>
    <w:rsid w:val="00232FFF"/>
    <w:rsid w:val="00233270"/>
    <w:rsid w:val="0023343B"/>
    <w:rsid w:val="00234473"/>
    <w:rsid w:val="00235D5E"/>
    <w:rsid w:val="0023644E"/>
    <w:rsid w:val="00236739"/>
    <w:rsid w:val="00237052"/>
    <w:rsid w:val="00237177"/>
    <w:rsid w:val="002371D9"/>
    <w:rsid w:val="00240098"/>
    <w:rsid w:val="00240B30"/>
    <w:rsid w:val="00241DC7"/>
    <w:rsid w:val="00242574"/>
    <w:rsid w:val="00242C6D"/>
    <w:rsid w:val="0024308C"/>
    <w:rsid w:val="0024319E"/>
    <w:rsid w:val="002443BA"/>
    <w:rsid w:val="00244442"/>
    <w:rsid w:val="00244A2A"/>
    <w:rsid w:val="00245469"/>
    <w:rsid w:val="0024799B"/>
    <w:rsid w:val="002504F2"/>
    <w:rsid w:val="00250B56"/>
    <w:rsid w:val="00250E9D"/>
    <w:rsid w:val="002518A1"/>
    <w:rsid w:val="00251BB3"/>
    <w:rsid w:val="00251CD9"/>
    <w:rsid w:val="00251D16"/>
    <w:rsid w:val="00252683"/>
    <w:rsid w:val="002562AA"/>
    <w:rsid w:val="00257BED"/>
    <w:rsid w:val="00257C63"/>
    <w:rsid w:val="00260E52"/>
    <w:rsid w:val="0026152B"/>
    <w:rsid w:val="00261DB1"/>
    <w:rsid w:val="00262B44"/>
    <w:rsid w:val="00262C81"/>
    <w:rsid w:val="00263465"/>
    <w:rsid w:val="002634D6"/>
    <w:rsid w:val="002637FA"/>
    <w:rsid w:val="00263F53"/>
    <w:rsid w:val="00264842"/>
    <w:rsid w:val="0026542B"/>
    <w:rsid w:val="00266097"/>
    <w:rsid w:val="00270C1F"/>
    <w:rsid w:val="00271278"/>
    <w:rsid w:val="00271C72"/>
    <w:rsid w:val="00271E20"/>
    <w:rsid w:val="00272833"/>
    <w:rsid w:val="00273323"/>
    <w:rsid w:val="0027332C"/>
    <w:rsid w:val="002733E8"/>
    <w:rsid w:val="00273784"/>
    <w:rsid w:val="00273991"/>
    <w:rsid w:val="00274195"/>
    <w:rsid w:val="0027520C"/>
    <w:rsid w:val="00275B56"/>
    <w:rsid w:val="0027615B"/>
    <w:rsid w:val="00280017"/>
    <w:rsid w:val="00280906"/>
    <w:rsid w:val="00281DFB"/>
    <w:rsid w:val="002829EB"/>
    <w:rsid w:val="002836D2"/>
    <w:rsid w:val="0028383C"/>
    <w:rsid w:val="002839F9"/>
    <w:rsid w:val="00283CE7"/>
    <w:rsid w:val="00284C91"/>
    <w:rsid w:val="002866F3"/>
    <w:rsid w:val="0028776C"/>
    <w:rsid w:val="00287DF9"/>
    <w:rsid w:val="00290971"/>
    <w:rsid w:val="00290ABB"/>
    <w:rsid w:val="00290DC5"/>
    <w:rsid w:val="00292244"/>
    <w:rsid w:val="002927AF"/>
    <w:rsid w:val="00293C1B"/>
    <w:rsid w:val="00293F39"/>
    <w:rsid w:val="00295414"/>
    <w:rsid w:val="0029555A"/>
    <w:rsid w:val="0029557F"/>
    <w:rsid w:val="002955A6"/>
    <w:rsid w:val="00295E54"/>
    <w:rsid w:val="002969BB"/>
    <w:rsid w:val="002979AD"/>
    <w:rsid w:val="002A0DB4"/>
    <w:rsid w:val="002A0EE1"/>
    <w:rsid w:val="002A105E"/>
    <w:rsid w:val="002A159B"/>
    <w:rsid w:val="002A1BF0"/>
    <w:rsid w:val="002A1EA1"/>
    <w:rsid w:val="002A432C"/>
    <w:rsid w:val="002A473D"/>
    <w:rsid w:val="002A48C9"/>
    <w:rsid w:val="002A4923"/>
    <w:rsid w:val="002A5F1F"/>
    <w:rsid w:val="002A5F32"/>
    <w:rsid w:val="002A62F1"/>
    <w:rsid w:val="002A6DDB"/>
    <w:rsid w:val="002A71C4"/>
    <w:rsid w:val="002A7A9F"/>
    <w:rsid w:val="002B1371"/>
    <w:rsid w:val="002B2312"/>
    <w:rsid w:val="002B2655"/>
    <w:rsid w:val="002B288F"/>
    <w:rsid w:val="002B2BF1"/>
    <w:rsid w:val="002B30FD"/>
    <w:rsid w:val="002B3CC6"/>
    <w:rsid w:val="002B4671"/>
    <w:rsid w:val="002B49F3"/>
    <w:rsid w:val="002B50F9"/>
    <w:rsid w:val="002B62CD"/>
    <w:rsid w:val="002C0395"/>
    <w:rsid w:val="002C0FE6"/>
    <w:rsid w:val="002C2F57"/>
    <w:rsid w:val="002C534C"/>
    <w:rsid w:val="002C5C5E"/>
    <w:rsid w:val="002C60BA"/>
    <w:rsid w:val="002C6322"/>
    <w:rsid w:val="002C6E30"/>
    <w:rsid w:val="002C70F5"/>
    <w:rsid w:val="002C7737"/>
    <w:rsid w:val="002C7774"/>
    <w:rsid w:val="002C7DCF"/>
    <w:rsid w:val="002D05AE"/>
    <w:rsid w:val="002D0B77"/>
    <w:rsid w:val="002D0E7B"/>
    <w:rsid w:val="002D1536"/>
    <w:rsid w:val="002D1880"/>
    <w:rsid w:val="002D2B25"/>
    <w:rsid w:val="002D2E24"/>
    <w:rsid w:val="002D4F9C"/>
    <w:rsid w:val="002D51A1"/>
    <w:rsid w:val="002D5982"/>
    <w:rsid w:val="002E1E5A"/>
    <w:rsid w:val="002E2516"/>
    <w:rsid w:val="002E2820"/>
    <w:rsid w:val="002E2ECE"/>
    <w:rsid w:val="002E3025"/>
    <w:rsid w:val="002E309D"/>
    <w:rsid w:val="002E37FD"/>
    <w:rsid w:val="002E3FB7"/>
    <w:rsid w:val="002E5144"/>
    <w:rsid w:val="002E757B"/>
    <w:rsid w:val="002F09BE"/>
    <w:rsid w:val="002F258F"/>
    <w:rsid w:val="002F2760"/>
    <w:rsid w:val="002F27E4"/>
    <w:rsid w:val="002F4895"/>
    <w:rsid w:val="002F4E5C"/>
    <w:rsid w:val="002F63F4"/>
    <w:rsid w:val="00300628"/>
    <w:rsid w:val="00301103"/>
    <w:rsid w:val="00301138"/>
    <w:rsid w:val="0030136C"/>
    <w:rsid w:val="00301E14"/>
    <w:rsid w:val="00303541"/>
    <w:rsid w:val="0030366A"/>
    <w:rsid w:val="0030587B"/>
    <w:rsid w:val="00305AB1"/>
    <w:rsid w:val="00305B7C"/>
    <w:rsid w:val="00306D6E"/>
    <w:rsid w:val="00306E6E"/>
    <w:rsid w:val="003107B0"/>
    <w:rsid w:val="00310A39"/>
    <w:rsid w:val="00311FC7"/>
    <w:rsid w:val="00313180"/>
    <w:rsid w:val="00313EA4"/>
    <w:rsid w:val="00315193"/>
    <w:rsid w:val="00315283"/>
    <w:rsid w:val="003161AE"/>
    <w:rsid w:val="003164F7"/>
    <w:rsid w:val="00316F8C"/>
    <w:rsid w:val="00317074"/>
    <w:rsid w:val="00317125"/>
    <w:rsid w:val="003174A8"/>
    <w:rsid w:val="00317ACF"/>
    <w:rsid w:val="00317E7E"/>
    <w:rsid w:val="00321CD8"/>
    <w:rsid w:val="003258D7"/>
    <w:rsid w:val="00325D92"/>
    <w:rsid w:val="00325E08"/>
    <w:rsid w:val="00326637"/>
    <w:rsid w:val="0032689B"/>
    <w:rsid w:val="003268E2"/>
    <w:rsid w:val="0032756F"/>
    <w:rsid w:val="00327A63"/>
    <w:rsid w:val="00330C45"/>
    <w:rsid w:val="00332668"/>
    <w:rsid w:val="00332ADB"/>
    <w:rsid w:val="00333640"/>
    <w:rsid w:val="00335CBF"/>
    <w:rsid w:val="00336735"/>
    <w:rsid w:val="0033764E"/>
    <w:rsid w:val="0034006C"/>
    <w:rsid w:val="003400DD"/>
    <w:rsid w:val="00342A4E"/>
    <w:rsid w:val="00342F51"/>
    <w:rsid w:val="0034362D"/>
    <w:rsid w:val="00344485"/>
    <w:rsid w:val="0034526A"/>
    <w:rsid w:val="00346AC8"/>
    <w:rsid w:val="00346EC1"/>
    <w:rsid w:val="003524D9"/>
    <w:rsid w:val="0035284B"/>
    <w:rsid w:val="00353040"/>
    <w:rsid w:val="00354BB7"/>
    <w:rsid w:val="00354E20"/>
    <w:rsid w:val="00354E37"/>
    <w:rsid w:val="00355796"/>
    <w:rsid w:val="00355BA7"/>
    <w:rsid w:val="00355D62"/>
    <w:rsid w:val="0035774C"/>
    <w:rsid w:val="00360618"/>
    <w:rsid w:val="003606FD"/>
    <w:rsid w:val="00360CE3"/>
    <w:rsid w:val="0036145D"/>
    <w:rsid w:val="00363717"/>
    <w:rsid w:val="00365E9C"/>
    <w:rsid w:val="00365EC6"/>
    <w:rsid w:val="003664D6"/>
    <w:rsid w:val="00367026"/>
    <w:rsid w:val="00370688"/>
    <w:rsid w:val="00370B54"/>
    <w:rsid w:val="00370CEC"/>
    <w:rsid w:val="0037103E"/>
    <w:rsid w:val="00371A83"/>
    <w:rsid w:val="00371A8F"/>
    <w:rsid w:val="00371B93"/>
    <w:rsid w:val="003724C1"/>
    <w:rsid w:val="003730FC"/>
    <w:rsid w:val="003752FB"/>
    <w:rsid w:val="003755CD"/>
    <w:rsid w:val="00375682"/>
    <w:rsid w:val="00375C8D"/>
    <w:rsid w:val="00376493"/>
    <w:rsid w:val="00376EE4"/>
    <w:rsid w:val="00377FD0"/>
    <w:rsid w:val="0038044C"/>
    <w:rsid w:val="00383A7E"/>
    <w:rsid w:val="003840B4"/>
    <w:rsid w:val="003859A8"/>
    <w:rsid w:val="0038680D"/>
    <w:rsid w:val="00386A2F"/>
    <w:rsid w:val="00386E9E"/>
    <w:rsid w:val="0038702A"/>
    <w:rsid w:val="00387F1B"/>
    <w:rsid w:val="003904F1"/>
    <w:rsid w:val="00391B9A"/>
    <w:rsid w:val="0039222A"/>
    <w:rsid w:val="00392C19"/>
    <w:rsid w:val="00392C1B"/>
    <w:rsid w:val="0039348A"/>
    <w:rsid w:val="00393B59"/>
    <w:rsid w:val="00393BF9"/>
    <w:rsid w:val="00393D6C"/>
    <w:rsid w:val="00394284"/>
    <w:rsid w:val="00394CEB"/>
    <w:rsid w:val="00395D81"/>
    <w:rsid w:val="00395F8C"/>
    <w:rsid w:val="00396979"/>
    <w:rsid w:val="003969E4"/>
    <w:rsid w:val="00396D3E"/>
    <w:rsid w:val="003A1FDD"/>
    <w:rsid w:val="003A2D9E"/>
    <w:rsid w:val="003A43C4"/>
    <w:rsid w:val="003A46C5"/>
    <w:rsid w:val="003A5ABC"/>
    <w:rsid w:val="003A63D8"/>
    <w:rsid w:val="003A7A85"/>
    <w:rsid w:val="003A7E67"/>
    <w:rsid w:val="003B1FAE"/>
    <w:rsid w:val="003B2BB8"/>
    <w:rsid w:val="003B2D3C"/>
    <w:rsid w:val="003B3EA4"/>
    <w:rsid w:val="003B58B7"/>
    <w:rsid w:val="003B6EA0"/>
    <w:rsid w:val="003B76D1"/>
    <w:rsid w:val="003B7A19"/>
    <w:rsid w:val="003C028E"/>
    <w:rsid w:val="003C0BAE"/>
    <w:rsid w:val="003C2176"/>
    <w:rsid w:val="003C24C8"/>
    <w:rsid w:val="003C26D4"/>
    <w:rsid w:val="003C293D"/>
    <w:rsid w:val="003C3172"/>
    <w:rsid w:val="003C46BC"/>
    <w:rsid w:val="003C4D70"/>
    <w:rsid w:val="003C52E6"/>
    <w:rsid w:val="003C56E1"/>
    <w:rsid w:val="003C7109"/>
    <w:rsid w:val="003D1B91"/>
    <w:rsid w:val="003D2173"/>
    <w:rsid w:val="003D34FF"/>
    <w:rsid w:val="003D35A8"/>
    <w:rsid w:val="003D3848"/>
    <w:rsid w:val="003D398E"/>
    <w:rsid w:val="003D4037"/>
    <w:rsid w:val="003D42DC"/>
    <w:rsid w:val="003D44B4"/>
    <w:rsid w:val="003D4F14"/>
    <w:rsid w:val="003D4F46"/>
    <w:rsid w:val="003D62CD"/>
    <w:rsid w:val="003D6999"/>
    <w:rsid w:val="003D6AA0"/>
    <w:rsid w:val="003D73B5"/>
    <w:rsid w:val="003D7E38"/>
    <w:rsid w:val="003E0831"/>
    <w:rsid w:val="003E1CE4"/>
    <w:rsid w:val="003E2351"/>
    <w:rsid w:val="003E2B62"/>
    <w:rsid w:val="003E3536"/>
    <w:rsid w:val="003E39CC"/>
    <w:rsid w:val="003E5C94"/>
    <w:rsid w:val="003E5FC8"/>
    <w:rsid w:val="003E69DC"/>
    <w:rsid w:val="003E7946"/>
    <w:rsid w:val="003E7BBF"/>
    <w:rsid w:val="003E7F8B"/>
    <w:rsid w:val="003F025C"/>
    <w:rsid w:val="003F0516"/>
    <w:rsid w:val="003F199C"/>
    <w:rsid w:val="003F21BF"/>
    <w:rsid w:val="003F2900"/>
    <w:rsid w:val="003F2D8A"/>
    <w:rsid w:val="003F45B6"/>
    <w:rsid w:val="003F4A78"/>
    <w:rsid w:val="003F4EEB"/>
    <w:rsid w:val="003F57F0"/>
    <w:rsid w:val="004019FF"/>
    <w:rsid w:val="004025B9"/>
    <w:rsid w:val="004026EA"/>
    <w:rsid w:val="00402FB2"/>
    <w:rsid w:val="00405418"/>
    <w:rsid w:val="00406228"/>
    <w:rsid w:val="00406442"/>
    <w:rsid w:val="004074A6"/>
    <w:rsid w:val="0040779F"/>
    <w:rsid w:val="00407E43"/>
    <w:rsid w:val="004102AF"/>
    <w:rsid w:val="00410B87"/>
    <w:rsid w:val="00410F2F"/>
    <w:rsid w:val="004121C1"/>
    <w:rsid w:val="00412542"/>
    <w:rsid w:val="00412B1F"/>
    <w:rsid w:val="0041388D"/>
    <w:rsid w:val="0041476A"/>
    <w:rsid w:val="00414D9E"/>
    <w:rsid w:val="00415E19"/>
    <w:rsid w:val="004177BA"/>
    <w:rsid w:val="00417DC8"/>
    <w:rsid w:val="00417E59"/>
    <w:rsid w:val="00417FE7"/>
    <w:rsid w:val="004203D1"/>
    <w:rsid w:val="00420684"/>
    <w:rsid w:val="004209A0"/>
    <w:rsid w:val="00420CF6"/>
    <w:rsid w:val="00422E86"/>
    <w:rsid w:val="00422F97"/>
    <w:rsid w:val="004235A7"/>
    <w:rsid w:val="004238DA"/>
    <w:rsid w:val="00423BF4"/>
    <w:rsid w:val="00423C8F"/>
    <w:rsid w:val="00424442"/>
    <w:rsid w:val="00425BA9"/>
    <w:rsid w:val="00426176"/>
    <w:rsid w:val="004261E3"/>
    <w:rsid w:val="00427593"/>
    <w:rsid w:val="00427C49"/>
    <w:rsid w:val="00427DAE"/>
    <w:rsid w:val="00427E15"/>
    <w:rsid w:val="00430141"/>
    <w:rsid w:val="00431BA2"/>
    <w:rsid w:val="0043219B"/>
    <w:rsid w:val="004329FF"/>
    <w:rsid w:val="00432CFF"/>
    <w:rsid w:val="0043337B"/>
    <w:rsid w:val="00433DA9"/>
    <w:rsid w:val="00433FC4"/>
    <w:rsid w:val="00435182"/>
    <w:rsid w:val="004357E0"/>
    <w:rsid w:val="00435FB2"/>
    <w:rsid w:val="0043714B"/>
    <w:rsid w:val="00440CB8"/>
    <w:rsid w:val="004415FF"/>
    <w:rsid w:val="00442AC2"/>
    <w:rsid w:val="0044377F"/>
    <w:rsid w:val="00443788"/>
    <w:rsid w:val="0044386E"/>
    <w:rsid w:val="00446C86"/>
    <w:rsid w:val="00447B43"/>
    <w:rsid w:val="00447E53"/>
    <w:rsid w:val="00447F09"/>
    <w:rsid w:val="004502E8"/>
    <w:rsid w:val="00450925"/>
    <w:rsid w:val="004510BD"/>
    <w:rsid w:val="00451C9D"/>
    <w:rsid w:val="00453720"/>
    <w:rsid w:val="00453B6C"/>
    <w:rsid w:val="004544D9"/>
    <w:rsid w:val="00454A7C"/>
    <w:rsid w:val="00455128"/>
    <w:rsid w:val="00455731"/>
    <w:rsid w:val="00455CA8"/>
    <w:rsid w:val="00456E7C"/>
    <w:rsid w:val="00457022"/>
    <w:rsid w:val="00457654"/>
    <w:rsid w:val="00461018"/>
    <w:rsid w:val="0046127C"/>
    <w:rsid w:val="004623A6"/>
    <w:rsid w:val="00462B07"/>
    <w:rsid w:val="0046304B"/>
    <w:rsid w:val="00463224"/>
    <w:rsid w:val="00464A71"/>
    <w:rsid w:val="00465753"/>
    <w:rsid w:val="00465F02"/>
    <w:rsid w:val="0047065C"/>
    <w:rsid w:val="0047139B"/>
    <w:rsid w:val="004718CC"/>
    <w:rsid w:val="00472744"/>
    <w:rsid w:val="0047293C"/>
    <w:rsid w:val="00472DBB"/>
    <w:rsid w:val="00473DA8"/>
    <w:rsid w:val="004740CA"/>
    <w:rsid w:val="004775F4"/>
    <w:rsid w:val="004802F6"/>
    <w:rsid w:val="004818FD"/>
    <w:rsid w:val="00481D58"/>
    <w:rsid w:val="00483704"/>
    <w:rsid w:val="00484359"/>
    <w:rsid w:val="00486DD9"/>
    <w:rsid w:val="00487487"/>
    <w:rsid w:val="00487832"/>
    <w:rsid w:val="0048791A"/>
    <w:rsid w:val="00490D84"/>
    <w:rsid w:val="00491315"/>
    <w:rsid w:val="00492D8E"/>
    <w:rsid w:val="00492E4A"/>
    <w:rsid w:val="0049309D"/>
    <w:rsid w:val="00493DA0"/>
    <w:rsid w:val="004947C8"/>
    <w:rsid w:val="0049499B"/>
    <w:rsid w:val="004953E9"/>
    <w:rsid w:val="0049548A"/>
    <w:rsid w:val="00497511"/>
    <w:rsid w:val="00497BD2"/>
    <w:rsid w:val="00497FBD"/>
    <w:rsid w:val="004A0F4D"/>
    <w:rsid w:val="004A1686"/>
    <w:rsid w:val="004A26DD"/>
    <w:rsid w:val="004A2FA1"/>
    <w:rsid w:val="004A536C"/>
    <w:rsid w:val="004A56BE"/>
    <w:rsid w:val="004A56C7"/>
    <w:rsid w:val="004A5F92"/>
    <w:rsid w:val="004A6C27"/>
    <w:rsid w:val="004A741B"/>
    <w:rsid w:val="004A758F"/>
    <w:rsid w:val="004A76F9"/>
    <w:rsid w:val="004B1153"/>
    <w:rsid w:val="004B1675"/>
    <w:rsid w:val="004B2294"/>
    <w:rsid w:val="004B25D8"/>
    <w:rsid w:val="004B280A"/>
    <w:rsid w:val="004B421E"/>
    <w:rsid w:val="004B4699"/>
    <w:rsid w:val="004B47E5"/>
    <w:rsid w:val="004B495E"/>
    <w:rsid w:val="004B4D15"/>
    <w:rsid w:val="004B54CA"/>
    <w:rsid w:val="004B58B3"/>
    <w:rsid w:val="004B5AC0"/>
    <w:rsid w:val="004B6496"/>
    <w:rsid w:val="004B7F23"/>
    <w:rsid w:val="004C12F6"/>
    <w:rsid w:val="004C1B25"/>
    <w:rsid w:val="004C1FE0"/>
    <w:rsid w:val="004C28B7"/>
    <w:rsid w:val="004C2DFC"/>
    <w:rsid w:val="004C3506"/>
    <w:rsid w:val="004C373C"/>
    <w:rsid w:val="004C3C6F"/>
    <w:rsid w:val="004C3EA3"/>
    <w:rsid w:val="004C4ECB"/>
    <w:rsid w:val="004C507B"/>
    <w:rsid w:val="004C566F"/>
    <w:rsid w:val="004C7CD6"/>
    <w:rsid w:val="004C7E25"/>
    <w:rsid w:val="004C7FDA"/>
    <w:rsid w:val="004D0308"/>
    <w:rsid w:val="004D06B3"/>
    <w:rsid w:val="004D1E95"/>
    <w:rsid w:val="004D26AD"/>
    <w:rsid w:val="004D2D07"/>
    <w:rsid w:val="004D3075"/>
    <w:rsid w:val="004D3946"/>
    <w:rsid w:val="004D4083"/>
    <w:rsid w:val="004D7198"/>
    <w:rsid w:val="004D71C0"/>
    <w:rsid w:val="004D771F"/>
    <w:rsid w:val="004D7973"/>
    <w:rsid w:val="004D7DF9"/>
    <w:rsid w:val="004E085A"/>
    <w:rsid w:val="004E1652"/>
    <w:rsid w:val="004E1D98"/>
    <w:rsid w:val="004E2F0B"/>
    <w:rsid w:val="004E3048"/>
    <w:rsid w:val="004E359E"/>
    <w:rsid w:val="004E458D"/>
    <w:rsid w:val="004E474C"/>
    <w:rsid w:val="004E4D4D"/>
    <w:rsid w:val="004E534C"/>
    <w:rsid w:val="004E5394"/>
    <w:rsid w:val="004E5CBF"/>
    <w:rsid w:val="004E6B8E"/>
    <w:rsid w:val="004E7AEC"/>
    <w:rsid w:val="004E7C17"/>
    <w:rsid w:val="004F012E"/>
    <w:rsid w:val="004F043A"/>
    <w:rsid w:val="004F1EAA"/>
    <w:rsid w:val="004F313E"/>
    <w:rsid w:val="004F32CD"/>
    <w:rsid w:val="004F3FD3"/>
    <w:rsid w:val="004F4505"/>
    <w:rsid w:val="004F5974"/>
    <w:rsid w:val="004F6470"/>
    <w:rsid w:val="004F6959"/>
    <w:rsid w:val="004F7005"/>
    <w:rsid w:val="004F73EE"/>
    <w:rsid w:val="004F7757"/>
    <w:rsid w:val="004F77F4"/>
    <w:rsid w:val="0050273B"/>
    <w:rsid w:val="0050296D"/>
    <w:rsid w:val="00502E6B"/>
    <w:rsid w:val="0050324F"/>
    <w:rsid w:val="00504162"/>
    <w:rsid w:val="005056D2"/>
    <w:rsid w:val="0050684D"/>
    <w:rsid w:val="00506983"/>
    <w:rsid w:val="00506BF0"/>
    <w:rsid w:val="00507576"/>
    <w:rsid w:val="0050773B"/>
    <w:rsid w:val="00511444"/>
    <w:rsid w:val="0051240C"/>
    <w:rsid w:val="005133C1"/>
    <w:rsid w:val="00513C5C"/>
    <w:rsid w:val="005159FB"/>
    <w:rsid w:val="00516123"/>
    <w:rsid w:val="00517AE4"/>
    <w:rsid w:val="00517BB7"/>
    <w:rsid w:val="00517D5C"/>
    <w:rsid w:val="00517F77"/>
    <w:rsid w:val="005205D2"/>
    <w:rsid w:val="00521F45"/>
    <w:rsid w:val="005238E3"/>
    <w:rsid w:val="00523DFF"/>
    <w:rsid w:val="00524631"/>
    <w:rsid w:val="005252BB"/>
    <w:rsid w:val="00526168"/>
    <w:rsid w:val="00526943"/>
    <w:rsid w:val="005271D4"/>
    <w:rsid w:val="00531F62"/>
    <w:rsid w:val="0053218B"/>
    <w:rsid w:val="0053384C"/>
    <w:rsid w:val="00534147"/>
    <w:rsid w:val="00535952"/>
    <w:rsid w:val="00535D24"/>
    <w:rsid w:val="00536397"/>
    <w:rsid w:val="005368C7"/>
    <w:rsid w:val="0054033C"/>
    <w:rsid w:val="005420F3"/>
    <w:rsid w:val="00542B34"/>
    <w:rsid w:val="00542B7F"/>
    <w:rsid w:val="00545876"/>
    <w:rsid w:val="00545B22"/>
    <w:rsid w:val="00545CA1"/>
    <w:rsid w:val="005462E9"/>
    <w:rsid w:val="0054713E"/>
    <w:rsid w:val="00547318"/>
    <w:rsid w:val="00547E7D"/>
    <w:rsid w:val="00551396"/>
    <w:rsid w:val="005516AF"/>
    <w:rsid w:val="00552268"/>
    <w:rsid w:val="0055237E"/>
    <w:rsid w:val="00552A22"/>
    <w:rsid w:val="005535EE"/>
    <w:rsid w:val="005540BB"/>
    <w:rsid w:val="00554430"/>
    <w:rsid w:val="00554515"/>
    <w:rsid w:val="00554801"/>
    <w:rsid w:val="00555A9D"/>
    <w:rsid w:val="00555FB7"/>
    <w:rsid w:val="00556845"/>
    <w:rsid w:val="00556E22"/>
    <w:rsid w:val="00560503"/>
    <w:rsid w:val="00561401"/>
    <w:rsid w:val="00561922"/>
    <w:rsid w:val="005629B8"/>
    <w:rsid w:val="00562BC3"/>
    <w:rsid w:val="00564C82"/>
    <w:rsid w:val="00565369"/>
    <w:rsid w:val="0056642B"/>
    <w:rsid w:val="00566726"/>
    <w:rsid w:val="00566850"/>
    <w:rsid w:val="00566867"/>
    <w:rsid w:val="00567053"/>
    <w:rsid w:val="005706DB"/>
    <w:rsid w:val="00570A84"/>
    <w:rsid w:val="00571FF3"/>
    <w:rsid w:val="00572174"/>
    <w:rsid w:val="0057378E"/>
    <w:rsid w:val="00574409"/>
    <w:rsid w:val="00574BFA"/>
    <w:rsid w:val="00574EB7"/>
    <w:rsid w:val="00574FE8"/>
    <w:rsid w:val="00575569"/>
    <w:rsid w:val="00575A23"/>
    <w:rsid w:val="00576F87"/>
    <w:rsid w:val="00577D48"/>
    <w:rsid w:val="00580E9D"/>
    <w:rsid w:val="00581167"/>
    <w:rsid w:val="0058197E"/>
    <w:rsid w:val="00581AA0"/>
    <w:rsid w:val="00583D08"/>
    <w:rsid w:val="00583E7A"/>
    <w:rsid w:val="005841B1"/>
    <w:rsid w:val="005845C1"/>
    <w:rsid w:val="00584FC1"/>
    <w:rsid w:val="0058543A"/>
    <w:rsid w:val="00586246"/>
    <w:rsid w:val="0058727A"/>
    <w:rsid w:val="0058731E"/>
    <w:rsid w:val="005877DC"/>
    <w:rsid w:val="00590895"/>
    <w:rsid w:val="00591804"/>
    <w:rsid w:val="00592183"/>
    <w:rsid w:val="005922E5"/>
    <w:rsid w:val="00593051"/>
    <w:rsid w:val="00593434"/>
    <w:rsid w:val="00593A6C"/>
    <w:rsid w:val="00593B17"/>
    <w:rsid w:val="00594D31"/>
    <w:rsid w:val="00595AB8"/>
    <w:rsid w:val="005A007E"/>
    <w:rsid w:val="005A10F6"/>
    <w:rsid w:val="005A153C"/>
    <w:rsid w:val="005A1661"/>
    <w:rsid w:val="005A21ED"/>
    <w:rsid w:val="005A2682"/>
    <w:rsid w:val="005A3325"/>
    <w:rsid w:val="005A332E"/>
    <w:rsid w:val="005A39C7"/>
    <w:rsid w:val="005A3CA0"/>
    <w:rsid w:val="005A4645"/>
    <w:rsid w:val="005A61FF"/>
    <w:rsid w:val="005A77B0"/>
    <w:rsid w:val="005B0073"/>
    <w:rsid w:val="005B0CE3"/>
    <w:rsid w:val="005B0FB8"/>
    <w:rsid w:val="005B32F0"/>
    <w:rsid w:val="005B3367"/>
    <w:rsid w:val="005B3902"/>
    <w:rsid w:val="005B6056"/>
    <w:rsid w:val="005B68B1"/>
    <w:rsid w:val="005C0DEB"/>
    <w:rsid w:val="005C216D"/>
    <w:rsid w:val="005C30D3"/>
    <w:rsid w:val="005C3AA9"/>
    <w:rsid w:val="005C3C01"/>
    <w:rsid w:val="005C3D96"/>
    <w:rsid w:val="005C420E"/>
    <w:rsid w:val="005C69C3"/>
    <w:rsid w:val="005C710A"/>
    <w:rsid w:val="005C74F7"/>
    <w:rsid w:val="005C7F78"/>
    <w:rsid w:val="005D0618"/>
    <w:rsid w:val="005D07F0"/>
    <w:rsid w:val="005D0A55"/>
    <w:rsid w:val="005D1835"/>
    <w:rsid w:val="005D2237"/>
    <w:rsid w:val="005D274B"/>
    <w:rsid w:val="005D2B8E"/>
    <w:rsid w:val="005D2F2B"/>
    <w:rsid w:val="005D3889"/>
    <w:rsid w:val="005D3A86"/>
    <w:rsid w:val="005D3D15"/>
    <w:rsid w:val="005D46E6"/>
    <w:rsid w:val="005D47FA"/>
    <w:rsid w:val="005D4943"/>
    <w:rsid w:val="005D6B33"/>
    <w:rsid w:val="005E1C2F"/>
    <w:rsid w:val="005E46FE"/>
    <w:rsid w:val="005E5E55"/>
    <w:rsid w:val="005E6CF9"/>
    <w:rsid w:val="005E72AB"/>
    <w:rsid w:val="005E7970"/>
    <w:rsid w:val="005E7E88"/>
    <w:rsid w:val="005F11B4"/>
    <w:rsid w:val="005F19C8"/>
    <w:rsid w:val="005F2536"/>
    <w:rsid w:val="005F2558"/>
    <w:rsid w:val="005F278B"/>
    <w:rsid w:val="005F2944"/>
    <w:rsid w:val="005F318F"/>
    <w:rsid w:val="005F3A0A"/>
    <w:rsid w:val="005F3D6E"/>
    <w:rsid w:val="005F47DD"/>
    <w:rsid w:val="005F49CD"/>
    <w:rsid w:val="005F5072"/>
    <w:rsid w:val="005F5318"/>
    <w:rsid w:val="005F60BC"/>
    <w:rsid w:val="005F6851"/>
    <w:rsid w:val="006006EF"/>
    <w:rsid w:val="00601E7A"/>
    <w:rsid w:val="00601F62"/>
    <w:rsid w:val="00602626"/>
    <w:rsid w:val="00602BE7"/>
    <w:rsid w:val="00605712"/>
    <w:rsid w:val="00605BF0"/>
    <w:rsid w:val="0060603D"/>
    <w:rsid w:val="00606B41"/>
    <w:rsid w:val="00607629"/>
    <w:rsid w:val="00607C62"/>
    <w:rsid w:val="00610440"/>
    <w:rsid w:val="0061071B"/>
    <w:rsid w:val="00610869"/>
    <w:rsid w:val="00610AB4"/>
    <w:rsid w:val="0061133E"/>
    <w:rsid w:val="0061151E"/>
    <w:rsid w:val="00611DD4"/>
    <w:rsid w:val="00612B00"/>
    <w:rsid w:val="00613495"/>
    <w:rsid w:val="0061436C"/>
    <w:rsid w:val="0061557F"/>
    <w:rsid w:val="00615614"/>
    <w:rsid w:val="006159CD"/>
    <w:rsid w:val="00615B1B"/>
    <w:rsid w:val="00615F70"/>
    <w:rsid w:val="006165B0"/>
    <w:rsid w:val="006167CC"/>
    <w:rsid w:val="00616E1D"/>
    <w:rsid w:val="00616F5C"/>
    <w:rsid w:val="00617570"/>
    <w:rsid w:val="00617692"/>
    <w:rsid w:val="006179FC"/>
    <w:rsid w:val="00620185"/>
    <w:rsid w:val="00620251"/>
    <w:rsid w:val="00621A2A"/>
    <w:rsid w:val="00621EEC"/>
    <w:rsid w:val="00622790"/>
    <w:rsid w:val="006229A1"/>
    <w:rsid w:val="00622A1D"/>
    <w:rsid w:val="006242F3"/>
    <w:rsid w:val="00627772"/>
    <w:rsid w:val="00627F02"/>
    <w:rsid w:val="00632E1D"/>
    <w:rsid w:val="00632F41"/>
    <w:rsid w:val="00633784"/>
    <w:rsid w:val="0063385F"/>
    <w:rsid w:val="00633871"/>
    <w:rsid w:val="006341B1"/>
    <w:rsid w:val="00640ADF"/>
    <w:rsid w:val="00640E46"/>
    <w:rsid w:val="00640F39"/>
    <w:rsid w:val="00641665"/>
    <w:rsid w:val="00641A25"/>
    <w:rsid w:val="00641C23"/>
    <w:rsid w:val="00641F7C"/>
    <w:rsid w:val="00642625"/>
    <w:rsid w:val="00642C0F"/>
    <w:rsid w:val="00643607"/>
    <w:rsid w:val="006447B6"/>
    <w:rsid w:val="006448FA"/>
    <w:rsid w:val="0064603E"/>
    <w:rsid w:val="006462B9"/>
    <w:rsid w:val="0064659A"/>
    <w:rsid w:val="00646C27"/>
    <w:rsid w:val="00647151"/>
    <w:rsid w:val="006479C3"/>
    <w:rsid w:val="006507B8"/>
    <w:rsid w:val="00650806"/>
    <w:rsid w:val="00650DAF"/>
    <w:rsid w:val="00650E98"/>
    <w:rsid w:val="00651D0C"/>
    <w:rsid w:val="00652743"/>
    <w:rsid w:val="00652F80"/>
    <w:rsid w:val="00653001"/>
    <w:rsid w:val="006550B7"/>
    <w:rsid w:val="00655264"/>
    <w:rsid w:val="00655721"/>
    <w:rsid w:val="006559D2"/>
    <w:rsid w:val="00656AB2"/>
    <w:rsid w:val="00656BA3"/>
    <w:rsid w:val="00656E86"/>
    <w:rsid w:val="00657653"/>
    <w:rsid w:val="00657814"/>
    <w:rsid w:val="006578BE"/>
    <w:rsid w:val="00657C6F"/>
    <w:rsid w:val="006601CD"/>
    <w:rsid w:val="00660ECC"/>
    <w:rsid w:val="00661FAA"/>
    <w:rsid w:val="00662386"/>
    <w:rsid w:val="0066242C"/>
    <w:rsid w:val="00663BF6"/>
    <w:rsid w:val="00665B85"/>
    <w:rsid w:val="00666535"/>
    <w:rsid w:val="00666842"/>
    <w:rsid w:val="00666A82"/>
    <w:rsid w:val="00666E9D"/>
    <w:rsid w:val="00666F13"/>
    <w:rsid w:val="0066738C"/>
    <w:rsid w:val="00667674"/>
    <w:rsid w:val="006678B4"/>
    <w:rsid w:val="006700D8"/>
    <w:rsid w:val="00670177"/>
    <w:rsid w:val="00671CDD"/>
    <w:rsid w:val="00674D20"/>
    <w:rsid w:val="0067699F"/>
    <w:rsid w:val="00680666"/>
    <w:rsid w:val="00680CC6"/>
    <w:rsid w:val="0068264B"/>
    <w:rsid w:val="006836AE"/>
    <w:rsid w:val="00684B74"/>
    <w:rsid w:val="006862D7"/>
    <w:rsid w:val="00686301"/>
    <w:rsid w:val="00686D64"/>
    <w:rsid w:val="00690241"/>
    <w:rsid w:val="006921F0"/>
    <w:rsid w:val="00692D45"/>
    <w:rsid w:val="0069310D"/>
    <w:rsid w:val="00693822"/>
    <w:rsid w:val="00695346"/>
    <w:rsid w:val="0069630B"/>
    <w:rsid w:val="00696543"/>
    <w:rsid w:val="006A01E6"/>
    <w:rsid w:val="006A3049"/>
    <w:rsid w:val="006A35C9"/>
    <w:rsid w:val="006A366A"/>
    <w:rsid w:val="006A4CE7"/>
    <w:rsid w:val="006A53FE"/>
    <w:rsid w:val="006A607E"/>
    <w:rsid w:val="006A62B7"/>
    <w:rsid w:val="006A67A9"/>
    <w:rsid w:val="006B032F"/>
    <w:rsid w:val="006B0CB5"/>
    <w:rsid w:val="006B2828"/>
    <w:rsid w:val="006B2CCD"/>
    <w:rsid w:val="006B2E85"/>
    <w:rsid w:val="006B32E8"/>
    <w:rsid w:val="006B3CE7"/>
    <w:rsid w:val="006B62A9"/>
    <w:rsid w:val="006C05CA"/>
    <w:rsid w:val="006C4C34"/>
    <w:rsid w:val="006C51AD"/>
    <w:rsid w:val="006C5C66"/>
    <w:rsid w:val="006C5D54"/>
    <w:rsid w:val="006C64C8"/>
    <w:rsid w:val="006C6CFD"/>
    <w:rsid w:val="006C7C6B"/>
    <w:rsid w:val="006D0B6E"/>
    <w:rsid w:val="006D1341"/>
    <w:rsid w:val="006D15E6"/>
    <w:rsid w:val="006D2767"/>
    <w:rsid w:val="006D2A4A"/>
    <w:rsid w:val="006D2B73"/>
    <w:rsid w:val="006D3630"/>
    <w:rsid w:val="006D4D30"/>
    <w:rsid w:val="006D4E96"/>
    <w:rsid w:val="006D66FC"/>
    <w:rsid w:val="006D707A"/>
    <w:rsid w:val="006D7651"/>
    <w:rsid w:val="006D7B74"/>
    <w:rsid w:val="006D7E7D"/>
    <w:rsid w:val="006E06AA"/>
    <w:rsid w:val="006E08F3"/>
    <w:rsid w:val="006E2398"/>
    <w:rsid w:val="006E267A"/>
    <w:rsid w:val="006E2AD3"/>
    <w:rsid w:val="006E314D"/>
    <w:rsid w:val="006E31A2"/>
    <w:rsid w:val="006E3202"/>
    <w:rsid w:val="006E4538"/>
    <w:rsid w:val="006E4AFC"/>
    <w:rsid w:val="006E4C45"/>
    <w:rsid w:val="006E5B3F"/>
    <w:rsid w:val="006E6259"/>
    <w:rsid w:val="006E665E"/>
    <w:rsid w:val="006E6C1F"/>
    <w:rsid w:val="006E7C14"/>
    <w:rsid w:val="006E7DE1"/>
    <w:rsid w:val="006E7E3D"/>
    <w:rsid w:val="006F0527"/>
    <w:rsid w:val="006F07FA"/>
    <w:rsid w:val="006F0983"/>
    <w:rsid w:val="006F0AEA"/>
    <w:rsid w:val="006F208D"/>
    <w:rsid w:val="006F3E93"/>
    <w:rsid w:val="006F45B0"/>
    <w:rsid w:val="007002D4"/>
    <w:rsid w:val="00700FBB"/>
    <w:rsid w:val="007010FC"/>
    <w:rsid w:val="00704193"/>
    <w:rsid w:val="00704604"/>
    <w:rsid w:val="007047A7"/>
    <w:rsid w:val="00704908"/>
    <w:rsid w:val="00704D06"/>
    <w:rsid w:val="007065F3"/>
    <w:rsid w:val="007069D4"/>
    <w:rsid w:val="0071082B"/>
    <w:rsid w:val="00710B22"/>
    <w:rsid w:val="00711646"/>
    <w:rsid w:val="00711C43"/>
    <w:rsid w:val="007129D0"/>
    <w:rsid w:val="00712E95"/>
    <w:rsid w:val="007142E0"/>
    <w:rsid w:val="00714961"/>
    <w:rsid w:val="0071538B"/>
    <w:rsid w:val="007161B3"/>
    <w:rsid w:val="0071758C"/>
    <w:rsid w:val="00720489"/>
    <w:rsid w:val="00720A7B"/>
    <w:rsid w:val="00720ECB"/>
    <w:rsid w:val="00722BDD"/>
    <w:rsid w:val="00723EB8"/>
    <w:rsid w:val="00724268"/>
    <w:rsid w:val="007251F4"/>
    <w:rsid w:val="007256BC"/>
    <w:rsid w:val="00727243"/>
    <w:rsid w:val="00727AF0"/>
    <w:rsid w:val="00727BC0"/>
    <w:rsid w:val="00727D04"/>
    <w:rsid w:val="00727FA4"/>
    <w:rsid w:val="007307D6"/>
    <w:rsid w:val="00730FA1"/>
    <w:rsid w:val="0073168B"/>
    <w:rsid w:val="0073176D"/>
    <w:rsid w:val="00731C6A"/>
    <w:rsid w:val="007324BE"/>
    <w:rsid w:val="0073320E"/>
    <w:rsid w:val="007336A6"/>
    <w:rsid w:val="0073450B"/>
    <w:rsid w:val="007346A3"/>
    <w:rsid w:val="007349CE"/>
    <w:rsid w:val="00735089"/>
    <w:rsid w:val="00735277"/>
    <w:rsid w:val="007357C9"/>
    <w:rsid w:val="0073684B"/>
    <w:rsid w:val="00736927"/>
    <w:rsid w:val="00736CCF"/>
    <w:rsid w:val="00737264"/>
    <w:rsid w:val="007407C9"/>
    <w:rsid w:val="007408D2"/>
    <w:rsid w:val="00740A21"/>
    <w:rsid w:val="00740BA8"/>
    <w:rsid w:val="007423A8"/>
    <w:rsid w:val="00742FE0"/>
    <w:rsid w:val="00743F21"/>
    <w:rsid w:val="00744EC3"/>
    <w:rsid w:val="00745E12"/>
    <w:rsid w:val="007464C4"/>
    <w:rsid w:val="00747381"/>
    <w:rsid w:val="00747B01"/>
    <w:rsid w:val="00747FD1"/>
    <w:rsid w:val="007500E8"/>
    <w:rsid w:val="00750701"/>
    <w:rsid w:val="007508A7"/>
    <w:rsid w:val="00750E65"/>
    <w:rsid w:val="007512B4"/>
    <w:rsid w:val="00751388"/>
    <w:rsid w:val="00753828"/>
    <w:rsid w:val="00753C1F"/>
    <w:rsid w:val="007542C0"/>
    <w:rsid w:val="00755216"/>
    <w:rsid w:val="0075570B"/>
    <w:rsid w:val="00755BF5"/>
    <w:rsid w:val="00756C0B"/>
    <w:rsid w:val="0075751B"/>
    <w:rsid w:val="00757B51"/>
    <w:rsid w:val="00757B77"/>
    <w:rsid w:val="00760F05"/>
    <w:rsid w:val="007627BC"/>
    <w:rsid w:val="00763CF5"/>
    <w:rsid w:val="0076556F"/>
    <w:rsid w:val="00765DDB"/>
    <w:rsid w:val="0076614D"/>
    <w:rsid w:val="00766B36"/>
    <w:rsid w:val="00770026"/>
    <w:rsid w:val="007711A1"/>
    <w:rsid w:val="00772F89"/>
    <w:rsid w:val="00773E3C"/>
    <w:rsid w:val="00774946"/>
    <w:rsid w:val="00774E13"/>
    <w:rsid w:val="00775949"/>
    <w:rsid w:val="007760F2"/>
    <w:rsid w:val="00777231"/>
    <w:rsid w:val="00777871"/>
    <w:rsid w:val="00781445"/>
    <w:rsid w:val="00781EEF"/>
    <w:rsid w:val="007832A5"/>
    <w:rsid w:val="007832D3"/>
    <w:rsid w:val="007834E2"/>
    <w:rsid w:val="00783918"/>
    <w:rsid w:val="00784165"/>
    <w:rsid w:val="00784204"/>
    <w:rsid w:val="00784226"/>
    <w:rsid w:val="00785261"/>
    <w:rsid w:val="0079074C"/>
    <w:rsid w:val="007917BF"/>
    <w:rsid w:val="00792011"/>
    <w:rsid w:val="00792512"/>
    <w:rsid w:val="0079347B"/>
    <w:rsid w:val="00793DDF"/>
    <w:rsid w:val="007941C4"/>
    <w:rsid w:val="00794A84"/>
    <w:rsid w:val="00794D3E"/>
    <w:rsid w:val="00795112"/>
    <w:rsid w:val="00795517"/>
    <w:rsid w:val="00795D07"/>
    <w:rsid w:val="007972C9"/>
    <w:rsid w:val="00797E9B"/>
    <w:rsid w:val="007A0E19"/>
    <w:rsid w:val="007A0E81"/>
    <w:rsid w:val="007A0F20"/>
    <w:rsid w:val="007A1938"/>
    <w:rsid w:val="007A19FC"/>
    <w:rsid w:val="007A26A9"/>
    <w:rsid w:val="007A283D"/>
    <w:rsid w:val="007A2CB7"/>
    <w:rsid w:val="007A33D5"/>
    <w:rsid w:val="007A3409"/>
    <w:rsid w:val="007A3DC1"/>
    <w:rsid w:val="007A46F6"/>
    <w:rsid w:val="007A4847"/>
    <w:rsid w:val="007A54DE"/>
    <w:rsid w:val="007A5AED"/>
    <w:rsid w:val="007A5E10"/>
    <w:rsid w:val="007A5ED6"/>
    <w:rsid w:val="007A6432"/>
    <w:rsid w:val="007A6C72"/>
    <w:rsid w:val="007A7E98"/>
    <w:rsid w:val="007B00C1"/>
    <w:rsid w:val="007B0256"/>
    <w:rsid w:val="007B13C6"/>
    <w:rsid w:val="007B18F4"/>
    <w:rsid w:val="007B2E4C"/>
    <w:rsid w:val="007B4049"/>
    <w:rsid w:val="007B41E4"/>
    <w:rsid w:val="007B45C4"/>
    <w:rsid w:val="007B4833"/>
    <w:rsid w:val="007B5C80"/>
    <w:rsid w:val="007B5C98"/>
    <w:rsid w:val="007B6058"/>
    <w:rsid w:val="007B6B1F"/>
    <w:rsid w:val="007B7289"/>
    <w:rsid w:val="007B7366"/>
    <w:rsid w:val="007C258E"/>
    <w:rsid w:val="007C2762"/>
    <w:rsid w:val="007C298D"/>
    <w:rsid w:val="007C2FE8"/>
    <w:rsid w:val="007C3226"/>
    <w:rsid w:val="007C3C32"/>
    <w:rsid w:val="007C3FEA"/>
    <w:rsid w:val="007C440B"/>
    <w:rsid w:val="007C4894"/>
    <w:rsid w:val="007C5575"/>
    <w:rsid w:val="007C6090"/>
    <w:rsid w:val="007C7098"/>
    <w:rsid w:val="007C71D0"/>
    <w:rsid w:val="007D10DB"/>
    <w:rsid w:val="007D1133"/>
    <w:rsid w:val="007D123A"/>
    <w:rsid w:val="007D25F6"/>
    <w:rsid w:val="007D2849"/>
    <w:rsid w:val="007D2B0D"/>
    <w:rsid w:val="007D2C58"/>
    <w:rsid w:val="007D35E5"/>
    <w:rsid w:val="007D3F35"/>
    <w:rsid w:val="007D4EBB"/>
    <w:rsid w:val="007D5182"/>
    <w:rsid w:val="007D649F"/>
    <w:rsid w:val="007E0154"/>
    <w:rsid w:val="007E17D5"/>
    <w:rsid w:val="007E1D38"/>
    <w:rsid w:val="007E2AA4"/>
    <w:rsid w:val="007F10B2"/>
    <w:rsid w:val="007F171D"/>
    <w:rsid w:val="007F2931"/>
    <w:rsid w:val="007F2C99"/>
    <w:rsid w:val="007F3004"/>
    <w:rsid w:val="007F341B"/>
    <w:rsid w:val="007F3FFF"/>
    <w:rsid w:val="007F571E"/>
    <w:rsid w:val="007F7041"/>
    <w:rsid w:val="008010E9"/>
    <w:rsid w:val="0080247F"/>
    <w:rsid w:val="00802BD3"/>
    <w:rsid w:val="00802D20"/>
    <w:rsid w:val="00803459"/>
    <w:rsid w:val="0080375E"/>
    <w:rsid w:val="00803CAD"/>
    <w:rsid w:val="0080428C"/>
    <w:rsid w:val="008047EA"/>
    <w:rsid w:val="008047EE"/>
    <w:rsid w:val="0080588A"/>
    <w:rsid w:val="00806E23"/>
    <w:rsid w:val="00806E91"/>
    <w:rsid w:val="008071F8"/>
    <w:rsid w:val="008076D9"/>
    <w:rsid w:val="00811B00"/>
    <w:rsid w:val="008124A5"/>
    <w:rsid w:val="00813B33"/>
    <w:rsid w:val="00814FA3"/>
    <w:rsid w:val="0081598F"/>
    <w:rsid w:val="00815A27"/>
    <w:rsid w:val="008161EF"/>
    <w:rsid w:val="00816FBF"/>
    <w:rsid w:val="0081726D"/>
    <w:rsid w:val="00820E1C"/>
    <w:rsid w:val="00821FA2"/>
    <w:rsid w:val="00822AF6"/>
    <w:rsid w:val="00822CE9"/>
    <w:rsid w:val="00822D62"/>
    <w:rsid w:val="00823B21"/>
    <w:rsid w:val="00825D35"/>
    <w:rsid w:val="00826355"/>
    <w:rsid w:val="00826551"/>
    <w:rsid w:val="008279FA"/>
    <w:rsid w:val="00827D91"/>
    <w:rsid w:val="00831E0A"/>
    <w:rsid w:val="00831ECB"/>
    <w:rsid w:val="00833B1E"/>
    <w:rsid w:val="0083491A"/>
    <w:rsid w:val="00835B7A"/>
    <w:rsid w:val="0083619E"/>
    <w:rsid w:val="00836DD9"/>
    <w:rsid w:val="008370E6"/>
    <w:rsid w:val="008403BE"/>
    <w:rsid w:val="0084074A"/>
    <w:rsid w:val="0084090F"/>
    <w:rsid w:val="008410DC"/>
    <w:rsid w:val="00841431"/>
    <w:rsid w:val="00841F28"/>
    <w:rsid w:val="0084227C"/>
    <w:rsid w:val="00842E99"/>
    <w:rsid w:val="00843198"/>
    <w:rsid w:val="0084344D"/>
    <w:rsid w:val="0084540D"/>
    <w:rsid w:val="00846CE9"/>
    <w:rsid w:val="00846F90"/>
    <w:rsid w:val="008473B4"/>
    <w:rsid w:val="008518ED"/>
    <w:rsid w:val="008528A8"/>
    <w:rsid w:val="008531F9"/>
    <w:rsid w:val="00853315"/>
    <w:rsid w:val="00854E2A"/>
    <w:rsid w:val="00856073"/>
    <w:rsid w:val="008564CC"/>
    <w:rsid w:val="008565DF"/>
    <w:rsid w:val="0085710F"/>
    <w:rsid w:val="00857E20"/>
    <w:rsid w:val="00861703"/>
    <w:rsid w:val="008631D1"/>
    <w:rsid w:val="0086639D"/>
    <w:rsid w:val="008664DD"/>
    <w:rsid w:val="00867348"/>
    <w:rsid w:val="00867D06"/>
    <w:rsid w:val="00870E21"/>
    <w:rsid w:val="008722D5"/>
    <w:rsid w:val="00872496"/>
    <w:rsid w:val="00873528"/>
    <w:rsid w:val="00874311"/>
    <w:rsid w:val="00874E17"/>
    <w:rsid w:val="008756C4"/>
    <w:rsid w:val="00875F43"/>
    <w:rsid w:val="0087600D"/>
    <w:rsid w:val="00876CA6"/>
    <w:rsid w:val="00877018"/>
    <w:rsid w:val="00877036"/>
    <w:rsid w:val="00877DE3"/>
    <w:rsid w:val="00881BEE"/>
    <w:rsid w:val="008832B3"/>
    <w:rsid w:val="0088418C"/>
    <w:rsid w:val="008842F4"/>
    <w:rsid w:val="008849BE"/>
    <w:rsid w:val="008850F6"/>
    <w:rsid w:val="00885578"/>
    <w:rsid w:val="008857C6"/>
    <w:rsid w:val="0088648A"/>
    <w:rsid w:val="00887148"/>
    <w:rsid w:val="00887A52"/>
    <w:rsid w:val="00887C11"/>
    <w:rsid w:val="0089046D"/>
    <w:rsid w:val="00890A92"/>
    <w:rsid w:val="00890B63"/>
    <w:rsid w:val="008912D3"/>
    <w:rsid w:val="0089196C"/>
    <w:rsid w:val="00891CD8"/>
    <w:rsid w:val="008925DB"/>
    <w:rsid w:val="00892CD6"/>
    <w:rsid w:val="00894DD3"/>
    <w:rsid w:val="00894F9A"/>
    <w:rsid w:val="008953FA"/>
    <w:rsid w:val="00895595"/>
    <w:rsid w:val="0089693E"/>
    <w:rsid w:val="00896C28"/>
    <w:rsid w:val="0089728D"/>
    <w:rsid w:val="008973D0"/>
    <w:rsid w:val="00897914"/>
    <w:rsid w:val="00897B70"/>
    <w:rsid w:val="008A0E8D"/>
    <w:rsid w:val="008A101E"/>
    <w:rsid w:val="008A10C4"/>
    <w:rsid w:val="008A247A"/>
    <w:rsid w:val="008A4020"/>
    <w:rsid w:val="008A4712"/>
    <w:rsid w:val="008A48F5"/>
    <w:rsid w:val="008A517B"/>
    <w:rsid w:val="008A55FD"/>
    <w:rsid w:val="008A57BA"/>
    <w:rsid w:val="008A6FBD"/>
    <w:rsid w:val="008A72C7"/>
    <w:rsid w:val="008A77BA"/>
    <w:rsid w:val="008B0447"/>
    <w:rsid w:val="008B0EF4"/>
    <w:rsid w:val="008B1579"/>
    <w:rsid w:val="008B1660"/>
    <w:rsid w:val="008B1CD9"/>
    <w:rsid w:val="008B3E44"/>
    <w:rsid w:val="008B4677"/>
    <w:rsid w:val="008B5504"/>
    <w:rsid w:val="008B6331"/>
    <w:rsid w:val="008B7482"/>
    <w:rsid w:val="008C0336"/>
    <w:rsid w:val="008C052E"/>
    <w:rsid w:val="008C0BD3"/>
    <w:rsid w:val="008C18D4"/>
    <w:rsid w:val="008C3093"/>
    <w:rsid w:val="008C3125"/>
    <w:rsid w:val="008C4245"/>
    <w:rsid w:val="008C542E"/>
    <w:rsid w:val="008C571C"/>
    <w:rsid w:val="008C5C37"/>
    <w:rsid w:val="008C6A68"/>
    <w:rsid w:val="008C74D8"/>
    <w:rsid w:val="008C779B"/>
    <w:rsid w:val="008D0DF2"/>
    <w:rsid w:val="008D0FB3"/>
    <w:rsid w:val="008D1D22"/>
    <w:rsid w:val="008D24FF"/>
    <w:rsid w:val="008D32C0"/>
    <w:rsid w:val="008D33AF"/>
    <w:rsid w:val="008D37F8"/>
    <w:rsid w:val="008D3B0A"/>
    <w:rsid w:val="008D5AE6"/>
    <w:rsid w:val="008D5CC6"/>
    <w:rsid w:val="008D7BD3"/>
    <w:rsid w:val="008E28F0"/>
    <w:rsid w:val="008E32D4"/>
    <w:rsid w:val="008E3398"/>
    <w:rsid w:val="008E35E3"/>
    <w:rsid w:val="008E4234"/>
    <w:rsid w:val="008E4301"/>
    <w:rsid w:val="008E533A"/>
    <w:rsid w:val="008E535F"/>
    <w:rsid w:val="008E55AF"/>
    <w:rsid w:val="008E55DF"/>
    <w:rsid w:val="008E6680"/>
    <w:rsid w:val="008E681E"/>
    <w:rsid w:val="008E6D18"/>
    <w:rsid w:val="008E7064"/>
    <w:rsid w:val="008F1D8D"/>
    <w:rsid w:val="008F24BF"/>
    <w:rsid w:val="008F2CA6"/>
    <w:rsid w:val="008F2F36"/>
    <w:rsid w:val="008F3023"/>
    <w:rsid w:val="008F3FD6"/>
    <w:rsid w:val="008F4176"/>
    <w:rsid w:val="008F4804"/>
    <w:rsid w:val="008F48BD"/>
    <w:rsid w:val="008F536D"/>
    <w:rsid w:val="008F6AA5"/>
    <w:rsid w:val="008F705D"/>
    <w:rsid w:val="008F7FD4"/>
    <w:rsid w:val="00900135"/>
    <w:rsid w:val="009011CB"/>
    <w:rsid w:val="00902A30"/>
    <w:rsid w:val="00902B85"/>
    <w:rsid w:val="0090339E"/>
    <w:rsid w:val="00904BEA"/>
    <w:rsid w:val="00905492"/>
    <w:rsid w:val="009063E5"/>
    <w:rsid w:val="00906A4D"/>
    <w:rsid w:val="0090752E"/>
    <w:rsid w:val="009077BC"/>
    <w:rsid w:val="00911510"/>
    <w:rsid w:val="009122A9"/>
    <w:rsid w:val="00913587"/>
    <w:rsid w:val="009135B1"/>
    <w:rsid w:val="00914CB2"/>
    <w:rsid w:val="009156F0"/>
    <w:rsid w:val="009157DA"/>
    <w:rsid w:val="00916995"/>
    <w:rsid w:val="00916DE2"/>
    <w:rsid w:val="00917E4F"/>
    <w:rsid w:val="00920285"/>
    <w:rsid w:val="00920604"/>
    <w:rsid w:val="0092081E"/>
    <w:rsid w:val="009225F0"/>
    <w:rsid w:val="009226D6"/>
    <w:rsid w:val="00924676"/>
    <w:rsid w:val="00924758"/>
    <w:rsid w:val="0092485A"/>
    <w:rsid w:val="00924E0A"/>
    <w:rsid w:val="00924FAC"/>
    <w:rsid w:val="00930F60"/>
    <w:rsid w:val="009337F0"/>
    <w:rsid w:val="0093495F"/>
    <w:rsid w:val="009356A2"/>
    <w:rsid w:val="00935A48"/>
    <w:rsid w:val="009360D7"/>
    <w:rsid w:val="00941194"/>
    <w:rsid w:val="00941290"/>
    <w:rsid w:val="0094474F"/>
    <w:rsid w:val="009453D5"/>
    <w:rsid w:val="0094563F"/>
    <w:rsid w:val="009459C6"/>
    <w:rsid w:val="009464A9"/>
    <w:rsid w:val="0094687A"/>
    <w:rsid w:val="00946EAE"/>
    <w:rsid w:val="009470AF"/>
    <w:rsid w:val="0094767E"/>
    <w:rsid w:val="009506AB"/>
    <w:rsid w:val="00950741"/>
    <w:rsid w:val="00950937"/>
    <w:rsid w:val="0095126A"/>
    <w:rsid w:val="00952373"/>
    <w:rsid w:val="00952C11"/>
    <w:rsid w:val="009530CD"/>
    <w:rsid w:val="009539D9"/>
    <w:rsid w:val="00953FA2"/>
    <w:rsid w:val="00957DA1"/>
    <w:rsid w:val="00960FC6"/>
    <w:rsid w:val="009618FA"/>
    <w:rsid w:val="00961C91"/>
    <w:rsid w:val="00963125"/>
    <w:rsid w:val="0096336D"/>
    <w:rsid w:val="0096363B"/>
    <w:rsid w:val="00964ADD"/>
    <w:rsid w:val="009659BA"/>
    <w:rsid w:val="00965AA6"/>
    <w:rsid w:val="009676C4"/>
    <w:rsid w:val="0097076D"/>
    <w:rsid w:val="0097098D"/>
    <w:rsid w:val="00970B62"/>
    <w:rsid w:val="00970F07"/>
    <w:rsid w:val="0097208C"/>
    <w:rsid w:val="009724E3"/>
    <w:rsid w:val="00972C8F"/>
    <w:rsid w:val="009730EC"/>
    <w:rsid w:val="00973D29"/>
    <w:rsid w:val="00974615"/>
    <w:rsid w:val="00976237"/>
    <w:rsid w:val="00976DAD"/>
    <w:rsid w:val="00977CB5"/>
    <w:rsid w:val="009802B6"/>
    <w:rsid w:val="00982E86"/>
    <w:rsid w:val="009833A7"/>
    <w:rsid w:val="0098495A"/>
    <w:rsid w:val="00985042"/>
    <w:rsid w:val="0098743A"/>
    <w:rsid w:val="00987466"/>
    <w:rsid w:val="00987CC1"/>
    <w:rsid w:val="00990795"/>
    <w:rsid w:val="00992020"/>
    <w:rsid w:val="009925E8"/>
    <w:rsid w:val="009962B8"/>
    <w:rsid w:val="009967AB"/>
    <w:rsid w:val="00996937"/>
    <w:rsid w:val="00996B0C"/>
    <w:rsid w:val="00997199"/>
    <w:rsid w:val="00997E37"/>
    <w:rsid w:val="00997F11"/>
    <w:rsid w:val="009A0475"/>
    <w:rsid w:val="009A110F"/>
    <w:rsid w:val="009A191D"/>
    <w:rsid w:val="009A1C43"/>
    <w:rsid w:val="009A2A40"/>
    <w:rsid w:val="009A2F9D"/>
    <w:rsid w:val="009A324A"/>
    <w:rsid w:val="009A4E08"/>
    <w:rsid w:val="009A5C3D"/>
    <w:rsid w:val="009A5FDD"/>
    <w:rsid w:val="009B06B6"/>
    <w:rsid w:val="009B08A4"/>
    <w:rsid w:val="009B0B0E"/>
    <w:rsid w:val="009B0DAA"/>
    <w:rsid w:val="009B2B1F"/>
    <w:rsid w:val="009B2B4D"/>
    <w:rsid w:val="009B33D5"/>
    <w:rsid w:val="009B4C2C"/>
    <w:rsid w:val="009B528F"/>
    <w:rsid w:val="009B5C7F"/>
    <w:rsid w:val="009B63B3"/>
    <w:rsid w:val="009C0D56"/>
    <w:rsid w:val="009C0E44"/>
    <w:rsid w:val="009C1338"/>
    <w:rsid w:val="009C2783"/>
    <w:rsid w:val="009C2CAB"/>
    <w:rsid w:val="009C656D"/>
    <w:rsid w:val="009D05FA"/>
    <w:rsid w:val="009D145A"/>
    <w:rsid w:val="009D18E5"/>
    <w:rsid w:val="009D27EA"/>
    <w:rsid w:val="009D30D3"/>
    <w:rsid w:val="009D33EA"/>
    <w:rsid w:val="009D3881"/>
    <w:rsid w:val="009D3CCB"/>
    <w:rsid w:val="009D3F85"/>
    <w:rsid w:val="009D43F6"/>
    <w:rsid w:val="009D502D"/>
    <w:rsid w:val="009D5AEA"/>
    <w:rsid w:val="009D65C8"/>
    <w:rsid w:val="009D6F51"/>
    <w:rsid w:val="009D7745"/>
    <w:rsid w:val="009E0507"/>
    <w:rsid w:val="009E0A93"/>
    <w:rsid w:val="009E198D"/>
    <w:rsid w:val="009E19F7"/>
    <w:rsid w:val="009E1EDA"/>
    <w:rsid w:val="009E2079"/>
    <w:rsid w:val="009E2375"/>
    <w:rsid w:val="009E4A93"/>
    <w:rsid w:val="009E5A30"/>
    <w:rsid w:val="009E6291"/>
    <w:rsid w:val="009E6776"/>
    <w:rsid w:val="009E740C"/>
    <w:rsid w:val="009E767D"/>
    <w:rsid w:val="009E7EF6"/>
    <w:rsid w:val="009F0B46"/>
    <w:rsid w:val="009F1492"/>
    <w:rsid w:val="009F1997"/>
    <w:rsid w:val="009F41D0"/>
    <w:rsid w:val="009F42D0"/>
    <w:rsid w:val="009F57BC"/>
    <w:rsid w:val="009F5D33"/>
    <w:rsid w:val="009F62E1"/>
    <w:rsid w:val="009F6F42"/>
    <w:rsid w:val="009F7024"/>
    <w:rsid w:val="009F741B"/>
    <w:rsid w:val="009F7C25"/>
    <w:rsid w:val="00A00145"/>
    <w:rsid w:val="00A00486"/>
    <w:rsid w:val="00A009D2"/>
    <w:rsid w:val="00A00D08"/>
    <w:rsid w:val="00A011C3"/>
    <w:rsid w:val="00A02368"/>
    <w:rsid w:val="00A02613"/>
    <w:rsid w:val="00A02B0F"/>
    <w:rsid w:val="00A0329E"/>
    <w:rsid w:val="00A03A09"/>
    <w:rsid w:val="00A03ED2"/>
    <w:rsid w:val="00A03FFD"/>
    <w:rsid w:val="00A04EFD"/>
    <w:rsid w:val="00A1226E"/>
    <w:rsid w:val="00A123FD"/>
    <w:rsid w:val="00A12861"/>
    <w:rsid w:val="00A12AD2"/>
    <w:rsid w:val="00A1317B"/>
    <w:rsid w:val="00A13549"/>
    <w:rsid w:val="00A13DBC"/>
    <w:rsid w:val="00A152FD"/>
    <w:rsid w:val="00A155C3"/>
    <w:rsid w:val="00A15A03"/>
    <w:rsid w:val="00A15C59"/>
    <w:rsid w:val="00A15CDE"/>
    <w:rsid w:val="00A1623F"/>
    <w:rsid w:val="00A168CA"/>
    <w:rsid w:val="00A17FBC"/>
    <w:rsid w:val="00A216A6"/>
    <w:rsid w:val="00A21C17"/>
    <w:rsid w:val="00A22A73"/>
    <w:rsid w:val="00A2343C"/>
    <w:rsid w:val="00A23CE4"/>
    <w:rsid w:val="00A2440C"/>
    <w:rsid w:val="00A24701"/>
    <w:rsid w:val="00A2571B"/>
    <w:rsid w:val="00A2713A"/>
    <w:rsid w:val="00A30CBD"/>
    <w:rsid w:val="00A30F71"/>
    <w:rsid w:val="00A3162A"/>
    <w:rsid w:val="00A31C09"/>
    <w:rsid w:val="00A323F2"/>
    <w:rsid w:val="00A32784"/>
    <w:rsid w:val="00A3288E"/>
    <w:rsid w:val="00A32973"/>
    <w:rsid w:val="00A32C3C"/>
    <w:rsid w:val="00A33896"/>
    <w:rsid w:val="00A367EA"/>
    <w:rsid w:val="00A37158"/>
    <w:rsid w:val="00A408EC"/>
    <w:rsid w:val="00A40CDE"/>
    <w:rsid w:val="00A41574"/>
    <w:rsid w:val="00A434EA"/>
    <w:rsid w:val="00A43D7F"/>
    <w:rsid w:val="00A43E66"/>
    <w:rsid w:val="00A4462B"/>
    <w:rsid w:val="00A45326"/>
    <w:rsid w:val="00A46605"/>
    <w:rsid w:val="00A46A64"/>
    <w:rsid w:val="00A472E8"/>
    <w:rsid w:val="00A4772F"/>
    <w:rsid w:val="00A50790"/>
    <w:rsid w:val="00A51486"/>
    <w:rsid w:val="00A5212B"/>
    <w:rsid w:val="00A52187"/>
    <w:rsid w:val="00A5264B"/>
    <w:rsid w:val="00A52C2C"/>
    <w:rsid w:val="00A5381D"/>
    <w:rsid w:val="00A5427B"/>
    <w:rsid w:val="00A542EB"/>
    <w:rsid w:val="00A550D9"/>
    <w:rsid w:val="00A55D69"/>
    <w:rsid w:val="00A5613A"/>
    <w:rsid w:val="00A56386"/>
    <w:rsid w:val="00A56B80"/>
    <w:rsid w:val="00A57D88"/>
    <w:rsid w:val="00A60C7B"/>
    <w:rsid w:val="00A61FFF"/>
    <w:rsid w:val="00A6227A"/>
    <w:rsid w:val="00A62D0A"/>
    <w:rsid w:val="00A634C3"/>
    <w:rsid w:val="00A639A2"/>
    <w:rsid w:val="00A63ECE"/>
    <w:rsid w:val="00A6542A"/>
    <w:rsid w:val="00A6591F"/>
    <w:rsid w:val="00A66C39"/>
    <w:rsid w:val="00A7025A"/>
    <w:rsid w:val="00A71C45"/>
    <w:rsid w:val="00A71FD5"/>
    <w:rsid w:val="00A72620"/>
    <w:rsid w:val="00A73291"/>
    <w:rsid w:val="00A74762"/>
    <w:rsid w:val="00A74769"/>
    <w:rsid w:val="00A75001"/>
    <w:rsid w:val="00A751A3"/>
    <w:rsid w:val="00A75824"/>
    <w:rsid w:val="00A76BAE"/>
    <w:rsid w:val="00A77AA3"/>
    <w:rsid w:val="00A77B9C"/>
    <w:rsid w:val="00A81729"/>
    <w:rsid w:val="00A828A6"/>
    <w:rsid w:val="00A8351F"/>
    <w:rsid w:val="00A844ED"/>
    <w:rsid w:val="00A85DFE"/>
    <w:rsid w:val="00A85E5C"/>
    <w:rsid w:val="00A86079"/>
    <w:rsid w:val="00A86AAD"/>
    <w:rsid w:val="00A86CD8"/>
    <w:rsid w:val="00A872BE"/>
    <w:rsid w:val="00A8791A"/>
    <w:rsid w:val="00A87CD2"/>
    <w:rsid w:val="00A903AB"/>
    <w:rsid w:val="00A913FA"/>
    <w:rsid w:val="00A92008"/>
    <w:rsid w:val="00A922D6"/>
    <w:rsid w:val="00A922E9"/>
    <w:rsid w:val="00A92A61"/>
    <w:rsid w:val="00A93040"/>
    <w:rsid w:val="00A938EA"/>
    <w:rsid w:val="00A95440"/>
    <w:rsid w:val="00A96484"/>
    <w:rsid w:val="00AA0047"/>
    <w:rsid w:val="00AA0DC3"/>
    <w:rsid w:val="00AA1E45"/>
    <w:rsid w:val="00AA2933"/>
    <w:rsid w:val="00AA2B0E"/>
    <w:rsid w:val="00AA37DA"/>
    <w:rsid w:val="00AA5D6B"/>
    <w:rsid w:val="00AA682B"/>
    <w:rsid w:val="00AA6B11"/>
    <w:rsid w:val="00AA7170"/>
    <w:rsid w:val="00AA7223"/>
    <w:rsid w:val="00AA74F4"/>
    <w:rsid w:val="00AA7526"/>
    <w:rsid w:val="00AA77DA"/>
    <w:rsid w:val="00AA7A29"/>
    <w:rsid w:val="00AA7DA8"/>
    <w:rsid w:val="00AB00EE"/>
    <w:rsid w:val="00AB1EA1"/>
    <w:rsid w:val="00AB22FD"/>
    <w:rsid w:val="00AB2947"/>
    <w:rsid w:val="00AB2E30"/>
    <w:rsid w:val="00AB411E"/>
    <w:rsid w:val="00AB46A9"/>
    <w:rsid w:val="00AB4968"/>
    <w:rsid w:val="00AB4A6A"/>
    <w:rsid w:val="00AB4B31"/>
    <w:rsid w:val="00AB4BCF"/>
    <w:rsid w:val="00AB4C5C"/>
    <w:rsid w:val="00AB60A8"/>
    <w:rsid w:val="00AB6130"/>
    <w:rsid w:val="00AB6A27"/>
    <w:rsid w:val="00AC00A5"/>
    <w:rsid w:val="00AC10BD"/>
    <w:rsid w:val="00AC1E0A"/>
    <w:rsid w:val="00AC2E66"/>
    <w:rsid w:val="00AC38F6"/>
    <w:rsid w:val="00AC3AF7"/>
    <w:rsid w:val="00AC4C70"/>
    <w:rsid w:val="00AC6209"/>
    <w:rsid w:val="00AC6B9B"/>
    <w:rsid w:val="00AD0AD8"/>
    <w:rsid w:val="00AD0CA0"/>
    <w:rsid w:val="00AD1400"/>
    <w:rsid w:val="00AD1B16"/>
    <w:rsid w:val="00AD5075"/>
    <w:rsid w:val="00AD5D65"/>
    <w:rsid w:val="00AD6A51"/>
    <w:rsid w:val="00AD7A13"/>
    <w:rsid w:val="00AD7EEF"/>
    <w:rsid w:val="00AE0685"/>
    <w:rsid w:val="00AE089E"/>
    <w:rsid w:val="00AE11E8"/>
    <w:rsid w:val="00AE2B53"/>
    <w:rsid w:val="00AE33C3"/>
    <w:rsid w:val="00AE3A1E"/>
    <w:rsid w:val="00AE5062"/>
    <w:rsid w:val="00AE5247"/>
    <w:rsid w:val="00AE52BD"/>
    <w:rsid w:val="00AE5805"/>
    <w:rsid w:val="00AE615B"/>
    <w:rsid w:val="00AE6714"/>
    <w:rsid w:val="00AE6A8B"/>
    <w:rsid w:val="00AE6D55"/>
    <w:rsid w:val="00AE78EF"/>
    <w:rsid w:val="00AF0B30"/>
    <w:rsid w:val="00AF1B2F"/>
    <w:rsid w:val="00AF1C90"/>
    <w:rsid w:val="00AF3B1B"/>
    <w:rsid w:val="00AF4013"/>
    <w:rsid w:val="00AF4253"/>
    <w:rsid w:val="00AF4A8A"/>
    <w:rsid w:val="00AF5916"/>
    <w:rsid w:val="00AF5925"/>
    <w:rsid w:val="00AF5B05"/>
    <w:rsid w:val="00AF5B49"/>
    <w:rsid w:val="00AF5F8C"/>
    <w:rsid w:val="00AF6747"/>
    <w:rsid w:val="00AF6A2E"/>
    <w:rsid w:val="00AF6D5C"/>
    <w:rsid w:val="00B00710"/>
    <w:rsid w:val="00B00859"/>
    <w:rsid w:val="00B0161C"/>
    <w:rsid w:val="00B02C5C"/>
    <w:rsid w:val="00B02F23"/>
    <w:rsid w:val="00B03040"/>
    <w:rsid w:val="00B0529E"/>
    <w:rsid w:val="00B0589B"/>
    <w:rsid w:val="00B05ADE"/>
    <w:rsid w:val="00B060B9"/>
    <w:rsid w:val="00B0677E"/>
    <w:rsid w:val="00B1069C"/>
    <w:rsid w:val="00B107A2"/>
    <w:rsid w:val="00B10EB1"/>
    <w:rsid w:val="00B135A4"/>
    <w:rsid w:val="00B1393C"/>
    <w:rsid w:val="00B13ACE"/>
    <w:rsid w:val="00B142E8"/>
    <w:rsid w:val="00B14CAF"/>
    <w:rsid w:val="00B152E4"/>
    <w:rsid w:val="00B164CE"/>
    <w:rsid w:val="00B17218"/>
    <w:rsid w:val="00B17573"/>
    <w:rsid w:val="00B17DD1"/>
    <w:rsid w:val="00B20E2A"/>
    <w:rsid w:val="00B22E70"/>
    <w:rsid w:val="00B231C4"/>
    <w:rsid w:val="00B234BF"/>
    <w:rsid w:val="00B2405D"/>
    <w:rsid w:val="00B244F3"/>
    <w:rsid w:val="00B249A9"/>
    <w:rsid w:val="00B25125"/>
    <w:rsid w:val="00B25168"/>
    <w:rsid w:val="00B253B6"/>
    <w:rsid w:val="00B253DB"/>
    <w:rsid w:val="00B255F5"/>
    <w:rsid w:val="00B26999"/>
    <w:rsid w:val="00B27247"/>
    <w:rsid w:val="00B273D8"/>
    <w:rsid w:val="00B2761F"/>
    <w:rsid w:val="00B3062E"/>
    <w:rsid w:val="00B30ABB"/>
    <w:rsid w:val="00B31B5D"/>
    <w:rsid w:val="00B32ED2"/>
    <w:rsid w:val="00B33081"/>
    <w:rsid w:val="00B3359E"/>
    <w:rsid w:val="00B3362C"/>
    <w:rsid w:val="00B3387D"/>
    <w:rsid w:val="00B338B2"/>
    <w:rsid w:val="00B343AF"/>
    <w:rsid w:val="00B347AF"/>
    <w:rsid w:val="00B349A4"/>
    <w:rsid w:val="00B34B9E"/>
    <w:rsid w:val="00B34E9E"/>
    <w:rsid w:val="00B3575E"/>
    <w:rsid w:val="00B36C6D"/>
    <w:rsid w:val="00B36C95"/>
    <w:rsid w:val="00B37096"/>
    <w:rsid w:val="00B401C3"/>
    <w:rsid w:val="00B4028C"/>
    <w:rsid w:val="00B40FC5"/>
    <w:rsid w:val="00B41CAC"/>
    <w:rsid w:val="00B41CB8"/>
    <w:rsid w:val="00B42CF5"/>
    <w:rsid w:val="00B44FFD"/>
    <w:rsid w:val="00B452E0"/>
    <w:rsid w:val="00B46729"/>
    <w:rsid w:val="00B47E0C"/>
    <w:rsid w:val="00B50BED"/>
    <w:rsid w:val="00B52349"/>
    <w:rsid w:val="00B53587"/>
    <w:rsid w:val="00B53788"/>
    <w:rsid w:val="00B5442E"/>
    <w:rsid w:val="00B54C69"/>
    <w:rsid w:val="00B54DB6"/>
    <w:rsid w:val="00B550D9"/>
    <w:rsid w:val="00B552C3"/>
    <w:rsid w:val="00B552EC"/>
    <w:rsid w:val="00B552ED"/>
    <w:rsid w:val="00B56582"/>
    <w:rsid w:val="00B57034"/>
    <w:rsid w:val="00B6024C"/>
    <w:rsid w:val="00B60313"/>
    <w:rsid w:val="00B60ECA"/>
    <w:rsid w:val="00B61ADD"/>
    <w:rsid w:val="00B620B6"/>
    <w:rsid w:val="00B632EB"/>
    <w:rsid w:val="00B64798"/>
    <w:rsid w:val="00B64D89"/>
    <w:rsid w:val="00B65074"/>
    <w:rsid w:val="00B67CE5"/>
    <w:rsid w:val="00B70235"/>
    <w:rsid w:val="00B70339"/>
    <w:rsid w:val="00B70C99"/>
    <w:rsid w:val="00B70EF6"/>
    <w:rsid w:val="00B729CF"/>
    <w:rsid w:val="00B72E63"/>
    <w:rsid w:val="00B74143"/>
    <w:rsid w:val="00B7603A"/>
    <w:rsid w:val="00B76461"/>
    <w:rsid w:val="00B764E6"/>
    <w:rsid w:val="00B765FD"/>
    <w:rsid w:val="00B76722"/>
    <w:rsid w:val="00B76856"/>
    <w:rsid w:val="00B7784B"/>
    <w:rsid w:val="00B77C4C"/>
    <w:rsid w:val="00B804D8"/>
    <w:rsid w:val="00B80B62"/>
    <w:rsid w:val="00B8110B"/>
    <w:rsid w:val="00B81DF0"/>
    <w:rsid w:val="00B82CFF"/>
    <w:rsid w:val="00B83E6D"/>
    <w:rsid w:val="00B84864"/>
    <w:rsid w:val="00B84E2A"/>
    <w:rsid w:val="00B8677C"/>
    <w:rsid w:val="00B86B47"/>
    <w:rsid w:val="00B86F49"/>
    <w:rsid w:val="00B9267F"/>
    <w:rsid w:val="00B936B9"/>
    <w:rsid w:val="00B93FE7"/>
    <w:rsid w:val="00B948B6"/>
    <w:rsid w:val="00B95BA6"/>
    <w:rsid w:val="00B95D4F"/>
    <w:rsid w:val="00B96CA8"/>
    <w:rsid w:val="00BA0235"/>
    <w:rsid w:val="00BA110C"/>
    <w:rsid w:val="00BA2942"/>
    <w:rsid w:val="00BA29D6"/>
    <w:rsid w:val="00BA2DB9"/>
    <w:rsid w:val="00BA2F1E"/>
    <w:rsid w:val="00BA3979"/>
    <w:rsid w:val="00BA3CB5"/>
    <w:rsid w:val="00BA4D38"/>
    <w:rsid w:val="00BA61AA"/>
    <w:rsid w:val="00BA6ADF"/>
    <w:rsid w:val="00BA6D57"/>
    <w:rsid w:val="00BB02CB"/>
    <w:rsid w:val="00BB0517"/>
    <w:rsid w:val="00BB07FC"/>
    <w:rsid w:val="00BB13AE"/>
    <w:rsid w:val="00BB1F0A"/>
    <w:rsid w:val="00BB25F0"/>
    <w:rsid w:val="00BB3152"/>
    <w:rsid w:val="00BB3967"/>
    <w:rsid w:val="00BB4BFD"/>
    <w:rsid w:val="00BB4E4C"/>
    <w:rsid w:val="00BB54D8"/>
    <w:rsid w:val="00BB6032"/>
    <w:rsid w:val="00BB6BB2"/>
    <w:rsid w:val="00BB7211"/>
    <w:rsid w:val="00BB76EA"/>
    <w:rsid w:val="00BB7FBF"/>
    <w:rsid w:val="00BC0730"/>
    <w:rsid w:val="00BC1B48"/>
    <w:rsid w:val="00BC1C34"/>
    <w:rsid w:val="00BC2465"/>
    <w:rsid w:val="00BC3217"/>
    <w:rsid w:val="00BC3FB3"/>
    <w:rsid w:val="00BC4908"/>
    <w:rsid w:val="00BC51C8"/>
    <w:rsid w:val="00BC5F1E"/>
    <w:rsid w:val="00BC60DF"/>
    <w:rsid w:val="00BC7B35"/>
    <w:rsid w:val="00BC7E9A"/>
    <w:rsid w:val="00BD0D96"/>
    <w:rsid w:val="00BD199B"/>
    <w:rsid w:val="00BD209E"/>
    <w:rsid w:val="00BD3579"/>
    <w:rsid w:val="00BD59E1"/>
    <w:rsid w:val="00BD6382"/>
    <w:rsid w:val="00BD6D5A"/>
    <w:rsid w:val="00BD750A"/>
    <w:rsid w:val="00BD7546"/>
    <w:rsid w:val="00BE1720"/>
    <w:rsid w:val="00BE2467"/>
    <w:rsid w:val="00BE33F0"/>
    <w:rsid w:val="00BE3D5E"/>
    <w:rsid w:val="00BE60D1"/>
    <w:rsid w:val="00BE6A4F"/>
    <w:rsid w:val="00BE7148"/>
    <w:rsid w:val="00BE7375"/>
    <w:rsid w:val="00BE7D0E"/>
    <w:rsid w:val="00BE7F9D"/>
    <w:rsid w:val="00BF09DC"/>
    <w:rsid w:val="00BF14FF"/>
    <w:rsid w:val="00BF15DF"/>
    <w:rsid w:val="00BF1902"/>
    <w:rsid w:val="00BF1AF6"/>
    <w:rsid w:val="00BF1C7E"/>
    <w:rsid w:val="00BF2553"/>
    <w:rsid w:val="00BF2566"/>
    <w:rsid w:val="00BF257F"/>
    <w:rsid w:val="00BF29BB"/>
    <w:rsid w:val="00BF3D96"/>
    <w:rsid w:val="00BF5217"/>
    <w:rsid w:val="00BF5D5A"/>
    <w:rsid w:val="00BF5D8E"/>
    <w:rsid w:val="00BF5E0B"/>
    <w:rsid w:val="00BF61F0"/>
    <w:rsid w:val="00BF6A85"/>
    <w:rsid w:val="00BF74CE"/>
    <w:rsid w:val="00C0120D"/>
    <w:rsid w:val="00C01305"/>
    <w:rsid w:val="00C014AC"/>
    <w:rsid w:val="00C01F56"/>
    <w:rsid w:val="00C027B8"/>
    <w:rsid w:val="00C02DD9"/>
    <w:rsid w:val="00C032EC"/>
    <w:rsid w:val="00C04254"/>
    <w:rsid w:val="00C04563"/>
    <w:rsid w:val="00C04BA2"/>
    <w:rsid w:val="00C0534D"/>
    <w:rsid w:val="00C05734"/>
    <w:rsid w:val="00C061CF"/>
    <w:rsid w:val="00C06235"/>
    <w:rsid w:val="00C07A14"/>
    <w:rsid w:val="00C07CE4"/>
    <w:rsid w:val="00C106E7"/>
    <w:rsid w:val="00C1281E"/>
    <w:rsid w:val="00C140D5"/>
    <w:rsid w:val="00C15175"/>
    <w:rsid w:val="00C15513"/>
    <w:rsid w:val="00C15ACA"/>
    <w:rsid w:val="00C16050"/>
    <w:rsid w:val="00C164ED"/>
    <w:rsid w:val="00C166C4"/>
    <w:rsid w:val="00C201C2"/>
    <w:rsid w:val="00C22663"/>
    <w:rsid w:val="00C2270D"/>
    <w:rsid w:val="00C23899"/>
    <w:rsid w:val="00C23B8A"/>
    <w:rsid w:val="00C23F5C"/>
    <w:rsid w:val="00C240CB"/>
    <w:rsid w:val="00C24D4E"/>
    <w:rsid w:val="00C2526B"/>
    <w:rsid w:val="00C25E20"/>
    <w:rsid w:val="00C26284"/>
    <w:rsid w:val="00C265C5"/>
    <w:rsid w:val="00C2670F"/>
    <w:rsid w:val="00C26FC0"/>
    <w:rsid w:val="00C274CD"/>
    <w:rsid w:val="00C275EE"/>
    <w:rsid w:val="00C279F6"/>
    <w:rsid w:val="00C30BA1"/>
    <w:rsid w:val="00C31083"/>
    <w:rsid w:val="00C3308E"/>
    <w:rsid w:val="00C344DD"/>
    <w:rsid w:val="00C34B44"/>
    <w:rsid w:val="00C3748F"/>
    <w:rsid w:val="00C37F73"/>
    <w:rsid w:val="00C41030"/>
    <w:rsid w:val="00C41191"/>
    <w:rsid w:val="00C41218"/>
    <w:rsid w:val="00C412DD"/>
    <w:rsid w:val="00C41450"/>
    <w:rsid w:val="00C424D6"/>
    <w:rsid w:val="00C426A6"/>
    <w:rsid w:val="00C42A3F"/>
    <w:rsid w:val="00C43126"/>
    <w:rsid w:val="00C43191"/>
    <w:rsid w:val="00C43465"/>
    <w:rsid w:val="00C43B9A"/>
    <w:rsid w:val="00C43EC6"/>
    <w:rsid w:val="00C441DC"/>
    <w:rsid w:val="00C44249"/>
    <w:rsid w:val="00C445F3"/>
    <w:rsid w:val="00C44C99"/>
    <w:rsid w:val="00C44C9B"/>
    <w:rsid w:val="00C455CE"/>
    <w:rsid w:val="00C465E9"/>
    <w:rsid w:val="00C4769A"/>
    <w:rsid w:val="00C47BC9"/>
    <w:rsid w:val="00C50256"/>
    <w:rsid w:val="00C50CE3"/>
    <w:rsid w:val="00C51A9E"/>
    <w:rsid w:val="00C51B1C"/>
    <w:rsid w:val="00C520BC"/>
    <w:rsid w:val="00C54D6F"/>
    <w:rsid w:val="00C55218"/>
    <w:rsid w:val="00C55359"/>
    <w:rsid w:val="00C57001"/>
    <w:rsid w:val="00C57069"/>
    <w:rsid w:val="00C57730"/>
    <w:rsid w:val="00C619FD"/>
    <w:rsid w:val="00C62071"/>
    <w:rsid w:val="00C635B8"/>
    <w:rsid w:val="00C63A4E"/>
    <w:rsid w:val="00C63C04"/>
    <w:rsid w:val="00C64425"/>
    <w:rsid w:val="00C6612A"/>
    <w:rsid w:val="00C665F6"/>
    <w:rsid w:val="00C6668D"/>
    <w:rsid w:val="00C676C6"/>
    <w:rsid w:val="00C67AE1"/>
    <w:rsid w:val="00C67D42"/>
    <w:rsid w:val="00C67F2F"/>
    <w:rsid w:val="00C71990"/>
    <w:rsid w:val="00C73581"/>
    <w:rsid w:val="00C73A68"/>
    <w:rsid w:val="00C743C1"/>
    <w:rsid w:val="00C77BAF"/>
    <w:rsid w:val="00C80BEB"/>
    <w:rsid w:val="00C818DB"/>
    <w:rsid w:val="00C81A39"/>
    <w:rsid w:val="00C81B15"/>
    <w:rsid w:val="00C81E38"/>
    <w:rsid w:val="00C81F4C"/>
    <w:rsid w:val="00C8240A"/>
    <w:rsid w:val="00C842BD"/>
    <w:rsid w:val="00C84A26"/>
    <w:rsid w:val="00C84D76"/>
    <w:rsid w:val="00C8552C"/>
    <w:rsid w:val="00C8609B"/>
    <w:rsid w:val="00C90390"/>
    <w:rsid w:val="00C91173"/>
    <w:rsid w:val="00C940CD"/>
    <w:rsid w:val="00C9575B"/>
    <w:rsid w:val="00C95E42"/>
    <w:rsid w:val="00C9706A"/>
    <w:rsid w:val="00CA0C37"/>
    <w:rsid w:val="00CA1354"/>
    <w:rsid w:val="00CA1B5E"/>
    <w:rsid w:val="00CA2AEA"/>
    <w:rsid w:val="00CA3367"/>
    <w:rsid w:val="00CA3608"/>
    <w:rsid w:val="00CA3B49"/>
    <w:rsid w:val="00CA4AB6"/>
    <w:rsid w:val="00CA5A38"/>
    <w:rsid w:val="00CB0E9B"/>
    <w:rsid w:val="00CB0EAB"/>
    <w:rsid w:val="00CB14B5"/>
    <w:rsid w:val="00CB1F25"/>
    <w:rsid w:val="00CB3DFD"/>
    <w:rsid w:val="00CB4848"/>
    <w:rsid w:val="00CB5125"/>
    <w:rsid w:val="00CB58B4"/>
    <w:rsid w:val="00CB5937"/>
    <w:rsid w:val="00CB628D"/>
    <w:rsid w:val="00CB64CC"/>
    <w:rsid w:val="00CB7DCF"/>
    <w:rsid w:val="00CC001B"/>
    <w:rsid w:val="00CC08F5"/>
    <w:rsid w:val="00CC1C50"/>
    <w:rsid w:val="00CC1E4D"/>
    <w:rsid w:val="00CC2BE0"/>
    <w:rsid w:val="00CC2F61"/>
    <w:rsid w:val="00CC305C"/>
    <w:rsid w:val="00CC3AAA"/>
    <w:rsid w:val="00CC3C10"/>
    <w:rsid w:val="00CC4CD4"/>
    <w:rsid w:val="00CC596B"/>
    <w:rsid w:val="00CC5986"/>
    <w:rsid w:val="00CC6D45"/>
    <w:rsid w:val="00CC6EE4"/>
    <w:rsid w:val="00CD109D"/>
    <w:rsid w:val="00CD1951"/>
    <w:rsid w:val="00CD1EE5"/>
    <w:rsid w:val="00CD2764"/>
    <w:rsid w:val="00CD2AB8"/>
    <w:rsid w:val="00CD2CCF"/>
    <w:rsid w:val="00CD3442"/>
    <w:rsid w:val="00CD3B4C"/>
    <w:rsid w:val="00CD4168"/>
    <w:rsid w:val="00CD5925"/>
    <w:rsid w:val="00CD63AF"/>
    <w:rsid w:val="00CD6FD0"/>
    <w:rsid w:val="00CE0DFC"/>
    <w:rsid w:val="00CE1CB4"/>
    <w:rsid w:val="00CE1E77"/>
    <w:rsid w:val="00CE26A2"/>
    <w:rsid w:val="00CE29F6"/>
    <w:rsid w:val="00CE5641"/>
    <w:rsid w:val="00CE5ED0"/>
    <w:rsid w:val="00CE60F7"/>
    <w:rsid w:val="00CE6547"/>
    <w:rsid w:val="00CE672F"/>
    <w:rsid w:val="00CE6FB3"/>
    <w:rsid w:val="00CE785A"/>
    <w:rsid w:val="00CE7B50"/>
    <w:rsid w:val="00CF07AC"/>
    <w:rsid w:val="00CF0B54"/>
    <w:rsid w:val="00CF0F86"/>
    <w:rsid w:val="00CF6078"/>
    <w:rsid w:val="00CF6476"/>
    <w:rsid w:val="00CF685A"/>
    <w:rsid w:val="00D00716"/>
    <w:rsid w:val="00D0115A"/>
    <w:rsid w:val="00D012B1"/>
    <w:rsid w:val="00D01548"/>
    <w:rsid w:val="00D01AC1"/>
    <w:rsid w:val="00D02074"/>
    <w:rsid w:val="00D02993"/>
    <w:rsid w:val="00D0343C"/>
    <w:rsid w:val="00D03481"/>
    <w:rsid w:val="00D0794F"/>
    <w:rsid w:val="00D07950"/>
    <w:rsid w:val="00D103AB"/>
    <w:rsid w:val="00D105C7"/>
    <w:rsid w:val="00D112EB"/>
    <w:rsid w:val="00D11B6A"/>
    <w:rsid w:val="00D11EFF"/>
    <w:rsid w:val="00D1217B"/>
    <w:rsid w:val="00D1234D"/>
    <w:rsid w:val="00D125B9"/>
    <w:rsid w:val="00D12C49"/>
    <w:rsid w:val="00D14FBA"/>
    <w:rsid w:val="00D15633"/>
    <w:rsid w:val="00D15D1E"/>
    <w:rsid w:val="00D162DC"/>
    <w:rsid w:val="00D1765D"/>
    <w:rsid w:val="00D17BA9"/>
    <w:rsid w:val="00D2092C"/>
    <w:rsid w:val="00D21DDB"/>
    <w:rsid w:val="00D21F2D"/>
    <w:rsid w:val="00D22A8A"/>
    <w:rsid w:val="00D2377C"/>
    <w:rsid w:val="00D239ED"/>
    <w:rsid w:val="00D24106"/>
    <w:rsid w:val="00D25845"/>
    <w:rsid w:val="00D25E06"/>
    <w:rsid w:val="00D260E2"/>
    <w:rsid w:val="00D262B2"/>
    <w:rsid w:val="00D3203C"/>
    <w:rsid w:val="00D33058"/>
    <w:rsid w:val="00D331FE"/>
    <w:rsid w:val="00D33B94"/>
    <w:rsid w:val="00D33E63"/>
    <w:rsid w:val="00D347DE"/>
    <w:rsid w:val="00D34C95"/>
    <w:rsid w:val="00D34D3E"/>
    <w:rsid w:val="00D35E35"/>
    <w:rsid w:val="00D363AE"/>
    <w:rsid w:val="00D364E9"/>
    <w:rsid w:val="00D3690D"/>
    <w:rsid w:val="00D3703A"/>
    <w:rsid w:val="00D4210F"/>
    <w:rsid w:val="00D43621"/>
    <w:rsid w:val="00D439EA"/>
    <w:rsid w:val="00D44A73"/>
    <w:rsid w:val="00D4570F"/>
    <w:rsid w:val="00D45760"/>
    <w:rsid w:val="00D505BD"/>
    <w:rsid w:val="00D50B67"/>
    <w:rsid w:val="00D51D87"/>
    <w:rsid w:val="00D5302D"/>
    <w:rsid w:val="00D5330A"/>
    <w:rsid w:val="00D56C83"/>
    <w:rsid w:val="00D570C8"/>
    <w:rsid w:val="00D571AE"/>
    <w:rsid w:val="00D579A3"/>
    <w:rsid w:val="00D57C31"/>
    <w:rsid w:val="00D57E10"/>
    <w:rsid w:val="00D609A7"/>
    <w:rsid w:val="00D616F7"/>
    <w:rsid w:val="00D620B5"/>
    <w:rsid w:val="00D623D2"/>
    <w:rsid w:val="00D6368C"/>
    <w:rsid w:val="00D63EE7"/>
    <w:rsid w:val="00D63FB3"/>
    <w:rsid w:val="00D64223"/>
    <w:rsid w:val="00D6427F"/>
    <w:rsid w:val="00D64CB7"/>
    <w:rsid w:val="00D656D6"/>
    <w:rsid w:val="00D65A99"/>
    <w:rsid w:val="00D65BF7"/>
    <w:rsid w:val="00D67B84"/>
    <w:rsid w:val="00D701DD"/>
    <w:rsid w:val="00D70AC9"/>
    <w:rsid w:val="00D7111A"/>
    <w:rsid w:val="00D7446B"/>
    <w:rsid w:val="00D7586B"/>
    <w:rsid w:val="00D759F7"/>
    <w:rsid w:val="00D75A7D"/>
    <w:rsid w:val="00D769A1"/>
    <w:rsid w:val="00D777FD"/>
    <w:rsid w:val="00D77957"/>
    <w:rsid w:val="00D80D4C"/>
    <w:rsid w:val="00D80DD5"/>
    <w:rsid w:val="00D81C95"/>
    <w:rsid w:val="00D81E0E"/>
    <w:rsid w:val="00D823AB"/>
    <w:rsid w:val="00D837F4"/>
    <w:rsid w:val="00D856FE"/>
    <w:rsid w:val="00D859B6"/>
    <w:rsid w:val="00D86E2B"/>
    <w:rsid w:val="00D870DF"/>
    <w:rsid w:val="00D909C1"/>
    <w:rsid w:val="00D90D3C"/>
    <w:rsid w:val="00D91CA2"/>
    <w:rsid w:val="00D922F0"/>
    <w:rsid w:val="00D9254E"/>
    <w:rsid w:val="00D931C0"/>
    <w:rsid w:val="00D96F35"/>
    <w:rsid w:val="00D97747"/>
    <w:rsid w:val="00D97D09"/>
    <w:rsid w:val="00D97EC1"/>
    <w:rsid w:val="00DA0373"/>
    <w:rsid w:val="00DA05E1"/>
    <w:rsid w:val="00DA09FB"/>
    <w:rsid w:val="00DA197C"/>
    <w:rsid w:val="00DA25FE"/>
    <w:rsid w:val="00DA28E2"/>
    <w:rsid w:val="00DA2A96"/>
    <w:rsid w:val="00DA2BE2"/>
    <w:rsid w:val="00DA3747"/>
    <w:rsid w:val="00DA4A60"/>
    <w:rsid w:val="00DA5667"/>
    <w:rsid w:val="00DA6A8D"/>
    <w:rsid w:val="00DA71A9"/>
    <w:rsid w:val="00DA7C73"/>
    <w:rsid w:val="00DB05D1"/>
    <w:rsid w:val="00DB17DA"/>
    <w:rsid w:val="00DB25F9"/>
    <w:rsid w:val="00DB2AFD"/>
    <w:rsid w:val="00DB2BEC"/>
    <w:rsid w:val="00DB361C"/>
    <w:rsid w:val="00DB3907"/>
    <w:rsid w:val="00DB3980"/>
    <w:rsid w:val="00DB3C4D"/>
    <w:rsid w:val="00DB4669"/>
    <w:rsid w:val="00DB77C3"/>
    <w:rsid w:val="00DB7BBC"/>
    <w:rsid w:val="00DB7DF8"/>
    <w:rsid w:val="00DC03F6"/>
    <w:rsid w:val="00DC1968"/>
    <w:rsid w:val="00DC1BEA"/>
    <w:rsid w:val="00DC1C0C"/>
    <w:rsid w:val="00DC1C8A"/>
    <w:rsid w:val="00DC2339"/>
    <w:rsid w:val="00DC5699"/>
    <w:rsid w:val="00DC63A3"/>
    <w:rsid w:val="00DC70A4"/>
    <w:rsid w:val="00DC7F64"/>
    <w:rsid w:val="00DD0073"/>
    <w:rsid w:val="00DD0638"/>
    <w:rsid w:val="00DD0AFB"/>
    <w:rsid w:val="00DD31D2"/>
    <w:rsid w:val="00DD3EC5"/>
    <w:rsid w:val="00DD40AD"/>
    <w:rsid w:val="00DD4137"/>
    <w:rsid w:val="00DD4946"/>
    <w:rsid w:val="00DD4B47"/>
    <w:rsid w:val="00DD532D"/>
    <w:rsid w:val="00DD6116"/>
    <w:rsid w:val="00DD6813"/>
    <w:rsid w:val="00DD78AD"/>
    <w:rsid w:val="00DD7EC6"/>
    <w:rsid w:val="00DE1E48"/>
    <w:rsid w:val="00DE2BFC"/>
    <w:rsid w:val="00DE37D1"/>
    <w:rsid w:val="00DE46D4"/>
    <w:rsid w:val="00DE62A3"/>
    <w:rsid w:val="00DE6464"/>
    <w:rsid w:val="00DE680F"/>
    <w:rsid w:val="00DE6866"/>
    <w:rsid w:val="00DE7C84"/>
    <w:rsid w:val="00DF03E4"/>
    <w:rsid w:val="00DF1108"/>
    <w:rsid w:val="00DF4321"/>
    <w:rsid w:val="00DF4CDE"/>
    <w:rsid w:val="00DF5327"/>
    <w:rsid w:val="00DF7210"/>
    <w:rsid w:val="00E007C4"/>
    <w:rsid w:val="00E00B7B"/>
    <w:rsid w:val="00E00BC2"/>
    <w:rsid w:val="00E02F9E"/>
    <w:rsid w:val="00E043EE"/>
    <w:rsid w:val="00E04927"/>
    <w:rsid w:val="00E04ECD"/>
    <w:rsid w:val="00E05C7B"/>
    <w:rsid w:val="00E05EF7"/>
    <w:rsid w:val="00E06C77"/>
    <w:rsid w:val="00E06C81"/>
    <w:rsid w:val="00E1129B"/>
    <w:rsid w:val="00E117EA"/>
    <w:rsid w:val="00E12437"/>
    <w:rsid w:val="00E126FB"/>
    <w:rsid w:val="00E143CD"/>
    <w:rsid w:val="00E15539"/>
    <w:rsid w:val="00E15574"/>
    <w:rsid w:val="00E15B84"/>
    <w:rsid w:val="00E16C1E"/>
    <w:rsid w:val="00E171CA"/>
    <w:rsid w:val="00E20C3C"/>
    <w:rsid w:val="00E21287"/>
    <w:rsid w:val="00E21840"/>
    <w:rsid w:val="00E21F16"/>
    <w:rsid w:val="00E223BB"/>
    <w:rsid w:val="00E2313F"/>
    <w:rsid w:val="00E239F6"/>
    <w:rsid w:val="00E23A1E"/>
    <w:rsid w:val="00E2485F"/>
    <w:rsid w:val="00E24E9B"/>
    <w:rsid w:val="00E259EA"/>
    <w:rsid w:val="00E260BD"/>
    <w:rsid w:val="00E261FF"/>
    <w:rsid w:val="00E3053D"/>
    <w:rsid w:val="00E30B54"/>
    <w:rsid w:val="00E30BC6"/>
    <w:rsid w:val="00E31015"/>
    <w:rsid w:val="00E31935"/>
    <w:rsid w:val="00E32281"/>
    <w:rsid w:val="00E32438"/>
    <w:rsid w:val="00E32B40"/>
    <w:rsid w:val="00E336A2"/>
    <w:rsid w:val="00E34993"/>
    <w:rsid w:val="00E34A0F"/>
    <w:rsid w:val="00E34FB3"/>
    <w:rsid w:val="00E35F58"/>
    <w:rsid w:val="00E365F4"/>
    <w:rsid w:val="00E37342"/>
    <w:rsid w:val="00E37B02"/>
    <w:rsid w:val="00E409CE"/>
    <w:rsid w:val="00E414D1"/>
    <w:rsid w:val="00E417EF"/>
    <w:rsid w:val="00E42531"/>
    <w:rsid w:val="00E42AAB"/>
    <w:rsid w:val="00E42CAB"/>
    <w:rsid w:val="00E44CD7"/>
    <w:rsid w:val="00E46A7A"/>
    <w:rsid w:val="00E46C90"/>
    <w:rsid w:val="00E4703E"/>
    <w:rsid w:val="00E4715F"/>
    <w:rsid w:val="00E504C3"/>
    <w:rsid w:val="00E51C05"/>
    <w:rsid w:val="00E524CA"/>
    <w:rsid w:val="00E52E8F"/>
    <w:rsid w:val="00E53745"/>
    <w:rsid w:val="00E53C7C"/>
    <w:rsid w:val="00E53CFA"/>
    <w:rsid w:val="00E53DC0"/>
    <w:rsid w:val="00E54787"/>
    <w:rsid w:val="00E54E01"/>
    <w:rsid w:val="00E54F75"/>
    <w:rsid w:val="00E550DF"/>
    <w:rsid w:val="00E55297"/>
    <w:rsid w:val="00E56B0E"/>
    <w:rsid w:val="00E579A7"/>
    <w:rsid w:val="00E61774"/>
    <w:rsid w:val="00E6243C"/>
    <w:rsid w:val="00E63CC3"/>
    <w:rsid w:val="00E6455E"/>
    <w:rsid w:val="00E64D53"/>
    <w:rsid w:val="00E7011A"/>
    <w:rsid w:val="00E70820"/>
    <w:rsid w:val="00E708BB"/>
    <w:rsid w:val="00E71262"/>
    <w:rsid w:val="00E7126A"/>
    <w:rsid w:val="00E75FB3"/>
    <w:rsid w:val="00E76019"/>
    <w:rsid w:val="00E77CB4"/>
    <w:rsid w:val="00E8040F"/>
    <w:rsid w:val="00E804E6"/>
    <w:rsid w:val="00E80C81"/>
    <w:rsid w:val="00E80C88"/>
    <w:rsid w:val="00E80DEC"/>
    <w:rsid w:val="00E822BE"/>
    <w:rsid w:val="00E82B99"/>
    <w:rsid w:val="00E83DFD"/>
    <w:rsid w:val="00E84136"/>
    <w:rsid w:val="00E8441D"/>
    <w:rsid w:val="00E85D00"/>
    <w:rsid w:val="00E86BD8"/>
    <w:rsid w:val="00E9061E"/>
    <w:rsid w:val="00E91E5F"/>
    <w:rsid w:val="00E9213D"/>
    <w:rsid w:val="00E94514"/>
    <w:rsid w:val="00E950E5"/>
    <w:rsid w:val="00E96F0B"/>
    <w:rsid w:val="00E97AED"/>
    <w:rsid w:val="00EA00EC"/>
    <w:rsid w:val="00EA015F"/>
    <w:rsid w:val="00EA211D"/>
    <w:rsid w:val="00EA2577"/>
    <w:rsid w:val="00EA2AC5"/>
    <w:rsid w:val="00EA2D99"/>
    <w:rsid w:val="00EA31B2"/>
    <w:rsid w:val="00EA33A6"/>
    <w:rsid w:val="00EA3ADD"/>
    <w:rsid w:val="00EA4148"/>
    <w:rsid w:val="00EA44B4"/>
    <w:rsid w:val="00EA48CB"/>
    <w:rsid w:val="00EA4CE9"/>
    <w:rsid w:val="00EA74C0"/>
    <w:rsid w:val="00EA76C8"/>
    <w:rsid w:val="00EB01BE"/>
    <w:rsid w:val="00EB033F"/>
    <w:rsid w:val="00EB1426"/>
    <w:rsid w:val="00EB2308"/>
    <w:rsid w:val="00EB2406"/>
    <w:rsid w:val="00EB3C56"/>
    <w:rsid w:val="00EB3EFF"/>
    <w:rsid w:val="00EB452E"/>
    <w:rsid w:val="00EB5096"/>
    <w:rsid w:val="00EB587B"/>
    <w:rsid w:val="00EB594F"/>
    <w:rsid w:val="00EB5AF7"/>
    <w:rsid w:val="00EB5E4F"/>
    <w:rsid w:val="00EB6F1D"/>
    <w:rsid w:val="00EC08EE"/>
    <w:rsid w:val="00EC0CE5"/>
    <w:rsid w:val="00EC0D9A"/>
    <w:rsid w:val="00EC1021"/>
    <w:rsid w:val="00EC162F"/>
    <w:rsid w:val="00EC3092"/>
    <w:rsid w:val="00EC39A4"/>
    <w:rsid w:val="00EC4361"/>
    <w:rsid w:val="00EC4C83"/>
    <w:rsid w:val="00EC5512"/>
    <w:rsid w:val="00EC5C59"/>
    <w:rsid w:val="00EC6A62"/>
    <w:rsid w:val="00ED04AB"/>
    <w:rsid w:val="00ED0EE0"/>
    <w:rsid w:val="00ED12A8"/>
    <w:rsid w:val="00ED1691"/>
    <w:rsid w:val="00ED1F82"/>
    <w:rsid w:val="00ED24AB"/>
    <w:rsid w:val="00ED24CB"/>
    <w:rsid w:val="00ED2EEB"/>
    <w:rsid w:val="00ED2FB5"/>
    <w:rsid w:val="00ED362A"/>
    <w:rsid w:val="00ED3959"/>
    <w:rsid w:val="00ED4B27"/>
    <w:rsid w:val="00ED5710"/>
    <w:rsid w:val="00ED7E05"/>
    <w:rsid w:val="00EE17B9"/>
    <w:rsid w:val="00EE220F"/>
    <w:rsid w:val="00EE23F1"/>
    <w:rsid w:val="00EE269B"/>
    <w:rsid w:val="00EE2F5D"/>
    <w:rsid w:val="00EE352D"/>
    <w:rsid w:val="00EE367A"/>
    <w:rsid w:val="00EE3834"/>
    <w:rsid w:val="00EE4A45"/>
    <w:rsid w:val="00EE4AC9"/>
    <w:rsid w:val="00EE50BF"/>
    <w:rsid w:val="00EE5BC8"/>
    <w:rsid w:val="00EF04D1"/>
    <w:rsid w:val="00EF12B0"/>
    <w:rsid w:val="00EF1D3B"/>
    <w:rsid w:val="00EF202A"/>
    <w:rsid w:val="00EF2D48"/>
    <w:rsid w:val="00EF3911"/>
    <w:rsid w:val="00EF3A22"/>
    <w:rsid w:val="00EF3F8C"/>
    <w:rsid w:val="00EF4080"/>
    <w:rsid w:val="00EF4D0A"/>
    <w:rsid w:val="00EF4E03"/>
    <w:rsid w:val="00EF4E2C"/>
    <w:rsid w:val="00EF703E"/>
    <w:rsid w:val="00EF709E"/>
    <w:rsid w:val="00EF7B71"/>
    <w:rsid w:val="00EF7C67"/>
    <w:rsid w:val="00F0091A"/>
    <w:rsid w:val="00F00E90"/>
    <w:rsid w:val="00F00F9B"/>
    <w:rsid w:val="00F01580"/>
    <w:rsid w:val="00F017B4"/>
    <w:rsid w:val="00F03B1F"/>
    <w:rsid w:val="00F05294"/>
    <w:rsid w:val="00F06566"/>
    <w:rsid w:val="00F06BA4"/>
    <w:rsid w:val="00F075A1"/>
    <w:rsid w:val="00F11671"/>
    <w:rsid w:val="00F11A1C"/>
    <w:rsid w:val="00F122C3"/>
    <w:rsid w:val="00F12AF7"/>
    <w:rsid w:val="00F14348"/>
    <w:rsid w:val="00F148D1"/>
    <w:rsid w:val="00F15B16"/>
    <w:rsid w:val="00F15B56"/>
    <w:rsid w:val="00F162ED"/>
    <w:rsid w:val="00F1650A"/>
    <w:rsid w:val="00F1673E"/>
    <w:rsid w:val="00F16D0A"/>
    <w:rsid w:val="00F17594"/>
    <w:rsid w:val="00F203C7"/>
    <w:rsid w:val="00F2152C"/>
    <w:rsid w:val="00F21952"/>
    <w:rsid w:val="00F21F63"/>
    <w:rsid w:val="00F221F5"/>
    <w:rsid w:val="00F23122"/>
    <w:rsid w:val="00F23214"/>
    <w:rsid w:val="00F23367"/>
    <w:rsid w:val="00F23384"/>
    <w:rsid w:val="00F23B9F"/>
    <w:rsid w:val="00F2463C"/>
    <w:rsid w:val="00F266C6"/>
    <w:rsid w:val="00F26DB8"/>
    <w:rsid w:val="00F2746C"/>
    <w:rsid w:val="00F27615"/>
    <w:rsid w:val="00F27FBF"/>
    <w:rsid w:val="00F3011B"/>
    <w:rsid w:val="00F301A0"/>
    <w:rsid w:val="00F30908"/>
    <w:rsid w:val="00F31E54"/>
    <w:rsid w:val="00F32093"/>
    <w:rsid w:val="00F33215"/>
    <w:rsid w:val="00F33A68"/>
    <w:rsid w:val="00F33ADF"/>
    <w:rsid w:val="00F356AA"/>
    <w:rsid w:val="00F402A9"/>
    <w:rsid w:val="00F40903"/>
    <w:rsid w:val="00F40DCD"/>
    <w:rsid w:val="00F418F1"/>
    <w:rsid w:val="00F41903"/>
    <w:rsid w:val="00F41ACD"/>
    <w:rsid w:val="00F44F88"/>
    <w:rsid w:val="00F461D1"/>
    <w:rsid w:val="00F50588"/>
    <w:rsid w:val="00F515B1"/>
    <w:rsid w:val="00F51C42"/>
    <w:rsid w:val="00F534AF"/>
    <w:rsid w:val="00F53610"/>
    <w:rsid w:val="00F53AEE"/>
    <w:rsid w:val="00F5419E"/>
    <w:rsid w:val="00F551C4"/>
    <w:rsid w:val="00F553BB"/>
    <w:rsid w:val="00F5650A"/>
    <w:rsid w:val="00F56E45"/>
    <w:rsid w:val="00F63399"/>
    <w:rsid w:val="00F635A6"/>
    <w:rsid w:val="00F6463F"/>
    <w:rsid w:val="00F64A89"/>
    <w:rsid w:val="00F653DF"/>
    <w:rsid w:val="00F658BB"/>
    <w:rsid w:val="00F65E3B"/>
    <w:rsid w:val="00F66295"/>
    <w:rsid w:val="00F71498"/>
    <w:rsid w:val="00F72FA0"/>
    <w:rsid w:val="00F73EDD"/>
    <w:rsid w:val="00F74D36"/>
    <w:rsid w:val="00F76BD9"/>
    <w:rsid w:val="00F779E7"/>
    <w:rsid w:val="00F77CEC"/>
    <w:rsid w:val="00F805B1"/>
    <w:rsid w:val="00F808CE"/>
    <w:rsid w:val="00F8200A"/>
    <w:rsid w:val="00F82711"/>
    <w:rsid w:val="00F8363E"/>
    <w:rsid w:val="00F850D0"/>
    <w:rsid w:val="00F85669"/>
    <w:rsid w:val="00F85B25"/>
    <w:rsid w:val="00F86212"/>
    <w:rsid w:val="00F86D0C"/>
    <w:rsid w:val="00F871BC"/>
    <w:rsid w:val="00F87245"/>
    <w:rsid w:val="00F877C0"/>
    <w:rsid w:val="00F87AC3"/>
    <w:rsid w:val="00F87CB9"/>
    <w:rsid w:val="00F90364"/>
    <w:rsid w:val="00F90403"/>
    <w:rsid w:val="00F90BD6"/>
    <w:rsid w:val="00F92725"/>
    <w:rsid w:val="00F92E55"/>
    <w:rsid w:val="00F93129"/>
    <w:rsid w:val="00F93639"/>
    <w:rsid w:val="00F94409"/>
    <w:rsid w:val="00F94B47"/>
    <w:rsid w:val="00F95927"/>
    <w:rsid w:val="00F95977"/>
    <w:rsid w:val="00F95B1C"/>
    <w:rsid w:val="00F96980"/>
    <w:rsid w:val="00FA0012"/>
    <w:rsid w:val="00FA1E6C"/>
    <w:rsid w:val="00FA319A"/>
    <w:rsid w:val="00FA3D4F"/>
    <w:rsid w:val="00FA44F0"/>
    <w:rsid w:val="00FA4DE0"/>
    <w:rsid w:val="00FA5C49"/>
    <w:rsid w:val="00FA5EA4"/>
    <w:rsid w:val="00FA6D5B"/>
    <w:rsid w:val="00FA7B25"/>
    <w:rsid w:val="00FB06ED"/>
    <w:rsid w:val="00FB0812"/>
    <w:rsid w:val="00FB0916"/>
    <w:rsid w:val="00FB22D8"/>
    <w:rsid w:val="00FB26C3"/>
    <w:rsid w:val="00FB3265"/>
    <w:rsid w:val="00FB361B"/>
    <w:rsid w:val="00FB3D57"/>
    <w:rsid w:val="00FB4483"/>
    <w:rsid w:val="00FB476A"/>
    <w:rsid w:val="00FB5335"/>
    <w:rsid w:val="00FB7767"/>
    <w:rsid w:val="00FB77D5"/>
    <w:rsid w:val="00FC0CF1"/>
    <w:rsid w:val="00FC143A"/>
    <w:rsid w:val="00FC1473"/>
    <w:rsid w:val="00FC2B34"/>
    <w:rsid w:val="00FC3DC7"/>
    <w:rsid w:val="00FC4A84"/>
    <w:rsid w:val="00FC5533"/>
    <w:rsid w:val="00FC56D3"/>
    <w:rsid w:val="00FC57FB"/>
    <w:rsid w:val="00FC5FD9"/>
    <w:rsid w:val="00FC626A"/>
    <w:rsid w:val="00FC79A8"/>
    <w:rsid w:val="00FC7D4F"/>
    <w:rsid w:val="00FD0748"/>
    <w:rsid w:val="00FD25AA"/>
    <w:rsid w:val="00FD2B72"/>
    <w:rsid w:val="00FD2BDD"/>
    <w:rsid w:val="00FD2FE0"/>
    <w:rsid w:val="00FD359D"/>
    <w:rsid w:val="00FD3B18"/>
    <w:rsid w:val="00FD499F"/>
    <w:rsid w:val="00FD4A53"/>
    <w:rsid w:val="00FD584E"/>
    <w:rsid w:val="00FD70B8"/>
    <w:rsid w:val="00FD7330"/>
    <w:rsid w:val="00FD761E"/>
    <w:rsid w:val="00FD781E"/>
    <w:rsid w:val="00FD7942"/>
    <w:rsid w:val="00FE0025"/>
    <w:rsid w:val="00FE124F"/>
    <w:rsid w:val="00FE197E"/>
    <w:rsid w:val="00FE27E8"/>
    <w:rsid w:val="00FE4389"/>
    <w:rsid w:val="00FE574C"/>
    <w:rsid w:val="00FE6574"/>
    <w:rsid w:val="00FE6A5A"/>
    <w:rsid w:val="00FE76B4"/>
    <w:rsid w:val="00FF174E"/>
    <w:rsid w:val="00FF3434"/>
    <w:rsid w:val="00FF4B52"/>
    <w:rsid w:val="00FF4DBF"/>
    <w:rsid w:val="00FF78D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F875B"/>
  <w15:docId w15:val="{319F7AED-43A1-41AF-94C4-C5852070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D96"/>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1"/>
    <w:qFormat/>
    <w:rsid w:val="007F3FFF"/>
    <w:pPr>
      <w:spacing w:before="360" w:after="120" w:line="240" w:lineRule="auto"/>
      <w:contextualSpacing/>
      <w:outlineLvl w:val="0"/>
    </w:pPr>
    <w:rPr>
      <w:rFonts w:ascii="Georgia" w:eastAsiaTheme="majorEastAsia" w:hAnsi="Georgia" w:cstheme="majorBidi"/>
      <w:bCs/>
      <w:color w:val="500778"/>
      <w:sz w:val="48"/>
      <w:szCs w:val="28"/>
    </w:rPr>
  </w:style>
  <w:style w:type="paragraph" w:styleId="Heading2">
    <w:name w:val="heading 2"/>
    <w:basedOn w:val="Normal"/>
    <w:next w:val="Normal"/>
    <w:link w:val="Heading2Char"/>
    <w:uiPriority w:val="2"/>
    <w:unhideWhenUsed/>
    <w:qFormat/>
    <w:rsid w:val="00AE5062"/>
    <w:pPr>
      <w:spacing w:before="480" w:after="120" w:line="240" w:lineRule="auto"/>
      <w:outlineLvl w:val="1"/>
    </w:pPr>
    <w:rPr>
      <w:rFonts w:ascii="Georgia" w:eastAsiaTheme="majorEastAsia" w:hAnsi="Georgia" w:cstheme="majorBidi"/>
      <w:bCs/>
      <w:color w:val="500778"/>
      <w:sz w:val="40"/>
      <w:szCs w:val="26"/>
    </w:rPr>
  </w:style>
  <w:style w:type="paragraph" w:styleId="Heading3">
    <w:name w:val="heading 3"/>
    <w:basedOn w:val="Normal"/>
    <w:next w:val="Normal"/>
    <w:link w:val="Heading3Char"/>
    <w:uiPriority w:val="1"/>
    <w:unhideWhenUsed/>
    <w:qFormat/>
    <w:rsid w:val="00AE5062"/>
    <w:pPr>
      <w:spacing w:before="480" w:after="0" w:line="271" w:lineRule="auto"/>
      <w:outlineLvl w:val="2"/>
    </w:pPr>
    <w:rPr>
      <w:rFonts w:ascii="Georgia" w:eastAsiaTheme="majorEastAsia" w:hAnsi="Georgia" w:cstheme="majorBidi"/>
      <w:bCs/>
      <w:sz w:val="36"/>
    </w:rPr>
  </w:style>
  <w:style w:type="paragraph" w:styleId="Heading4">
    <w:name w:val="heading 4"/>
    <w:basedOn w:val="Normal"/>
    <w:next w:val="Normal"/>
    <w:link w:val="Heading4Char"/>
    <w:uiPriority w:val="9"/>
    <w:unhideWhenUsed/>
    <w:qFormat/>
    <w:rsid w:val="004235A7"/>
    <w:pPr>
      <w:spacing w:before="36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F3FFF"/>
    <w:rPr>
      <w:rFonts w:ascii="Georgia" w:eastAsiaTheme="majorEastAsia" w:hAnsi="Georgia" w:cstheme="majorBidi"/>
      <w:bCs/>
      <w:color w:val="500778"/>
      <w:spacing w:val="4"/>
      <w:sz w:val="48"/>
      <w:szCs w:val="28"/>
      <w:lang w:eastAsia="en-AU"/>
    </w:rPr>
  </w:style>
  <w:style w:type="character" w:customStyle="1" w:styleId="Heading2Char">
    <w:name w:val="Heading 2 Char"/>
    <w:basedOn w:val="DefaultParagraphFont"/>
    <w:link w:val="Heading2"/>
    <w:uiPriority w:val="2"/>
    <w:rsid w:val="00AE5062"/>
    <w:rPr>
      <w:rFonts w:ascii="Georgia" w:eastAsiaTheme="majorEastAsia" w:hAnsi="Georgia" w:cstheme="majorBidi"/>
      <w:bCs/>
      <w:color w:val="500778"/>
      <w:spacing w:val="4"/>
      <w:sz w:val="40"/>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AE5062"/>
    <w:rPr>
      <w:rFonts w:ascii="Georgia" w:eastAsiaTheme="majorEastAsia" w:hAnsi="Georgia" w:cstheme="majorBidi"/>
      <w:bCs/>
      <w:spacing w:val="4"/>
      <w:sz w:val="36"/>
      <w:szCs w:val="24"/>
      <w:lang w:eastAsia="en-AU"/>
    </w:rPr>
  </w:style>
  <w:style w:type="character" w:customStyle="1" w:styleId="Heading4Char">
    <w:name w:val="Heading 4 Char"/>
    <w:basedOn w:val="DefaultParagraphFont"/>
    <w:link w:val="Heading4"/>
    <w:uiPriority w:val="9"/>
    <w:rsid w:val="004235A7"/>
    <w:rPr>
      <w:rFonts w:ascii="Arial" w:eastAsiaTheme="majorEastAsia" w:hAnsi="Arial" w:cstheme="majorBidi"/>
      <w:b/>
      <w:bCs/>
      <w:iCs/>
      <w:spacing w:val="4"/>
      <w:sz w:val="24"/>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FD499F"/>
    <w:pPr>
      <w:spacing w:before="1440" w:line="240" w:lineRule="auto"/>
      <w:contextualSpacing/>
    </w:pPr>
    <w:rPr>
      <w:rFonts w:ascii="Georgia" w:eastAsiaTheme="majorEastAsia" w:hAnsi="Georgia" w:cstheme="majorBidi"/>
      <w:color w:val="500778"/>
      <w:spacing w:val="5"/>
      <w:sz w:val="72"/>
      <w:szCs w:val="52"/>
    </w:rPr>
  </w:style>
  <w:style w:type="character" w:customStyle="1" w:styleId="TitleChar">
    <w:name w:val="Title Char"/>
    <w:basedOn w:val="DefaultParagraphFont"/>
    <w:link w:val="Title"/>
    <w:uiPriority w:val="10"/>
    <w:rsid w:val="00FD499F"/>
    <w:rPr>
      <w:rFonts w:ascii="Georgia" w:eastAsiaTheme="majorEastAsia" w:hAnsi="Georgia" w:cstheme="majorBidi"/>
      <w:color w:val="500778"/>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FD499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D499F"/>
    <w:rPr>
      <w:rFonts w:ascii="Arial" w:eastAsia="Times New Roman" w:hAnsi="Arial" w:cs="Times New Roman"/>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numPr>
        <w:numId w:val="1"/>
      </w:numPr>
      <w:tabs>
        <w:tab w:val="clear" w:pos="360"/>
        <w:tab w:val="left" w:pos="170"/>
      </w:tabs>
      <w:spacing w:before="60" w:after="120"/>
      <w:ind w:left="170" w:hanging="170"/>
    </w:pPr>
  </w:style>
  <w:style w:type="paragraph" w:customStyle="1" w:styleId="Pullouttext">
    <w:name w:val="Pullout text"/>
    <w:next w:val="Normal"/>
    <w:link w:val="PullouttextChar"/>
    <w:uiPriority w:val="3"/>
    <w:qFormat/>
    <w:rsid w:val="00FD499F"/>
    <w:pPr>
      <w:spacing w:before="120" w:after="120" w:line="280" w:lineRule="atLeast"/>
      <w:ind w:left="397"/>
      <w:contextualSpacing/>
    </w:pPr>
    <w:rPr>
      <w:rFonts w:ascii="Georgia" w:eastAsia="Times New Roman" w:hAnsi="Georgia" w:cs="Arial"/>
      <w:bCs/>
      <w:iCs/>
      <w:color w:val="500778"/>
      <w:sz w:val="24"/>
      <w:szCs w:val="28"/>
      <w:lang w:eastAsia="en-AU"/>
    </w:rPr>
  </w:style>
  <w:style w:type="character" w:customStyle="1" w:styleId="PullouttextChar">
    <w:name w:val="Pullout text Char"/>
    <w:basedOn w:val="Heading2Char"/>
    <w:link w:val="Pullouttext"/>
    <w:uiPriority w:val="3"/>
    <w:rsid w:val="00FD499F"/>
    <w:rPr>
      <w:rFonts w:ascii="Georgia" w:eastAsia="Times New Roman" w:hAnsi="Georgia" w:cs="Arial"/>
      <w:bCs/>
      <w:iCs/>
      <w:color w:val="500778"/>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B40FC5"/>
    <w:pPr>
      <w:tabs>
        <w:tab w:val="right" w:leader="dot" w:pos="9344"/>
      </w:tabs>
      <w:bidi/>
      <w:spacing w:after="100"/>
    </w:pPr>
    <w:rPr>
      <w:rFonts w:ascii="Calibri" w:hAnsi="Calibri"/>
    </w:rPr>
  </w:style>
  <w:style w:type="paragraph" w:styleId="TOC2">
    <w:name w:val="toc 2"/>
    <w:basedOn w:val="Normal"/>
    <w:next w:val="Normal"/>
    <w:autoRedefine/>
    <w:uiPriority w:val="39"/>
    <w:unhideWhenUsed/>
    <w:rsid w:val="00C23899"/>
    <w:pPr>
      <w:tabs>
        <w:tab w:val="right" w:leader="dot" w:pos="9344"/>
      </w:tabs>
      <w:spacing w:after="100"/>
      <w:ind w:left="200"/>
    </w:pPr>
    <w:rPr>
      <w:rFonts w:ascii="Calibri" w:eastAsiaTheme="majorEastAsia" w:hAnsi="Calibri"/>
      <w:b/>
      <w:bCs/>
      <w:noProof/>
    </w:r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FD499F"/>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5D0618"/>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tcBorders>
          <w:bottom w:val="nil"/>
        </w:tcBorders>
        <w:shd w:val="clear" w:color="auto" w:fill="F9B5C4"/>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3EBBF0" w:themeColor="followedHyperlink"/>
      <w:u w:val="single"/>
    </w:rPr>
  </w:style>
  <w:style w:type="paragraph" w:styleId="BodyText">
    <w:name w:val="Body Text"/>
    <w:basedOn w:val="Normal"/>
    <w:link w:val="BodyTextChar"/>
    <w:uiPriority w:val="99"/>
    <w:semiHidden/>
    <w:unhideWhenUsed/>
    <w:rsid w:val="00BF2553"/>
    <w:pPr>
      <w:spacing w:after="120"/>
    </w:pPr>
  </w:style>
  <w:style w:type="character" w:customStyle="1" w:styleId="BodyTextChar">
    <w:name w:val="Body Text Char"/>
    <w:basedOn w:val="DefaultParagraphFont"/>
    <w:link w:val="BodyText"/>
    <w:uiPriority w:val="99"/>
    <w:semiHidden/>
    <w:rsid w:val="00BF2553"/>
    <w:rPr>
      <w:rFonts w:ascii="Arial" w:eastAsia="Times New Roman" w:hAnsi="Arial" w:cs="Times New Roman"/>
      <w:spacing w:val="4"/>
      <w:sz w:val="24"/>
      <w:szCs w:val="24"/>
      <w:lang w:eastAsia="en-AU"/>
    </w:rPr>
  </w:style>
  <w:style w:type="paragraph" w:customStyle="1" w:styleId="Default">
    <w:name w:val="Default"/>
    <w:rsid w:val="00FD4A5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qFormat/>
    <w:rsid w:val="000D74F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D74F8"/>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0D74F8"/>
    <w:rPr>
      <w:vertAlign w:val="superscript"/>
    </w:rPr>
  </w:style>
  <w:style w:type="character" w:styleId="CommentReference">
    <w:name w:val="annotation reference"/>
    <w:basedOn w:val="DefaultParagraphFont"/>
    <w:uiPriority w:val="99"/>
    <w:semiHidden/>
    <w:unhideWhenUsed/>
    <w:rsid w:val="00BC5F1E"/>
    <w:rPr>
      <w:sz w:val="16"/>
      <w:szCs w:val="16"/>
    </w:rPr>
  </w:style>
  <w:style w:type="paragraph" w:styleId="CommentText">
    <w:name w:val="annotation text"/>
    <w:basedOn w:val="Normal"/>
    <w:link w:val="CommentTextChar"/>
    <w:uiPriority w:val="99"/>
    <w:unhideWhenUsed/>
    <w:rsid w:val="00BC5F1E"/>
    <w:pPr>
      <w:spacing w:line="240" w:lineRule="auto"/>
    </w:pPr>
    <w:rPr>
      <w:sz w:val="20"/>
      <w:szCs w:val="20"/>
    </w:rPr>
  </w:style>
  <w:style w:type="character" w:customStyle="1" w:styleId="CommentTextChar">
    <w:name w:val="Comment Text Char"/>
    <w:basedOn w:val="DefaultParagraphFont"/>
    <w:link w:val="CommentText"/>
    <w:uiPriority w:val="99"/>
    <w:rsid w:val="00BC5F1E"/>
    <w:rPr>
      <w:rFonts w:ascii="Arial" w:eastAsia="Times New Roman" w:hAnsi="Arial" w:cs="Times New Roman"/>
      <w:spacing w:val="4"/>
      <w:sz w:val="20"/>
      <w:szCs w:val="20"/>
      <w:lang w:eastAsia="en-AU"/>
    </w:rPr>
  </w:style>
  <w:style w:type="paragraph" w:styleId="CommentSubject">
    <w:name w:val="annotation subject"/>
    <w:basedOn w:val="CommentText"/>
    <w:next w:val="CommentText"/>
    <w:link w:val="CommentSubjectChar"/>
    <w:uiPriority w:val="99"/>
    <w:semiHidden/>
    <w:unhideWhenUsed/>
    <w:rsid w:val="00BC5F1E"/>
    <w:rPr>
      <w:b/>
      <w:bCs/>
    </w:rPr>
  </w:style>
  <w:style w:type="character" w:customStyle="1" w:styleId="CommentSubjectChar">
    <w:name w:val="Comment Subject Char"/>
    <w:basedOn w:val="CommentTextChar"/>
    <w:link w:val="CommentSubject"/>
    <w:uiPriority w:val="99"/>
    <w:semiHidden/>
    <w:rsid w:val="00BC5F1E"/>
    <w:rPr>
      <w:rFonts w:ascii="Arial" w:eastAsia="Times New Roman" w:hAnsi="Arial" w:cs="Times New Roman"/>
      <w:b/>
      <w:bCs/>
      <w:spacing w:val="4"/>
      <w:sz w:val="20"/>
      <w:szCs w:val="20"/>
      <w:lang w:eastAsia="en-AU"/>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34"/>
    <w:qFormat/>
    <w:locked/>
    <w:rsid w:val="00365E9C"/>
    <w:rPr>
      <w:rFonts w:ascii="Arial" w:eastAsia="Times New Roman" w:hAnsi="Arial" w:cs="Times New Roman"/>
      <w:spacing w:val="4"/>
      <w:sz w:val="24"/>
      <w:szCs w:val="24"/>
      <w:lang w:eastAsia="en-AU"/>
    </w:rPr>
  </w:style>
  <w:style w:type="character" w:customStyle="1" w:styleId="ui-provider">
    <w:name w:val="ui-provider"/>
    <w:basedOn w:val="DefaultParagraphFont"/>
    <w:rsid w:val="00A472E8"/>
  </w:style>
  <w:style w:type="character" w:customStyle="1" w:styleId="element-invisible">
    <w:name w:val="element-invisible"/>
    <w:basedOn w:val="DefaultParagraphFont"/>
    <w:rsid w:val="00370CEC"/>
  </w:style>
  <w:style w:type="paragraph" w:styleId="Revision">
    <w:name w:val="Revision"/>
    <w:hidden/>
    <w:uiPriority w:val="99"/>
    <w:semiHidden/>
    <w:rsid w:val="004C1FE0"/>
    <w:pPr>
      <w:spacing w:after="0" w:line="240" w:lineRule="auto"/>
    </w:pPr>
    <w:rPr>
      <w:rFonts w:ascii="Arial" w:eastAsia="Times New Roman" w:hAnsi="Arial" w:cs="Times New Roman"/>
      <w:spacing w:val="4"/>
      <w:sz w:val="24"/>
      <w:szCs w:val="24"/>
      <w:lang w:eastAsia="en-AU"/>
    </w:rPr>
  </w:style>
  <w:style w:type="paragraph" w:styleId="Quote">
    <w:name w:val="Quote"/>
    <w:basedOn w:val="Normal"/>
    <w:next w:val="Normal"/>
    <w:link w:val="QuoteChar"/>
    <w:uiPriority w:val="29"/>
    <w:qFormat/>
    <w:rsid w:val="00E8441D"/>
    <w:pPr>
      <w:spacing w:before="200" w:after="160" w:line="240" w:lineRule="auto"/>
      <w:ind w:left="864" w:right="864"/>
      <w:jc w:val="center"/>
    </w:pPr>
    <w:rPr>
      <w:rFonts w:ascii="Helvetica" w:eastAsiaTheme="minorHAnsi" w:hAnsi="Helvetica" w:cstheme="minorBidi"/>
      <w:i/>
      <w:iCs/>
      <w:color w:val="404040" w:themeColor="text1" w:themeTint="BF"/>
      <w:spacing w:val="0"/>
      <w:sz w:val="21"/>
      <w:szCs w:val="21"/>
      <w:lang w:eastAsia="en-US"/>
    </w:rPr>
  </w:style>
  <w:style w:type="character" w:customStyle="1" w:styleId="QuoteChar">
    <w:name w:val="Quote Char"/>
    <w:basedOn w:val="DefaultParagraphFont"/>
    <w:link w:val="Quote"/>
    <w:uiPriority w:val="29"/>
    <w:rsid w:val="00E8441D"/>
    <w:rPr>
      <w:rFonts w:ascii="Helvetica" w:hAnsi="Helvetica"/>
      <w:i/>
      <w:iCs/>
      <w:color w:val="404040" w:themeColor="text1" w:themeTint="BF"/>
      <w:sz w:val="21"/>
      <w:szCs w:val="21"/>
    </w:rPr>
  </w:style>
  <w:style w:type="character" w:customStyle="1" w:styleId="EndNoteBibliographyChar">
    <w:name w:val="EndNote Bibliography Char"/>
    <w:basedOn w:val="DefaultParagraphFont"/>
    <w:link w:val="EndNoteBibliography"/>
    <w:locked/>
    <w:rsid w:val="001B1ED4"/>
    <w:rPr>
      <w:rFonts w:ascii="Calibri" w:hAnsi="Calibri" w:cs="Calibri"/>
    </w:rPr>
  </w:style>
  <w:style w:type="paragraph" w:customStyle="1" w:styleId="EndNoteBibliography">
    <w:name w:val="EndNote Bibliography"/>
    <w:basedOn w:val="Normal"/>
    <w:link w:val="EndNoteBibliographyChar"/>
    <w:rsid w:val="001B1ED4"/>
    <w:pPr>
      <w:spacing w:before="0" w:after="120" w:line="240" w:lineRule="auto"/>
      <w:ind w:left="720" w:hanging="720"/>
    </w:pPr>
    <w:rPr>
      <w:rFonts w:ascii="Calibri" w:eastAsiaTheme="minorHAnsi" w:hAnsi="Calibri" w:cs="Calibri"/>
      <w:spacing w:val="0"/>
      <w:sz w:val="22"/>
      <w:szCs w:val="22"/>
      <w:lang w:eastAsia="en-US"/>
    </w:rPr>
  </w:style>
  <w:style w:type="paragraph" w:styleId="EndnoteText">
    <w:name w:val="endnote text"/>
    <w:basedOn w:val="Normal"/>
    <w:link w:val="EndnoteTextChar"/>
    <w:uiPriority w:val="99"/>
    <w:unhideWhenUsed/>
    <w:rsid w:val="00EF3A22"/>
    <w:pPr>
      <w:spacing w:before="0" w:after="0" w:line="240" w:lineRule="auto"/>
    </w:pPr>
    <w:rPr>
      <w:sz w:val="20"/>
      <w:szCs w:val="20"/>
    </w:rPr>
  </w:style>
  <w:style w:type="character" w:customStyle="1" w:styleId="EndnoteTextChar">
    <w:name w:val="Endnote Text Char"/>
    <w:basedOn w:val="DefaultParagraphFont"/>
    <w:link w:val="EndnoteText"/>
    <w:uiPriority w:val="99"/>
    <w:rsid w:val="00EF3A22"/>
    <w:rPr>
      <w:rFonts w:ascii="Arial" w:eastAsia="Times New Roman" w:hAnsi="Arial" w:cs="Times New Roman"/>
      <w:spacing w:val="4"/>
      <w:sz w:val="20"/>
      <w:szCs w:val="20"/>
      <w:lang w:eastAsia="en-AU"/>
    </w:rPr>
  </w:style>
  <w:style w:type="character" w:styleId="EndnoteReference">
    <w:name w:val="endnote reference"/>
    <w:basedOn w:val="DefaultParagraphFont"/>
    <w:uiPriority w:val="99"/>
    <w:semiHidden/>
    <w:unhideWhenUsed/>
    <w:rsid w:val="00EF3A22"/>
    <w:rPr>
      <w:vertAlign w:val="superscript"/>
    </w:rPr>
  </w:style>
  <w:style w:type="paragraph" w:customStyle="1" w:styleId="paragraph">
    <w:name w:val="paragraph"/>
    <w:basedOn w:val="Normal"/>
    <w:link w:val="paragraphChar"/>
    <w:qFormat/>
    <w:rsid w:val="00820E1C"/>
    <w:pPr>
      <w:spacing w:before="0" w:after="200" w:line="276" w:lineRule="auto"/>
    </w:pPr>
    <w:rPr>
      <w:rFonts w:asciiTheme="minorHAnsi" w:hAnsiTheme="minorHAnsi" w:cstheme="minorHAnsi"/>
      <w:b/>
      <w:color w:val="55256C"/>
      <w:sz w:val="32"/>
      <w:szCs w:val="32"/>
    </w:rPr>
  </w:style>
  <w:style w:type="character" w:customStyle="1" w:styleId="paragraphChar">
    <w:name w:val="paragraph Char"/>
    <w:basedOn w:val="DefaultParagraphFont"/>
    <w:link w:val="paragraph"/>
    <w:rsid w:val="00820E1C"/>
    <w:rPr>
      <w:rFonts w:eastAsia="Times New Roman" w:cstheme="minorHAnsi"/>
      <w:b/>
      <w:color w:val="55256C"/>
      <w:spacing w:val="4"/>
      <w:sz w:val="32"/>
      <w:szCs w:val="32"/>
      <w:lang w:eastAsia="en-AU"/>
    </w:rPr>
  </w:style>
  <w:style w:type="paragraph" w:customStyle="1" w:styleId="Leadheading">
    <w:name w:val="Lead heading"/>
    <w:basedOn w:val="Heading1"/>
    <w:link w:val="LeadheadingChar"/>
    <w:qFormat/>
    <w:rsid w:val="0069630B"/>
    <w:rPr>
      <w:rFonts w:ascii="Calibri" w:hAnsi="Calibri" w:cs="Calibri"/>
      <w:b/>
      <w:sz w:val="40"/>
      <w:szCs w:val="40"/>
    </w:rPr>
  </w:style>
  <w:style w:type="paragraph" w:customStyle="1" w:styleId="smallpara">
    <w:name w:val="small para"/>
    <w:basedOn w:val="paragraph"/>
    <w:link w:val="smallparaChar"/>
    <w:qFormat/>
    <w:rsid w:val="0069630B"/>
    <w:rPr>
      <w:rFonts w:ascii="Calibri" w:hAnsi="Calibri" w:cs="Calibri"/>
    </w:rPr>
  </w:style>
  <w:style w:type="character" w:customStyle="1" w:styleId="LeadheadingChar">
    <w:name w:val="Lead heading Char"/>
    <w:basedOn w:val="Heading1Char"/>
    <w:link w:val="Leadheading"/>
    <w:rsid w:val="0069630B"/>
    <w:rPr>
      <w:rFonts w:ascii="Calibri" w:eastAsiaTheme="majorEastAsia" w:hAnsi="Calibri" w:cs="Calibri"/>
      <w:b/>
      <w:bCs/>
      <w:color w:val="500778"/>
      <w:spacing w:val="4"/>
      <w:sz w:val="40"/>
      <w:szCs w:val="40"/>
      <w:lang w:eastAsia="en-AU"/>
    </w:rPr>
  </w:style>
  <w:style w:type="character" w:customStyle="1" w:styleId="smallparaChar">
    <w:name w:val="small para Char"/>
    <w:basedOn w:val="paragraphChar"/>
    <w:link w:val="smallpara"/>
    <w:rsid w:val="0069630B"/>
    <w:rPr>
      <w:rFonts w:ascii="Calibri" w:eastAsia="Times New Roman" w:hAnsi="Calibri" w:cs="Calibri"/>
      <w:b/>
      <w:color w:val="55256C"/>
      <w:spacing w:val="4"/>
      <w:sz w:val="32"/>
      <w:szCs w:val="32"/>
      <w:lang w:eastAsia="en-AU"/>
    </w:rPr>
  </w:style>
  <w:style w:type="character" w:customStyle="1" w:styleId="s2">
    <w:name w:val="s2"/>
    <w:basedOn w:val="DefaultParagraphFont"/>
    <w:rsid w:val="007E17D5"/>
  </w:style>
  <w:style w:type="paragraph" w:customStyle="1" w:styleId="AIHWbodytext">
    <w:name w:val="AIHW body text"/>
    <w:basedOn w:val="Normal"/>
    <w:link w:val="AIHWbodytextChar"/>
    <w:qFormat/>
    <w:rsid w:val="004357E0"/>
    <w:pPr>
      <w:spacing w:after="120" w:line="260" w:lineRule="atLeast"/>
    </w:pPr>
    <w:rPr>
      <w:spacing w:val="0"/>
      <w:sz w:val="22"/>
      <w:szCs w:val="20"/>
      <w:lang w:eastAsia="en-US"/>
    </w:rPr>
  </w:style>
  <w:style w:type="character" w:customStyle="1" w:styleId="AIHWbodytextChar">
    <w:name w:val="AIHW body text Char"/>
    <w:link w:val="AIHWbodytext"/>
    <w:locked/>
    <w:rsid w:val="004357E0"/>
    <w:rPr>
      <w:rFonts w:ascii="Arial" w:eastAsia="Times New Roman" w:hAnsi="Arial" w:cs="Times New Roman"/>
      <w:szCs w:val="20"/>
    </w:rPr>
  </w:style>
  <w:style w:type="paragraph" w:customStyle="1" w:styleId="Bullet1">
    <w:name w:val="Bullet 1"/>
    <w:basedOn w:val="AIHWbodytext"/>
    <w:uiPriority w:val="2"/>
    <w:qFormat/>
    <w:rsid w:val="004357E0"/>
    <w:pPr>
      <w:numPr>
        <w:numId w:val="23"/>
      </w:numPr>
      <w:tabs>
        <w:tab w:val="clear" w:pos="397"/>
        <w:tab w:val="num" w:pos="360"/>
      </w:tabs>
      <w:spacing w:before="40" w:after="80"/>
      <w:ind w:left="0" w:firstLine="0"/>
    </w:pPr>
  </w:style>
  <w:style w:type="table" w:customStyle="1" w:styleId="TableGrid1">
    <w:name w:val="Table Grid1"/>
    <w:basedOn w:val="TableNormal"/>
    <w:next w:val="TableGrid"/>
    <w:uiPriority w:val="59"/>
    <w:rsid w:val="00461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para">
    <w:name w:val="smaller para"/>
    <w:basedOn w:val="Normal"/>
    <w:link w:val="smallerparaChar"/>
    <w:qFormat/>
    <w:rsid w:val="009B2B1F"/>
    <w:pPr>
      <w:keepNext/>
      <w:spacing w:before="200" w:after="0" w:line="271" w:lineRule="auto"/>
      <w:outlineLvl w:val="2"/>
    </w:pPr>
    <w:rPr>
      <w:rFonts w:ascii="Calibri" w:hAnsi="Calibri" w:cs="Calibri"/>
      <w:b/>
      <w:bCs/>
      <w:i/>
      <w:sz w:val="22"/>
      <w:szCs w:val="22"/>
    </w:rPr>
  </w:style>
  <w:style w:type="character" w:customStyle="1" w:styleId="smallerparaChar">
    <w:name w:val="smaller para Char"/>
    <w:basedOn w:val="DefaultParagraphFont"/>
    <w:link w:val="smallerpara"/>
    <w:rsid w:val="009B2B1F"/>
    <w:rPr>
      <w:rFonts w:ascii="Calibri" w:eastAsia="Times New Roman" w:hAnsi="Calibri" w:cs="Calibri"/>
      <w:b/>
      <w:bCs/>
      <w:i/>
      <w:spacing w:val="4"/>
      <w:lang w:eastAsia="en-AU"/>
    </w:rPr>
  </w:style>
  <w:style w:type="character" w:customStyle="1" w:styleId="author">
    <w:name w:val="author"/>
    <w:basedOn w:val="DefaultParagraphFont"/>
    <w:rsid w:val="00555FB7"/>
  </w:style>
  <w:style w:type="character" w:customStyle="1" w:styleId="pubyear">
    <w:name w:val="pubyear"/>
    <w:basedOn w:val="DefaultParagraphFont"/>
    <w:rsid w:val="00555FB7"/>
  </w:style>
  <w:style w:type="character" w:customStyle="1" w:styleId="articletitle">
    <w:name w:val="articletitle"/>
    <w:basedOn w:val="DefaultParagraphFont"/>
    <w:rsid w:val="00555FB7"/>
  </w:style>
  <w:style w:type="character" w:customStyle="1" w:styleId="vol">
    <w:name w:val="vol"/>
    <w:basedOn w:val="DefaultParagraphFont"/>
    <w:rsid w:val="00555FB7"/>
  </w:style>
  <w:style w:type="character" w:customStyle="1" w:styleId="citedissue">
    <w:name w:val="citedissue"/>
    <w:basedOn w:val="DefaultParagraphFont"/>
    <w:rsid w:val="00555FB7"/>
  </w:style>
  <w:style w:type="character" w:customStyle="1" w:styleId="pagefirst">
    <w:name w:val="pagefirst"/>
    <w:basedOn w:val="DefaultParagraphFont"/>
    <w:rsid w:val="00555FB7"/>
  </w:style>
  <w:style w:type="character" w:customStyle="1" w:styleId="pagelast">
    <w:name w:val="pagelast"/>
    <w:basedOn w:val="DefaultParagraphFont"/>
    <w:rsid w:val="00555FB7"/>
  </w:style>
  <w:style w:type="paragraph" w:styleId="HTMLPreformatted">
    <w:name w:val="HTML Preformatted"/>
    <w:basedOn w:val="Normal"/>
    <w:link w:val="HTMLPreformattedChar"/>
    <w:uiPriority w:val="99"/>
    <w:semiHidden/>
    <w:unhideWhenUsed/>
    <w:rsid w:val="00DB3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spacing w:val="0"/>
      <w:sz w:val="20"/>
      <w:szCs w:val="20"/>
    </w:rPr>
  </w:style>
  <w:style w:type="character" w:customStyle="1" w:styleId="HTMLPreformattedChar">
    <w:name w:val="HTML Preformatted Char"/>
    <w:basedOn w:val="DefaultParagraphFont"/>
    <w:link w:val="HTMLPreformatted"/>
    <w:uiPriority w:val="99"/>
    <w:semiHidden/>
    <w:rsid w:val="00DB3980"/>
    <w:rPr>
      <w:rFonts w:ascii="Courier New" w:eastAsia="Times New Roman" w:hAnsi="Courier New" w:cs="Courier New"/>
      <w:sz w:val="20"/>
      <w:szCs w:val="20"/>
      <w:lang w:eastAsia="en-AU"/>
    </w:rPr>
  </w:style>
  <w:style w:type="character" w:customStyle="1" w:styleId="y2iqfc">
    <w:name w:val="y2iqfc"/>
    <w:basedOn w:val="DefaultParagraphFont"/>
    <w:rsid w:val="00DB3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11">
      <w:bodyDiv w:val="1"/>
      <w:marLeft w:val="0"/>
      <w:marRight w:val="0"/>
      <w:marTop w:val="0"/>
      <w:marBottom w:val="0"/>
      <w:divBdr>
        <w:top w:val="none" w:sz="0" w:space="0" w:color="auto"/>
        <w:left w:val="none" w:sz="0" w:space="0" w:color="auto"/>
        <w:bottom w:val="none" w:sz="0" w:space="0" w:color="auto"/>
        <w:right w:val="none" w:sz="0" w:space="0" w:color="auto"/>
      </w:divBdr>
    </w:div>
    <w:div w:id="4528078">
      <w:bodyDiv w:val="1"/>
      <w:marLeft w:val="0"/>
      <w:marRight w:val="0"/>
      <w:marTop w:val="0"/>
      <w:marBottom w:val="0"/>
      <w:divBdr>
        <w:top w:val="none" w:sz="0" w:space="0" w:color="auto"/>
        <w:left w:val="none" w:sz="0" w:space="0" w:color="auto"/>
        <w:bottom w:val="none" w:sz="0" w:space="0" w:color="auto"/>
        <w:right w:val="none" w:sz="0" w:space="0" w:color="auto"/>
      </w:divBdr>
    </w:div>
    <w:div w:id="11418281">
      <w:bodyDiv w:val="1"/>
      <w:marLeft w:val="0"/>
      <w:marRight w:val="0"/>
      <w:marTop w:val="0"/>
      <w:marBottom w:val="0"/>
      <w:divBdr>
        <w:top w:val="none" w:sz="0" w:space="0" w:color="auto"/>
        <w:left w:val="none" w:sz="0" w:space="0" w:color="auto"/>
        <w:bottom w:val="none" w:sz="0" w:space="0" w:color="auto"/>
        <w:right w:val="none" w:sz="0" w:space="0" w:color="auto"/>
      </w:divBdr>
    </w:div>
    <w:div w:id="66734532">
      <w:bodyDiv w:val="1"/>
      <w:marLeft w:val="0"/>
      <w:marRight w:val="0"/>
      <w:marTop w:val="0"/>
      <w:marBottom w:val="0"/>
      <w:divBdr>
        <w:top w:val="none" w:sz="0" w:space="0" w:color="auto"/>
        <w:left w:val="none" w:sz="0" w:space="0" w:color="auto"/>
        <w:bottom w:val="none" w:sz="0" w:space="0" w:color="auto"/>
        <w:right w:val="none" w:sz="0" w:space="0" w:color="auto"/>
      </w:divBdr>
    </w:div>
    <w:div w:id="88165474">
      <w:bodyDiv w:val="1"/>
      <w:marLeft w:val="0"/>
      <w:marRight w:val="0"/>
      <w:marTop w:val="0"/>
      <w:marBottom w:val="0"/>
      <w:divBdr>
        <w:top w:val="none" w:sz="0" w:space="0" w:color="auto"/>
        <w:left w:val="none" w:sz="0" w:space="0" w:color="auto"/>
        <w:bottom w:val="none" w:sz="0" w:space="0" w:color="auto"/>
        <w:right w:val="none" w:sz="0" w:space="0" w:color="auto"/>
      </w:divBdr>
    </w:div>
    <w:div w:id="90470564">
      <w:bodyDiv w:val="1"/>
      <w:marLeft w:val="0"/>
      <w:marRight w:val="0"/>
      <w:marTop w:val="0"/>
      <w:marBottom w:val="0"/>
      <w:divBdr>
        <w:top w:val="none" w:sz="0" w:space="0" w:color="auto"/>
        <w:left w:val="none" w:sz="0" w:space="0" w:color="auto"/>
        <w:bottom w:val="none" w:sz="0" w:space="0" w:color="auto"/>
        <w:right w:val="none" w:sz="0" w:space="0" w:color="auto"/>
      </w:divBdr>
    </w:div>
    <w:div w:id="99570028">
      <w:bodyDiv w:val="1"/>
      <w:marLeft w:val="0"/>
      <w:marRight w:val="0"/>
      <w:marTop w:val="0"/>
      <w:marBottom w:val="0"/>
      <w:divBdr>
        <w:top w:val="none" w:sz="0" w:space="0" w:color="auto"/>
        <w:left w:val="none" w:sz="0" w:space="0" w:color="auto"/>
        <w:bottom w:val="none" w:sz="0" w:space="0" w:color="auto"/>
        <w:right w:val="none" w:sz="0" w:space="0" w:color="auto"/>
      </w:divBdr>
      <w:divsChild>
        <w:div w:id="1932396488">
          <w:marLeft w:val="418"/>
          <w:marRight w:val="0"/>
          <w:marTop w:val="240"/>
          <w:marBottom w:val="0"/>
          <w:divBdr>
            <w:top w:val="none" w:sz="0" w:space="0" w:color="auto"/>
            <w:left w:val="none" w:sz="0" w:space="0" w:color="auto"/>
            <w:bottom w:val="none" w:sz="0" w:space="0" w:color="auto"/>
            <w:right w:val="none" w:sz="0" w:space="0" w:color="auto"/>
          </w:divBdr>
        </w:div>
      </w:divsChild>
    </w:div>
    <w:div w:id="109248799">
      <w:bodyDiv w:val="1"/>
      <w:marLeft w:val="0"/>
      <w:marRight w:val="0"/>
      <w:marTop w:val="0"/>
      <w:marBottom w:val="0"/>
      <w:divBdr>
        <w:top w:val="none" w:sz="0" w:space="0" w:color="auto"/>
        <w:left w:val="none" w:sz="0" w:space="0" w:color="auto"/>
        <w:bottom w:val="none" w:sz="0" w:space="0" w:color="auto"/>
        <w:right w:val="none" w:sz="0" w:space="0" w:color="auto"/>
      </w:divBdr>
    </w:div>
    <w:div w:id="120810308">
      <w:bodyDiv w:val="1"/>
      <w:marLeft w:val="0"/>
      <w:marRight w:val="0"/>
      <w:marTop w:val="0"/>
      <w:marBottom w:val="0"/>
      <w:divBdr>
        <w:top w:val="none" w:sz="0" w:space="0" w:color="auto"/>
        <w:left w:val="none" w:sz="0" w:space="0" w:color="auto"/>
        <w:bottom w:val="none" w:sz="0" w:space="0" w:color="auto"/>
        <w:right w:val="none" w:sz="0" w:space="0" w:color="auto"/>
      </w:divBdr>
    </w:div>
    <w:div w:id="162164671">
      <w:bodyDiv w:val="1"/>
      <w:marLeft w:val="0"/>
      <w:marRight w:val="0"/>
      <w:marTop w:val="0"/>
      <w:marBottom w:val="0"/>
      <w:divBdr>
        <w:top w:val="none" w:sz="0" w:space="0" w:color="auto"/>
        <w:left w:val="none" w:sz="0" w:space="0" w:color="auto"/>
        <w:bottom w:val="none" w:sz="0" w:space="0" w:color="auto"/>
        <w:right w:val="none" w:sz="0" w:space="0" w:color="auto"/>
      </w:divBdr>
    </w:div>
    <w:div w:id="180366025">
      <w:bodyDiv w:val="1"/>
      <w:marLeft w:val="0"/>
      <w:marRight w:val="0"/>
      <w:marTop w:val="0"/>
      <w:marBottom w:val="0"/>
      <w:divBdr>
        <w:top w:val="none" w:sz="0" w:space="0" w:color="auto"/>
        <w:left w:val="none" w:sz="0" w:space="0" w:color="auto"/>
        <w:bottom w:val="none" w:sz="0" w:space="0" w:color="auto"/>
        <w:right w:val="none" w:sz="0" w:space="0" w:color="auto"/>
      </w:divBdr>
    </w:div>
    <w:div w:id="194738078">
      <w:bodyDiv w:val="1"/>
      <w:marLeft w:val="0"/>
      <w:marRight w:val="0"/>
      <w:marTop w:val="0"/>
      <w:marBottom w:val="0"/>
      <w:divBdr>
        <w:top w:val="none" w:sz="0" w:space="0" w:color="auto"/>
        <w:left w:val="none" w:sz="0" w:space="0" w:color="auto"/>
        <w:bottom w:val="none" w:sz="0" w:space="0" w:color="auto"/>
        <w:right w:val="none" w:sz="0" w:space="0" w:color="auto"/>
      </w:divBdr>
    </w:div>
    <w:div w:id="197477810">
      <w:bodyDiv w:val="1"/>
      <w:marLeft w:val="0"/>
      <w:marRight w:val="0"/>
      <w:marTop w:val="0"/>
      <w:marBottom w:val="0"/>
      <w:divBdr>
        <w:top w:val="none" w:sz="0" w:space="0" w:color="auto"/>
        <w:left w:val="none" w:sz="0" w:space="0" w:color="auto"/>
        <w:bottom w:val="none" w:sz="0" w:space="0" w:color="auto"/>
        <w:right w:val="none" w:sz="0" w:space="0" w:color="auto"/>
      </w:divBdr>
    </w:div>
    <w:div w:id="216089195">
      <w:bodyDiv w:val="1"/>
      <w:marLeft w:val="0"/>
      <w:marRight w:val="0"/>
      <w:marTop w:val="0"/>
      <w:marBottom w:val="0"/>
      <w:divBdr>
        <w:top w:val="none" w:sz="0" w:space="0" w:color="auto"/>
        <w:left w:val="none" w:sz="0" w:space="0" w:color="auto"/>
        <w:bottom w:val="none" w:sz="0" w:space="0" w:color="auto"/>
        <w:right w:val="none" w:sz="0" w:space="0" w:color="auto"/>
      </w:divBdr>
    </w:div>
    <w:div w:id="225730536">
      <w:bodyDiv w:val="1"/>
      <w:marLeft w:val="0"/>
      <w:marRight w:val="0"/>
      <w:marTop w:val="0"/>
      <w:marBottom w:val="0"/>
      <w:divBdr>
        <w:top w:val="none" w:sz="0" w:space="0" w:color="auto"/>
        <w:left w:val="none" w:sz="0" w:space="0" w:color="auto"/>
        <w:bottom w:val="none" w:sz="0" w:space="0" w:color="auto"/>
        <w:right w:val="none" w:sz="0" w:space="0" w:color="auto"/>
      </w:divBdr>
    </w:div>
    <w:div w:id="261954031">
      <w:bodyDiv w:val="1"/>
      <w:marLeft w:val="0"/>
      <w:marRight w:val="0"/>
      <w:marTop w:val="0"/>
      <w:marBottom w:val="0"/>
      <w:divBdr>
        <w:top w:val="none" w:sz="0" w:space="0" w:color="auto"/>
        <w:left w:val="none" w:sz="0" w:space="0" w:color="auto"/>
        <w:bottom w:val="none" w:sz="0" w:space="0" w:color="auto"/>
        <w:right w:val="none" w:sz="0" w:space="0" w:color="auto"/>
      </w:divBdr>
    </w:div>
    <w:div w:id="306281220">
      <w:bodyDiv w:val="1"/>
      <w:marLeft w:val="0"/>
      <w:marRight w:val="0"/>
      <w:marTop w:val="0"/>
      <w:marBottom w:val="0"/>
      <w:divBdr>
        <w:top w:val="none" w:sz="0" w:space="0" w:color="auto"/>
        <w:left w:val="none" w:sz="0" w:space="0" w:color="auto"/>
        <w:bottom w:val="none" w:sz="0" w:space="0" w:color="auto"/>
        <w:right w:val="none" w:sz="0" w:space="0" w:color="auto"/>
      </w:divBdr>
    </w:div>
    <w:div w:id="309335904">
      <w:bodyDiv w:val="1"/>
      <w:marLeft w:val="0"/>
      <w:marRight w:val="0"/>
      <w:marTop w:val="0"/>
      <w:marBottom w:val="0"/>
      <w:divBdr>
        <w:top w:val="none" w:sz="0" w:space="0" w:color="auto"/>
        <w:left w:val="none" w:sz="0" w:space="0" w:color="auto"/>
        <w:bottom w:val="none" w:sz="0" w:space="0" w:color="auto"/>
        <w:right w:val="none" w:sz="0" w:space="0" w:color="auto"/>
      </w:divBdr>
    </w:div>
    <w:div w:id="336738708">
      <w:bodyDiv w:val="1"/>
      <w:marLeft w:val="0"/>
      <w:marRight w:val="0"/>
      <w:marTop w:val="0"/>
      <w:marBottom w:val="0"/>
      <w:divBdr>
        <w:top w:val="none" w:sz="0" w:space="0" w:color="auto"/>
        <w:left w:val="none" w:sz="0" w:space="0" w:color="auto"/>
        <w:bottom w:val="none" w:sz="0" w:space="0" w:color="auto"/>
        <w:right w:val="none" w:sz="0" w:space="0" w:color="auto"/>
      </w:divBdr>
    </w:div>
    <w:div w:id="344328486">
      <w:bodyDiv w:val="1"/>
      <w:marLeft w:val="0"/>
      <w:marRight w:val="0"/>
      <w:marTop w:val="0"/>
      <w:marBottom w:val="0"/>
      <w:divBdr>
        <w:top w:val="none" w:sz="0" w:space="0" w:color="auto"/>
        <w:left w:val="none" w:sz="0" w:space="0" w:color="auto"/>
        <w:bottom w:val="none" w:sz="0" w:space="0" w:color="auto"/>
        <w:right w:val="none" w:sz="0" w:space="0" w:color="auto"/>
      </w:divBdr>
    </w:div>
    <w:div w:id="372388392">
      <w:bodyDiv w:val="1"/>
      <w:marLeft w:val="0"/>
      <w:marRight w:val="0"/>
      <w:marTop w:val="0"/>
      <w:marBottom w:val="0"/>
      <w:divBdr>
        <w:top w:val="none" w:sz="0" w:space="0" w:color="auto"/>
        <w:left w:val="none" w:sz="0" w:space="0" w:color="auto"/>
        <w:bottom w:val="none" w:sz="0" w:space="0" w:color="auto"/>
        <w:right w:val="none" w:sz="0" w:space="0" w:color="auto"/>
      </w:divBdr>
    </w:div>
    <w:div w:id="377972702">
      <w:bodyDiv w:val="1"/>
      <w:marLeft w:val="0"/>
      <w:marRight w:val="0"/>
      <w:marTop w:val="0"/>
      <w:marBottom w:val="0"/>
      <w:divBdr>
        <w:top w:val="none" w:sz="0" w:space="0" w:color="auto"/>
        <w:left w:val="none" w:sz="0" w:space="0" w:color="auto"/>
        <w:bottom w:val="none" w:sz="0" w:space="0" w:color="auto"/>
        <w:right w:val="none" w:sz="0" w:space="0" w:color="auto"/>
      </w:divBdr>
    </w:div>
    <w:div w:id="397367641">
      <w:bodyDiv w:val="1"/>
      <w:marLeft w:val="0"/>
      <w:marRight w:val="0"/>
      <w:marTop w:val="0"/>
      <w:marBottom w:val="0"/>
      <w:divBdr>
        <w:top w:val="none" w:sz="0" w:space="0" w:color="auto"/>
        <w:left w:val="none" w:sz="0" w:space="0" w:color="auto"/>
        <w:bottom w:val="none" w:sz="0" w:space="0" w:color="auto"/>
        <w:right w:val="none" w:sz="0" w:space="0" w:color="auto"/>
      </w:divBdr>
    </w:div>
    <w:div w:id="420571124">
      <w:bodyDiv w:val="1"/>
      <w:marLeft w:val="0"/>
      <w:marRight w:val="0"/>
      <w:marTop w:val="0"/>
      <w:marBottom w:val="0"/>
      <w:divBdr>
        <w:top w:val="none" w:sz="0" w:space="0" w:color="auto"/>
        <w:left w:val="none" w:sz="0" w:space="0" w:color="auto"/>
        <w:bottom w:val="none" w:sz="0" w:space="0" w:color="auto"/>
        <w:right w:val="none" w:sz="0" w:space="0" w:color="auto"/>
      </w:divBdr>
    </w:div>
    <w:div w:id="446044020">
      <w:bodyDiv w:val="1"/>
      <w:marLeft w:val="0"/>
      <w:marRight w:val="0"/>
      <w:marTop w:val="0"/>
      <w:marBottom w:val="0"/>
      <w:divBdr>
        <w:top w:val="none" w:sz="0" w:space="0" w:color="auto"/>
        <w:left w:val="none" w:sz="0" w:space="0" w:color="auto"/>
        <w:bottom w:val="none" w:sz="0" w:space="0" w:color="auto"/>
        <w:right w:val="none" w:sz="0" w:space="0" w:color="auto"/>
      </w:divBdr>
    </w:div>
    <w:div w:id="471487370">
      <w:bodyDiv w:val="1"/>
      <w:marLeft w:val="0"/>
      <w:marRight w:val="0"/>
      <w:marTop w:val="0"/>
      <w:marBottom w:val="0"/>
      <w:divBdr>
        <w:top w:val="none" w:sz="0" w:space="0" w:color="auto"/>
        <w:left w:val="none" w:sz="0" w:space="0" w:color="auto"/>
        <w:bottom w:val="none" w:sz="0" w:space="0" w:color="auto"/>
        <w:right w:val="none" w:sz="0" w:space="0" w:color="auto"/>
      </w:divBdr>
    </w:div>
    <w:div w:id="474031754">
      <w:bodyDiv w:val="1"/>
      <w:marLeft w:val="0"/>
      <w:marRight w:val="0"/>
      <w:marTop w:val="0"/>
      <w:marBottom w:val="0"/>
      <w:divBdr>
        <w:top w:val="none" w:sz="0" w:space="0" w:color="auto"/>
        <w:left w:val="none" w:sz="0" w:space="0" w:color="auto"/>
        <w:bottom w:val="none" w:sz="0" w:space="0" w:color="auto"/>
        <w:right w:val="none" w:sz="0" w:space="0" w:color="auto"/>
      </w:divBdr>
    </w:div>
    <w:div w:id="485901615">
      <w:bodyDiv w:val="1"/>
      <w:marLeft w:val="0"/>
      <w:marRight w:val="0"/>
      <w:marTop w:val="0"/>
      <w:marBottom w:val="0"/>
      <w:divBdr>
        <w:top w:val="none" w:sz="0" w:space="0" w:color="auto"/>
        <w:left w:val="none" w:sz="0" w:space="0" w:color="auto"/>
        <w:bottom w:val="none" w:sz="0" w:space="0" w:color="auto"/>
        <w:right w:val="none" w:sz="0" w:space="0" w:color="auto"/>
      </w:divBdr>
    </w:div>
    <w:div w:id="490677209">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9344718">
      <w:bodyDiv w:val="1"/>
      <w:marLeft w:val="0"/>
      <w:marRight w:val="0"/>
      <w:marTop w:val="0"/>
      <w:marBottom w:val="0"/>
      <w:divBdr>
        <w:top w:val="none" w:sz="0" w:space="0" w:color="auto"/>
        <w:left w:val="none" w:sz="0" w:space="0" w:color="auto"/>
        <w:bottom w:val="none" w:sz="0" w:space="0" w:color="auto"/>
        <w:right w:val="none" w:sz="0" w:space="0" w:color="auto"/>
      </w:divBdr>
    </w:div>
    <w:div w:id="530579953">
      <w:bodyDiv w:val="1"/>
      <w:marLeft w:val="0"/>
      <w:marRight w:val="0"/>
      <w:marTop w:val="0"/>
      <w:marBottom w:val="0"/>
      <w:divBdr>
        <w:top w:val="none" w:sz="0" w:space="0" w:color="auto"/>
        <w:left w:val="none" w:sz="0" w:space="0" w:color="auto"/>
        <w:bottom w:val="none" w:sz="0" w:space="0" w:color="auto"/>
        <w:right w:val="none" w:sz="0" w:space="0" w:color="auto"/>
      </w:divBdr>
    </w:div>
    <w:div w:id="532503636">
      <w:bodyDiv w:val="1"/>
      <w:marLeft w:val="0"/>
      <w:marRight w:val="0"/>
      <w:marTop w:val="0"/>
      <w:marBottom w:val="0"/>
      <w:divBdr>
        <w:top w:val="none" w:sz="0" w:space="0" w:color="auto"/>
        <w:left w:val="none" w:sz="0" w:space="0" w:color="auto"/>
        <w:bottom w:val="none" w:sz="0" w:space="0" w:color="auto"/>
        <w:right w:val="none" w:sz="0" w:space="0" w:color="auto"/>
      </w:divBdr>
    </w:div>
    <w:div w:id="553077716">
      <w:bodyDiv w:val="1"/>
      <w:marLeft w:val="0"/>
      <w:marRight w:val="0"/>
      <w:marTop w:val="0"/>
      <w:marBottom w:val="0"/>
      <w:divBdr>
        <w:top w:val="none" w:sz="0" w:space="0" w:color="auto"/>
        <w:left w:val="none" w:sz="0" w:space="0" w:color="auto"/>
        <w:bottom w:val="none" w:sz="0" w:space="0" w:color="auto"/>
        <w:right w:val="none" w:sz="0" w:space="0" w:color="auto"/>
      </w:divBdr>
    </w:div>
    <w:div w:id="600452965">
      <w:bodyDiv w:val="1"/>
      <w:marLeft w:val="0"/>
      <w:marRight w:val="0"/>
      <w:marTop w:val="0"/>
      <w:marBottom w:val="0"/>
      <w:divBdr>
        <w:top w:val="none" w:sz="0" w:space="0" w:color="auto"/>
        <w:left w:val="none" w:sz="0" w:space="0" w:color="auto"/>
        <w:bottom w:val="none" w:sz="0" w:space="0" w:color="auto"/>
        <w:right w:val="none" w:sz="0" w:space="0" w:color="auto"/>
      </w:divBdr>
    </w:div>
    <w:div w:id="620840167">
      <w:bodyDiv w:val="1"/>
      <w:marLeft w:val="0"/>
      <w:marRight w:val="0"/>
      <w:marTop w:val="0"/>
      <w:marBottom w:val="0"/>
      <w:divBdr>
        <w:top w:val="none" w:sz="0" w:space="0" w:color="auto"/>
        <w:left w:val="none" w:sz="0" w:space="0" w:color="auto"/>
        <w:bottom w:val="none" w:sz="0" w:space="0" w:color="auto"/>
        <w:right w:val="none" w:sz="0" w:space="0" w:color="auto"/>
      </w:divBdr>
    </w:div>
    <w:div w:id="658271403">
      <w:bodyDiv w:val="1"/>
      <w:marLeft w:val="0"/>
      <w:marRight w:val="0"/>
      <w:marTop w:val="0"/>
      <w:marBottom w:val="0"/>
      <w:divBdr>
        <w:top w:val="none" w:sz="0" w:space="0" w:color="auto"/>
        <w:left w:val="none" w:sz="0" w:space="0" w:color="auto"/>
        <w:bottom w:val="none" w:sz="0" w:space="0" w:color="auto"/>
        <w:right w:val="none" w:sz="0" w:space="0" w:color="auto"/>
      </w:divBdr>
    </w:div>
    <w:div w:id="676931505">
      <w:bodyDiv w:val="1"/>
      <w:marLeft w:val="0"/>
      <w:marRight w:val="0"/>
      <w:marTop w:val="0"/>
      <w:marBottom w:val="0"/>
      <w:divBdr>
        <w:top w:val="none" w:sz="0" w:space="0" w:color="auto"/>
        <w:left w:val="none" w:sz="0" w:space="0" w:color="auto"/>
        <w:bottom w:val="none" w:sz="0" w:space="0" w:color="auto"/>
        <w:right w:val="none" w:sz="0" w:space="0" w:color="auto"/>
      </w:divBdr>
    </w:div>
    <w:div w:id="685205829">
      <w:bodyDiv w:val="1"/>
      <w:marLeft w:val="0"/>
      <w:marRight w:val="0"/>
      <w:marTop w:val="0"/>
      <w:marBottom w:val="0"/>
      <w:divBdr>
        <w:top w:val="none" w:sz="0" w:space="0" w:color="auto"/>
        <w:left w:val="none" w:sz="0" w:space="0" w:color="auto"/>
        <w:bottom w:val="none" w:sz="0" w:space="0" w:color="auto"/>
        <w:right w:val="none" w:sz="0" w:space="0" w:color="auto"/>
      </w:divBdr>
    </w:div>
    <w:div w:id="697898089">
      <w:bodyDiv w:val="1"/>
      <w:marLeft w:val="0"/>
      <w:marRight w:val="0"/>
      <w:marTop w:val="0"/>
      <w:marBottom w:val="0"/>
      <w:divBdr>
        <w:top w:val="none" w:sz="0" w:space="0" w:color="auto"/>
        <w:left w:val="none" w:sz="0" w:space="0" w:color="auto"/>
        <w:bottom w:val="none" w:sz="0" w:space="0" w:color="auto"/>
        <w:right w:val="none" w:sz="0" w:space="0" w:color="auto"/>
      </w:divBdr>
    </w:div>
    <w:div w:id="708803489">
      <w:bodyDiv w:val="1"/>
      <w:marLeft w:val="0"/>
      <w:marRight w:val="0"/>
      <w:marTop w:val="0"/>
      <w:marBottom w:val="0"/>
      <w:divBdr>
        <w:top w:val="none" w:sz="0" w:space="0" w:color="auto"/>
        <w:left w:val="none" w:sz="0" w:space="0" w:color="auto"/>
        <w:bottom w:val="none" w:sz="0" w:space="0" w:color="auto"/>
        <w:right w:val="none" w:sz="0" w:space="0" w:color="auto"/>
      </w:divBdr>
    </w:div>
    <w:div w:id="716929871">
      <w:bodyDiv w:val="1"/>
      <w:marLeft w:val="0"/>
      <w:marRight w:val="0"/>
      <w:marTop w:val="0"/>
      <w:marBottom w:val="0"/>
      <w:divBdr>
        <w:top w:val="none" w:sz="0" w:space="0" w:color="auto"/>
        <w:left w:val="none" w:sz="0" w:space="0" w:color="auto"/>
        <w:bottom w:val="none" w:sz="0" w:space="0" w:color="auto"/>
        <w:right w:val="none" w:sz="0" w:space="0" w:color="auto"/>
      </w:divBdr>
      <w:divsChild>
        <w:div w:id="668480473">
          <w:marLeft w:val="850"/>
          <w:marRight w:val="0"/>
          <w:marTop w:val="60"/>
          <w:marBottom w:val="0"/>
          <w:divBdr>
            <w:top w:val="none" w:sz="0" w:space="0" w:color="auto"/>
            <w:left w:val="none" w:sz="0" w:space="0" w:color="auto"/>
            <w:bottom w:val="none" w:sz="0" w:space="0" w:color="auto"/>
            <w:right w:val="none" w:sz="0" w:space="0" w:color="auto"/>
          </w:divBdr>
        </w:div>
        <w:div w:id="763186877">
          <w:marLeft w:val="850"/>
          <w:marRight w:val="0"/>
          <w:marTop w:val="60"/>
          <w:marBottom w:val="0"/>
          <w:divBdr>
            <w:top w:val="none" w:sz="0" w:space="0" w:color="auto"/>
            <w:left w:val="none" w:sz="0" w:space="0" w:color="auto"/>
            <w:bottom w:val="none" w:sz="0" w:space="0" w:color="auto"/>
            <w:right w:val="none" w:sz="0" w:space="0" w:color="auto"/>
          </w:divBdr>
        </w:div>
        <w:div w:id="1217429413">
          <w:marLeft w:val="850"/>
          <w:marRight w:val="0"/>
          <w:marTop w:val="60"/>
          <w:marBottom w:val="0"/>
          <w:divBdr>
            <w:top w:val="none" w:sz="0" w:space="0" w:color="auto"/>
            <w:left w:val="none" w:sz="0" w:space="0" w:color="auto"/>
            <w:bottom w:val="none" w:sz="0" w:space="0" w:color="auto"/>
            <w:right w:val="none" w:sz="0" w:space="0" w:color="auto"/>
          </w:divBdr>
        </w:div>
        <w:div w:id="1220701243">
          <w:marLeft w:val="850"/>
          <w:marRight w:val="0"/>
          <w:marTop w:val="60"/>
          <w:marBottom w:val="0"/>
          <w:divBdr>
            <w:top w:val="none" w:sz="0" w:space="0" w:color="auto"/>
            <w:left w:val="none" w:sz="0" w:space="0" w:color="auto"/>
            <w:bottom w:val="none" w:sz="0" w:space="0" w:color="auto"/>
            <w:right w:val="none" w:sz="0" w:space="0" w:color="auto"/>
          </w:divBdr>
        </w:div>
        <w:div w:id="1384328388">
          <w:marLeft w:val="850"/>
          <w:marRight w:val="0"/>
          <w:marTop w:val="60"/>
          <w:marBottom w:val="0"/>
          <w:divBdr>
            <w:top w:val="none" w:sz="0" w:space="0" w:color="auto"/>
            <w:left w:val="none" w:sz="0" w:space="0" w:color="auto"/>
            <w:bottom w:val="none" w:sz="0" w:space="0" w:color="auto"/>
            <w:right w:val="none" w:sz="0" w:space="0" w:color="auto"/>
          </w:divBdr>
        </w:div>
        <w:div w:id="1502816920">
          <w:marLeft w:val="850"/>
          <w:marRight w:val="0"/>
          <w:marTop w:val="60"/>
          <w:marBottom w:val="0"/>
          <w:divBdr>
            <w:top w:val="none" w:sz="0" w:space="0" w:color="auto"/>
            <w:left w:val="none" w:sz="0" w:space="0" w:color="auto"/>
            <w:bottom w:val="none" w:sz="0" w:space="0" w:color="auto"/>
            <w:right w:val="none" w:sz="0" w:space="0" w:color="auto"/>
          </w:divBdr>
        </w:div>
        <w:div w:id="1962345469">
          <w:marLeft w:val="850"/>
          <w:marRight w:val="0"/>
          <w:marTop w:val="60"/>
          <w:marBottom w:val="0"/>
          <w:divBdr>
            <w:top w:val="none" w:sz="0" w:space="0" w:color="auto"/>
            <w:left w:val="none" w:sz="0" w:space="0" w:color="auto"/>
            <w:bottom w:val="none" w:sz="0" w:space="0" w:color="auto"/>
            <w:right w:val="none" w:sz="0" w:space="0" w:color="auto"/>
          </w:divBdr>
        </w:div>
      </w:divsChild>
    </w:div>
    <w:div w:id="726926037">
      <w:bodyDiv w:val="1"/>
      <w:marLeft w:val="0"/>
      <w:marRight w:val="0"/>
      <w:marTop w:val="0"/>
      <w:marBottom w:val="0"/>
      <w:divBdr>
        <w:top w:val="none" w:sz="0" w:space="0" w:color="auto"/>
        <w:left w:val="none" w:sz="0" w:space="0" w:color="auto"/>
        <w:bottom w:val="none" w:sz="0" w:space="0" w:color="auto"/>
        <w:right w:val="none" w:sz="0" w:space="0" w:color="auto"/>
      </w:divBdr>
    </w:div>
    <w:div w:id="750657633">
      <w:bodyDiv w:val="1"/>
      <w:marLeft w:val="0"/>
      <w:marRight w:val="0"/>
      <w:marTop w:val="0"/>
      <w:marBottom w:val="0"/>
      <w:divBdr>
        <w:top w:val="none" w:sz="0" w:space="0" w:color="auto"/>
        <w:left w:val="none" w:sz="0" w:space="0" w:color="auto"/>
        <w:bottom w:val="none" w:sz="0" w:space="0" w:color="auto"/>
        <w:right w:val="none" w:sz="0" w:space="0" w:color="auto"/>
      </w:divBdr>
    </w:div>
    <w:div w:id="758600274">
      <w:bodyDiv w:val="1"/>
      <w:marLeft w:val="0"/>
      <w:marRight w:val="0"/>
      <w:marTop w:val="0"/>
      <w:marBottom w:val="0"/>
      <w:divBdr>
        <w:top w:val="none" w:sz="0" w:space="0" w:color="auto"/>
        <w:left w:val="none" w:sz="0" w:space="0" w:color="auto"/>
        <w:bottom w:val="none" w:sz="0" w:space="0" w:color="auto"/>
        <w:right w:val="none" w:sz="0" w:space="0" w:color="auto"/>
      </w:divBdr>
    </w:div>
    <w:div w:id="766004934">
      <w:bodyDiv w:val="1"/>
      <w:marLeft w:val="0"/>
      <w:marRight w:val="0"/>
      <w:marTop w:val="0"/>
      <w:marBottom w:val="0"/>
      <w:divBdr>
        <w:top w:val="none" w:sz="0" w:space="0" w:color="auto"/>
        <w:left w:val="none" w:sz="0" w:space="0" w:color="auto"/>
        <w:bottom w:val="none" w:sz="0" w:space="0" w:color="auto"/>
        <w:right w:val="none" w:sz="0" w:space="0" w:color="auto"/>
      </w:divBdr>
    </w:div>
    <w:div w:id="774982574">
      <w:bodyDiv w:val="1"/>
      <w:marLeft w:val="0"/>
      <w:marRight w:val="0"/>
      <w:marTop w:val="0"/>
      <w:marBottom w:val="0"/>
      <w:divBdr>
        <w:top w:val="none" w:sz="0" w:space="0" w:color="auto"/>
        <w:left w:val="none" w:sz="0" w:space="0" w:color="auto"/>
        <w:bottom w:val="none" w:sz="0" w:space="0" w:color="auto"/>
        <w:right w:val="none" w:sz="0" w:space="0" w:color="auto"/>
      </w:divBdr>
    </w:div>
    <w:div w:id="799224776">
      <w:bodyDiv w:val="1"/>
      <w:marLeft w:val="0"/>
      <w:marRight w:val="0"/>
      <w:marTop w:val="0"/>
      <w:marBottom w:val="0"/>
      <w:divBdr>
        <w:top w:val="none" w:sz="0" w:space="0" w:color="auto"/>
        <w:left w:val="none" w:sz="0" w:space="0" w:color="auto"/>
        <w:bottom w:val="none" w:sz="0" w:space="0" w:color="auto"/>
        <w:right w:val="none" w:sz="0" w:space="0" w:color="auto"/>
      </w:divBdr>
    </w:div>
    <w:div w:id="801197544">
      <w:bodyDiv w:val="1"/>
      <w:marLeft w:val="0"/>
      <w:marRight w:val="0"/>
      <w:marTop w:val="0"/>
      <w:marBottom w:val="0"/>
      <w:divBdr>
        <w:top w:val="none" w:sz="0" w:space="0" w:color="auto"/>
        <w:left w:val="none" w:sz="0" w:space="0" w:color="auto"/>
        <w:bottom w:val="none" w:sz="0" w:space="0" w:color="auto"/>
        <w:right w:val="none" w:sz="0" w:space="0" w:color="auto"/>
      </w:divBdr>
    </w:div>
    <w:div w:id="803813763">
      <w:bodyDiv w:val="1"/>
      <w:marLeft w:val="0"/>
      <w:marRight w:val="0"/>
      <w:marTop w:val="0"/>
      <w:marBottom w:val="0"/>
      <w:divBdr>
        <w:top w:val="none" w:sz="0" w:space="0" w:color="auto"/>
        <w:left w:val="none" w:sz="0" w:space="0" w:color="auto"/>
        <w:bottom w:val="none" w:sz="0" w:space="0" w:color="auto"/>
        <w:right w:val="none" w:sz="0" w:space="0" w:color="auto"/>
      </w:divBdr>
    </w:div>
    <w:div w:id="805928573">
      <w:bodyDiv w:val="1"/>
      <w:marLeft w:val="0"/>
      <w:marRight w:val="0"/>
      <w:marTop w:val="0"/>
      <w:marBottom w:val="0"/>
      <w:divBdr>
        <w:top w:val="none" w:sz="0" w:space="0" w:color="auto"/>
        <w:left w:val="none" w:sz="0" w:space="0" w:color="auto"/>
        <w:bottom w:val="none" w:sz="0" w:space="0" w:color="auto"/>
        <w:right w:val="none" w:sz="0" w:space="0" w:color="auto"/>
      </w:divBdr>
    </w:div>
    <w:div w:id="824661249">
      <w:bodyDiv w:val="1"/>
      <w:marLeft w:val="0"/>
      <w:marRight w:val="0"/>
      <w:marTop w:val="0"/>
      <w:marBottom w:val="0"/>
      <w:divBdr>
        <w:top w:val="none" w:sz="0" w:space="0" w:color="auto"/>
        <w:left w:val="none" w:sz="0" w:space="0" w:color="auto"/>
        <w:bottom w:val="none" w:sz="0" w:space="0" w:color="auto"/>
        <w:right w:val="none" w:sz="0" w:space="0" w:color="auto"/>
      </w:divBdr>
    </w:div>
    <w:div w:id="828710558">
      <w:bodyDiv w:val="1"/>
      <w:marLeft w:val="0"/>
      <w:marRight w:val="0"/>
      <w:marTop w:val="0"/>
      <w:marBottom w:val="0"/>
      <w:divBdr>
        <w:top w:val="none" w:sz="0" w:space="0" w:color="auto"/>
        <w:left w:val="none" w:sz="0" w:space="0" w:color="auto"/>
        <w:bottom w:val="none" w:sz="0" w:space="0" w:color="auto"/>
        <w:right w:val="none" w:sz="0" w:space="0" w:color="auto"/>
      </w:divBdr>
    </w:div>
    <w:div w:id="829953353">
      <w:bodyDiv w:val="1"/>
      <w:marLeft w:val="0"/>
      <w:marRight w:val="0"/>
      <w:marTop w:val="0"/>
      <w:marBottom w:val="0"/>
      <w:divBdr>
        <w:top w:val="none" w:sz="0" w:space="0" w:color="auto"/>
        <w:left w:val="none" w:sz="0" w:space="0" w:color="auto"/>
        <w:bottom w:val="none" w:sz="0" w:space="0" w:color="auto"/>
        <w:right w:val="none" w:sz="0" w:space="0" w:color="auto"/>
      </w:divBdr>
    </w:div>
    <w:div w:id="841355493">
      <w:bodyDiv w:val="1"/>
      <w:marLeft w:val="0"/>
      <w:marRight w:val="0"/>
      <w:marTop w:val="0"/>
      <w:marBottom w:val="0"/>
      <w:divBdr>
        <w:top w:val="none" w:sz="0" w:space="0" w:color="auto"/>
        <w:left w:val="none" w:sz="0" w:space="0" w:color="auto"/>
        <w:bottom w:val="none" w:sz="0" w:space="0" w:color="auto"/>
        <w:right w:val="none" w:sz="0" w:space="0" w:color="auto"/>
      </w:divBdr>
    </w:div>
    <w:div w:id="861699203">
      <w:bodyDiv w:val="1"/>
      <w:marLeft w:val="0"/>
      <w:marRight w:val="0"/>
      <w:marTop w:val="0"/>
      <w:marBottom w:val="0"/>
      <w:divBdr>
        <w:top w:val="none" w:sz="0" w:space="0" w:color="auto"/>
        <w:left w:val="none" w:sz="0" w:space="0" w:color="auto"/>
        <w:bottom w:val="none" w:sz="0" w:space="0" w:color="auto"/>
        <w:right w:val="none" w:sz="0" w:space="0" w:color="auto"/>
      </w:divBdr>
      <w:divsChild>
        <w:div w:id="418907875">
          <w:marLeft w:val="446"/>
          <w:marRight w:val="0"/>
          <w:marTop w:val="0"/>
          <w:marBottom w:val="0"/>
          <w:divBdr>
            <w:top w:val="none" w:sz="0" w:space="0" w:color="auto"/>
            <w:left w:val="none" w:sz="0" w:space="0" w:color="auto"/>
            <w:bottom w:val="none" w:sz="0" w:space="0" w:color="auto"/>
            <w:right w:val="none" w:sz="0" w:space="0" w:color="auto"/>
          </w:divBdr>
        </w:div>
        <w:div w:id="444153065">
          <w:marLeft w:val="446"/>
          <w:marRight w:val="0"/>
          <w:marTop w:val="0"/>
          <w:marBottom w:val="0"/>
          <w:divBdr>
            <w:top w:val="none" w:sz="0" w:space="0" w:color="auto"/>
            <w:left w:val="none" w:sz="0" w:space="0" w:color="auto"/>
            <w:bottom w:val="none" w:sz="0" w:space="0" w:color="auto"/>
            <w:right w:val="none" w:sz="0" w:space="0" w:color="auto"/>
          </w:divBdr>
        </w:div>
        <w:div w:id="1401833076">
          <w:marLeft w:val="446"/>
          <w:marRight w:val="0"/>
          <w:marTop w:val="0"/>
          <w:marBottom w:val="0"/>
          <w:divBdr>
            <w:top w:val="none" w:sz="0" w:space="0" w:color="auto"/>
            <w:left w:val="none" w:sz="0" w:space="0" w:color="auto"/>
            <w:bottom w:val="none" w:sz="0" w:space="0" w:color="auto"/>
            <w:right w:val="none" w:sz="0" w:space="0" w:color="auto"/>
          </w:divBdr>
        </w:div>
        <w:div w:id="1543902020">
          <w:marLeft w:val="1166"/>
          <w:marRight w:val="0"/>
          <w:marTop w:val="0"/>
          <w:marBottom w:val="0"/>
          <w:divBdr>
            <w:top w:val="none" w:sz="0" w:space="0" w:color="auto"/>
            <w:left w:val="none" w:sz="0" w:space="0" w:color="auto"/>
            <w:bottom w:val="none" w:sz="0" w:space="0" w:color="auto"/>
            <w:right w:val="none" w:sz="0" w:space="0" w:color="auto"/>
          </w:divBdr>
        </w:div>
        <w:div w:id="2136871801">
          <w:marLeft w:val="446"/>
          <w:marRight w:val="0"/>
          <w:marTop w:val="0"/>
          <w:marBottom w:val="0"/>
          <w:divBdr>
            <w:top w:val="none" w:sz="0" w:space="0" w:color="auto"/>
            <w:left w:val="none" w:sz="0" w:space="0" w:color="auto"/>
            <w:bottom w:val="none" w:sz="0" w:space="0" w:color="auto"/>
            <w:right w:val="none" w:sz="0" w:space="0" w:color="auto"/>
          </w:divBdr>
        </w:div>
      </w:divsChild>
    </w:div>
    <w:div w:id="866255605">
      <w:bodyDiv w:val="1"/>
      <w:marLeft w:val="0"/>
      <w:marRight w:val="0"/>
      <w:marTop w:val="0"/>
      <w:marBottom w:val="0"/>
      <w:divBdr>
        <w:top w:val="none" w:sz="0" w:space="0" w:color="auto"/>
        <w:left w:val="none" w:sz="0" w:space="0" w:color="auto"/>
        <w:bottom w:val="none" w:sz="0" w:space="0" w:color="auto"/>
        <w:right w:val="none" w:sz="0" w:space="0" w:color="auto"/>
      </w:divBdr>
    </w:div>
    <w:div w:id="868102130">
      <w:bodyDiv w:val="1"/>
      <w:marLeft w:val="0"/>
      <w:marRight w:val="0"/>
      <w:marTop w:val="0"/>
      <w:marBottom w:val="0"/>
      <w:divBdr>
        <w:top w:val="none" w:sz="0" w:space="0" w:color="auto"/>
        <w:left w:val="none" w:sz="0" w:space="0" w:color="auto"/>
        <w:bottom w:val="none" w:sz="0" w:space="0" w:color="auto"/>
        <w:right w:val="none" w:sz="0" w:space="0" w:color="auto"/>
      </w:divBdr>
    </w:div>
    <w:div w:id="874346034">
      <w:bodyDiv w:val="1"/>
      <w:marLeft w:val="0"/>
      <w:marRight w:val="0"/>
      <w:marTop w:val="0"/>
      <w:marBottom w:val="0"/>
      <w:divBdr>
        <w:top w:val="none" w:sz="0" w:space="0" w:color="auto"/>
        <w:left w:val="none" w:sz="0" w:space="0" w:color="auto"/>
        <w:bottom w:val="none" w:sz="0" w:space="0" w:color="auto"/>
        <w:right w:val="none" w:sz="0" w:space="0" w:color="auto"/>
      </w:divBdr>
    </w:div>
    <w:div w:id="880437426">
      <w:bodyDiv w:val="1"/>
      <w:marLeft w:val="0"/>
      <w:marRight w:val="0"/>
      <w:marTop w:val="0"/>
      <w:marBottom w:val="0"/>
      <w:divBdr>
        <w:top w:val="none" w:sz="0" w:space="0" w:color="auto"/>
        <w:left w:val="none" w:sz="0" w:space="0" w:color="auto"/>
        <w:bottom w:val="none" w:sz="0" w:space="0" w:color="auto"/>
        <w:right w:val="none" w:sz="0" w:space="0" w:color="auto"/>
      </w:divBdr>
    </w:div>
    <w:div w:id="896282150">
      <w:bodyDiv w:val="1"/>
      <w:marLeft w:val="0"/>
      <w:marRight w:val="0"/>
      <w:marTop w:val="0"/>
      <w:marBottom w:val="0"/>
      <w:divBdr>
        <w:top w:val="none" w:sz="0" w:space="0" w:color="auto"/>
        <w:left w:val="none" w:sz="0" w:space="0" w:color="auto"/>
        <w:bottom w:val="none" w:sz="0" w:space="0" w:color="auto"/>
        <w:right w:val="none" w:sz="0" w:space="0" w:color="auto"/>
      </w:divBdr>
    </w:div>
    <w:div w:id="917373612">
      <w:bodyDiv w:val="1"/>
      <w:marLeft w:val="0"/>
      <w:marRight w:val="0"/>
      <w:marTop w:val="0"/>
      <w:marBottom w:val="0"/>
      <w:divBdr>
        <w:top w:val="none" w:sz="0" w:space="0" w:color="auto"/>
        <w:left w:val="none" w:sz="0" w:space="0" w:color="auto"/>
        <w:bottom w:val="none" w:sz="0" w:space="0" w:color="auto"/>
        <w:right w:val="none" w:sz="0" w:space="0" w:color="auto"/>
      </w:divBdr>
    </w:div>
    <w:div w:id="918442749">
      <w:bodyDiv w:val="1"/>
      <w:marLeft w:val="0"/>
      <w:marRight w:val="0"/>
      <w:marTop w:val="0"/>
      <w:marBottom w:val="0"/>
      <w:divBdr>
        <w:top w:val="none" w:sz="0" w:space="0" w:color="auto"/>
        <w:left w:val="none" w:sz="0" w:space="0" w:color="auto"/>
        <w:bottom w:val="none" w:sz="0" w:space="0" w:color="auto"/>
        <w:right w:val="none" w:sz="0" w:space="0" w:color="auto"/>
      </w:divBdr>
    </w:div>
    <w:div w:id="933979368">
      <w:bodyDiv w:val="1"/>
      <w:marLeft w:val="0"/>
      <w:marRight w:val="0"/>
      <w:marTop w:val="0"/>
      <w:marBottom w:val="0"/>
      <w:divBdr>
        <w:top w:val="none" w:sz="0" w:space="0" w:color="auto"/>
        <w:left w:val="none" w:sz="0" w:space="0" w:color="auto"/>
        <w:bottom w:val="none" w:sz="0" w:space="0" w:color="auto"/>
        <w:right w:val="none" w:sz="0" w:space="0" w:color="auto"/>
      </w:divBdr>
    </w:div>
    <w:div w:id="956832055">
      <w:bodyDiv w:val="1"/>
      <w:marLeft w:val="0"/>
      <w:marRight w:val="0"/>
      <w:marTop w:val="0"/>
      <w:marBottom w:val="0"/>
      <w:divBdr>
        <w:top w:val="none" w:sz="0" w:space="0" w:color="auto"/>
        <w:left w:val="none" w:sz="0" w:space="0" w:color="auto"/>
        <w:bottom w:val="none" w:sz="0" w:space="0" w:color="auto"/>
        <w:right w:val="none" w:sz="0" w:space="0" w:color="auto"/>
      </w:divBdr>
    </w:div>
    <w:div w:id="983119756">
      <w:bodyDiv w:val="1"/>
      <w:marLeft w:val="0"/>
      <w:marRight w:val="0"/>
      <w:marTop w:val="0"/>
      <w:marBottom w:val="0"/>
      <w:divBdr>
        <w:top w:val="none" w:sz="0" w:space="0" w:color="auto"/>
        <w:left w:val="none" w:sz="0" w:space="0" w:color="auto"/>
        <w:bottom w:val="none" w:sz="0" w:space="0" w:color="auto"/>
        <w:right w:val="none" w:sz="0" w:space="0" w:color="auto"/>
      </w:divBdr>
    </w:div>
    <w:div w:id="984507331">
      <w:bodyDiv w:val="1"/>
      <w:marLeft w:val="0"/>
      <w:marRight w:val="0"/>
      <w:marTop w:val="0"/>
      <w:marBottom w:val="0"/>
      <w:divBdr>
        <w:top w:val="none" w:sz="0" w:space="0" w:color="auto"/>
        <w:left w:val="none" w:sz="0" w:space="0" w:color="auto"/>
        <w:bottom w:val="none" w:sz="0" w:space="0" w:color="auto"/>
        <w:right w:val="none" w:sz="0" w:space="0" w:color="auto"/>
      </w:divBdr>
    </w:div>
    <w:div w:id="994602553">
      <w:bodyDiv w:val="1"/>
      <w:marLeft w:val="0"/>
      <w:marRight w:val="0"/>
      <w:marTop w:val="0"/>
      <w:marBottom w:val="0"/>
      <w:divBdr>
        <w:top w:val="none" w:sz="0" w:space="0" w:color="auto"/>
        <w:left w:val="none" w:sz="0" w:space="0" w:color="auto"/>
        <w:bottom w:val="none" w:sz="0" w:space="0" w:color="auto"/>
        <w:right w:val="none" w:sz="0" w:space="0" w:color="auto"/>
      </w:divBdr>
      <w:divsChild>
        <w:div w:id="1964919348">
          <w:marLeft w:val="0"/>
          <w:marRight w:val="0"/>
          <w:marTop w:val="0"/>
          <w:marBottom w:val="375"/>
          <w:divBdr>
            <w:top w:val="none" w:sz="0" w:space="0" w:color="auto"/>
            <w:left w:val="none" w:sz="0" w:space="0" w:color="auto"/>
            <w:bottom w:val="none" w:sz="0" w:space="0" w:color="auto"/>
            <w:right w:val="none" w:sz="0" w:space="0" w:color="auto"/>
          </w:divBdr>
          <w:divsChild>
            <w:div w:id="1210995851">
              <w:marLeft w:val="0"/>
              <w:marRight w:val="0"/>
              <w:marTop w:val="0"/>
              <w:marBottom w:val="0"/>
              <w:divBdr>
                <w:top w:val="none" w:sz="0" w:space="0" w:color="auto"/>
                <w:left w:val="none" w:sz="0" w:space="0" w:color="auto"/>
                <w:bottom w:val="none" w:sz="0" w:space="0" w:color="auto"/>
                <w:right w:val="none" w:sz="0" w:space="0" w:color="auto"/>
              </w:divBdr>
            </w:div>
          </w:divsChild>
        </w:div>
        <w:div w:id="1053654116">
          <w:marLeft w:val="0"/>
          <w:marRight w:val="0"/>
          <w:marTop w:val="0"/>
          <w:marBottom w:val="375"/>
          <w:divBdr>
            <w:top w:val="none" w:sz="0" w:space="0" w:color="auto"/>
            <w:left w:val="none" w:sz="0" w:space="0" w:color="auto"/>
            <w:bottom w:val="none" w:sz="0" w:space="0" w:color="auto"/>
            <w:right w:val="none" w:sz="0" w:space="0" w:color="auto"/>
          </w:divBdr>
        </w:div>
      </w:divsChild>
    </w:div>
    <w:div w:id="1012144167">
      <w:bodyDiv w:val="1"/>
      <w:marLeft w:val="0"/>
      <w:marRight w:val="0"/>
      <w:marTop w:val="0"/>
      <w:marBottom w:val="0"/>
      <w:divBdr>
        <w:top w:val="none" w:sz="0" w:space="0" w:color="auto"/>
        <w:left w:val="none" w:sz="0" w:space="0" w:color="auto"/>
        <w:bottom w:val="none" w:sz="0" w:space="0" w:color="auto"/>
        <w:right w:val="none" w:sz="0" w:space="0" w:color="auto"/>
      </w:divBdr>
    </w:div>
    <w:div w:id="1038971554">
      <w:bodyDiv w:val="1"/>
      <w:marLeft w:val="0"/>
      <w:marRight w:val="0"/>
      <w:marTop w:val="0"/>
      <w:marBottom w:val="0"/>
      <w:divBdr>
        <w:top w:val="none" w:sz="0" w:space="0" w:color="auto"/>
        <w:left w:val="none" w:sz="0" w:space="0" w:color="auto"/>
        <w:bottom w:val="none" w:sz="0" w:space="0" w:color="auto"/>
        <w:right w:val="none" w:sz="0" w:space="0" w:color="auto"/>
      </w:divBdr>
    </w:div>
    <w:div w:id="1043597782">
      <w:bodyDiv w:val="1"/>
      <w:marLeft w:val="0"/>
      <w:marRight w:val="0"/>
      <w:marTop w:val="0"/>
      <w:marBottom w:val="0"/>
      <w:divBdr>
        <w:top w:val="none" w:sz="0" w:space="0" w:color="auto"/>
        <w:left w:val="none" w:sz="0" w:space="0" w:color="auto"/>
        <w:bottom w:val="none" w:sz="0" w:space="0" w:color="auto"/>
        <w:right w:val="none" w:sz="0" w:space="0" w:color="auto"/>
      </w:divBdr>
    </w:div>
    <w:div w:id="1045249954">
      <w:bodyDiv w:val="1"/>
      <w:marLeft w:val="0"/>
      <w:marRight w:val="0"/>
      <w:marTop w:val="0"/>
      <w:marBottom w:val="0"/>
      <w:divBdr>
        <w:top w:val="none" w:sz="0" w:space="0" w:color="auto"/>
        <w:left w:val="none" w:sz="0" w:space="0" w:color="auto"/>
        <w:bottom w:val="none" w:sz="0" w:space="0" w:color="auto"/>
        <w:right w:val="none" w:sz="0" w:space="0" w:color="auto"/>
      </w:divBdr>
    </w:div>
    <w:div w:id="1054424896">
      <w:bodyDiv w:val="1"/>
      <w:marLeft w:val="0"/>
      <w:marRight w:val="0"/>
      <w:marTop w:val="0"/>
      <w:marBottom w:val="0"/>
      <w:divBdr>
        <w:top w:val="none" w:sz="0" w:space="0" w:color="auto"/>
        <w:left w:val="none" w:sz="0" w:space="0" w:color="auto"/>
        <w:bottom w:val="none" w:sz="0" w:space="0" w:color="auto"/>
        <w:right w:val="none" w:sz="0" w:space="0" w:color="auto"/>
      </w:divBdr>
    </w:div>
    <w:div w:id="1088618859">
      <w:bodyDiv w:val="1"/>
      <w:marLeft w:val="0"/>
      <w:marRight w:val="0"/>
      <w:marTop w:val="0"/>
      <w:marBottom w:val="0"/>
      <w:divBdr>
        <w:top w:val="none" w:sz="0" w:space="0" w:color="auto"/>
        <w:left w:val="none" w:sz="0" w:space="0" w:color="auto"/>
        <w:bottom w:val="none" w:sz="0" w:space="0" w:color="auto"/>
        <w:right w:val="none" w:sz="0" w:space="0" w:color="auto"/>
      </w:divBdr>
    </w:div>
    <w:div w:id="1093893758">
      <w:bodyDiv w:val="1"/>
      <w:marLeft w:val="0"/>
      <w:marRight w:val="0"/>
      <w:marTop w:val="0"/>
      <w:marBottom w:val="0"/>
      <w:divBdr>
        <w:top w:val="none" w:sz="0" w:space="0" w:color="auto"/>
        <w:left w:val="none" w:sz="0" w:space="0" w:color="auto"/>
        <w:bottom w:val="none" w:sz="0" w:space="0" w:color="auto"/>
        <w:right w:val="none" w:sz="0" w:space="0" w:color="auto"/>
      </w:divBdr>
    </w:div>
    <w:div w:id="1104418374">
      <w:bodyDiv w:val="1"/>
      <w:marLeft w:val="0"/>
      <w:marRight w:val="0"/>
      <w:marTop w:val="0"/>
      <w:marBottom w:val="0"/>
      <w:divBdr>
        <w:top w:val="none" w:sz="0" w:space="0" w:color="auto"/>
        <w:left w:val="none" w:sz="0" w:space="0" w:color="auto"/>
        <w:bottom w:val="none" w:sz="0" w:space="0" w:color="auto"/>
        <w:right w:val="none" w:sz="0" w:space="0" w:color="auto"/>
      </w:divBdr>
    </w:div>
    <w:div w:id="1107584835">
      <w:bodyDiv w:val="1"/>
      <w:marLeft w:val="0"/>
      <w:marRight w:val="0"/>
      <w:marTop w:val="0"/>
      <w:marBottom w:val="0"/>
      <w:divBdr>
        <w:top w:val="none" w:sz="0" w:space="0" w:color="auto"/>
        <w:left w:val="none" w:sz="0" w:space="0" w:color="auto"/>
        <w:bottom w:val="none" w:sz="0" w:space="0" w:color="auto"/>
        <w:right w:val="none" w:sz="0" w:space="0" w:color="auto"/>
      </w:divBdr>
      <w:divsChild>
        <w:div w:id="1994260788">
          <w:marLeft w:val="0"/>
          <w:marRight w:val="0"/>
          <w:marTop w:val="150"/>
          <w:marBottom w:val="0"/>
          <w:divBdr>
            <w:top w:val="none" w:sz="0" w:space="0" w:color="auto"/>
            <w:left w:val="none" w:sz="0" w:space="0" w:color="auto"/>
            <w:bottom w:val="none" w:sz="0" w:space="0" w:color="auto"/>
            <w:right w:val="none" w:sz="0" w:space="0" w:color="auto"/>
          </w:divBdr>
        </w:div>
      </w:divsChild>
    </w:div>
    <w:div w:id="1128663882">
      <w:bodyDiv w:val="1"/>
      <w:marLeft w:val="0"/>
      <w:marRight w:val="0"/>
      <w:marTop w:val="0"/>
      <w:marBottom w:val="0"/>
      <w:divBdr>
        <w:top w:val="none" w:sz="0" w:space="0" w:color="auto"/>
        <w:left w:val="none" w:sz="0" w:space="0" w:color="auto"/>
        <w:bottom w:val="none" w:sz="0" w:space="0" w:color="auto"/>
        <w:right w:val="none" w:sz="0" w:space="0" w:color="auto"/>
      </w:divBdr>
    </w:div>
    <w:div w:id="1133524135">
      <w:bodyDiv w:val="1"/>
      <w:marLeft w:val="0"/>
      <w:marRight w:val="0"/>
      <w:marTop w:val="0"/>
      <w:marBottom w:val="0"/>
      <w:divBdr>
        <w:top w:val="none" w:sz="0" w:space="0" w:color="auto"/>
        <w:left w:val="none" w:sz="0" w:space="0" w:color="auto"/>
        <w:bottom w:val="none" w:sz="0" w:space="0" w:color="auto"/>
        <w:right w:val="none" w:sz="0" w:space="0" w:color="auto"/>
      </w:divBdr>
    </w:div>
    <w:div w:id="1139373469">
      <w:bodyDiv w:val="1"/>
      <w:marLeft w:val="0"/>
      <w:marRight w:val="0"/>
      <w:marTop w:val="0"/>
      <w:marBottom w:val="0"/>
      <w:divBdr>
        <w:top w:val="none" w:sz="0" w:space="0" w:color="auto"/>
        <w:left w:val="none" w:sz="0" w:space="0" w:color="auto"/>
        <w:bottom w:val="none" w:sz="0" w:space="0" w:color="auto"/>
        <w:right w:val="none" w:sz="0" w:space="0" w:color="auto"/>
      </w:divBdr>
    </w:div>
    <w:div w:id="1140923991">
      <w:bodyDiv w:val="1"/>
      <w:marLeft w:val="0"/>
      <w:marRight w:val="0"/>
      <w:marTop w:val="0"/>
      <w:marBottom w:val="0"/>
      <w:divBdr>
        <w:top w:val="none" w:sz="0" w:space="0" w:color="auto"/>
        <w:left w:val="none" w:sz="0" w:space="0" w:color="auto"/>
        <w:bottom w:val="none" w:sz="0" w:space="0" w:color="auto"/>
        <w:right w:val="none" w:sz="0" w:space="0" w:color="auto"/>
      </w:divBdr>
    </w:div>
    <w:div w:id="1150251446">
      <w:bodyDiv w:val="1"/>
      <w:marLeft w:val="0"/>
      <w:marRight w:val="0"/>
      <w:marTop w:val="0"/>
      <w:marBottom w:val="0"/>
      <w:divBdr>
        <w:top w:val="none" w:sz="0" w:space="0" w:color="auto"/>
        <w:left w:val="none" w:sz="0" w:space="0" w:color="auto"/>
        <w:bottom w:val="none" w:sz="0" w:space="0" w:color="auto"/>
        <w:right w:val="none" w:sz="0" w:space="0" w:color="auto"/>
      </w:divBdr>
    </w:div>
    <w:div w:id="1153836058">
      <w:bodyDiv w:val="1"/>
      <w:marLeft w:val="0"/>
      <w:marRight w:val="0"/>
      <w:marTop w:val="0"/>
      <w:marBottom w:val="0"/>
      <w:divBdr>
        <w:top w:val="none" w:sz="0" w:space="0" w:color="auto"/>
        <w:left w:val="none" w:sz="0" w:space="0" w:color="auto"/>
        <w:bottom w:val="none" w:sz="0" w:space="0" w:color="auto"/>
        <w:right w:val="none" w:sz="0" w:space="0" w:color="auto"/>
      </w:divBdr>
    </w:div>
    <w:div w:id="1172914442">
      <w:bodyDiv w:val="1"/>
      <w:marLeft w:val="0"/>
      <w:marRight w:val="0"/>
      <w:marTop w:val="0"/>
      <w:marBottom w:val="0"/>
      <w:divBdr>
        <w:top w:val="none" w:sz="0" w:space="0" w:color="auto"/>
        <w:left w:val="none" w:sz="0" w:space="0" w:color="auto"/>
        <w:bottom w:val="none" w:sz="0" w:space="0" w:color="auto"/>
        <w:right w:val="none" w:sz="0" w:space="0" w:color="auto"/>
      </w:divBdr>
      <w:divsChild>
        <w:div w:id="461196258">
          <w:marLeft w:val="850"/>
          <w:marRight w:val="0"/>
          <w:marTop w:val="60"/>
          <w:marBottom w:val="0"/>
          <w:divBdr>
            <w:top w:val="none" w:sz="0" w:space="0" w:color="auto"/>
            <w:left w:val="none" w:sz="0" w:space="0" w:color="auto"/>
            <w:bottom w:val="none" w:sz="0" w:space="0" w:color="auto"/>
            <w:right w:val="none" w:sz="0" w:space="0" w:color="auto"/>
          </w:divBdr>
        </w:div>
        <w:div w:id="1147472591">
          <w:marLeft w:val="850"/>
          <w:marRight w:val="0"/>
          <w:marTop w:val="60"/>
          <w:marBottom w:val="0"/>
          <w:divBdr>
            <w:top w:val="none" w:sz="0" w:space="0" w:color="auto"/>
            <w:left w:val="none" w:sz="0" w:space="0" w:color="auto"/>
            <w:bottom w:val="none" w:sz="0" w:space="0" w:color="auto"/>
            <w:right w:val="none" w:sz="0" w:space="0" w:color="auto"/>
          </w:divBdr>
        </w:div>
        <w:div w:id="1228343591">
          <w:marLeft w:val="850"/>
          <w:marRight w:val="0"/>
          <w:marTop w:val="60"/>
          <w:marBottom w:val="0"/>
          <w:divBdr>
            <w:top w:val="none" w:sz="0" w:space="0" w:color="auto"/>
            <w:left w:val="none" w:sz="0" w:space="0" w:color="auto"/>
            <w:bottom w:val="none" w:sz="0" w:space="0" w:color="auto"/>
            <w:right w:val="none" w:sz="0" w:space="0" w:color="auto"/>
          </w:divBdr>
        </w:div>
        <w:div w:id="1733966251">
          <w:marLeft w:val="850"/>
          <w:marRight w:val="0"/>
          <w:marTop w:val="60"/>
          <w:marBottom w:val="0"/>
          <w:divBdr>
            <w:top w:val="none" w:sz="0" w:space="0" w:color="auto"/>
            <w:left w:val="none" w:sz="0" w:space="0" w:color="auto"/>
            <w:bottom w:val="none" w:sz="0" w:space="0" w:color="auto"/>
            <w:right w:val="none" w:sz="0" w:space="0" w:color="auto"/>
          </w:divBdr>
        </w:div>
        <w:div w:id="1891183432">
          <w:marLeft w:val="850"/>
          <w:marRight w:val="0"/>
          <w:marTop w:val="60"/>
          <w:marBottom w:val="0"/>
          <w:divBdr>
            <w:top w:val="none" w:sz="0" w:space="0" w:color="auto"/>
            <w:left w:val="none" w:sz="0" w:space="0" w:color="auto"/>
            <w:bottom w:val="none" w:sz="0" w:space="0" w:color="auto"/>
            <w:right w:val="none" w:sz="0" w:space="0" w:color="auto"/>
          </w:divBdr>
        </w:div>
        <w:div w:id="2038042755">
          <w:marLeft w:val="850"/>
          <w:marRight w:val="0"/>
          <w:marTop w:val="60"/>
          <w:marBottom w:val="0"/>
          <w:divBdr>
            <w:top w:val="none" w:sz="0" w:space="0" w:color="auto"/>
            <w:left w:val="none" w:sz="0" w:space="0" w:color="auto"/>
            <w:bottom w:val="none" w:sz="0" w:space="0" w:color="auto"/>
            <w:right w:val="none" w:sz="0" w:space="0" w:color="auto"/>
          </w:divBdr>
        </w:div>
      </w:divsChild>
    </w:div>
    <w:div w:id="1186015700">
      <w:bodyDiv w:val="1"/>
      <w:marLeft w:val="0"/>
      <w:marRight w:val="0"/>
      <w:marTop w:val="0"/>
      <w:marBottom w:val="0"/>
      <w:divBdr>
        <w:top w:val="none" w:sz="0" w:space="0" w:color="auto"/>
        <w:left w:val="none" w:sz="0" w:space="0" w:color="auto"/>
        <w:bottom w:val="none" w:sz="0" w:space="0" w:color="auto"/>
        <w:right w:val="none" w:sz="0" w:space="0" w:color="auto"/>
      </w:divBdr>
    </w:div>
    <w:div w:id="1191725317">
      <w:bodyDiv w:val="1"/>
      <w:marLeft w:val="0"/>
      <w:marRight w:val="0"/>
      <w:marTop w:val="0"/>
      <w:marBottom w:val="0"/>
      <w:divBdr>
        <w:top w:val="none" w:sz="0" w:space="0" w:color="auto"/>
        <w:left w:val="none" w:sz="0" w:space="0" w:color="auto"/>
        <w:bottom w:val="none" w:sz="0" w:space="0" w:color="auto"/>
        <w:right w:val="none" w:sz="0" w:space="0" w:color="auto"/>
      </w:divBdr>
    </w:div>
    <w:div w:id="1206720390">
      <w:bodyDiv w:val="1"/>
      <w:marLeft w:val="0"/>
      <w:marRight w:val="0"/>
      <w:marTop w:val="0"/>
      <w:marBottom w:val="0"/>
      <w:divBdr>
        <w:top w:val="none" w:sz="0" w:space="0" w:color="auto"/>
        <w:left w:val="none" w:sz="0" w:space="0" w:color="auto"/>
        <w:bottom w:val="none" w:sz="0" w:space="0" w:color="auto"/>
        <w:right w:val="none" w:sz="0" w:space="0" w:color="auto"/>
      </w:divBdr>
    </w:div>
    <w:div w:id="1217546734">
      <w:bodyDiv w:val="1"/>
      <w:marLeft w:val="0"/>
      <w:marRight w:val="0"/>
      <w:marTop w:val="0"/>
      <w:marBottom w:val="0"/>
      <w:divBdr>
        <w:top w:val="none" w:sz="0" w:space="0" w:color="auto"/>
        <w:left w:val="none" w:sz="0" w:space="0" w:color="auto"/>
        <w:bottom w:val="none" w:sz="0" w:space="0" w:color="auto"/>
        <w:right w:val="none" w:sz="0" w:space="0" w:color="auto"/>
      </w:divBdr>
    </w:div>
    <w:div w:id="1275671857">
      <w:bodyDiv w:val="1"/>
      <w:marLeft w:val="0"/>
      <w:marRight w:val="0"/>
      <w:marTop w:val="0"/>
      <w:marBottom w:val="0"/>
      <w:divBdr>
        <w:top w:val="none" w:sz="0" w:space="0" w:color="auto"/>
        <w:left w:val="none" w:sz="0" w:space="0" w:color="auto"/>
        <w:bottom w:val="none" w:sz="0" w:space="0" w:color="auto"/>
        <w:right w:val="none" w:sz="0" w:space="0" w:color="auto"/>
      </w:divBdr>
    </w:div>
    <w:div w:id="1278105011">
      <w:bodyDiv w:val="1"/>
      <w:marLeft w:val="0"/>
      <w:marRight w:val="0"/>
      <w:marTop w:val="0"/>
      <w:marBottom w:val="0"/>
      <w:divBdr>
        <w:top w:val="none" w:sz="0" w:space="0" w:color="auto"/>
        <w:left w:val="none" w:sz="0" w:space="0" w:color="auto"/>
        <w:bottom w:val="none" w:sz="0" w:space="0" w:color="auto"/>
        <w:right w:val="none" w:sz="0" w:space="0" w:color="auto"/>
      </w:divBdr>
    </w:div>
    <w:div w:id="1292904611">
      <w:bodyDiv w:val="1"/>
      <w:marLeft w:val="0"/>
      <w:marRight w:val="0"/>
      <w:marTop w:val="0"/>
      <w:marBottom w:val="0"/>
      <w:divBdr>
        <w:top w:val="none" w:sz="0" w:space="0" w:color="auto"/>
        <w:left w:val="none" w:sz="0" w:space="0" w:color="auto"/>
        <w:bottom w:val="none" w:sz="0" w:space="0" w:color="auto"/>
        <w:right w:val="none" w:sz="0" w:space="0" w:color="auto"/>
      </w:divBdr>
    </w:div>
    <w:div w:id="1303853369">
      <w:bodyDiv w:val="1"/>
      <w:marLeft w:val="0"/>
      <w:marRight w:val="0"/>
      <w:marTop w:val="0"/>
      <w:marBottom w:val="0"/>
      <w:divBdr>
        <w:top w:val="none" w:sz="0" w:space="0" w:color="auto"/>
        <w:left w:val="none" w:sz="0" w:space="0" w:color="auto"/>
        <w:bottom w:val="none" w:sz="0" w:space="0" w:color="auto"/>
        <w:right w:val="none" w:sz="0" w:space="0" w:color="auto"/>
      </w:divBdr>
    </w:div>
    <w:div w:id="1308896814">
      <w:bodyDiv w:val="1"/>
      <w:marLeft w:val="0"/>
      <w:marRight w:val="0"/>
      <w:marTop w:val="0"/>
      <w:marBottom w:val="0"/>
      <w:divBdr>
        <w:top w:val="none" w:sz="0" w:space="0" w:color="auto"/>
        <w:left w:val="none" w:sz="0" w:space="0" w:color="auto"/>
        <w:bottom w:val="none" w:sz="0" w:space="0" w:color="auto"/>
        <w:right w:val="none" w:sz="0" w:space="0" w:color="auto"/>
      </w:divBdr>
      <w:divsChild>
        <w:div w:id="595671555">
          <w:marLeft w:val="850"/>
          <w:marRight w:val="0"/>
          <w:marTop w:val="60"/>
          <w:marBottom w:val="0"/>
          <w:divBdr>
            <w:top w:val="none" w:sz="0" w:space="0" w:color="auto"/>
            <w:left w:val="none" w:sz="0" w:space="0" w:color="auto"/>
            <w:bottom w:val="none" w:sz="0" w:space="0" w:color="auto"/>
            <w:right w:val="none" w:sz="0" w:space="0" w:color="auto"/>
          </w:divBdr>
        </w:div>
        <w:div w:id="902103305">
          <w:marLeft w:val="850"/>
          <w:marRight w:val="0"/>
          <w:marTop w:val="60"/>
          <w:marBottom w:val="0"/>
          <w:divBdr>
            <w:top w:val="none" w:sz="0" w:space="0" w:color="auto"/>
            <w:left w:val="none" w:sz="0" w:space="0" w:color="auto"/>
            <w:bottom w:val="none" w:sz="0" w:space="0" w:color="auto"/>
            <w:right w:val="none" w:sz="0" w:space="0" w:color="auto"/>
          </w:divBdr>
        </w:div>
        <w:div w:id="1078213739">
          <w:marLeft w:val="850"/>
          <w:marRight w:val="0"/>
          <w:marTop w:val="60"/>
          <w:marBottom w:val="0"/>
          <w:divBdr>
            <w:top w:val="none" w:sz="0" w:space="0" w:color="auto"/>
            <w:left w:val="none" w:sz="0" w:space="0" w:color="auto"/>
            <w:bottom w:val="none" w:sz="0" w:space="0" w:color="auto"/>
            <w:right w:val="none" w:sz="0" w:space="0" w:color="auto"/>
          </w:divBdr>
        </w:div>
        <w:div w:id="1923906032">
          <w:marLeft w:val="850"/>
          <w:marRight w:val="0"/>
          <w:marTop w:val="60"/>
          <w:marBottom w:val="0"/>
          <w:divBdr>
            <w:top w:val="none" w:sz="0" w:space="0" w:color="auto"/>
            <w:left w:val="none" w:sz="0" w:space="0" w:color="auto"/>
            <w:bottom w:val="none" w:sz="0" w:space="0" w:color="auto"/>
            <w:right w:val="none" w:sz="0" w:space="0" w:color="auto"/>
          </w:divBdr>
        </w:div>
        <w:div w:id="1988051611">
          <w:marLeft w:val="850"/>
          <w:marRight w:val="0"/>
          <w:marTop w:val="60"/>
          <w:marBottom w:val="0"/>
          <w:divBdr>
            <w:top w:val="none" w:sz="0" w:space="0" w:color="auto"/>
            <w:left w:val="none" w:sz="0" w:space="0" w:color="auto"/>
            <w:bottom w:val="none" w:sz="0" w:space="0" w:color="auto"/>
            <w:right w:val="none" w:sz="0" w:space="0" w:color="auto"/>
          </w:divBdr>
        </w:div>
        <w:div w:id="2004891238">
          <w:marLeft w:val="850"/>
          <w:marRight w:val="0"/>
          <w:marTop w:val="60"/>
          <w:marBottom w:val="0"/>
          <w:divBdr>
            <w:top w:val="none" w:sz="0" w:space="0" w:color="auto"/>
            <w:left w:val="none" w:sz="0" w:space="0" w:color="auto"/>
            <w:bottom w:val="none" w:sz="0" w:space="0" w:color="auto"/>
            <w:right w:val="none" w:sz="0" w:space="0" w:color="auto"/>
          </w:divBdr>
        </w:div>
      </w:divsChild>
    </w:div>
    <w:div w:id="1317340580">
      <w:bodyDiv w:val="1"/>
      <w:marLeft w:val="0"/>
      <w:marRight w:val="0"/>
      <w:marTop w:val="0"/>
      <w:marBottom w:val="0"/>
      <w:divBdr>
        <w:top w:val="none" w:sz="0" w:space="0" w:color="auto"/>
        <w:left w:val="none" w:sz="0" w:space="0" w:color="auto"/>
        <w:bottom w:val="none" w:sz="0" w:space="0" w:color="auto"/>
        <w:right w:val="none" w:sz="0" w:space="0" w:color="auto"/>
      </w:divBdr>
    </w:div>
    <w:div w:id="1336305261">
      <w:bodyDiv w:val="1"/>
      <w:marLeft w:val="0"/>
      <w:marRight w:val="0"/>
      <w:marTop w:val="0"/>
      <w:marBottom w:val="0"/>
      <w:divBdr>
        <w:top w:val="none" w:sz="0" w:space="0" w:color="auto"/>
        <w:left w:val="none" w:sz="0" w:space="0" w:color="auto"/>
        <w:bottom w:val="none" w:sz="0" w:space="0" w:color="auto"/>
        <w:right w:val="none" w:sz="0" w:space="0" w:color="auto"/>
      </w:divBdr>
    </w:div>
    <w:div w:id="1345323908">
      <w:bodyDiv w:val="1"/>
      <w:marLeft w:val="0"/>
      <w:marRight w:val="0"/>
      <w:marTop w:val="0"/>
      <w:marBottom w:val="0"/>
      <w:divBdr>
        <w:top w:val="none" w:sz="0" w:space="0" w:color="auto"/>
        <w:left w:val="none" w:sz="0" w:space="0" w:color="auto"/>
        <w:bottom w:val="none" w:sz="0" w:space="0" w:color="auto"/>
        <w:right w:val="none" w:sz="0" w:space="0" w:color="auto"/>
      </w:divBdr>
    </w:div>
    <w:div w:id="1357925034">
      <w:bodyDiv w:val="1"/>
      <w:marLeft w:val="0"/>
      <w:marRight w:val="0"/>
      <w:marTop w:val="0"/>
      <w:marBottom w:val="0"/>
      <w:divBdr>
        <w:top w:val="none" w:sz="0" w:space="0" w:color="auto"/>
        <w:left w:val="none" w:sz="0" w:space="0" w:color="auto"/>
        <w:bottom w:val="none" w:sz="0" w:space="0" w:color="auto"/>
        <w:right w:val="none" w:sz="0" w:space="0" w:color="auto"/>
      </w:divBdr>
    </w:div>
    <w:div w:id="1357998001">
      <w:bodyDiv w:val="1"/>
      <w:marLeft w:val="0"/>
      <w:marRight w:val="0"/>
      <w:marTop w:val="0"/>
      <w:marBottom w:val="0"/>
      <w:divBdr>
        <w:top w:val="none" w:sz="0" w:space="0" w:color="auto"/>
        <w:left w:val="none" w:sz="0" w:space="0" w:color="auto"/>
        <w:bottom w:val="none" w:sz="0" w:space="0" w:color="auto"/>
        <w:right w:val="none" w:sz="0" w:space="0" w:color="auto"/>
      </w:divBdr>
    </w:div>
    <w:div w:id="1362779887">
      <w:bodyDiv w:val="1"/>
      <w:marLeft w:val="0"/>
      <w:marRight w:val="0"/>
      <w:marTop w:val="0"/>
      <w:marBottom w:val="0"/>
      <w:divBdr>
        <w:top w:val="none" w:sz="0" w:space="0" w:color="auto"/>
        <w:left w:val="none" w:sz="0" w:space="0" w:color="auto"/>
        <w:bottom w:val="none" w:sz="0" w:space="0" w:color="auto"/>
        <w:right w:val="none" w:sz="0" w:space="0" w:color="auto"/>
      </w:divBdr>
    </w:div>
    <w:div w:id="1386375908">
      <w:bodyDiv w:val="1"/>
      <w:marLeft w:val="0"/>
      <w:marRight w:val="0"/>
      <w:marTop w:val="0"/>
      <w:marBottom w:val="0"/>
      <w:divBdr>
        <w:top w:val="none" w:sz="0" w:space="0" w:color="auto"/>
        <w:left w:val="none" w:sz="0" w:space="0" w:color="auto"/>
        <w:bottom w:val="none" w:sz="0" w:space="0" w:color="auto"/>
        <w:right w:val="none" w:sz="0" w:space="0" w:color="auto"/>
      </w:divBdr>
    </w:div>
    <w:div w:id="1393120821">
      <w:bodyDiv w:val="1"/>
      <w:marLeft w:val="0"/>
      <w:marRight w:val="0"/>
      <w:marTop w:val="0"/>
      <w:marBottom w:val="0"/>
      <w:divBdr>
        <w:top w:val="none" w:sz="0" w:space="0" w:color="auto"/>
        <w:left w:val="none" w:sz="0" w:space="0" w:color="auto"/>
        <w:bottom w:val="none" w:sz="0" w:space="0" w:color="auto"/>
        <w:right w:val="none" w:sz="0" w:space="0" w:color="auto"/>
      </w:divBdr>
    </w:div>
    <w:div w:id="1411075114">
      <w:bodyDiv w:val="1"/>
      <w:marLeft w:val="0"/>
      <w:marRight w:val="0"/>
      <w:marTop w:val="0"/>
      <w:marBottom w:val="0"/>
      <w:divBdr>
        <w:top w:val="none" w:sz="0" w:space="0" w:color="auto"/>
        <w:left w:val="none" w:sz="0" w:space="0" w:color="auto"/>
        <w:bottom w:val="none" w:sz="0" w:space="0" w:color="auto"/>
        <w:right w:val="none" w:sz="0" w:space="0" w:color="auto"/>
      </w:divBdr>
    </w:div>
    <w:div w:id="1416434128">
      <w:bodyDiv w:val="1"/>
      <w:marLeft w:val="0"/>
      <w:marRight w:val="0"/>
      <w:marTop w:val="0"/>
      <w:marBottom w:val="0"/>
      <w:divBdr>
        <w:top w:val="none" w:sz="0" w:space="0" w:color="auto"/>
        <w:left w:val="none" w:sz="0" w:space="0" w:color="auto"/>
        <w:bottom w:val="none" w:sz="0" w:space="0" w:color="auto"/>
        <w:right w:val="none" w:sz="0" w:space="0" w:color="auto"/>
      </w:divBdr>
    </w:div>
    <w:div w:id="1425691694">
      <w:bodyDiv w:val="1"/>
      <w:marLeft w:val="0"/>
      <w:marRight w:val="0"/>
      <w:marTop w:val="0"/>
      <w:marBottom w:val="0"/>
      <w:divBdr>
        <w:top w:val="none" w:sz="0" w:space="0" w:color="auto"/>
        <w:left w:val="none" w:sz="0" w:space="0" w:color="auto"/>
        <w:bottom w:val="none" w:sz="0" w:space="0" w:color="auto"/>
        <w:right w:val="none" w:sz="0" w:space="0" w:color="auto"/>
      </w:divBdr>
    </w:div>
    <w:div w:id="1426849925">
      <w:bodyDiv w:val="1"/>
      <w:marLeft w:val="0"/>
      <w:marRight w:val="0"/>
      <w:marTop w:val="0"/>
      <w:marBottom w:val="0"/>
      <w:divBdr>
        <w:top w:val="none" w:sz="0" w:space="0" w:color="auto"/>
        <w:left w:val="none" w:sz="0" w:space="0" w:color="auto"/>
        <w:bottom w:val="none" w:sz="0" w:space="0" w:color="auto"/>
        <w:right w:val="none" w:sz="0" w:space="0" w:color="auto"/>
      </w:divBdr>
    </w:div>
    <w:div w:id="1433936860">
      <w:bodyDiv w:val="1"/>
      <w:marLeft w:val="0"/>
      <w:marRight w:val="0"/>
      <w:marTop w:val="0"/>
      <w:marBottom w:val="0"/>
      <w:divBdr>
        <w:top w:val="none" w:sz="0" w:space="0" w:color="auto"/>
        <w:left w:val="none" w:sz="0" w:space="0" w:color="auto"/>
        <w:bottom w:val="none" w:sz="0" w:space="0" w:color="auto"/>
        <w:right w:val="none" w:sz="0" w:space="0" w:color="auto"/>
      </w:divBdr>
    </w:div>
    <w:div w:id="1450391023">
      <w:bodyDiv w:val="1"/>
      <w:marLeft w:val="0"/>
      <w:marRight w:val="0"/>
      <w:marTop w:val="0"/>
      <w:marBottom w:val="0"/>
      <w:divBdr>
        <w:top w:val="none" w:sz="0" w:space="0" w:color="auto"/>
        <w:left w:val="none" w:sz="0" w:space="0" w:color="auto"/>
        <w:bottom w:val="none" w:sz="0" w:space="0" w:color="auto"/>
        <w:right w:val="none" w:sz="0" w:space="0" w:color="auto"/>
      </w:divBdr>
      <w:divsChild>
        <w:div w:id="9181553">
          <w:marLeft w:val="850"/>
          <w:marRight w:val="0"/>
          <w:marTop w:val="60"/>
          <w:marBottom w:val="0"/>
          <w:divBdr>
            <w:top w:val="none" w:sz="0" w:space="0" w:color="auto"/>
            <w:left w:val="none" w:sz="0" w:space="0" w:color="auto"/>
            <w:bottom w:val="none" w:sz="0" w:space="0" w:color="auto"/>
            <w:right w:val="none" w:sz="0" w:space="0" w:color="auto"/>
          </w:divBdr>
        </w:div>
        <w:div w:id="23291971">
          <w:marLeft w:val="850"/>
          <w:marRight w:val="0"/>
          <w:marTop w:val="60"/>
          <w:marBottom w:val="0"/>
          <w:divBdr>
            <w:top w:val="none" w:sz="0" w:space="0" w:color="auto"/>
            <w:left w:val="none" w:sz="0" w:space="0" w:color="auto"/>
            <w:bottom w:val="none" w:sz="0" w:space="0" w:color="auto"/>
            <w:right w:val="none" w:sz="0" w:space="0" w:color="auto"/>
          </w:divBdr>
        </w:div>
        <w:div w:id="608664482">
          <w:marLeft w:val="850"/>
          <w:marRight w:val="0"/>
          <w:marTop w:val="60"/>
          <w:marBottom w:val="0"/>
          <w:divBdr>
            <w:top w:val="none" w:sz="0" w:space="0" w:color="auto"/>
            <w:left w:val="none" w:sz="0" w:space="0" w:color="auto"/>
            <w:bottom w:val="none" w:sz="0" w:space="0" w:color="auto"/>
            <w:right w:val="none" w:sz="0" w:space="0" w:color="auto"/>
          </w:divBdr>
        </w:div>
        <w:div w:id="838232431">
          <w:marLeft w:val="850"/>
          <w:marRight w:val="0"/>
          <w:marTop w:val="60"/>
          <w:marBottom w:val="0"/>
          <w:divBdr>
            <w:top w:val="none" w:sz="0" w:space="0" w:color="auto"/>
            <w:left w:val="none" w:sz="0" w:space="0" w:color="auto"/>
            <w:bottom w:val="none" w:sz="0" w:space="0" w:color="auto"/>
            <w:right w:val="none" w:sz="0" w:space="0" w:color="auto"/>
          </w:divBdr>
        </w:div>
        <w:div w:id="1027802888">
          <w:marLeft w:val="850"/>
          <w:marRight w:val="0"/>
          <w:marTop w:val="60"/>
          <w:marBottom w:val="0"/>
          <w:divBdr>
            <w:top w:val="none" w:sz="0" w:space="0" w:color="auto"/>
            <w:left w:val="none" w:sz="0" w:space="0" w:color="auto"/>
            <w:bottom w:val="none" w:sz="0" w:space="0" w:color="auto"/>
            <w:right w:val="none" w:sz="0" w:space="0" w:color="auto"/>
          </w:divBdr>
        </w:div>
        <w:div w:id="1610356183">
          <w:marLeft w:val="850"/>
          <w:marRight w:val="0"/>
          <w:marTop w:val="60"/>
          <w:marBottom w:val="0"/>
          <w:divBdr>
            <w:top w:val="none" w:sz="0" w:space="0" w:color="auto"/>
            <w:left w:val="none" w:sz="0" w:space="0" w:color="auto"/>
            <w:bottom w:val="none" w:sz="0" w:space="0" w:color="auto"/>
            <w:right w:val="none" w:sz="0" w:space="0" w:color="auto"/>
          </w:divBdr>
        </w:div>
        <w:div w:id="1721241420">
          <w:marLeft w:val="850"/>
          <w:marRight w:val="0"/>
          <w:marTop w:val="60"/>
          <w:marBottom w:val="0"/>
          <w:divBdr>
            <w:top w:val="none" w:sz="0" w:space="0" w:color="auto"/>
            <w:left w:val="none" w:sz="0" w:space="0" w:color="auto"/>
            <w:bottom w:val="none" w:sz="0" w:space="0" w:color="auto"/>
            <w:right w:val="none" w:sz="0" w:space="0" w:color="auto"/>
          </w:divBdr>
        </w:div>
      </w:divsChild>
    </w:div>
    <w:div w:id="1452746241">
      <w:bodyDiv w:val="1"/>
      <w:marLeft w:val="0"/>
      <w:marRight w:val="0"/>
      <w:marTop w:val="0"/>
      <w:marBottom w:val="0"/>
      <w:divBdr>
        <w:top w:val="none" w:sz="0" w:space="0" w:color="auto"/>
        <w:left w:val="none" w:sz="0" w:space="0" w:color="auto"/>
        <w:bottom w:val="none" w:sz="0" w:space="0" w:color="auto"/>
        <w:right w:val="none" w:sz="0" w:space="0" w:color="auto"/>
      </w:divBdr>
    </w:div>
    <w:div w:id="1461339115">
      <w:bodyDiv w:val="1"/>
      <w:marLeft w:val="0"/>
      <w:marRight w:val="0"/>
      <w:marTop w:val="0"/>
      <w:marBottom w:val="0"/>
      <w:divBdr>
        <w:top w:val="none" w:sz="0" w:space="0" w:color="auto"/>
        <w:left w:val="none" w:sz="0" w:space="0" w:color="auto"/>
        <w:bottom w:val="none" w:sz="0" w:space="0" w:color="auto"/>
        <w:right w:val="none" w:sz="0" w:space="0" w:color="auto"/>
      </w:divBdr>
    </w:div>
    <w:div w:id="1470630331">
      <w:bodyDiv w:val="1"/>
      <w:marLeft w:val="0"/>
      <w:marRight w:val="0"/>
      <w:marTop w:val="0"/>
      <w:marBottom w:val="0"/>
      <w:divBdr>
        <w:top w:val="none" w:sz="0" w:space="0" w:color="auto"/>
        <w:left w:val="none" w:sz="0" w:space="0" w:color="auto"/>
        <w:bottom w:val="none" w:sz="0" w:space="0" w:color="auto"/>
        <w:right w:val="none" w:sz="0" w:space="0" w:color="auto"/>
      </w:divBdr>
    </w:div>
    <w:div w:id="1484421871">
      <w:bodyDiv w:val="1"/>
      <w:marLeft w:val="0"/>
      <w:marRight w:val="0"/>
      <w:marTop w:val="0"/>
      <w:marBottom w:val="0"/>
      <w:divBdr>
        <w:top w:val="none" w:sz="0" w:space="0" w:color="auto"/>
        <w:left w:val="none" w:sz="0" w:space="0" w:color="auto"/>
        <w:bottom w:val="none" w:sz="0" w:space="0" w:color="auto"/>
        <w:right w:val="none" w:sz="0" w:space="0" w:color="auto"/>
      </w:divBdr>
    </w:div>
    <w:div w:id="1503355903">
      <w:bodyDiv w:val="1"/>
      <w:marLeft w:val="0"/>
      <w:marRight w:val="0"/>
      <w:marTop w:val="0"/>
      <w:marBottom w:val="0"/>
      <w:divBdr>
        <w:top w:val="none" w:sz="0" w:space="0" w:color="auto"/>
        <w:left w:val="none" w:sz="0" w:space="0" w:color="auto"/>
        <w:bottom w:val="none" w:sz="0" w:space="0" w:color="auto"/>
        <w:right w:val="none" w:sz="0" w:space="0" w:color="auto"/>
      </w:divBdr>
      <w:divsChild>
        <w:div w:id="200097931">
          <w:marLeft w:val="850"/>
          <w:marRight w:val="0"/>
          <w:marTop w:val="60"/>
          <w:marBottom w:val="0"/>
          <w:divBdr>
            <w:top w:val="none" w:sz="0" w:space="0" w:color="auto"/>
            <w:left w:val="none" w:sz="0" w:space="0" w:color="auto"/>
            <w:bottom w:val="none" w:sz="0" w:space="0" w:color="auto"/>
            <w:right w:val="none" w:sz="0" w:space="0" w:color="auto"/>
          </w:divBdr>
        </w:div>
        <w:div w:id="936786303">
          <w:marLeft w:val="850"/>
          <w:marRight w:val="0"/>
          <w:marTop w:val="60"/>
          <w:marBottom w:val="0"/>
          <w:divBdr>
            <w:top w:val="none" w:sz="0" w:space="0" w:color="auto"/>
            <w:left w:val="none" w:sz="0" w:space="0" w:color="auto"/>
            <w:bottom w:val="none" w:sz="0" w:space="0" w:color="auto"/>
            <w:right w:val="none" w:sz="0" w:space="0" w:color="auto"/>
          </w:divBdr>
        </w:div>
        <w:div w:id="1611888838">
          <w:marLeft w:val="850"/>
          <w:marRight w:val="0"/>
          <w:marTop w:val="60"/>
          <w:marBottom w:val="0"/>
          <w:divBdr>
            <w:top w:val="none" w:sz="0" w:space="0" w:color="auto"/>
            <w:left w:val="none" w:sz="0" w:space="0" w:color="auto"/>
            <w:bottom w:val="none" w:sz="0" w:space="0" w:color="auto"/>
            <w:right w:val="none" w:sz="0" w:space="0" w:color="auto"/>
          </w:divBdr>
        </w:div>
        <w:div w:id="1744525197">
          <w:marLeft w:val="850"/>
          <w:marRight w:val="0"/>
          <w:marTop w:val="60"/>
          <w:marBottom w:val="0"/>
          <w:divBdr>
            <w:top w:val="none" w:sz="0" w:space="0" w:color="auto"/>
            <w:left w:val="none" w:sz="0" w:space="0" w:color="auto"/>
            <w:bottom w:val="none" w:sz="0" w:space="0" w:color="auto"/>
            <w:right w:val="none" w:sz="0" w:space="0" w:color="auto"/>
          </w:divBdr>
        </w:div>
        <w:div w:id="2124108127">
          <w:marLeft w:val="850"/>
          <w:marRight w:val="0"/>
          <w:marTop w:val="60"/>
          <w:marBottom w:val="0"/>
          <w:divBdr>
            <w:top w:val="none" w:sz="0" w:space="0" w:color="auto"/>
            <w:left w:val="none" w:sz="0" w:space="0" w:color="auto"/>
            <w:bottom w:val="none" w:sz="0" w:space="0" w:color="auto"/>
            <w:right w:val="none" w:sz="0" w:space="0" w:color="auto"/>
          </w:divBdr>
        </w:div>
        <w:div w:id="2134398470">
          <w:marLeft w:val="850"/>
          <w:marRight w:val="0"/>
          <w:marTop w:val="60"/>
          <w:marBottom w:val="0"/>
          <w:divBdr>
            <w:top w:val="none" w:sz="0" w:space="0" w:color="auto"/>
            <w:left w:val="none" w:sz="0" w:space="0" w:color="auto"/>
            <w:bottom w:val="none" w:sz="0" w:space="0" w:color="auto"/>
            <w:right w:val="none" w:sz="0" w:space="0" w:color="auto"/>
          </w:divBdr>
        </w:div>
      </w:divsChild>
    </w:div>
    <w:div w:id="1522670459">
      <w:bodyDiv w:val="1"/>
      <w:marLeft w:val="0"/>
      <w:marRight w:val="0"/>
      <w:marTop w:val="0"/>
      <w:marBottom w:val="0"/>
      <w:divBdr>
        <w:top w:val="none" w:sz="0" w:space="0" w:color="auto"/>
        <w:left w:val="none" w:sz="0" w:space="0" w:color="auto"/>
        <w:bottom w:val="none" w:sz="0" w:space="0" w:color="auto"/>
        <w:right w:val="none" w:sz="0" w:space="0" w:color="auto"/>
      </w:divBdr>
    </w:div>
    <w:div w:id="1546327241">
      <w:bodyDiv w:val="1"/>
      <w:marLeft w:val="0"/>
      <w:marRight w:val="0"/>
      <w:marTop w:val="0"/>
      <w:marBottom w:val="0"/>
      <w:divBdr>
        <w:top w:val="none" w:sz="0" w:space="0" w:color="auto"/>
        <w:left w:val="none" w:sz="0" w:space="0" w:color="auto"/>
        <w:bottom w:val="none" w:sz="0" w:space="0" w:color="auto"/>
        <w:right w:val="none" w:sz="0" w:space="0" w:color="auto"/>
      </w:divBdr>
    </w:div>
    <w:div w:id="1561137534">
      <w:bodyDiv w:val="1"/>
      <w:marLeft w:val="0"/>
      <w:marRight w:val="0"/>
      <w:marTop w:val="0"/>
      <w:marBottom w:val="0"/>
      <w:divBdr>
        <w:top w:val="none" w:sz="0" w:space="0" w:color="auto"/>
        <w:left w:val="none" w:sz="0" w:space="0" w:color="auto"/>
        <w:bottom w:val="none" w:sz="0" w:space="0" w:color="auto"/>
        <w:right w:val="none" w:sz="0" w:space="0" w:color="auto"/>
      </w:divBdr>
    </w:div>
    <w:div w:id="1565488807">
      <w:bodyDiv w:val="1"/>
      <w:marLeft w:val="0"/>
      <w:marRight w:val="0"/>
      <w:marTop w:val="0"/>
      <w:marBottom w:val="0"/>
      <w:divBdr>
        <w:top w:val="none" w:sz="0" w:space="0" w:color="auto"/>
        <w:left w:val="none" w:sz="0" w:space="0" w:color="auto"/>
        <w:bottom w:val="none" w:sz="0" w:space="0" w:color="auto"/>
        <w:right w:val="none" w:sz="0" w:space="0" w:color="auto"/>
      </w:divBdr>
    </w:div>
    <w:div w:id="1597324688">
      <w:bodyDiv w:val="1"/>
      <w:marLeft w:val="0"/>
      <w:marRight w:val="0"/>
      <w:marTop w:val="0"/>
      <w:marBottom w:val="0"/>
      <w:divBdr>
        <w:top w:val="none" w:sz="0" w:space="0" w:color="auto"/>
        <w:left w:val="none" w:sz="0" w:space="0" w:color="auto"/>
        <w:bottom w:val="none" w:sz="0" w:space="0" w:color="auto"/>
        <w:right w:val="none" w:sz="0" w:space="0" w:color="auto"/>
      </w:divBdr>
    </w:div>
    <w:div w:id="1624145913">
      <w:bodyDiv w:val="1"/>
      <w:marLeft w:val="0"/>
      <w:marRight w:val="0"/>
      <w:marTop w:val="0"/>
      <w:marBottom w:val="0"/>
      <w:divBdr>
        <w:top w:val="none" w:sz="0" w:space="0" w:color="auto"/>
        <w:left w:val="none" w:sz="0" w:space="0" w:color="auto"/>
        <w:bottom w:val="none" w:sz="0" w:space="0" w:color="auto"/>
        <w:right w:val="none" w:sz="0" w:space="0" w:color="auto"/>
      </w:divBdr>
    </w:div>
    <w:div w:id="1629045874">
      <w:bodyDiv w:val="1"/>
      <w:marLeft w:val="0"/>
      <w:marRight w:val="0"/>
      <w:marTop w:val="0"/>
      <w:marBottom w:val="0"/>
      <w:divBdr>
        <w:top w:val="none" w:sz="0" w:space="0" w:color="auto"/>
        <w:left w:val="none" w:sz="0" w:space="0" w:color="auto"/>
        <w:bottom w:val="none" w:sz="0" w:space="0" w:color="auto"/>
        <w:right w:val="none" w:sz="0" w:space="0" w:color="auto"/>
      </w:divBdr>
    </w:div>
    <w:div w:id="1641688423">
      <w:bodyDiv w:val="1"/>
      <w:marLeft w:val="0"/>
      <w:marRight w:val="0"/>
      <w:marTop w:val="0"/>
      <w:marBottom w:val="0"/>
      <w:divBdr>
        <w:top w:val="none" w:sz="0" w:space="0" w:color="auto"/>
        <w:left w:val="none" w:sz="0" w:space="0" w:color="auto"/>
        <w:bottom w:val="none" w:sz="0" w:space="0" w:color="auto"/>
        <w:right w:val="none" w:sz="0" w:space="0" w:color="auto"/>
      </w:divBdr>
    </w:div>
    <w:div w:id="1652101236">
      <w:bodyDiv w:val="1"/>
      <w:marLeft w:val="0"/>
      <w:marRight w:val="0"/>
      <w:marTop w:val="0"/>
      <w:marBottom w:val="0"/>
      <w:divBdr>
        <w:top w:val="none" w:sz="0" w:space="0" w:color="auto"/>
        <w:left w:val="none" w:sz="0" w:space="0" w:color="auto"/>
        <w:bottom w:val="none" w:sz="0" w:space="0" w:color="auto"/>
        <w:right w:val="none" w:sz="0" w:space="0" w:color="auto"/>
      </w:divBdr>
    </w:div>
    <w:div w:id="1667826438">
      <w:bodyDiv w:val="1"/>
      <w:marLeft w:val="0"/>
      <w:marRight w:val="0"/>
      <w:marTop w:val="0"/>
      <w:marBottom w:val="0"/>
      <w:divBdr>
        <w:top w:val="none" w:sz="0" w:space="0" w:color="auto"/>
        <w:left w:val="none" w:sz="0" w:space="0" w:color="auto"/>
        <w:bottom w:val="none" w:sz="0" w:space="0" w:color="auto"/>
        <w:right w:val="none" w:sz="0" w:space="0" w:color="auto"/>
      </w:divBdr>
    </w:div>
    <w:div w:id="1672372427">
      <w:bodyDiv w:val="1"/>
      <w:marLeft w:val="0"/>
      <w:marRight w:val="0"/>
      <w:marTop w:val="0"/>
      <w:marBottom w:val="0"/>
      <w:divBdr>
        <w:top w:val="none" w:sz="0" w:space="0" w:color="auto"/>
        <w:left w:val="none" w:sz="0" w:space="0" w:color="auto"/>
        <w:bottom w:val="none" w:sz="0" w:space="0" w:color="auto"/>
        <w:right w:val="none" w:sz="0" w:space="0" w:color="auto"/>
      </w:divBdr>
    </w:div>
    <w:div w:id="1680085482">
      <w:bodyDiv w:val="1"/>
      <w:marLeft w:val="0"/>
      <w:marRight w:val="0"/>
      <w:marTop w:val="0"/>
      <w:marBottom w:val="0"/>
      <w:divBdr>
        <w:top w:val="none" w:sz="0" w:space="0" w:color="auto"/>
        <w:left w:val="none" w:sz="0" w:space="0" w:color="auto"/>
        <w:bottom w:val="none" w:sz="0" w:space="0" w:color="auto"/>
        <w:right w:val="none" w:sz="0" w:space="0" w:color="auto"/>
      </w:divBdr>
    </w:div>
    <w:div w:id="1699818975">
      <w:bodyDiv w:val="1"/>
      <w:marLeft w:val="0"/>
      <w:marRight w:val="0"/>
      <w:marTop w:val="0"/>
      <w:marBottom w:val="0"/>
      <w:divBdr>
        <w:top w:val="none" w:sz="0" w:space="0" w:color="auto"/>
        <w:left w:val="none" w:sz="0" w:space="0" w:color="auto"/>
        <w:bottom w:val="none" w:sz="0" w:space="0" w:color="auto"/>
        <w:right w:val="none" w:sz="0" w:space="0" w:color="auto"/>
      </w:divBdr>
    </w:div>
    <w:div w:id="1716613774">
      <w:bodyDiv w:val="1"/>
      <w:marLeft w:val="0"/>
      <w:marRight w:val="0"/>
      <w:marTop w:val="0"/>
      <w:marBottom w:val="0"/>
      <w:divBdr>
        <w:top w:val="none" w:sz="0" w:space="0" w:color="auto"/>
        <w:left w:val="none" w:sz="0" w:space="0" w:color="auto"/>
        <w:bottom w:val="none" w:sz="0" w:space="0" w:color="auto"/>
        <w:right w:val="none" w:sz="0" w:space="0" w:color="auto"/>
      </w:divBdr>
    </w:div>
    <w:div w:id="1733041671">
      <w:bodyDiv w:val="1"/>
      <w:marLeft w:val="0"/>
      <w:marRight w:val="0"/>
      <w:marTop w:val="0"/>
      <w:marBottom w:val="0"/>
      <w:divBdr>
        <w:top w:val="none" w:sz="0" w:space="0" w:color="auto"/>
        <w:left w:val="none" w:sz="0" w:space="0" w:color="auto"/>
        <w:bottom w:val="none" w:sz="0" w:space="0" w:color="auto"/>
        <w:right w:val="none" w:sz="0" w:space="0" w:color="auto"/>
      </w:divBdr>
    </w:div>
    <w:div w:id="1749617449">
      <w:bodyDiv w:val="1"/>
      <w:marLeft w:val="0"/>
      <w:marRight w:val="0"/>
      <w:marTop w:val="0"/>
      <w:marBottom w:val="0"/>
      <w:divBdr>
        <w:top w:val="none" w:sz="0" w:space="0" w:color="auto"/>
        <w:left w:val="none" w:sz="0" w:space="0" w:color="auto"/>
        <w:bottom w:val="none" w:sz="0" w:space="0" w:color="auto"/>
        <w:right w:val="none" w:sz="0" w:space="0" w:color="auto"/>
      </w:divBdr>
    </w:div>
    <w:div w:id="1756048512">
      <w:bodyDiv w:val="1"/>
      <w:marLeft w:val="0"/>
      <w:marRight w:val="0"/>
      <w:marTop w:val="0"/>
      <w:marBottom w:val="0"/>
      <w:divBdr>
        <w:top w:val="none" w:sz="0" w:space="0" w:color="auto"/>
        <w:left w:val="none" w:sz="0" w:space="0" w:color="auto"/>
        <w:bottom w:val="none" w:sz="0" w:space="0" w:color="auto"/>
        <w:right w:val="none" w:sz="0" w:space="0" w:color="auto"/>
      </w:divBdr>
    </w:div>
    <w:div w:id="1764720548">
      <w:bodyDiv w:val="1"/>
      <w:marLeft w:val="0"/>
      <w:marRight w:val="0"/>
      <w:marTop w:val="0"/>
      <w:marBottom w:val="0"/>
      <w:divBdr>
        <w:top w:val="none" w:sz="0" w:space="0" w:color="auto"/>
        <w:left w:val="none" w:sz="0" w:space="0" w:color="auto"/>
        <w:bottom w:val="none" w:sz="0" w:space="0" w:color="auto"/>
        <w:right w:val="none" w:sz="0" w:space="0" w:color="auto"/>
      </w:divBdr>
    </w:div>
    <w:div w:id="1772895187">
      <w:bodyDiv w:val="1"/>
      <w:marLeft w:val="0"/>
      <w:marRight w:val="0"/>
      <w:marTop w:val="0"/>
      <w:marBottom w:val="0"/>
      <w:divBdr>
        <w:top w:val="none" w:sz="0" w:space="0" w:color="auto"/>
        <w:left w:val="none" w:sz="0" w:space="0" w:color="auto"/>
        <w:bottom w:val="none" w:sz="0" w:space="0" w:color="auto"/>
        <w:right w:val="none" w:sz="0" w:space="0" w:color="auto"/>
      </w:divBdr>
    </w:div>
    <w:div w:id="1782413347">
      <w:bodyDiv w:val="1"/>
      <w:marLeft w:val="0"/>
      <w:marRight w:val="0"/>
      <w:marTop w:val="0"/>
      <w:marBottom w:val="0"/>
      <w:divBdr>
        <w:top w:val="none" w:sz="0" w:space="0" w:color="auto"/>
        <w:left w:val="none" w:sz="0" w:space="0" w:color="auto"/>
        <w:bottom w:val="none" w:sz="0" w:space="0" w:color="auto"/>
        <w:right w:val="none" w:sz="0" w:space="0" w:color="auto"/>
      </w:divBdr>
    </w:div>
    <w:div w:id="1784420764">
      <w:bodyDiv w:val="1"/>
      <w:marLeft w:val="0"/>
      <w:marRight w:val="0"/>
      <w:marTop w:val="0"/>
      <w:marBottom w:val="0"/>
      <w:divBdr>
        <w:top w:val="none" w:sz="0" w:space="0" w:color="auto"/>
        <w:left w:val="none" w:sz="0" w:space="0" w:color="auto"/>
        <w:bottom w:val="none" w:sz="0" w:space="0" w:color="auto"/>
        <w:right w:val="none" w:sz="0" w:space="0" w:color="auto"/>
      </w:divBdr>
    </w:div>
    <w:div w:id="1812793908">
      <w:bodyDiv w:val="1"/>
      <w:marLeft w:val="0"/>
      <w:marRight w:val="0"/>
      <w:marTop w:val="0"/>
      <w:marBottom w:val="0"/>
      <w:divBdr>
        <w:top w:val="none" w:sz="0" w:space="0" w:color="auto"/>
        <w:left w:val="none" w:sz="0" w:space="0" w:color="auto"/>
        <w:bottom w:val="none" w:sz="0" w:space="0" w:color="auto"/>
        <w:right w:val="none" w:sz="0" w:space="0" w:color="auto"/>
      </w:divBdr>
    </w:div>
    <w:div w:id="1822576356">
      <w:bodyDiv w:val="1"/>
      <w:marLeft w:val="0"/>
      <w:marRight w:val="0"/>
      <w:marTop w:val="0"/>
      <w:marBottom w:val="0"/>
      <w:divBdr>
        <w:top w:val="none" w:sz="0" w:space="0" w:color="auto"/>
        <w:left w:val="none" w:sz="0" w:space="0" w:color="auto"/>
        <w:bottom w:val="none" w:sz="0" w:space="0" w:color="auto"/>
        <w:right w:val="none" w:sz="0" w:space="0" w:color="auto"/>
      </w:divBdr>
      <w:divsChild>
        <w:div w:id="219481122">
          <w:marLeft w:val="1138"/>
          <w:marRight w:val="0"/>
          <w:marTop w:val="60"/>
          <w:marBottom w:val="0"/>
          <w:divBdr>
            <w:top w:val="none" w:sz="0" w:space="0" w:color="auto"/>
            <w:left w:val="none" w:sz="0" w:space="0" w:color="auto"/>
            <w:bottom w:val="none" w:sz="0" w:space="0" w:color="auto"/>
            <w:right w:val="none" w:sz="0" w:space="0" w:color="auto"/>
          </w:divBdr>
        </w:div>
        <w:div w:id="268657787">
          <w:marLeft w:val="1138"/>
          <w:marRight w:val="0"/>
          <w:marTop w:val="60"/>
          <w:marBottom w:val="0"/>
          <w:divBdr>
            <w:top w:val="none" w:sz="0" w:space="0" w:color="auto"/>
            <w:left w:val="none" w:sz="0" w:space="0" w:color="auto"/>
            <w:bottom w:val="none" w:sz="0" w:space="0" w:color="auto"/>
            <w:right w:val="none" w:sz="0" w:space="0" w:color="auto"/>
          </w:divBdr>
        </w:div>
        <w:div w:id="573509086">
          <w:marLeft w:val="1138"/>
          <w:marRight w:val="0"/>
          <w:marTop w:val="60"/>
          <w:marBottom w:val="0"/>
          <w:divBdr>
            <w:top w:val="none" w:sz="0" w:space="0" w:color="auto"/>
            <w:left w:val="none" w:sz="0" w:space="0" w:color="auto"/>
            <w:bottom w:val="none" w:sz="0" w:space="0" w:color="auto"/>
            <w:right w:val="none" w:sz="0" w:space="0" w:color="auto"/>
          </w:divBdr>
        </w:div>
        <w:div w:id="683900698">
          <w:marLeft w:val="1138"/>
          <w:marRight w:val="0"/>
          <w:marTop w:val="60"/>
          <w:marBottom w:val="0"/>
          <w:divBdr>
            <w:top w:val="none" w:sz="0" w:space="0" w:color="auto"/>
            <w:left w:val="none" w:sz="0" w:space="0" w:color="auto"/>
            <w:bottom w:val="none" w:sz="0" w:space="0" w:color="auto"/>
            <w:right w:val="none" w:sz="0" w:space="0" w:color="auto"/>
          </w:divBdr>
        </w:div>
      </w:divsChild>
    </w:div>
    <w:div w:id="1838184836">
      <w:bodyDiv w:val="1"/>
      <w:marLeft w:val="0"/>
      <w:marRight w:val="0"/>
      <w:marTop w:val="0"/>
      <w:marBottom w:val="0"/>
      <w:divBdr>
        <w:top w:val="none" w:sz="0" w:space="0" w:color="auto"/>
        <w:left w:val="none" w:sz="0" w:space="0" w:color="auto"/>
        <w:bottom w:val="none" w:sz="0" w:space="0" w:color="auto"/>
        <w:right w:val="none" w:sz="0" w:space="0" w:color="auto"/>
      </w:divBdr>
    </w:div>
    <w:div w:id="1916087240">
      <w:bodyDiv w:val="1"/>
      <w:marLeft w:val="0"/>
      <w:marRight w:val="0"/>
      <w:marTop w:val="0"/>
      <w:marBottom w:val="0"/>
      <w:divBdr>
        <w:top w:val="none" w:sz="0" w:space="0" w:color="auto"/>
        <w:left w:val="none" w:sz="0" w:space="0" w:color="auto"/>
        <w:bottom w:val="none" w:sz="0" w:space="0" w:color="auto"/>
        <w:right w:val="none" w:sz="0" w:space="0" w:color="auto"/>
      </w:divBdr>
    </w:div>
    <w:div w:id="1934430194">
      <w:bodyDiv w:val="1"/>
      <w:marLeft w:val="0"/>
      <w:marRight w:val="0"/>
      <w:marTop w:val="0"/>
      <w:marBottom w:val="0"/>
      <w:divBdr>
        <w:top w:val="none" w:sz="0" w:space="0" w:color="auto"/>
        <w:left w:val="none" w:sz="0" w:space="0" w:color="auto"/>
        <w:bottom w:val="none" w:sz="0" w:space="0" w:color="auto"/>
        <w:right w:val="none" w:sz="0" w:space="0" w:color="auto"/>
      </w:divBdr>
    </w:div>
    <w:div w:id="1952779976">
      <w:bodyDiv w:val="1"/>
      <w:marLeft w:val="0"/>
      <w:marRight w:val="0"/>
      <w:marTop w:val="0"/>
      <w:marBottom w:val="0"/>
      <w:divBdr>
        <w:top w:val="none" w:sz="0" w:space="0" w:color="auto"/>
        <w:left w:val="none" w:sz="0" w:space="0" w:color="auto"/>
        <w:bottom w:val="none" w:sz="0" w:space="0" w:color="auto"/>
        <w:right w:val="none" w:sz="0" w:space="0" w:color="auto"/>
      </w:divBdr>
    </w:div>
    <w:div w:id="1966932217">
      <w:bodyDiv w:val="1"/>
      <w:marLeft w:val="0"/>
      <w:marRight w:val="0"/>
      <w:marTop w:val="0"/>
      <w:marBottom w:val="0"/>
      <w:divBdr>
        <w:top w:val="none" w:sz="0" w:space="0" w:color="auto"/>
        <w:left w:val="none" w:sz="0" w:space="0" w:color="auto"/>
        <w:bottom w:val="none" w:sz="0" w:space="0" w:color="auto"/>
        <w:right w:val="none" w:sz="0" w:space="0" w:color="auto"/>
      </w:divBdr>
    </w:div>
    <w:div w:id="2011827917">
      <w:bodyDiv w:val="1"/>
      <w:marLeft w:val="0"/>
      <w:marRight w:val="0"/>
      <w:marTop w:val="0"/>
      <w:marBottom w:val="0"/>
      <w:divBdr>
        <w:top w:val="none" w:sz="0" w:space="0" w:color="auto"/>
        <w:left w:val="none" w:sz="0" w:space="0" w:color="auto"/>
        <w:bottom w:val="none" w:sz="0" w:space="0" w:color="auto"/>
        <w:right w:val="none" w:sz="0" w:space="0" w:color="auto"/>
      </w:divBdr>
    </w:div>
    <w:div w:id="2018119878">
      <w:bodyDiv w:val="1"/>
      <w:marLeft w:val="0"/>
      <w:marRight w:val="0"/>
      <w:marTop w:val="0"/>
      <w:marBottom w:val="0"/>
      <w:divBdr>
        <w:top w:val="none" w:sz="0" w:space="0" w:color="auto"/>
        <w:left w:val="none" w:sz="0" w:space="0" w:color="auto"/>
        <w:bottom w:val="none" w:sz="0" w:space="0" w:color="auto"/>
        <w:right w:val="none" w:sz="0" w:space="0" w:color="auto"/>
      </w:divBdr>
    </w:div>
    <w:div w:id="2074506295">
      <w:bodyDiv w:val="1"/>
      <w:marLeft w:val="0"/>
      <w:marRight w:val="0"/>
      <w:marTop w:val="0"/>
      <w:marBottom w:val="0"/>
      <w:divBdr>
        <w:top w:val="none" w:sz="0" w:space="0" w:color="auto"/>
        <w:left w:val="none" w:sz="0" w:space="0" w:color="auto"/>
        <w:bottom w:val="none" w:sz="0" w:space="0" w:color="auto"/>
        <w:right w:val="none" w:sz="0" w:space="0" w:color="auto"/>
      </w:divBdr>
    </w:div>
    <w:div w:id="2078359469">
      <w:bodyDiv w:val="1"/>
      <w:marLeft w:val="0"/>
      <w:marRight w:val="0"/>
      <w:marTop w:val="0"/>
      <w:marBottom w:val="0"/>
      <w:divBdr>
        <w:top w:val="none" w:sz="0" w:space="0" w:color="auto"/>
        <w:left w:val="none" w:sz="0" w:space="0" w:color="auto"/>
        <w:bottom w:val="none" w:sz="0" w:space="0" w:color="auto"/>
        <w:right w:val="none" w:sz="0" w:space="0" w:color="auto"/>
      </w:divBdr>
    </w:div>
    <w:div w:id="2098204580">
      <w:bodyDiv w:val="1"/>
      <w:marLeft w:val="0"/>
      <w:marRight w:val="0"/>
      <w:marTop w:val="0"/>
      <w:marBottom w:val="0"/>
      <w:divBdr>
        <w:top w:val="none" w:sz="0" w:space="0" w:color="auto"/>
        <w:left w:val="none" w:sz="0" w:space="0" w:color="auto"/>
        <w:bottom w:val="none" w:sz="0" w:space="0" w:color="auto"/>
        <w:right w:val="none" w:sz="0" w:space="0" w:color="auto"/>
      </w:divBdr>
    </w:div>
    <w:div w:id="2116829540">
      <w:bodyDiv w:val="1"/>
      <w:marLeft w:val="0"/>
      <w:marRight w:val="0"/>
      <w:marTop w:val="0"/>
      <w:marBottom w:val="0"/>
      <w:divBdr>
        <w:top w:val="none" w:sz="0" w:space="0" w:color="auto"/>
        <w:left w:val="none" w:sz="0" w:space="0" w:color="auto"/>
        <w:bottom w:val="none" w:sz="0" w:space="0" w:color="auto"/>
        <w:right w:val="none" w:sz="0" w:space="0" w:color="auto"/>
      </w:divBdr>
    </w:div>
    <w:div w:id="2117868063">
      <w:bodyDiv w:val="1"/>
      <w:marLeft w:val="0"/>
      <w:marRight w:val="0"/>
      <w:marTop w:val="0"/>
      <w:marBottom w:val="0"/>
      <w:divBdr>
        <w:top w:val="none" w:sz="0" w:space="0" w:color="auto"/>
        <w:left w:val="none" w:sz="0" w:space="0" w:color="auto"/>
        <w:bottom w:val="none" w:sz="0" w:space="0" w:color="auto"/>
        <w:right w:val="none" w:sz="0" w:space="0" w:color="auto"/>
      </w:divBdr>
    </w:div>
    <w:div w:id="2137748866">
      <w:bodyDiv w:val="1"/>
      <w:marLeft w:val="0"/>
      <w:marRight w:val="0"/>
      <w:marTop w:val="0"/>
      <w:marBottom w:val="0"/>
      <w:divBdr>
        <w:top w:val="none" w:sz="0" w:space="0" w:color="auto"/>
        <w:left w:val="none" w:sz="0" w:space="0" w:color="auto"/>
        <w:bottom w:val="none" w:sz="0" w:space="0" w:color="auto"/>
        <w:right w:val="none" w:sz="0" w:space="0" w:color="auto"/>
      </w:divBdr>
    </w:div>
    <w:div w:id="2141336636">
      <w:bodyDiv w:val="1"/>
      <w:marLeft w:val="0"/>
      <w:marRight w:val="0"/>
      <w:marTop w:val="0"/>
      <w:marBottom w:val="0"/>
      <w:divBdr>
        <w:top w:val="none" w:sz="0" w:space="0" w:color="auto"/>
        <w:left w:val="none" w:sz="0" w:space="0" w:color="auto"/>
        <w:bottom w:val="none" w:sz="0" w:space="0" w:color="auto"/>
        <w:right w:val="none" w:sz="0" w:space="0" w:color="auto"/>
      </w:divBdr>
    </w:div>
    <w:div w:id="214357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niaa.gov.au/resource-centre/indigenous-affairs/national-aboriginal-and-torres-strait-islander-early-childhood-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thefrontproject.org.au/impact-foundry/research/economic-analysis" TargetMode="External"/><Relationship Id="rId18" Type="http://schemas.openxmlformats.org/officeDocument/2006/relationships/hyperlink" Target="https://developingchild.harvard.edu/resourcecategory/reports-and-working-papers/" TargetMode="External"/><Relationship Id="rId26" Type="http://schemas.openxmlformats.org/officeDocument/2006/relationships/hyperlink" Target="https://developingchild.harvard.edu/science/key-concepts/resilience/" TargetMode="External"/><Relationship Id="rId39" Type="http://schemas.openxmlformats.org/officeDocument/2006/relationships/hyperlink" Target="https://www.brookings.edu/articles/puzzling-it-out-the-current-state-of-scientific-knowledge-on-pre-kindergarten-effects/" TargetMode="External"/><Relationship Id="rId21" Type="http://schemas.openxmlformats.org/officeDocument/2006/relationships/hyperlink" Target="https://engage.dss.gov.au/early-years-strategy-submissions/1682747389/" TargetMode="External"/><Relationship Id="rId34" Type="http://schemas.openxmlformats.org/officeDocument/2006/relationships/hyperlink" Target="https://developingchild.harvard.edu/place-matters-the-environment-we-create-shapes-the-foundations-of-healthy-development/" TargetMode="External"/><Relationship Id="rId42" Type="http://schemas.openxmlformats.org/officeDocument/2006/relationships/hyperlink" Target="https://lifecoursecentre.org.au/research/working-paper-series/" TargetMode="External"/><Relationship Id="rId47" Type="http://schemas.openxmlformats.org/officeDocument/2006/relationships/hyperlink" Target="https://lifecoursecentre.org.au/research/working-paper-series/" TargetMode="External"/><Relationship Id="rId50" Type="http://schemas.openxmlformats.org/officeDocument/2006/relationships/hyperlink" Target="https://www.aedc.gov.au/resources/detail/2021-aedc-national-report" TargetMode="External"/><Relationship Id="rId55" Type="http://schemas.openxmlformats.org/officeDocument/2006/relationships/hyperlink" Target="https://doi.org/10.1787/1a5202af-en" TargetMode="External"/><Relationship Id="rId63" Type="http://schemas.openxmlformats.org/officeDocument/2006/relationships/hyperlink" Target="https://www.abs.gov.au/statistics/people/population/births-australia/latest-release" TargetMode="External"/><Relationship Id="rId68" Type="http://schemas.openxmlformats.org/officeDocument/2006/relationships/hyperlink" Target="https://www.aihw.gov.au/reports/mothers-babies/australias-mothers-babies/data" TargetMode="External"/><Relationship Id="rId76" Type="http://schemas.openxmlformats.org/officeDocument/2006/relationships/hyperlink" Target="https://www.abs.gov.au/statistics/people/population/deaths-australia/2021" TargetMode="External"/><Relationship Id="rId84" Type="http://schemas.openxmlformats.org/officeDocument/2006/relationships/hyperlink" Target="https://www.aihw.gov.au/getmedia/6af928d6-692e-4449-b915-cf2ca946982f/aihw-cws-69_australias_children_print-report.pdf?v=20230921161957&amp;inline=true" TargetMode="External"/><Relationship Id="rId7" Type="http://schemas.openxmlformats.org/officeDocument/2006/relationships/hyperlink" Target="http://www.developingchild.net" TargetMode="External"/><Relationship Id="rId71" Type="http://schemas.openxmlformats.org/officeDocument/2006/relationships/hyperlink" Target="https://www.abs.gov.au/statistics/people/population/births-australia/latest-release" TargetMode="External"/><Relationship Id="rId2" Type="http://schemas.openxmlformats.org/officeDocument/2006/relationships/hyperlink" Target="https://developingchild.harvard.edu/resources/inbrief-science-of-ecd/" TargetMode="External"/><Relationship Id="rId16" Type="http://schemas.openxmlformats.org/officeDocument/2006/relationships/hyperlink" Target="https://heckmanequation.org/" TargetMode="External"/><Relationship Id="rId29" Type="http://schemas.openxmlformats.org/officeDocument/2006/relationships/hyperlink" Target="https://engage.dss.gov.au/early-years-strategy-submissions/21774/" TargetMode="External"/><Relationship Id="rId11" Type="http://schemas.openxmlformats.org/officeDocument/2006/relationships/hyperlink" Target="https://engage.dss.gov.au/early-years-strategy-submissions/1683257332/" TargetMode="External"/><Relationship Id="rId24" Type="http://schemas.openxmlformats.org/officeDocument/2006/relationships/hyperlink" Target="http://www.developingchild.net" TargetMode="External"/><Relationship Id="rId32" Type="http://schemas.openxmlformats.org/officeDocument/2006/relationships/hyperlink" Target="http://www.developingchild.net" TargetMode="External"/><Relationship Id="rId37" Type="http://schemas.openxmlformats.org/officeDocument/2006/relationships/hyperlink" Target="https://www.acecqa.gov.au/assessment/exceeding-nqs/qa1/standard-12-practice-case-study-1" TargetMode="External"/><Relationship Id="rId40" Type="http://schemas.openxmlformats.org/officeDocument/2006/relationships/hyperlink" Target="https://aifs.gov.au/resources/short-articles/ensuring-all-children-get-best-start-life" TargetMode="External"/><Relationship Id="rId45" Type="http://schemas.openxmlformats.org/officeDocument/2006/relationships/hyperlink" Target="https://developingchild.harvard.edu/science/deep-dives/mental-health/" TargetMode="External"/><Relationship Id="rId53" Type="http://schemas.openxmlformats.org/officeDocument/2006/relationships/hyperlink" Target="https://www.who.int/publications/i/item/9789240049338" TargetMode="External"/><Relationship Id="rId58" Type="http://schemas.openxmlformats.org/officeDocument/2006/relationships/hyperlink" Target="https://www.oecd.org/els/family/child-well-being/data/dashboard/" TargetMode="External"/><Relationship Id="rId66" Type="http://schemas.openxmlformats.org/officeDocument/2006/relationships/hyperlink" Target="https://www.abs.gov.au/ausstats/abs@.nsf/Lookup/2901.0Chapter32102011" TargetMode="External"/><Relationship Id="rId74" Type="http://schemas.openxmlformats.org/officeDocument/2006/relationships/hyperlink" Target="https://www.aihw.gov.au/reports/mothers-babies/breastfeeding-practices" TargetMode="External"/><Relationship Id="rId79" Type="http://schemas.openxmlformats.org/officeDocument/2006/relationships/hyperlink" Target="https://rchpoll.org.au/polls/australian-families-how-we-play/" TargetMode="External"/><Relationship Id="rId87" Type="http://schemas.openxmlformats.org/officeDocument/2006/relationships/hyperlink" Target="https://www.abs.gov.au/statistics/people/crime-and-justice/personal-safety-australia/latest-release" TargetMode="External"/><Relationship Id="rId5" Type="http://schemas.openxmlformats.org/officeDocument/2006/relationships/hyperlink" Target="file://\\prinfnas002n\Shared_Dept\Families%20Group\Early%20Years%20Strategy%20Taskforce\Strategy%20development\Strategy%20draft\National%20Scientific%20Council%20on%20the%20Developing%20Child%20(2007).%20The%20Timing%20and%20Quality%20of%20Early%20Experiences%20Combine%20to%20Shape%20Brain%20Architecture:%20Working%20Paper%20No.%205." TargetMode="External"/><Relationship Id="rId61" Type="http://schemas.openxmlformats.org/officeDocument/2006/relationships/hyperlink" Target="https://engage.dss.gov.au/early-years-strategy-submissions/1682676371/" TargetMode="External"/><Relationship Id="rId82" Type="http://schemas.openxmlformats.org/officeDocument/2006/relationships/hyperlink" Target="https://www.acecqa.gov.au/nqf/snapshots" TargetMode="External"/><Relationship Id="rId19" Type="http://schemas.openxmlformats.org/officeDocument/2006/relationships/hyperlink" Target="https://www.thefrontproject.org.au/impact-foundry/research" TargetMode="External"/><Relationship Id="rId4" Type="http://schemas.openxmlformats.org/officeDocument/2006/relationships/hyperlink" Target="http://www.developingchild.net" TargetMode="External"/><Relationship Id="rId9" Type="http://schemas.openxmlformats.org/officeDocument/2006/relationships/hyperlink" Target="https://developingchild.harvard.edu/resources/connecting-the-brain-to-the-rest-of-the-body-early-childhood-development-and-lifelong-health-are-deeply-intertwined/" TargetMode="External"/><Relationship Id="rId14" Type="http://schemas.openxmlformats.org/officeDocument/2006/relationships/hyperlink" Target="https://www.dss.gov.au/our-responsibilities/families-and-children/publications-articles/positive-family-functioning" TargetMode="External"/><Relationship Id="rId22" Type="http://schemas.openxmlformats.org/officeDocument/2006/relationships/hyperlink" Target="https://developingchild.harvard.edu/science/key-concepts/resilience/" TargetMode="External"/><Relationship Id="rId27" Type="http://schemas.openxmlformats.org/officeDocument/2006/relationships/hyperlink" Target="http://www.developingchild.net" TargetMode="External"/><Relationship Id="rId30" Type="http://schemas.openxmlformats.org/officeDocument/2006/relationships/hyperlink" Target="https://raisingchildren.net.au/newborns/development/understanding-development/relationships-development" TargetMode="External"/><Relationship Id="rId35" Type="http://schemas.openxmlformats.org/officeDocument/2006/relationships/hyperlink" Target="https://www.aihw.gov.au/reports/mothers-babies/australias-mothers-babies/contents/about" TargetMode="External"/><Relationship Id="rId43" Type="http://schemas.openxmlformats.org/officeDocument/2006/relationships/hyperlink" Target="https://developingchild.harvard.edu/resources/connecting-the-brain-to-the-rest-of-the-body-early-childhood-development-and-lifelong-health-are-deeply-intertwined/" TargetMode="External"/><Relationship Id="rId48" Type="http://schemas.openxmlformats.org/officeDocument/2006/relationships/hyperlink" Target="file://\\prinfnas002n\Shared_Dept\Families%20Group\Early%20Years%20Strategy%20Taskforce\Strategy%20development\Strategy%20draft\National%20Scientific%20Council%20on%20the%20Developing%20Child%20(2007).%20The%20Timing%20and%20Quality%20of%20Early%20Experiences%20Combine%20to%20Shape%20Brain%20Architecture:%20Working%20Paper%20No.%205." TargetMode="External"/><Relationship Id="rId56" Type="http://schemas.openxmlformats.org/officeDocument/2006/relationships/hyperlink" Target="https://www.pc.gov.au/closing-the-gap-data/dashboard/socioeconomic/outcome-area4" TargetMode="External"/><Relationship Id="rId64" Type="http://schemas.openxmlformats.org/officeDocument/2006/relationships/hyperlink" Target="https://www.abs.gov.au/statistics/people/population/national-state-and-territory-population/dec-2022" TargetMode="External"/><Relationship Id="rId69" Type="http://schemas.openxmlformats.org/officeDocument/2006/relationships/hyperlink" Target="https://www.aihw.gov.au/reports/mothers-babies/australias-mothers-babies/data" TargetMode="External"/><Relationship Id="rId77" Type="http://schemas.openxmlformats.org/officeDocument/2006/relationships/hyperlink" Target="https://www.aihw.gov.au/getmedia/6af928d6-692e-4449-b915-cf2ca946982f/aihw-cws-69_australias_children_print-report.pdf?v=20230921161957&amp;inline=true" TargetMode="External"/><Relationship Id="rId8" Type="http://schemas.openxmlformats.org/officeDocument/2006/relationships/hyperlink" Target="https://developingchild.harvard.edu/resources/inbrief-science-of-ecd/" TargetMode="External"/><Relationship Id="rId51" Type="http://schemas.openxmlformats.org/officeDocument/2006/relationships/hyperlink" Target="https://www.aihw.gov.au/reports-data/health-welfare-services/child-protection/overview" TargetMode="External"/><Relationship Id="rId72" Type="http://schemas.openxmlformats.org/officeDocument/2006/relationships/hyperlink" Target="https://www.aihw.gov.au/getmedia/6af928d6-692e-4449-b915-cf2ca946982f/aihw-cws-69_australias_children_print-report.pdf?v=20230921161957&amp;inline=true" TargetMode="External"/><Relationship Id="rId80" Type="http://schemas.openxmlformats.org/officeDocument/2006/relationships/hyperlink" Target="https://www.abs.gov.au/statistics/people/people-and-communities/how-australians-use-their-time/2020-21" TargetMode="External"/><Relationship Id="rId85" Type="http://schemas.openxmlformats.org/officeDocument/2006/relationships/hyperlink" Target="https://developingchild.harvard.edu/resourcecategory/reports-and-working-papers/" TargetMode="External"/><Relationship Id="rId3" Type="http://schemas.openxmlformats.org/officeDocument/2006/relationships/hyperlink" Target="https://engage.dss.gov.au/early-years-strategy-submissions/1682831532/" TargetMode="External"/><Relationship Id="rId12" Type="http://schemas.openxmlformats.org/officeDocument/2006/relationships/hyperlink" Target="https://dera.ioe.ac.uk/id/eprint/8543/7/SSU-SF-2004-01.pdf" TargetMode="External"/><Relationship Id="rId17" Type="http://schemas.openxmlformats.org/officeDocument/2006/relationships/hyperlink" Target="https://engage.dss.gov.au/early-years-strategy-submissions/1682736982/" TargetMode="External"/><Relationship Id="rId25" Type="http://schemas.openxmlformats.org/officeDocument/2006/relationships/hyperlink" Target="http://www.developingchild.net" TargetMode="External"/><Relationship Id="rId33" Type="http://schemas.openxmlformats.org/officeDocument/2006/relationships/hyperlink" Target="https://engage.dss.gov.au/early-years-strategy-submissions/1682811203/" TargetMode="External"/><Relationship Id="rId38" Type="http://schemas.openxmlformats.org/officeDocument/2006/relationships/hyperlink" Target="https://doi.org/10.1787/9789264276116-en" TargetMode="External"/><Relationship Id="rId46" Type="http://schemas.openxmlformats.org/officeDocument/2006/relationships/hyperlink" Target="https://developingchild.harvard.edu/place-matters-the-environment-we-create-shapes-the-foundations-of-healthy-development/" TargetMode="External"/><Relationship Id="rId59" Type="http://schemas.openxmlformats.org/officeDocument/2006/relationships/hyperlink" Target="https://www.aracy.org.au/documents/item/700" TargetMode="External"/><Relationship Id="rId67" Type="http://schemas.openxmlformats.org/officeDocument/2006/relationships/hyperlink" Target="https://www.aihw.gov.au/getmedia/6af928d6-692e-4449-b915-cf2ca946982f/aihw-cws-69_australias_children_print-report.pdf?v=20230921161957&amp;inline=true" TargetMode="External"/><Relationship Id="rId20" Type="http://schemas.openxmlformats.org/officeDocument/2006/relationships/hyperlink" Target="https://aifs.gov.au/sites/default/files/2022-06/sprp47_low_income_web.pdf" TargetMode="External"/><Relationship Id="rId41" Type="http://schemas.openxmlformats.org/officeDocument/2006/relationships/hyperlink" Target="https://developingchild.harvard.edu/resources/wp3/" TargetMode="External"/><Relationship Id="rId54" Type="http://schemas.openxmlformats.org/officeDocument/2006/relationships/hyperlink" Target="https://www.aihw.gov.au/getmedia/6af928d6-692e-4449-b915-cf2ca946982f/aihw-cws-69_australias_children_print-report.pdf?v=20230921161957&amp;inline=true" TargetMode="External"/><Relationship Id="rId62" Type="http://schemas.openxmlformats.org/officeDocument/2006/relationships/hyperlink" Target="https://www.wgea.gov.au/publications/wages-and-ages" TargetMode="External"/><Relationship Id="rId70" Type="http://schemas.openxmlformats.org/officeDocument/2006/relationships/hyperlink" Target="https://www.abs.gov.au/statistics/health/health-conditions-and-risks/national-health-survey-first-results/latest-release" TargetMode="External"/><Relationship Id="rId75" Type="http://schemas.openxmlformats.org/officeDocument/2006/relationships/hyperlink" Target="https://www.aihw.gov.au/reports/mothers-babies/breastfeeding-practices" TargetMode="External"/><Relationship Id="rId83" Type="http://schemas.openxmlformats.org/officeDocument/2006/relationships/hyperlink" Target="https://iris.who.int/handle/10665/78898" TargetMode="External"/><Relationship Id="rId88" Type="http://schemas.openxmlformats.org/officeDocument/2006/relationships/hyperlink" Target="https://www.closingthegap.gov.au/national-agreement" TargetMode="External"/><Relationship Id="rId1" Type="http://schemas.openxmlformats.org/officeDocument/2006/relationships/hyperlink" Target="https://www.niaa.gov.au/resource-centre/indigenous-affairs/national-aboriginal-and-torres-strait-islander-early-childhood-strategy" TargetMode="External"/><Relationship Id="rId6" Type="http://schemas.openxmlformats.org/officeDocument/2006/relationships/hyperlink" Target="file://\\prinfnas002n\Shared_Dept\Families%20Group\Early%20Years%20Strategy%20Taskforce\Strategy%20development\Strategy%20draft\National%20Scientific%20Council%20on%20the%20Developing%20Child%20(2007).%20The%20Timing%20and%20Quality%20of%20Early%20Experiences%20Combine%20to%20Shape%20Brain%20Architecture:%20Working%20Paper%20No.%205." TargetMode="External"/><Relationship Id="rId15" Type="http://schemas.openxmlformats.org/officeDocument/2006/relationships/hyperlink" Target="https://heckmanequation.org/wp-content/uploads/2017/01/F_Heckman_CBAOnePager_120516.pdf" TargetMode="External"/><Relationship Id="rId23" Type="http://schemas.openxmlformats.org/officeDocument/2006/relationships/hyperlink" Target="https://harvardcenter.wpenginepowered.com/wp-content/uploads/2017/10/3Principles_Update2021v2.pdf" TargetMode="External"/><Relationship Id="rId28" Type="http://schemas.openxmlformats.org/officeDocument/2006/relationships/hyperlink" Target="https://www.niaa.gov.au/resource-centre/indigenous-affairs/national-aboriginal-and-torres-strait-islander-early-childhood-strategy" TargetMode="External"/><Relationship Id="rId36" Type="http://schemas.openxmlformats.org/officeDocument/2006/relationships/hyperlink" Target="https://www.pwc.com.au/health/health-matters/socioeconomic-influences-on-children.html" TargetMode="External"/><Relationship Id="rId49" Type="http://schemas.openxmlformats.org/officeDocument/2006/relationships/hyperlink" Target="https://engage.dss.gov.au/early-years-strategy-submissions/1682637889/" TargetMode="External"/><Relationship Id="rId57" Type="http://schemas.openxmlformats.org/officeDocument/2006/relationships/hyperlink" Target="https://engage.dss.gov.au/early-years-strategy-submissions/1682853912/" TargetMode="External"/><Relationship Id="rId10" Type="http://schemas.openxmlformats.org/officeDocument/2006/relationships/hyperlink" Target="https://developingchild.harvard.edu/guide/what-is-early-childhood-development-a-guide-to-the-science/" TargetMode="External"/><Relationship Id="rId31" Type="http://schemas.openxmlformats.org/officeDocument/2006/relationships/hyperlink" Target="https://learningthroughplay.com/explore-the-research/the-scientific-case-for-learning-through-play" TargetMode="External"/><Relationship Id="rId44" Type="http://schemas.openxmlformats.org/officeDocument/2006/relationships/hyperlink" Target="https://www.racp.edu.au/docs/default-source/advocacy-library/the-health-and-wellbeing-on-incarcerated-adolescents.pdf" TargetMode="External"/><Relationship Id="rId52" Type="http://schemas.openxmlformats.org/officeDocument/2006/relationships/hyperlink" Target="https://aifs.gov.au/resources/policy-and-practice-papers/childrens-exposure-domestic-and-family-violence" TargetMode="External"/><Relationship Id="rId60" Type="http://schemas.openxmlformats.org/officeDocument/2006/relationships/hyperlink" Target="https://doi.org/10.1787/1a5202af-en" TargetMode="External"/><Relationship Id="rId65" Type="http://schemas.openxmlformats.org/officeDocument/2006/relationships/hyperlink" Target="https://immi.homeaffairs.gov.au/settling-in-australia/settlement-reports" TargetMode="External"/><Relationship Id="rId73" Type="http://schemas.openxmlformats.org/officeDocument/2006/relationships/hyperlink" Target="https://www.aihw.gov.au/reports/mothers-babies/australias-mothers-babies/data" TargetMode="External"/><Relationship Id="rId78" Type="http://schemas.openxmlformats.org/officeDocument/2006/relationships/hyperlink" Target="https://www.ndis.gov.au/about-us/publications/quarterly-reports" TargetMode="External"/><Relationship Id="rId81" Type="http://schemas.openxmlformats.org/officeDocument/2006/relationships/hyperlink" Target="https://aifs.gov.au/research/research-reports/life-during-covid-19-early-findings-report" TargetMode="External"/><Relationship Id="rId86" Type="http://schemas.openxmlformats.org/officeDocument/2006/relationships/hyperlink" Target="https://www.mja.com.au/journal/2013/199/3/children-whose-parents-have-mental-illness-prevalence-need-and-treat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Long%20Report%20Template%20Purple.dotx" TargetMode="External"/></Relationships>
</file>

<file path=word/theme/theme1.xml><?xml version="1.0" encoding="utf-8"?>
<a:theme xmlns:a="http://schemas.openxmlformats.org/drawingml/2006/main" name="DSS Purpl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B6031080F23244AAE4A635DFACF023" ma:contentTypeVersion="1" ma:contentTypeDescription="Create a new document." ma:contentTypeScope="" ma:versionID="5091e18a49136862719306e8d45e3a40">
  <xsd:schema xmlns:xsd="http://www.w3.org/2001/XMLSchema" xmlns:xs="http://www.w3.org/2001/XMLSchema" xmlns:p="http://schemas.microsoft.com/office/2006/metadata/properties" xmlns:ns2="eaf75a97-ef60-4f8d-9cb1-028d1b80101e" targetNamespace="http://schemas.microsoft.com/office/2006/metadata/properties" ma:root="true" ma:fieldsID="4eddce85198cbae3bf49d093e7b276a2" ns2:_="">
    <xsd:import namespace="eaf75a97-ef60-4f8d-9cb1-028d1b80101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75a97-ef60-4f8d-9cb1-028d1b8010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9E66E-A0A7-49AA-81A6-15EAEA347FBE}">
  <ds:schemaRefs>
    <ds:schemaRef ds:uri="http://schemas.microsoft.com/sharepoint/v3/contenttype/forms"/>
  </ds:schemaRefs>
</ds:datastoreItem>
</file>

<file path=customXml/itemProps2.xml><?xml version="1.0" encoding="utf-8"?>
<ds:datastoreItem xmlns:ds="http://schemas.openxmlformats.org/officeDocument/2006/customXml" ds:itemID="{818D7347-A7DE-444E-97ED-274605681ADC}">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eaf75a97-ef60-4f8d-9cb1-028d1b80101e"/>
    <ds:schemaRef ds:uri="http://www.w3.org/XML/1998/namespace"/>
  </ds:schemaRefs>
</ds:datastoreItem>
</file>

<file path=customXml/itemProps3.xml><?xml version="1.0" encoding="utf-8"?>
<ds:datastoreItem xmlns:ds="http://schemas.openxmlformats.org/officeDocument/2006/customXml" ds:itemID="{D17737E0-8680-4D59-8807-04E9656BC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75a97-ef60-4f8d-9cb1-028d1b801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43A3E-1E15-4A8B-BC89-C61DA510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Long Report Template Purple.dotx</Template>
  <TotalTime>27</TotalTime>
  <Pages>81</Pages>
  <Words>23382</Words>
  <Characters>123921</Characters>
  <Application>Microsoft Office Word</Application>
  <DocSecurity>0</DocSecurity>
  <Lines>2116</Lines>
  <Paragraphs>898</Paragraphs>
  <ScaleCrop>false</ScaleCrop>
  <HeadingPairs>
    <vt:vector size="2" baseType="variant">
      <vt:variant>
        <vt:lpstr>Title</vt:lpstr>
      </vt:variant>
      <vt:variant>
        <vt:i4>1</vt:i4>
      </vt:variant>
    </vt:vector>
  </HeadingPairs>
  <TitlesOfParts>
    <vt:vector size="1" baseType="lpstr">
      <vt:lpstr>Draft Early Years Strategy - Arabic</vt:lpstr>
    </vt:vector>
  </TitlesOfParts>
  <Company>Department of Social Services</Company>
  <LinksUpToDate>false</LinksUpToDate>
  <CharactersWithSpaces>146766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Early Years Strategy - Arabic</dc:title>
  <dc:subject/>
  <dc:creator>PETTEIT, Meagan</dc:creator>
  <cp:keywords>[SEC=OFFICIAL]</cp:keywords>
  <dc:description/>
  <cp:lastModifiedBy>MILLER, Vicky</cp:lastModifiedBy>
  <cp:revision>5</cp:revision>
  <cp:lastPrinted>2023-12-06T00:25:00Z</cp:lastPrinted>
  <dcterms:created xsi:type="dcterms:W3CDTF">2023-12-05T05:17:00Z</dcterms:created>
  <dcterms:modified xsi:type="dcterms:W3CDTF">2023-12-07T21:09:00Z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0x010100CEB6031080F23244AAE4A635DFACF023</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HA1">
    <vt:lpwstr>3C7CAB336BD090885E2CECB73BA09D4DE83A4056</vt:lpwstr>
  </property>
  <property fmtid="{D5CDD505-2E9C-101B-9397-08002B2CF9AE}" pid="7" name="PM_Hash_Salt">
    <vt:lpwstr>BEE08896D261919514744AC5113BA346</vt:lpwstr>
  </property>
  <property fmtid="{D5CDD505-2E9C-101B-9397-08002B2CF9AE}" pid="8" name="PM_Hash_Salt_Prev">
    <vt:lpwstr>8ACBD1B16A61B0327528A7F1FD1B26A2</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MinimumSecurityClassification">
    <vt:lpwstr/>
  </property>
  <property fmtid="{D5CDD505-2E9C-101B-9397-08002B2CF9AE}" pid="13" name="PM_Namespace">
    <vt:lpwstr>gov.au</vt:lpwstr>
  </property>
  <property fmtid="{D5CDD505-2E9C-101B-9397-08002B2CF9AE}" pid="14" name="PM_Note">
    <vt:lpwstr/>
  </property>
  <property fmtid="{D5CDD505-2E9C-101B-9397-08002B2CF9AE}" pid="15" name="PM_Originating_FileId">
    <vt:lpwstr>72F954E4AD2841E8B6D300576B8BB7C4</vt:lpwstr>
  </property>
  <property fmtid="{D5CDD505-2E9C-101B-9397-08002B2CF9AE}" pid="16" name="PM_OriginationTimeStamp">
    <vt:lpwstr>2023-12-07T21:09:30Z</vt:lpwstr>
  </property>
  <property fmtid="{D5CDD505-2E9C-101B-9397-08002B2CF9AE}" pid="17" name="PM_OriginatorDomainName_SHA256">
    <vt:lpwstr>E83A2A66C4061446A7E3732E8D44762184B6B377D962B96C83DC624302585857</vt:lpwstr>
  </property>
  <property fmtid="{D5CDD505-2E9C-101B-9397-08002B2CF9AE}" pid="18" name="PM_OriginatorUserAccountName_SHA256">
    <vt:lpwstr>9871F6CFFBF84B5DD096BCB24488EABDE9250CEAA716568F68B24D42DED533FD</vt:lpwstr>
  </property>
  <property fmtid="{D5CDD505-2E9C-101B-9397-08002B2CF9AE}" pid="19" name="PM_Originator_Hash_SHA1">
    <vt:lpwstr>DAACB08450204C0F46DD78BFF6F8049364488490</vt:lpwstr>
  </property>
  <property fmtid="{D5CDD505-2E9C-101B-9397-08002B2CF9AE}" pid="20" name="PM_ProtectiveMarkingImage_Footer">
    <vt:lpwstr>C:\Program Files (x86)\Common Files\janusNET Shared\janusSEAL\Images\DocumentSlashBlue.png</vt:lpwstr>
  </property>
  <property fmtid="{D5CDD505-2E9C-101B-9397-08002B2CF9AE}" pid="21" name="PM_ProtectiveMarkingImage_Header">
    <vt:lpwstr>C:\Program Files (x86)\Common Files\janusNET Shared\janusSEAL\Images\DocumentSlashBlue.png</vt:lpwstr>
  </property>
  <property fmtid="{D5CDD505-2E9C-101B-9397-08002B2CF9AE}" pid="22" name="PM_ProtectiveMarkingValue_Footer">
    <vt:lpwstr>OFFICIAL</vt:lpwstr>
  </property>
  <property fmtid="{D5CDD505-2E9C-101B-9397-08002B2CF9AE}" pid="23" name="PM_ProtectiveMarkingValue_Header">
    <vt:lpwstr>OFFICIAL</vt:lpwstr>
  </property>
  <property fmtid="{D5CDD505-2E9C-101B-9397-08002B2CF9AE}" pid="24" name="PM_Qualifier">
    <vt:lpwstr/>
  </property>
  <property fmtid="{D5CDD505-2E9C-101B-9397-08002B2CF9AE}" pid="25" name="PM_Qualifier_Prev">
    <vt:lpwstr/>
  </property>
  <property fmtid="{D5CDD505-2E9C-101B-9397-08002B2CF9AE}" pid="26" name="PM_SecurityClassification">
    <vt:lpwstr>OFFICIAL</vt:lpwstr>
  </property>
  <property fmtid="{D5CDD505-2E9C-101B-9397-08002B2CF9AE}" pid="27" name="PM_SecurityClassification_Prev">
    <vt:lpwstr>OFFICIAL</vt:lpwstr>
  </property>
  <property fmtid="{D5CDD505-2E9C-101B-9397-08002B2CF9AE}" pid="28" name="PM_Version">
    <vt:lpwstr>2018.4</vt:lpwstr>
  </property>
</Properties>
</file>