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6F71" w14:textId="2E9B20C4" w:rsidR="0069669D" w:rsidRPr="00161597" w:rsidRDefault="0069669D" w:rsidP="00161597">
      <w:pPr>
        <w:pStyle w:val="Title"/>
        <w:spacing w:before="1080" w:after="0"/>
        <w:ind w:right="-425" w:hanging="709"/>
        <w:rPr>
          <w:sz w:val="36"/>
          <w:szCs w:val="36"/>
        </w:rPr>
      </w:pPr>
      <w:r w:rsidRPr="00161597">
        <w:rPr>
          <w:sz w:val="36"/>
          <w:szCs w:val="36"/>
        </w:rPr>
        <w:t>Community and stakeholder engagement to develop the Strategy</w:t>
      </w:r>
    </w:p>
    <w:p w14:paraId="6DC938E6" w14:textId="3D985AF5" w:rsidR="0069669D" w:rsidRPr="00FD1C96" w:rsidRDefault="0069669D" w:rsidP="00161597">
      <w:pPr>
        <w:pStyle w:val="Subtitle"/>
        <w:spacing w:before="120"/>
        <w:ind w:right="-425" w:hanging="709"/>
        <w:rPr>
          <w:sz w:val="22"/>
          <w:szCs w:val="22"/>
        </w:rPr>
      </w:pPr>
      <w:r w:rsidRPr="00FD1C96">
        <w:rPr>
          <w:sz w:val="22"/>
          <w:szCs w:val="22"/>
        </w:rPr>
        <w:t>The</w:t>
      </w:r>
      <w:r w:rsidR="008A1DAC" w:rsidRPr="00FD1C96">
        <w:rPr>
          <w:sz w:val="22"/>
          <w:szCs w:val="22"/>
        </w:rPr>
        <w:t xml:space="preserve"> below</w:t>
      </w:r>
      <w:r w:rsidR="00013824">
        <w:rPr>
          <w:sz w:val="22"/>
          <w:szCs w:val="22"/>
        </w:rPr>
        <w:t xml:space="preserve"> graphic</w:t>
      </w:r>
      <w:r w:rsidR="008A1DAC" w:rsidRPr="00FD1C96">
        <w:rPr>
          <w:sz w:val="22"/>
          <w:szCs w:val="22"/>
        </w:rPr>
        <w:t xml:space="preserve"> demonstrates the journey so far </w:t>
      </w:r>
      <w:r w:rsidR="009B16A7">
        <w:rPr>
          <w:sz w:val="22"/>
          <w:szCs w:val="22"/>
        </w:rPr>
        <w:t>to develop</w:t>
      </w:r>
      <w:r w:rsidRPr="00FD1C96">
        <w:rPr>
          <w:sz w:val="22"/>
          <w:szCs w:val="22"/>
        </w:rPr>
        <w:t xml:space="preserve"> the National Autism Strategy.</w:t>
      </w:r>
    </w:p>
    <w:p w14:paraId="7B43B5B0" w14:textId="1860112C" w:rsidR="001E0C01" w:rsidRPr="00FF6C2E" w:rsidRDefault="00D952F8" w:rsidP="00680FB4">
      <w:pPr>
        <w:pStyle w:val="Heading2"/>
      </w:pPr>
      <w:r w:rsidRPr="00FF6C2E">
        <w:t>20</w:t>
      </w:r>
      <w:r w:rsidR="0069669D" w:rsidRPr="00FF6C2E">
        <w:t>19</w:t>
      </w:r>
    </w:p>
    <w:p w14:paraId="3220C4F8" w14:textId="6FB42CE3" w:rsidR="00BE39C7" w:rsidRPr="00FD1C96" w:rsidRDefault="00BE39C7" w:rsidP="00FD1C96">
      <w:pPr>
        <w:pStyle w:val="Heading3"/>
      </w:pPr>
      <w:r w:rsidRPr="00FD1C96">
        <w:t>Autism community calls for a National Autism Strategy</w:t>
      </w:r>
    </w:p>
    <w:p w14:paraId="32BC5530" w14:textId="1AB62018" w:rsidR="002873F5" w:rsidRPr="007F723C" w:rsidRDefault="003243E6" w:rsidP="00432605">
      <w:pPr>
        <w:spacing w:after="0"/>
        <w:ind w:right="-425"/>
        <w:rPr>
          <w:b/>
          <w:bCs/>
        </w:rPr>
      </w:pPr>
      <w:r w:rsidRPr="007F723C">
        <w:rPr>
          <w:b/>
          <w:bCs/>
        </w:rPr>
        <w:t>November</w:t>
      </w:r>
    </w:p>
    <w:p w14:paraId="29295460" w14:textId="5535DE80" w:rsidR="003243E6" w:rsidRDefault="00ED05F2" w:rsidP="00432605">
      <w:pPr>
        <w:spacing w:after="0"/>
        <w:ind w:right="-425"/>
      </w:pPr>
      <w:hyperlink r:id="rId11" w:history="1">
        <w:r w:rsidR="003243E6" w:rsidRPr="00C77DB8">
          <w:rPr>
            <w:rStyle w:val="Hyperlink"/>
          </w:rPr>
          <w:t>Senate Select Committee on Autism</w:t>
        </w:r>
      </w:hyperlink>
      <w:r w:rsidR="003243E6" w:rsidRPr="003243E6">
        <w:t xml:space="preserve"> established</w:t>
      </w:r>
    </w:p>
    <w:p w14:paraId="5318CB79" w14:textId="286EB1FE" w:rsidR="005300FF" w:rsidRPr="00FF6C2E" w:rsidRDefault="007A570B" w:rsidP="00680FB4">
      <w:pPr>
        <w:pStyle w:val="Heading2"/>
      </w:pPr>
      <w:r w:rsidRPr="00FF6C2E">
        <w:t>20</w:t>
      </w:r>
      <w:r w:rsidR="005300FF" w:rsidRPr="00FF6C2E">
        <w:t>22</w:t>
      </w:r>
    </w:p>
    <w:p w14:paraId="7942B46D" w14:textId="7ACE966D" w:rsidR="005300FF" w:rsidRPr="008E6DC7" w:rsidRDefault="007F723C" w:rsidP="00432605">
      <w:pPr>
        <w:spacing w:after="0"/>
        <w:ind w:right="-425"/>
        <w:rPr>
          <w:b/>
          <w:bCs/>
        </w:rPr>
      </w:pPr>
      <w:r w:rsidRPr="008E6DC7">
        <w:rPr>
          <w:b/>
          <w:bCs/>
        </w:rPr>
        <w:t>March</w:t>
      </w:r>
    </w:p>
    <w:p w14:paraId="0F10A0C7" w14:textId="6710E9BE" w:rsidR="005300FF" w:rsidRPr="009B4866" w:rsidRDefault="005300FF" w:rsidP="00432605">
      <w:pPr>
        <w:spacing w:after="0"/>
        <w:ind w:right="-425"/>
      </w:pPr>
      <w:r w:rsidRPr="009B4866">
        <w:t xml:space="preserve">Senate Select Committee </w:t>
      </w:r>
      <w:hyperlink r:id="rId12" w:history="1">
        <w:r w:rsidR="0052306A" w:rsidRPr="0052306A">
          <w:rPr>
            <w:rStyle w:val="Hyperlink"/>
          </w:rPr>
          <w:t>Report</w:t>
        </w:r>
      </w:hyperlink>
      <w:r w:rsidR="0052306A">
        <w:t xml:space="preserve"> released</w:t>
      </w:r>
    </w:p>
    <w:p w14:paraId="65768CCD" w14:textId="77777777" w:rsidR="00B47473" w:rsidRPr="008E6DC7" w:rsidRDefault="00B47473" w:rsidP="00432605">
      <w:pPr>
        <w:spacing w:after="0"/>
        <w:ind w:right="-425"/>
        <w:rPr>
          <w:b/>
          <w:bCs/>
        </w:rPr>
      </w:pPr>
      <w:r w:rsidRPr="008E6DC7">
        <w:rPr>
          <w:b/>
          <w:bCs/>
        </w:rPr>
        <w:t>October</w:t>
      </w:r>
    </w:p>
    <w:p w14:paraId="23746CBB" w14:textId="67F052CE" w:rsidR="00B47473" w:rsidRPr="009B4866" w:rsidRDefault="00ED05F2" w:rsidP="00432605">
      <w:pPr>
        <w:spacing w:after="0"/>
        <w:ind w:right="-425"/>
      </w:pPr>
      <w:hyperlink r:id="rId13" w:history="1">
        <w:r w:rsidR="00B47473" w:rsidRPr="00EA0DC4">
          <w:rPr>
            <w:rStyle w:val="Hyperlink"/>
          </w:rPr>
          <w:t>Government commits</w:t>
        </w:r>
      </w:hyperlink>
      <w:r w:rsidR="00B47473" w:rsidRPr="009B4866">
        <w:t xml:space="preserve"> to develop the National Autism Strategy</w:t>
      </w:r>
    </w:p>
    <w:p w14:paraId="51AB2ED2" w14:textId="23EE0142" w:rsidR="007E527B" w:rsidRPr="008E6DC7" w:rsidRDefault="007E527B" w:rsidP="00432605">
      <w:pPr>
        <w:spacing w:after="0"/>
        <w:ind w:right="-425"/>
        <w:rPr>
          <w:b/>
          <w:bCs/>
        </w:rPr>
      </w:pPr>
      <w:r w:rsidRPr="008E6DC7">
        <w:rPr>
          <w:b/>
          <w:bCs/>
        </w:rPr>
        <w:t>December</w:t>
      </w:r>
    </w:p>
    <w:p w14:paraId="74E13DC6" w14:textId="46FAD100" w:rsidR="007E527B" w:rsidRDefault="00ED05F2" w:rsidP="00432605">
      <w:pPr>
        <w:spacing w:after="0"/>
        <w:ind w:right="-425"/>
      </w:pPr>
      <w:hyperlink r:id="rId14" w:anchor=":~:text=The%20Government%20is%20committed%20to,of%20a%20National%20Autism%20Strategy" w:history="1">
        <w:r w:rsidR="007E527B" w:rsidRPr="00EA0DC4">
          <w:rPr>
            <w:rStyle w:val="Hyperlink"/>
          </w:rPr>
          <w:t>Government response</w:t>
        </w:r>
      </w:hyperlink>
      <w:r w:rsidR="007E527B" w:rsidRPr="009B4866">
        <w:t xml:space="preserve"> to Senate Select Committee Report Autism Strategy</w:t>
      </w:r>
    </w:p>
    <w:p w14:paraId="096A3A82" w14:textId="380EFED3" w:rsidR="007B6220" w:rsidRPr="00FF6C2E" w:rsidRDefault="007B6220" w:rsidP="00680FB4">
      <w:pPr>
        <w:pStyle w:val="Heading2"/>
      </w:pPr>
      <w:r w:rsidRPr="00FF6C2E">
        <w:t>20</w:t>
      </w:r>
      <w:r w:rsidR="00535CF5" w:rsidRPr="00FF6C2E">
        <w:t>23</w:t>
      </w:r>
    </w:p>
    <w:p w14:paraId="6AD564BE" w14:textId="77777777" w:rsidR="006F27FE" w:rsidRDefault="006F27FE" w:rsidP="00FD1C96">
      <w:pPr>
        <w:pStyle w:val="Heading3"/>
      </w:pPr>
      <w:r w:rsidRPr="006F27FE">
        <w:t>National Autism Strategy planning and preparation</w:t>
      </w:r>
    </w:p>
    <w:p w14:paraId="24546202" w14:textId="77777777" w:rsidR="009979F9" w:rsidRPr="009979F9" w:rsidRDefault="009979F9" w:rsidP="00E64946">
      <w:pPr>
        <w:spacing w:after="0"/>
        <w:rPr>
          <w:b/>
          <w:bCs/>
        </w:rPr>
      </w:pPr>
      <w:r w:rsidRPr="009979F9">
        <w:rPr>
          <w:b/>
          <w:bCs/>
        </w:rPr>
        <w:t>October 2022 – June 2023</w:t>
      </w:r>
    </w:p>
    <w:p w14:paraId="017BE76F" w14:textId="3D69BAB3" w:rsidR="007B6220" w:rsidRDefault="009979F9" w:rsidP="00E64946">
      <w:pPr>
        <w:spacing w:after="0"/>
      </w:pPr>
      <w:r w:rsidRPr="009979F9">
        <w:t>Autism CRC conduct initial research and co-design to help develop an inclusive consultation process to inform the Strategy</w:t>
      </w:r>
    </w:p>
    <w:p w14:paraId="0DCCB23A" w14:textId="364EF42A" w:rsidR="004F2D87" w:rsidRPr="004F2D87" w:rsidRDefault="004F2D87" w:rsidP="00E64946">
      <w:pPr>
        <w:spacing w:after="0"/>
        <w:rPr>
          <w:b/>
          <w:bCs/>
        </w:rPr>
      </w:pPr>
      <w:r w:rsidRPr="004F2D87">
        <w:rPr>
          <w:b/>
          <w:bCs/>
        </w:rPr>
        <w:t>May</w:t>
      </w:r>
    </w:p>
    <w:p w14:paraId="42BE7497" w14:textId="005E7F35" w:rsidR="004F2D87" w:rsidRDefault="004F2D87" w:rsidP="00E64946">
      <w:pPr>
        <w:spacing w:after="0"/>
      </w:pPr>
      <w:r w:rsidRPr="004F2D87">
        <w:t>Oversight Council established</w:t>
      </w:r>
    </w:p>
    <w:p w14:paraId="63827B05" w14:textId="1EFCFC8C" w:rsidR="00686FB8" w:rsidRDefault="00686FB8" w:rsidP="00E64946">
      <w:pPr>
        <w:spacing w:after="0"/>
        <w:rPr>
          <w:b/>
          <w:bCs/>
        </w:rPr>
      </w:pPr>
      <w:r w:rsidRPr="00686FB8">
        <w:rPr>
          <w:b/>
          <w:bCs/>
        </w:rPr>
        <w:t xml:space="preserve">May </w:t>
      </w:r>
      <w:r>
        <w:rPr>
          <w:b/>
          <w:bCs/>
        </w:rPr>
        <w:t>–</w:t>
      </w:r>
      <w:r w:rsidRPr="00686FB8">
        <w:rPr>
          <w:b/>
          <w:bCs/>
        </w:rPr>
        <w:t xml:space="preserve"> June</w:t>
      </w:r>
    </w:p>
    <w:p w14:paraId="21EB7C50" w14:textId="07C16E9C" w:rsidR="00686FB8" w:rsidRDefault="00686FB8" w:rsidP="00E64946">
      <w:pPr>
        <w:spacing w:after="0"/>
      </w:pPr>
      <w:r w:rsidRPr="00686FB8">
        <w:t>Disability representative organisations develop policy papers to inform strategy</w:t>
      </w:r>
    </w:p>
    <w:p w14:paraId="7F7931DC" w14:textId="55578585" w:rsidR="009914D1" w:rsidRDefault="009914D1" w:rsidP="00E64946">
      <w:pPr>
        <w:spacing w:after="0"/>
        <w:rPr>
          <w:b/>
          <w:bCs/>
        </w:rPr>
      </w:pPr>
      <w:r>
        <w:rPr>
          <w:b/>
          <w:bCs/>
        </w:rPr>
        <w:t>September</w:t>
      </w:r>
    </w:p>
    <w:p w14:paraId="2819C3CC" w14:textId="3E757734" w:rsidR="009914D1" w:rsidRDefault="00E72812" w:rsidP="00E64946">
      <w:r>
        <w:t>Working groups established and stating to meet</w:t>
      </w:r>
    </w:p>
    <w:p w14:paraId="3556F7CF" w14:textId="311C3168" w:rsidR="00CE0529" w:rsidRDefault="00CE0529" w:rsidP="00FD1C96">
      <w:pPr>
        <w:pStyle w:val="Heading3"/>
      </w:pPr>
      <w:r>
        <w:t>Community engagement: understanding issues and solutions for a National Autism Strategy</w:t>
      </w:r>
    </w:p>
    <w:p w14:paraId="5D46FDCD" w14:textId="558AA98E" w:rsidR="004453FA" w:rsidRPr="004453FA" w:rsidRDefault="004453FA" w:rsidP="00432605">
      <w:pPr>
        <w:spacing w:after="0"/>
        <w:ind w:right="-425"/>
        <w:rPr>
          <w:b/>
          <w:bCs/>
        </w:rPr>
      </w:pPr>
      <w:r w:rsidRPr="004453FA">
        <w:rPr>
          <w:b/>
          <w:bCs/>
        </w:rPr>
        <w:t xml:space="preserve">September – </w:t>
      </w:r>
      <w:r w:rsidR="00E72812">
        <w:rPr>
          <w:b/>
          <w:bCs/>
        </w:rPr>
        <w:t>November</w:t>
      </w:r>
    </w:p>
    <w:p w14:paraId="5D8FEE3D" w14:textId="77777777" w:rsidR="004453FA" w:rsidRPr="00F73FB2" w:rsidRDefault="004453FA" w:rsidP="00F73FB2">
      <w:pPr>
        <w:pStyle w:val="ListParagraph"/>
        <w:numPr>
          <w:ilvl w:val="0"/>
          <w:numId w:val="18"/>
        </w:numPr>
      </w:pPr>
      <w:r w:rsidRPr="00F73FB2">
        <w:t xml:space="preserve">Discussion paper released: presenting the key issues and questions for community engagement </w:t>
      </w:r>
    </w:p>
    <w:p w14:paraId="75B3908B" w14:textId="77777777" w:rsidR="004453FA" w:rsidRPr="00F73FB2" w:rsidRDefault="004453FA" w:rsidP="00F73FB2">
      <w:pPr>
        <w:pStyle w:val="ListParagraph"/>
        <w:numPr>
          <w:ilvl w:val="0"/>
          <w:numId w:val="18"/>
        </w:numPr>
      </w:pPr>
      <w:r w:rsidRPr="00F73FB2">
        <w:t xml:space="preserve">Submission process open with guided questions </w:t>
      </w:r>
    </w:p>
    <w:p w14:paraId="04BD2467" w14:textId="77777777" w:rsidR="004453FA" w:rsidRPr="00F73FB2" w:rsidRDefault="004453FA" w:rsidP="00F73FB2">
      <w:pPr>
        <w:pStyle w:val="ListParagraph"/>
        <w:numPr>
          <w:ilvl w:val="0"/>
          <w:numId w:val="18"/>
        </w:numPr>
      </w:pPr>
      <w:r w:rsidRPr="00F73FB2">
        <w:t xml:space="preserve">Sector workshops and meetings </w:t>
      </w:r>
    </w:p>
    <w:p w14:paraId="672A394A" w14:textId="77777777" w:rsidR="004453FA" w:rsidRPr="00F73FB2" w:rsidRDefault="004453FA" w:rsidP="00F73FB2">
      <w:pPr>
        <w:pStyle w:val="ListParagraph"/>
        <w:numPr>
          <w:ilvl w:val="0"/>
          <w:numId w:val="18"/>
        </w:numPr>
      </w:pPr>
      <w:r w:rsidRPr="00F73FB2">
        <w:t>Public webinar</w:t>
      </w:r>
    </w:p>
    <w:p w14:paraId="59E4BCB9" w14:textId="77777777" w:rsidR="004453FA" w:rsidRPr="00F73FB2" w:rsidRDefault="004453FA" w:rsidP="00F73FB2">
      <w:pPr>
        <w:pStyle w:val="ListParagraph"/>
        <w:numPr>
          <w:ilvl w:val="0"/>
          <w:numId w:val="18"/>
        </w:numPr>
      </w:pPr>
      <w:r w:rsidRPr="00F73FB2">
        <w:t>Online Ideas wall</w:t>
      </w:r>
    </w:p>
    <w:p w14:paraId="3728F42D" w14:textId="77777777" w:rsidR="004453FA" w:rsidRPr="00F73FB2" w:rsidRDefault="004453FA" w:rsidP="00F73FB2">
      <w:pPr>
        <w:pStyle w:val="ListParagraph"/>
        <w:numPr>
          <w:ilvl w:val="0"/>
          <w:numId w:val="18"/>
        </w:numPr>
      </w:pPr>
      <w:r w:rsidRPr="00F73FB2">
        <w:t>Community conversation forums in 15 locations and online covering all states and territories</w:t>
      </w:r>
    </w:p>
    <w:p w14:paraId="392C3C90" w14:textId="77777777" w:rsidR="004453FA" w:rsidRPr="00F73FB2" w:rsidRDefault="004453FA" w:rsidP="00F73FB2">
      <w:pPr>
        <w:pStyle w:val="ListParagraph"/>
        <w:numPr>
          <w:ilvl w:val="0"/>
          <w:numId w:val="18"/>
        </w:numPr>
      </w:pPr>
      <w:r w:rsidRPr="00F73FB2">
        <w:t>Focus groups with priority population and intersectional groups</w:t>
      </w:r>
    </w:p>
    <w:p w14:paraId="52FB87D8" w14:textId="6391FFF3" w:rsidR="001C1B86" w:rsidRPr="00F73FB2" w:rsidRDefault="004453FA" w:rsidP="00F73FB2">
      <w:pPr>
        <w:pStyle w:val="ListParagraph"/>
        <w:numPr>
          <w:ilvl w:val="0"/>
          <w:numId w:val="18"/>
        </w:numPr>
      </w:pPr>
      <w:r w:rsidRPr="00F73FB2">
        <w:t>Oversight Council co-design Strategy through Working Groups covering key priorities</w:t>
      </w:r>
    </w:p>
    <w:p w14:paraId="0CD8A817" w14:textId="35F45837" w:rsidR="00170A7F" w:rsidRDefault="00170A7F" w:rsidP="00FD1C96">
      <w:pPr>
        <w:pStyle w:val="Heading3"/>
      </w:pPr>
      <w:r w:rsidRPr="00170A7F">
        <w:t>External reports released</w:t>
      </w:r>
    </w:p>
    <w:p w14:paraId="6632D7E7" w14:textId="2DD169B6" w:rsidR="008B1F7E" w:rsidRPr="008B1F7E" w:rsidRDefault="008B1F7E" w:rsidP="00432605">
      <w:pPr>
        <w:spacing w:after="0"/>
        <w:ind w:right="-425"/>
        <w:rPr>
          <w:b/>
          <w:bCs/>
        </w:rPr>
      </w:pPr>
      <w:r w:rsidRPr="008B1F7E">
        <w:rPr>
          <w:b/>
          <w:bCs/>
        </w:rPr>
        <w:t>September</w:t>
      </w:r>
    </w:p>
    <w:p w14:paraId="04EE7FAC" w14:textId="231959B0" w:rsidR="008B1F7E" w:rsidRDefault="00ED05F2" w:rsidP="00432605">
      <w:pPr>
        <w:spacing w:after="0"/>
        <w:ind w:right="-425"/>
      </w:pPr>
      <w:hyperlink r:id="rId15" w:history="1">
        <w:r w:rsidR="008B1F7E" w:rsidRPr="00B13149">
          <w:rPr>
            <w:rStyle w:val="Hyperlink"/>
          </w:rPr>
          <w:t>Royal Commission</w:t>
        </w:r>
      </w:hyperlink>
      <w:r w:rsidR="008B1F7E" w:rsidRPr="008B1F7E">
        <w:t xml:space="preserve"> into violence, abuse, neglect and exploitation of people with disability report released</w:t>
      </w:r>
    </w:p>
    <w:p w14:paraId="4B060930" w14:textId="35A87123" w:rsidR="008C73E2" w:rsidRDefault="008C73E2" w:rsidP="00432605">
      <w:pPr>
        <w:spacing w:after="0"/>
        <w:ind w:right="-425"/>
        <w:rPr>
          <w:b/>
          <w:bCs/>
        </w:rPr>
      </w:pPr>
      <w:r w:rsidRPr="008C73E2">
        <w:rPr>
          <w:b/>
          <w:bCs/>
        </w:rPr>
        <w:t>October</w:t>
      </w:r>
    </w:p>
    <w:p w14:paraId="297F00CB" w14:textId="343D27AC" w:rsidR="008C73E2" w:rsidRDefault="00ED05F2" w:rsidP="00432605">
      <w:pPr>
        <w:spacing w:after="0"/>
        <w:ind w:right="-425"/>
      </w:pPr>
      <w:hyperlink r:id="rId16" w:history="1">
        <w:r w:rsidR="008C73E2" w:rsidRPr="00B13149">
          <w:rPr>
            <w:rStyle w:val="Hyperlink"/>
          </w:rPr>
          <w:t>NDIS Review</w:t>
        </w:r>
      </w:hyperlink>
      <w:r w:rsidR="008C73E2" w:rsidRPr="008C73E2">
        <w:t xml:space="preserve"> report released</w:t>
      </w:r>
    </w:p>
    <w:p w14:paraId="2462E64C" w14:textId="19881F82" w:rsidR="005370C5" w:rsidRPr="00680FB4" w:rsidRDefault="00D04F38" w:rsidP="00680FB4">
      <w:pPr>
        <w:pStyle w:val="Heading2"/>
      </w:pPr>
      <w:r w:rsidRPr="00FF6C2E">
        <w:t>20</w:t>
      </w:r>
      <w:r w:rsidR="005370C5" w:rsidRPr="00FF6C2E">
        <w:t>24</w:t>
      </w:r>
    </w:p>
    <w:p w14:paraId="0129A696" w14:textId="5128348B" w:rsidR="005370C5" w:rsidRDefault="0025216A" w:rsidP="00FD1C96">
      <w:pPr>
        <w:pStyle w:val="Heading3"/>
      </w:pPr>
      <w:r w:rsidRPr="0025216A">
        <w:t xml:space="preserve">Draft Strategy: Test and </w:t>
      </w:r>
      <w:r w:rsidRPr="00A33C57">
        <w:t>validate</w:t>
      </w:r>
    </w:p>
    <w:p w14:paraId="35E88C14" w14:textId="59C5DDE7" w:rsidR="005370C5" w:rsidRPr="00FD63F8" w:rsidRDefault="00ED05F2" w:rsidP="00A9539D">
      <w:pPr>
        <w:spacing w:after="0"/>
        <w:rPr>
          <w:b/>
          <w:bCs/>
        </w:rPr>
      </w:pPr>
      <w:r>
        <w:rPr>
          <w:b/>
          <w:bCs/>
        </w:rPr>
        <w:t>April</w:t>
      </w:r>
    </w:p>
    <w:p w14:paraId="001530E7" w14:textId="77777777" w:rsidR="004715AE" w:rsidRPr="00F73FB2" w:rsidRDefault="004715AE" w:rsidP="00F73FB2">
      <w:pPr>
        <w:pStyle w:val="ListParagraph"/>
        <w:numPr>
          <w:ilvl w:val="0"/>
          <w:numId w:val="19"/>
        </w:numPr>
      </w:pPr>
      <w:r w:rsidRPr="00F73FB2">
        <w:t xml:space="preserve">Release draft of the National Autism Strategy for public comment </w:t>
      </w:r>
    </w:p>
    <w:p w14:paraId="4801CB22" w14:textId="7E08C079" w:rsidR="004715AE" w:rsidRPr="00F73FB2" w:rsidRDefault="00ED05F2" w:rsidP="00F73FB2">
      <w:pPr>
        <w:pStyle w:val="ListParagraph"/>
        <w:numPr>
          <w:ilvl w:val="0"/>
          <w:numId w:val="19"/>
        </w:numPr>
      </w:pPr>
      <w:hyperlink r:id="rId17" w:history="1">
        <w:r w:rsidR="004715AE" w:rsidRPr="004B6869">
          <w:rPr>
            <w:rStyle w:val="Hyperlink"/>
          </w:rPr>
          <w:t>Survey</w:t>
        </w:r>
      </w:hyperlink>
      <w:r w:rsidR="004715AE" w:rsidRPr="00F73FB2">
        <w:t xml:space="preserve"> to help shape and refine the final Strategy</w:t>
      </w:r>
    </w:p>
    <w:p w14:paraId="1B000673" w14:textId="602AC7AB" w:rsidR="00103E0D" w:rsidRDefault="00103E0D" w:rsidP="00FD1C96">
      <w:pPr>
        <w:pStyle w:val="Heading3"/>
      </w:pPr>
      <w:r w:rsidRPr="00103E0D">
        <w:lastRenderedPageBreak/>
        <w:t>National Autism Strategy finalised and implementation</w:t>
      </w:r>
    </w:p>
    <w:p w14:paraId="6B72030E" w14:textId="2E5658AF" w:rsidR="00043450" w:rsidRPr="00650C4B" w:rsidRDefault="00FD63F8" w:rsidP="00887BC0">
      <w:pPr>
        <w:spacing w:after="0"/>
        <w:rPr>
          <w:b/>
          <w:bCs/>
        </w:rPr>
      </w:pPr>
      <w:r>
        <w:rPr>
          <w:b/>
          <w:bCs/>
        </w:rPr>
        <w:t>Late 2024</w:t>
      </w:r>
    </w:p>
    <w:p w14:paraId="1E960BE3" w14:textId="0F24DC40" w:rsidR="00650C4B" w:rsidRDefault="00650C4B" w:rsidP="00887BC0">
      <w:pPr>
        <w:spacing w:after="0"/>
      </w:pPr>
      <w:r w:rsidRPr="00650C4B">
        <w:t>Final strategy released</w:t>
      </w:r>
    </w:p>
    <w:p w14:paraId="16C625B4" w14:textId="676CE751" w:rsidR="0043299C" w:rsidRDefault="0043299C" w:rsidP="00887BC0">
      <w:pPr>
        <w:spacing w:after="0"/>
        <w:rPr>
          <w:b/>
          <w:bCs/>
        </w:rPr>
      </w:pPr>
      <w:r w:rsidRPr="0043299C">
        <w:rPr>
          <w:b/>
          <w:bCs/>
        </w:rPr>
        <w:t xml:space="preserve">2024 </w:t>
      </w:r>
      <w:r>
        <w:rPr>
          <w:b/>
          <w:bCs/>
        </w:rPr>
        <w:t>–</w:t>
      </w:r>
      <w:r w:rsidRPr="0043299C">
        <w:rPr>
          <w:b/>
          <w:bCs/>
        </w:rPr>
        <w:t xml:space="preserve"> ongoing</w:t>
      </w:r>
    </w:p>
    <w:p w14:paraId="186277D2" w14:textId="0034F7BA" w:rsidR="00202B73" w:rsidRDefault="00887BC0" w:rsidP="00432605">
      <w:pPr>
        <w:spacing w:after="0"/>
      </w:pPr>
      <w:r w:rsidRPr="00887BC0">
        <w:t xml:space="preserve">Continued opportunities for </w:t>
      </w:r>
      <w:r w:rsidR="0027702A">
        <w:t>deep</w:t>
      </w:r>
      <w:r w:rsidRPr="00887BC0">
        <w:t xml:space="preserve"> engagement to </w:t>
      </w:r>
      <w:r w:rsidR="00727F07">
        <w:t>develop Action Plans</w:t>
      </w:r>
    </w:p>
    <w:p w14:paraId="25C25C29" w14:textId="77777777" w:rsidR="006D7D07" w:rsidRDefault="006D7D07" w:rsidP="00432605">
      <w:pPr>
        <w:spacing w:after="0"/>
      </w:pPr>
    </w:p>
    <w:p w14:paraId="0586B6CF" w14:textId="77777777" w:rsidR="006D7D07" w:rsidRDefault="006D7D07" w:rsidP="00432605">
      <w:pPr>
        <w:spacing w:after="0"/>
      </w:pPr>
    </w:p>
    <w:p w14:paraId="1DAC5F98" w14:textId="3BA62AD6" w:rsidR="00680FB4" w:rsidRPr="00202B73" w:rsidRDefault="00C90130" w:rsidP="00432605">
      <w:pPr>
        <w:spacing w:after="0"/>
      </w:pPr>
      <w:r>
        <w:t>*</w:t>
      </w:r>
      <w:r w:rsidR="00680FB4">
        <w:t xml:space="preserve">This is a draft Strategy and not yet agreed </w:t>
      </w:r>
      <w:r w:rsidR="006D7D07">
        <w:t>by Government. The final Strategy will be considered by Government in late 2024.</w:t>
      </w:r>
    </w:p>
    <w:sectPr w:rsidR="00680FB4" w:rsidRPr="00202B73" w:rsidSect="00637035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805" w:right="1104" w:bottom="801" w:left="1440" w:header="62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1332" w14:textId="77777777" w:rsidR="00637035" w:rsidRDefault="00637035" w:rsidP="00C82EC0">
      <w:r>
        <w:separator/>
      </w:r>
    </w:p>
    <w:p w14:paraId="544D575B" w14:textId="77777777" w:rsidR="00637035" w:rsidRDefault="00637035"/>
  </w:endnote>
  <w:endnote w:type="continuationSeparator" w:id="0">
    <w:p w14:paraId="14223021" w14:textId="77777777" w:rsidR="00637035" w:rsidRDefault="00637035" w:rsidP="00C82EC0">
      <w:r>
        <w:continuationSeparator/>
      </w:r>
    </w:p>
    <w:p w14:paraId="7E9D1084" w14:textId="77777777" w:rsidR="00637035" w:rsidRDefault="00637035"/>
  </w:endnote>
  <w:endnote w:type="continuationNotice" w:id="1">
    <w:p w14:paraId="20A4F587" w14:textId="77777777" w:rsidR="00637035" w:rsidRDefault="006370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Merriweather-Bold">
    <w:altName w:val="Merriweather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9004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08367" w14:textId="77777777" w:rsidR="00CB235A" w:rsidRDefault="00CB235A" w:rsidP="00DB26F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0B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6DB6E5" w14:textId="77777777" w:rsidR="00CB235A" w:rsidRDefault="00CB235A" w:rsidP="00DB26F0">
    <w:pPr>
      <w:pStyle w:val="Footer"/>
    </w:pPr>
  </w:p>
  <w:p w14:paraId="0F0E5D0A" w14:textId="77777777" w:rsidR="00985B98" w:rsidRDefault="00985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3CF6" w14:textId="47CEAE39" w:rsidR="00CB235A" w:rsidRPr="00F6383F" w:rsidRDefault="006F19CA" w:rsidP="00DB26F0">
    <w:pPr>
      <w:pStyle w:val="Foot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B435227" wp14:editId="4FC84B47">
          <wp:simplePos x="0" y="0"/>
          <wp:positionH relativeFrom="column">
            <wp:posOffset>-923937</wp:posOffset>
          </wp:positionH>
          <wp:positionV relativeFrom="paragraph">
            <wp:posOffset>96528</wp:posOffset>
          </wp:positionV>
          <wp:extent cx="7559983" cy="609880"/>
          <wp:effectExtent l="0" t="0" r="635" b="0"/>
          <wp:wrapNone/>
          <wp:docPr id="228988540" name="Picture 2289885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20797" name="Picture 178632079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3" cy="6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28EE5" w14:textId="77777777" w:rsidR="00985B98" w:rsidRDefault="00985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6850" w14:textId="42813072" w:rsidR="002F305D" w:rsidRPr="00DB26F0" w:rsidRDefault="002F305D" w:rsidP="00DB26F0">
    <w:pPr>
      <w:pStyle w:val="Footer"/>
    </w:pPr>
    <w:r w:rsidRPr="00DB26F0">
      <w:t xml:space="preserve"> </w:t>
    </w:r>
  </w:p>
  <w:p w14:paraId="0CA09A7C" w14:textId="77777777" w:rsidR="00985B98" w:rsidRDefault="00985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0F34" w14:textId="77777777" w:rsidR="00637035" w:rsidRDefault="00637035" w:rsidP="00C82EC0">
      <w:r>
        <w:separator/>
      </w:r>
    </w:p>
    <w:p w14:paraId="0B751B7B" w14:textId="77777777" w:rsidR="00637035" w:rsidRDefault="00637035"/>
  </w:footnote>
  <w:footnote w:type="continuationSeparator" w:id="0">
    <w:p w14:paraId="2C8EEC3C" w14:textId="77777777" w:rsidR="00637035" w:rsidRDefault="00637035" w:rsidP="00C82EC0">
      <w:r>
        <w:continuationSeparator/>
      </w:r>
    </w:p>
    <w:p w14:paraId="02097465" w14:textId="77777777" w:rsidR="00637035" w:rsidRDefault="00637035"/>
  </w:footnote>
  <w:footnote w:type="continuationNotice" w:id="1">
    <w:p w14:paraId="36435273" w14:textId="77777777" w:rsidR="00637035" w:rsidRDefault="006370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396D" w14:textId="6148B521" w:rsidR="001007A6" w:rsidRDefault="00443D10" w:rsidP="00C82EC0">
    <w:pPr>
      <w:pStyle w:val="Header"/>
    </w:pPr>
    <w:r w:rsidRPr="00161597">
      <w:rPr>
        <w:noProof/>
        <w:sz w:val="36"/>
        <w:szCs w:val="36"/>
      </w:rPr>
      <w:drawing>
        <wp:anchor distT="0" distB="0" distL="114300" distR="114300" simplePos="0" relativeHeight="251658241" behindDoc="1" locked="0" layoutInCell="1" allowOverlap="1" wp14:anchorId="3D59A8ED" wp14:editId="564E4B62">
          <wp:simplePos x="0" y="0"/>
          <wp:positionH relativeFrom="column">
            <wp:posOffset>-946802</wp:posOffset>
          </wp:positionH>
          <wp:positionV relativeFrom="page">
            <wp:posOffset>-15875</wp:posOffset>
          </wp:positionV>
          <wp:extent cx="7582535" cy="1332411"/>
          <wp:effectExtent l="0" t="0" r="0" b="1270"/>
          <wp:wrapNone/>
          <wp:docPr id="1335104481" name="Picture 1335104481" descr="Australian Government. National Autism Strategy. Help shape the chan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104481" name="Picture 1335104481" descr="Australian Government. National Autism Strategy. Help shape the change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" r="727" b="24793"/>
                  <a:stretch/>
                </pic:blipFill>
                <pic:spPr bwMode="auto">
                  <a:xfrm>
                    <a:off x="0" y="0"/>
                    <a:ext cx="7582535" cy="1332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B1357" w14:textId="77777777" w:rsidR="00985B98" w:rsidRDefault="00985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40A"/>
    <w:multiLevelType w:val="hybridMultilevel"/>
    <w:tmpl w:val="2F8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753"/>
    <w:multiLevelType w:val="hybridMultilevel"/>
    <w:tmpl w:val="582C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6C86"/>
    <w:multiLevelType w:val="hybridMultilevel"/>
    <w:tmpl w:val="1A84AE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00B"/>
    <w:multiLevelType w:val="hybridMultilevel"/>
    <w:tmpl w:val="E3F616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8B77099"/>
    <w:multiLevelType w:val="hybridMultilevel"/>
    <w:tmpl w:val="D5CC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76D3"/>
    <w:multiLevelType w:val="hybridMultilevel"/>
    <w:tmpl w:val="917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418A"/>
    <w:multiLevelType w:val="hybridMultilevel"/>
    <w:tmpl w:val="37EA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30A1"/>
    <w:multiLevelType w:val="hybridMultilevel"/>
    <w:tmpl w:val="981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057"/>
    <w:multiLevelType w:val="hybridMultilevel"/>
    <w:tmpl w:val="8002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60C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102353"/>
    <w:multiLevelType w:val="hybridMultilevel"/>
    <w:tmpl w:val="9CCA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1C9C"/>
    <w:multiLevelType w:val="hybridMultilevel"/>
    <w:tmpl w:val="A7DC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55603A"/>
    <w:multiLevelType w:val="hybridMultilevel"/>
    <w:tmpl w:val="C67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0E61"/>
    <w:multiLevelType w:val="hybridMultilevel"/>
    <w:tmpl w:val="EE08574C"/>
    <w:lvl w:ilvl="0" w:tplc="D96A51B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7DF4"/>
    <w:multiLevelType w:val="hybridMultilevel"/>
    <w:tmpl w:val="AFF0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37994"/>
    <w:multiLevelType w:val="hybridMultilevel"/>
    <w:tmpl w:val="09FA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06E75"/>
    <w:multiLevelType w:val="hybridMultilevel"/>
    <w:tmpl w:val="BC9E7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32AF1"/>
    <w:multiLevelType w:val="hybridMultilevel"/>
    <w:tmpl w:val="1FDE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21E65"/>
    <w:multiLevelType w:val="hybridMultilevel"/>
    <w:tmpl w:val="C1569A4C"/>
    <w:lvl w:ilvl="0" w:tplc="FCE6C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15782">
    <w:abstractNumId w:val="10"/>
  </w:num>
  <w:num w:numId="2" w16cid:durableId="1411855247">
    <w:abstractNumId w:val="8"/>
  </w:num>
  <w:num w:numId="3" w16cid:durableId="736709645">
    <w:abstractNumId w:val="0"/>
  </w:num>
  <w:num w:numId="4" w16cid:durableId="1399522010">
    <w:abstractNumId w:val="3"/>
  </w:num>
  <w:num w:numId="5" w16cid:durableId="1206411759">
    <w:abstractNumId w:val="4"/>
  </w:num>
  <w:num w:numId="6" w16cid:durableId="937834074">
    <w:abstractNumId w:val="16"/>
  </w:num>
  <w:num w:numId="7" w16cid:durableId="3292660">
    <w:abstractNumId w:val="18"/>
  </w:num>
  <w:num w:numId="8" w16cid:durableId="1973365000">
    <w:abstractNumId w:val="15"/>
  </w:num>
  <w:num w:numId="9" w16cid:durableId="382948408">
    <w:abstractNumId w:val="7"/>
  </w:num>
  <w:num w:numId="10" w16cid:durableId="327485235">
    <w:abstractNumId w:val="2"/>
  </w:num>
  <w:num w:numId="11" w16cid:durableId="1770857758">
    <w:abstractNumId w:val="13"/>
  </w:num>
  <w:num w:numId="12" w16cid:durableId="387187689">
    <w:abstractNumId w:val="14"/>
  </w:num>
  <w:num w:numId="13" w16cid:durableId="867370976">
    <w:abstractNumId w:val="12"/>
  </w:num>
  <w:num w:numId="14" w16cid:durableId="402145837">
    <w:abstractNumId w:val="11"/>
  </w:num>
  <w:num w:numId="15" w16cid:durableId="232739219">
    <w:abstractNumId w:val="9"/>
  </w:num>
  <w:num w:numId="16" w16cid:durableId="747114651">
    <w:abstractNumId w:val="6"/>
  </w:num>
  <w:num w:numId="17" w16cid:durableId="254366114">
    <w:abstractNumId w:val="17"/>
  </w:num>
  <w:num w:numId="18" w16cid:durableId="1322197404">
    <w:abstractNumId w:val="1"/>
  </w:num>
  <w:num w:numId="19" w16cid:durableId="1784808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9D"/>
    <w:rsid w:val="00005C0B"/>
    <w:rsid w:val="0001275E"/>
    <w:rsid w:val="00013824"/>
    <w:rsid w:val="00021574"/>
    <w:rsid w:val="000242C6"/>
    <w:rsid w:val="00031AC1"/>
    <w:rsid w:val="000359A5"/>
    <w:rsid w:val="000363BB"/>
    <w:rsid w:val="0004215E"/>
    <w:rsid w:val="00043450"/>
    <w:rsid w:val="00044FA8"/>
    <w:rsid w:val="00096925"/>
    <w:rsid w:val="000A62ED"/>
    <w:rsid w:val="000C350A"/>
    <w:rsid w:val="000D1245"/>
    <w:rsid w:val="000D2973"/>
    <w:rsid w:val="000D2AC2"/>
    <w:rsid w:val="000D5B8E"/>
    <w:rsid w:val="000F7ED6"/>
    <w:rsid w:val="001000BF"/>
    <w:rsid w:val="001007A6"/>
    <w:rsid w:val="00103E0D"/>
    <w:rsid w:val="001150E0"/>
    <w:rsid w:val="00126E39"/>
    <w:rsid w:val="00127795"/>
    <w:rsid w:val="00135B6B"/>
    <w:rsid w:val="001361DD"/>
    <w:rsid w:val="00140FD9"/>
    <w:rsid w:val="00154946"/>
    <w:rsid w:val="00160F6D"/>
    <w:rsid w:val="00161597"/>
    <w:rsid w:val="00162E14"/>
    <w:rsid w:val="00167483"/>
    <w:rsid w:val="00170A7F"/>
    <w:rsid w:val="001915B9"/>
    <w:rsid w:val="001A2695"/>
    <w:rsid w:val="001A39AB"/>
    <w:rsid w:val="001A658B"/>
    <w:rsid w:val="001B5BC0"/>
    <w:rsid w:val="001C1B86"/>
    <w:rsid w:val="001C7120"/>
    <w:rsid w:val="001C7C05"/>
    <w:rsid w:val="001E0C01"/>
    <w:rsid w:val="001E5326"/>
    <w:rsid w:val="001F11DD"/>
    <w:rsid w:val="001F1FA2"/>
    <w:rsid w:val="00200475"/>
    <w:rsid w:val="00202B73"/>
    <w:rsid w:val="00225D26"/>
    <w:rsid w:val="00233B9E"/>
    <w:rsid w:val="0025062F"/>
    <w:rsid w:val="0025216A"/>
    <w:rsid w:val="00271C26"/>
    <w:rsid w:val="0027702A"/>
    <w:rsid w:val="002778EE"/>
    <w:rsid w:val="00281FFD"/>
    <w:rsid w:val="00282896"/>
    <w:rsid w:val="002873F5"/>
    <w:rsid w:val="002961AA"/>
    <w:rsid w:val="00296B97"/>
    <w:rsid w:val="002B0C65"/>
    <w:rsid w:val="002B1597"/>
    <w:rsid w:val="002B7F72"/>
    <w:rsid w:val="002F305D"/>
    <w:rsid w:val="00307E31"/>
    <w:rsid w:val="00323A24"/>
    <w:rsid w:val="003243E6"/>
    <w:rsid w:val="003418AC"/>
    <w:rsid w:val="003422F4"/>
    <w:rsid w:val="00346766"/>
    <w:rsid w:val="00363869"/>
    <w:rsid w:val="003748FE"/>
    <w:rsid w:val="00390D00"/>
    <w:rsid w:val="00391263"/>
    <w:rsid w:val="00392C56"/>
    <w:rsid w:val="003B1865"/>
    <w:rsid w:val="003C2562"/>
    <w:rsid w:val="003C3A6D"/>
    <w:rsid w:val="003C635A"/>
    <w:rsid w:val="003C7567"/>
    <w:rsid w:val="003D36D3"/>
    <w:rsid w:val="003E2D95"/>
    <w:rsid w:val="003F4C4E"/>
    <w:rsid w:val="00404710"/>
    <w:rsid w:val="00412DBB"/>
    <w:rsid w:val="004236AF"/>
    <w:rsid w:val="004250CA"/>
    <w:rsid w:val="00432605"/>
    <w:rsid w:val="0043299C"/>
    <w:rsid w:val="00434BD4"/>
    <w:rsid w:val="00443D10"/>
    <w:rsid w:val="00444B34"/>
    <w:rsid w:val="004453FA"/>
    <w:rsid w:val="00450F21"/>
    <w:rsid w:val="00470832"/>
    <w:rsid w:val="004715AE"/>
    <w:rsid w:val="0047530A"/>
    <w:rsid w:val="00487873"/>
    <w:rsid w:val="00490C25"/>
    <w:rsid w:val="0049143A"/>
    <w:rsid w:val="004A40B3"/>
    <w:rsid w:val="004B6869"/>
    <w:rsid w:val="004C1955"/>
    <w:rsid w:val="004C2959"/>
    <w:rsid w:val="004D5929"/>
    <w:rsid w:val="004E1629"/>
    <w:rsid w:val="004F2D87"/>
    <w:rsid w:val="0052306A"/>
    <w:rsid w:val="005300FF"/>
    <w:rsid w:val="00535B78"/>
    <w:rsid w:val="00535CF5"/>
    <w:rsid w:val="005367A3"/>
    <w:rsid w:val="005370C5"/>
    <w:rsid w:val="00543689"/>
    <w:rsid w:val="00553DB5"/>
    <w:rsid w:val="00566F16"/>
    <w:rsid w:val="00571E03"/>
    <w:rsid w:val="00577038"/>
    <w:rsid w:val="005A0A8D"/>
    <w:rsid w:val="005B25E6"/>
    <w:rsid w:val="005B5592"/>
    <w:rsid w:val="005B7064"/>
    <w:rsid w:val="005C0363"/>
    <w:rsid w:val="005E3370"/>
    <w:rsid w:val="006168E4"/>
    <w:rsid w:val="006271EB"/>
    <w:rsid w:val="006340B3"/>
    <w:rsid w:val="00637035"/>
    <w:rsid w:val="00650C4B"/>
    <w:rsid w:val="0065442F"/>
    <w:rsid w:val="00661349"/>
    <w:rsid w:val="00672BE8"/>
    <w:rsid w:val="00674676"/>
    <w:rsid w:val="00680FB4"/>
    <w:rsid w:val="00686FB8"/>
    <w:rsid w:val="0069669D"/>
    <w:rsid w:val="006C1392"/>
    <w:rsid w:val="006C6A83"/>
    <w:rsid w:val="006D7D07"/>
    <w:rsid w:val="006E0B02"/>
    <w:rsid w:val="006E3F7B"/>
    <w:rsid w:val="006F19CA"/>
    <w:rsid w:val="006F27FE"/>
    <w:rsid w:val="00703BD4"/>
    <w:rsid w:val="007040F9"/>
    <w:rsid w:val="00716707"/>
    <w:rsid w:val="00722623"/>
    <w:rsid w:val="00727F07"/>
    <w:rsid w:val="00735792"/>
    <w:rsid w:val="00750EDF"/>
    <w:rsid w:val="007631BB"/>
    <w:rsid w:val="00765FF5"/>
    <w:rsid w:val="007677C3"/>
    <w:rsid w:val="007730A3"/>
    <w:rsid w:val="007768CA"/>
    <w:rsid w:val="00781BC2"/>
    <w:rsid w:val="00782648"/>
    <w:rsid w:val="00787AF3"/>
    <w:rsid w:val="00787B2C"/>
    <w:rsid w:val="00791AD6"/>
    <w:rsid w:val="00793E88"/>
    <w:rsid w:val="0079790D"/>
    <w:rsid w:val="007A570B"/>
    <w:rsid w:val="007B076F"/>
    <w:rsid w:val="007B1B33"/>
    <w:rsid w:val="007B20DA"/>
    <w:rsid w:val="007B6220"/>
    <w:rsid w:val="007B7B0A"/>
    <w:rsid w:val="007C68F5"/>
    <w:rsid w:val="007E3C55"/>
    <w:rsid w:val="007E527B"/>
    <w:rsid w:val="007F2992"/>
    <w:rsid w:val="007F4DFE"/>
    <w:rsid w:val="007F4F8E"/>
    <w:rsid w:val="007F723C"/>
    <w:rsid w:val="007F740A"/>
    <w:rsid w:val="00802388"/>
    <w:rsid w:val="00802DB1"/>
    <w:rsid w:val="00850A36"/>
    <w:rsid w:val="0085513B"/>
    <w:rsid w:val="008631D9"/>
    <w:rsid w:val="00887BC0"/>
    <w:rsid w:val="00895B92"/>
    <w:rsid w:val="008A1A33"/>
    <w:rsid w:val="008A1DAC"/>
    <w:rsid w:val="008B1F7E"/>
    <w:rsid w:val="008B1FC1"/>
    <w:rsid w:val="008C65F4"/>
    <w:rsid w:val="008C73E2"/>
    <w:rsid w:val="008D1BC6"/>
    <w:rsid w:val="008D756D"/>
    <w:rsid w:val="008E6DC7"/>
    <w:rsid w:val="008F62B2"/>
    <w:rsid w:val="008F6E2E"/>
    <w:rsid w:val="0092605D"/>
    <w:rsid w:val="00953921"/>
    <w:rsid w:val="0095753A"/>
    <w:rsid w:val="00970637"/>
    <w:rsid w:val="00985B98"/>
    <w:rsid w:val="009873D0"/>
    <w:rsid w:val="009914D1"/>
    <w:rsid w:val="009979F9"/>
    <w:rsid w:val="009A1C2E"/>
    <w:rsid w:val="009B16A7"/>
    <w:rsid w:val="009B4866"/>
    <w:rsid w:val="009C13E2"/>
    <w:rsid w:val="009C388D"/>
    <w:rsid w:val="009D2F29"/>
    <w:rsid w:val="009D4BD3"/>
    <w:rsid w:val="009F5E03"/>
    <w:rsid w:val="00A06575"/>
    <w:rsid w:val="00A14C27"/>
    <w:rsid w:val="00A17009"/>
    <w:rsid w:val="00A17245"/>
    <w:rsid w:val="00A22E7B"/>
    <w:rsid w:val="00A33C57"/>
    <w:rsid w:val="00A378A3"/>
    <w:rsid w:val="00A43262"/>
    <w:rsid w:val="00A46744"/>
    <w:rsid w:val="00A90565"/>
    <w:rsid w:val="00A9539D"/>
    <w:rsid w:val="00AA3D4D"/>
    <w:rsid w:val="00AB45E1"/>
    <w:rsid w:val="00AD0E13"/>
    <w:rsid w:val="00AD2B65"/>
    <w:rsid w:val="00AD6D1C"/>
    <w:rsid w:val="00AF72FE"/>
    <w:rsid w:val="00B05436"/>
    <w:rsid w:val="00B13149"/>
    <w:rsid w:val="00B47473"/>
    <w:rsid w:val="00B5063F"/>
    <w:rsid w:val="00B64E52"/>
    <w:rsid w:val="00B77457"/>
    <w:rsid w:val="00B800C3"/>
    <w:rsid w:val="00B80B85"/>
    <w:rsid w:val="00B84F30"/>
    <w:rsid w:val="00B86CB0"/>
    <w:rsid w:val="00B9501E"/>
    <w:rsid w:val="00B950E6"/>
    <w:rsid w:val="00B968F8"/>
    <w:rsid w:val="00BB3E90"/>
    <w:rsid w:val="00BD2A02"/>
    <w:rsid w:val="00BD2D5A"/>
    <w:rsid w:val="00BE39C7"/>
    <w:rsid w:val="00BF3D38"/>
    <w:rsid w:val="00BF6018"/>
    <w:rsid w:val="00C106E8"/>
    <w:rsid w:val="00C145AD"/>
    <w:rsid w:val="00C257E1"/>
    <w:rsid w:val="00C4024E"/>
    <w:rsid w:val="00C6328D"/>
    <w:rsid w:val="00C77DB8"/>
    <w:rsid w:val="00C81C7A"/>
    <w:rsid w:val="00C82EC0"/>
    <w:rsid w:val="00C87EDD"/>
    <w:rsid w:val="00C90130"/>
    <w:rsid w:val="00C94650"/>
    <w:rsid w:val="00CA6CE6"/>
    <w:rsid w:val="00CB235A"/>
    <w:rsid w:val="00CB5F72"/>
    <w:rsid w:val="00CD0B93"/>
    <w:rsid w:val="00CD38AE"/>
    <w:rsid w:val="00CD4271"/>
    <w:rsid w:val="00CD72C5"/>
    <w:rsid w:val="00CE0529"/>
    <w:rsid w:val="00CE73E3"/>
    <w:rsid w:val="00D04F38"/>
    <w:rsid w:val="00D17CC8"/>
    <w:rsid w:val="00D2012A"/>
    <w:rsid w:val="00D207B2"/>
    <w:rsid w:val="00D30087"/>
    <w:rsid w:val="00D31052"/>
    <w:rsid w:val="00D347B5"/>
    <w:rsid w:val="00D41098"/>
    <w:rsid w:val="00D44862"/>
    <w:rsid w:val="00D66D13"/>
    <w:rsid w:val="00D70B71"/>
    <w:rsid w:val="00D76EF4"/>
    <w:rsid w:val="00D952F8"/>
    <w:rsid w:val="00DA0508"/>
    <w:rsid w:val="00DA79E9"/>
    <w:rsid w:val="00DB26F0"/>
    <w:rsid w:val="00DB692E"/>
    <w:rsid w:val="00DC2297"/>
    <w:rsid w:val="00DC74D0"/>
    <w:rsid w:val="00DD27B9"/>
    <w:rsid w:val="00DE0E3A"/>
    <w:rsid w:val="00E20848"/>
    <w:rsid w:val="00E42002"/>
    <w:rsid w:val="00E43FF3"/>
    <w:rsid w:val="00E56177"/>
    <w:rsid w:val="00E62F45"/>
    <w:rsid w:val="00E63079"/>
    <w:rsid w:val="00E64946"/>
    <w:rsid w:val="00E72812"/>
    <w:rsid w:val="00E968EE"/>
    <w:rsid w:val="00EA0DC4"/>
    <w:rsid w:val="00EA5679"/>
    <w:rsid w:val="00EB49CA"/>
    <w:rsid w:val="00EB66BB"/>
    <w:rsid w:val="00ED05F2"/>
    <w:rsid w:val="00EE0BBC"/>
    <w:rsid w:val="00F11001"/>
    <w:rsid w:val="00F17BAB"/>
    <w:rsid w:val="00F229BC"/>
    <w:rsid w:val="00F43C13"/>
    <w:rsid w:val="00F44B13"/>
    <w:rsid w:val="00F45892"/>
    <w:rsid w:val="00F6383F"/>
    <w:rsid w:val="00F73FB2"/>
    <w:rsid w:val="00F75139"/>
    <w:rsid w:val="00F84568"/>
    <w:rsid w:val="00F864F5"/>
    <w:rsid w:val="00FA32C5"/>
    <w:rsid w:val="00FA4688"/>
    <w:rsid w:val="00FC37FF"/>
    <w:rsid w:val="00FC6034"/>
    <w:rsid w:val="00FC7078"/>
    <w:rsid w:val="00FD1C96"/>
    <w:rsid w:val="00FD63F8"/>
    <w:rsid w:val="00FE22FC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25A93"/>
  <w14:defaultImageDpi w14:val="330"/>
  <w15:chartTrackingRefBased/>
  <w15:docId w15:val="{5EA95D3E-727A-1545-BEEF-8F46DF2A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C56"/>
    <w:pPr>
      <w:spacing w:after="120"/>
    </w:pPr>
    <w:rPr>
      <w:rFonts w:ascii="Cambria" w:hAnsi="Cambria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E39"/>
    <w:pPr>
      <w:spacing w:before="240" w:after="60"/>
      <w:outlineLvl w:val="0"/>
    </w:pPr>
    <w:rPr>
      <w:b/>
      <w:color w:val="5F2A7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B4"/>
    <w:pPr>
      <w:spacing w:before="120" w:after="0"/>
      <w:ind w:left="-709"/>
      <w:outlineLvl w:val="1"/>
    </w:pPr>
    <w:rPr>
      <w:b/>
      <w:bCs/>
      <w:color w:val="5F2A79" w:themeColor="text2"/>
      <w:sz w:val="36"/>
      <w:szCs w:val="48"/>
      <w:lang w:val="en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C96"/>
    <w:pPr>
      <w:shd w:val="clear" w:color="auto" w:fill="5F2A7A"/>
      <w:ind w:right="-425" w:hanging="709"/>
      <w:outlineLvl w:val="2"/>
    </w:pPr>
    <w:rPr>
      <w:color w:val="FFFFFF" w:themeColor="background1"/>
      <w:sz w:val="21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0B3"/>
    <w:pPr>
      <w:keepNext/>
      <w:keepLines/>
      <w:spacing w:before="120" w:after="60"/>
      <w:outlineLvl w:val="3"/>
    </w:pPr>
    <w:rPr>
      <w:rFonts w:eastAsiaTheme="majorEastAsia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72"/>
    <w:rPr>
      <w:color w:val="3344DD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92C56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392C56"/>
    <w:rPr>
      <w:rFonts w:ascii="Cambria" w:hAnsi="Cambria" w:cs="Arial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1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9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9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6E39"/>
    <w:rPr>
      <w:rFonts w:ascii="Cambria" w:hAnsi="Cambria" w:cs="Arial"/>
      <w:b/>
      <w:color w:val="5F2A79" w:themeColor="accent1"/>
      <w:sz w:val="32"/>
      <w:szCs w:val="32"/>
      <w:lang w:val="en-AU"/>
    </w:rPr>
  </w:style>
  <w:style w:type="character" w:styleId="Strong">
    <w:name w:val="Strong"/>
    <w:uiPriority w:val="22"/>
    <w:qFormat/>
    <w:rsid w:val="000F7ED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00475"/>
  </w:style>
  <w:style w:type="paragraph" w:styleId="Subtitle">
    <w:name w:val="Subtitle"/>
    <w:basedOn w:val="Normal"/>
    <w:next w:val="Normal"/>
    <w:link w:val="SubtitleChar"/>
    <w:rsid w:val="00C145AD"/>
    <w:pPr>
      <w:spacing w:before="200"/>
    </w:pPr>
    <w:rPr>
      <w:rFonts w:eastAsia="PT Sans Narrow" w:cs="PT Sans Narrow"/>
      <w:color w:val="000000"/>
      <w:sz w:val="28"/>
      <w:szCs w:val="28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C145AD"/>
    <w:rPr>
      <w:rFonts w:ascii="Cambria" w:eastAsia="PT Sans Narrow" w:hAnsi="Cambria" w:cs="PT Sans Narrow"/>
      <w:color w:val="000000"/>
      <w:sz w:val="28"/>
      <w:szCs w:val="28"/>
      <w:lang w:val="en" w:eastAsia="en-AU"/>
    </w:rPr>
  </w:style>
  <w:style w:type="paragraph" w:styleId="Header">
    <w:name w:val="header"/>
    <w:basedOn w:val="Normal"/>
    <w:link w:val="HeaderChar"/>
    <w:uiPriority w:val="99"/>
    <w:unhideWhenUsed/>
    <w:rsid w:val="00D76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EF4"/>
  </w:style>
  <w:style w:type="paragraph" w:styleId="Footer">
    <w:name w:val="footer"/>
    <w:basedOn w:val="Normal"/>
    <w:link w:val="FooterChar"/>
    <w:uiPriority w:val="99"/>
    <w:unhideWhenUsed/>
    <w:rsid w:val="00DB26F0"/>
    <w:pPr>
      <w:tabs>
        <w:tab w:val="center" w:pos="4680"/>
        <w:tab w:val="right" w:pos="9360"/>
      </w:tabs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B26F0"/>
    <w:rPr>
      <w:rFonts w:ascii="Cambria" w:hAnsi="Cambria" w:cs="Arial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26E39"/>
    <w:rPr>
      <w:rFonts w:cs="Times New Roman"/>
      <w:color w:val="5F2A79" w:themeColor="accent1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26E39"/>
    <w:rPr>
      <w:rFonts w:ascii="Cambria" w:hAnsi="Cambria" w:cs="Times New Roman"/>
      <w:color w:val="5F2A79" w:themeColor="accent1"/>
      <w:sz w:val="44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80FB4"/>
    <w:rPr>
      <w:rFonts w:ascii="Cambria" w:hAnsi="Cambria" w:cs="Arial"/>
      <w:b/>
      <w:bCs/>
      <w:color w:val="5F2A79" w:themeColor="text2"/>
      <w:sz w:val="36"/>
      <w:szCs w:val="48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D1C96"/>
    <w:rPr>
      <w:rFonts w:ascii="Cambria" w:hAnsi="Cambria" w:cs="Arial"/>
      <w:color w:val="FFFFFF" w:themeColor="background1"/>
      <w:sz w:val="21"/>
      <w:szCs w:val="28"/>
      <w:shd w:val="clear" w:color="auto" w:fill="5F2A7A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1275E"/>
    <w:rPr>
      <w:rFonts w:ascii="Times New Roman" w:hAnsi="Times New Roman"/>
    </w:rPr>
  </w:style>
  <w:style w:type="character" w:styleId="IntenseEmphasis">
    <w:name w:val="Intense Emphasis"/>
    <w:basedOn w:val="DefaultParagraphFont"/>
    <w:uiPriority w:val="21"/>
    <w:qFormat/>
    <w:rsid w:val="000F7ED6"/>
    <w:rPr>
      <w:i/>
      <w:iCs/>
      <w:color w:val="5F2A79" w:themeColor="accent1"/>
    </w:rPr>
  </w:style>
  <w:style w:type="character" w:styleId="Emphasis">
    <w:name w:val="Emphasis"/>
    <w:basedOn w:val="DefaultParagraphFont"/>
    <w:uiPriority w:val="20"/>
    <w:qFormat/>
    <w:rsid w:val="000F7E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F7ED6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A40B3"/>
    <w:rPr>
      <w:rFonts w:ascii="Cambria" w:eastAsiaTheme="majorEastAsia" w:hAnsi="Cambria" w:cs="Arial"/>
      <w:i/>
      <w:iCs/>
      <w:color w:val="595959" w:themeColor="text1" w:themeTint="A6"/>
      <w:lang w:val="en-AU"/>
    </w:rPr>
  </w:style>
  <w:style w:type="numbering" w:customStyle="1" w:styleId="CurrentList1">
    <w:name w:val="Current List1"/>
    <w:uiPriority w:val="99"/>
    <w:rsid w:val="000F7ED6"/>
    <w:pPr>
      <w:numPr>
        <w:numId w:val="15"/>
      </w:numPr>
    </w:pPr>
  </w:style>
  <w:style w:type="table" w:styleId="TableGrid">
    <w:name w:val="Table Grid"/>
    <w:basedOn w:val="TableNormal"/>
    <w:uiPriority w:val="39"/>
    <w:rsid w:val="0004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97DB" w:themeColor="accent1" w:themeTint="66"/>
        <w:left w:val="single" w:sz="4" w:space="0" w:color="C497DB" w:themeColor="accent1" w:themeTint="66"/>
        <w:bottom w:val="single" w:sz="4" w:space="0" w:color="C497DB" w:themeColor="accent1" w:themeTint="66"/>
        <w:right w:val="single" w:sz="4" w:space="0" w:color="C497DB" w:themeColor="accent1" w:themeTint="66"/>
        <w:insideH w:val="single" w:sz="4" w:space="0" w:color="C497DB" w:themeColor="accent1" w:themeTint="66"/>
        <w:insideV w:val="single" w:sz="4" w:space="0" w:color="C497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64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64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5BEB4" w:themeColor="accent3" w:themeTint="66"/>
        <w:left w:val="single" w:sz="4" w:space="0" w:color="F5BEB4" w:themeColor="accent3" w:themeTint="66"/>
        <w:bottom w:val="single" w:sz="4" w:space="0" w:color="F5BEB4" w:themeColor="accent3" w:themeTint="66"/>
        <w:right w:val="single" w:sz="4" w:space="0" w:color="F5BEB4" w:themeColor="accent3" w:themeTint="66"/>
        <w:insideH w:val="single" w:sz="4" w:space="0" w:color="F5BEB4" w:themeColor="accent3" w:themeTint="66"/>
        <w:insideV w:val="single" w:sz="4" w:space="0" w:color="F5BE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E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E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CD9A3" w:themeColor="accent4" w:themeTint="66"/>
        <w:left w:val="single" w:sz="4" w:space="0" w:color="FCD9A3" w:themeColor="accent4" w:themeTint="66"/>
        <w:bottom w:val="single" w:sz="4" w:space="0" w:color="FCD9A3" w:themeColor="accent4" w:themeTint="66"/>
        <w:right w:val="single" w:sz="4" w:space="0" w:color="FCD9A3" w:themeColor="accent4" w:themeTint="66"/>
        <w:insideH w:val="single" w:sz="4" w:space="0" w:color="FCD9A3" w:themeColor="accent4" w:themeTint="66"/>
        <w:insideV w:val="single" w:sz="4" w:space="0" w:color="FCD9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EAEA" w:themeColor="accent5" w:themeTint="66"/>
        <w:left w:val="single" w:sz="4" w:space="0" w:color="C4EAEA" w:themeColor="accent5" w:themeTint="66"/>
        <w:bottom w:val="single" w:sz="4" w:space="0" w:color="C4EAEA" w:themeColor="accent5" w:themeTint="66"/>
        <w:right w:val="single" w:sz="4" w:space="0" w:color="C4EAEA" w:themeColor="accent5" w:themeTint="66"/>
        <w:insideH w:val="single" w:sz="4" w:space="0" w:color="C4EAEA" w:themeColor="accent5" w:themeTint="66"/>
        <w:insideV w:val="single" w:sz="4" w:space="0" w:color="C4EA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E0E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0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27F9FF" w:themeColor="accent2" w:themeTint="99"/>
        <w:left w:val="single" w:sz="4" w:space="0" w:color="27F9FF" w:themeColor="accent2" w:themeTint="99"/>
        <w:bottom w:val="single" w:sz="4" w:space="0" w:color="27F9FF" w:themeColor="accent2" w:themeTint="99"/>
        <w:right w:val="single" w:sz="4" w:space="0" w:color="27F9FF" w:themeColor="accent2" w:themeTint="99"/>
        <w:insideH w:val="single" w:sz="4" w:space="0" w:color="27F9FF" w:themeColor="accent2" w:themeTint="99"/>
        <w:insideV w:val="single" w:sz="4" w:space="0" w:color="27F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96" w:themeColor="accent2"/>
          <w:left w:val="single" w:sz="4" w:space="0" w:color="009396" w:themeColor="accent2"/>
          <w:bottom w:val="single" w:sz="4" w:space="0" w:color="009396" w:themeColor="accent2"/>
          <w:right w:val="single" w:sz="4" w:space="0" w:color="009396" w:themeColor="accent2"/>
          <w:insideH w:val="nil"/>
          <w:insideV w:val="nil"/>
        </w:tcBorders>
        <w:shd w:val="clear" w:color="auto" w:fill="009396" w:themeFill="accent2"/>
      </w:tcPr>
    </w:tblStylePr>
    <w:tblStylePr w:type="lastRow">
      <w:rPr>
        <w:b/>
        <w:bCs/>
      </w:rPr>
      <w:tblPr/>
      <w:tcPr>
        <w:tcBorders>
          <w:top w:val="double" w:sz="4" w:space="0" w:color="0093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DFF" w:themeFill="accent2" w:themeFillTint="33"/>
      </w:tcPr>
    </w:tblStylePr>
    <w:tblStylePr w:type="band1Horz">
      <w:tblPr/>
      <w:tcPr>
        <w:shd w:val="clear" w:color="auto" w:fill="B7FDF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A864C9" w:themeColor="accent1" w:themeTint="99"/>
        <w:left w:val="single" w:sz="4" w:space="0" w:color="A864C9" w:themeColor="accent1" w:themeTint="99"/>
        <w:bottom w:val="single" w:sz="4" w:space="0" w:color="A864C9" w:themeColor="accent1" w:themeTint="99"/>
        <w:right w:val="single" w:sz="4" w:space="0" w:color="A864C9" w:themeColor="accent1" w:themeTint="99"/>
        <w:insideH w:val="single" w:sz="4" w:space="0" w:color="A864C9" w:themeColor="accent1" w:themeTint="99"/>
        <w:insideV w:val="single" w:sz="4" w:space="0" w:color="A864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A79" w:themeColor="accent1"/>
          <w:left w:val="single" w:sz="4" w:space="0" w:color="5F2A79" w:themeColor="accent1"/>
          <w:bottom w:val="single" w:sz="4" w:space="0" w:color="5F2A79" w:themeColor="accent1"/>
          <w:right w:val="single" w:sz="4" w:space="0" w:color="5F2A79" w:themeColor="accent1"/>
          <w:insideH w:val="nil"/>
          <w:insideV w:val="nil"/>
        </w:tcBorders>
        <w:shd w:val="clear" w:color="auto" w:fill="5F2A79" w:themeFill="accent1"/>
      </w:tcPr>
    </w:tblStylePr>
    <w:tblStylePr w:type="lastRow">
      <w:rPr>
        <w:b/>
        <w:bCs/>
      </w:rPr>
      <w:tblPr/>
      <w:tcPr>
        <w:tcBorders>
          <w:top w:val="double" w:sz="4" w:space="0" w:color="5F2A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ED" w:themeFill="accent1" w:themeFillTint="33"/>
      </w:tcPr>
    </w:tblStylePr>
    <w:tblStylePr w:type="band1Horz">
      <w:tblPr/>
      <w:tcPr>
        <w:shd w:val="clear" w:color="auto" w:fill="E1CBED" w:themeFill="accent1" w:themeFillTint="33"/>
      </w:tcPr>
    </w:tblStylePr>
  </w:style>
  <w:style w:type="paragraph" w:customStyle="1" w:styleId="Month">
    <w:name w:val="Month"/>
    <w:basedOn w:val="Normal"/>
    <w:uiPriority w:val="99"/>
    <w:rsid w:val="00B47473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Merriweather-Bold" w:hAnsi="Merriweather-Bold" w:cs="Merriweather-Bold"/>
      <w:b/>
      <w:bCs/>
      <w:color w:val="000000"/>
      <w:szCs w:val="20"/>
      <w:lang w:val="en-US"/>
    </w:rPr>
  </w:style>
  <w:style w:type="paragraph" w:customStyle="1" w:styleId="Timelineheaders">
    <w:name w:val="Timeline headers"/>
    <w:basedOn w:val="Normal"/>
    <w:uiPriority w:val="99"/>
    <w:rsid w:val="00170A7F"/>
    <w:pPr>
      <w:autoSpaceDE w:val="0"/>
      <w:autoSpaceDN w:val="0"/>
      <w:adjustRightInd w:val="0"/>
      <w:spacing w:after="0" w:line="280" w:lineRule="atLeast"/>
      <w:textAlignment w:val="center"/>
    </w:pPr>
    <w:rPr>
      <w:rFonts w:ascii="Merriweather-Bold" w:hAnsi="Merriweather-Bold" w:cs="Merriweather-Bold"/>
      <w:b/>
      <w:bCs/>
      <w:color w:val="FFFFFF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7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2FC"/>
    <w:rPr>
      <w:color w:val="8041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sters.dss.gov.au/media-releases/952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ph.gov.au/Parliamentary_Business/Committees/Senate/Autism/autism/Report" TargetMode="External"/><Relationship Id="rId17" Type="http://schemas.openxmlformats.org/officeDocument/2006/relationships/hyperlink" Target="http://www.dss.gov.au/national-autism-strate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review.gov.a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h.gov.au/Parliamentary_Business/Committees/Senate/Autism/autis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sability.royalcommission.gov.a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ss.gov.au/about-the-department/news/65536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amthesocialdeck/Library/CloudStorage/OneDrive-SharedLibraries-thesocialdeck.com/Team%20-%20The%20Social%20Deck/Clients/Department%20of%20Social%20Services/National%20Autism%20Strategy/Phase%202%20Consultations/Design/01_Assets/05%20Templates/NAS%20Document%20template%20V1.dot" TargetMode="External"/></Relationships>
</file>

<file path=word/theme/theme1.xml><?xml version="1.0" encoding="utf-8"?>
<a:theme xmlns:a="http://schemas.openxmlformats.org/drawingml/2006/main" name="NAS Theme">
  <a:themeElements>
    <a:clrScheme name="NAS Colours">
      <a:dk1>
        <a:srgbClr val="000000"/>
      </a:dk1>
      <a:lt1>
        <a:srgbClr val="FFFFFF"/>
      </a:lt1>
      <a:dk2>
        <a:srgbClr val="5F2A79"/>
      </a:dk2>
      <a:lt2>
        <a:srgbClr val="EFEFEF"/>
      </a:lt2>
      <a:accent1>
        <a:srgbClr val="5F2A79"/>
      </a:accent1>
      <a:accent2>
        <a:srgbClr val="009396"/>
      </a:accent2>
      <a:accent3>
        <a:srgbClr val="E65E45"/>
      </a:accent3>
      <a:accent4>
        <a:srgbClr val="F8A21A"/>
      </a:accent4>
      <a:accent5>
        <a:srgbClr val="6ECCCC"/>
      </a:accent5>
      <a:accent6>
        <a:srgbClr val="DCDDDE"/>
      </a:accent6>
      <a:hlink>
        <a:srgbClr val="3344DD"/>
      </a:hlink>
      <a:folHlink>
        <a:srgbClr val="8041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SD Theme1" id="{EA3F5025-A41F-CF41-AE38-F5E7C790B1E0}" vid="{9D0A77EF-B161-D44A-BA13-6423E67B72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b0962-67b0-40b8-8bda-eb1e5336332e">
      <Terms xmlns="http://schemas.microsoft.com/office/infopath/2007/PartnerControls"/>
    </lcf76f155ced4ddcb4097134ff3c332f>
    <TaxCatchAll xmlns="b87a0ca5-9692-42a6-8f4b-86b507af2eb0" xsi:nil="true"/>
    <Date xmlns="942b0962-67b0-40b8-8bda-eb1e533633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9" ma:contentTypeDescription="Create a new document." ma:contentTypeScope="" ma:versionID="61058decf5937d8ed169392ca5a01bd8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df017a0c53740948e47e910460dc2435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31608-0AB4-4513-9B3D-ABD2E01E10DD}">
  <ds:schemaRefs>
    <ds:schemaRef ds:uri="http://schemas.microsoft.com/office/2006/metadata/properties"/>
    <ds:schemaRef ds:uri="http://schemas.microsoft.com/office/infopath/2007/PartnerControls"/>
    <ds:schemaRef ds:uri="942b0962-67b0-40b8-8bda-eb1e5336332e"/>
    <ds:schemaRef ds:uri="b87a0ca5-9692-42a6-8f4b-86b507af2eb0"/>
  </ds:schemaRefs>
</ds:datastoreItem>
</file>

<file path=customXml/itemProps2.xml><?xml version="1.0" encoding="utf-8"?>
<ds:datastoreItem xmlns:ds="http://schemas.openxmlformats.org/officeDocument/2006/customXml" ds:itemID="{C7CB9814-A9B1-0443-83BA-497C3E0CE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784A6-7525-4BC8-A786-4F544014C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C8B65-4182-4DA7-AB8B-6A466B940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 Document template V1.dot</Template>
  <TotalTime>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to develop the National Autism Strategy</vt:lpstr>
    </vt:vector>
  </TitlesOfParts>
  <Manager/>
  <Company/>
  <LinksUpToDate>false</LinksUpToDate>
  <CharactersWithSpaces>2620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stakeholder engagement to develop the National Autism Strategy</dc:title>
  <dc:subject/>
  <dc:creator>Australian Government</dc:creator>
  <cp:keywords/>
  <dc:description/>
  <cp:lastModifiedBy>Sam</cp:lastModifiedBy>
  <cp:revision>26</cp:revision>
  <dcterms:created xsi:type="dcterms:W3CDTF">2024-02-08T22:24:00Z</dcterms:created>
  <dcterms:modified xsi:type="dcterms:W3CDTF">2024-04-02T02:23:00Z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MediaServiceImageTags">
    <vt:lpwstr/>
  </property>
</Properties>
</file>