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DDC" w14:textId="70121791" w:rsidR="00C57001" w:rsidRPr="001F0CA5" w:rsidRDefault="00B77AE6" w:rsidP="00DB145C">
      <w:pPr>
        <w:pStyle w:val="Heading1withsubtitle"/>
        <w:rPr>
          <w:smallCaps/>
        </w:rPr>
      </w:pPr>
      <w:r w:rsidRPr="001F0CA5">
        <w:t>Disability Employment Reforms</w:t>
      </w:r>
    </w:p>
    <w:p w14:paraId="151CFFC9" w14:textId="5DBF66B3" w:rsidR="00F148C2" w:rsidRPr="001F0CA5" w:rsidRDefault="00F554E1" w:rsidP="00DB145C">
      <w:pPr>
        <w:pStyle w:val="Subtitle"/>
      </w:pPr>
      <w:bookmarkStart w:id="0" w:name="_Toc395536189"/>
      <w:r>
        <w:t>Disability Employment Australia Conference</w:t>
      </w:r>
      <w:r w:rsidR="00667E1A" w:rsidRPr="001F0CA5">
        <w:t xml:space="preserve"> –</w:t>
      </w:r>
      <w:r w:rsidR="00B77AE6" w:rsidRPr="001F0CA5">
        <w:t xml:space="preserve"> </w:t>
      </w:r>
      <w:r>
        <w:t>13 June</w:t>
      </w:r>
      <w:r w:rsidR="00B77AE6" w:rsidRPr="001F0CA5">
        <w:t xml:space="preserve"> 2024</w:t>
      </w:r>
    </w:p>
    <w:p w14:paraId="72D739B1" w14:textId="09089F32" w:rsidR="00162EEE" w:rsidRDefault="00162EEE" w:rsidP="00162EEE">
      <w:pPr>
        <w:pStyle w:val="Introduction"/>
      </w:pPr>
      <w:r w:rsidRPr="001F0CA5">
        <w:t>This is a</w:t>
      </w:r>
      <w:r w:rsidR="004A176D" w:rsidRPr="001F0CA5">
        <w:t>n accessible</w:t>
      </w:r>
      <w:r w:rsidRPr="001F0CA5">
        <w:t xml:space="preserve"> copy of the slides</w:t>
      </w:r>
      <w:r w:rsidR="004A176D" w:rsidRPr="001F0CA5">
        <w:t>.</w:t>
      </w:r>
    </w:p>
    <w:p w14:paraId="0C80FDE6" w14:textId="46475B76" w:rsidR="00F554E1" w:rsidRPr="001F0CA5" w:rsidRDefault="00F554E1" w:rsidP="00F554E1">
      <w:pPr>
        <w:pStyle w:val="Heading2"/>
      </w:pPr>
      <w:r>
        <w:t>Disability Employment Australia Conference</w:t>
      </w:r>
    </w:p>
    <w:p w14:paraId="065B82B0" w14:textId="7448DAA0" w:rsidR="00F554E1" w:rsidRPr="001F0CA5" w:rsidRDefault="00F554E1" w:rsidP="00F554E1">
      <w:r>
        <w:t xml:space="preserve">Title slide </w:t>
      </w:r>
      <w:r w:rsidRPr="00F554E1">
        <w:t>2024 ‘Ready for Reform’</w:t>
      </w:r>
      <w:r>
        <w:t xml:space="preserve">. </w:t>
      </w:r>
    </w:p>
    <w:bookmarkEnd w:id="0"/>
    <w:p w14:paraId="77799E96" w14:textId="4B9E2B8B" w:rsidR="00F554E1" w:rsidRPr="001F0CA5" w:rsidRDefault="00F554E1" w:rsidP="00F554E1">
      <w:pPr>
        <w:pStyle w:val="Heading2"/>
      </w:pPr>
      <w:r>
        <w:t>Disability Employment Reform</w:t>
      </w:r>
    </w:p>
    <w:p w14:paraId="1D0582DA" w14:textId="3F9FCBE4" w:rsidR="00F554E1" w:rsidRDefault="00F554E1" w:rsidP="00F554E1">
      <w:r w:rsidRPr="00F554E1">
        <w:t>Presenter</w:t>
      </w:r>
      <w:r w:rsidR="00323BA9">
        <w:t xml:space="preserve"> is</w:t>
      </w:r>
      <w:r w:rsidRPr="00F554E1">
        <w:t xml:space="preserve"> Kellie Spence</w:t>
      </w:r>
      <w:r w:rsidR="00323BA9">
        <w:t xml:space="preserve">, </w:t>
      </w:r>
      <w:r w:rsidRPr="00F554E1">
        <w:t>Group Manager</w:t>
      </w:r>
      <w:r w:rsidR="00323BA9">
        <w:t xml:space="preserve"> of</w:t>
      </w:r>
      <w:r w:rsidRPr="00F554E1">
        <w:t xml:space="preserve"> Disability Employment</w:t>
      </w:r>
      <w:r w:rsidR="00323BA9">
        <w:t xml:space="preserve"> in the Department of Social Services.</w:t>
      </w:r>
    </w:p>
    <w:p w14:paraId="148D73DA" w14:textId="106F686B" w:rsidR="00AB1B09" w:rsidRPr="001F0CA5" w:rsidRDefault="008211D3" w:rsidP="004837A4">
      <w:pPr>
        <w:pStyle w:val="Heading2"/>
      </w:pPr>
      <w:r w:rsidRPr="001F0CA5">
        <w:t>Acknowledgement of Country</w:t>
      </w:r>
    </w:p>
    <w:p w14:paraId="11A21DA8" w14:textId="08745DEB" w:rsidR="008211D3" w:rsidRPr="001F0CA5" w:rsidRDefault="00F554E1" w:rsidP="007B6577">
      <w:bookmarkStart w:id="1" w:name="_Toc140757169"/>
      <w:r w:rsidRPr="00F554E1">
        <w:t xml:space="preserve">The Department of Social Services acknowledges the traditional custodians of the land on which we meet today and their connections to land, water, </w:t>
      </w:r>
      <w:proofErr w:type="gramStart"/>
      <w:r w:rsidRPr="00F554E1">
        <w:t>culture</w:t>
      </w:r>
      <w:proofErr w:type="gramEnd"/>
      <w:r w:rsidRPr="00F554E1">
        <w:t xml:space="preserve"> and community. </w:t>
      </w:r>
      <w:r w:rsidRPr="00F554E1">
        <w:br/>
      </w:r>
      <w:r w:rsidRPr="00F554E1">
        <w:br/>
        <w:t>We pay our respects to the elders past and present and extend that respect to all Aboriginal and Torres Strait Islander peoples today</w:t>
      </w:r>
      <w:r w:rsidR="008211D3" w:rsidRPr="001F0CA5">
        <w:t>.</w:t>
      </w:r>
    </w:p>
    <w:bookmarkEnd w:id="1"/>
    <w:p w14:paraId="484D2E40" w14:textId="57C92458" w:rsidR="00337926" w:rsidRPr="001F0CA5" w:rsidRDefault="008211D3" w:rsidP="00F554E1">
      <w:pPr>
        <w:pStyle w:val="Heading2"/>
      </w:pPr>
      <w:r w:rsidRPr="001F0CA5">
        <w:t>Probity Statement</w:t>
      </w:r>
    </w:p>
    <w:p w14:paraId="53F42584" w14:textId="77777777" w:rsidR="008211D3" w:rsidRPr="001F0CA5" w:rsidRDefault="008211D3" w:rsidP="008211D3">
      <w:r w:rsidRPr="001F0CA5">
        <w:t>The Department of Social Services is committed to conducting a fair, honest, and transparent process for the design and implementation of the new specialist disability employment program and related services.</w:t>
      </w:r>
    </w:p>
    <w:p w14:paraId="585011BE" w14:textId="77777777" w:rsidR="008211D3" w:rsidRPr="001F0CA5" w:rsidRDefault="008211D3" w:rsidP="008211D3">
      <w:r w:rsidRPr="001F0CA5">
        <w:t>For today's event, this means that:</w:t>
      </w:r>
    </w:p>
    <w:p w14:paraId="12C5893B" w14:textId="45EF86CE" w:rsidR="008211D3" w:rsidRPr="001F0CA5" w:rsidRDefault="008211D3" w:rsidP="00B67142">
      <w:pPr>
        <w:pStyle w:val="ListParagraph"/>
      </w:pPr>
      <w:r w:rsidRPr="001F0CA5">
        <w:t xml:space="preserve">this presentation will be made publicly available on the DSS Engage </w:t>
      </w:r>
      <w:proofErr w:type="gramStart"/>
      <w:r w:rsidRPr="001F0CA5">
        <w:t>website</w:t>
      </w:r>
      <w:proofErr w:type="gramEnd"/>
    </w:p>
    <w:p w14:paraId="3F2E62CB" w14:textId="77777777" w:rsidR="008211D3" w:rsidRPr="001F0CA5" w:rsidRDefault="008211D3" w:rsidP="00B67142">
      <w:pPr>
        <w:pStyle w:val="ListParagraph"/>
      </w:pPr>
      <w:r w:rsidRPr="001F0CA5">
        <w:t>any views expressed, or information provided, by attendees to this event will be considered, along with the views expressed and information provided by other stakeholders.</w:t>
      </w:r>
    </w:p>
    <w:p w14:paraId="5B578C43" w14:textId="7B40FDCF" w:rsidR="008211D3" w:rsidRPr="001F0CA5" w:rsidRDefault="008211D3" w:rsidP="00704B63">
      <w:pPr>
        <w:pStyle w:val="Heading2"/>
      </w:pPr>
      <w:r w:rsidRPr="001F0CA5">
        <w:lastRenderedPageBreak/>
        <w:t>O</w:t>
      </w:r>
      <w:r w:rsidR="005B415E">
        <w:t>verview</w:t>
      </w:r>
    </w:p>
    <w:p w14:paraId="48ACC653" w14:textId="77777777" w:rsidR="008211D3" w:rsidRPr="001F0CA5" w:rsidRDefault="008211D3" w:rsidP="00F834A0">
      <w:pPr>
        <w:keepNext/>
      </w:pPr>
      <w:r w:rsidRPr="001F0CA5">
        <w:t>The new disability employment program commences 1 July 2025.</w:t>
      </w:r>
    </w:p>
    <w:p w14:paraId="5B71D426" w14:textId="4A03D545" w:rsidR="00BC16B7" w:rsidRPr="00BC16B7" w:rsidRDefault="00BC16B7" w:rsidP="00BC16B7">
      <w:pPr>
        <w:pStyle w:val="Heading2"/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BC16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Key Topics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 xml:space="preserve"> this presentation will cover:</w:t>
      </w:r>
    </w:p>
    <w:p w14:paraId="38E49F61" w14:textId="77777777" w:rsidR="00BC16B7" w:rsidRPr="00BC16B7" w:rsidRDefault="00BC16B7" w:rsidP="00BC16B7">
      <w:pPr>
        <w:pStyle w:val="Heading2"/>
        <w:numPr>
          <w:ilvl w:val="0"/>
          <w:numId w:val="5"/>
        </w:numP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BC16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New Program design</w:t>
      </w:r>
    </w:p>
    <w:p w14:paraId="35C32375" w14:textId="77777777" w:rsidR="00BC16B7" w:rsidRPr="00BC16B7" w:rsidRDefault="00BC16B7" w:rsidP="00BC16B7">
      <w:pPr>
        <w:pStyle w:val="Heading2"/>
        <w:numPr>
          <w:ilvl w:val="0"/>
          <w:numId w:val="5"/>
        </w:numP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BC16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Performance Framework</w:t>
      </w:r>
    </w:p>
    <w:p w14:paraId="1A340377" w14:textId="77777777" w:rsidR="00BC16B7" w:rsidRPr="00BC16B7" w:rsidRDefault="00BC16B7" w:rsidP="00BC16B7">
      <w:pPr>
        <w:pStyle w:val="Heading2"/>
        <w:numPr>
          <w:ilvl w:val="0"/>
          <w:numId w:val="5"/>
        </w:numP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BC16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 xml:space="preserve">National Panel of Assessors and the Centre of Excellence </w:t>
      </w:r>
    </w:p>
    <w:p w14:paraId="5875BC67" w14:textId="77777777" w:rsidR="00BC16B7" w:rsidRPr="00BC16B7" w:rsidRDefault="00BC16B7" w:rsidP="00BC16B7">
      <w:pPr>
        <w:pStyle w:val="Heading2"/>
        <w:numPr>
          <w:ilvl w:val="0"/>
          <w:numId w:val="5"/>
        </w:numPr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</w:pPr>
      <w:r w:rsidRPr="00BC16B7">
        <w:rPr>
          <w:rFonts w:asciiTheme="minorHAnsi" w:eastAsiaTheme="minorHAnsi" w:hAnsiTheme="minorHAnsi" w:cstheme="minorBidi"/>
          <w:bCs w:val="0"/>
          <w:color w:val="auto"/>
          <w:sz w:val="22"/>
          <w:szCs w:val="24"/>
        </w:rPr>
        <w:t>DSS Program Management continuous improvement</w:t>
      </w:r>
    </w:p>
    <w:p w14:paraId="114881CD" w14:textId="1C38993A" w:rsidR="008211D3" w:rsidRPr="001F0CA5" w:rsidRDefault="008211D3" w:rsidP="00A90D7F">
      <w:pPr>
        <w:pStyle w:val="Heading2"/>
      </w:pPr>
      <w:r w:rsidRPr="001F0CA5">
        <w:t>Simplified program design</w:t>
      </w:r>
    </w:p>
    <w:p w14:paraId="0A7C0D1B" w14:textId="77777777" w:rsidR="00BC16B7" w:rsidRPr="00BC16B7" w:rsidRDefault="00BC16B7" w:rsidP="00BC16B7">
      <w:r w:rsidRPr="00BC16B7">
        <w:t>The design of the new program will improve overall access to support and improve the quality of services delivered for both participants and employers.</w:t>
      </w:r>
    </w:p>
    <w:p w14:paraId="45A43132" w14:textId="6E9C0A86" w:rsidR="006B2D24" w:rsidRPr="001F0CA5" w:rsidRDefault="00BC16B7" w:rsidP="00BC16B7">
      <w:r w:rsidRPr="00BC16B7">
        <w:t>The two current DES programs will be consolidated into one program</w:t>
      </w:r>
      <w:r w:rsidR="006B2D24" w:rsidRPr="001F0CA5">
        <w:t>:</w:t>
      </w:r>
    </w:p>
    <w:p w14:paraId="470034D0" w14:textId="77777777" w:rsidR="006B2D24" w:rsidRPr="001F0CA5" w:rsidRDefault="006B2D24" w:rsidP="00B67142">
      <w:pPr>
        <w:pStyle w:val="ListParagraph"/>
      </w:pPr>
      <w:r w:rsidRPr="001F0CA5">
        <w:rPr>
          <w:b/>
          <w:bCs/>
        </w:rPr>
        <w:t xml:space="preserve">Disability Management Service (DMS) </w:t>
      </w:r>
      <w:r w:rsidRPr="001F0CA5">
        <w:t>helps job seekers with disability, injury and/or a health condition who need assistance to find a job and occasional support in the workplace to keep a job.</w:t>
      </w:r>
    </w:p>
    <w:p w14:paraId="6DF6EDBF" w14:textId="77777777" w:rsidR="006B2D24" w:rsidRPr="001F0CA5" w:rsidRDefault="006B2D24" w:rsidP="00B67142">
      <w:pPr>
        <w:pStyle w:val="ListParagraph"/>
      </w:pPr>
      <w:r w:rsidRPr="001F0CA5">
        <w:rPr>
          <w:b/>
          <w:bCs/>
        </w:rPr>
        <w:t xml:space="preserve">Employment Support Service (ESS) </w:t>
      </w:r>
      <w:r w:rsidRPr="001F0CA5">
        <w:t>helps job seekers with permanent disability who need assistance to find a job and regular, ongoing support in the workplace to keep a job.</w:t>
      </w:r>
    </w:p>
    <w:p w14:paraId="350B9E97" w14:textId="77777777" w:rsidR="006B2D24" w:rsidRPr="001F0CA5" w:rsidRDefault="006B2D24" w:rsidP="006B2D24">
      <w:r w:rsidRPr="001F0CA5">
        <w:t>Below is a summary of the new program:</w:t>
      </w:r>
    </w:p>
    <w:p w14:paraId="19CFD768" w14:textId="77777777" w:rsidR="006B2D24" w:rsidRDefault="006B2D24" w:rsidP="00B67142">
      <w:pPr>
        <w:pStyle w:val="ListParagraph"/>
      </w:pPr>
      <w:r w:rsidRPr="001F0CA5">
        <w:t xml:space="preserve">A diverse network of providers </w:t>
      </w:r>
      <w:proofErr w:type="gramStart"/>
      <w:r w:rsidRPr="001F0CA5">
        <w:t>help</w:t>
      </w:r>
      <w:proofErr w:type="gramEnd"/>
      <w:r w:rsidRPr="001F0CA5">
        <w:t xml:space="preserve"> people with disability, injury and/or a health condition to prepare for, find and maintain sustainable employment.</w:t>
      </w:r>
    </w:p>
    <w:p w14:paraId="3E2E0591" w14:textId="58DEDB28" w:rsidR="008D1407" w:rsidRPr="001F0CA5" w:rsidRDefault="00914A89" w:rsidP="008D1407">
      <w:pPr>
        <w:pStyle w:val="ListParagraph"/>
      </w:pPr>
      <w:r>
        <w:t>Supporting and complementary services include the Disability Employment Centre of Excellence and the National Panel of Assessors.</w:t>
      </w:r>
    </w:p>
    <w:p w14:paraId="55876E5F" w14:textId="77777777" w:rsidR="006B2D24" w:rsidRPr="001F0CA5" w:rsidRDefault="006B2D24" w:rsidP="00A90D7F">
      <w:pPr>
        <w:pStyle w:val="Heading2"/>
      </w:pPr>
      <w:r w:rsidRPr="001F0CA5">
        <w:t>Participant eligibility for the new program</w:t>
      </w:r>
    </w:p>
    <w:p w14:paraId="47A21830" w14:textId="77777777" w:rsidR="006B2D24" w:rsidRPr="001F0CA5" w:rsidRDefault="006B2D24" w:rsidP="000A0C68">
      <w:pPr>
        <w:keepNext/>
        <w:rPr>
          <w:lang w:val="en-GB"/>
        </w:rPr>
      </w:pPr>
      <w:r w:rsidRPr="001F0CA5">
        <w:rPr>
          <w:lang w:val="en-GB"/>
        </w:rPr>
        <w:t>The new program continues to target those who will benefit most from a specialist disability employment program.</w:t>
      </w:r>
    </w:p>
    <w:p w14:paraId="3086D5EF" w14:textId="77777777" w:rsidR="006B2D24" w:rsidRPr="001F0CA5" w:rsidRDefault="006B2D24" w:rsidP="000A0C68">
      <w:pPr>
        <w:keepNext/>
      </w:pPr>
      <w:r w:rsidRPr="001F0CA5">
        <w:rPr>
          <w:lang w:val="en-GB"/>
        </w:rPr>
        <w:t>Eligibility will be expanded, until June 2028, to support new volunteer cohorts. An additional 15,000 people each year are expected to register including:</w:t>
      </w:r>
    </w:p>
    <w:p w14:paraId="3FCA0C43" w14:textId="77777777" w:rsidR="006B2D24" w:rsidRPr="001F0CA5" w:rsidRDefault="006B2D24" w:rsidP="000A0C68">
      <w:pPr>
        <w:pStyle w:val="ListParagraph"/>
        <w:keepNext/>
      </w:pPr>
      <w:r w:rsidRPr="001F0CA5">
        <w:rPr>
          <w:lang w:val="en-GB"/>
        </w:rPr>
        <w:t>those with a work capacity of less than 8 hours per week, and</w:t>
      </w:r>
    </w:p>
    <w:p w14:paraId="45454965" w14:textId="77777777" w:rsidR="006B2D24" w:rsidRPr="001F0CA5" w:rsidRDefault="006B2D24" w:rsidP="00B67142">
      <w:pPr>
        <w:pStyle w:val="ListParagraph"/>
      </w:pPr>
      <w:r w:rsidRPr="001F0CA5">
        <w:rPr>
          <w:lang w:val="en-GB"/>
        </w:rPr>
        <w:t>those not receiving an income support payment.</w:t>
      </w:r>
    </w:p>
    <w:p w14:paraId="1DBCC78C" w14:textId="1F37A7E9" w:rsidR="006B2D24" w:rsidRPr="001F0CA5" w:rsidRDefault="00323BA9" w:rsidP="006B2D24">
      <w:pPr>
        <w:rPr>
          <w:lang w:val="en-GB"/>
        </w:rPr>
      </w:pPr>
      <w:r w:rsidRPr="00323BA9">
        <w:rPr>
          <w:lang w:val="en-GB"/>
        </w:rPr>
        <w:t xml:space="preserve">Proposed expanded eligibility arrangements for an initial </w:t>
      </w:r>
      <w:proofErr w:type="gramStart"/>
      <w:r w:rsidRPr="00323BA9">
        <w:rPr>
          <w:lang w:val="en-GB"/>
        </w:rPr>
        <w:t>3</w:t>
      </w:r>
      <w:r>
        <w:rPr>
          <w:lang w:val="en-GB"/>
        </w:rPr>
        <w:t xml:space="preserve"> </w:t>
      </w:r>
      <w:r w:rsidRPr="00323BA9">
        <w:rPr>
          <w:lang w:val="en-GB"/>
        </w:rPr>
        <w:t>year</w:t>
      </w:r>
      <w:proofErr w:type="gramEnd"/>
      <w:r w:rsidRPr="00323BA9">
        <w:rPr>
          <w:lang w:val="en-GB"/>
        </w:rPr>
        <w:t xml:space="preserve"> period with an evaluation to assess if the DES program is working effectively for these cohorts</w:t>
      </w:r>
      <w:r w:rsidR="006B2D24" w:rsidRPr="001F0CA5">
        <w:rPr>
          <w:lang w:val="en-GB"/>
        </w:rPr>
        <w:t>.</w:t>
      </w:r>
    </w:p>
    <w:p w14:paraId="7B93AD9A" w14:textId="77777777" w:rsidR="00246E65" w:rsidRPr="001F0CA5" w:rsidRDefault="00246E65" w:rsidP="00A2485C">
      <w:pPr>
        <w:pStyle w:val="Heading2"/>
      </w:pPr>
      <w:r w:rsidRPr="001F0CA5">
        <w:lastRenderedPageBreak/>
        <w:t>New approach to employment assistance</w:t>
      </w:r>
    </w:p>
    <w:p w14:paraId="6B77F5B0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 xml:space="preserve">The new program will have </w:t>
      </w:r>
      <w:r w:rsidRPr="001F0CA5">
        <w:rPr>
          <w:rFonts w:asciiTheme="majorHAnsi" w:hAnsiTheme="majorHAnsi" w:cstheme="majorHAnsi"/>
          <w:b/>
          <w:bCs/>
          <w:szCs w:val="22"/>
        </w:rPr>
        <w:t>no participation time limit</w:t>
      </w:r>
      <w:r w:rsidRPr="001F0CA5">
        <w:rPr>
          <w:rFonts w:asciiTheme="majorHAnsi" w:hAnsiTheme="majorHAnsi" w:cstheme="majorHAnsi"/>
          <w:szCs w:val="22"/>
        </w:rPr>
        <w:t>.</w:t>
      </w:r>
    </w:p>
    <w:p w14:paraId="74194DCE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There will be 2 service offers – intensive and flexible.</w:t>
      </w:r>
    </w:p>
    <w:p w14:paraId="09CAD532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Providers will offer a range of customised supports to participants depending on where they are in their employment journey and their capacity to participate.</w:t>
      </w:r>
    </w:p>
    <w:p w14:paraId="45618E4B" w14:textId="77777777" w:rsidR="00246E65" w:rsidRPr="001F0CA5" w:rsidRDefault="00246E65" w:rsidP="0077479C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szCs w:val="22"/>
        </w:rPr>
        <w:t>Providers will explore options and pathways to employment with participants under both services.</w:t>
      </w:r>
    </w:p>
    <w:p w14:paraId="4A9CB6C0" w14:textId="77777777" w:rsidR="00246E65" w:rsidRPr="001F0CA5" w:rsidRDefault="00246E65" w:rsidP="00246E65">
      <w:pPr>
        <w:rPr>
          <w:rFonts w:asciiTheme="majorHAnsi" w:hAnsiTheme="majorHAnsi" w:cstheme="majorHAnsi"/>
          <w:szCs w:val="22"/>
        </w:rPr>
      </w:pPr>
      <w:r w:rsidRPr="001F0CA5">
        <w:rPr>
          <w:rFonts w:asciiTheme="majorHAnsi" w:hAnsiTheme="majorHAnsi" w:cstheme="majorHAnsi"/>
          <w:b/>
          <w:bCs/>
          <w:szCs w:val="22"/>
        </w:rPr>
        <w:t xml:space="preserve">Intensive Service </w:t>
      </w:r>
      <w:r w:rsidRPr="001F0CA5">
        <w:rPr>
          <w:rFonts w:asciiTheme="majorHAnsi" w:hAnsiTheme="majorHAnsi" w:cstheme="majorHAnsi"/>
          <w:szCs w:val="22"/>
        </w:rPr>
        <w:t>is the default for those who are preparing for work and looking for work.</w:t>
      </w:r>
    </w:p>
    <w:p w14:paraId="791BC5FA" w14:textId="77777777" w:rsidR="00246E65" w:rsidRPr="001F0CA5" w:rsidRDefault="00246E65" w:rsidP="00246E65">
      <w:pPr>
        <w:rPr>
          <w:rFonts w:asciiTheme="majorHAnsi" w:hAnsiTheme="majorHAnsi" w:cstheme="majorHAnsi"/>
          <w:b/>
          <w:bCs/>
          <w:szCs w:val="22"/>
        </w:rPr>
      </w:pPr>
      <w:r w:rsidRPr="001F0CA5">
        <w:rPr>
          <w:rFonts w:asciiTheme="majorHAnsi" w:hAnsiTheme="majorHAnsi" w:cstheme="majorHAnsi"/>
          <w:b/>
          <w:bCs/>
          <w:szCs w:val="22"/>
        </w:rPr>
        <w:t xml:space="preserve">Flexible Service </w:t>
      </w:r>
      <w:r w:rsidRPr="001F0CA5">
        <w:rPr>
          <w:rFonts w:asciiTheme="majorHAnsi" w:hAnsiTheme="majorHAnsi" w:cstheme="majorHAnsi"/>
          <w:szCs w:val="22"/>
        </w:rPr>
        <w:t>targets participants who are already engaged in other activities (such as work, training, or non-vocational supports) or need to build their capacity to fully engage.</w:t>
      </w:r>
    </w:p>
    <w:p w14:paraId="79A6C87C" w14:textId="77777777" w:rsidR="00246E65" w:rsidRPr="001F0CA5" w:rsidRDefault="00246E65" w:rsidP="00D327C5">
      <w:pPr>
        <w:pStyle w:val="Heading2"/>
      </w:pPr>
      <w:r w:rsidRPr="001F0CA5">
        <w:t>Meaningful engagement</w:t>
      </w:r>
    </w:p>
    <w:p w14:paraId="0E6631F0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>Providers will work with participants to build meaningful relationships.</w:t>
      </w:r>
    </w:p>
    <w:p w14:paraId="01968574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szCs w:val="22"/>
          <w:lang w:val="en-US"/>
        </w:rPr>
        <w:t xml:space="preserve">Engagement will be through the delivery of a quality service that focuses on </w:t>
      </w:r>
      <w:r w:rsidRPr="001F0CA5">
        <w:rPr>
          <w:rFonts w:cstheme="minorHAnsi"/>
          <w:b/>
          <w:bCs/>
          <w:szCs w:val="22"/>
          <w:lang w:val="en-US"/>
        </w:rPr>
        <w:t xml:space="preserve">shared employment goals </w:t>
      </w:r>
      <w:r w:rsidRPr="001F0CA5">
        <w:rPr>
          <w:rFonts w:cstheme="minorHAnsi"/>
          <w:szCs w:val="22"/>
          <w:lang w:val="en-US"/>
        </w:rPr>
        <w:t>led by the participant and assisted by the provider.</w:t>
      </w:r>
    </w:p>
    <w:p w14:paraId="068A6EA3" w14:textId="77777777" w:rsidR="00246E65" w:rsidRPr="001F0CA5" w:rsidRDefault="00246E65" w:rsidP="00246E65">
      <w:pPr>
        <w:rPr>
          <w:rFonts w:cstheme="minorHAnsi"/>
          <w:szCs w:val="22"/>
        </w:rPr>
      </w:pPr>
      <w:r w:rsidRPr="001F0CA5">
        <w:rPr>
          <w:rFonts w:cstheme="minorHAnsi"/>
          <w:b/>
          <w:bCs/>
          <w:szCs w:val="22"/>
          <w:lang w:val="en-US"/>
        </w:rPr>
        <w:t xml:space="preserve">Less reliance on compliance </w:t>
      </w:r>
      <w:r w:rsidRPr="001F0CA5">
        <w:rPr>
          <w:rFonts w:cstheme="minorHAnsi"/>
          <w:szCs w:val="22"/>
          <w:lang w:val="en-US"/>
        </w:rPr>
        <w:t>to drive initial engagement.</w:t>
      </w:r>
    </w:p>
    <w:p w14:paraId="07C31F3D" w14:textId="192982A4" w:rsidR="00246E65" w:rsidRPr="001F0CA5" w:rsidRDefault="00246E65" w:rsidP="00B67142">
      <w:pPr>
        <w:pStyle w:val="ListParagraph"/>
      </w:pPr>
      <w:r w:rsidRPr="001F0CA5">
        <w:rPr>
          <w:lang w:val="en-US"/>
        </w:rPr>
        <w:t xml:space="preserve">Requirements </w:t>
      </w:r>
      <w:r w:rsidRPr="001F0CA5">
        <w:t>met</w:t>
      </w:r>
      <w:r w:rsidRPr="001F0CA5">
        <w:rPr>
          <w:lang w:val="en-US"/>
        </w:rPr>
        <w:t xml:space="preserve"> through meaningful engagement, with voluntary activities in Job Plan.</w:t>
      </w:r>
    </w:p>
    <w:p w14:paraId="639212B9" w14:textId="688579EF" w:rsidR="00246E65" w:rsidRPr="001F0CA5" w:rsidRDefault="00246E65" w:rsidP="00B67142">
      <w:pPr>
        <w:pStyle w:val="ListParagraph"/>
      </w:pPr>
      <w:r w:rsidRPr="001F0CA5">
        <w:rPr>
          <w:lang w:val="en-US"/>
        </w:rPr>
        <w:t>Option to increase details of requirements in the Job Plan if needed.</w:t>
      </w:r>
    </w:p>
    <w:p w14:paraId="69177701" w14:textId="77777777" w:rsidR="001E6784" w:rsidRPr="001F0CA5" w:rsidRDefault="001E6784" w:rsidP="00C503DD">
      <w:pPr>
        <w:pStyle w:val="Heading2"/>
      </w:pPr>
      <w:r w:rsidRPr="001F0CA5">
        <w:t>Market strategy</w:t>
      </w:r>
    </w:p>
    <w:p w14:paraId="443D5A7A" w14:textId="77777777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new program aims to strengthen the quality and diversity of providers.</w:t>
      </w:r>
    </w:p>
    <w:p w14:paraId="00C4C999" w14:textId="48618B6D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Specialist providers with deep expertise in a participant cohort </w:t>
      </w:r>
      <w:r w:rsidR="00323BA9">
        <w:rPr>
          <w:rFonts w:cstheme="minorHAnsi"/>
          <w:szCs w:val="22"/>
        </w:rPr>
        <w:t>AND CAN OPERATE ACROSS Employment Service Areas</w:t>
      </w:r>
      <w:r w:rsidRPr="001F0CA5">
        <w:rPr>
          <w:rFonts w:cstheme="minorHAnsi"/>
          <w:szCs w:val="22"/>
        </w:rPr>
        <w:t>.</w:t>
      </w:r>
    </w:p>
    <w:p w14:paraId="1BD0137C" w14:textId="2F98FEE5" w:rsidR="001E6784" w:rsidRPr="001F0CA5" w:rsidRDefault="001E6784" w:rsidP="001E6784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 xml:space="preserve">The market strategy will </w:t>
      </w:r>
      <w:r w:rsidR="00323BA9">
        <w:rPr>
          <w:rFonts w:cstheme="minorHAnsi"/>
          <w:szCs w:val="22"/>
        </w:rPr>
        <w:t>c</w:t>
      </w:r>
      <w:r w:rsidR="00323BA9" w:rsidRPr="00323BA9">
        <w:rPr>
          <w:rFonts w:cstheme="minorHAnsi"/>
          <w:szCs w:val="22"/>
        </w:rPr>
        <w:t>reate stronger market stewardship with market controls to achieve diversity and viability that supports participant choice</w:t>
      </w:r>
      <w:r w:rsidRPr="001F0CA5">
        <w:rPr>
          <w:rFonts w:cstheme="minorHAnsi"/>
          <w:szCs w:val="22"/>
        </w:rPr>
        <w:t>. </w:t>
      </w:r>
    </w:p>
    <w:p w14:paraId="698DC1E5" w14:textId="77777777" w:rsidR="00323BA9" w:rsidRPr="001F0CA5" w:rsidRDefault="00323BA9" w:rsidP="00323BA9">
      <w:pPr>
        <w:pStyle w:val="Heading2"/>
      </w:pPr>
      <w:r w:rsidRPr="001F0CA5">
        <w:t>Measures of quality and performance</w:t>
      </w:r>
    </w:p>
    <w:p w14:paraId="7E546134" w14:textId="77777777" w:rsidR="00323BA9" w:rsidRPr="001F0CA5" w:rsidRDefault="00323BA9" w:rsidP="00323BA9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Performance framework and measure of quality have been the focus of the first phase of reforms and will continue to evolve.</w:t>
      </w:r>
    </w:p>
    <w:p w14:paraId="06220121" w14:textId="77777777" w:rsidR="00323BA9" w:rsidRPr="001F0CA5" w:rsidRDefault="00323BA9" w:rsidP="00323BA9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provider performance framework will:</w:t>
      </w:r>
    </w:p>
    <w:p w14:paraId="6191FE91" w14:textId="77777777" w:rsidR="00323BA9" w:rsidRPr="001F0CA5" w:rsidRDefault="00323BA9" w:rsidP="00323BA9">
      <w:pPr>
        <w:pStyle w:val="ListParagraph"/>
      </w:pPr>
      <w:r w:rsidRPr="001F0CA5">
        <w:t xml:space="preserve">be participant </w:t>
      </w:r>
      <w:proofErr w:type="gramStart"/>
      <w:r w:rsidRPr="001F0CA5">
        <w:t>centred</w:t>
      </w:r>
      <w:proofErr w:type="gramEnd"/>
    </w:p>
    <w:p w14:paraId="38DFE7A1" w14:textId="77777777" w:rsidR="00323BA9" w:rsidRPr="001F0CA5" w:rsidRDefault="00323BA9" w:rsidP="00323BA9">
      <w:pPr>
        <w:pStyle w:val="ListParagraph"/>
      </w:pPr>
      <w:r w:rsidRPr="001F0CA5">
        <w:t xml:space="preserve">be inclusive and </w:t>
      </w:r>
      <w:proofErr w:type="gramStart"/>
      <w:r w:rsidRPr="001F0CA5">
        <w:t>responsive</w:t>
      </w:r>
      <w:proofErr w:type="gramEnd"/>
    </w:p>
    <w:p w14:paraId="00C5D4FF" w14:textId="77777777" w:rsidR="00323BA9" w:rsidRPr="001F0CA5" w:rsidRDefault="00323BA9" w:rsidP="00323BA9">
      <w:pPr>
        <w:pStyle w:val="ListParagraph"/>
      </w:pPr>
      <w:r w:rsidRPr="001F0CA5">
        <w:lastRenderedPageBreak/>
        <w:t xml:space="preserve">be equitable and </w:t>
      </w:r>
      <w:proofErr w:type="gramStart"/>
      <w:r w:rsidRPr="001F0CA5">
        <w:t>accessible</w:t>
      </w:r>
      <w:proofErr w:type="gramEnd"/>
    </w:p>
    <w:p w14:paraId="4088F561" w14:textId="77777777" w:rsidR="00323BA9" w:rsidRPr="001F0CA5" w:rsidRDefault="00323BA9" w:rsidP="00323BA9">
      <w:pPr>
        <w:pStyle w:val="ListParagraph"/>
      </w:pPr>
      <w:r w:rsidRPr="001F0CA5">
        <w:t xml:space="preserve">be </w:t>
      </w:r>
      <w:proofErr w:type="gramStart"/>
      <w:r w:rsidRPr="001F0CA5">
        <w:t>transparent</w:t>
      </w:r>
      <w:proofErr w:type="gramEnd"/>
    </w:p>
    <w:p w14:paraId="613A73A9" w14:textId="77777777" w:rsidR="00323BA9" w:rsidRPr="001F0CA5" w:rsidRDefault="00323BA9" w:rsidP="00323BA9">
      <w:pPr>
        <w:pStyle w:val="ListParagraph"/>
      </w:pPr>
      <w:r w:rsidRPr="001F0CA5">
        <w:t>reduce regulatory burden, and</w:t>
      </w:r>
    </w:p>
    <w:p w14:paraId="1A741581" w14:textId="77777777" w:rsidR="00323BA9" w:rsidRPr="001F0CA5" w:rsidRDefault="00323BA9" w:rsidP="00323BA9">
      <w:pPr>
        <w:pStyle w:val="ListParagraph"/>
      </w:pPr>
      <w:r w:rsidRPr="001F0CA5">
        <w:t>enable continuous improvement.</w:t>
      </w:r>
    </w:p>
    <w:p w14:paraId="7269BA0C" w14:textId="77777777" w:rsidR="00323BA9" w:rsidRPr="001F0CA5" w:rsidRDefault="00323BA9" w:rsidP="00323BA9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 proposed Provider Scorecard focuses on 3 measures:</w:t>
      </w:r>
    </w:p>
    <w:p w14:paraId="5D134370" w14:textId="77777777" w:rsidR="00323BA9" w:rsidRPr="001F0CA5" w:rsidRDefault="00323BA9" w:rsidP="00323BA9">
      <w:pPr>
        <w:pStyle w:val="ListParagraph"/>
      </w:pPr>
      <w:r w:rsidRPr="001F0CA5">
        <w:t>Effectiveness</w:t>
      </w:r>
    </w:p>
    <w:p w14:paraId="470EFAE0" w14:textId="77777777" w:rsidR="00323BA9" w:rsidRPr="001F0CA5" w:rsidRDefault="00323BA9" w:rsidP="00323BA9">
      <w:pPr>
        <w:pStyle w:val="ListParagraph"/>
      </w:pPr>
      <w:r w:rsidRPr="001F0CA5">
        <w:t>Efficiency</w:t>
      </w:r>
    </w:p>
    <w:p w14:paraId="24BB3F64" w14:textId="77777777" w:rsidR="00323BA9" w:rsidRPr="001F0CA5" w:rsidRDefault="00323BA9" w:rsidP="00323BA9">
      <w:pPr>
        <w:pStyle w:val="ListParagraph"/>
      </w:pPr>
      <w:r w:rsidRPr="001F0CA5">
        <w:t>Quality.</w:t>
      </w:r>
    </w:p>
    <w:p w14:paraId="0AD84188" w14:textId="4CFF2808" w:rsidR="00323BA9" w:rsidRPr="001F0CA5" w:rsidRDefault="00323BA9" w:rsidP="00323BA9">
      <w:pPr>
        <w:pStyle w:val="Heading2"/>
      </w:pPr>
      <w:r>
        <w:t>National Panel of Assessors</w:t>
      </w:r>
    </w:p>
    <w:p w14:paraId="4CEC323F" w14:textId="77777777" w:rsidR="00045CB9" w:rsidRPr="00045CB9" w:rsidRDefault="00045CB9" w:rsidP="00045CB9">
      <w:pPr>
        <w:rPr>
          <w:rFonts w:cstheme="minorHAnsi"/>
          <w:szCs w:val="22"/>
        </w:rPr>
      </w:pPr>
      <w:r w:rsidRPr="00045CB9">
        <w:rPr>
          <w:rFonts w:cstheme="minorHAnsi"/>
          <w:szCs w:val="22"/>
        </w:rPr>
        <w:t>The National Panel of Assessors (NPA) program is a standing panel of independent assessment service providers contracted to provide assessments to support the needs of people with disability in the workplace.</w:t>
      </w:r>
    </w:p>
    <w:p w14:paraId="02946191" w14:textId="54338568" w:rsidR="00323BA9" w:rsidRPr="001F0CA5" w:rsidRDefault="00045CB9" w:rsidP="00045CB9">
      <w:pPr>
        <w:rPr>
          <w:rFonts w:cstheme="minorHAnsi"/>
          <w:szCs w:val="22"/>
        </w:rPr>
      </w:pPr>
      <w:r w:rsidRPr="00045CB9">
        <w:rPr>
          <w:rFonts w:cstheme="minorHAnsi"/>
          <w:szCs w:val="22"/>
        </w:rPr>
        <w:t xml:space="preserve">The NPA program will continue to provide high-quality assessment services from 1 July </w:t>
      </w:r>
      <w:proofErr w:type="gramStart"/>
      <w:r w:rsidRPr="00045CB9">
        <w:rPr>
          <w:rFonts w:cstheme="minorHAnsi"/>
          <w:szCs w:val="22"/>
        </w:rPr>
        <w:t>2025.</w:t>
      </w:r>
      <w:r w:rsidR="00323BA9" w:rsidRPr="001F0CA5">
        <w:rPr>
          <w:rFonts w:cstheme="minorHAnsi"/>
          <w:szCs w:val="22"/>
        </w:rPr>
        <w:t>.</w:t>
      </w:r>
      <w:proofErr w:type="gramEnd"/>
    </w:p>
    <w:p w14:paraId="2B6E162D" w14:textId="77777777" w:rsidR="00EE2CFE" w:rsidRPr="001F0CA5" w:rsidRDefault="00EE2CFE" w:rsidP="00E84803">
      <w:pPr>
        <w:pStyle w:val="Heading2"/>
      </w:pPr>
      <w:r w:rsidRPr="001F0CA5">
        <w:t>Disability Employment Centre of Excellence</w:t>
      </w:r>
    </w:p>
    <w:p w14:paraId="77DBDE51" w14:textId="77777777" w:rsidR="00E8357C" w:rsidRPr="00E8357C" w:rsidRDefault="00E8357C" w:rsidP="00E8357C">
      <w:pPr>
        <w:pStyle w:val="Heading2"/>
        <w:rPr>
          <w:rFonts w:asciiTheme="minorHAnsi" w:eastAsiaTheme="minorHAnsi" w:hAnsiTheme="minorHAnsi" w:cstheme="minorHAnsi"/>
          <w:bCs w:val="0"/>
          <w:color w:val="auto"/>
          <w:sz w:val="22"/>
          <w:szCs w:val="22"/>
        </w:rPr>
      </w:pPr>
      <w:r w:rsidRPr="00E8357C">
        <w:rPr>
          <w:rFonts w:asciiTheme="minorHAnsi" w:eastAsiaTheme="minorHAnsi" w:hAnsiTheme="minorHAnsi" w:cstheme="minorHAnsi"/>
          <w:bCs w:val="0"/>
          <w:color w:val="auto"/>
          <w:sz w:val="22"/>
          <w:szCs w:val="22"/>
        </w:rPr>
        <w:t>The Centre of Excellence will:</w:t>
      </w:r>
    </w:p>
    <w:p w14:paraId="48ECB95E" w14:textId="77777777" w:rsidR="00E8357C" w:rsidRPr="00E8357C" w:rsidRDefault="00E8357C" w:rsidP="00E8357C">
      <w:pPr>
        <w:pStyle w:val="ListParagraph"/>
        <w:rPr>
          <w:lang w:val="en-US"/>
        </w:rPr>
      </w:pPr>
      <w:r w:rsidRPr="00E8357C">
        <w:rPr>
          <w:lang w:val="en-US"/>
        </w:rPr>
        <w:t xml:space="preserve">Increase employment outcomes.  </w:t>
      </w:r>
    </w:p>
    <w:p w14:paraId="3C903360" w14:textId="77777777" w:rsidR="00E8357C" w:rsidRPr="00E8357C" w:rsidRDefault="00E8357C" w:rsidP="00E8357C">
      <w:pPr>
        <w:pStyle w:val="ListParagraph"/>
        <w:rPr>
          <w:lang w:val="en-US"/>
        </w:rPr>
      </w:pPr>
      <w:r w:rsidRPr="00E8357C">
        <w:rPr>
          <w:lang w:val="en-US"/>
        </w:rPr>
        <w:t xml:space="preserve">Increase awareness and share best practice examples that work, </w:t>
      </w:r>
      <w:proofErr w:type="gramStart"/>
      <w:r w:rsidRPr="00E8357C">
        <w:rPr>
          <w:lang w:val="en-US"/>
        </w:rPr>
        <w:t>including:</w:t>
      </w:r>
      <w:proofErr w:type="gramEnd"/>
      <w:r w:rsidRPr="00E8357C">
        <w:rPr>
          <w:lang w:val="en-US"/>
        </w:rPr>
        <w:t xml:space="preserve">  </w:t>
      </w:r>
      <w:proofErr w:type="spellStart"/>
      <w:r w:rsidRPr="00E8357C">
        <w:rPr>
          <w:lang w:val="en-US"/>
        </w:rPr>
        <w:t>customised</w:t>
      </w:r>
      <w:proofErr w:type="spellEnd"/>
      <w:r w:rsidRPr="00E8357C">
        <w:rPr>
          <w:lang w:val="en-US"/>
        </w:rPr>
        <w:t xml:space="preserve"> employment, job coaching and career planning. </w:t>
      </w:r>
    </w:p>
    <w:p w14:paraId="030FB6C1" w14:textId="77777777" w:rsidR="00E8357C" w:rsidRPr="00E8357C" w:rsidRDefault="00E8357C" w:rsidP="00E8357C">
      <w:pPr>
        <w:pStyle w:val="ListParagraph"/>
        <w:rPr>
          <w:lang w:val="en-US"/>
        </w:rPr>
      </w:pPr>
      <w:r w:rsidRPr="00E8357C">
        <w:rPr>
          <w:lang w:val="en-US"/>
        </w:rPr>
        <w:t>Build provider skills and knowledge to understand employer needs and to help employers hire and support employees with disability.</w:t>
      </w:r>
    </w:p>
    <w:p w14:paraId="0CE2CB87" w14:textId="77777777" w:rsidR="00E8357C" w:rsidRPr="00E8357C" w:rsidRDefault="00E8357C" w:rsidP="00E8357C">
      <w:pPr>
        <w:pStyle w:val="ListParagraph"/>
        <w:rPr>
          <w:lang w:val="en-US"/>
        </w:rPr>
      </w:pPr>
      <w:r w:rsidRPr="00E8357C">
        <w:rPr>
          <w:lang w:val="en-US"/>
        </w:rPr>
        <w:t xml:space="preserve">Provide training and resources to providers and employers to increase their overall capability.   </w:t>
      </w:r>
    </w:p>
    <w:p w14:paraId="73A6C379" w14:textId="77777777" w:rsidR="00E8357C" w:rsidRPr="00E8357C" w:rsidRDefault="00E8357C" w:rsidP="00E8357C">
      <w:pPr>
        <w:pStyle w:val="ListParagraph"/>
        <w:rPr>
          <w:lang w:val="en-US"/>
        </w:rPr>
      </w:pPr>
      <w:r w:rsidRPr="00E8357C">
        <w:rPr>
          <w:lang w:val="en-US"/>
        </w:rPr>
        <w:t xml:space="preserve">Foster collaboration across relevant sectors. </w:t>
      </w:r>
    </w:p>
    <w:p w14:paraId="6BDB0D88" w14:textId="3901518E" w:rsidR="00323BA9" w:rsidRPr="001F0CA5" w:rsidRDefault="00E8357C" w:rsidP="00323BA9">
      <w:pPr>
        <w:pStyle w:val="Heading2"/>
      </w:pPr>
      <w:r>
        <w:t>Continuous program management</w:t>
      </w:r>
      <w:r w:rsidR="00323BA9" w:rsidRPr="001F0CA5">
        <w:t xml:space="preserve"> improvement</w:t>
      </w:r>
    </w:p>
    <w:p w14:paraId="4DA30F98" w14:textId="77777777" w:rsidR="00323BA9" w:rsidRPr="001F0CA5" w:rsidRDefault="00323BA9" w:rsidP="00323BA9">
      <w:pPr>
        <w:ind w:left="360" w:hanging="360"/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There are a range of measures that will support continuous improvement, including:</w:t>
      </w:r>
    </w:p>
    <w:p w14:paraId="62E76E47" w14:textId="77777777" w:rsidR="00E8357C" w:rsidRDefault="00E8357C" w:rsidP="00323BA9">
      <w:pPr>
        <w:pStyle w:val="ListParagraph"/>
      </w:pPr>
      <w:r>
        <w:t xml:space="preserve">Strengthening risk management, </w:t>
      </w:r>
      <w:proofErr w:type="gramStart"/>
      <w:r>
        <w:t>governance</w:t>
      </w:r>
      <w:proofErr w:type="gramEnd"/>
      <w:r>
        <w:t xml:space="preserve"> and program assurance.</w:t>
      </w:r>
    </w:p>
    <w:p w14:paraId="31A045EE" w14:textId="77777777" w:rsidR="00E8357C" w:rsidRDefault="00E8357C" w:rsidP="00323BA9">
      <w:pPr>
        <w:pStyle w:val="ListParagraph"/>
      </w:pPr>
      <w:r>
        <w:t>Feedback from the NDIS and DES Pathways Pilot.</w:t>
      </w:r>
    </w:p>
    <w:p w14:paraId="2435BC2F" w14:textId="5D1854C3" w:rsidR="00323BA9" w:rsidRPr="001F0CA5" w:rsidRDefault="00E8357C" w:rsidP="00323BA9">
      <w:pPr>
        <w:pStyle w:val="ListParagraph"/>
      </w:pPr>
      <w:r>
        <w:t xml:space="preserve">Improving communication, </w:t>
      </w:r>
      <w:proofErr w:type="gramStart"/>
      <w:r>
        <w:t>engagement</w:t>
      </w:r>
      <w:proofErr w:type="gramEnd"/>
      <w:r>
        <w:t xml:space="preserve"> and responsiveness.</w:t>
      </w:r>
      <w:r w:rsidR="00323BA9" w:rsidRPr="001F0CA5">
        <w:t xml:space="preserve"> </w:t>
      </w:r>
    </w:p>
    <w:p w14:paraId="09EB7B4A" w14:textId="77777777" w:rsidR="00323BA9" w:rsidRPr="001F0CA5" w:rsidRDefault="00323BA9" w:rsidP="00323BA9">
      <w:pPr>
        <w:pStyle w:val="Heading2"/>
      </w:pPr>
      <w:r w:rsidRPr="001F0CA5">
        <w:lastRenderedPageBreak/>
        <w:t>Questions?</w:t>
      </w:r>
    </w:p>
    <w:p w14:paraId="29E580B4" w14:textId="73A67275" w:rsidR="00323BA9" w:rsidRPr="001F0CA5" w:rsidRDefault="00323BA9" w:rsidP="00323BA9">
      <w:pPr>
        <w:pStyle w:val="Introduction"/>
      </w:pPr>
      <w:r w:rsidRPr="001F0CA5">
        <w:t>At the conclusion of the update by Kellie Spence, Group Manager — Disability Employment Services, questions were answered.</w:t>
      </w:r>
    </w:p>
    <w:p w14:paraId="5F4F46B3" w14:textId="073A5D05" w:rsidR="00FD1497" w:rsidRPr="001F0CA5" w:rsidRDefault="00FD1497" w:rsidP="00E67891">
      <w:pPr>
        <w:pStyle w:val="Heading2"/>
      </w:pPr>
      <w:r w:rsidRPr="001F0CA5">
        <w:t>Feedback and more information</w:t>
      </w:r>
    </w:p>
    <w:p w14:paraId="753903B8" w14:textId="5BEDF0B5" w:rsidR="00FD1497" w:rsidRPr="001F0CA5" w:rsidRDefault="00FD1497" w:rsidP="00FD1497">
      <w:pPr>
        <w:rPr>
          <w:rFonts w:cstheme="minorHAnsi"/>
          <w:szCs w:val="22"/>
        </w:rPr>
      </w:pPr>
      <w:r w:rsidRPr="001F0CA5">
        <w:rPr>
          <w:rFonts w:cstheme="minorHAnsi"/>
          <w:szCs w:val="22"/>
        </w:rPr>
        <w:t>New information will be made available through</w:t>
      </w:r>
      <w:r w:rsidR="00C000C0" w:rsidRPr="001F0CA5">
        <w:rPr>
          <w:rFonts w:cstheme="minorHAnsi"/>
          <w:szCs w:val="22"/>
        </w:rPr>
        <w:t xml:space="preserve"> </w:t>
      </w:r>
      <w:r w:rsidR="001A3477" w:rsidRPr="001F0CA5">
        <w:rPr>
          <w:rFonts w:cstheme="minorHAnsi"/>
          <w:szCs w:val="22"/>
        </w:rPr>
        <w:t>the Department of Social Services (</w:t>
      </w:r>
      <w:hyperlink r:id="rId11" w:history="1">
        <w:r w:rsidRPr="001F0CA5">
          <w:rPr>
            <w:rStyle w:val="Hyperlink"/>
            <w:rFonts w:cstheme="minorHAnsi"/>
            <w:szCs w:val="22"/>
          </w:rPr>
          <w:t>www.dss.gov.au/new-specialist-disability-employment-program</w:t>
        </w:r>
      </w:hyperlink>
      <w:r w:rsidR="001A3477" w:rsidRPr="001F0CA5">
        <w:rPr>
          <w:rStyle w:val="Hyperlink"/>
          <w:rFonts w:cstheme="minorHAnsi"/>
          <w:szCs w:val="22"/>
        </w:rPr>
        <w:t>)</w:t>
      </w:r>
      <w:r w:rsidR="00C000C0" w:rsidRPr="001F0CA5">
        <w:rPr>
          <w:rFonts w:cstheme="minorHAnsi"/>
          <w:szCs w:val="22"/>
        </w:rPr>
        <w:t xml:space="preserve"> and </w:t>
      </w:r>
      <w:r w:rsidRPr="001F0CA5">
        <w:rPr>
          <w:rFonts w:cstheme="minorHAnsi"/>
          <w:szCs w:val="22"/>
        </w:rPr>
        <w:t xml:space="preserve">DSS Engage: </w:t>
      </w:r>
      <w:r w:rsidR="001A3477" w:rsidRPr="001F0CA5">
        <w:rPr>
          <w:rFonts w:cstheme="minorHAnsi"/>
          <w:szCs w:val="22"/>
        </w:rPr>
        <w:t>(</w:t>
      </w:r>
      <w:hyperlink r:id="rId12" w:history="1">
        <w:r w:rsidR="001A3477" w:rsidRPr="001F0CA5">
          <w:rPr>
            <w:rStyle w:val="Hyperlink"/>
            <w:rFonts w:cstheme="minorHAnsi"/>
            <w:szCs w:val="22"/>
          </w:rPr>
          <w:t>www.engage.dss.gov.au</w:t>
        </w:r>
      </w:hyperlink>
      <w:r w:rsidR="001A3477" w:rsidRPr="001F0CA5">
        <w:rPr>
          <w:rStyle w:val="Hyperlink"/>
          <w:rFonts w:cstheme="minorHAnsi"/>
          <w:szCs w:val="22"/>
        </w:rPr>
        <w:t>).</w:t>
      </w:r>
    </w:p>
    <w:p w14:paraId="27509A50" w14:textId="76CF8AB5" w:rsidR="00FD1497" w:rsidRPr="001F0CA5" w:rsidRDefault="001A3477" w:rsidP="00FD1497">
      <w:pPr>
        <w:rPr>
          <w:rStyle w:val="Hyperlink"/>
          <w:rFonts w:cstheme="minorHAnsi"/>
          <w:szCs w:val="22"/>
        </w:rPr>
      </w:pPr>
      <w:r w:rsidRPr="001F0CA5">
        <w:rPr>
          <w:rFonts w:cstheme="minorHAnsi"/>
          <w:szCs w:val="22"/>
        </w:rPr>
        <w:t>If you have any ideas or concerns, you can e</w:t>
      </w:r>
      <w:r w:rsidR="00FD1497" w:rsidRPr="001F0CA5">
        <w:rPr>
          <w:rFonts w:cstheme="minorHAnsi"/>
          <w:szCs w:val="22"/>
        </w:rPr>
        <w:t xml:space="preserve">mail: </w:t>
      </w:r>
      <w:hyperlink r:id="rId13" w:history="1">
        <w:r w:rsidR="00FD1497" w:rsidRPr="001F0CA5">
          <w:rPr>
            <w:rStyle w:val="Hyperlink"/>
            <w:rFonts w:cstheme="minorHAnsi"/>
            <w:szCs w:val="22"/>
          </w:rPr>
          <w:t>DESConsultations@dss.gov.au</w:t>
        </w:r>
      </w:hyperlink>
    </w:p>
    <w:p w14:paraId="46518614" w14:textId="1AB0E17A" w:rsidR="00D337A2" w:rsidRDefault="00E55B52" w:rsidP="00D337A2">
      <w:pPr>
        <w:pStyle w:val="Heading2"/>
      </w:pPr>
      <w:r w:rsidRPr="001F0CA5">
        <w:t xml:space="preserve">Closing slide - </w:t>
      </w:r>
      <w:r w:rsidR="00D337A2" w:rsidRPr="001F0CA5">
        <w:t>Thank you!</w:t>
      </w:r>
    </w:p>
    <w:sectPr w:rsidR="00D337A2" w:rsidSect="005C1DC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5" w:right="851" w:bottom="1134" w:left="85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DEA34" w14:textId="77777777" w:rsidR="009D1B3C" w:rsidRDefault="009D1B3C" w:rsidP="008F3023">
      <w:pPr>
        <w:spacing w:after="0" w:line="240" w:lineRule="auto"/>
      </w:pPr>
      <w:r>
        <w:separator/>
      </w:r>
    </w:p>
  </w:endnote>
  <w:endnote w:type="continuationSeparator" w:id="0">
    <w:p w14:paraId="3D544E03" w14:textId="77777777" w:rsidR="009D1B3C" w:rsidRDefault="009D1B3C" w:rsidP="008F3023">
      <w:pPr>
        <w:spacing w:after="0" w:line="240" w:lineRule="auto"/>
      </w:pPr>
      <w:r>
        <w:continuationSeparator/>
      </w:r>
    </w:p>
  </w:endnote>
  <w:endnote w:type="continuationNotice" w:id="1">
    <w:p w14:paraId="7EE93812" w14:textId="77777777" w:rsidR="009D1B3C" w:rsidRDefault="009D1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BC241" w14:textId="77777777" w:rsidR="000A0C68" w:rsidRDefault="000A0C68">
    <w:pPr>
      <w:pStyle w:val="Footer"/>
      <w:jc w:val="center"/>
      <w:rPr>
        <w:caps/>
        <w:noProof/>
        <w:color w:val="005A70" w:themeColor="accent1"/>
      </w:rPr>
    </w:pPr>
    <w:r>
      <w:rPr>
        <w:caps/>
        <w:color w:val="005A70" w:themeColor="accent1"/>
      </w:rPr>
      <w:fldChar w:fldCharType="begin"/>
    </w:r>
    <w:r>
      <w:rPr>
        <w:caps/>
        <w:color w:val="005A70" w:themeColor="accent1"/>
      </w:rPr>
      <w:instrText xml:space="preserve"> PAGE   \* MERGEFORMAT </w:instrText>
    </w:r>
    <w:r>
      <w:rPr>
        <w:caps/>
        <w:color w:val="005A70" w:themeColor="accent1"/>
      </w:rPr>
      <w:fldChar w:fldCharType="separate"/>
    </w:r>
    <w:r>
      <w:rPr>
        <w:caps/>
        <w:noProof/>
        <w:color w:val="005A70" w:themeColor="accent1"/>
      </w:rPr>
      <w:t>2</w:t>
    </w:r>
    <w:r>
      <w:rPr>
        <w:caps/>
        <w:noProof/>
        <w:color w:val="005A70" w:themeColor="accent1"/>
      </w:rPr>
      <w:fldChar w:fldCharType="end"/>
    </w:r>
  </w:p>
  <w:p w14:paraId="11134F16" w14:textId="77777777" w:rsidR="000A0C68" w:rsidRDefault="000A0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BEA59" w14:textId="77777777" w:rsidR="008009CA" w:rsidRDefault="008009CA" w:rsidP="00D86E50">
    <w:pPr>
      <w:tabs>
        <w:tab w:val="left" w:pos="3040"/>
      </w:tabs>
      <w:jc w:val="cen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449CEFBF" wp14:editId="53A64A20">
          <wp:simplePos x="0" y="0"/>
          <wp:positionH relativeFrom="page">
            <wp:posOffset>34945</wp:posOffset>
          </wp:positionH>
          <wp:positionV relativeFrom="page">
            <wp:align>bottom</wp:align>
          </wp:positionV>
          <wp:extent cx="7574400" cy="1184400"/>
          <wp:effectExtent l="0" t="0" r="7620" b="0"/>
          <wp:wrapNone/>
          <wp:docPr id="88303728" name="Picture 8830372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95303039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/>
    </w:sdt>
  </w:p>
  <w:p w14:paraId="7E0A28E0" w14:textId="77777777" w:rsidR="008009CA" w:rsidRDefault="008009CA" w:rsidP="00B10EB1">
    <w:pPr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E7802" w14:textId="77777777" w:rsidR="009D1B3C" w:rsidRDefault="009D1B3C" w:rsidP="008F3023">
      <w:pPr>
        <w:spacing w:after="0" w:line="240" w:lineRule="auto"/>
      </w:pPr>
      <w:r>
        <w:separator/>
      </w:r>
    </w:p>
  </w:footnote>
  <w:footnote w:type="continuationSeparator" w:id="0">
    <w:p w14:paraId="68DA5BB8" w14:textId="77777777" w:rsidR="009D1B3C" w:rsidRDefault="009D1B3C" w:rsidP="008F3023">
      <w:pPr>
        <w:spacing w:after="0" w:line="240" w:lineRule="auto"/>
      </w:pPr>
      <w:r>
        <w:continuationSeparator/>
      </w:r>
    </w:p>
  </w:footnote>
  <w:footnote w:type="continuationNotice" w:id="1">
    <w:p w14:paraId="680E4845" w14:textId="77777777" w:rsidR="009D1B3C" w:rsidRDefault="009D1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24F0C" w14:textId="77777777" w:rsidR="008009CA" w:rsidRDefault="008009CA" w:rsidP="004B653B"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14E57D10" wp14:editId="42FB7AA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84400"/>
          <wp:effectExtent l="0" t="0" r="0" b="0"/>
          <wp:wrapNone/>
          <wp:docPr id="1223053639" name="Picture 122305363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1C9F3" w14:textId="52ADB4FC" w:rsidR="00F514FC" w:rsidRPr="00F514FC" w:rsidRDefault="00F514FC" w:rsidP="00F514FC">
    <w:pPr>
      <w:tabs>
        <w:tab w:val="center" w:pos="4513"/>
        <w:tab w:val="right" w:pos="9026"/>
      </w:tabs>
      <w:spacing w:before="1560" w:after="60" w:line="240" w:lineRule="auto"/>
      <w:ind w:left="-283"/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</w:pPr>
    <w:r w:rsidRPr="00F514FC"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  <w:drawing>
        <wp:anchor distT="0" distB="0" distL="114300" distR="114300" simplePos="0" relativeHeight="251658242" behindDoc="1" locked="0" layoutInCell="1" allowOverlap="1" wp14:anchorId="72D44894" wp14:editId="54F14D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6800" cy="1825200"/>
          <wp:effectExtent l="0" t="0" r="8255" b="3810"/>
          <wp:wrapNone/>
          <wp:docPr id="390249656" name="Picture 1" descr="Department of Social Services Crest and logo for Disability Employme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950926" name="Picture 1" descr="Department of Social Services Crest and logo for Disability Employment Servic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8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4FC">
      <w:rPr>
        <w:rFonts w:ascii="Calibri" w:eastAsia="Calibri" w:hAnsi="Calibri" w:cs="Calibri"/>
        <w:noProof/>
        <w:color w:val="FFFFFF"/>
        <w:spacing w:val="0"/>
        <w:sz w:val="52"/>
        <w:szCs w:val="52"/>
        <w:lang w:val="en-US"/>
        <w14:textOutline w14:w="0" w14:cap="flat" w14:cmpd="sng" w14:algn="ctr">
          <w14:noFill/>
          <w14:prstDash w14:val="solid"/>
          <w14:round/>
        </w14:textOutline>
        <w14:ligatures w14:val="standardContextual"/>
      </w:rPr>
      <w:t>Disability Employment Reforms</w:t>
    </w:r>
  </w:p>
  <w:p w14:paraId="380EDB82" w14:textId="5799F2BD" w:rsidR="008009CA" w:rsidRPr="00162EEE" w:rsidRDefault="00F554E1" w:rsidP="00440F51">
    <w:pPr>
      <w:tabs>
        <w:tab w:val="left" w:pos="2565"/>
      </w:tabs>
      <w:spacing w:after="0" w:line="500" w:lineRule="exact"/>
      <w:ind w:left="284" w:hanging="567"/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</w:pPr>
    <w:r>
      <w:rPr>
        <w:rFonts w:ascii="Calibri" w:eastAsia="Calibri" w:hAnsi="Calibri" w:cs="Times New Roman"/>
        <w:color w:val="FFFFFF"/>
        <w:spacing w:val="0"/>
        <w:kern w:val="2"/>
        <w:sz w:val="40"/>
        <w:szCs w:val="40"/>
        <w14:ligatures w14:val="standardContextual"/>
      </w:rPr>
      <w:t>13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930FC"/>
    <w:multiLevelType w:val="singleLevel"/>
    <w:tmpl w:val="69CE8C5A"/>
    <w:lvl w:ilvl="0">
      <w:start w:val="1"/>
      <w:numFmt w:val="bullet"/>
      <w:pStyle w:val="ListParagraph"/>
      <w:lvlText w:val="–"/>
      <w:lvlJc w:val="left"/>
      <w:pPr>
        <w:ind w:left="717" w:hanging="360"/>
      </w:pPr>
      <w:rPr>
        <w:rFonts w:ascii="Tahoma" w:hAnsi="Tahoma" w:hint="default"/>
      </w:rPr>
    </w:lvl>
  </w:abstractNum>
  <w:abstractNum w:abstractNumId="1" w15:restartNumberingAfterBreak="0">
    <w:nsid w:val="2DE56363"/>
    <w:multiLevelType w:val="multilevel"/>
    <w:tmpl w:val="9FDEB948"/>
    <w:styleLink w:val="DSS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2"/>
      <w:lvlText w:val="–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17AD"/>
    <w:multiLevelType w:val="hybridMultilevel"/>
    <w:tmpl w:val="02FE3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4687"/>
    <w:multiLevelType w:val="multilevel"/>
    <w:tmpl w:val="F81E26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3107305"/>
    <w:multiLevelType w:val="multilevel"/>
    <w:tmpl w:val="5D9A3B7C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num w:numId="1" w16cid:durableId="603616384">
    <w:abstractNumId w:val="4"/>
  </w:num>
  <w:num w:numId="2" w16cid:durableId="1422482963">
    <w:abstractNumId w:val="3"/>
  </w:num>
  <w:num w:numId="3" w16cid:durableId="1314525174">
    <w:abstractNumId w:val="1"/>
  </w:num>
  <w:num w:numId="4" w16cid:durableId="2046100428">
    <w:abstractNumId w:val="0"/>
  </w:num>
  <w:num w:numId="5" w16cid:durableId="322243949">
    <w:abstractNumId w:val="2"/>
  </w:num>
  <w:num w:numId="6" w16cid:durableId="3134149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9C"/>
    <w:rsid w:val="00003F94"/>
    <w:rsid w:val="00011BB9"/>
    <w:rsid w:val="000140B8"/>
    <w:rsid w:val="0002091B"/>
    <w:rsid w:val="000317E3"/>
    <w:rsid w:val="00032BAC"/>
    <w:rsid w:val="000354EE"/>
    <w:rsid w:val="00044684"/>
    <w:rsid w:val="00045CB9"/>
    <w:rsid w:val="00047591"/>
    <w:rsid w:val="00054F5F"/>
    <w:rsid w:val="00064140"/>
    <w:rsid w:val="00065DCF"/>
    <w:rsid w:val="00074934"/>
    <w:rsid w:val="000750D2"/>
    <w:rsid w:val="00081610"/>
    <w:rsid w:val="00091ABE"/>
    <w:rsid w:val="00094DF9"/>
    <w:rsid w:val="000A0C68"/>
    <w:rsid w:val="000B3C76"/>
    <w:rsid w:val="000B5EF5"/>
    <w:rsid w:val="000B7D80"/>
    <w:rsid w:val="000C3454"/>
    <w:rsid w:val="000C4A0F"/>
    <w:rsid w:val="000D0755"/>
    <w:rsid w:val="000D5965"/>
    <w:rsid w:val="000E5AD8"/>
    <w:rsid w:val="000E6227"/>
    <w:rsid w:val="000F5B57"/>
    <w:rsid w:val="000F7266"/>
    <w:rsid w:val="000F75FC"/>
    <w:rsid w:val="00121A7E"/>
    <w:rsid w:val="001510D7"/>
    <w:rsid w:val="00157842"/>
    <w:rsid w:val="00161696"/>
    <w:rsid w:val="00162EEE"/>
    <w:rsid w:val="00180044"/>
    <w:rsid w:val="001900B2"/>
    <w:rsid w:val="001970EA"/>
    <w:rsid w:val="001A3207"/>
    <w:rsid w:val="001A3477"/>
    <w:rsid w:val="001A7126"/>
    <w:rsid w:val="001A7461"/>
    <w:rsid w:val="001B32C8"/>
    <w:rsid w:val="001C4603"/>
    <w:rsid w:val="001C64F8"/>
    <w:rsid w:val="001C7163"/>
    <w:rsid w:val="001C791F"/>
    <w:rsid w:val="001D0646"/>
    <w:rsid w:val="001D0F6D"/>
    <w:rsid w:val="001D5A8E"/>
    <w:rsid w:val="001E39FC"/>
    <w:rsid w:val="001E630D"/>
    <w:rsid w:val="001E6784"/>
    <w:rsid w:val="001F0CA5"/>
    <w:rsid w:val="001F6546"/>
    <w:rsid w:val="00201C6D"/>
    <w:rsid w:val="00212719"/>
    <w:rsid w:val="00213251"/>
    <w:rsid w:val="00213921"/>
    <w:rsid w:val="00214210"/>
    <w:rsid w:val="0022162B"/>
    <w:rsid w:val="00231974"/>
    <w:rsid w:val="002346B5"/>
    <w:rsid w:val="002408DC"/>
    <w:rsid w:val="00240A6E"/>
    <w:rsid w:val="00242D59"/>
    <w:rsid w:val="002448C8"/>
    <w:rsid w:val="00246E65"/>
    <w:rsid w:val="0024720D"/>
    <w:rsid w:val="002532C0"/>
    <w:rsid w:val="00262CDD"/>
    <w:rsid w:val="002642B1"/>
    <w:rsid w:val="00265257"/>
    <w:rsid w:val="00266B26"/>
    <w:rsid w:val="00267A25"/>
    <w:rsid w:val="0027075A"/>
    <w:rsid w:val="00272DDF"/>
    <w:rsid w:val="002755A4"/>
    <w:rsid w:val="00275EA9"/>
    <w:rsid w:val="00281DFB"/>
    <w:rsid w:val="00282835"/>
    <w:rsid w:val="00295934"/>
    <w:rsid w:val="002B3CC6"/>
    <w:rsid w:val="002B7002"/>
    <w:rsid w:val="002E0D7A"/>
    <w:rsid w:val="002F2AD3"/>
    <w:rsid w:val="003021F2"/>
    <w:rsid w:val="003042A4"/>
    <w:rsid w:val="00307793"/>
    <w:rsid w:val="00311FC7"/>
    <w:rsid w:val="00314451"/>
    <w:rsid w:val="00323BA9"/>
    <w:rsid w:val="00331DEA"/>
    <w:rsid w:val="00335A14"/>
    <w:rsid w:val="00337926"/>
    <w:rsid w:val="00347FE0"/>
    <w:rsid w:val="00360364"/>
    <w:rsid w:val="00363FD6"/>
    <w:rsid w:val="0036490E"/>
    <w:rsid w:val="00365D9E"/>
    <w:rsid w:val="00375C42"/>
    <w:rsid w:val="0038044C"/>
    <w:rsid w:val="00380B2B"/>
    <w:rsid w:val="003978F7"/>
    <w:rsid w:val="003A70C3"/>
    <w:rsid w:val="003A7612"/>
    <w:rsid w:val="003B0D19"/>
    <w:rsid w:val="003B2BB8"/>
    <w:rsid w:val="003B4CEE"/>
    <w:rsid w:val="003B4F43"/>
    <w:rsid w:val="003B6F90"/>
    <w:rsid w:val="003B7424"/>
    <w:rsid w:val="003C7303"/>
    <w:rsid w:val="003D34FF"/>
    <w:rsid w:val="003E0A57"/>
    <w:rsid w:val="003E10A6"/>
    <w:rsid w:val="003E2B62"/>
    <w:rsid w:val="003E4930"/>
    <w:rsid w:val="003F55A2"/>
    <w:rsid w:val="0040002F"/>
    <w:rsid w:val="00403055"/>
    <w:rsid w:val="00415B6C"/>
    <w:rsid w:val="004220FC"/>
    <w:rsid w:val="00422B7E"/>
    <w:rsid w:val="004243F2"/>
    <w:rsid w:val="00431278"/>
    <w:rsid w:val="004354E6"/>
    <w:rsid w:val="00435F74"/>
    <w:rsid w:val="00440CB8"/>
    <w:rsid w:val="00440F51"/>
    <w:rsid w:val="00441D40"/>
    <w:rsid w:val="00441FD7"/>
    <w:rsid w:val="0045365D"/>
    <w:rsid w:val="00471456"/>
    <w:rsid w:val="0047261D"/>
    <w:rsid w:val="0047405C"/>
    <w:rsid w:val="00480C41"/>
    <w:rsid w:val="00481EAA"/>
    <w:rsid w:val="004837A4"/>
    <w:rsid w:val="00485AFC"/>
    <w:rsid w:val="00490F3B"/>
    <w:rsid w:val="00491310"/>
    <w:rsid w:val="00492D96"/>
    <w:rsid w:val="004A176D"/>
    <w:rsid w:val="004A2151"/>
    <w:rsid w:val="004B54CA"/>
    <w:rsid w:val="004B653B"/>
    <w:rsid w:val="004D7310"/>
    <w:rsid w:val="004E2A09"/>
    <w:rsid w:val="004E5CBF"/>
    <w:rsid w:val="004F65B1"/>
    <w:rsid w:val="004F77F4"/>
    <w:rsid w:val="0050098E"/>
    <w:rsid w:val="0050168B"/>
    <w:rsid w:val="005072B0"/>
    <w:rsid w:val="0051046E"/>
    <w:rsid w:val="00512106"/>
    <w:rsid w:val="00515ED5"/>
    <w:rsid w:val="0051729F"/>
    <w:rsid w:val="00517AE4"/>
    <w:rsid w:val="00522101"/>
    <w:rsid w:val="005312DA"/>
    <w:rsid w:val="00536095"/>
    <w:rsid w:val="0054619B"/>
    <w:rsid w:val="0054621C"/>
    <w:rsid w:val="0054713E"/>
    <w:rsid w:val="005543A8"/>
    <w:rsid w:val="00555536"/>
    <w:rsid w:val="00557B0F"/>
    <w:rsid w:val="00566CDF"/>
    <w:rsid w:val="00567053"/>
    <w:rsid w:val="00567B2D"/>
    <w:rsid w:val="00574812"/>
    <w:rsid w:val="00584FC1"/>
    <w:rsid w:val="00586246"/>
    <w:rsid w:val="005877DC"/>
    <w:rsid w:val="0059023E"/>
    <w:rsid w:val="00597852"/>
    <w:rsid w:val="005A0E26"/>
    <w:rsid w:val="005A7503"/>
    <w:rsid w:val="005A7CD2"/>
    <w:rsid w:val="005B06DE"/>
    <w:rsid w:val="005B2DCB"/>
    <w:rsid w:val="005B415E"/>
    <w:rsid w:val="005B5519"/>
    <w:rsid w:val="005C1DCE"/>
    <w:rsid w:val="005C3AA9"/>
    <w:rsid w:val="005C5644"/>
    <w:rsid w:val="005D6069"/>
    <w:rsid w:val="005E4DAE"/>
    <w:rsid w:val="005E508E"/>
    <w:rsid w:val="005E6F55"/>
    <w:rsid w:val="005E73E2"/>
    <w:rsid w:val="005E7B08"/>
    <w:rsid w:val="005F2041"/>
    <w:rsid w:val="005F5EEF"/>
    <w:rsid w:val="00604447"/>
    <w:rsid w:val="00613437"/>
    <w:rsid w:val="00626821"/>
    <w:rsid w:val="00631A2C"/>
    <w:rsid w:val="0063297E"/>
    <w:rsid w:val="00643CDC"/>
    <w:rsid w:val="00645F69"/>
    <w:rsid w:val="006555B8"/>
    <w:rsid w:val="00655B3F"/>
    <w:rsid w:val="00667E1A"/>
    <w:rsid w:val="00672870"/>
    <w:rsid w:val="00673340"/>
    <w:rsid w:val="006827D5"/>
    <w:rsid w:val="00683BC0"/>
    <w:rsid w:val="00686716"/>
    <w:rsid w:val="00693D27"/>
    <w:rsid w:val="006961D9"/>
    <w:rsid w:val="006A0A46"/>
    <w:rsid w:val="006A4CE7"/>
    <w:rsid w:val="006A7DD3"/>
    <w:rsid w:val="006B2D24"/>
    <w:rsid w:val="006B2D84"/>
    <w:rsid w:val="006C2CC5"/>
    <w:rsid w:val="006C574D"/>
    <w:rsid w:val="006D161A"/>
    <w:rsid w:val="006D2DA3"/>
    <w:rsid w:val="006D622A"/>
    <w:rsid w:val="006F05E8"/>
    <w:rsid w:val="006F3D9C"/>
    <w:rsid w:val="00704B63"/>
    <w:rsid w:val="007065F3"/>
    <w:rsid w:val="007103CB"/>
    <w:rsid w:val="0073320E"/>
    <w:rsid w:val="00746215"/>
    <w:rsid w:val="00765A7C"/>
    <w:rsid w:val="0077045B"/>
    <w:rsid w:val="0077479C"/>
    <w:rsid w:val="00781922"/>
    <w:rsid w:val="00785261"/>
    <w:rsid w:val="00785A5D"/>
    <w:rsid w:val="007929FE"/>
    <w:rsid w:val="00795CEA"/>
    <w:rsid w:val="007B0256"/>
    <w:rsid w:val="007B6577"/>
    <w:rsid w:val="007C3D2E"/>
    <w:rsid w:val="007C6242"/>
    <w:rsid w:val="007D1C2F"/>
    <w:rsid w:val="007D30A2"/>
    <w:rsid w:val="007D3A7A"/>
    <w:rsid w:val="007D7448"/>
    <w:rsid w:val="007E007C"/>
    <w:rsid w:val="007E3959"/>
    <w:rsid w:val="007E3B8B"/>
    <w:rsid w:val="008006FC"/>
    <w:rsid w:val="008009CA"/>
    <w:rsid w:val="0080363D"/>
    <w:rsid w:val="008063AF"/>
    <w:rsid w:val="00815A31"/>
    <w:rsid w:val="00817E08"/>
    <w:rsid w:val="0082068B"/>
    <w:rsid w:val="008211D3"/>
    <w:rsid w:val="00826B45"/>
    <w:rsid w:val="00831FDD"/>
    <w:rsid w:val="00837F4E"/>
    <w:rsid w:val="0084227C"/>
    <w:rsid w:val="0085088E"/>
    <w:rsid w:val="00850C04"/>
    <w:rsid w:val="00855E0E"/>
    <w:rsid w:val="008565DF"/>
    <w:rsid w:val="0085710F"/>
    <w:rsid w:val="00857FB2"/>
    <w:rsid w:val="00862EAA"/>
    <w:rsid w:val="00866CF9"/>
    <w:rsid w:val="00871AEF"/>
    <w:rsid w:val="00874643"/>
    <w:rsid w:val="00876CA6"/>
    <w:rsid w:val="00877018"/>
    <w:rsid w:val="008916D6"/>
    <w:rsid w:val="00891E2F"/>
    <w:rsid w:val="008A4833"/>
    <w:rsid w:val="008B0106"/>
    <w:rsid w:val="008B210B"/>
    <w:rsid w:val="008C2FAD"/>
    <w:rsid w:val="008C3726"/>
    <w:rsid w:val="008D1407"/>
    <w:rsid w:val="008D3758"/>
    <w:rsid w:val="008D5340"/>
    <w:rsid w:val="008E0C72"/>
    <w:rsid w:val="008E6810"/>
    <w:rsid w:val="008F1038"/>
    <w:rsid w:val="008F3023"/>
    <w:rsid w:val="00914A89"/>
    <w:rsid w:val="00916402"/>
    <w:rsid w:val="009225F0"/>
    <w:rsid w:val="009348B1"/>
    <w:rsid w:val="0094563F"/>
    <w:rsid w:val="00946B15"/>
    <w:rsid w:val="00982FAA"/>
    <w:rsid w:val="00987714"/>
    <w:rsid w:val="00996415"/>
    <w:rsid w:val="009B5AB3"/>
    <w:rsid w:val="009B61F7"/>
    <w:rsid w:val="009B717B"/>
    <w:rsid w:val="009D0857"/>
    <w:rsid w:val="009D1B3C"/>
    <w:rsid w:val="009D2DF8"/>
    <w:rsid w:val="009D3CCB"/>
    <w:rsid w:val="009D4AC2"/>
    <w:rsid w:val="009F6D01"/>
    <w:rsid w:val="00A05E97"/>
    <w:rsid w:val="00A13549"/>
    <w:rsid w:val="00A2485C"/>
    <w:rsid w:val="00A24E26"/>
    <w:rsid w:val="00A37DAD"/>
    <w:rsid w:val="00A43E66"/>
    <w:rsid w:val="00A4462B"/>
    <w:rsid w:val="00A51123"/>
    <w:rsid w:val="00A56499"/>
    <w:rsid w:val="00A6317F"/>
    <w:rsid w:val="00A66EBD"/>
    <w:rsid w:val="00A72154"/>
    <w:rsid w:val="00A74769"/>
    <w:rsid w:val="00A76EC3"/>
    <w:rsid w:val="00A80DE0"/>
    <w:rsid w:val="00A85365"/>
    <w:rsid w:val="00A85FB1"/>
    <w:rsid w:val="00A90D7F"/>
    <w:rsid w:val="00AA7226"/>
    <w:rsid w:val="00AB1B09"/>
    <w:rsid w:val="00AB4563"/>
    <w:rsid w:val="00AB62CC"/>
    <w:rsid w:val="00AC2B11"/>
    <w:rsid w:val="00AD01EF"/>
    <w:rsid w:val="00AD627F"/>
    <w:rsid w:val="00AD6700"/>
    <w:rsid w:val="00AE7918"/>
    <w:rsid w:val="00AF77F3"/>
    <w:rsid w:val="00B023DA"/>
    <w:rsid w:val="00B07648"/>
    <w:rsid w:val="00B10EA9"/>
    <w:rsid w:val="00B10EB1"/>
    <w:rsid w:val="00B246E8"/>
    <w:rsid w:val="00B24EB2"/>
    <w:rsid w:val="00B25125"/>
    <w:rsid w:val="00B27B13"/>
    <w:rsid w:val="00B31D33"/>
    <w:rsid w:val="00B36B86"/>
    <w:rsid w:val="00B37603"/>
    <w:rsid w:val="00B413E1"/>
    <w:rsid w:val="00B44F9B"/>
    <w:rsid w:val="00B56984"/>
    <w:rsid w:val="00B6576E"/>
    <w:rsid w:val="00B67142"/>
    <w:rsid w:val="00B71EDF"/>
    <w:rsid w:val="00B760FC"/>
    <w:rsid w:val="00B772ED"/>
    <w:rsid w:val="00B77AE6"/>
    <w:rsid w:val="00B820CD"/>
    <w:rsid w:val="00B85379"/>
    <w:rsid w:val="00B8586C"/>
    <w:rsid w:val="00B92DD3"/>
    <w:rsid w:val="00BA2DB9"/>
    <w:rsid w:val="00BA5842"/>
    <w:rsid w:val="00BA6A09"/>
    <w:rsid w:val="00BB03A8"/>
    <w:rsid w:val="00BC04D2"/>
    <w:rsid w:val="00BC0A30"/>
    <w:rsid w:val="00BC16B7"/>
    <w:rsid w:val="00BC5AB7"/>
    <w:rsid w:val="00BC79CD"/>
    <w:rsid w:val="00BE32B9"/>
    <w:rsid w:val="00BE7148"/>
    <w:rsid w:val="00BF5D8D"/>
    <w:rsid w:val="00C000C0"/>
    <w:rsid w:val="00C00176"/>
    <w:rsid w:val="00C027B8"/>
    <w:rsid w:val="00C175D2"/>
    <w:rsid w:val="00C27ABB"/>
    <w:rsid w:val="00C36523"/>
    <w:rsid w:val="00C4058D"/>
    <w:rsid w:val="00C438A6"/>
    <w:rsid w:val="00C503DD"/>
    <w:rsid w:val="00C53EA0"/>
    <w:rsid w:val="00C55571"/>
    <w:rsid w:val="00C55DE7"/>
    <w:rsid w:val="00C57001"/>
    <w:rsid w:val="00C7347B"/>
    <w:rsid w:val="00C76B3D"/>
    <w:rsid w:val="00C82E89"/>
    <w:rsid w:val="00C90E41"/>
    <w:rsid w:val="00CA15CD"/>
    <w:rsid w:val="00CA5D88"/>
    <w:rsid w:val="00CB718C"/>
    <w:rsid w:val="00CB74B3"/>
    <w:rsid w:val="00CC58D6"/>
    <w:rsid w:val="00CC6227"/>
    <w:rsid w:val="00CD5D2D"/>
    <w:rsid w:val="00CE1CB4"/>
    <w:rsid w:val="00CE381E"/>
    <w:rsid w:val="00CE4A1F"/>
    <w:rsid w:val="00CF14B9"/>
    <w:rsid w:val="00CF1CC6"/>
    <w:rsid w:val="00CF77DE"/>
    <w:rsid w:val="00D066BF"/>
    <w:rsid w:val="00D22A8A"/>
    <w:rsid w:val="00D2619A"/>
    <w:rsid w:val="00D327C5"/>
    <w:rsid w:val="00D337A2"/>
    <w:rsid w:val="00D40593"/>
    <w:rsid w:val="00D53962"/>
    <w:rsid w:val="00D71C54"/>
    <w:rsid w:val="00D83A7C"/>
    <w:rsid w:val="00D84FB6"/>
    <w:rsid w:val="00D86E50"/>
    <w:rsid w:val="00D87D1F"/>
    <w:rsid w:val="00D90D3C"/>
    <w:rsid w:val="00D91F38"/>
    <w:rsid w:val="00D972C8"/>
    <w:rsid w:val="00DA1B31"/>
    <w:rsid w:val="00DA33DB"/>
    <w:rsid w:val="00DA66C1"/>
    <w:rsid w:val="00DA7B4A"/>
    <w:rsid w:val="00DB012A"/>
    <w:rsid w:val="00DB145C"/>
    <w:rsid w:val="00DB33E4"/>
    <w:rsid w:val="00DB7D9B"/>
    <w:rsid w:val="00DC61A0"/>
    <w:rsid w:val="00DD0ED9"/>
    <w:rsid w:val="00DD6202"/>
    <w:rsid w:val="00DD68AB"/>
    <w:rsid w:val="00DF6274"/>
    <w:rsid w:val="00DF78AA"/>
    <w:rsid w:val="00E24784"/>
    <w:rsid w:val="00E30C3C"/>
    <w:rsid w:val="00E312EE"/>
    <w:rsid w:val="00E51EF1"/>
    <w:rsid w:val="00E55B52"/>
    <w:rsid w:val="00E6063A"/>
    <w:rsid w:val="00E643E0"/>
    <w:rsid w:val="00E67891"/>
    <w:rsid w:val="00E708BB"/>
    <w:rsid w:val="00E761A2"/>
    <w:rsid w:val="00E82B90"/>
    <w:rsid w:val="00E82EAA"/>
    <w:rsid w:val="00E8357C"/>
    <w:rsid w:val="00E84803"/>
    <w:rsid w:val="00E858A7"/>
    <w:rsid w:val="00E86439"/>
    <w:rsid w:val="00E9083E"/>
    <w:rsid w:val="00E9285A"/>
    <w:rsid w:val="00E943B5"/>
    <w:rsid w:val="00E956B6"/>
    <w:rsid w:val="00E975C4"/>
    <w:rsid w:val="00EA550A"/>
    <w:rsid w:val="00EA66F0"/>
    <w:rsid w:val="00EB049C"/>
    <w:rsid w:val="00EB268B"/>
    <w:rsid w:val="00EB7949"/>
    <w:rsid w:val="00EC7AD6"/>
    <w:rsid w:val="00ED0051"/>
    <w:rsid w:val="00ED3F6A"/>
    <w:rsid w:val="00EE2CFE"/>
    <w:rsid w:val="00EE3834"/>
    <w:rsid w:val="00EE462D"/>
    <w:rsid w:val="00EE54CF"/>
    <w:rsid w:val="00EE5D6C"/>
    <w:rsid w:val="00EE67D9"/>
    <w:rsid w:val="00EE68BA"/>
    <w:rsid w:val="00EF3823"/>
    <w:rsid w:val="00F047F4"/>
    <w:rsid w:val="00F07D2D"/>
    <w:rsid w:val="00F12BA1"/>
    <w:rsid w:val="00F148C2"/>
    <w:rsid w:val="00F15211"/>
    <w:rsid w:val="00F212CF"/>
    <w:rsid w:val="00F27F0F"/>
    <w:rsid w:val="00F30908"/>
    <w:rsid w:val="00F32AAD"/>
    <w:rsid w:val="00F37C38"/>
    <w:rsid w:val="00F42CAA"/>
    <w:rsid w:val="00F44F79"/>
    <w:rsid w:val="00F47F8D"/>
    <w:rsid w:val="00F514FC"/>
    <w:rsid w:val="00F51FA6"/>
    <w:rsid w:val="00F554E1"/>
    <w:rsid w:val="00F834A0"/>
    <w:rsid w:val="00F85669"/>
    <w:rsid w:val="00F95B97"/>
    <w:rsid w:val="00FA1012"/>
    <w:rsid w:val="00FA7485"/>
    <w:rsid w:val="00FC143A"/>
    <w:rsid w:val="00FC3918"/>
    <w:rsid w:val="00FD1497"/>
    <w:rsid w:val="00FD2261"/>
    <w:rsid w:val="00FD2D0C"/>
    <w:rsid w:val="00FD5C90"/>
    <w:rsid w:val="00FF1799"/>
    <w:rsid w:val="00FF55AE"/>
    <w:rsid w:val="00FF725E"/>
    <w:rsid w:val="014FB1F8"/>
    <w:rsid w:val="096DCFB4"/>
    <w:rsid w:val="0B59FB43"/>
    <w:rsid w:val="0C1BFFD5"/>
    <w:rsid w:val="0E733FAA"/>
    <w:rsid w:val="10CF72F3"/>
    <w:rsid w:val="11CCDF7C"/>
    <w:rsid w:val="174938E2"/>
    <w:rsid w:val="189879E4"/>
    <w:rsid w:val="21D5E852"/>
    <w:rsid w:val="25CCE2EA"/>
    <w:rsid w:val="290A7FDC"/>
    <w:rsid w:val="2C6A3497"/>
    <w:rsid w:val="2E98F6AA"/>
    <w:rsid w:val="31896D02"/>
    <w:rsid w:val="3219DFA7"/>
    <w:rsid w:val="372F1835"/>
    <w:rsid w:val="3866B465"/>
    <w:rsid w:val="3A7FB428"/>
    <w:rsid w:val="3AA965EB"/>
    <w:rsid w:val="464DBA66"/>
    <w:rsid w:val="476B8657"/>
    <w:rsid w:val="4DBEF9D8"/>
    <w:rsid w:val="54427CFA"/>
    <w:rsid w:val="5648A2B7"/>
    <w:rsid w:val="57043F0C"/>
    <w:rsid w:val="578FF03F"/>
    <w:rsid w:val="58CA459B"/>
    <w:rsid w:val="5A938DCF"/>
    <w:rsid w:val="5B76AA6C"/>
    <w:rsid w:val="5CC604C0"/>
    <w:rsid w:val="5D72E918"/>
    <w:rsid w:val="65A8ED72"/>
    <w:rsid w:val="6E2985F7"/>
    <w:rsid w:val="7163C15C"/>
    <w:rsid w:val="74D4A23C"/>
    <w:rsid w:val="7F6232E3"/>
    <w:rsid w:val="7F97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F430F"/>
  <w15:docId w15:val="{92898D94-28F1-47B8-AFAE-A607104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48"/>
    <w:pPr>
      <w:spacing w:after="200"/>
    </w:pPr>
    <w:rPr>
      <w:spacing w:val="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0D2"/>
    <w:pP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5A70" w:themeColor="accent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A2485C"/>
    <w:pPr>
      <w:keepNext/>
      <w:spacing w:before="240" w:after="240" w:line="240" w:lineRule="auto"/>
      <w:outlineLvl w:val="1"/>
    </w:pPr>
    <w:rPr>
      <w:rFonts w:asciiTheme="majorHAnsi" w:eastAsiaTheme="majorEastAsia" w:hAnsiTheme="majorHAnsi" w:cstheme="majorBidi"/>
      <w:bCs/>
      <w:color w:val="005A7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D5A8E"/>
    <w:pPr>
      <w:keepNext/>
      <w:spacing w:before="120" w:after="0" w:line="240" w:lineRule="auto"/>
      <w:outlineLvl w:val="2"/>
    </w:pPr>
    <w:rPr>
      <w:rFonts w:asciiTheme="majorHAnsi" w:eastAsiaTheme="majorEastAsia" w:hAnsiTheme="majorHAnsi" w:cstheme="majorBidi"/>
      <w:bCs/>
      <w:color w:val="005A70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4536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5A70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36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4536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paragraph" w:styleId="Heading7">
    <w:name w:val="heading 7"/>
    <w:basedOn w:val="Normal"/>
    <w:next w:val="Normal"/>
    <w:link w:val="Heading7Char"/>
    <w:uiPriority w:val="10"/>
    <w:unhideWhenUsed/>
    <w:qFormat/>
    <w:rsid w:val="0045365D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unhideWhenUsed/>
    <w:qFormat/>
    <w:rsid w:val="0045365D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0"/>
    <w:unhideWhenUsed/>
    <w:qFormat/>
    <w:rsid w:val="0045365D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D2"/>
    <w:rPr>
      <w:rFonts w:asciiTheme="majorHAnsi" w:eastAsiaTheme="majorEastAsia" w:hAnsiTheme="majorHAnsi" w:cstheme="majorBidi"/>
      <w:b/>
      <w:bCs/>
      <w:color w:val="005A70" w:themeColor="accent1"/>
      <w:spacing w:val="3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2485C"/>
    <w:rPr>
      <w:rFonts w:asciiTheme="majorHAnsi" w:eastAsiaTheme="majorEastAsia" w:hAnsiTheme="majorHAnsi" w:cstheme="majorBidi"/>
      <w:bCs/>
      <w:color w:val="005A70" w:themeColor="accent1"/>
      <w:spacing w:val="3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1D5A8E"/>
    <w:rPr>
      <w:rFonts w:asciiTheme="majorHAnsi" w:eastAsiaTheme="majorEastAsia" w:hAnsiTheme="majorHAnsi" w:cstheme="majorBidi"/>
      <w:bCs/>
      <w:color w:val="005A70" w:themeColor="accent1"/>
      <w:spacing w:val="3"/>
      <w:sz w:val="32"/>
    </w:rPr>
  </w:style>
  <w:style w:type="character" w:customStyle="1" w:styleId="Heading4Char">
    <w:name w:val="Heading 4 Char"/>
    <w:basedOn w:val="DefaultParagraphFont"/>
    <w:link w:val="Heading4"/>
    <w:uiPriority w:val="2"/>
    <w:rsid w:val="0045365D"/>
    <w:rPr>
      <w:rFonts w:asciiTheme="majorHAnsi" w:eastAsiaTheme="majorEastAsia" w:hAnsiTheme="majorHAnsi" w:cstheme="majorBidi"/>
      <w:b/>
      <w:bCs/>
      <w:iCs/>
      <w:color w:val="005A70" w:themeColor="accent1"/>
      <w:spacing w:val="3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45365D"/>
    <w:rPr>
      <w:rFonts w:asciiTheme="majorHAnsi" w:eastAsiaTheme="majorEastAsia" w:hAnsiTheme="majorHAnsi" w:cstheme="majorBidi"/>
      <w:b/>
      <w:bCs/>
      <w:color w:val="000000" w:themeColor="text1"/>
      <w:spacing w:val="3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45365D"/>
    <w:rPr>
      <w:rFonts w:asciiTheme="majorHAnsi" w:eastAsiaTheme="majorEastAsia" w:hAnsiTheme="majorHAnsi" w:cstheme="majorBidi"/>
      <w:b/>
      <w:bCs/>
      <w:iCs/>
      <w:color w:val="000000" w:themeColor="text1"/>
      <w:spacing w:val="3"/>
      <w:sz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45365D"/>
    <w:rPr>
      <w:rFonts w:eastAsiaTheme="majorEastAsia" w:cstheme="majorBidi"/>
      <w:iCs/>
      <w:spacing w:val="3"/>
      <w:sz w:val="22"/>
    </w:rPr>
  </w:style>
  <w:style w:type="character" w:customStyle="1" w:styleId="Heading8Char">
    <w:name w:val="Heading 8 Char"/>
    <w:basedOn w:val="DefaultParagraphFont"/>
    <w:link w:val="Heading8"/>
    <w:uiPriority w:val="10"/>
    <w:rsid w:val="0045365D"/>
    <w:rPr>
      <w:rFonts w:eastAsiaTheme="majorEastAsia" w:cstheme="majorBidi"/>
      <w:spacing w:val="3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45365D"/>
    <w:rPr>
      <w:rFonts w:eastAsiaTheme="majorEastAsia" w:cstheme="majorBidi"/>
      <w:iCs/>
      <w:spacing w:val="5"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5D"/>
    <w:rPr>
      <w:rFonts w:ascii="Tahoma" w:hAnsi="Tahoma" w:cs="Tahoma"/>
      <w:spacing w:val="3"/>
      <w:sz w:val="16"/>
      <w:szCs w:val="16"/>
    </w:rPr>
  </w:style>
  <w:style w:type="numbering" w:customStyle="1" w:styleId="BulletsList">
    <w:name w:val="Bullets List"/>
    <w:uiPriority w:val="99"/>
    <w:rsid w:val="0045365D"/>
    <w:pPr>
      <w:numPr>
        <w:numId w:val="1"/>
      </w:numPr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45365D"/>
    <w:pPr>
      <w:spacing w:before="360" w:after="120" w:line="240" w:lineRule="atLeast"/>
    </w:pPr>
    <w:rPr>
      <w:b/>
      <w:bCs/>
      <w:szCs w:val="18"/>
    </w:rPr>
  </w:style>
  <w:style w:type="paragraph" w:customStyle="1" w:styleId="Horizontalrule">
    <w:name w:val="Horizontal rule"/>
    <w:basedOn w:val="Normal"/>
    <w:uiPriority w:val="4"/>
    <w:semiHidden/>
    <w:qFormat/>
    <w:rsid w:val="0045365D"/>
    <w:pPr>
      <w:pBdr>
        <w:bottom w:val="single" w:sz="24" w:space="1" w:color="005A70" w:themeColor="accent1"/>
      </w:pBdr>
      <w:spacing w:after="0" w:line="240" w:lineRule="auto"/>
    </w:pPr>
    <w:rPr>
      <w:noProof/>
    </w:rPr>
  </w:style>
  <w:style w:type="paragraph" w:customStyle="1" w:styleId="Crestwithrule">
    <w:name w:val="Crest with rule"/>
    <w:basedOn w:val="Horizontalrule"/>
    <w:uiPriority w:val="99"/>
    <w:qFormat/>
    <w:rsid w:val="0045365D"/>
    <w:pPr>
      <w:pBdr>
        <w:bottom w:val="single" w:sz="24" w:space="1" w:color="00B0B9" w:themeColor="accent2"/>
      </w:pBdr>
      <w:ind w:right="-425" w:hanging="284"/>
    </w:pPr>
  </w:style>
  <w:style w:type="table" w:customStyle="1" w:styleId="DSSDatatablestyle">
    <w:name w:val="DSS Data table style"/>
    <w:basedOn w:val="TableNormal"/>
    <w:uiPriority w:val="99"/>
    <w:rsid w:val="001F6546"/>
    <w:pPr>
      <w:spacing w:after="0" w:line="240" w:lineRule="auto"/>
    </w:pPr>
    <w:rPr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005A70" w:themeFill="accent1"/>
      </w:tcPr>
    </w:tblStylePr>
    <w:tblStylePr w:type="lastRow">
      <w:pPr>
        <w:jc w:val="left"/>
      </w:pPr>
      <w:rPr>
        <w:rFonts w:asciiTheme="minorHAnsi" w:hAnsiTheme="minorHAnsi"/>
        <w:b/>
        <w:sz w:val="22"/>
        <w:u w:val="none"/>
      </w:rPr>
      <w:tblPr/>
      <w:tcPr>
        <w:tcBorders>
          <w:top w:val="single" w:sz="4" w:space="0" w:color="454545" w:themeColor="text2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8F8F8" w:themeFill="background2"/>
      </w:tcPr>
    </w:tblStylePr>
    <w:tblStylePr w:type="band1Horz">
      <w:pPr>
        <w:jc w:val="left"/>
      </w:pPr>
    </w:tblStylePr>
    <w:tblStylePr w:type="band2Horz">
      <w:pPr>
        <w:jc w:val="left"/>
      </w:pPr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DSSTableStyleB">
    <w:name w:val="DSS Table Style B"/>
    <w:basedOn w:val="TableNormal"/>
    <w:uiPriority w:val="99"/>
    <w:rsid w:val="0045365D"/>
    <w:pPr>
      <w:spacing w:after="0" w:line="240" w:lineRule="auto"/>
    </w:pPr>
    <w:rPr>
      <w:color w:val="454545" w:themeColor="text2"/>
      <w:sz w:val="22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rPr>
        <w:tblHeader/>
      </w:trPr>
      <w:tcPr>
        <w:shd w:val="clear" w:color="auto" w:fill="B1E4E3"/>
      </w:tcPr>
    </w:tblStylePr>
    <w:tblStylePr w:type="lastRow">
      <w:pPr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bottom w:val="single" w:sz="4" w:space="0" w:color="D9D9D6" w:themeColor="accent4"/>
        </w:tcBorders>
      </w:tcPr>
    </w:tblStylePr>
    <w:tblStylePr w:type="band2Horz">
      <w:rPr>
        <w14:numSpacing w14:val="tabular"/>
      </w:rPr>
      <w:tblPr/>
      <w:tcPr>
        <w:tcBorders>
          <w:bottom w:val="single" w:sz="4" w:space="0" w:color="D9D9D6" w:themeColor="accent4"/>
        </w:tcBorders>
        <w:shd w:val="clear" w:color="auto" w:fill="FFFFFF" w:themeFill="background1"/>
      </w:tcPr>
    </w:tblStylePr>
  </w:style>
  <w:style w:type="character" w:styleId="Emphasis">
    <w:name w:val="Emphasis"/>
    <w:uiPriority w:val="20"/>
    <w:qFormat/>
    <w:rsid w:val="004536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cus-teal">
    <w:name w:val="Focus - teal"/>
    <w:basedOn w:val="Normal"/>
    <w:next w:val="Normal"/>
    <w:uiPriority w:val="7"/>
    <w:qFormat/>
    <w:rsid w:val="0045365D"/>
    <w:pPr>
      <w:pBdr>
        <w:top w:val="single" w:sz="4" w:space="4" w:color="005A70" w:themeColor="accent1"/>
        <w:left w:val="single" w:sz="4" w:space="4" w:color="005A70" w:themeColor="accent1"/>
        <w:bottom w:val="single" w:sz="4" w:space="4" w:color="005A70" w:themeColor="accent1"/>
        <w:right w:val="single" w:sz="4" w:space="6" w:color="005A70" w:themeColor="accent1"/>
      </w:pBdr>
      <w:shd w:val="clear" w:color="auto" w:fill="EFF9F9" w:themeFill="accent3" w:themeFillTint="33"/>
    </w:pPr>
  </w:style>
  <w:style w:type="paragraph" w:customStyle="1" w:styleId="Focus-error">
    <w:name w:val="Focus - error"/>
    <w:basedOn w:val="Focus-teal"/>
    <w:next w:val="Normal"/>
    <w:uiPriority w:val="7"/>
    <w:qFormat/>
    <w:rsid w:val="0045365D"/>
    <w:pPr>
      <w:shd w:val="clear" w:color="auto" w:fill="FFEFEF"/>
    </w:pPr>
  </w:style>
  <w:style w:type="paragraph" w:customStyle="1" w:styleId="Focus-grey">
    <w:name w:val="Focus - grey"/>
    <w:basedOn w:val="Focus-teal"/>
    <w:uiPriority w:val="7"/>
    <w:qFormat/>
    <w:rsid w:val="0045365D"/>
    <w:pPr>
      <w:shd w:val="clear" w:color="auto" w:fill="F2F2F2" w:themeFill="background1" w:themeFillShade="F2"/>
    </w:pPr>
  </w:style>
  <w:style w:type="paragraph" w:customStyle="1" w:styleId="Focus-orange">
    <w:name w:val="Focus - orange"/>
    <w:basedOn w:val="Focus-teal"/>
    <w:next w:val="Normal"/>
    <w:uiPriority w:val="7"/>
    <w:qFormat/>
    <w:rsid w:val="0045365D"/>
    <w:pPr>
      <w:shd w:val="clear" w:color="auto" w:fill="FDF7DB"/>
    </w:pPr>
  </w:style>
  <w:style w:type="character" w:styleId="FollowedHyperlink">
    <w:name w:val="FollowedHyperlink"/>
    <w:basedOn w:val="DefaultParagraphFont"/>
    <w:uiPriority w:val="99"/>
    <w:semiHidden/>
    <w:unhideWhenUsed/>
    <w:rsid w:val="0045365D"/>
    <w:rPr>
      <w:color w:val="000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D"/>
    <w:rPr>
      <w:spacing w:val="3"/>
      <w:sz w:val="22"/>
    </w:rPr>
  </w:style>
  <w:style w:type="table" w:styleId="GridTable4">
    <w:name w:val="Grid Table 4"/>
    <w:basedOn w:val="TableNormal"/>
    <w:uiPriority w:val="49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365D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45365D"/>
    <w:rPr>
      <w:rFonts w:ascii="Georgia" w:hAnsi="Georgia"/>
      <w:color w:val="24596E"/>
      <w:spacing w:val="3"/>
      <w:sz w:val="22"/>
    </w:rPr>
  </w:style>
  <w:style w:type="paragraph" w:customStyle="1" w:styleId="Heading1withsubtitle">
    <w:name w:val="Heading 1 (with subtitle)"/>
    <w:basedOn w:val="Heading1"/>
    <w:next w:val="Subtitle"/>
    <w:uiPriority w:val="9"/>
    <w:qFormat/>
    <w:rsid w:val="00B67142"/>
    <w:pPr>
      <w:spacing w:before="480" w:after="0"/>
    </w:pPr>
  </w:style>
  <w:style w:type="paragraph" w:styleId="Subtitle">
    <w:name w:val="Subtitle"/>
    <w:basedOn w:val="Normal"/>
    <w:next w:val="Normal"/>
    <w:link w:val="SubtitleChar"/>
    <w:uiPriority w:val="9"/>
    <w:qFormat/>
    <w:rsid w:val="00B67142"/>
    <w:pPr>
      <w:spacing w:after="360" w:line="240" w:lineRule="auto"/>
    </w:pPr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B67142"/>
    <w:rPr>
      <w:rFonts w:asciiTheme="majorHAnsi" w:eastAsiaTheme="majorEastAsia" w:hAnsiTheme="majorHAnsi" w:cstheme="majorBidi"/>
      <w:b/>
      <w:iCs/>
      <w:color w:val="000000" w:themeColor="text1"/>
      <w:spacing w:val="6"/>
      <w:sz w:val="32"/>
    </w:rPr>
  </w:style>
  <w:style w:type="character" w:styleId="Hyperlink">
    <w:name w:val="Hyperlink"/>
    <w:uiPriority w:val="99"/>
    <w:rsid w:val="0045365D"/>
    <w:rPr>
      <w:rFonts w:asciiTheme="minorHAnsi" w:hAnsiTheme="minorHAnsi"/>
      <w:b w:val="0"/>
      <w:color w:val="0070C0"/>
      <w:u w:val="single"/>
    </w:rPr>
  </w:style>
  <w:style w:type="character" w:styleId="IntenseEmphasis">
    <w:name w:val="Intense Emphasis"/>
    <w:uiPriority w:val="21"/>
    <w:qFormat/>
    <w:rsid w:val="0045365D"/>
    <w:rPr>
      <w:b/>
      <w:bCs/>
    </w:rPr>
  </w:style>
  <w:style w:type="paragraph" w:customStyle="1" w:styleId="Introduction">
    <w:name w:val="Introduction"/>
    <w:basedOn w:val="Normal"/>
    <w:uiPriority w:val="1"/>
    <w:qFormat/>
    <w:rsid w:val="0045365D"/>
    <w:pPr>
      <w:spacing w:line="288" w:lineRule="auto"/>
    </w:pPr>
    <w:rPr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qFormat/>
    <w:rsid w:val="0045365D"/>
    <w:pPr>
      <w:tabs>
        <w:tab w:val="left" w:pos="170"/>
      </w:tabs>
      <w:spacing w:before="120" w:after="180" w:line="280" w:lineRule="atLeast"/>
    </w:pPr>
    <w:rPr>
      <w:rFonts w:ascii="Arial" w:eastAsia="Times New Roman" w:hAnsi="Arial" w:cs="Times New Roman"/>
      <w:spacing w:val="4"/>
      <w:lang w:eastAsia="en-AU"/>
    </w:rPr>
  </w:style>
  <w:style w:type="paragraph" w:styleId="ListParagraph">
    <w:name w:val="List Paragraph"/>
    <w:basedOn w:val="Normal"/>
    <w:uiPriority w:val="34"/>
    <w:qFormat/>
    <w:rsid w:val="00CA15CD"/>
    <w:pPr>
      <w:numPr>
        <w:numId w:val="4"/>
      </w:numPr>
      <w:spacing w:after="120"/>
    </w:pPr>
  </w:style>
  <w:style w:type="table" w:styleId="ListTable3-Accent6">
    <w:name w:val="List Table 3 Accent 6"/>
    <w:basedOn w:val="TableNormal"/>
    <w:uiPriority w:val="48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007C82" w:themeColor="accent6"/>
        <w:left w:val="single" w:sz="4" w:space="0" w:color="007C82" w:themeColor="accent6"/>
        <w:bottom w:val="single" w:sz="4" w:space="0" w:color="007C82" w:themeColor="accent6"/>
        <w:right w:val="single" w:sz="4" w:space="0" w:color="007C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82" w:themeFill="accent6"/>
      </w:tcPr>
    </w:tblStylePr>
    <w:tblStylePr w:type="lastRow">
      <w:rPr>
        <w:b/>
        <w:bCs/>
      </w:rPr>
      <w:tblPr/>
      <w:tcPr>
        <w:tcBorders>
          <w:top w:val="double" w:sz="4" w:space="0" w:color="007C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82" w:themeColor="accent6"/>
          <w:right w:val="single" w:sz="4" w:space="0" w:color="007C82" w:themeColor="accent6"/>
        </w:tcBorders>
      </w:tcPr>
    </w:tblStylePr>
    <w:tblStylePr w:type="band1Horz">
      <w:tblPr/>
      <w:tcPr>
        <w:tcBorders>
          <w:top w:val="single" w:sz="4" w:space="0" w:color="007C82" w:themeColor="accent6"/>
          <w:bottom w:val="single" w:sz="4" w:space="0" w:color="007C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82" w:themeColor="accent6"/>
          <w:left w:val="nil"/>
        </w:tcBorders>
      </w:tcPr>
    </w:tblStylePr>
    <w:tblStylePr w:type="swCell">
      <w:tblPr/>
      <w:tcPr>
        <w:tcBorders>
          <w:top w:val="double" w:sz="4" w:space="0" w:color="007C82" w:themeColor="accent6"/>
          <w:right w:val="nil"/>
        </w:tcBorders>
      </w:tcPr>
    </w:tblStylePr>
  </w:style>
  <w:style w:type="table" w:styleId="ListTable4-Accent5">
    <w:name w:val="List Table 4 Accent 5"/>
    <w:aliases w:val="DSS - Default striped table"/>
    <w:basedOn w:val="TableNormal"/>
    <w:uiPriority w:val="49"/>
    <w:rsid w:val="0045365D"/>
    <w:pPr>
      <w:spacing w:after="0" w:line="240" w:lineRule="auto"/>
    </w:pPr>
    <w:rPr>
      <w:color w:val="454545" w:themeColor="text2"/>
      <w:sz w:val="22"/>
      <w14:numSpacing w14:val="tabular"/>
    </w:rPr>
    <w:tblPr>
      <w:tblStyleRowBandSize w:val="1"/>
      <w:tblStyleColBandSize w:val="1"/>
      <w:tblBorders>
        <w:bottom w:val="single" w:sz="6" w:space="0" w:color="D9D9D6" w:themeColor="accent4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pPr>
        <w:wordWrap/>
      </w:pPr>
      <w:rPr>
        <w:b/>
        <w:bCs/>
        <w:color w:val="FFFFFF" w:themeColor="background1"/>
      </w:rPr>
      <w:tblPr/>
      <w:tcPr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single" w:sz="6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pPr>
        <w:jc w:val="left"/>
      </w:pPr>
    </w:tblStylePr>
    <w:tblStylePr w:type="band1Horz">
      <w:rPr>
        <w:color w:val="454545" w:themeColor="text2"/>
      </w:rPr>
      <w:tblPr/>
      <w:tcPr>
        <w:tcBorders>
          <w:top w:val="nil"/>
          <w:left w:val="nil"/>
          <w:bottom w:val="single" w:sz="6" w:space="0" w:color="D9D9D6" w:themeColor="accent4"/>
          <w:right w:val="nil"/>
          <w:insideH w:val="nil"/>
          <w:insideV w:val="nil"/>
        </w:tcBorders>
        <w:shd w:val="clear" w:color="auto" w:fill="F8F8F8" w:themeFill="background2"/>
      </w:tcPr>
    </w:tblStylePr>
    <w:tblStylePr w:type="band2Horz">
      <w:tblPr/>
      <w:tcPr>
        <w:tcBorders>
          <w:bottom w:val="single" w:sz="6" w:space="0" w:color="D9D9D6" w:themeColor="accent4"/>
        </w:tcBorders>
      </w:tcPr>
    </w:tblStylePr>
  </w:style>
  <w:style w:type="table" w:customStyle="1" w:styleId="MACtable">
    <w:name w:val="MAC table"/>
    <w:basedOn w:val="TableNormal"/>
    <w:uiPriority w:val="99"/>
    <w:rsid w:val="0045365D"/>
    <w:pPr>
      <w:spacing w:after="0" w:line="240" w:lineRule="auto"/>
    </w:pPr>
    <w:rPr>
      <w:rFonts w:ascii="Arial" w:hAnsi="Arial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link w:val="NoSpacingChar"/>
    <w:uiPriority w:val="5"/>
    <w:qFormat/>
    <w:rsid w:val="00453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5"/>
    <w:rsid w:val="0045365D"/>
    <w:rPr>
      <w:spacing w:val="3"/>
      <w:sz w:val="22"/>
    </w:rPr>
  </w:style>
  <w:style w:type="paragraph" w:styleId="NormalWeb">
    <w:name w:val="Normal (Web)"/>
    <w:basedOn w:val="Normal"/>
    <w:uiPriority w:val="99"/>
    <w:semiHidden/>
    <w:unhideWhenUsed/>
    <w:rsid w:val="0045365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geNumber1">
    <w:name w:val="Page Number1"/>
    <w:basedOn w:val="Normal"/>
    <w:uiPriority w:val="97"/>
    <w:qFormat/>
    <w:rsid w:val="0045365D"/>
    <w:pPr>
      <w:spacing w:after="120"/>
    </w:pPr>
    <w:rPr>
      <w:noProof/>
      <w:color w:val="005A70" w:themeColor="accent1"/>
      <w:sz w:val="18"/>
      <w:lang w:eastAsia="en-AU"/>
    </w:rPr>
  </w:style>
  <w:style w:type="paragraph" w:customStyle="1" w:styleId="PageNumber10">
    <w:name w:val="Page Number10"/>
    <w:basedOn w:val="Normal"/>
    <w:uiPriority w:val="1"/>
    <w:semiHidden/>
    <w:unhideWhenUsed/>
    <w:qFormat/>
    <w:rsid w:val="0045365D"/>
    <w:rPr>
      <w:color w:val="005A70" w:themeColor="accent1"/>
      <w:sz w:val="18"/>
    </w:rPr>
  </w:style>
  <w:style w:type="table" w:styleId="PlainTable1">
    <w:name w:val="Plain Table 1"/>
    <w:basedOn w:val="TableNormal"/>
    <w:uiPriority w:val="41"/>
    <w:rsid w:val="00453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ockquoteorPullouttext">
    <w:name w:val="Blockquote or Pullout text"/>
    <w:basedOn w:val="Normal"/>
    <w:next w:val="Normal"/>
    <w:link w:val="BlockquoteorPullouttextChar"/>
    <w:uiPriority w:val="5"/>
    <w:qFormat/>
    <w:rsid w:val="00B36B86"/>
    <w:pPr>
      <w:keepLines/>
      <w:pBdr>
        <w:left w:val="single" w:sz="18" w:space="16" w:color="00B0B9" w:themeColor="accent2"/>
      </w:pBdr>
      <w:shd w:val="clear" w:color="auto" w:fill="FFFFFF" w:themeFill="background1"/>
      <w:spacing w:before="280" w:after="280"/>
      <w:ind w:left="601"/>
      <w:contextualSpacing/>
    </w:pPr>
    <w:rPr>
      <w:rFonts w:asciiTheme="majorHAnsi" w:eastAsia="Times New Roman" w:hAnsiTheme="majorHAnsi" w:cs="Arial"/>
      <w:bCs/>
      <w:iCs/>
      <w:szCs w:val="28"/>
      <w:lang w:eastAsia="en-AU"/>
    </w:rPr>
  </w:style>
  <w:style w:type="character" w:customStyle="1" w:styleId="BlockquoteorPullouttextChar">
    <w:name w:val="Blockquote or Pullout text Char"/>
    <w:basedOn w:val="Heading2Char"/>
    <w:link w:val="BlockquoteorPullouttext"/>
    <w:uiPriority w:val="5"/>
    <w:rsid w:val="00B36B86"/>
    <w:rPr>
      <w:rFonts w:asciiTheme="majorHAnsi" w:eastAsia="Times New Roman" w:hAnsiTheme="majorHAnsi" w:cs="Arial"/>
      <w:bCs/>
      <w:iCs/>
      <w:color w:val="005A70" w:themeColor="accent1"/>
      <w:spacing w:val="3"/>
      <w:sz w:val="22"/>
      <w:szCs w:val="28"/>
      <w:shd w:val="clear" w:color="auto" w:fill="FFFFFF" w:themeFill="background1"/>
      <w:lang w:eastAsia="en-AU"/>
    </w:rPr>
  </w:style>
  <w:style w:type="paragraph" w:customStyle="1" w:styleId="Smalltext">
    <w:name w:val="Small text"/>
    <w:basedOn w:val="Normal"/>
    <w:unhideWhenUsed/>
    <w:rsid w:val="0045365D"/>
    <w:pPr>
      <w:spacing w:after="120" w:line="240" w:lineRule="auto"/>
    </w:pPr>
    <w:rPr>
      <w:sz w:val="12"/>
      <w:szCs w:val="16"/>
      <w:lang w:val="en-US"/>
    </w:rPr>
  </w:style>
  <w:style w:type="character" w:styleId="Strong">
    <w:name w:val="Strong"/>
    <w:aliases w:val="Bold"/>
    <w:uiPriority w:val="22"/>
    <w:qFormat/>
    <w:rsid w:val="0045365D"/>
    <w:rPr>
      <w:b/>
      <w:bCs/>
    </w:rPr>
  </w:style>
  <w:style w:type="character" w:styleId="SubtleEmphasis">
    <w:name w:val="Subtle Emphasis"/>
    <w:uiPriority w:val="19"/>
    <w:qFormat/>
    <w:rsid w:val="0045365D"/>
    <w:rPr>
      <w:i/>
      <w:iCs/>
    </w:rPr>
  </w:style>
  <w:style w:type="table" w:styleId="TableGrid">
    <w:name w:val="Table Grid"/>
    <w:basedOn w:val="TableNormal"/>
    <w:uiPriority w:val="59"/>
    <w:rsid w:val="0045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5A70" w:themeFill="accent1"/>
      </w:tcPr>
    </w:tblStylePr>
  </w:style>
  <w:style w:type="paragraph" w:customStyle="1" w:styleId="Tabletext-detailed">
    <w:name w:val="Table text - detailed"/>
    <w:basedOn w:val="NoSpacing"/>
    <w:uiPriority w:val="4"/>
    <w:qFormat/>
    <w:rsid w:val="0045365D"/>
    <w:pPr>
      <w:spacing w:line="312" w:lineRule="auto"/>
    </w:pPr>
    <w:rPr>
      <w:sz w:val="20"/>
    </w:rPr>
  </w:style>
  <w:style w:type="paragraph" w:customStyle="1" w:styleId="TableChartheading">
    <w:name w:val="Table/Chart heading"/>
    <w:basedOn w:val="Caption"/>
    <w:next w:val="Normal"/>
    <w:uiPriority w:val="4"/>
    <w:qFormat/>
    <w:rsid w:val="0045365D"/>
    <w:pPr>
      <w:spacing w:line="288" w:lineRule="auto"/>
    </w:pPr>
    <w:rPr>
      <w:rFonts w:asciiTheme="majorHAnsi" w:hAnsiTheme="majorHAnsi"/>
    </w:rPr>
  </w:style>
  <w:style w:type="paragraph" w:customStyle="1" w:styleId="Tableimagenote">
    <w:name w:val="Table/image note"/>
    <w:basedOn w:val="Normal"/>
    <w:next w:val="Normal"/>
    <w:uiPriority w:val="4"/>
    <w:qFormat/>
    <w:rsid w:val="0045365D"/>
    <w:pPr>
      <w:spacing w:before="120"/>
      <w:contextualSpacing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5365D"/>
    <w:pPr>
      <w:spacing w:before="1440" w:line="240" w:lineRule="auto"/>
      <w:contextualSpacing/>
    </w:pPr>
    <w:rPr>
      <w:rFonts w:asciiTheme="majorHAnsi" w:eastAsiaTheme="majorEastAsia" w:hAnsiTheme="majorHAnsi" w:cstheme="majorBidi"/>
      <w:color w:val="005A70" w:themeColor="accent1"/>
      <w:sz w:val="6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5D"/>
    <w:rPr>
      <w:rFonts w:asciiTheme="majorHAnsi" w:eastAsiaTheme="majorEastAsia" w:hAnsiTheme="majorHAnsi" w:cstheme="majorBidi"/>
      <w:color w:val="005A70" w:themeColor="accent1"/>
      <w:spacing w:val="3"/>
      <w:sz w:val="66"/>
      <w:szCs w:val="52"/>
    </w:rPr>
  </w:style>
  <w:style w:type="paragraph" w:customStyle="1" w:styleId="Titlepage">
    <w:name w:val="Title page"/>
    <w:basedOn w:val="Title"/>
    <w:semiHidden/>
    <w:rsid w:val="0045365D"/>
    <w:pPr>
      <w:spacing w:before="4000"/>
      <w:jc w:val="center"/>
    </w:pPr>
    <w:rPr>
      <w:sz w:val="72"/>
    </w:rPr>
  </w:style>
  <w:style w:type="paragraph" w:styleId="TOC1">
    <w:name w:val="toc 1"/>
    <w:basedOn w:val="Normal"/>
    <w:next w:val="Normal"/>
    <w:autoRedefine/>
    <w:uiPriority w:val="39"/>
    <w:unhideWhenUsed/>
    <w:rsid w:val="004536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65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5365D"/>
    <w:pPr>
      <w:spacing w:after="100"/>
      <w:ind w:left="400"/>
    </w:pPr>
  </w:style>
  <w:style w:type="paragraph" w:styleId="TOCHeading">
    <w:name w:val="TOC Heading"/>
    <w:basedOn w:val="Heading2"/>
    <w:next w:val="Normal"/>
    <w:uiPriority w:val="39"/>
    <w:unhideWhenUsed/>
    <w:qFormat/>
    <w:rsid w:val="0045365D"/>
  </w:style>
  <w:style w:type="character" w:styleId="CommentReference">
    <w:name w:val="annotation reference"/>
    <w:basedOn w:val="DefaultParagraphFont"/>
    <w:uiPriority w:val="99"/>
    <w:semiHidden/>
    <w:unhideWhenUsed/>
    <w:rsid w:val="00304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A4"/>
    <w:rPr>
      <w:spacing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A4"/>
    <w:rPr>
      <w:b/>
      <w:bCs/>
      <w:spacing w:val="3"/>
      <w:sz w:val="20"/>
      <w:szCs w:val="20"/>
    </w:rPr>
  </w:style>
  <w:style w:type="paragraph" w:styleId="Revision">
    <w:name w:val="Revision"/>
    <w:hidden/>
    <w:uiPriority w:val="99"/>
    <w:semiHidden/>
    <w:rsid w:val="0022162B"/>
    <w:pPr>
      <w:spacing w:after="0" w:line="240" w:lineRule="auto"/>
    </w:pPr>
    <w:rPr>
      <w:spacing w:val="3"/>
      <w:sz w:val="22"/>
    </w:rPr>
  </w:style>
  <w:style w:type="character" w:customStyle="1" w:styleId="Mention1">
    <w:name w:val="Mention1"/>
    <w:basedOn w:val="DefaultParagraphFont"/>
    <w:uiPriority w:val="99"/>
    <w:unhideWhenUsed/>
    <w:rsid w:val="00F047F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532C0"/>
    <w:rPr>
      <w:color w:val="2B579A"/>
      <w:shd w:val="clear" w:color="auto" w:fill="E6E6E6"/>
    </w:rPr>
  </w:style>
  <w:style w:type="paragraph" w:styleId="ListNumber">
    <w:name w:val="List Number"/>
    <w:basedOn w:val="Normal"/>
    <w:uiPriority w:val="99"/>
    <w:unhideWhenUsed/>
    <w:qFormat/>
    <w:rsid w:val="00996415"/>
    <w:pPr>
      <w:numPr>
        <w:numId w:val="2"/>
      </w:numPr>
      <w:contextualSpacing/>
    </w:pPr>
  </w:style>
  <w:style w:type="numbering" w:customStyle="1" w:styleId="DSSBulletList">
    <w:name w:val="DSS Bullet List"/>
    <w:uiPriority w:val="99"/>
    <w:rsid w:val="00065DC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B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061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80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8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4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3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9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5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4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49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39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19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04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8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6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5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9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2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7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Consultations@ds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s.gov.au/new-specialist-disability-employme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0226\AppData\Local\Microsoft\Windows\INetCache\Content.Outlook\V1VPUR80\2024-25%20Budget%20Disability%20Employment%20Reforms%2023May2024.dotx" TargetMode="External"/></Relationships>
</file>

<file path=word/theme/theme1.xml><?xml version="1.0" encoding="utf-8"?>
<a:theme xmlns:a="http://schemas.openxmlformats.org/drawingml/2006/main" name="DSS Blue">
  <a:themeElements>
    <a:clrScheme name="DSS - Teal">
      <a:dk1>
        <a:sysClr val="windowText" lastClr="000000"/>
      </a:dk1>
      <a:lt1>
        <a:sysClr val="window" lastClr="FFFFFF"/>
      </a:lt1>
      <a:dk2>
        <a:srgbClr val="454545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D9D9D6"/>
      </a:accent4>
      <a:accent5>
        <a:srgbClr val="003542"/>
      </a:accent5>
      <a:accent6>
        <a:srgbClr val="007C82"/>
      </a:accent6>
      <a:hlink>
        <a:srgbClr val="0000FF"/>
      </a:hlink>
      <a:folHlink>
        <a:srgbClr val="000000"/>
      </a:folHlink>
    </a:clrScheme>
    <a:fontScheme name="DSS 2023 -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efb9b5-01f2-423f-88ce-de8ed571e942">
      <UserInfo>
        <DisplayName>STILL, Jacinda</DisplayName>
        <AccountId>184</AccountId>
        <AccountType/>
      </UserInfo>
      <UserInfo>
        <DisplayName>RAE, Katie</DisplayName>
        <AccountId>152</AccountId>
        <AccountType/>
      </UserInfo>
      <UserInfo>
        <DisplayName>GALKE, Justin</DisplayName>
        <AccountId>61</AccountId>
        <AccountType/>
      </UserInfo>
    </SharedWithUsers>
    <lcf76f155ced4ddcb4097134ff3c332f xmlns="581498f5-73d7-49e3-98ea-234d6dc7ed43">
      <Terms xmlns="http://schemas.microsoft.com/office/infopath/2007/PartnerControls"/>
    </lcf76f155ced4ddcb4097134ff3c332f>
    <TaxCatchAll xmlns="1aefb9b5-01f2-423f-88ce-de8ed571e9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A458A7F22FE46ABA1F67919ADFE55" ma:contentTypeVersion="15" ma:contentTypeDescription="Create a new document." ma:contentTypeScope="" ma:versionID="8bac63d97a990139787a6318aca14dfa">
  <xsd:schema xmlns:xsd="http://www.w3.org/2001/XMLSchema" xmlns:xs="http://www.w3.org/2001/XMLSchema" xmlns:p="http://schemas.microsoft.com/office/2006/metadata/properties" xmlns:ns2="1aefb9b5-01f2-423f-88ce-de8ed571e942" xmlns:ns3="581498f5-73d7-49e3-98ea-234d6dc7ed43" targetNamespace="http://schemas.microsoft.com/office/2006/metadata/properties" ma:root="true" ma:fieldsID="19a8785bb124e6047928ca178bcebce7" ns2:_="" ns3:_="">
    <xsd:import namespace="1aefb9b5-01f2-423f-88ce-de8ed571e942"/>
    <xsd:import namespace="581498f5-73d7-49e3-98ea-234d6dc7ed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b9b5-01f2-423f-88ce-de8ed571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3b74b4-2581-479d-91ba-5c51a1ae7899}" ma:internalName="TaxCatchAll" ma:showField="CatchAllData" ma:web="1aefb9b5-01f2-423f-88ce-de8ed571e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98f5-73d7-49e3-98ea-234d6dc7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645b856-4cdd-4a87-aa29-9b4c24b6d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3293-3212-4711-AD78-69980025FAC2}">
  <ds:schemaRefs>
    <ds:schemaRef ds:uri="http://schemas.microsoft.com/office/2006/metadata/properties"/>
    <ds:schemaRef ds:uri="http://schemas.microsoft.com/office/infopath/2007/PartnerControls"/>
    <ds:schemaRef ds:uri="1aefb9b5-01f2-423f-88ce-de8ed571e942"/>
    <ds:schemaRef ds:uri="581498f5-73d7-49e3-98ea-234d6dc7ed43"/>
  </ds:schemaRefs>
</ds:datastoreItem>
</file>

<file path=customXml/itemProps2.xml><?xml version="1.0" encoding="utf-8"?>
<ds:datastoreItem xmlns:ds="http://schemas.openxmlformats.org/officeDocument/2006/customXml" ds:itemID="{D5053444-966A-467A-B01C-180A1F1F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2E0BC-65B1-4968-8A76-E760DD2C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b9b5-01f2-423f-88ce-de8ed571e942"/>
    <ds:schemaRef ds:uri="581498f5-73d7-49e3-98ea-234d6dc7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D0FA8-730D-4713-A658-83D457E1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2024-25 Budget Disability Employment Reforms 23May2024.dotx</Template>
  <TotalTime>80</TotalTime>
  <Pages>5</Pages>
  <Words>936</Words>
  <Characters>5585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Reforms - Disability Employment Australia Conference – 13 June 2024</dc:title>
  <dc:subject/>
  <cp:keywords>[SEC=OFFICIAL]</cp:keywords>
  <cp:lastModifiedBy>Vicky MILLER</cp:lastModifiedBy>
  <cp:revision>2</cp:revision>
  <cp:lastPrinted>2014-10-26T17:51:00Z</cp:lastPrinted>
  <dcterms:created xsi:type="dcterms:W3CDTF">2024-06-13T20:58:00Z</dcterms:created>
  <dcterms:modified xsi:type="dcterms:W3CDTF">2024-06-14T04:41:00Z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B51A5B0BF72647C5B505FD48B6A220E6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2024-03-06T03:06:25Z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4C046FC564F6E6E39D71254EB2353E9B</vt:lpwstr>
  </property>
  <property fmtid="{D5CDD505-2E9C-101B-9397-08002B2CF9AE}" pid="21" name="PM_Hash_Salt">
    <vt:lpwstr>C40521F4DAAE5C53B65EF8E478586513</vt:lpwstr>
  </property>
  <property fmtid="{D5CDD505-2E9C-101B-9397-08002B2CF9AE}" pid="22" name="PM_Hash_SHA1">
    <vt:lpwstr>29BDBA6B0A71CC9FAB10F9397238C43E4285C73C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0x010100E39A458A7F22FE46ABA1F67919ADFE55</vt:lpwstr>
  </property>
  <property fmtid="{D5CDD505-2E9C-101B-9397-08002B2CF9AE}" pid="28" name="MediaServiceImageTags">
    <vt:lpwstr/>
  </property>
  <property fmtid="{D5CDD505-2E9C-101B-9397-08002B2CF9AE}" pid="29" name="MSIP_Label_eb34d90b-fc41-464d-af60-f74d721d0790_Enabled">
    <vt:lpwstr>true</vt:lpwstr>
  </property>
  <property fmtid="{D5CDD505-2E9C-101B-9397-08002B2CF9AE}" pid="30" name="MSIP_Label_eb34d90b-fc41-464d-af60-f74d721d0790_SetDate">
    <vt:lpwstr>2024-03-06T03:06:25Z</vt:lpwstr>
  </property>
  <property fmtid="{D5CDD505-2E9C-101B-9397-08002B2CF9AE}" pid="31" name="MSIP_Label_eb34d90b-fc41-464d-af60-f74d721d0790_Method">
    <vt:lpwstr>Privileged</vt:lpwstr>
  </property>
  <property fmtid="{D5CDD505-2E9C-101B-9397-08002B2CF9AE}" pid="32" name="MSIP_Label_eb34d90b-fc41-464d-af60-f74d721d0790_Name">
    <vt:lpwstr>OFFICIAL</vt:lpwstr>
  </property>
  <property fmtid="{D5CDD505-2E9C-101B-9397-08002B2CF9AE}" pid="33" name="MSIP_Label_eb34d90b-fc41-464d-af60-f74d721d0790_SiteId">
    <vt:lpwstr>61e36dd1-ca6e-4d61-aa0a-2b4eb88317a3</vt:lpwstr>
  </property>
  <property fmtid="{D5CDD505-2E9C-101B-9397-08002B2CF9AE}" pid="34" name="MSIP_Label_eb34d90b-fc41-464d-af60-f74d721d0790_ActionId">
    <vt:lpwstr>a39ced00cff4487f9205caa77d83eae8</vt:lpwstr>
  </property>
  <property fmtid="{D5CDD505-2E9C-101B-9397-08002B2CF9AE}" pid="35" name="MSIP_Label_eb34d90b-fc41-464d-af60-f74d721d0790_ContentBits">
    <vt:lpwstr>0</vt:lpwstr>
  </property>
  <property fmtid="{D5CDD505-2E9C-101B-9397-08002B2CF9AE}" pid="36" name="PMHMAC">
    <vt:lpwstr>v=2022.1;a=SHA256;h=FA7C2D708D7E3F845CDC9CF3469E25CA16FA1A796EFF24BC02FDABD85412D0F4</vt:lpwstr>
  </property>
  <property fmtid="{D5CDD505-2E9C-101B-9397-08002B2CF9AE}" pid="37" name="PMUuid">
    <vt:lpwstr>v=2022.2;d=gov.au;g=46DD6D7C-8107-577B-BC6E-F348953B2E44</vt:lpwstr>
  </property>
</Properties>
</file>