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4E6C5" w14:textId="77777777" w:rsidR="003F01BF" w:rsidRDefault="0066423B">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59755030" wp14:editId="2FDD591F">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2"/>
                    <a:stretch>
                      <a:fillRect/>
                    </a:stretch>
                  </pic:blipFill>
                  <pic:spPr>
                    <a:xfrm>
                      <a:off x="0" y="0"/>
                      <a:ext cx="7541999" cy="10660203"/>
                    </a:xfrm>
                    <a:prstGeom prst="rect">
                      <a:avLst/>
                    </a:prstGeom>
                  </pic:spPr>
                </pic:pic>
              </a:graphicData>
            </a:graphic>
          </wp:anchor>
        </w:drawing>
      </w:r>
    </w:p>
    <w:p w14:paraId="6B25D008" w14:textId="77777777" w:rsidR="003F01BF" w:rsidRDefault="003F01BF">
      <w:pPr>
        <w:rPr>
          <w:rFonts w:ascii="Calibri" w:eastAsia="Calibri" w:hAnsi="Calibri" w:cs="Calibri"/>
        </w:rPr>
      </w:pPr>
    </w:p>
    <w:p w14:paraId="24AAB327" w14:textId="4B02398F" w:rsidR="003F01BF" w:rsidRDefault="00C75CA7">
      <w:pPr>
        <w:rPr>
          <w:rFonts w:ascii="Calibri" w:eastAsia="Calibri" w:hAnsi="Calibri" w:cs="Calibri"/>
          <w:b/>
          <w:sz w:val="32"/>
          <w:szCs w:val="32"/>
        </w:rPr>
      </w:pPr>
      <w:r>
        <w:rPr>
          <w:noProof/>
        </w:rPr>
        <mc:AlternateContent>
          <mc:Choice Requires="wps">
            <w:drawing>
              <wp:anchor distT="0" distB="0" distL="114300" distR="114300" simplePos="0" relativeHeight="251662336" behindDoc="0" locked="0" layoutInCell="1" allowOverlap="1" wp14:anchorId="63E81C5F" wp14:editId="5BB05169">
                <wp:simplePos x="0" y="0"/>
                <wp:positionH relativeFrom="column">
                  <wp:posOffset>-531495</wp:posOffset>
                </wp:positionH>
                <wp:positionV relativeFrom="paragraph">
                  <wp:posOffset>2872967</wp:posOffset>
                </wp:positionV>
                <wp:extent cx="7551420" cy="1406106"/>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406106"/>
                        </a:xfrm>
                        <a:prstGeom prst="rect">
                          <a:avLst/>
                        </a:prstGeom>
                        <a:noFill/>
                        <a:ln>
                          <a:noFill/>
                        </a:ln>
                      </wps:spPr>
                      <wps:txbx>
                        <w:txbxContent>
                          <w:p w14:paraId="31DB904E" w14:textId="31F16FD1" w:rsidR="003F01BF" w:rsidRDefault="0066423B" w:rsidP="00C75CA7">
                            <w:pPr>
                              <w:spacing w:line="240" w:lineRule="auto"/>
                              <w:jc w:val="center"/>
                            </w:pPr>
                            <w:r>
                              <w:rPr>
                                <w:rFonts w:ascii="Calibri" w:eastAsia="Calibri" w:hAnsi="Calibri" w:cs="Calibri"/>
                                <w:color w:val="FFFFFF"/>
                                <w:sz w:val="80"/>
                                <w:lang w:val="fr"/>
                              </w:rPr>
                              <w:t xml:space="preserve">STRATÉGIE NATIONALE </w:t>
                            </w:r>
                            <w:r w:rsidR="00C75CA7">
                              <w:rPr>
                                <w:rFonts w:ascii="Calibri" w:eastAsia="Calibri" w:hAnsi="Calibri" w:cs="Calibri"/>
                                <w:color w:val="FFFFFF"/>
                                <w:sz w:val="80"/>
                                <w:lang w:val="fr"/>
                              </w:rPr>
                              <w:br/>
                            </w:r>
                            <w:r>
                              <w:rPr>
                                <w:rFonts w:ascii="Calibri" w:eastAsia="Calibri" w:hAnsi="Calibri" w:cs="Calibri"/>
                                <w:color w:val="FFFFFF"/>
                                <w:sz w:val="80"/>
                                <w:lang w:val="fr"/>
                              </w:rPr>
                              <w:t>SUR LES AIDANTS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3E81C5F" id="Rectangle 1549175282" o:spid="_x0000_s1026" alt="&quot;&quot;" style="position:absolute;margin-left:-41.85pt;margin-top:226.2pt;width:594.6pt;height:11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" filled="f" stroked="f">
                <v:textbox inset="2.53958mm,1.2694mm,2.53958mm,1.2694mm">
                  <w:txbxContent>
                    <w:p w14:paraId="31DB904E" w14:textId="31F16FD1" w:rsidR="003F01BF" w:rsidRDefault="0066423B" w:rsidP="00C75CA7">
                      <w:pPr>
                        <w:spacing w:line="240" w:lineRule="auto"/>
                        <w:jc w:val="center"/>
                      </w:pPr>
                      <w:r>
                        <w:rPr>
                          <w:rFonts w:ascii="Calibri" w:eastAsia="Calibri" w:hAnsi="Calibri" w:cs="Calibri"/>
                          <w:color w:val="FFFFFF"/>
                          <w:sz w:val="80"/>
                          <w:lang w:val="fr"/>
                        </w:rPr>
                        <w:t xml:space="preserve">STRATÉGIE NATIONALE </w:t>
                      </w:r>
                      <w:r w:rsidR="00C75CA7">
                        <w:rPr>
                          <w:rFonts w:ascii="Calibri" w:eastAsia="Calibri" w:hAnsi="Calibri" w:cs="Calibri"/>
                          <w:color w:val="FFFFFF"/>
                          <w:sz w:val="80"/>
                          <w:lang w:val="fr"/>
                        </w:rPr>
                        <w:br/>
                      </w:r>
                      <w:r>
                        <w:rPr>
                          <w:rFonts w:ascii="Calibri" w:eastAsia="Calibri" w:hAnsi="Calibri" w:cs="Calibri"/>
                          <w:color w:val="FFFFFF"/>
                          <w:sz w:val="80"/>
                          <w:lang w:val="fr"/>
                        </w:rPr>
                        <w:t>SUR LES AIDANTS</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734FEE6C" wp14:editId="4D22B5DF">
                <wp:simplePos x="0" y="0"/>
                <wp:positionH relativeFrom="column">
                  <wp:posOffset>-592143</wp:posOffset>
                </wp:positionH>
                <wp:positionV relativeFrom="paragraph">
                  <wp:posOffset>648777</wp:posOffset>
                </wp:positionV>
                <wp:extent cx="7599680" cy="2225615"/>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2225615"/>
                        </a:xfrm>
                        <a:prstGeom prst="rect">
                          <a:avLst/>
                        </a:prstGeom>
                        <a:noFill/>
                        <a:ln>
                          <a:noFill/>
                        </a:ln>
                      </wps:spPr>
                      <wps:txbx>
                        <w:txbxContent>
                          <w:p w14:paraId="166C7DAE" w14:textId="77777777" w:rsidR="003F01BF" w:rsidRDefault="0066423B" w:rsidP="00C75CA7">
                            <w:pPr>
                              <w:snapToGrid w:val="0"/>
                              <w:spacing w:line="240" w:lineRule="auto"/>
                              <w:jc w:val="center"/>
                            </w:pPr>
                            <w:r>
                              <w:rPr>
                                <w:rFonts w:ascii="Calibri" w:eastAsia="Calibri" w:hAnsi="Calibri" w:cs="Calibri"/>
                                <w:b/>
                                <w:color w:val="FFFFFF"/>
                                <w:sz w:val="130"/>
                                <w:lang w:val="fr"/>
                              </w:rPr>
                              <w:t>Document de discussion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34FEE6C" id="Rectangle 1549175284" o:spid="_x0000_s1027" alt="&quot;&quot;" style="position:absolute;margin-left:-46.65pt;margin-top:51.1pt;width:598.4pt;height:17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" filled="f" stroked="f">
                <v:textbox inset="2.53958mm,1.2694mm,2.53958mm,1.2694mm">
                  <w:txbxContent>
                    <w:p w14:paraId="166C7DAE" w14:textId="77777777" w:rsidR="003F01BF" w:rsidRDefault="0066423B" w:rsidP="00C75CA7">
                      <w:pPr>
                        <w:snapToGrid w:val="0"/>
                        <w:spacing w:line="240" w:lineRule="auto"/>
                        <w:jc w:val="center"/>
                      </w:pPr>
                      <w:r>
                        <w:rPr>
                          <w:rFonts w:ascii="Calibri" w:eastAsia="Calibri" w:hAnsi="Calibri" w:cs="Calibri"/>
                          <w:b/>
                          <w:color w:val="FFFFFF"/>
                          <w:sz w:val="130"/>
                          <w:lang w:val="fr"/>
                        </w:rPr>
                        <w:t>Document de discussion</w:t>
                      </w:r>
                    </w:p>
                  </w:txbxContent>
                </v:textbox>
              </v:rect>
            </w:pict>
          </mc:Fallback>
        </mc:AlternateContent>
      </w:r>
      <w:r>
        <w:rPr>
          <w:rFonts w:ascii="Calibri" w:eastAsia="Calibri" w:hAnsi="Calibri" w:cs="Calibri"/>
        </w:rPr>
        <w:t xml:space="preserve"> </w:t>
      </w:r>
      <w:r>
        <w:br w:type="page"/>
      </w:r>
    </w:p>
    <w:p w14:paraId="43A7AD78" w14:textId="77777777" w:rsidR="003F01BF" w:rsidRDefault="0066423B">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lang w:val="fr"/>
        </w:rPr>
        <w:lastRenderedPageBreak/>
        <w:t>Sommaire</w:t>
      </w:r>
    </w:p>
    <w:sdt>
      <w:sdtPr>
        <w:rPr>
          <w:rFonts w:ascii="Arial" w:hAnsi="Arial" w:cs="Arial"/>
          <w:b w:val="0"/>
          <w:bCs w:val="0"/>
          <w:i/>
          <w:iCs/>
          <w:noProof w:val="0"/>
          <w:sz w:val="22"/>
          <w:szCs w:val="22"/>
          <w:lang w:val="en-AU"/>
        </w:rPr>
        <w:id w:val="500397989"/>
        <w:docPartObj>
          <w:docPartGallery w:val="Table of Contents"/>
          <w:docPartUnique/>
        </w:docPartObj>
      </w:sdtPr>
      <w:sdtEndPr>
        <w:rPr>
          <w:i w:val="0"/>
          <w:iCs w:val="0"/>
        </w:rPr>
      </w:sdtEndPr>
      <w:sdtContent>
        <w:p w14:paraId="31D18570" w14:textId="29019FD7" w:rsidR="00C75CA7" w:rsidRDefault="00C75CA7" w:rsidP="0066423B">
          <w:pPr>
            <w:pStyle w:val="TOC1"/>
            <w:rPr>
              <w:rFonts w:eastAsiaTheme="minorEastAsia" w:cstheme="minorBidi"/>
              <w:i/>
              <w:iCs/>
              <w:kern w:val="2"/>
              <w:lang w:val="en-US" w:eastAsia="zh-CN"/>
              <w14:ligatures w14:val="standardContextual"/>
            </w:rPr>
          </w:pPr>
          <w:r>
            <w:rPr>
              <w:i/>
              <w:iCs/>
            </w:rPr>
            <w:fldChar w:fldCharType="begin"/>
          </w:r>
          <w:r>
            <w:instrText xml:space="preserve"> TOC \h \z \u </w:instrText>
          </w:r>
          <w:r>
            <w:rPr>
              <w:i/>
              <w:iCs/>
            </w:rPr>
            <w:fldChar w:fldCharType="separate"/>
          </w:r>
          <w:hyperlink w:anchor="_Toc172811146" w:history="1">
            <w:r w:rsidRPr="00117C29">
              <w:rPr>
                <w:rStyle w:val="Hyperlink"/>
              </w:rPr>
              <w:t>Reconnaissance du Pays</w:t>
            </w:r>
            <w:r>
              <w:rPr>
                <w:webHidden/>
              </w:rPr>
              <w:tab/>
            </w:r>
            <w:r>
              <w:rPr>
                <w:webHidden/>
              </w:rPr>
              <w:fldChar w:fldCharType="begin"/>
            </w:r>
            <w:r>
              <w:rPr>
                <w:webHidden/>
              </w:rPr>
              <w:instrText xml:space="preserve"> PAGEREF _Toc172811146 \h </w:instrText>
            </w:r>
            <w:r>
              <w:rPr>
                <w:webHidden/>
              </w:rPr>
            </w:r>
            <w:r>
              <w:rPr>
                <w:webHidden/>
              </w:rPr>
              <w:fldChar w:fldCharType="separate"/>
            </w:r>
            <w:r w:rsidR="001E3FD9">
              <w:rPr>
                <w:webHidden/>
              </w:rPr>
              <w:t>2</w:t>
            </w:r>
            <w:r>
              <w:rPr>
                <w:webHidden/>
              </w:rPr>
              <w:fldChar w:fldCharType="end"/>
            </w:r>
          </w:hyperlink>
        </w:p>
        <w:p w14:paraId="4DF8EF8E" w14:textId="2EC81038" w:rsidR="00C75CA7" w:rsidRDefault="00164681">
          <w:pPr>
            <w:pStyle w:val="TOC2"/>
            <w:rPr>
              <w:rFonts w:eastAsiaTheme="minorEastAsia" w:cstheme="minorBidi"/>
              <w:kern w:val="2"/>
              <w:sz w:val="22"/>
              <w:szCs w:val="22"/>
              <w:lang w:val="en-US" w:eastAsia="zh-CN"/>
              <w14:ligatures w14:val="standardContextual"/>
            </w:rPr>
          </w:pPr>
          <w:hyperlink w:anchor="_Toc172811147" w:history="1">
            <w:r w:rsidR="00C75CA7" w:rsidRPr="00117C29">
              <w:rPr>
                <w:rStyle w:val="Hyperlink"/>
                <w:lang w:val="fr"/>
              </w:rPr>
              <w:t>Le Comité national consultatif de stratégie de carrière pour les aidants</w:t>
            </w:r>
            <w:r w:rsidR="00C75CA7">
              <w:rPr>
                <w:webHidden/>
              </w:rPr>
              <w:tab/>
            </w:r>
            <w:r w:rsidR="00C75CA7">
              <w:rPr>
                <w:webHidden/>
              </w:rPr>
              <w:fldChar w:fldCharType="begin"/>
            </w:r>
            <w:r w:rsidR="00C75CA7">
              <w:rPr>
                <w:webHidden/>
              </w:rPr>
              <w:instrText xml:space="preserve"> PAGEREF _Toc172811147 \h </w:instrText>
            </w:r>
            <w:r w:rsidR="00C75CA7">
              <w:rPr>
                <w:webHidden/>
              </w:rPr>
            </w:r>
            <w:r w:rsidR="00C75CA7">
              <w:rPr>
                <w:webHidden/>
              </w:rPr>
              <w:fldChar w:fldCharType="separate"/>
            </w:r>
            <w:r w:rsidR="001E3FD9">
              <w:rPr>
                <w:webHidden/>
              </w:rPr>
              <w:t>2</w:t>
            </w:r>
            <w:r w:rsidR="00C75CA7">
              <w:rPr>
                <w:webHidden/>
              </w:rPr>
              <w:fldChar w:fldCharType="end"/>
            </w:r>
          </w:hyperlink>
        </w:p>
        <w:p w14:paraId="620AFA91" w14:textId="76AAA0D7" w:rsidR="00C75CA7" w:rsidRDefault="00164681" w:rsidP="0066423B">
          <w:pPr>
            <w:pStyle w:val="TOC1"/>
            <w:rPr>
              <w:rFonts w:eastAsiaTheme="minorEastAsia" w:cstheme="minorBidi"/>
              <w:i/>
              <w:iCs/>
              <w:kern w:val="2"/>
              <w:lang w:val="en-US" w:eastAsia="zh-CN"/>
              <w14:ligatures w14:val="standardContextual"/>
            </w:rPr>
          </w:pPr>
          <w:hyperlink w:anchor="_Toc172811148" w:history="1">
            <w:r w:rsidR="00C75CA7" w:rsidRPr="00117C29">
              <w:rPr>
                <w:rStyle w:val="Hyperlink"/>
              </w:rPr>
              <w:t>Préambule</w:t>
            </w:r>
            <w:r w:rsidR="00C75CA7">
              <w:rPr>
                <w:webHidden/>
              </w:rPr>
              <w:tab/>
            </w:r>
            <w:r w:rsidR="00C75CA7">
              <w:rPr>
                <w:webHidden/>
              </w:rPr>
              <w:fldChar w:fldCharType="begin"/>
            </w:r>
            <w:r w:rsidR="00C75CA7">
              <w:rPr>
                <w:webHidden/>
              </w:rPr>
              <w:instrText xml:space="preserve"> PAGEREF _Toc172811148 \h </w:instrText>
            </w:r>
            <w:r w:rsidR="00C75CA7">
              <w:rPr>
                <w:webHidden/>
              </w:rPr>
            </w:r>
            <w:r w:rsidR="00C75CA7">
              <w:rPr>
                <w:webHidden/>
              </w:rPr>
              <w:fldChar w:fldCharType="separate"/>
            </w:r>
            <w:r w:rsidR="001E3FD9">
              <w:rPr>
                <w:webHidden/>
              </w:rPr>
              <w:t>3</w:t>
            </w:r>
            <w:r w:rsidR="00C75CA7">
              <w:rPr>
                <w:webHidden/>
              </w:rPr>
              <w:fldChar w:fldCharType="end"/>
            </w:r>
          </w:hyperlink>
        </w:p>
        <w:p w14:paraId="5A3B80AA" w14:textId="3330146B"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49" w:history="1">
            <w:r w:rsidR="00C75CA7" w:rsidRPr="00117C29">
              <w:rPr>
                <w:rStyle w:val="Hyperlink"/>
                <w:noProof/>
                <w:lang w:val="fr"/>
              </w:rPr>
              <w:t>Déclaration sur les langues</w:t>
            </w:r>
            <w:r w:rsidR="00C75CA7">
              <w:rPr>
                <w:noProof/>
                <w:webHidden/>
              </w:rPr>
              <w:tab/>
            </w:r>
            <w:r w:rsidR="00C75CA7">
              <w:rPr>
                <w:noProof/>
                <w:webHidden/>
              </w:rPr>
              <w:fldChar w:fldCharType="begin"/>
            </w:r>
            <w:r w:rsidR="00C75CA7">
              <w:rPr>
                <w:noProof/>
                <w:webHidden/>
              </w:rPr>
              <w:instrText xml:space="preserve"> PAGEREF _Toc172811149 \h </w:instrText>
            </w:r>
            <w:r w:rsidR="00C75CA7">
              <w:rPr>
                <w:noProof/>
                <w:webHidden/>
              </w:rPr>
            </w:r>
            <w:r w:rsidR="00C75CA7">
              <w:rPr>
                <w:noProof/>
                <w:webHidden/>
              </w:rPr>
              <w:fldChar w:fldCharType="separate"/>
            </w:r>
            <w:r w:rsidR="001E3FD9">
              <w:rPr>
                <w:noProof/>
                <w:webHidden/>
              </w:rPr>
              <w:t>4</w:t>
            </w:r>
            <w:r w:rsidR="00C75CA7">
              <w:rPr>
                <w:noProof/>
                <w:webHidden/>
              </w:rPr>
              <w:fldChar w:fldCharType="end"/>
            </w:r>
          </w:hyperlink>
        </w:p>
        <w:p w14:paraId="37C3DA7E" w14:textId="57A21DB7" w:rsidR="00C75CA7" w:rsidRDefault="00164681" w:rsidP="0066423B">
          <w:pPr>
            <w:pStyle w:val="TOC1"/>
            <w:rPr>
              <w:rFonts w:eastAsiaTheme="minorEastAsia" w:cstheme="minorBidi"/>
              <w:i/>
              <w:iCs/>
              <w:kern w:val="2"/>
              <w:lang w:val="en-US" w:eastAsia="zh-CN"/>
              <w14:ligatures w14:val="standardContextual"/>
            </w:rPr>
          </w:pPr>
          <w:hyperlink w:anchor="_Toc172811150" w:history="1">
            <w:r w:rsidR="00C75CA7" w:rsidRPr="00117C29">
              <w:rPr>
                <w:rStyle w:val="Hyperlink"/>
              </w:rPr>
              <w:t>Processus de consultation</w:t>
            </w:r>
            <w:r w:rsidR="00C75CA7">
              <w:rPr>
                <w:webHidden/>
              </w:rPr>
              <w:tab/>
            </w:r>
            <w:r w:rsidR="00C75CA7">
              <w:rPr>
                <w:webHidden/>
              </w:rPr>
              <w:fldChar w:fldCharType="begin"/>
            </w:r>
            <w:r w:rsidR="00C75CA7">
              <w:rPr>
                <w:webHidden/>
              </w:rPr>
              <w:instrText xml:space="preserve"> PAGEREF _Toc172811150 \h </w:instrText>
            </w:r>
            <w:r w:rsidR="00C75CA7">
              <w:rPr>
                <w:webHidden/>
              </w:rPr>
            </w:r>
            <w:r w:rsidR="00C75CA7">
              <w:rPr>
                <w:webHidden/>
              </w:rPr>
              <w:fldChar w:fldCharType="separate"/>
            </w:r>
            <w:r w:rsidR="001E3FD9">
              <w:rPr>
                <w:webHidden/>
              </w:rPr>
              <w:t>5</w:t>
            </w:r>
            <w:r w:rsidR="00C75CA7">
              <w:rPr>
                <w:webHidden/>
              </w:rPr>
              <w:fldChar w:fldCharType="end"/>
            </w:r>
          </w:hyperlink>
        </w:p>
        <w:p w14:paraId="6FA1DA5A" w14:textId="130437A5" w:rsidR="00C75CA7" w:rsidRDefault="00164681">
          <w:pPr>
            <w:pStyle w:val="TOC2"/>
            <w:rPr>
              <w:rFonts w:eastAsiaTheme="minorEastAsia" w:cstheme="minorBidi"/>
              <w:kern w:val="2"/>
              <w:sz w:val="22"/>
              <w:szCs w:val="22"/>
              <w:lang w:val="en-US" w:eastAsia="zh-CN"/>
              <w14:ligatures w14:val="standardContextual"/>
            </w:rPr>
          </w:pPr>
          <w:hyperlink w:anchor="_Toc172811151" w:history="1">
            <w:r w:rsidR="00C75CA7" w:rsidRPr="00117C29">
              <w:rPr>
                <w:rStyle w:val="Hyperlink"/>
                <w:lang w:val="fr"/>
              </w:rPr>
              <w:t>Quel est l'objectif de ce document de travail ?</w:t>
            </w:r>
            <w:r w:rsidR="00C75CA7">
              <w:rPr>
                <w:webHidden/>
              </w:rPr>
              <w:tab/>
            </w:r>
            <w:r w:rsidR="00C75CA7">
              <w:rPr>
                <w:webHidden/>
              </w:rPr>
              <w:fldChar w:fldCharType="begin"/>
            </w:r>
            <w:r w:rsidR="00C75CA7">
              <w:rPr>
                <w:webHidden/>
              </w:rPr>
              <w:instrText xml:space="preserve"> PAGEREF _Toc172811151 \h </w:instrText>
            </w:r>
            <w:r w:rsidR="00C75CA7">
              <w:rPr>
                <w:webHidden/>
              </w:rPr>
            </w:r>
            <w:r w:rsidR="00C75CA7">
              <w:rPr>
                <w:webHidden/>
              </w:rPr>
              <w:fldChar w:fldCharType="separate"/>
            </w:r>
            <w:r w:rsidR="001E3FD9">
              <w:rPr>
                <w:webHidden/>
              </w:rPr>
              <w:t>5</w:t>
            </w:r>
            <w:r w:rsidR="00C75CA7">
              <w:rPr>
                <w:webHidden/>
              </w:rPr>
              <w:fldChar w:fldCharType="end"/>
            </w:r>
          </w:hyperlink>
        </w:p>
        <w:p w14:paraId="2F42B2F2" w14:textId="1D57254F" w:rsidR="00C75CA7" w:rsidRDefault="00164681" w:rsidP="0066423B">
          <w:pPr>
            <w:pStyle w:val="TOC1"/>
            <w:rPr>
              <w:rFonts w:eastAsiaTheme="minorEastAsia" w:cstheme="minorBidi"/>
              <w:i/>
              <w:iCs/>
              <w:kern w:val="2"/>
              <w:lang w:val="en-US" w:eastAsia="zh-CN"/>
              <w14:ligatures w14:val="standardContextual"/>
            </w:rPr>
          </w:pPr>
          <w:hyperlink w:anchor="_Toc172811152" w:history="1">
            <w:r w:rsidR="00C75CA7" w:rsidRPr="00117C29">
              <w:rPr>
                <w:rStyle w:val="Hyperlink"/>
              </w:rPr>
              <w:t>Aide et soutien</w:t>
            </w:r>
            <w:r w:rsidR="00C75CA7">
              <w:rPr>
                <w:webHidden/>
              </w:rPr>
              <w:tab/>
            </w:r>
            <w:r w:rsidR="00C75CA7">
              <w:rPr>
                <w:webHidden/>
              </w:rPr>
              <w:fldChar w:fldCharType="begin"/>
            </w:r>
            <w:r w:rsidR="00C75CA7">
              <w:rPr>
                <w:webHidden/>
              </w:rPr>
              <w:instrText xml:space="preserve"> PAGEREF _Toc172811152 \h </w:instrText>
            </w:r>
            <w:r w:rsidR="00C75CA7">
              <w:rPr>
                <w:webHidden/>
              </w:rPr>
            </w:r>
            <w:r w:rsidR="00C75CA7">
              <w:rPr>
                <w:webHidden/>
              </w:rPr>
              <w:fldChar w:fldCharType="separate"/>
            </w:r>
            <w:r w:rsidR="001E3FD9">
              <w:rPr>
                <w:webHidden/>
              </w:rPr>
              <w:t>6</w:t>
            </w:r>
            <w:r w:rsidR="00C75CA7">
              <w:rPr>
                <w:webHidden/>
              </w:rPr>
              <w:fldChar w:fldCharType="end"/>
            </w:r>
          </w:hyperlink>
        </w:p>
        <w:p w14:paraId="2CD7B852" w14:textId="15460BC8" w:rsidR="00C75CA7" w:rsidRDefault="00164681">
          <w:pPr>
            <w:pStyle w:val="TOC2"/>
            <w:rPr>
              <w:rFonts w:eastAsiaTheme="minorEastAsia" w:cstheme="minorBidi"/>
              <w:kern w:val="2"/>
              <w:sz w:val="22"/>
              <w:szCs w:val="22"/>
              <w:lang w:val="en-US" w:eastAsia="zh-CN"/>
              <w14:ligatures w14:val="standardContextual"/>
            </w:rPr>
          </w:pPr>
          <w:hyperlink w:anchor="_Toc172811153" w:history="1">
            <w:r w:rsidR="00C75CA7" w:rsidRPr="00117C29">
              <w:rPr>
                <w:rStyle w:val="Hyperlink"/>
                <w:lang w:val="fr"/>
              </w:rPr>
              <w:t>Pourquoi une consultation nationale ?</w:t>
            </w:r>
            <w:r w:rsidR="00C75CA7">
              <w:rPr>
                <w:webHidden/>
              </w:rPr>
              <w:tab/>
            </w:r>
            <w:r w:rsidR="00C75CA7">
              <w:rPr>
                <w:webHidden/>
              </w:rPr>
              <w:fldChar w:fldCharType="begin"/>
            </w:r>
            <w:r w:rsidR="00C75CA7">
              <w:rPr>
                <w:webHidden/>
              </w:rPr>
              <w:instrText xml:space="preserve"> PAGEREF _Toc172811153 \h </w:instrText>
            </w:r>
            <w:r w:rsidR="00C75CA7">
              <w:rPr>
                <w:webHidden/>
              </w:rPr>
            </w:r>
            <w:r w:rsidR="00C75CA7">
              <w:rPr>
                <w:webHidden/>
              </w:rPr>
              <w:fldChar w:fldCharType="separate"/>
            </w:r>
            <w:r w:rsidR="001E3FD9">
              <w:rPr>
                <w:webHidden/>
              </w:rPr>
              <w:t>7</w:t>
            </w:r>
            <w:r w:rsidR="00C75CA7">
              <w:rPr>
                <w:webHidden/>
              </w:rPr>
              <w:fldChar w:fldCharType="end"/>
            </w:r>
          </w:hyperlink>
        </w:p>
        <w:p w14:paraId="6AC6E36D" w14:textId="6F75AABB" w:rsidR="00C75CA7" w:rsidRDefault="00164681">
          <w:pPr>
            <w:pStyle w:val="TOC2"/>
            <w:rPr>
              <w:rFonts w:eastAsiaTheme="minorEastAsia" w:cstheme="minorBidi"/>
              <w:kern w:val="2"/>
              <w:sz w:val="22"/>
              <w:szCs w:val="22"/>
              <w:lang w:val="en-US" w:eastAsia="zh-CN"/>
              <w14:ligatures w14:val="standardContextual"/>
            </w:rPr>
          </w:pPr>
          <w:hyperlink w:anchor="_Toc172811154" w:history="1">
            <w:r w:rsidR="00C75CA7" w:rsidRPr="00117C29">
              <w:rPr>
                <w:rStyle w:val="Hyperlink"/>
                <w:lang w:val="fr"/>
              </w:rPr>
              <w:t>Pourquoi s'agit-il d'une responsabilité partagée ?</w:t>
            </w:r>
            <w:r w:rsidR="00C75CA7">
              <w:rPr>
                <w:webHidden/>
              </w:rPr>
              <w:tab/>
            </w:r>
            <w:r w:rsidR="00C75CA7">
              <w:rPr>
                <w:webHidden/>
              </w:rPr>
              <w:fldChar w:fldCharType="begin"/>
            </w:r>
            <w:r w:rsidR="00C75CA7">
              <w:rPr>
                <w:webHidden/>
              </w:rPr>
              <w:instrText xml:space="preserve"> PAGEREF _Toc172811154 \h </w:instrText>
            </w:r>
            <w:r w:rsidR="00C75CA7">
              <w:rPr>
                <w:webHidden/>
              </w:rPr>
            </w:r>
            <w:r w:rsidR="00C75CA7">
              <w:rPr>
                <w:webHidden/>
              </w:rPr>
              <w:fldChar w:fldCharType="separate"/>
            </w:r>
            <w:r w:rsidR="001E3FD9">
              <w:rPr>
                <w:webHidden/>
              </w:rPr>
              <w:t>7</w:t>
            </w:r>
            <w:r w:rsidR="00C75CA7">
              <w:rPr>
                <w:webHidden/>
              </w:rPr>
              <w:fldChar w:fldCharType="end"/>
            </w:r>
          </w:hyperlink>
        </w:p>
        <w:p w14:paraId="6B0FAAEE" w14:textId="4591319B" w:rsidR="00C75CA7" w:rsidRDefault="00164681" w:rsidP="0066423B">
          <w:pPr>
            <w:pStyle w:val="TOC1"/>
            <w:rPr>
              <w:rFonts w:eastAsiaTheme="minorEastAsia" w:cstheme="minorBidi"/>
              <w:i/>
              <w:iCs/>
              <w:kern w:val="2"/>
              <w:lang w:val="en-US" w:eastAsia="zh-CN"/>
              <w14:ligatures w14:val="standardContextual"/>
            </w:rPr>
          </w:pPr>
          <w:hyperlink w:anchor="_Toc172811155" w:history="1">
            <w:r w:rsidR="00C75CA7" w:rsidRPr="00117C29">
              <w:rPr>
                <w:rStyle w:val="Hyperlink"/>
              </w:rPr>
              <w:t>Section 1 : Introduction</w:t>
            </w:r>
            <w:r w:rsidR="00C75CA7">
              <w:rPr>
                <w:webHidden/>
              </w:rPr>
              <w:tab/>
            </w:r>
            <w:r w:rsidR="00C75CA7">
              <w:rPr>
                <w:webHidden/>
              </w:rPr>
              <w:fldChar w:fldCharType="begin"/>
            </w:r>
            <w:r w:rsidR="00C75CA7">
              <w:rPr>
                <w:webHidden/>
              </w:rPr>
              <w:instrText xml:space="preserve"> PAGEREF _Toc172811155 \h </w:instrText>
            </w:r>
            <w:r w:rsidR="00C75CA7">
              <w:rPr>
                <w:webHidden/>
              </w:rPr>
            </w:r>
            <w:r w:rsidR="00C75CA7">
              <w:rPr>
                <w:webHidden/>
              </w:rPr>
              <w:fldChar w:fldCharType="separate"/>
            </w:r>
            <w:r w:rsidR="001E3FD9">
              <w:rPr>
                <w:webHidden/>
              </w:rPr>
              <w:t>8</w:t>
            </w:r>
            <w:r w:rsidR="00C75CA7">
              <w:rPr>
                <w:webHidden/>
              </w:rPr>
              <w:fldChar w:fldCharType="end"/>
            </w:r>
          </w:hyperlink>
        </w:p>
        <w:p w14:paraId="531D60AD" w14:textId="30F364BF" w:rsidR="00C75CA7" w:rsidRDefault="00164681">
          <w:pPr>
            <w:pStyle w:val="TOC2"/>
            <w:rPr>
              <w:rFonts w:eastAsiaTheme="minorEastAsia" w:cstheme="minorBidi"/>
              <w:kern w:val="2"/>
              <w:sz w:val="22"/>
              <w:szCs w:val="22"/>
              <w:lang w:val="en-US" w:eastAsia="zh-CN"/>
              <w14:ligatures w14:val="standardContextual"/>
            </w:rPr>
          </w:pPr>
          <w:hyperlink w:anchor="_Toc172811156" w:history="1">
            <w:r w:rsidR="00C75CA7" w:rsidRPr="00117C29">
              <w:rPr>
                <w:rStyle w:val="Hyperlink"/>
                <w:lang w:val="fr"/>
              </w:rPr>
              <w:t>L'objectif d'une Stratégie nationale pour les aidants</w:t>
            </w:r>
            <w:r w:rsidR="00C75CA7">
              <w:rPr>
                <w:webHidden/>
              </w:rPr>
              <w:tab/>
            </w:r>
            <w:r w:rsidR="00C75CA7">
              <w:rPr>
                <w:webHidden/>
              </w:rPr>
              <w:fldChar w:fldCharType="begin"/>
            </w:r>
            <w:r w:rsidR="00C75CA7">
              <w:rPr>
                <w:webHidden/>
              </w:rPr>
              <w:instrText xml:space="preserve"> PAGEREF _Toc172811156 \h </w:instrText>
            </w:r>
            <w:r w:rsidR="00C75CA7">
              <w:rPr>
                <w:webHidden/>
              </w:rPr>
            </w:r>
            <w:r w:rsidR="00C75CA7">
              <w:rPr>
                <w:webHidden/>
              </w:rPr>
              <w:fldChar w:fldCharType="separate"/>
            </w:r>
            <w:r w:rsidR="001E3FD9">
              <w:rPr>
                <w:webHidden/>
              </w:rPr>
              <w:t>8</w:t>
            </w:r>
            <w:r w:rsidR="00C75CA7">
              <w:rPr>
                <w:webHidden/>
              </w:rPr>
              <w:fldChar w:fldCharType="end"/>
            </w:r>
          </w:hyperlink>
        </w:p>
        <w:p w14:paraId="29129C33" w14:textId="5A5DDA85" w:rsidR="00C75CA7" w:rsidRDefault="00164681">
          <w:pPr>
            <w:pStyle w:val="TOC2"/>
            <w:rPr>
              <w:rFonts w:eastAsiaTheme="minorEastAsia" w:cstheme="minorBidi"/>
              <w:kern w:val="2"/>
              <w:sz w:val="22"/>
              <w:szCs w:val="22"/>
              <w:lang w:val="en-US" w:eastAsia="zh-CN"/>
              <w14:ligatures w14:val="standardContextual"/>
            </w:rPr>
          </w:pPr>
          <w:hyperlink w:anchor="_Toc172811157" w:history="1">
            <w:r w:rsidR="00C75CA7" w:rsidRPr="00117C29">
              <w:rPr>
                <w:rStyle w:val="Hyperlink"/>
                <w:lang w:val="fr"/>
              </w:rPr>
              <w:t>Pourquoi une nouvelle Stratégie nationale pour les aidants ?</w:t>
            </w:r>
            <w:r w:rsidR="00C75CA7">
              <w:rPr>
                <w:webHidden/>
              </w:rPr>
              <w:tab/>
            </w:r>
            <w:r w:rsidR="00C75CA7">
              <w:rPr>
                <w:webHidden/>
              </w:rPr>
              <w:fldChar w:fldCharType="begin"/>
            </w:r>
            <w:r w:rsidR="00C75CA7">
              <w:rPr>
                <w:webHidden/>
              </w:rPr>
              <w:instrText xml:space="preserve"> PAGEREF _Toc172811157 \h </w:instrText>
            </w:r>
            <w:r w:rsidR="00C75CA7">
              <w:rPr>
                <w:webHidden/>
              </w:rPr>
            </w:r>
            <w:r w:rsidR="00C75CA7">
              <w:rPr>
                <w:webHidden/>
              </w:rPr>
              <w:fldChar w:fldCharType="separate"/>
            </w:r>
            <w:r w:rsidR="001E3FD9">
              <w:rPr>
                <w:webHidden/>
              </w:rPr>
              <w:t>8</w:t>
            </w:r>
            <w:r w:rsidR="00C75CA7">
              <w:rPr>
                <w:webHidden/>
              </w:rPr>
              <w:fldChar w:fldCharType="end"/>
            </w:r>
          </w:hyperlink>
        </w:p>
        <w:p w14:paraId="49FF11B7" w14:textId="3A7DFD7A" w:rsidR="00C75CA7" w:rsidRDefault="00164681">
          <w:pPr>
            <w:pStyle w:val="TOC2"/>
            <w:rPr>
              <w:rFonts w:eastAsiaTheme="minorEastAsia" w:cstheme="minorBidi"/>
              <w:kern w:val="2"/>
              <w:sz w:val="22"/>
              <w:szCs w:val="22"/>
              <w:lang w:val="en-US" w:eastAsia="zh-CN"/>
              <w14:ligatures w14:val="standardContextual"/>
            </w:rPr>
          </w:pPr>
          <w:hyperlink w:anchor="_Toc172811158" w:history="1">
            <w:r w:rsidR="00C75CA7" w:rsidRPr="00117C29">
              <w:rPr>
                <w:rStyle w:val="Hyperlink"/>
                <w:lang w:val="fr"/>
              </w:rPr>
              <w:t>Document de discussion</w:t>
            </w:r>
            <w:r w:rsidR="00C75CA7">
              <w:rPr>
                <w:webHidden/>
              </w:rPr>
              <w:tab/>
            </w:r>
            <w:r w:rsidR="00C75CA7">
              <w:rPr>
                <w:webHidden/>
              </w:rPr>
              <w:fldChar w:fldCharType="begin"/>
            </w:r>
            <w:r w:rsidR="00C75CA7">
              <w:rPr>
                <w:webHidden/>
              </w:rPr>
              <w:instrText xml:space="preserve"> PAGEREF _Toc172811158 \h </w:instrText>
            </w:r>
            <w:r w:rsidR="00C75CA7">
              <w:rPr>
                <w:webHidden/>
              </w:rPr>
            </w:r>
            <w:r w:rsidR="00C75CA7">
              <w:rPr>
                <w:webHidden/>
              </w:rPr>
              <w:fldChar w:fldCharType="separate"/>
            </w:r>
            <w:r w:rsidR="001E3FD9">
              <w:rPr>
                <w:webHidden/>
              </w:rPr>
              <w:t>9</w:t>
            </w:r>
            <w:r w:rsidR="00C75CA7">
              <w:rPr>
                <w:webHidden/>
              </w:rPr>
              <w:fldChar w:fldCharType="end"/>
            </w:r>
          </w:hyperlink>
        </w:p>
        <w:p w14:paraId="5957745E" w14:textId="452657F8" w:rsidR="00C75CA7" w:rsidRDefault="00164681">
          <w:pPr>
            <w:pStyle w:val="TOC2"/>
            <w:rPr>
              <w:rFonts w:eastAsiaTheme="minorEastAsia" w:cstheme="minorBidi"/>
              <w:kern w:val="2"/>
              <w:sz w:val="22"/>
              <w:szCs w:val="22"/>
              <w:lang w:val="en-US" w:eastAsia="zh-CN"/>
              <w14:ligatures w14:val="standardContextual"/>
            </w:rPr>
          </w:pPr>
          <w:hyperlink w:anchor="_Toc172811159" w:history="1">
            <w:r w:rsidR="00C75CA7" w:rsidRPr="00117C29">
              <w:rPr>
                <w:rStyle w:val="Hyperlink"/>
                <w:lang w:val="fr"/>
              </w:rPr>
              <w:t>Champ d'application et considérations clés</w:t>
            </w:r>
            <w:r w:rsidR="00C75CA7">
              <w:rPr>
                <w:webHidden/>
              </w:rPr>
              <w:tab/>
            </w:r>
            <w:r w:rsidR="00C75CA7">
              <w:rPr>
                <w:webHidden/>
              </w:rPr>
              <w:fldChar w:fldCharType="begin"/>
            </w:r>
            <w:r w:rsidR="00C75CA7">
              <w:rPr>
                <w:webHidden/>
              </w:rPr>
              <w:instrText xml:space="preserve"> PAGEREF _Toc172811159 \h </w:instrText>
            </w:r>
            <w:r w:rsidR="00C75CA7">
              <w:rPr>
                <w:webHidden/>
              </w:rPr>
            </w:r>
            <w:r w:rsidR="00C75CA7">
              <w:rPr>
                <w:webHidden/>
              </w:rPr>
              <w:fldChar w:fldCharType="separate"/>
            </w:r>
            <w:r w:rsidR="001E3FD9">
              <w:rPr>
                <w:webHidden/>
              </w:rPr>
              <w:t>9</w:t>
            </w:r>
            <w:r w:rsidR="00C75CA7">
              <w:rPr>
                <w:webHidden/>
              </w:rPr>
              <w:fldChar w:fldCharType="end"/>
            </w:r>
          </w:hyperlink>
        </w:p>
        <w:p w14:paraId="0B1820A7" w14:textId="689F2577"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0" w:history="1">
            <w:r w:rsidR="00C75CA7" w:rsidRPr="00117C29">
              <w:rPr>
                <w:rStyle w:val="Hyperlink"/>
                <w:noProof/>
                <w:lang w:val="fr"/>
              </w:rPr>
              <w:t>Données</w:t>
            </w:r>
            <w:r w:rsidR="00C75CA7">
              <w:rPr>
                <w:noProof/>
                <w:webHidden/>
              </w:rPr>
              <w:tab/>
            </w:r>
            <w:r w:rsidR="00C75CA7">
              <w:rPr>
                <w:noProof/>
                <w:webHidden/>
              </w:rPr>
              <w:fldChar w:fldCharType="begin"/>
            </w:r>
            <w:r w:rsidR="00C75CA7">
              <w:rPr>
                <w:noProof/>
                <w:webHidden/>
              </w:rPr>
              <w:instrText xml:space="preserve"> PAGEREF _Toc172811160 \h </w:instrText>
            </w:r>
            <w:r w:rsidR="00C75CA7">
              <w:rPr>
                <w:noProof/>
                <w:webHidden/>
              </w:rPr>
            </w:r>
            <w:r w:rsidR="00C75CA7">
              <w:rPr>
                <w:noProof/>
                <w:webHidden/>
              </w:rPr>
              <w:fldChar w:fldCharType="separate"/>
            </w:r>
            <w:r w:rsidR="001E3FD9">
              <w:rPr>
                <w:noProof/>
                <w:webHidden/>
              </w:rPr>
              <w:t>9</w:t>
            </w:r>
            <w:r w:rsidR="00C75CA7">
              <w:rPr>
                <w:noProof/>
                <w:webHidden/>
              </w:rPr>
              <w:fldChar w:fldCharType="end"/>
            </w:r>
          </w:hyperlink>
        </w:p>
        <w:p w14:paraId="37A96CBA" w14:textId="41BEE0D9"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1" w:history="1">
            <w:r w:rsidR="00C75CA7" w:rsidRPr="00117C29">
              <w:rPr>
                <w:rStyle w:val="Hyperlink"/>
                <w:noProof/>
                <w:lang w:val="fr"/>
              </w:rPr>
              <w:t>Respectueux de la diversité</w:t>
            </w:r>
            <w:r w:rsidR="00C75CA7">
              <w:rPr>
                <w:noProof/>
                <w:webHidden/>
              </w:rPr>
              <w:tab/>
            </w:r>
            <w:r w:rsidR="00C75CA7">
              <w:rPr>
                <w:noProof/>
                <w:webHidden/>
              </w:rPr>
              <w:fldChar w:fldCharType="begin"/>
            </w:r>
            <w:r w:rsidR="00C75CA7">
              <w:rPr>
                <w:noProof/>
                <w:webHidden/>
              </w:rPr>
              <w:instrText xml:space="preserve"> PAGEREF _Toc172811161 \h </w:instrText>
            </w:r>
            <w:r w:rsidR="00C75CA7">
              <w:rPr>
                <w:noProof/>
                <w:webHidden/>
              </w:rPr>
            </w:r>
            <w:r w:rsidR="00C75CA7">
              <w:rPr>
                <w:noProof/>
                <w:webHidden/>
              </w:rPr>
              <w:fldChar w:fldCharType="separate"/>
            </w:r>
            <w:r w:rsidR="001E3FD9">
              <w:rPr>
                <w:noProof/>
                <w:webHidden/>
              </w:rPr>
              <w:t>10</w:t>
            </w:r>
            <w:r w:rsidR="00C75CA7">
              <w:rPr>
                <w:noProof/>
                <w:webHidden/>
              </w:rPr>
              <w:fldChar w:fldCharType="end"/>
            </w:r>
          </w:hyperlink>
        </w:p>
        <w:p w14:paraId="79BCEF0A" w14:textId="61F31139"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2" w:history="1">
            <w:r w:rsidR="00C75CA7" w:rsidRPr="00117C29">
              <w:rPr>
                <w:rStyle w:val="Hyperlink"/>
                <w:noProof/>
                <w:lang w:val="fr"/>
              </w:rPr>
              <w:t>Aidants jeunes et plus âgés</w:t>
            </w:r>
            <w:r w:rsidR="00C75CA7">
              <w:rPr>
                <w:noProof/>
                <w:webHidden/>
              </w:rPr>
              <w:tab/>
            </w:r>
            <w:r w:rsidR="00C75CA7">
              <w:rPr>
                <w:noProof/>
                <w:webHidden/>
              </w:rPr>
              <w:fldChar w:fldCharType="begin"/>
            </w:r>
            <w:r w:rsidR="00C75CA7">
              <w:rPr>
                <w:noProof/>
                <w:webHidden/>
              </w:rPr>
              <w:instrText xml:space="preserve"> PAGEREF _Toc172811162 \h </w:instrText>
            </w:r>
            <w:r w:rsidR="00C75CA7">
              <w:rPr>
                <w:noProof/>
                <w:webHidden/>
              </w:rPr>
            </w:r>
            <w:r w:rsidR="00C75CA7">
              <w:rPr>
                <w:noProof/>
                <w:webHidden/>
              </w:rPr>
              <w:fldChar w:fldCharType="separate"/>
            </w:r>
            <w:r w:rsidR="001E3FD9">
              <w:rPr>
                <w:noProof/>
                <w:webHidden/>
              </w:rPr>
              <w:t>10</w:t>
            </w:r>
            <w:r w:rsidR="00C75CA7">
              <w:rPr>
                <w:noProof/>
                <w:webHidden/>
              </w:rPr>
              <w:fldChar w:fldCharType="end"/>
            </w:r>
          </w:hyperlink>
        </w:p>
        <w:p w14:paraId="602B39CF" w14:textId="2A8EA93D"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3" w:history="1">
            <w:r w:rsidR="00C75CA7" w:rsidRPr="00117C29">
              <w:rPr>
                <w:rStyle w:val="Hyperlink"/>
                <w:noProof/>
                <w:lang w:val="fr"/>
              </w:rPr>
              <w:t>Les aidants des Premières nations</w:t>
            </w:r>
            <w:r w:rsidR="00C75CA7">
              <w:rPr>
                <w:noProof/>
                <w:webHidden/>
              </w:rPr>
              <w:tab/>
            </w:r>
            <w:r w:rsidR="00C75CA7">
              <w:rPr>
                <w:noProof/>
                <w:webHidden/>
              </w:rPr>
              <w:fldChar w:fldCharType="begin"/>
            </w:r>
            <w:r w:rsidR="00C75CA7">
              <w:rPr>
                <w:noProof/>
                <w:webHidden/>
              </w:rPr>
              <w:instrText xml:space="preserve"> PAGEREF _Toc172811163 \h </w:instrText>
            </w:r>
            <w:r w:rsidR="00C75CA7">
              <w:rPr>
                <w:noProof/>
                <w:webHidden/>
              </w:rPr>
            </w:r>
            <w:r w:rsidR="00C75CA7">
              <w:rPr>
                <w:noProof/>
                <w:webHidden/>
              </w:rPr>
              <w:fldChar w:fldCharType="separate"/>
            </w:r>
            <w:r w:rsidR="001E3FD9">
              <w:rPr>
                <w:noProof/>
                <w:webHidden/>
              </w:rPr>
              <w:t>10</w:t>
            </w:r>
            <w:r w:rsidR="00C75CA7">
              <w:rPr>
                <w:noProof/>
                <w:webHidden/>
              </w:rPr>
              <w:fldChar w:fldCharType="end"/>
            </w:r>
          </w:hyperlink>
        </w:p>
        <w:p w14:paraId="755598AE" w14:textId="0660ECE3"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4" w:history="1">
            <w:r w:rsidR="00C75CA7" w:rsidRPr="00117C29">
              <w:rPr>
                <w:rStyle w:val="Hyperlink"/>
                <w:noProof/>
                <w:lang w:val="fr"/>
              </w:rPr>
              <w:t>Soignants de cultures et de langues différentes</w:t>
            </w:r>
            <w:r w:rsidR="00C75CA7">
              <w:rPr>
                <w:noProof/>
                <w:webHidden/>
              </w:rPr>
              <w:tab/>
            </w:r>
            <w:r w:rsidR="00C75CA7">
              <w:rPr>
                <w:noProof/>
                <w:webHidden/>
              </w:rPr>
              <w:fldChar w:fldCharType="begin"/>
            </w:r>
            <w:r w:rsidR="00C75CA7">
              <w:rPr>
                <w:noProof/>
                <w:webHidden/>
              </w:rPr>
              <w:instrText xml:space="preserve"> PAGEREF _Toc172811164 \h </w:instrText>
            </w:r>
            <w:r w:rsidR="00C75CA7">
              <w:rPr>
                <w:noProof/>
                <w:webHidden/>
              </w:rPr>
            </w:r>
            <w:r w:rsidR="00C75CA7">
              <w:rPr>
                <w:noProof/>
                <w:webHidden/>
              </w:rPr>
              <w:fldChar w:fldCharType="separate"/>
            </w:r>
            <w:r w:rsidR="001E3FD9">
              <w:rPr>
                <w:noProof/>
                <w:webHidden/>
              </w:rPr>
              <w:t>11</w:t>
            </w:r>
            <w:r w:rsidR="00C75CA7">
              <w:rPr>
                <w:noProof/>
                <w:webHidden/>
              </w:rPr>
              <w:fldChar w:fldCharType="end"/>
            </w:r>
          </w:hyperlink>
        </w:p>
        <w:p w14:paraId="6FCF4D49" w14:textId="0F0A71D4"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5" w:history="1">
            <w:r w:rsidR="00C75CA7" w:rsidRPr="00117C29">
              <w:rPr>
                <w:rStyle w:val="Hyperlink"/>
                <w:noProof/>
                <w:lang w:val="fr"/>
              </w:rPr>
              <w:t>Intersections au sein du gouvernement</w:t>
            </w:r>
            <w:r w:rsidR="00C75CA7">
              <w:rPr>
                <w:noProof/>
                <w:webHidden/>
              </w:rPr>
              <w:tab/>
            </w:r>
            <w:r w:rsidR="00C75CA7">
              <w:rPr>
                <w:noProof/>
                <w:webHidden/>
              </w:rPr>
              <w:fldChar w:fldCharType="begin"/>
            </w:r>
            <w:r w:rsidR="00C75CA7">
              <w:rPr>
                <w:noProof/>
                <w:webHidden/>
              </w:rPr>
              <w:instrText xml:space="preserve"> PAGEREF _Toc172811165 \h </w:instrText>
            </w:r>
            <w:r w:rsidR="00C75CA7">
              <w:rPr>
                <w:noProof/>
                <w:webHidden/>
              </w:rPr>
            </w:r>
            <w:r w:rsidR="00C75CA7">
              <w:rPr>
                <w:noProof/>
                <w:webHidden/>
              </w:rPr>
              <w:fldChar w:fldCharType="separate"/>
            </w:r>
            <w:r w:rsidR="001E3FD9">
              <w:rPr>
                <w:noProof/>
                <w:webHidden/>
              </w:rPr>
              <w:t>11</w:t>
            </w:r>
            <w:r w:rsidR="00C75CA7">
              <w:rPr>
                <w:noProof/>
                <w:webHidden/>
              </w:rPr>
              <w:fldChar w:fldCharType="end"/>
            </w:r>
          </w:hyperlink>
        </w:p>
        <w:p w14:paraId="7ED4CFF1" w14:textId="69A56E33" w:rsidR="00C75CA7" w:rsidRPr="0066423B" w:rsidRDefault="00164681" w:rsidP="0066423B">
          <w:pPr>
            <w:pStyle w:val="TOC1"/>
          </w:pPr>
          <w:hyperlink w:anchor="_Toc172811166" w:history="1">
            <w:r w:rsidR="00C75CA7" w:rsidRPr="0066423B">
              <w:rPr>
                <w:rStyle w:val="Hyperlink"/>
                <w:color w:val="auto"/>
                <w:u w:val="none"/>
              </w:rPr>
              <w:t>Section 2 : Arguments en faveur d'une nouvelle Stratégie nationale pour les aidants</w:t>
            </w:r>
            <w:r w:rsidR="00C75CA7" w:rsidRPr="0066423B">
              <w:rPr>
                <w:webHidden/>
              </w:rPr>
              <w:tab/>
            </w:r>
            <w:r w:rsidR="00C75CA7" w:rsidRPr="0066423B">
              <w:rPr>
                <w:webHidden/>
              </w:rPr>
              <w:fldChar w:fldCharType="begin"/>
            </w:r>
            <w:r w:rsidR="00C75CA7" w:rsidRPr="0066423B">
              <w:rPr>
                <w:webHidden/>
              </w:rPr>
              <w:instrText xml:space="preserve"> PAGEREF _Toc172811166 \h </w:instrText>
            </w:r>
            <w:r w:rsidR="00C75CA7" w:rsidRPr="0066423B">
              <w:rPr>
                <w:webHidden/>
              </w:rPr>
            </w:r>
            <w:r w:rsidR="00C75CA7" w:rsidRPr="0066423B">
              <w:rPr>
                <w:webHidden/>
              </w:rPr>
              <w:fldChar w:fldCharType="separate"/>
            </w:r>
            <w:r w:rsidR="001E3FD9">
              <w:rPr>
                <w:webHidden/>
              </w:rPr>
              <w:t>12</w:t>
            </w:r>
            <w:r w:rsidR="00C75CA7" w:rsidRPr="0066423B">
              <w:rPr>
                <w:webHidden/>
              </w:rPr>
              <w:fldChar w:fldCharType="end"/>
            </w:r>
          </w:hyperlink>
        </w:p>
        <w:p w14:paraId="453A5C71" w14:textId="264B29F0"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7" w:history="1">
            <w:r w:rsidR="00C75CA7" w:rsidRPr="00117C29">
              <w:rPr>
                <w:rStyle w:val="Hyperlink"/>
                <w:noProof/>
                <w:lang w:val="fr"/>
              </w:rPr>
              <w:t>Ce que nous savons déjà</w:t>
            </w:r>
            <w:r w:rsidR="00C75CA7">
              <w:rPr>
                <w:noProof/>
                <w:webHidden/>
              </w:rPr>
              <w:tab/>
            </w:r>
            <w:r w:rsidR="00C75CA7">
              <w:rPr>
                <w:noProof/>
                <w:webHidden/>
              </w:rPr>
              <w:fldChar w:fldCharType="begin"/>
            </w:r>
            <w:r w:rsidR="00C75CA7">
              <w:rPr>
                <w:noProof/>
                <w:webHidden/>
              </w:rPr>
              <w:instrText xml:space="preserve"> PAGEREF _Toc172811167 \h </w:instrText>
            </w:r>
            <w:r w:rsidR="00C75CA7">
              <w:rPr>
                <w:noProof/>
                <w:webHidden/>
              </w:rPr>
            </w:r>
            <w:r w:rsidR="00C75CA7">
              <w:rPr>
                <w:noProof/>
                <w:webHidden/>
              </w:rPr>
              <w:fldChar w:fldCharType="separate"/>
            </w:r>
            <w:r w:rsidR="001E3FD9">
              <w:rPr>
                <w:noProof/>
                <w:webHidden/>
              </w:rPr>
              <w:t>12</w:t>
            </w:r>
            <w:r w:rsidR="00C75CA7">
              <w:rPr>
                <w:noProof/>
                <w:webHidden/>
              </w:rPr>
              <w:fldChar w:fldCharType="end"/>
            </w:r>
          </w:hyperlink>
        </w:p>
        <w:p w14:paraId="6AF939AF" w14:textId="5F32068F"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8" w:history="1">
            <w:r w:rsidR="00C75CA7" w:rsidRPr="00117C29">
              <w:rPr>
                <w:rStyle w:val="Hyperlink"/>
                <w:noProof/>
                <w:lang w:val="fr"/>
              </w:rPr>
              <w:t>Bien-être</w:t>
            </w:r>
            <w:r w:rsidR="00C75CA7">
              <w:rPr>
                <w:noProof/>
                <w:webHidden/>
              </w:rPr>
              <w:tab/>
            </w:r>
            <w:r w:rsidR="00C75CA7">
              <w:rPr>
                <w:noProof/>
                <w:webHidden/>
              </w:rPr>
              <w:fldChar w:fldCharType="begin"/>
            </w:r>
            <w:r w:rsidR="00C75CA7">
              <w:rPr>
                <w:noProof/>
                <w:webHidden/>
              </w:rPr>
              <w:instrText xml:space="preserve"> PAGEREF _Toc172811168 \h </w:instrText>
            </w:r>
            <w:r w:rsidR="00C75CA7">
              <w:rPr>
                <w:noProof/>
                <w:webHidden/>
              </w:rPr>
            </w:r>
            <w:r w:rsidR="00C75CA7">
              <w:rPr>
                <w:noProof/>
                <w:webHidden/>
              </w:rPr>
              <w:fldChar w:fldCharType="separate"/>
            </w:r>
            <w:r w:rsidR="001E3FD9">
              <w:rPr>
                <w:noProof/>
                <w:webHidden/>
              </w:rPr>
              <w:t>12</w:t>
            </w:r>
            <w:r w:rsidR="00C75CA7">
              <w:rPr>
                <w:noProof/>
                <w:webHidden/>
              </w:rPr>
              <w:fldChar w:fldCharType="end"/>
            </w:r>
          </w:hyperlink>
        </w:p>
        <w:p w14:paraId="7626D838" w14:textId="37363184"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69" w:history="1">
            <w:r w:rsidR="00C75CA7" w:rsidRPr="00117C29">
              <w:rPr>
                <w:rStyle w:val="Hyperlink"/>
                <w:noProof/>
                <w:lang w:val="fr"/>
              </w:rPr>
              <w:t>Accès aux services</w:t>
            </w:r>
            <w:r w:rsidR="00C75CA7">
              <w:rPr>
                <w:noProof/>
                <w:webHidden/>
              </w:rPr>
              <w:tab/>
            </w:r>
            <w:r w:rsidR="00C75CA7">
              <w:rPr>
                <w:noProof/>
                <w:webHidden/>
              </w:rPr>
              <w:fldChar w:fldCharType="begin"/>
            </w:r>
            <w:r w:rsidR="00C75CA7">
              <w:rPr>
                <w:noProof/>
                <w:webHidden/>
              </w:rPr>
              <w:instrText xml:space="preserve"> PAGEREF _Toc172811169 \h </w:instrText>
            </w:r>
            <w:r w:rsidR="00C75CA7">
              <w:rPr>
                <w:noProof/>
                <w:webHidden/>
              </w:rPr>
            </w:r>
            <w:r w:rsidR="00C75CA7">
              <w:rPr>
                <w:noProof/>
                <w:webHidden/>
              </w:rPr>
              <w:fldChar w:fldCharType="separate"/>
            </w:r>
            <w:r w:rsidR="001E3FD9">
              <w:rPr>
                <w:noProof/>
                <w:webHidden/>
              </w:rPr>
              <w:t>13</w:t>
            </w:r>
            <w:r w:rsidR="00C75CA7">
              <w:rPr>
                <w:noProof/>
                <w:webHidden/>
              </w:rPr>
              <w:fldChar w:fldCharType="end"/>
            </w:r>
          </w:hyperlink>
        </w:p>
        <w:p w14:paraId="4B41E10B" w14:textId="3882B4F8"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0" w:history="1">
            <w:r w:rsidR="00C75CA7" w:rsidRPr="00117C29">
              <w:rPr>
                <w:rStyle w:val="Hyperlink"/>
                <w:noProof/>
                <w:lang w:val="fr"/>
              </w:rPr>
              <w:t>Peuples des Premières nations</w:t>
            </w:r>
            <w:r w:rsidR="00C75CA7">
              <w:rPr>
                <w:noProof/>
                <w:webHidden/>
              </w:rPr>
              <w:tab/>
            </w:r>
            <w:r w:rsidR="00C75CA7">
              <w:rPr>
                <w:noProof/>
                <w:webHidden/>
              </w:rPr>
              <w:fldChar w:fldCharType="begin"/>
            </w:r>
            <w:r w:rsidR="00C75CA7">
              <w:rPr>
                <w:noProof/>
                <w:webHidden/>
              </w:rPr>
              <w:instrText xml:space="preserve"> PAGEREF _Toc172811170 \h </w:instrText>
            </w:r>
            <w:r w:rsidR="00C75CA7">
              <w:rPr>
                <w:noProof/>
                <w:webHidden/>
              </w:rPr>
            </w:r>
            <w:r w:rsidR="00C75CA7">
              <w:rPr>
                <w:noProof/>
                <w:webHidden/>
              </w:rPr>
              <w:fldChar w:fldCharType="separate"/>
            </w:r>
            <w:r w:rsidR="001E3FD9">
              <w:rPr>
                <w:noProof/>
                <w:webHidden/>
              </w:rPr>
              <w:t>13</w:t>
            </w:r>
            <w:r w:rsidR="00C75CA7">
              <w:rPr>
                <w:noProof/>
                <w:webHidden/>
              </w:rPr>
              <w:fldChar w:fldCharType="end"/>
            </w:r>
          </w:hyperlink>
        </w:p>
        <w:p w14:paraId="396330D9" w14:textId="13E93B23"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1" w:history="1">
            <w:r w:rsidR="00C75CA7" w:rsidRPr="00117C29">
              <w:rPr>
                <w:rStyle w:val="Hyperlink"/>
                <w:noProof/>
                <w:lang w:val="fr"/>
              </w:rPr>
              <w:t>Aidants de cultures et de langues diverses (CALD)</w:t>
            </w:r>
            <w:r w:rsidR="00C75CA7">
              <w:rPr>
                <w:noProof/>
                <w:webHidden/>
              </w:rPr>
              <w:tab/>
            </w:r>
            <w:r w:rsidR="00C75CA7">
              <w:rPr>
                <w:noProof/>
                <w:webHidden/>
              </w:rPr>
              <w:fldChar w:fldCharType="begin"/>
            </w:r>
            <w:r w:rsidR="00C75CA7">
              <w:rPr>
                <w:noProof/>
                <w:webHidden/>
              </w:rPr>
              <w:instrText xml:space="preserve"> PAGEREF _Toc172811171 \h </w:instrText>
            </w:r>
            <w:r w:rsidR="00C75CA7">
              <w:rPr>
                <w:noProof/>
                <w:webHidden/>
              </w:rPr>
            </w:r>
            <w:r w:rsidR="00C75CA7">
              <w:rPr>
                <w:noProof/>
                <w:webHidden/>
              </w:rPr>
              <w:fldChar w:fldCharType="separate"/>
            </w:r>
            <w:r w:rsidR="001E3FD9">
              <w:rPr>
                <w:noProof/>
                <w:webHidden/>
              </w:rPr>
              <w:t>13</w:t>
            </w:r>
            <w:r w:rsidR="00C75CA7">
              <w:rPr>
                <w:noProof/>
                <w:webHidden/>
              </w:rPr>
              <w:fldChar w:fldCharType="end"/>
            </w:r>
          </w:hyperlink>
        </w:p>
        <w:p w14:paraId="2D55C41C" w14:textId="70AC780F"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2" w:history="1">
            <w:r w:rsidR="00C75CA7" w:rsidRPr="00117C29">
              <w:rPr>
                <w:rStyle w:val="Hyperlink"/>
                <w:noProof/>
                <w:lang w:val="fr"/>
              </w:rPr>
              <w:t>Jeunes aidants</w:t>
            </w:r>
            <w:r w:rsidR="00C75CA7">
              <w:rPr>
                <w:noProof/>
                <w:webHidden/>
              </w:rPr>
              <w:tab/>
            </w:r>
            <w:r w:rsidR="00C75CA7">
              <w:rPr>
                <w:noProof/>
                <w:webHidden/>
              </w:rPr>
              <w:fldChar w:fldCharType="begin"/>
            </w:r>
            <w:r w:rsidR="00C75CA7">
              <w:rPr>
                <w:noProof/>
                <w:webHidden/>
              </w:rPr>
              <w:instrText xml:space="preserve"> PAGEREF _Toc172811172 \h </w:instrText>
            </w:r>
            <w:r w:rsidR="00C75CA7">
              <w:rPr>
                <w:noProof/>
                <w:webHidden/>
              </w:rPr>
            </w:r>
            <w:r w:rsidR="00C75CA7">
              <w:rPr>
                <w:noProof/>
                <w:webHidden/>
              </w:rPr>
              <w:fldChar w:fldCharType="separate"/>
            </w:r>
            <w:r w:rsidR="001E3FD9">
              <w:rPr>
                <w:noProof/>
                <w:webHidden/>
              </w:rPr>
              <w:t>13</w:t>
            </w:r>
            <w:r w:rsidR="00C75CA7">
              <w:rPr>
                <w:noProof/>
                <w:webHidden/>
              </w:rPr>
              <w:fldChar w:fldCharType="end"/>
            </w:r>
          </w:hyperlink>
        </w:p>
        <w:p w14:paraId="4E512064" w14:textId="04BBCE0F" w:rsidR="00C75CA7" w:rsidRDefault="00164681" w:rsidP="0066423B">
          <w:pPr>
            <w:pStyle w:val="TOC1"/>
            <w:rPr>
              <w:rFonts w:eastAsiaTheme="minorEastAsia" w:cstheme="minorBidi"/>
              <w:i/>
              <w:iCs/>
              <w:kern w:val="2"/>
              <w:lang w:val="en-US" w:eastAsia="zh-CN"/>
              <w14:ligatures w14:val="standardContextual"/>
            </w:rPr>
          </w:pPr>
          <w:hyperlink w:anchor="_Toc172811173" w:history="1">
            <w:r w:rsidR="00C75CA7" w:rsidRPr="00117C29">
              <w:rPr>
                <w:rStyle w:val="Hyperlink"/>
              </w:rPr>
              <w:t>Section 3 : Votre point de vue</w:t>
            </w:r>
            <w:r w:rsidR="00C75CA7">
              <w:rPr>
                <w:webHidden/>
              </w:rPr>
              <w:tab/>
            </w:r>
            <w:r w:rsidR="00C75CA7">
              <w:rPr>
                <w:webHidden/>
              </w:rPr>
              <w:fldChar w:fldCharType="begin"/>
            </w:r>
            <w:r w:rsidR="00C75CA7">
              <w:rPr>
                <w:webHidden/>
              </w:rPr>
              <w:instrText xml:space="preserve"> PAGEREF _Toc172811173 \h </w:instrText>
            </w:r>
            <w:r w:rsidR="00C75CA7">
              <w:rPr>
                <w:webHidden/>
              </w:rPr>
            </w:r>
            <w:r w:rsidR="00C75CA7">
              <w:rPr>
                <w:webHidden/>
              </w:rPr>
              <w:fldChar w:fldCharType="separate"/>
            </w:r>
            <w:r w:rsidR="001E3FD9">
              <w:rPr>
                <w:webHidden/>
              </w:rPr>
              <w:t>15</w:t>
            </w:r>
            <w:r w:rsidR="00C75CA7">
              <w:rPr>
                <w:webHidden/>
              </w:rPr>
              <w:fldChar w:fldCharType="end"/>
            </w:r>
          </w:hyperlink>
        </w:p>
        <w:p w14:paraId="19547B57" w14:textId="39CCC9FC"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4" w:history="1">
            <w:r w:rsidR="00C75CA7" w:rsidRPr="00117C29">
              <w:rPr>
                <w:rStyle w:val="Hyperlink"/>
                <w:noProof/>
                <w:lang w:val="fr"/>
              </w:rPr>
              <w:t>Prochaines étapes</w:t>
            </w:r>
            <w:r w:rsidR="00C75CA7">
              <w:rPr>
                <w:noProof/>
                <w:webHidden/>
              </w:rPr>
              <w:tab/>
            </w:r>
            <w:r w:rsidR="00C75CA7">
              <w:rPr>
                <w:noProof/>
                <w:webHidden/>
              </w:rPr>
              <w:fldChar w:fldCharType="begin"/>
            </w:r>
            <w:r w:rsidR="00C75CA7">
              <w:rPr>
                <w:noProof/>
                <w:webHidden/>
              </w:rPr>
              <w:instrText xml:space="preserve"> PAGEREF _Toc172811174 \h </w:instrText>
            </w:r>
            <w:r w:rsidR="00C75CA7">
              <w:rPr>
                <w:noProof/>
                <w:webHidden/>
              </w:rPr>
            </w:r>
            <w:r w:rsidR="00C75CA7">
              <w:rPr>
                <w:noProof/>
                <w:webHidden/>
              </w:rPr>
              <w:fldChar w:fldCharType="separate"/>
            </w:r>
            <w:r w:rsidR="001E3FD9">
              <w:rPr>
                <w:noProof/>
                <w:webHidden/>
              </w:rPr>
              <w:t>15</w:t>
            </w:r>
            <w:r w:rsidR="00C75CA7">
              <w:rPr>
                <w:noProof/>
                <w:webHidden/>
              </w:rPr>
              <w:fldChar w:fldCharType="end"/>
            </w:r>
          </w:hyperlink>
        </w:p>
        <w:p w14:paraId="590C785E" w14:textId="06693F42"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5" w:history="1">
            <w:r w:rsidR="00C75CA7" w:rsidRPr="00117C29">
              <w:rPr>
                <w:rStyle w:val="Hyperlink"/>
                <w:noProof/>
                <w:lang w:val="fr"/>
              </w:rPr>
              <w:t>Déclaration d'intention</w:t>
            </w:r>
            <w:r w:rsidR="00C75CA7">
              <w:rPr>
                <w:noProof/>
                <w:webHidden/>
              </w:rPr>
              <w:tab/>
            </w:r>
            <w:r w:rsidR="00C75CA7">
              <w:rPr>
                <w:noProof/>
                <w:webHidden/>
              </w:rPr>
              <w:fldChar w:fldCharType="begin"/>
            </w:r>
            <w:r w:rsidR="00C75CA7">
              <w:rPr>
                <w:noProof/>
                <w:webHidden/>
              </w:rPr>
              <w:instrText xml:space="preserve"> PAGEREF _Toc172811175 \h </w:instrText>
            </w:r>
            <w:r w:rsidR="00C75CA7">
              <w:rPr>
                <w:noProof/>
                <w:webHidden/>
              </w:rPr>
            </w:r>
            <w:r w:rsidR="00C75CA7">
              <w:rPr>
                <w:noProof/>
                <w:webHidden/>
              </w:rPr>
              <w:fldChar w:fldCharType="separate"/>
            </w:r>
            <w:r w:rsidR="001E3FD9">
              <w:rPr>
                <w:noProof/>
                <w:webHidden/>
              </w:rPr>
              <w:t>15</w:t>
            </w:r>
            <w:r w:rsidR="00C75CA7">
              <w:rPr>
                <w:noProof/>
                <w:webHidden/>
              </w:rPr>
              <w:fldChar w:fldCharType="end"/>
            </w:r>
          </w:hyperlink>
        </w:p>
        <w:p w14:paraId="4E729E17" w14:textId="07840C9B"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6" w:history="1">
            <w:r w:rsidR="00C75CA7" w:rsidRPr="00117C29">
              <w:rPr>
                <w:rStyle w:val="Hyperlink"/>
                <w:noProof/>
                <w:lang w:val="fr"/>
              </w:rPr>
              <w:t>Principes de la Stratégie</w:t>
            </w:r>
            <w:r w:rsidR="00C75CA7">
              <w:rPr>
                <w:noProof/>
                <w:webHidden/>
              </w:rPr>
              <w:tab/>
            </w:r>
            <w:r w:rsidR="00C75CA7">
              <w:rPr>
                <w:noProof/>
                <w:webHidden/>
              </w:rPr>
              <w:fldChar w:fldCharType="begin"/>
            </w:r>
            <w:r w:rsidR="00C75CA7">
              <w:rPr>
                <w:noProof/>
                <w:webHidden/>
              </w:rPr>
              <w:instrText xml:space="preserve"> PAGEREF _Toc172811176 \h </w:instrText>
            </w:r>
            <w:r w:rsidR="00C75CA7">
              <w:rPr>
                <w:noProof/>
                <w:webHidden/>
              </w:rPr>
            </w:r>
            <w:r w:rsidR="00C75CA7">
              <w:rPr>
                <w:noProof/>
                <w:webHidden/>
              </w:rPr>
              <w:fldChar w:fldCharType="separate"/>
            </w:r>
            <w:r w:rsidR="001E3FD9">
              <w:rPr>
                <w:noProof/>
                <w:webHidden/>
              </w:rPr>
              <w:t>15</w:t>
            </w:r>
            <w:r w:rsidR="00C75CA7">
              <w:rPr>
                <w:noProof/>
                <w:webHidden/>
              </w:rPr>
              <w:fldChar w:fldCharType="end"/>
            </w:r>
          </w:hyperlink>
        </w:p>
        <w:p w14:paraId="1E27C06F" w14:textId="2424A34D"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7" w:history="1">
            <w:r w:rsidR="00C75CA7" w:rsidRPr="00117C29">
              <w:rPr>
                <w:rStyle w:val="Hyperlink"/>
                <w:noProof/>
                <w:lang w:val="fr"/>
              </w:rPr>
              <w:t>À quoi ressemble votre rôle d'aidant ?</w:t>
            </w:r>
            <w:r w:rsidR="00C75CA7">
              <w:rPr>
                <w:noProof/>
                <w:webHidden/>
              </w:rPr>
              <w:tab/>
            </w:r>
            <w:r w:rsidR="00C75CA7">
              <w:rPr>
                <w:noProof/>
                <w:webHidden/>
              </w:rPr>
              <w:fldChar w:fldCharType="begin"/>
            </w:r>
            <w:r w:rsidR="00C75CA7">
              <w:rPr>
                <w:noProof/>
                <w:webHidden/>
              </w:rPr>
              <w:instrText xml:space="preserve"> PAGEREF _Toc172811177 \h </w:instrText>
            </w:r>
            <w:r w:rsidR="00C75CA7">
              <w:rPr>
                <w:noProof/>
                <w:webHidden/>
              </w:rPr>
            </w:r>
            <w:r w:rsidR="00C75CA7">
              <w:rPr>
                <w:noProof/>
                <w:webHidden/>
              </w:rPr>
              <w:fldChar w:fldCharType="separate"/>
            </w:r>
            <w:r w:rsidR="001E3FD9">
              <w:rPr>
                <w:noProof/>
                <w:webHidden/>
              </w:rPr>
              <w:t>15</w:t>
            </w:r>
            <w:r w:rsidR="00C75CA7">
              <w:rPr>
                <w:noProof/>
                <w:webHidden/>
              </w:rPr>
              <w:fldChar w:fldCharType="end"/>
            </w:r>
          </w:hyperlink>
        </w:p>
        <w:p w14:paraId="760E2143" w14:textId="18F51058"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8" w:history="1">
            <w:r w:rsidR="00C75CA7" w:rsidRPr="00117C29">
              <w:rPr>
                <w:rStyle w:val="Hyperlink"/>
                <w:noProof/>
                <w:lang w:val="fr"/>
              </w:rPr>
              <w:t>Soutien aux aidants</w:t>
            </w:r>
            <w:r w:rsidR="00C75CA7">
              <w:rPr>
                <w:noProof/>
                <w:webHidden/>
              </w:rPr>
              <w:tab/>
            </w:r>
            <w:r w:rsidR="00C75CA7">
              <w:rPr>
                <w:noProof/>
                <w:webHidden/>
              </w:rPr>
              <w:fldChar w:fldCharType="begin"/>
            </w:r>
            <w:r w:rsidR="00C75CA7">
              <w:rPr>
                <w:noProof/>
                <w:webHidden/>
              </w:rPr>
              <w:instrText xml:space="preserve"> PAGEREF _Toc172811178 \h </w:instrText>
            </w:r>
            <w:r w:rsidR="00C75CA7">
              <w:rPr>
                <w:noProof/>
                <w:webHidden/>
              </w:rPr>
            </w:r>
            <w:r w:rsidR="00C75CA7">
              <w:rPr>
                <w:noProof/>
                <w:webHidden/>
              </w:rPr>
              <w:fldChar w:fldCharType="separate"/>
            </w:r>
            <w:r w:rsidR="001E3FD9">
              <w:rPr>
                <w:noProof/>
                <w:webHidden/>
              </w:rPr>
              <w:t>16</w:t>
            </w:r>
            <w:r w:rsidR="00C75CA7">
              <w:rPr>
                <w:noProof/>
                <w:webHidden/>
              </w:rPr>
              <w:fldChar w:fldCharType="end"/>
            </w:r>
          </w:hyperlink>
        </w:p>
        <w:p w14:paraId="171EF75C" w14:textId="433F8DC1"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79" w:history="1">
            <w:r w:rsidR="00C75CA7" w:rsidRPr="00117C29">
              <w:rPr>
                <w:rStyle w:val="Hyperlink"/>
                <w:noProof/>
                <w:lang w:val="fr"/>
              </w:rPr>
              <w:t>Répit</w:t>
            </w:r>
            <w:r w:rsidR="00C75CA7">
              <w:rPr>
                <w:noProof/>
                <w:webHidden/>
              </w:rPr>
              <w:tab/>
            </w:r>
            <w:r w:rsidR="00C75CA7">
              <w:rPr>
                <w:noProof/>
                <w:webHidden/>
              </w:rPr>
              <w:fldChar w:fldCharType="begin"/>
            </w:r>
            <w:r w:rsidR="00C75CA7">
              <w:rPr>
                <w:noProof/>
                <w:webHidden/>
              </w:rPr>
              <w:instrText xml:space="preserve"> PAGEREF _Toc172811179 \h </w:instrText>
            </w:r>
            <w:r w:rsidR="00C75CA7">
              <w:rPr>
                <w:noProof/>
                <w:webHidden/>
              </w:rPr>
            </w:r>
            <w:r w:rsidR="00C75CA7">
              <w:rPr>
                <w:noProof/>
                <w:webHidden/>
              </w:rPr>
              <w:fldChar w:fldCharType="separate"/>
            </w:r>
            <w:r w:rsidR="001E3FD9">
              <w:rPr>
                <w:noProof/>
                <w:webHidden/>
              </w:rPr>
              <w:t>16</w:t>
            </w:r>
            <w:r w:rsidR="00C75CA7">
              <w:rPr>
                <w:noProof/>
                <w:webHidden/>
              </w:rPr>
              <w:fldChar w:fldCharType="end"/>
            </w:r>
          </w:hyperlink>
        </w:p>
        <w:p w14:paraId="1A044D2E" w14:textId="185E1F85"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80" w:history="1">
            <w:r w:rsidR="00C75CA7" w:rsidRPr="00117C29">
              <w:rPr>
                <w:rStyle w:val="Hyperlink"/>
                <w:noProof/>
                <w:lang w:val="fr"/>
              </w:rPr>
              <w:t>Emploi et éducation</w:t>
            </w:r>
            <w:r w:rsidR="00C75CA7">
              <w:rPr>
                <w:noProof/>
                <w:webHidden/>
              </w:rPr>
              <w:tab/>
            </w:r>
            <w:r w:rsidR="00C75CA7">
              <w:rPr>
                <w:noProof/>
                <w:webHidden/>
              </w:rPr>
              <w:fldChar w:fldCharType="begin"/>
            </w:r>
            <w:r w:rsidR="00C75CA7">
              <w:rPr>
                <w:noProof/>
                <w:webHidden/>
              </w:rPr>
              <w:instrText xml:space="preserve"> PAGEREF _Toc172811180 \h </w:instrText>
            </w:r>
            <w:r w:rsidR="00C75CA7">
              <w:rPr>
                <w:noProof/>
                <w:webHidden/>
              </w:rPr>
            </w:r>
            <w:r w:rsidR="00C75CA7">
              <w:rPr>
                <w:noProof/>
                <w:webHidden/>
              </w:rPr>
              <w:fldChar w:fldCharType="separate"/>
            </w:r>
            <w:r w:rsidR="001E3FD9">
              <w:rPr>
                <w:noProof/>
                <w:webHidden/>
              </w:rPr>
              <w:t>17</w:t>
            </w:r>
            <w:r w:rsidR="00C75CA7">
              <w:rPr>
                <w:noProof/>
                <w:webHidden/>
              </w:rPr>
              <w:fldChar w:fldCharType="end"/>
            </w:r>
          </w:hyperlink>
        </w:p>
        <w:p w14:paraId="32119F80" w14:textId="11A32428"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81" w:history="1">
            <w:r w:rsidR="00C75CA7" w:rsidRPr="00117C29">
              <w:rPr>
                <w:rStyle w:val="Hyperlink"/>
                <w:noProof/>
                <w:lang w:val="fr"/>
              </w:rPr>
              <w:t>Priorités</w:t>
            </w:r>
            <w:r w:rsidR="00C75CA7">
              <w:rPr>
                <w:noProof/>
                <w:webHidden/>
              </w:rPr>
              <w:tab/>
            </w:r>
            <w:r w:rsidR="00C75CA7">
              <w:rPr>
                <w:noProof/>
                <w:webHidden/>
              </w:rPr>
              <w:fldChar w:fldCharType="begin"/>
            </w:r>
            <w:r w:rsidR="00C75CA7">
              <w:rPr>
                <w:noProof/>
                <w:webHidden/>
              </w:rPr>
              <w:instrText xml:space="preserve"> PAGEREF _Toc172811181 \h </w:instrText>
            </w:r>
            <w:r w:rsidR="00C75CA7">
              <w:rPr>
                <w:noProof/>
                <w:webHidden/>
              </w:rPr>
            </w:r>
            <w:r w:rsidR="00C75CA7">
              <w:rPr>
                <w:noProof/>
                <w:webHidden/>
              </w:rPr>
              <w:fldChar w:fldCharType="separate"/>
            </w:r>
            <w:r w:rsidR="001E3FD9">
              <w:rPr>
                <w:noProof/>
                <w:webHidden/>
              </w:rPr>
              <w:t>17</w:t>
            </w:r>
            <w:r w:rsidR="00C75CA7">
              <w:rPr>
                <w:noProof/>
                <w:webHidden/>
              </w:rPr>
              <w:fldChar w:fldCharType="end"/>
            </w:r>
          </w:hyperlink>
        </w:p>
        <w:p w14:paraId="6920B768" w14:textId="602DF288"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82" w:history="1">
            <w:r w:rsidR="00C75CA7" w:rsidRPr="00117C29">
              <w:rPr>
                <w:rStyle w:val="Hyperlink"/>
                <w:noProof/>
                <w:lang w:val="fr"/>
              </w:rPr>
              <w:t>Soutien par les pairs</w:t>
            </w:r>
            <w:r w:rsidR="00C75CA7">
              <w:rPr>
                <w:noProof/>
                <w:webHidden/>
              </w:rPr>
              <w:tab/>
            </w:r>
            <w:r w:rsidR="00C75CA7">
              <w:rPr>
                <w:noProof/>
                <w:webHidden/>
              </w:rPr>
              <w:fldChar w:fldCharType="begin"/>
            </w:r>
            <w:r w:rsidR="00C75CA7">
              <w:rPr>
                <w:noProof/>
                <w:webHidden/>
              </w:rPr>
              <w:instrText xml:space="preserve"> PAGEREF _Toc172811182 \h </w:instrText>
            </w:r>
            <w:r w:rsidR="00C75CA7">
              <w:rPr>
                <w:noProof/>
                <w:webHidden/>
              </w:rPr>
            </w:r>
            <w:r w:rsidR="00C75CA7">
              <w:rPr>
                <w:noProof/>
                <w:webHidden/>
              </w:rPr>
              <w:fldChar w:fldCharType="separate"/>
            </w:r>
            <w:r w:rsidR="001E3FD9">
              <w:rPr>
                <w:noProof/>
                <w:webHidden/>
              </w:rPr>
              <w:t>17</w:t>
            </w:r>
            <w:r w:rsidR="00C75CA7">
              <w:rPr>
                <w:noProof/>
                <w:webHidden/>
              </w:rPr>
              <w:fldChar w:fldCharType="end"/>
            </w:r>
          </w:hyperlink>
        </w:p>
        <w:p w14:paraId="2728FCAE" w14:textId="658D5231"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83" w:history="1">
            <w:r w:rsidR="00C75CA7" w:rsidRPr="00117C29">
              <w:rPr>
                <w:rStyle w:val="Hyperlink"/>
                <w:noProof/>
                <w:lang w:val="fr"/>
              </w:rPr>
              <w:t>Réflexion sur tous les aidants</w:t>
            </w:r>
            <w:r w:rsidR="00C75CA7">
              <w:rPr>
                <w:noProof/>
                <w:webHidden/>
              </w:rPr>
              <w:tab/>
            </w:r>
            <w:r w:rsidR="00C75CA7">
              <w:rPr>
                <w:noProof/>
                <w:webHidden/>
              </w:rPr>
              <w:fldChar w:fldCharType="begin"/>
            </w:r>
            <w:r w:rsidR="00C75CA7">
              <w:rPr>
                <w:noProof/>
                <w:webHidden/>
              </w:rPr>
              <w:instrText xml:space="preserve"> PAGEREF _Toc172811183 \h </w:instrText>
            </w:r>
            <w:r w:rsidR="00C75CA7">
              <w:rPr>
                <w:noProof/>
                <w:webHidden/>
              </w:rPr>
            </w:r>
            <w:r w:rsidR="00C75CA7">
              <w:rPr>
                <w:noProof/>
                <w:webHidden/>
              </w:rPr>
              <w:fldChar w:fldCharType="separate"/>
            </w:r>
            <w:r w:rsidR="001E3FD9">
              <w:rPr>
                <w:noProof/>
                <w:webHidden/>
              </w:rPr>
              <w:t>18</w:t>
            </w:r>
            <w:r w:rsidR="00C75CA7">
              <w:rPr>
                <w:noProof/>
                <w:webHidden/>
              </w:rPr>
              <w:fldChar w:fldCharType="end"/>
            </w:r>
          </w:hyperlink>
        </w:p>
        <w:p w14:paraId="6A726844" w14:textId="31D30225"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84" w:history="1">
            <w:r w:rsidR="00C75CA7" w:rsidRPr="00117C29">
              <w:rPr>
                <w:rStyle w:val="Hyperlink"/>
                <w:noProof/>
                <w:lang w:val="fr"/>
              </w:rPr>
              <w:t>Paiements</w:t>
            </w:r>
            <w:r w:rsidR="00C75CA7">
              <w:rPr>
                <w:noProof/>
                <w:webHidden/>
              </w:rPr>
              <w:tab/>
            </w:r>
            <w:r w:rsidR="00C75CA7">
              <w:rPr>
                <w:noProof/>
                <w:webHidden/>
              </w:rPr>
              <w:fldChar w:fldCharType="begin"/>
            </w:r>
            <w:r w:rsidR="00C75CA7">
              <w:rPr>
                <w:noProof/>
                <w:webHidden/>
              </w:rPr>
              <w:instrText xml:space="preserve"> PAGEREF _Toc172811184 \h </w:instrText>
            </w:r>
            <w:r w:rsidR="00C75CA7">
              <w:rPr>
                <w:noProof/>
                <w:webHidden/>
              </w:rPr>
            </w:r>
            <w:r w:rsidR="00C75CA7">
              <w:rPr>
                <w:noProof/>
                <w:webHidden/>
              </w:rPr>
              <w:fldChar w:fldCharType="separate"/>
            </w:r>
            <w:r w:rsidR="001E3FD9">
              <w:rPr>
                <w:noProof/>
                <w:webHidden/>
              </w:rPr>
              <w:t>18</w:t>
            </w:r>
            <w:r w:rsidR="00C75CA7">
              <w:rPr>
                <w:noProof/>
                <w:webHidden/>
              </w:rPr>
              <w:fldChar w:fldCharType="end"/>
            </w:r>
          </w:hyperlink>
        </w:p>
        <w:p w14:paraId="4216D65D" w14:textId="10A02232"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85" w:history="1">
            <w:r w:rsidR="00C75CA7" w:rsidRPr="00117C29">
              <w:rPr>
                <w:rStyle w:val="Hyperlink"/>
                <w:noProof/>
                <w:lang w:val="fr"/>
              </w:rPr>
              <w:t>Autres services</w:t>
            </w:r>
            <w:r w:rsidR="00C75CA7">
              <w:rPr>
                <w:noProof/>
                <w:webHidden/>
              </w:rPr>
              <w:tab/>
            </w:r>
            <w:r w:rsidR="00C75CA7">
              <w:rPr>
                <w:noProof/>
                <w:webHidden/>
              </w:rPr>
              <w:fldChar w:fldCharType="begin"/>
            </w:r>
            <w:r w:rsidR="00C75CA7">
              <w:rPr>
                <w:noProof/>
                <w:webHidden/>
              </w:rPr>
              <w:instrText xml:space="preserve"> PAGEREF _Toc172811185 \h </w:instrText>
            </w:r>
            <w:r w:rsidR="00C75CA7">
              <w:rPr>
                <w:noProof/>
                <w:webHidden/>
              </w:rPr>
            </w:r>
            <w:r w:rsidR="00C75CA7">
              <w:rPr>
                <w:noProof/>
                <w:webHidden/>
              </w:rPr>
              <w:fldChar w:fldCharType="separate"/>
            </w:r>
            <w:r w:rsidR="001E3FD9">
              <w:rPr>
                <w:noProof/>
                <w:webHidden/>
              </w:rPr>
              <w:t>19</w:t>
            </w:r>
            <w:r w:rsidR="00C75CA7">
              <w:rPr>
                <w:noProof/>
                <w:webHidden/>
              </w:rPr>
              <w:fldChar w:fldCharType="end"/>
            </w:r>
          </w:hyperlink>
        </w:p>
        <w:p w14:paraId="012A8994" w14:textId="1453F2BD" w:rsidR="00C75CA7" w:rsidRDefault="00164681">
          <w:pPr>
            <w:pStyle w:val="TOC3"/>
            <w:tabs>
              <w:tab w:val="right" w:leader="dot" w:pos="10194"/>
            </w:tabs>
            <w:rPr>
              <w:rFonts w:eastAsiaTheme="minorEastAsia" w:cstheme="minorBidi"/>
              <w:noProof/>
              <w:kern w:val="2"/>
              <w:sz w:val="22"/>
              <w:szCs w:val="22"/>
              <w:lang w:val="en-US" w:eastAsia="zh-CN"/>
              <w14:ligatures w14:val="standardContextual"/>
            </w:rPr>
          </w:pPr>
          <w:hyperlink w:anchor="_Toc172811186" w:history="1">
            <w:r w:rsidR="00C75CA7" w:rsidRPr="00117C29">
              <w:rPr>
                <w:rStyle w:val="Hyperlink"/>
                <w:noProof/>
                <w:lang w:val="fr"/>
              </w:rPr>
              <w:t>Partagez votre expérience :</w:t>
            </w:r>
            <w:r w:rsidR="00C75CA7">
              <w:rPr>
                <w:noProof/>
                <w:webHidden/>
              </w:rPr>
              <w:tab/>
            </w:r>
            <w:r w:rsidR="00C75CA7">
              <w:rPr>
                <w:noProof/>
                <w:webHidden/>
              </w:rPr>
              <w:fldChar w:fldCharType="begin"/>
            </w:r>
            <w:r w:rsidR="00C75CA7">
              <w:rPr>
                <w:noProof/>
                <w:webHidden/>
              </w:rPr>
              <w:instrText xml:space="preserve"> PAGEREF _Toc172811186 \h </w:instrText>
            </w:r>
            <w:r w:rsidR="00C75CA7">
              <w:rPr>
                <w:noProof/>
                <w:webHidden/>
              </w:rPr>
            </w:r>
            <w:r w:rsidR="00C75CA7">
              <w:rPr>
                <w:noProof/>
                <w:webHidden/>
              </w:rPr>
              <w:fldChar w:fldCharType="separate"/>
            </w:r>
            <w:r w:rsidR="001E3FD9">
              <w:rPr>
                <w:noProof/>
                <w:webHidden/>
              </w:rPr>
              <w:t>19</w:t>
            </w:r>
            <w:r w:rsidR="00C75CA7">
              <w:rPr>
                <w:noProof/>
                <w:webHidden/>
              </w:rPr>
              <w:fldChar w:fldCharType="end"/>
            </w:r>
          </w:hyperlink>
        </w:p>
        <w:p w14:paraId="57EC936F" w14:textId="0D8CFF19" w:rsidR="00C75CA7" w:rsidRDefault="00164681">
          <w:pPr>
            <w:pStyle w:val="TOC2"/>
            <w:rPr>
              <w:rFonts w:eastAsiaTheme="minorEastAsia" w:cstheme="minorBidi"/>
              <w:kern w:val="2"/>
              <w:sz w:val="22"/>
              <w:szCs w:val="22"/>
              <w:lang w:val="en-US" w:eastAsia="zh-CN"/>
              <w14:ligatures w14:val="standardContextual"/>
            </w:rPr>
          </w:pPr>
          <w:hyperlink w:anchor="_Toc172811187" w:history="1">
            <w:r w:rsidR="00C75CA7" w:rsidRPr="00117C29">
              <w:rPr>
                <w:rStyle w:val="Hyperlink"/>
                <w:lang w:val="fr"/>
              </w:rPr>
              <w:t>Référence</w:t>
            </w:r>
            <w:r w:rsidR="00C75CA7">
              <w:rPr>
                <w:webHidden/>
              </w:rPr>
              <w:tab/>
            </w:r>
            <w:r w:rsidR="00C75CA7">
              <w:rPr>
                <w:webHidden/>
              </w:rPr>
              <w:fldChar w:fldCharType="begin"/>
            </w:r>
            <w:r w:rsidR="00C75CA7">
              <w:rPr>
                <w:webHidden/>
              </w:rPr>
              <w:instrText xml:space="preserve"> PAGEREF _Toc172811187 \h </w:instrText>
            </w:r>
            <w:r w:rsidR="00C75CA7">
              <w:rPr>
                <w:webHidden/>
              </w:rPr>
            </w:r>
            <w:r w:rsidR="00C75CA7">
              <w:rPr>
                <w:webHidden/>
              </w:rPr>
              <w:fldChar w:fldCharType="separate"/>
            </w:r>
            <w:r w:rsidR="001E3FD9">
              <w:rPr>
                <w:webHidden/>
              </w:rPr>
              <w:t>20</w:t>
            </w:r>
            <w:r w:rsidR="00C75CA7">
              <w:rPr>
                <w:webHidden/>
              </w:rPr>
              <w:fldChar w:fldCharType="end"/>
            </w:r>
          </w:hyperlink>
        </w:p>
        <w:p w14:paraId="12B6A751" w14:textId="29E0EAA9" w:rsidR="003F01BF" w:rsidRPr="00627E0D" w:rsidRDefault="00C75CA7" w:rsidP="00C01D7D">
          <w:pPr>
            <w:spacing w:afterLines="10" w:after="24" w:line="240" w:lineRule="auto"/>
            <w:rPr>
              <w:sz w:val="20"/>
              <w:szCs w:val="20"/>
            </w:rPr>
          </w:pPr>
          <w:r>
            <w:rPr>
              <w:sz w:val="20"/>
              <w:szCs w:val="20"/>
            </w:rPr>
            <w:fldChar w:fldCharType="end"/>
          </w:r>
        </w:p>
      </w:sdtContent>
    </w:sdt>
    <w:p w14:paraId="043D9649" w14:textId="77777777" w:rsidR="003F01BF" w:rsidRDefault="0066423B">
      <w:pPr>
        <w:pStyle w:val="Heading1"/>
      </w:pPr>
      <w:bookmarkStart w:id="1" w:name="_Toc172811146"/>
      <w:r>
        <w:rPr>
          <w:lang w:val="fr"/>
        </w:rPr>
        <w:lastRenderedPageBreak/>
        <w:t>Reconnaissance du Pays</w:t>
      </w:r>
      <w:bookmarkEnd w:id="1"/>
    </w:p>
    <w:p w14:paraId="49BB296A" w14:textId="5EFBDF90"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highlight w:val="white"/>
        </w:rPr>
      </w:pPr>
      <w:bookmarkStart w:id="2" w:name="_heading=h.1fob9te" w:colFirst="0" w:colLast="0"/>
      <w:bookmarkEnd w:id="2"/>
      <w:r>
        <w:rPr>
          <w:rFonts w:ascii="Calibri" w:eastAsia="Calibri" w:hAnsi="Calibri" w:cs="Calibri"/>
          <w:color w:val="000000"/>
          <w:sz w:val="21"/>
          <w:szCs w:val="21"/>
          <w:highlight w:val="white"/>
          <w:lang w:val="fr"/>
        </w:rPr>
        <w:t xml:space="preserve">Le gouvernement australien reconnaît les peuples aborigènes et insulaires du détroit de Torres dans toute l'Australie </w:t>
      </w:r>
      <w:r w:rsidR="009C77F3">
        <w:rPr>
          <w:rFonts w:ascii="Calibri" w:eastAsia="Calibri" w:hAnsi="Calibri" w:cs="Calibri"/>
          <w:color w:val="000000"/>
          <w:sz w:val="21"/>
          <w:szCs w:val="21"/>
          <w:highlight w:val="white"/>
          <w:lang w:val="fr"/>
        </w:rPr>
        <w:br/>
      </w:r>
      <w:r>
        <w:rPr>
          <w:rFonts w:ascii="Calibri" w:eastAsia="Calibri" w:hAnsi="Calibri" w:cs="Calibri"/>
          <w:color w:val="000000"/>
          <w:sz w:val="21"/>
          <w:szCs w:val="21"/>
          <w:highlight w:val="white"/>
          <w:lang w:val="fr"/>
        </w:rPr>
        <w:t xml:space="preserve">et leur lien permanent avec la terre, l'eau, la culture et la communauté. Nous rendons hommage aux aînés d'hier </w:t>
      </w:r>
      <w:r w:rsidR="009C77F3">
        <w:rPr>
          <w:rFonts w:ascii="Calibri" w:eastAsia="Calibri" w:hAnsi="Calibri" w:cs="Calibri"/>
          <w:color w:val="000000"/>
          <w:sz w:val="21"/>
          <w:szCs w:val="21"/>
          <w:highlight w:val="white"/>
          <w:lang w:val="fr"/>
        </w:rPr>
        <w:br/>
      </w:r>
      <w:r>
        <w:rPr>
          <w:rFonts w:ascii="Calibri" w:eastAsia="Calibri" w:hAnsi="Calibri" w:cs="Calibri"/>
          <w:color w:val="000000"/>
          <w:sz w:val="21"/>
          <w:szCs w:val="21"/>
          <w:highlight w:val="white"/>
          <w:lang w:val="fr"/>
        </w:rPr>
        <w:t xml:space="preserve">et d'aujourd'hui. </w:t>
      </w:r>
    </w:p>
    <w:p w14:paraId="2C309882" w14:textId="77777777" w:rsidR="003F01BF" w:rsidRDefault="0066423B">
      <w:pPr>
        <w:pStyle w:val="Heading2"/>
      </w:pPr>
      <w:bookmarkStart w:id="3" w:name="_Toc172811147"/>
      <w:r>
        <w:rPr>
          <w:lang w:val="fr"/>
        </w:rPr>
        <w:t>Le Comité national consultatif de stratégie de carrière pour les aidants</w:t>
      </w:r>
      <w:bookmarkEnd w:id="3"/>
    </w:p>
    <w:p w14:paraId="5F577443" w14:textId="7FBC70C6" w:rsidR="003F01BF" w:rsidRPr="00164681" w:rsidRDefault="0066423B">
      <w:pPr>
        <w:pBdr>
          <w:top w:val="nil"/>
          <w:left w:val="nil"/>
          <w:bottom w:val="nil"/>
          <w:right w:val="nil"/>
          <w:between w:val="nil"/>
        </w:pBdr>
        <w:spacing w:after="16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Un Comité national consultatif de stratégie de carrière pour les aidants aide au développement de la Stratégie.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Le comité comprend des soignants ayant une expérience de vie et provenant de divers horizons, ainsi que des représentants du secteur issus d'un éventail de portefeuilles. Les membres du comité ont été sélectionnés dans le cadre d'une procédure ouverte de manifestation d'intérêt (EOI) et ont été nommés par la ministre des </w:t>
      </w:r>
      <w:proofErr w:type="gramStart"/>
      <w:r>
        <w:rPr>
          <w:rFonts w:ascii="Calibri" w:eastAsia="Calibri" w:hAnsi="Calibri" w:cs="Calibri"/>
          <w:color w:val="000000"/>
          <w:sz w:val="21"/>
          <w:szCs w:val="21"/>
          <w:lang w:val="fr"/>
        </w:rPr>
        <w:t>services</w:t>
      </w:r>
      <w:proofErr w:type="gramEnd"/>
      <w:r>
        <w:rPr>
          <w:rFonts w:ascii="Calibri" w:eastAsia="Calibri" w:hAnsi="Calibri" w:cs="Calibri"/>
          <w:color w:val="000000"/>
          <w:sz w:val="21"/>
          <w:szCs w:val="21"/>
          <w:lang w:val="fr"/>
        </w:rPr>
        <w:t xml:space="preserve"> sociaux, l'honorable députée Amanda </w:t>
      </w:r>
      <w:proofErr w:type="spellStart"/>
      <w:r>
        <w:rPr>
          <w:rFonts w:ascii="Calibri" w:eastAsia="Calibri" w:hAnsi="Calibri" w:cs="Calibri"/>
          <w:color w:val="000000"/>
          <w:sz w:val="21"/>
          <w:szCs w:val="21"/>
          <w:lang w:val="fr"/>
        </w:rPr>
        <w:t>Rishworth</w:t>
      </w:r>
      <w:proofErr w:type="spellEnd"/>
      <w:r>
        <w:rPr>
          <w:rFonts w:ascii="Calibri" w:eastAsia="Calibri" w:hAnsi="Calibri" w:cs="Calibri"/>
          <w:color w:val="000000"/>
          <w:sz w:val="21"/>
          <w:szCs w:val="21"/>
          <w:lang w:val="fr"/>
        </w:rPr>
        <w:t xml:space="preserve">. </w:t>
      </w:r>
    </w:p>
    <w:p w14:paraId="391421A8" w14:textId="7B3F577C" w:rsidR="003F01BF" w:rsidRPr="00164681" w:rsidRDefault="0066423B">
      <w:pPr>
        <w:pBdr>
          <w:top w:val="nil"/>
          <w:left w:val="nil"/>
          <w:bottom w:val="nil"/>
          <w:right w:val="nil"/>
          <w:between w:val="nil"/>
        </w:pBdr>
        <w:spacing w:after="160" w:line="264" w:lineRule="auto"/>
        <w:rPr>
          <w:rFonts w:ascii="Calibri" w:eastAsia="Calibri" w:hAnsi="Calibri" w:cs="Calibri"/>
          <w:color w:val="000000"/>
          <w:sz w:val="21"/>
          <w:szCs w:val="21"/>
          <w:highlight w:val="white"/>
          <w:lang w:val="fr"/>
        </w:rPr>
      </w:pPr>
      <w:r>
        <w:rPr>
          <w:rFonts w:ascii="Calibri" w:eastAsia="Calibri" w:hAnsi="Calibri" w:cs="Calibri"/>
          <w:color w:val="000000"/>
          <w:sz w:val="21"/>
          <w:szCs w:val="21"/>
          <w:highlight w:val="white"/>
          <w:lang w:val="fr"/>
        </w:rPr>
        <w:t xml:space="preserve">Le comité contribuera à l'élaboration de la Stratégie, notamment en ce qui concerne la portée, le contexte, </w:t>
      </w:r>
      <w:r w:rsidR="009C77F3">
        <w:rPr>
          <w:rFonts w:ascii="Calibri" w:eastAsia="Calibri" w:hAnsi="Calibri" w:cs="Calibri"/>
          <w:color w:val="000000"/>
          <w:sz w:val="21"/>
          <w:szCs w:val="21"/>
          <w:highlight w:val="white"/>
          <w:lang w:val="fr"/>
        </w:rPr>
        <w:br/>
      </w:r>
      <w:r>
        <w:rPr>
          <w:rFonts w:ascii="Calibri" w:eastAsia="Calibri" w:hAnsi="Calibri" w:cs="Calibri"/>
          <w:color w:val="000000"/>
          <w:sz w:val="21"/>
          <w:szCs w:val="21"/>
          <w:highlight w:val="white"/>
          <w:lang w:val="fr"/>
        </w:rPr>
        <w:t xml:space="preserve">l'approche de la consultation et les thèmes. Les membres du comité s'appuieront sur leur expérience personnelle et professionnelle pour veiller à ce que la stratégie reflète la diversité des expériences et des défis auxquels sont confrontés les aidants non rémunérés d'Australie. </w:t>
      </w:r>
    </w:p>
    <w:p w14:paraId="545BF269" w14:textId="77777777" w:rsidR="003F01BF" w:rsidRDefault="0066423B">
      <w:pPr>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Pour plus d'informations, consulter le </w:t>
      </w:r>
      <w:hyperlink r:id="rId13" w:history="1">
        <w:r>
          <w:rPr>
            <w:rFonts w:ascii="Calibri" w:eastAsia="Calibri" w:hAnsi="Calibri" w:cs="Calibri"/>
            <w:color w:val="0000FF"/>
            <w:sz w:val="21"/>
            <w:szCs w:val="21"/>
            <w:u w:val="single"/>
            <w:lang w:val="fr"/>
          </w:rPr>
          <w:t xml:space="preserve">National Carer Strategy Advisory Committee | </w:t>
        </w:r>
        <w:proofErr w:type="spellStart"/>
        <w:r>
          <w:rPr>
            <w:rFonts w:ascii="Calibri" w:eastAsia="Calibri" w:hAnsi="Calibri" w:cs="Calibri"/>
            <w:color w:val="0000FF"/>
            <w:sz w:val="21"/>
            <w:szCs w:val="21"/>
            <w:u w:val="single"/>
            <w:lang w:val="fr"/>
          </w:rPr>
          <w:t>Department</w:t>
        </w:r>
        <w:proofErr w:type="spellEnd"/>
        <w:r>
          <w:rPr>
            <w:rFonts w:ascii="Calibri" w:eastAsia="Calibri" w:hAnsi="Calibri" w:cs="Calibri"/>
            <w:color w:val="0000FF"/>
            <w:sz w:val="21"/>
            <w:szCs w:val="21"/>
            <w:u w:val="single"/>
            <w:lang w:val="fr"/>
          </w:rPr>
          <w:t xml:space="preserve"> of Social Services, </w:t>
        </w:r>
        <w:proofErr w:type="spellStart"/>
        <w:r>
          <w:rPr>
            <w:rFonts w:ascii="Calibri" w:eastAsia="Calibri" w:hAnsi="Calibri" w:cs="Calibri"/>
            <w:color w:val="0000FF"/>
            <w:sz w:val="21"/>
            <w:szCs w:val="21"/>
            <w:u w:val="single"/>
            <w:lang w:val="fr"/>
          </w:rPr>
          <w:t>Australian</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Government</w:t>
        </w:r>
        <w:proofErr w:type="spellEnd"/>
        <w:r>
          <w:rPr>
            <w:rFonts w:ascii="Calibri" w:eastAsia="Calibri" w:hAnsi="Calibri" w:cs="Calibri"/>
            <w:color w:val="0000FF"/>
            <w:sz w:val="21"/>
            <w:szCs w:val="21"/>
            <w:u w:val="single"/>
            <w:lang w:val="fr"/>
          </w:rPr>
          <w:t xml:space="preserve"> (dss.gov.au)</w:t>
        </w:r>
      </w:hyperlink>
    </w:p>
    <w:p w14:paraId="666F91D1" w14:textId="77777777" w:rsidR="003F01BF" w:rsidRDefault="003F01BF">
      <w:pPr>
        <w:pStyle w:val="Heading2"/>
      </w:pPr>
    </w:p>
    <w:p w14:paraId="6139D970" w14:textId="77777777" w:rsidR="003F01BF" w:rsidRDefault="0066423B">
      <w:pPr>
        <w:rPr>
          <w:rFonts w:ascii="Calibri" w:eastAsia="Calibri" w:hAnsi="Calibri" w:cs="Calibri"/>
          <w:b/>
          <w:sz w:val="26"/>
          <w:szCs w:val="26"/>
        </w:rPr>
      </w:pPr>
      <w:r>
        <w:br w:type="page"/>
      </w:r>
    </w:p>
    <w:p w14:paraId="035787B7" w14:textId="77777777" w:rsidR="003F01BF" w:rsidRDefault="0066423B">
      <w:pPr>
        <w:pStyle w:val="Heading1"/>
      </w:pPr>
      <w:bookmarkStart w:id="4" w:name="_Toc172811148"/>
      <w:r>
        <w:rPr>
          <w:lang w:val="fr"/>
        </w:rPr>
        <w:lastRenderedPageBreak/>
        <w:t>Préambule</w:t>
      </w:r>
      <w:bookmarkEnd w:id="4"/>
      <w:r>
        <w:rPr>
          <w:lang w:val="fr"/>
        </w:rPr>
        <w:tab/>
      </w:r>
    </w:p>
    <w:p w14:paraId="4FFE2BC8" w14:textId="77777777" w:rsidR="003F01BF" w:rsidRDefault="0066423B" w:rsidP="001E3FD9">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En avril 2024, la ministre </w:t>
      </w:r>
      <w:proofErr w:type="spellStart"/>
      <w:r>
        <w:rPr>
          <w:rFonts w:ascii="Calibri" w:eastAsia="Calibri" w:hAnsi="Calibri" w:cs="Calibri"/>
          <w:color w:val="000000"/>
          <w:sz w:val="21"/>
          <w:szCs w:val="21"/>
          <w:lang w:val="fr"/>
        </w:rPr>
        <w:t>Rishworth</w:t>
      </w:r>
      <w:proofErr w:type="spellEnd"/>
      <w:r>
        <w:rPr>
          <w:rFonts w:ascii="Calibri" w:eastAsia="Calibri" w:hAnsi="Calibri" w:cs="Calibri"/>
          <w:color w:val="000000"/>
          <w:sz w:val="21"/>
          <w:szCs w:val="21"/>
          <w:lang w:val="fr"/>
        </w:rPr>
        <w:t xml:space="preserve"> a nommé un Comité consultatif sur l'expérience de vie des aidants, chargé de guider le gouvernement australien et de travailler avec lui pour superviser l'élaboration de la Stratégie nationale sur les aidants. Il s'agissait de s'assurer que les opinions, les perspectives, les expériences collectives et les aspirations de tous les aidants étaient reflétées dans la Stratégie finale.</w:t>
      </w:r>
    </w:p>
    <w:p w14:paraId="64E26940" w14:textId="5BC931CF" w:rsidR="003F01BF" w:rsidRPr="00164681" w:rsidRDefault="0066423B" w:rsidP="001E3FD9">
      <w:pPr>
        <w:pBdr>
          <w:top w:val="nil"/>
          <w:left w:val="nil"/>
          <w:bottom w:val="nil"/>
          <w:right w:val="nil"/>
          <w:between w:val="nil"/>
        </w:pBdr>
        <w:spacing w:after="16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Notre comité comprend un éventail diversifié d'aidants ayant une expérience de vie et des représentants d'organisations d'aidants, y compris des jeunes aidants, des aidants des Premiers Peuples jusqu'aux nouveaux arrivants, des aidants d'enfants jusqu'aux parents, provenant de tout le pays.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Les membres nommés du Comité fournissent des conseils, représentent et défendent les complexités, l'intersectionnalité et les obstacles uniques rencontrés par les personnes dans leur rôle de soignant au sein de différentes communautés à travers l'Australie.</w:t>
      </w:r>
    </w:p>
    <w:p w14:paraId="5CECB508" w14:textId="480C1E1E" w:rsidR="003F01BF" w:rsidRDefault="0066423B" w:rsidP="001E3FD9">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Cette stratégie est l'occasion d'apporter des changements significatifs, afin d'améliorer l'expérience des soins et la qualité de vie des soignants et des personnes qu'ils soignent.</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Elle cherche également à répondre aux divers défis auxquels les aidants sont confrontés, notamment les impacts sur le développement, les carrières, l'éducation,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le bien-être financier, physique, mental et culturel, ainsi que sur notre droit à une pleine participation à la société.</w:t>
      </w:r>
    </w:p>
    <w:p w14:paraId="7FE9EC9D" w14:textId="13EC384C" w:rsidR="003F01BF" w:rsidRPr="00164681" w:rsidRDefault="0066423B" w:rsidP="001E3FD9">
      <w:pPr>
        <w:pBdr>
          <w:top w:val="nil"/>
          <w:left w:val="nil"/>
          <w:bottom w:val="nil"/>
          <w:right w:val="nil"/>
          <w:between w:val="nil"/>
        </w:pBdr>
        <w:spacing w:after="16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Les soins sont une responsabilité unique et essentielle dans notre société, souvent invisible, non reconnue et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sous-évaluée. Ce rôle est façonné par diverses relations individuelles qui se traduisent par des expériences de soins à la fois difficiles et gratifiantes.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Il est impératif de reconnaître, de valoriser et de soutenir le rôle vital des aidants et leur contribution profonde à la vie des personnes dont ils s'occupent.</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La reconnaissance de la contribution et des heures supplémentaires de soins et de soutien non rémunérés fournis par les aidants est fondamentale, car ce soutien est nécessaire pour compléter et augmenter les services de soins et de soutien rémunérés financés par le gouvernement et pour réduire la demande qui pèse sur nos systèmes de santé et de soins sociaux. </w:t>
      </w:r>
    </w:p>
    <w:p w14:paraId="4C2734C7" w14:textId="48241AB3" w:rsidR="003F01BF" w:rsidRDefault="0066423B" w:rsidP="001E3FD9">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En tant que soignants, nous sommes à vos côtés. Nous comprenons les complexités uniques et la nature souvent accablante de notre parcours commun.</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Soigner est un engagement qui s'inscrit dans le tissu de nos vies, souvent sans fanfare et qui exige de la résilience. C'est un rôle qui façonne notre capacité à participer à la société et qui sous-tend discrètement l'essence même de la communauté. </w:t>
      </w:r>
    </w:p>
    <w:p w14:paraId="172085F2" w14:textId="58FEC5AC" w:rsidR="003F01BF" w:rsidRDefault="0066423B" w:rsidP="001E3FD9">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L'Australie compte trois millions d'aidants non rémunérés et nous souhaitons connaître votre avis. Nous voulons connaître votre point de vue, où que vous en soyez dans votre parcours d'aidant, même si vous commencez à peine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à vous reconnaître dans ce rôle.</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Vos histoires, vos défis et vos besoins seront la pierre angulaire de cette stratégie.</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br/>
        <w:t xml:space="preserve">Ce document de réflexion et les stratégies de consultation qui entourent l'élaboration de la stratégie sont votre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plate-forme pour exprimer ce qui est crucial pour vous, pour façonner les politiques et les programmes qui nous soutiendront tous.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C'est l'occasion de veiller à ce que chaque aidant soit reconnu, valorisé et soutenu pour participer pleinement à la société et à son rôle d'aidant.</w:t>
      </w:r>
    </w:p>
    <w:p w14:paraId="55BF4B9C" w14:textId="502E1E62" w:rsidR="003F01BF" w:rsidRDefault="0066423B" w:rsidP="001E3FD9">
      <w:pPr>
        <w:pBdr>
          <w:top w:val="nil"/>
          <w:left w:val="nil"/>
          <w:bottom w:val="nil"/>
          <w:right w:val="nil"/>
          <w:between w:val="nil"/>
        </w:pBdr>
        <w:spacing w:after="16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Nous vous invitons à contribuer à cette conversation.</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Soyez ouvert, soyez honnête, et travaillons ensemble pour créer un avenir où le rôle de chaque aidant sera reconnu, valorisé et soutenu.</w:t>
      </w:r>
    </w:p>
    <w:p w14:paraId="6C172B6B" w14:textId="77777777" w:rsidR="009C77F3" w:rsidRDefault="009C77F3">
      <w:pPr>
        <w:pBdr>
          <w:top w:val="nil"/>
          <w:left w:val="nil"/>
          <w:bottom w:val="nil"/>
          <w:right w:val="nil"/>
          <w:between w:val="nil"/>
        </w:pBdr>
        <w:spacing w:after="160" w:line="264" w:lineRule="auto"/>
        <w:rPr>
          <w:rFonts w:ascii="Calibri" w:eastAsia="Calibri" w:hAnsi="Calibri" w:cs="Calibri"/>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E3FD9" w14:paraId="7F75937C" w14:textId="77777777" w:rsidTr="00FD4E9E">
        <w:tc>
          <w:tcPr>
            <w:tcW w:w="5097" w:type="dxa"/>
          </w:tcPr>
          <w:p w14:paraId="0074D991" w14:textId="77777777" w:rsidR="001E3FD9" w:rsidRDefault="001E3FD9"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5CA7FFFF" wp14:editId="2962BBAE">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1DCB3FEF" w14:textId="77777777" w:rsidR="001E3FD9" w:rsidRDefault="001E3FD9" w:rsidP="00FD4E9E">
            <w:pPr>
              <w:rPr>
                <w:rFonts w:asciiTheme="minorHAnsi" w:hAnsiTheme="minorHAnsi" w:cstheme="minorHAnsi"/>
                <w:sz w:val="21"/>
                <w:szCs w:val="21"/>
              </w:rPr>
            </w:pPr>
          </w:p>
          <w:p w14:paraId="224553B3" w14:textId="29AA309B" w:rsidR="001E3FD9" w:rsidRPr="001E3FD9" w:rsidRDefault="001E3FD9" w:rsidP="001E3FD9">
            <w:pPr>
              <w:rPr>
                <w:rFonts w:asciiTheme="minorHAnsi" w:hAnsiTheme="minorHAnsi" w:cstheme="minorHAnsi"/>
                <w:sz w:val="21"/>
                <w:szCs w:val="21"/>
              </w:rPr>
            </w:pPr>
            <w:r w:rsidRPr="003603DC">
              <w:rPr>
                <w:rFonts w:asciiTheme="minorHAnsi" w:hAnsiTheme="minorHAnsi" w:cstheme="minorHAnsi"/>
                <w:sz w:val="21"/>
                <w:szCs w:val="21"/>
              </w:rPr>
              <w:t>Meredith Coote, Co-Chair</w:t>
            </w:r>
          </w:p>
        </w:tc>
        <w:tc>
          <w:tcPr>
            <w:tcW w:w="5097" w:type="dxa"/>
          </w:tcPr>
          <w:p w14:paraId="58A8C6CA" w14:textId="77777777" w:rsidR="001E3FD9" w:rsidRPr="003603DC" w:rsidRDefault="001E3FD9"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18786988" wp14:editId="1BC68180">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5">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54709E4B" w14:textId="4A15D53C" w:rsidR="001E3FD9" w:rsidRDefault="001E3FD9" w:rsidP="001E3FD9">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tc>
      </w:tr>
    </w:tbl>
    <w:p w14:paraId="131AB862" w14:textId="77777777" w:rsidR="001E3FD9" w:rsidRDefault="001E3FD9">
      <w:pPr>
        <w:pStyle w:val="Heading3"/>
        <w:rPr>
          <w:lang w:val="fr"/>
        </w:rPr>
      </w:pPr>
      <w:bookmarkStart w:id="5" w:name="_Toc172811149"/>
    </w:p>
    <w:p w14:paraId="15154503" w14:textId="678FCF90" w:rsidR="003F01BF" w:rsidRDefault="0066423B">
      <w:pPr>
        <w:pStyle w:val="Heading3"/>
      </w:pPr>
      <w:r>
        <w:rPr>
          <w:lang w:val="fr"/>
        </w:rPr>
        <w:lastRenderedPageBreak/>
        <w:t>Déclaration sur les langues</w:t>
      </w:r>
      <w:bookmarkEnd w:id="5"/>
    </w:p>
    <w:p w14:paraId="6C052EA6" w14:textId="77777777" w:rsidR="003F01BF" w:rsidRDefault="0066423B">
      <w:pPr>
        <w:pBdr>
          <w:top w:val="nil"/>
          <w:left w:val="nil"/>
          <w:bottom w:val="nil"/>
          <w:right w:val="nil"/>
          <w:between w:val="nil"/>
        </w:pBdr>
        <w:spacing w:after="160" w:line="264" w:lineRule="auto"/>
        <w:rPr>
          <w:rFonts w:ascii="Calibri" w:eastAsia="Calibri" w:hAnsi="Calibri" w:cs="Calibri"/>
          <w:b/>
          <w:color w:val="000000"/>
          <w:sz w:val="21"/>
          <w:szCs w:val="21"/>
        </w:rPr>
      </w:pPr>
      <w:r>
        <w:rPr>
          <w:rFonts w:ascii="Calibri" w:eastAsia="Calibri" w:hAnsi="Calibri" w:cs="Calibri"/>
          <w:color w:val="000000"/>
          <w:sz w:val="21"/>
          <w:szCs w:val="21"/>
          <w:lang w:val="fr"/>
        </w:rPr>
        <w:t xml:space="preserve">Dans ce document, nous utilisons les termes « aidant » et « rôle d'aidant » comme des termes génériques pour désigner la fourniture de soins, de soutien et d'assistance non rémunérés à une personne souffrant d'un handicap, d'une affection médicale, d'une maladie mentale ou d'une fragilité due à l'âge. Nous comprenons que les soins et le rôle d'aidant peuvent prendre de nombreuses formes ; vous pouvez être un ami, un voisin, un membre de la famille élargie, un conjoint, un enfant ou un parent. </w:t>
      </w:r>
    </w:p>
    <w:p w14:paraId="1DDB76BD"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 définition actuelle du terme « aidant » dans la </w:t>
      </w:r>
      <w:hyperlink r:id="rId16" w:history="1">
        <w:r>
          <w:rPr>
            <w:rFonts w:ascii="Calibri" w:eastAsia="Calibri" w:hAnsi="Calibri" w:cs="Calibri"/>
            <w:i/>
            <w:color w:val="0000FF"/>
            <w:sz w:val="21"/>
            <w:szCs w:val="21"/>
            <w:u w:val="single"/>
            <w:lang w:val="fr"/>
          </w:rPr>
          <w:t>Loi de 2010 sur la reconnaissance des aidants</w:t>
        </w:r>
      </w:hyperlink>
      <w:r>
        <w:rPr>
          <w:rFonts w:ascii="Calibri" w:eastAsia="Calibri" w:hAnsi="Calibri" w:cs="Calibri"/>
          <w:color w:val="000000"/>
          <w:sz w:val="21"/>
          <w:szCs w:val="21"/>
          <w:lang w:val="fr"/>
        </w:rPr>
        <w:t xml:space="preserve"> (la Loi) est celle d'une personne qui fournit des soins personnels, un soutien et une assistance à une autre personne qui en a besoin parce que cette personne a un handicap, une condition médicale (y compris une maladie terminale ou chronique), une maladie mentale, ou est fragile et âgée. Les modalités de prise en charge formelle ne seront pas abordées dans ce document de stratégie et de discussion. Les aidants formels sont ceux qui fournissent des soins, un soutien et une assistance en tant que service rémunéré, dans le cadre d'un accord de bénévolat ou dans le cadre d'une formation ou d'un enseignement pour des services de soins rémunérés. </w:t>
      </w:r>
    </w:p>
    <w:p w14:paraId="076701D0"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Toutes les personnes qui aident et soutiennent quelqu'un ne se considèrent pas comme des aidants. Cela peut être dû à de nombreuses raisons : par exemple, il peut être difficile pour les aidants de considérer leur rôle d'aidant comme distinct de leur relation avec la personne dont ils s'occupent. Ces relations et ces réseaux donnent aux gens un sentiment de connexion et d'appartenance et peuvent constituer une part importante de leur identité et de leur raison d'être. Devenir aidant peut remettre en question la relation existante pour toutes les parties. Certaines personnes peuvent ne pas s'apercevoir que le soutien qu'elles apportent est beaucoup plus important que celui que d'autres personnes apportent dans leurs relations. Lors de consultations récentes, certains participants ont déclaré que le terme « aidant » pouvait les mettre mal à l'aise. Ils estiment qu'il peut être condescendant à l'égard du bénéficiaire des soins et qu'il porte atteinte à son autonomie.</w:t>
      </w:r>
    </w:p>
    <w:p w14:paraId="15BD312D" w14:textId="4FE98E86"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Lorsqu'on s'occupe d'une personne, le titre d</w:t>
      </w:r>
      <w:proofErr w:type="gramStart"/>
      <w:r>
        <w:rPr>
          <w:rFonts w:ascii="Calibri" w:eastAsia="Calibri" w:hAnsi="Calibri" w:cs="Calibri"/>
          <w:color w:val="000000"/>
          <w:sz w:val="21"/>
          <w:szCs w:val="21"/>
          <w:lang w:val="fr"/>
        </w:rPr>
        <w:t>'«aidant</w:t>
      </w:r>
      <w:proofErr w:type="gramEnd"/>
      <w:r>
        <w:rPr>
          <w:rFonts w:ascii="Calibri" w:eastAsia="Calibri" w:hAnsi="Calibri" w:cs="Calibri"/>
          <w:color w:val="000000"/>
          <w:sz w:val="21"/>
          <w:szCs w:val="21"/>
          <w:lang w:val="fr"/>
        </w:rPr>
        <w:t xml:space="preserve"> » peut ne pas être clair jusqu'à ce que les responsabilités de l'aidant aient un impact sur sa capacité à travailler, limitent le temps passé avec sa propre famille et/ou commencent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à avoir un impact sur sa propre santé et son bien-être. </w:t>
      </w:r>
    </w:p>
    <w:p w14:paraId="1614500F"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En outre, nous comprenons que le terme « aidant » peut ne pas être reconnu, accepté ou admis par certaines personnes, y compris les membres des Premières nations et des communautés culturellement et linguistiquement diverses (CALD). </w:t>
      </w:r>
    </w:p>
    <w:p w14:paraId="24501895"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Dans le cadre de ce document de réflexion, lorsque nous faisons référence aux aidants, nous </w:t>
      </w:r>
      <w:r>
        <w:rPr>
          <w:rFonts w:ascii="Calibri" w:eastAsia="Calibri" w:hAnsi="Calibri" w:cs="Calibri"/>
          <w:color w:val="000000"/>
          <w:sz w:val="21"/>
          <w:szCs w:val="21"/>
          <w:u w:val="single"/>
          <w:lang w:val="fr"/>
        </w:rPr>
        <w:t>ne</w:t>
      </w:r>
      <w:r>
        <w:rPr>
          <w:rFonts w:ascii="Calibri" w:eastAsia="Calibri" w:hAnsi="Calibri" w:cs="Calibri"/>
          <w:color w:val="000000"/>
          <w:sz w:val="21"/>
          <w:szCs w:val="21"/>
          <w:lang w:val="fr"/>
        </w:rPr>
        <w:t xml:space="preserve"> parlons pas de ceux qui fournissent des soins formels et rémunérés. Un aidant est une personne, enfant ou adulte, qui s'occupe d'un membre de sa famille, d'un partenaire ou d'un ami qui a besoin d'aide en raison d'une maladie, d'une fragilité, d'un handicap, d'un problème de santé mentale ou d'une dépendance et qui ne peut pas s'en sortir sans son aide. Ces soins ne sont pas rémunérés. Dans le présent document, le terme « aidant » désigne à la fois les adultes et les jeunes aidants. </w:t>
      </w:r>
    </w:p>
    <w:p w14:paraId="4C83FCD4" w14:textId="3F3166FB" w:rsidR="003F01BF" w:rsidRDefault="0066423B" w:rsidP="00C75CA7">
      <w:pPr>
        <w:pBdr>
          <w:top w:val="nil"/>
          <w:left w:val="nil"/>
          <w:bottom w:val="nil"/>
          <w:right w:val="nil"/>
          <w:between w:val="nil"/>
        </w:pBdr>
        <w:spacing w:after="160" w:line="264" w:lineRule="auto"/>
        <w:rPr>
          <w:rFonts w:ascii="Calibri" w:eastAsia="Calibri" w:hAnsi="Calibri" w:cs="Calibri"/>
        </w:rPr>
      </w:pPr>
      <w:r>
        <w:rPr>
          <w:rFonts w:ascii="Calibri" w:eastAsia="Calibri" w:hAnsi="Calibri" w:cs="Calibri"/>
          <w:b/>
          <w:color w:val="000000"/>
          <w:sz w:val="21"/>
          <w:szCs w:val="21"/>
          <w:u w:val="single"/>
          <w:lang w:val="fr"/>
        </w:rPr>
        <w:t>Veuillez noter</w:t>
      </w:r>
      <w:r>
        <w:rPr>
          <w:rFonts w:ascii="Calibri" w:eastAsia="Calibri" w:hAnsi="Calibri" w:cs="Calibri"/>
          <w:color w:val="000000"/>
          <w:sz w:val="21"/>
          <w:szCs w:val="21"/>
          <w:lang w:val="fr"/>
        </w:rPr>
        <w:t xml:space="preserve"> que les personnes qui s'occupent au quotidien d'enfants, qu'il s'agisse de parents ou de non-parents, </w:t>
      </w:r>
      <w:r>
        <w:rPr>
          <w:rFonts w:ascii="Calibri" w:eastAsia="Calibri" w:hAnsi="Calibri" w:cs="Calibri"/>
          <w:color w:val="000000"/>
          <w:sz w:val="21"/>
          <w:szCs w:val="21"/>
          <w:lang w:val="fr"/>
        </w:rPr>
        <w:br/>
        <w:t xml:space="preserve">de membres de la famille, de grands-parents ou de familles d'accueil (lorsque les enfants n'ont pas besoin d'un soutien supplémentaire en raison d'un handicap, d'un état de santé ou d'une maladie mentale) ne sont pas visées par ce document de discussion et par la Stratégie. Un soutien adapté à ce groupe d'accueillants peut être trouvé en contactant le Conseiller pour les grands-parents, les accueillants familiaux et les familles d'accueil au </w:t>
      </w:r>
      <w:proofErr w:type="gramStart"/>
      <w:r>
        <w:rPr>
          <w:rFonts w:ascii="Calibri" w:eastAsia="Calibri" w:hAnsi="Calibri" w:cs="Calibri"/>
          <w:color w:val="000000"/>
          <w:sz w:val="21"/>
          <w:szCs w:val="21"/>
          <w:lang w:val="fr"/>
        </w:rPr>
        <w:t>Ministère des services</w:t>
      </w:r>
      <w:proofErr w:type="gramEnd"/>
      <w:r>
        <w:rPr>
          <w:rFonts w:ascii="Calibri" w:eastAsia="Calibri" w:hAnsi="Calibri" w:cs="Calibri"/>
          <w:color w:val="000000"/>
          <w:sz w:val="21"/>
          <w:szCs w:val="21"/>
          <w:lang w:val="fr"/>
        </w:rPr>
        <w:t xml:space="preserve"> sociaux au </w:t>
      </w:r>
      <w:r w:rsidRPr="00431B81">
        <w:rPr>
          <w:rFonts w:ascii="Calibri" w:eastAsia="Calibri" w:hAnsi="Calibri" w:cs="Calibri"/>
          <w:color w:val="000000" w:themeColor="text1"/>
          <w:sz w:val="21"/>
          <w:szCs w:val="21"/>
          <w:highlight w:val="white"/>
          <w:lang w:val="fr"/>
        </w:rPr>
        <w:t>1800 245 965. D'autres ressources pertinentes sont disponibles sur le</w:t>
      </w:r>
      <w:r>
        <w:rPr>
          <w:rFonts w:ascii="Calibri" w:eastAsia="Calibri" w:hAnsi="Calibri" w:cs="Calibri"/>
          <w:color w:val="000000"/>
          <w:sz w:val="21"/>
          <w:szCs w:val="21"/>
          <w:lang w:val="fr"/>
        </w:rPr>
        <w:t xml:space="preserve"> </w:t>
      </w:r>
      <w:hyperlink r:id="rId17" w:anchor="a2" w:history="1">
        <w:r>
          <w:rPr>
            <w:rFonts w:ascii="Calibri" w:eastAsia="Calibri" w:hAnsi="Calibri" w:cs="Calibri"/>
            <w:color w:val="0000FF"/>
            <w:sz w:val="21"/>
            <w:szCs w:val="21"/>
            <w:u w:val="single"/>
            <w:lang w:val="fr"/>
          </w:rPr>
          <w:t>site Web du département des services sociaux</w:t>
        </w:r>
      </w:hyperlink>
      <w:r>
        <w:rPr>
          <w:rFonts w:ascii="Calibri" w:eastAsia="Calibri" w:hAnsi="Calibri" w:cs="Calibri"/>
          <w:color w:val="0000FF"/>
          <w:sz w:val="21"/>
          <w:szCs w:val="21"/>
          <w:lang w:val="fr"/>
        </w:rPr>
        <w:t>.</w:t>
      </w:r>
      <w:r>
        <w:br w:type="page"/>
      </w:r>
    </w:p>
    <w:p w14:paraId="7E872ED3" w14:textId="74BF9B40" w:rsidR="003F01BF" w:rsidRDefault="00154855">
      <w:pPr>
        <w:rPr>
          <w:rFonts w:ascii="Calibri" w:eastAsia="Calibri" w:hAnsi="Calibri" w:cs="Calibri"/>
        </w:rPr>
      </w:pPr>
      <w:r>
        <w:rPr>
          <w:noProof/>
        </w:rPr>
        <w:lastRenderedPageBreak/>
        <mc:AlternateContent>
          <mc:Choice Requires="wps">
            <w:drawing>
              <wp:anchor distT="0" distB="0" distL="114300" distR="114300" simplePos="0" relativeHeight="251667456" behindDoc="0" locked="0" layoutInCell="1" allowOverlap="1" wp14:anchorId="31A3E42F" wp14:editId="13939244">
                <wp:simplePos x="0" y="0"/>
                <wp:positionH relativeFrom="column">
                  <wp:posOffset>863600</wp:posOffset>
                </wp:positionH>
                <wp:positionV relativeFrom="paragraph">
                  <wp:posOffset>1546860</wp:posOffset>
                </wp:positionV>
                <wp:extent cx="5222875"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838325"/>
                        </a:xfrm>
                        <a:prstGeom prst="rect">
                          <a:avLst/>
                        </a:prstGeom>
                        <a:noFill/>
                        <a:ln>
                          <a:noFill/>
                        </a:ln>
                      </wps:spPr>
                      <wps:txbx>
                        <w:txbxContent>
                          <w:p w14:paraId="1AAE88AF" w14:textId="71DEB113" w:rsidR="003F01BF" w:rsidRDefault="0066423B">
                            <w:pPr>
                              <w:spacing w:line="275" w:lineRule="auto"/>
                            </w:pPr>
                            <w:r>
                              <w:rPr>
                                <w:rFonts w:ascii="Calibri" w:eastAsia="Calibri" w:hAnsi="Calibri" w:cs="Calibri"/>
                                <w:i/>
                                <w:color w:val="4F042C"/>
                                <w:lang w:val="fr"/>
                              </w:rPr>
                              <w:t>Vous pouvez également partager ce rôle avec quelqu'un d'autre. De nombreux aidants font partie d'un cercle de soutien, y compris, mais sans s'y limiter, le rôle d'aidant principal.</w:t>
                            </w:r>
                            <w:r w:rsidR="00C75CA7">
                              <w:rPr>
                                <w:rFonts w:ascii="Calibri" w:eastAsia="Calibri" w:hAnsi="Calibri" w:cs="Calibri"/>
                                <w:i/>
                                <w:color w:val="4F042C"/>
                                <w:lang w:val="fr"/>
                              </w:rPr>
                              <w:t xml:space="preserve"> </w:t>
                            </w:r>
                            <w:r>
                              <w:rPr>
                                <w:rFonts w:ascii="Calibri" w:eastAsia="Calibri" w:hAnsi="Calibri" w:cs="Calibri"/>
                                <w:i/>
                                <w:color w:val="4F042C"/>
                                <w:lang w:val="fr"/>
                              </w:rPr>
                              <w:t xml:space="preserve">En Australie, le terme « aidant principal » est utilisé pour désigner la personne qui fournit le plus de soins et d'assistance non rémunérés à un bénéficiaire de soins pour les activités quotidiennes. </w:t>
                            </w:r>
                          </w:p>
                          <w:p w14:paraId="34BE73C6" w14:textId="77777777" w:rsidR="003F01BF" w:rsidRDefault="0066423B">
                            <w:pPr>
                              <w:spacing w:line="275" w:lineRule="auto"/>
                            </w:pPr>
                            <w:r>
                              <w:rPr>
                                <w:rFonts w:ascii="Calibri" w:eastAsia="Calibri" w:hAnsi="Calibri" w:cs="Calibri"/>
                                <w:b/>
                                <w:i/>
                                <w:color w:val="4F042C"/>
                                <w:lang w:val="fr"/>
                              </w:rPr>
                              <w:t>L'idée d'un soignant principal est-elle utile ?</w:t>
                            </w:r>
                          </w:p>
                        </w:txbxContent>
                      </wps:txbx>
                      <wps:bodyPr spcFirstLastPara="1" wrap="square" lIns="91425" tIns="45700" rIns="91425" bIns="45700" anchor="t" anchorCtr="0"/>
                    </wps:wsp>
                  </a:graphicData>
                </a:graphic>
              </wp:anchor>
            </w:drawing>
          </mc:Choice>
          <mc:Fallback>
            <w:pict>
              <v:rect w14:anchorId="31A3E42F" id="Rectangle 1549175281" o:spid="_x0000_s1028" alt="&quot;&quot;" style="position:absolute;margin-left:68pt;margin-top:121.8pt;width:411.25pt;height:14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" filled="f" stroked="f">
                <v:textbox inset="2.53958mm,1.2694mm,2.53958mm,1.2694mm">
                  <w:txbxContent>
                    <w:p w14:paraId="1AAE88AF" w14:textId="71DEB113" w:rsidR="003F01BF" w:rsidRDefault="0066423B">
                      <w:pPr>
                        <w:spacing w:line="275" w:lineRule="auto"/>
                      </w:pPr>
                      <w:r>
                        <w:rPr>
                          <w:rFonts w:ascii="Calibri" w:eastAsia="Calibri" w:hAnsi="Calibri" w:cs="Calibri"/>
                          <w:i/>
                          <w:color w:val="4F042C"/>
                          <w:lang w:val="fr"/>
                        </w:rPr>
                        <w:t>Vous pouvez également partager ce rôle avec quelqu'un d'autre. De nombreux aidants font partie d'un cercle de soutien, y compris, mais sans s'y limiter, le rôle d'aidant principal.</w:t>
                      </w:r>
                      <w:r w:rsidR="00C75CA7">
                        <w:rPr>
                          <w:rFonts w:ascii="Calibri" w:eastAsia="Calibri" w:hAnsi="Calibri" w:cs="Calibri"/>
                          <w:i/>
                          <w:color w:val="4F042C"/>
                          <w:lang w:val="fr"/>
                        </w:rPr>
                        <w:t xml:space="preserve"> </w:t>
                      </w:r>
                      <w:r>
                        <w:rPr>
                          <w:rFonts w:ascii="Calibri" w:eastAsia="Calibri" w:hAnsi="Calibri" w:cs="Calibri"/>
                          <w:i/>
                          <w:color w:val="4F042C"/>
                          <w:lang w:val="fr"/>
                        </w:rPr>
                        <w:t xml:space="preserve">En Australie, le terme « aidant principal » est utilisé pour désigner la personne qui fournit le plus de soins et d'assistance non rémunérés à un bénéficiaire de soins pour les activités quotidiennes. </w:t>
                      </w:r>
                    </w:p>
                    <w:p w14:paraId="34BE73C6" w14:textId="77777777" w:rsidR="003F01BF" w:rsidRDefault="0066423B">
                      <w:pPr>
                        <w:spacing w:line="275" w:lineRule="auto"/>
                      </w:pPr>
                      <w:r>
                        <w:rPr>
                          <w:rFonts w:ascii="Calibri" w:eastAsia="Calibri" w:hAnsi="Calibri" w:cs="Calibri"/>
                          <w:b/>
                          <w:i/>
                          <w:color w:val="4F042C"/>
                          <w:lang w:val="fr"/>
                        </w:rPr>
                        <w:t>L'idée d'un soignant principal est-elle utile ?</w:t>
                      </w:r>
                    </w:p>
                  </w:txbxContent>
                </v:textbox>
              </v:rect>
            </w:pict>
          </mc:Fallback>
        </mc:AlternateContent>
      </w:r>
      <w:r>
        <w:rPr>
          <w:noProof/>
        </w:rPr>
        <w:drawing>
          <wp:anchor distT="0" distB="0" distL="0" distR="0" simplePos="0" relativeHeight="251665408" behindDoc="1" locked="0" layoutInCell="1" allowOverlap="1" wp14:anchorId="50D84DBD" wp14:editId="48B4D782">
            <wp:simplePos x="0" y="0"/>
            <wp:positionH relativeFrom="column">
              <wp:posOffset>0</wp:posOffset>
            </wp:positionH>
            <wp:positionV relativeFrom="paragraph">
              <wp:posOffset>1286570</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9540" cy="1912620"/>
                    </a:xfrm>
                    <a:prstGeom prst="rect">
                      <a:avLst/>
                    </a:prstGeom>
                  </pic:spPr>
                </pic:pic>
              </a:graphicData>
            </a:graphic>
          </wp:anchor>
        </w:drawing>
      </w:r>
      <w:r w:rsidR="00C75CA7">
        <w:rPr>
          <w:noProof/>
        </w:rPr>
        <mc:AlternateContent>
          <mc:Choice Requires="wps">
            <w:drawing>
              <wp:anchor distT="0" distB="0" distL="114300" distR="114300" simplePos="0" relativeHeight="251664384" behindDoc="0" locked="0" layoutInCell="1" allowOverlap="1" wp14:anchorId="3F205027" wp14:editId="1F5F06C2">
                <wp:simplePos x="0" y="0"/>
                <wp:positionH relativeFrom="column">
                  <wp:posOffset>865721</wp:posOffset>
                </wp:positionH>
                <wp:positionV relativeFrom="paragraph">
                  <wp:posOffset>268665</wp:posOffset>
                </wp:positionV>
                <wp:extent cx="5175849" cy="1017917"/>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75849" cy="1017917"/>
                        </a:xfrm>
                        <a:prstGeom prst="rect">
                          <a:avLst/>
                        </a:prstGeom>
                        <a:noFill/>
                        <a:ln>
                          <a:noFill/>
                        </a:ln>
                      </wps:spPr>
                      <wps:txbx>
                        <w:txbxContent>
                          <w:p w14:paraId="46E2D9DF" w14:textId="77777777" w:rsidR="003F01BF" w:rsidRDefault="0066423B">
                            <w:pPr>
                              <w:spacing w:line="275" w:lineRule="auto"/>
                            </w:pPr>
                            <w:r>
                              <w:rPr>
                                <w:rFonts w:ascii="Calibri" w:eastAsia="Calibri" w:hAnsi="Calibri" w:cs="Calibri"/>
                                <w:i/>
                                <w:color w:val="4F042C"/>
                                <w:lang w:val="fr"/>
                              </w:rPr>
                              <w:t xml:space="preserve">Nous souhaitons connaître le point de vue de tous les membres de la communauté qui soutiennent un proche ou un ami, qu'ils choisissent ou non d'utiliser le terme « aidant ». </w:t>
                            </w:r>
                          </w:p>
                          <w:p w14:paraId="07CD2252" w14:textId="654877AF" w:rsidR="003F01BF" w:rsidRDefault="0066423B">
                            <w:pPr>
                              <w:spacing w:line="275" w:lineRule="auto"/>
                            </w:pPr>
                            <w:r>
                              <w:rPr>
                                <w:rFonts w:ascii="Calibri" w:eastAsia="Calibri" w:hAnsi="Calibri" w:cs="Calibri"/>
                                <w:b/>
                                <w:i/>
                                <w:color w:val="4F042C"/>
                                <w:lang w:val="fr"/>
                              </w:rPr>
                              <w:t>Utilisez-vous le terme d'aidant ?</w:t>
                            </w:r>
                            <w:r w:rsidR="00C75CA7">
                              <w:rPr>
                                <w:rFonts w:ascii="Calibri" w:eastAsia="Calibri" w:hAnsi="Calibri" w:cs="Calibri"/>
                                <w:b/>
                                <w:i/>
                                <w:color w:val="4F042C"/>
                                <w:lang w:val="fr"/>
                              </w:rPr>
                              <w:t xml:space="preserve"> </w:t>
                            </w:r>
                            <w:r>
                              <w:rPr>
                                <w:rFonts w:ascii="Calibri" w:eastAsia="Calibri" w:hAnsi="Calibri" w:cs="Calibri"/>
                                <w:b/>
                                <w:i/>
                                <w:color w:val="4F042C"/>
                                <w:lang w:val="fr"/>
                              </w:rPr>
                              <w:t>Préférez-vous utiliser un autre terme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205027" id="Rectangle 1549175285" o:spid="_x0000_s1029" alt="&quot;&quot;" style="position:absolute;margin-left:68.15pt;margin-top:21.15pt;width:407.55pt;height:8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" filled="f" stroked="f">
                <v:textbox inset="2.53958mm,1.2694mm,2.53958mm,1.2694mm">
                  <w:txbxContent>
                    <w:p w14:paraId="46E2D9DF" w14:textId="77777777" w:rsidR="003F01BF" w:rsidRDefault="0066423B">
                      <w:pPr>
                        <w:spacing w:line="275" w:lineRule="auto"/>
                      </w:pPr>
                      <w:r>
                        <w:rPr>
                          <w:rFonts w:ascii="Calibri" w:eastAsia="Calibri" w:hAnsi="Calibri" w:cs="Calibri"/>
                          <w:i/>
                          <w:color w:val="4F042C"/>
                          <w:lang w:val="fr"/>
                        </w:rPr>
                        <w:t xml:space="preserve">Nous souhaitons connaître le point de vue de tous les membres de la communauté qui soutiennent un proche ou un ami, qu'ils choisissent ou non d'utiliser le terme « aidant ». </w:t>
                      </w:r>
                    </w:p>
                    <w:p w14:paraId="07CD2252" w14:textId="654877AF" w:rsidR="003F01BF" w:rsidRDefault="0066423B">
                      <w:pPr>
                        <w:spacing w:line="275" w:lineRule="auto"/>
                      </w:pPr>
                      <w:r>
                        <w:rPr>
                          <w:rFonts w:ascii="Calibri" w:eastAsia="Calibri" w:hAnsi="Calibri" w:cs="Calibri"/>
                          <w:b/>
                          <w:i/>
                          <w:color w:val="4F042C"/>
                          <w:lang w:val="fr"/>
                        </w:rPr>
                        <w:t>Utilisez-vous le terme d'aidant ?</w:t>
                      </w:r>
                      <w:r w:rsidR="00C75CA7">
                        <w:rPr>
                          <w:rFonts w:ascii="Calibri" w:eastAsia="Calibri" w:hAnsi="Calibri" w:cs="Calibri"/>
                          <w:b/>
                          <w:i/>
                          <w:color w:val="4F042C"/>
                          <w:lang w:val="fr"/>
                        </w:rPr>
                        <w:t xml:space="preserve"> </w:t>
                      </w:r>
                      <w:r>
                        <w:rPr>
                          <w:rFonts w:ascii="Calibri" w:eastAsia="Calibri" w:hAnsi="Calibri" w:cs="Calibri"/>
                          <w:b/>
                          <w:i/>
                          <w:color w:val="4F042C"/>
                          <w:lang w:val="fr"/>
                        </w:rPr>
                        <w:t>Préférez-vous utiliser un autre terme ?</w:t>
                      </w:r>
                    </w:p>
                  </w:txbxContent>
                </v:textbox>
              </v:rect>
            </w:pict>
          </mc:Fallback>
        </mc:AlternateContent>
      </w:r>
      <w:r>
        <w:rPr>
          <w:rFonts w:ascii="Calibri" w:eastAsia="Calibri" w:hAnsi="Calibri" w:cs="Calibri"/>
          <w:i/>
          <w:noProof/>
          <w:color w:val="FF0000"/>
        </w:rPr>
        <w:drawing>
          <wp:inline distT="0" distB="0" distL="0" distR="0" wp14:anchorId="2F2739F1" wp14:editId="5CBC7BAE">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9"/>
                    <a:stretch>
                      <a:fillRect/>
                    </a:stretch>
                  </pic:blipFill>
                  <pic:spPr>
                    <a:xfrm>
                      <a:off x="0" y="0"/>
                      <a:ext cx="6478563" cy="1427480"/>
                    </a:xfrm>
                    <a:prstGeom prst="rect">
                      <a:avLst/>
                    </a:prstGeom>
                  </pic:spPr>
                </pic:pic>
              </a:graphicData>
            </a:graphic>
          </wp:inline>
        </w:drawing>
      </w:r>
    </w:p>
    <w:p w14:paraId="231C3E61" w14:textId="553531AD" w:rsidR="003F01BF" w:rsidRDefault="003F01BF">
      <w:pPr>
        <w:rPr>
          <w:rFonts w:ascii="Calibri" w:eastAsia="Calibri" w:hAnsi="Calibri" w:cs="Calibri"/>
        </w:rPr>
      </w:pPr>
    </w:p>
    <w:p w14:paraId="0D91CE1B" w14:textId="77777777" w:rsidR="003F01BF" w:rsidRDefault="003F01BF">
      <w:pPr>
        <w:rPr>
          <w:rFonts w:ascii="Calibri" w:eastAsia="Calibri" w:hAnsi="Calibri" w:cs="Calibri"/>
        </w:rPr>
      </w:pPr>
    </w:p>
    <w:p w14:paraId="2D9CA47F" w14:textId="77777777" w:rsidR="003F01BF" w:rsidRDefault="003F01BF">
      <w:pPr>
        <w:rPr>
          <w:rFonts w:ascii="Calibri" w:eastAsia="Calibri" w:hAnsi="Calibri" w:cs="Calibri"/>
        </w:rPr>
      </w:pPr>
    </w:p>
    <w:p w14:paraId="6D5F68F0" w14:textId="77777777" w:rsidR="003F01BF" w:rsidRDefault="003F01BF">
      <w:pPr>
        <w:rPr>
          <w:rFonts w:ascii="Calibri" w:eastAsia="Calibri" w:hAnsi="Calibri" w:cs="Calibri"/>
        </w:rPr>
      </w:pPr>
    </w:p>
    <w:p w14:paraId="238BC731" w14:textId="77777777" w:rsidR="003F01BF" w:rsidRDefault="003F01BF">
      <w:pPr>
        <w:rPr>
          <w:rFonts w:ascii="Calibri" w:eastAsia="Calibri" w:hAnsi="Calibri" w:cs="Calibri"/>
        </w:rPr>
      </w:pPr>
    </w:p>
    <w:p w14:paraId="44655634" w14:textId="77777777" w:rsidR="003F01BF" w:rsidRDefault="0066423B">
      <w:pPr>
        <w:pStyle w:val="Heading1"/>
      </w:pPr>
      <w:bookmarkStart w:id="6" w:name="_Toc172811150"/>
      <w:r>
        <w:rPr>
          <w:lang w:val="fr"/>
        </w:rPr>
        <w:t>Processus de consultation</w:t>
      </w:r>
      <w:bookmarkEnd w:id="6"/>
    </w:p>
    <w:p w14:paraId="7EA8E1FA" w14:textId="77777777" w:rsidR="003F01BF" w:rsidRDefault="0066423B">
      <w:pPr>
        <w:pStyle w:val="Heading2"/>
        <w:spacing w:before="0" w:line="240" w:lineRule="auto"/>
      </w:pPr>
      <w:bookmarkStart w:id="7" w:name="_Toc172811151"/>
      <w:r>
        <w:rPr>
          <w:lang w:val="fr"/>
        </w:rPr>
        <w:t>Quel est l'objectif de ce document de travail ?</w:t>
      </w:r>
      <w:bookmarkEnd w:id="7"/>
      <w:r>
        <w:rPr>
          <w:lang w:val="fr"/>
        </w:rPr>
        <w:t xml:space="preserve"> </w:t>
      </w:r>
    </w:p>
    <w:p w14:paraId="2FF232E6"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Ce document de discussion s'inscrit dans le cadre de la consultation publique et de l'engagement en faveur d'une nouvelle stratégie nationale pour les aidants (la Stratégie), offrant aux aidants et aux parties prenantes l'occasion de dire au gouvernement ce qui est important pour eux. </w:t>
      </w:r>
    </w:p>
    <w:p w14:paraId="79977DCA" w14:textId="6F9613C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Nous souhaitons connaître l'avis de tous les aidants, y compris ceux issus de milieux divers, afin de nous assurer que la Stratégie réponde aux besoins des aidants et fournisse des résultats qui soutiendront mieux tous les aidants non rémunérés d'Australie. Ce document a pour but de présenter les questions que le ministère des services sociaux considère comme importantes pour les aidants.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Il a pour but de susciter la discussion et pas nécessairement d'identifier tous les problèmes pertinents ou les moyens de les résoudre. </w:t>
      </w:r>
    </w:p>
    <w:p w14:paraId="43C19F3A"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Participer en répondant à ce document de discussion est une occasion de travailler ensemble, de faire en sorte que les expériences des aidants soient représentées, et que les aidants partagent l'appropriation de la nouvelle Stratégie nationale pour les aidants.</w:t>
      </w:r>
    </w:p>
    <w:p w14:paraId="76063CD3"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La réponse à ce document de travail peut se faire par le biais d'une procédure de soumission écrite, avec une série de questions dans la section 3 pour vous guider dans votre soumission. Les questions sont fournies à titre indicatif.</w:t>
      </w:r>
    </w:p>
    <w:p w14:paraId="685852CD" w14:textId="017A0793"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Parallèlement, nous savons que les aidants peuvent manquer de temps, c'est pourquoi nous avons élaboré un court questionnaire en ligne que vous pouvez remplir à la place. Vous pouvez répondre à toutes les questions, ou seulement à celles qui sont les plus importantes ou les plus pertinentes pour vous. Le questionnaire est disponible à l'adresse suivante </w:t>
      </w:r>
      <w:hyperlink r:id="rId20" w:history="1">
        <w:r w:rsidR="00EE1099" w:rsidRPr="00EE1099">
          <w:rPr>
            <w:rStyle w:val="Hyperlink"/>
            <w:rFonts w:ascii="Calibri" w:eastAsia="Calibri" w:hAnsi="Calibri" w:cs="Calibri"/>
            <w:color w:val="0000FF"/>
            <w:sz w:val="21"/>
            <w:szCs w:val="21"/>
            <w:lang w:val="fr"/>
          </w:rPr>
          <w:t>Stratégie nationale sur les aidants | engage.dss.gov.au</w:t>
        </w:r>
      </w:hyperlink>
      <w:r w:rsidR="00EE1099">
        <w:rPr>
          <w:rFonts w:ascii="Calibri" w:eastAsia="Calibri" w:hAnsi="Calibri" w:cs="Calibri"/>
          <w:color w:val="000000"/>
          <w:sz w:val="21"/>
          <w:szCs w:val="21"/>
          <w:lang w:val="fr"/>
        </w:rPr>
        <w:t>.</w:t>
      </w:r>
    </w:p>
    <w:p w14:paraId="1F6D6EE5"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Ce document de travail n'est pas une politique gouvernementale, mais il permettra au gouvernement du Commonwealth de mieux comprendre ce que la communauté australienne souhaite pour les aidants et ce que le gouvernement devrait privilégier pour améliorer la situation de tous les aidants. </w:t>
      </w:r>
    </w:p>
    <w:p w14:paraId="44441AA9" w14:textId="23594C88" w:rsidR="003F01BF" w:rsidRDefault="0066423B">
      <w:pPr>
        <w:pBdr>
          <w:top w:val="nil"/>
          <w:left w:val="nil"/>
          <w:bottom w:val="nil"/>
          <w:right w:val="nil"/>
          <w:between w:val="nil"/>
        </w:pBdr>
        <w:spacing w:after="100" w:line="264" w:lineRule="auto"/>
        <w:rPr>
          <w:rFonts w:ascii="Calibri" w:eastAsia="Calibri" w:hAnsi="Calibri" w:cs="Calibri"/>
          <w:b/>
          <w:color w:val="000000"/>
          <w:sz w:val="21"/>
          <w:szCs w:val="21"/>
        </w:rPr>
      </w:pPr>
      <w:r w:rsidRPr="00EE1099">
        <w:rPr>
          <w:rFonts w:ascii="Calibri" w:eastAsia="Calibri" w:hAnsi="Calibri" w:cs="Calibri"/>
          <w:b/>
          <w:color w:val="000000"/>
          <w:sz w:val="21"/>
          <w:szCs w:val="21"/>
          <w:lang w:val="fr"/>
        </w:rPr>
        <w:t>Date de clôture des soumissions :</w:t>
      </w:r>
      <w:r>
        <w:rPr>
          <w:rFonts w:ascii="Calibri" w:eastAsia="Calibri" w:hAnsi="Calibri" w:cs="Calibri"/>
          <w:b/>
          <w:color w:val="000000"/>
          <w:sz w:val="21"/>
          <w:szCs w:val="21"/>
          <w:lang w:val="fr"/>
        </w:rPr>
        <w:t xml:space="preserve"> </w:t>
      </w:r>
      <w:r w:rsidR="00EE1099" w:rsidRPr="00EE1099">
        <w:rPr>
          <w:rFonts w:ascii="Calibri" w:eastAsia="Calibri" w:hAnsi="Calibri" w:cs="Calibri"/>
          <w:b/>
          <w:color w:val="000000"/>
          <w:sz w:val="21"/>
          <w:szCs w:val="21"/>
          <w:lang w:val="fr"/>
        </w:rPr>
        <w:t>23h59 AEST le 13 septembre 2024</w:t>
      </w:r>
      <w:r>
        <w:rPr>
          <w:rFonts w:ascii="Calibri" w:eastAsia="Calibri" w:hAnsi="Calibri" w:cs="Calibri"/>
          <w:b/>
          <w:color w:val="000000"/>
          <w:sz w:val="21"/>
          <w:szCs w:val="21"/>
          <w:lang w:val="fr"/>
        </w:rPr>
        <w:t>.</w:t>
      </w:r>
      <w:r>
        <w:rPr>
          <w:rFonts w:ascii="Calibri" w:eastAsia="Calibri" w:hAnsi="Calibri" w:cs="Calibri"/>
          <w:b/>
          <w:color w:val="000000"/>
          <w:sz w:val="21"/>
          <w:szCs w:val="21"/>
          <w:highlight w:val="yellow"/>
          <w:lang w:val="fr"/>
        </w:rPr>
        <w:t xml:space="preserve"> </w:t>
      </w:r>
    </w:p>
    <w:p w14:paraId="03BFAC93" w14:textId="77777777" w:rsidR="003F01BF" w:rsidRDefault="0066423B">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fr"/>
        </w:rPr>
        <w:lastRenderedPageBreak/>
        <w:t>Déposer une soumission écrite en ligne, via DSS Engage :</w:t>
      </w:r>
    </w:p>
    <w:p w14:paraId="6B4C3B72" w14:textId="3E063C0A" w:rsidR="003F01BF" w:rsidRDefault="0066423B">
      <w:pPr>
        <w:numPr>
          <w:ilvl w:val="0"/>
          <w:numId w:val="8"/>
        </w:numPr>
        <w:pBdr>
          <w:top w:val="nil"/>
          <w:left w:val="nil"/>
          <w:bottom w:val="nil"/>
          <w:right w:val="nil"/>
          <w:between w:val="nil"/>
        </w:pBdr>
        <w:spacing w:after="40" w:line="264" w:lineRule="auto"/>
        <w:ind w:left="714" w:hanging="357"/>
      </w:pPr>
      <w:r>
        <w:rPr>
          <w:rFonts w:ascii="Calibri" w:eastAsia="Calibri" w:hAnsi="Calibri" w:cs="Calibri"/>
          <w:color w:val="000000"/>
          <w:sz w:val="21"/>
          <w:szCs w:val="21"/>
          <w:lang w:val="fr"/>
        </w:rPr>
        <w:t xml:space="preserve">Vous pouvez déposer une soumission écrite en ligne via DSS Engage à l'adresse suivante </w:t>
      </w:r>
      <w:hyperlink r:id="rId21" w:history="1">
        <w:r w:rsidR="00EE1099" w:rsidRPr="00EE1099">
          <w:rPr>
            <w:rStyle w:val="Hyperlink"/>
            <w:rFonts w:ascii="Calibri" w:eastAsia="Calibri" w:hAnsi="Calibri" w:cs="Calibri"/>
            <w:color w:val="0000FF"/>
            <w:sz w:val="21"/>
            <w:szCs w:val="21"/>
            <w:lang w:val="fr"/>
          </w:rPr>
          <w:t>Stratégie nationale sur les aidants | engage.dss.gov.au</w:t>
        </w:r>
      </w:hyperlink>
      <w:r w:rsidR="00EE1099">
        <w:rPr>
          <w:rFonts w:ascii="Calibri" w:eastAsia="Calibri" w:hAnsi="Calibri" w:cs="Calibri"/>
          <w:color w:val="000000"/>
          <w:sz w:val="21"/>
          <w:szCs w:val="21"/>
          <w:lang w:val="fr"/>
        </w:rPr>
        <w:t>.</w:t>
      </w:r>
    </w:p>
    <w:p w14:paraId="66917F85" w14:textId="77777777" w:rsidR="003F01BF" w:rsidRDefault="0066423B">
      <w:pPr>
        <w:numPr>
          <w:ilvl w:val="0"/>
          <w:numId w:val="8"/>
        </w:numPr>
        <w:pBdr>
          <w:top w:val="nil"/>
          <w:left w:val="nil"/>
          <w:bottom w:val="nil"/>
          <w:right w:val="nil"/>
          <w:between w:val="nil"/>
        </w:pBdr>
        <w:spacing w:after="40" w:line="264" w:lineRule="auto"/>
        <w:ind w:left="714" w:hanging="357"/>
      </w:pPr>
      <w:r>
        <w:rPr>
          <w:rFonts w:ascii="Calibri" w:eastAsia="Calibri" w:hAnsi="Calibri" w:cs="Calibri"/>
          <w:color w:val="000000"/>
          <w:sz w:val="21"/>
          <w:szCs w:val="21"/>
          <w:lang w:val="fr"/>
        </w:rPr>
        <w:t xml:space="preserve">Veuillez inclure des titres avec les sujets ou questions pertinents que vous abordez. </w:t>
      </w:r>
    </w:p>
    <w:p w14:paraId="76D5FBF0" w14:textId="77777777" w:rsidR="003F01BF" w:rsidRDefault="0066423B">
      <w:pPr>
        <w:numPr>
          <w:ilvl w:val="0"/>
          <w:numId w:val="8"/>
        </w:numPr>
        <w:pBdr>
          <w:top w:val="nil"/>
          <w:left w:val="nil"/>
          <w:bottom w:val="nil"/>
          <w:right w:val="nil"/>
          <w:between w:val="nil"/>
        </w:pBdr>
        <w:spacing w:after="40" w:line="264" w:lineRule="auto"/>
        <w:ind w:left="714" w:hanging="357"/>
      </w:pPr>
      <w:r>
        <w:rPr>
          <w:rFonts w:ascii="Calibri" w:eastAsia="Calibri" w:hAnsi="Calibri" w:cs="Calibri"/>
          <w:color w:val="000000"/>
          <w:sz w:val="21"/>
          <w:szCs w:val="21"/>
          <w:lang w:val="fr"/>
        </w:rPr>
        <w:t>Vous pouvez répondre à toutes les questions ou choisir de ne répondre qu'à celles qui vous intéressent le plus.</w:t>
      </w:r>
    </w:p>
    <w:p w14:paraId="0A2F123D" w14:textId="679412E3" w:rsidR="003F01BF" w:rsidRDefault="0066423B">
      <w:pPr>
        <w:numPr>
          <w:ilvl w:val="0"/>
          <w:numId w:val="8"/>
        </w:numPr>
        <w:pBdr>
          <w:top w:val="nil"/>
          <w:left w:val="nil"/>
          <w:bottom w:val="nil"/>
          <w:right w:val="nil"/>
          <w:between w:val="nil"/>
        </w:pBdr>
        <w:spacing w:after="40" w:line="264" w:lineRule="auto"/>
        <w:ind w:left="714" w:hanging="357"/>
      </w:pPr>
      <w:r>
        <w:rPr>
          <w:rFonts w:ascii="Calibri" w:eastAsia="Calibri" w:hAnsi="Calibri" w:cs="Calibri"/>
          <w:color w:val="000000"/>
          <w:sz w:val="21"/>
          <w:szCs w:val="21"/>
          <w:lang w:val="fr"/>
        </w:rPr>
        <w:t>Si vous représentez une organisation, nous vous encourageons à fournir des études de cas, des données et des preuves pour étayer votre point de vue.</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Veillez à dépersonnaliser ces informations, à moins que vous n'ayez donné votre accord pour partager des détails susceptibles d'identifier des personnes.</w:t>
      </w:r>
    </w:p>
    <w:p w14:paraId="4ADB5EF0" w14:textId="20B84000" w:rsidR="003F01BF" w:rsidRDefault="0066423B">
      <w:pPr>
        <w:numPr>
          <w:ilvl w:val="0"/>
          <w:numId w:val="8"/>
        </w:numPr>
        <w:pBdr>
          <w:top w:val="nil"/>
          <w:left w:val="nil"/>
          <w:bottom w:val="nil"/>
          <w:right w:val="nil"/>
          <w:between w:val="nil"/>
        </w:pBdr>
        <w:spacing w:after="40" w:line="264" w:lineRule="auto"/>
        <w:ind w:left="714" w:hanging="357"/>
      </w:pPr>
      <w:r>
        <w:rPr>
          <w:rFonts w:ascii="Calibri" w:eastAsia="Calibri" w:hAnsi="Calibri" w:cs="Calibri"/>
          <w:color w:val="000000"/>
          <w:sz w:val="21"/>
          <w:szCs w:val="21"/>
          <w:lang w:val="fr"/>
        </w:rPr>
        <w:t>Le gouvernement peut choisir de publier les contributions aux consultations sur la Stratégie nationale pour les aidants.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Lorsque vous déposez une contribution écrite, il vous sera demandé de préciser si vous souhaitez qu'elle soit publiée de manière identifiée ou anonyme sur le site Web du ministère. Pour de plus amples informations concernant votre vie privée, veuillez consulter l'avis de confidentialité à l'adresse </w:t>
      </w:r>
      <w:hyperlink r:id="rId22" w:history="1">
        <w:r w:rsidR="00EE1099" w:rsidRPr="00EE1099">
          <w:rPr>
            <w:rStyle w:val="Hyperlink"/>
            <w:rFonts w:ascii="Calibri" w:eastAsia="Calibri" w:hAnsi="Calibri" w:cs="Calibri"/>
            <w:color w:val="0000FF"/>
            <w:sz w:val="21"/>
            <w:szCs w:val="21"/>
            <w:lang w:val="fr"/>
          </w:rPr>
          <w:t xml:space="preserve">Politique de confidentialité | </w:t>
        </w:r>
        <w:proofErr w:type="spellStart"/>
        <w:r w:rsidR="00EE1099" w:rsidRPr="00EE1099">
          <w:rPr>
            <w:rStyle w:val="Hyperlink"/>
            <w:rFonts w:ascii="Calibri" w:eastAsia="Calibri" w:hAnsi="Calibri" w:cs="Calibri"/>
            <w:color w:val="0000FF"/>
            <w:sz w:val="21"/>
            <w:szCs w:val="21"/>
            <w:lang w:val="fr"/>
          </w:rPr>
          <w:t>Department</w:t>
        </w:r>
        <w:proofErr w:type="spellEnd"/>
        <w:r w:rsidR="00EE1099" w:rsidRPr="00EE1099">
          <w:rPr>
            <w:rStyle w:val="Hyperlink"/>
            <w:rFonts w:ascii="Calibri" w:eastAsia="Calibri" w:hAnsi="Calibri" w:cs="Calibri"/>
            <w:color w:val="0000FF"/>
            <w:sz w:val="21"/>
            <w:szCs w:val="21"/>
            <w:lang w:val="fr"/>
          </w:rPr>
          <w:t xml:space="preserve"> of Social Services, </w:t>
        </w:r>
        <w:proofErr w:type="spellStart"/>
        <w:r w:rsidR="00EE1099" w:rsidRPr="00EE1099">
          <w:rPr>
            <w:rStyle w:val="Hyperlink"/>
            <w:rFonts w:ascii="Calibri" w:eastAsia="Calibri" w:hAnsi="Calibri" w:cs="Calibri"/>
            <w:color w:val="0000FF"/>
            <w:sz w:val="21"/>
            <w:szCs w:val="21"/>
            <w:lang w:val="fr"/>
          </w:rPr>
          <w:t>Australian</w:t>
        </w:r>
        <w:proofErr w:type="spellEnd"/>
        <w:r w:rsidR="00EE1099" w:rsidRPr="00EE1099">
          <w:rPr>
            <w:rStyle w:val="Hyperlink"/>
            <w:rFonts w:ascii="Calibri" w:eastAsia="Calibri" w:hAnsi="Calibri" w:cs="Calibri"/>
            <w:color w:val="0000FF"/>
            <w:sz w:val="21"/>
            <w:szCs w:val="21"/>
            <w:lang w:val="fr"/>
          </w:rPr>
          <w:t xml:space="preserve"> </w:t>
        </w:r>
        <w:proofErr w:type="spellStart"/>
        <w:r w:rsidR="00EE1099" w:rsidRPr="00EE1099">
          <w:rPr>
            <w:rStyle w:val="Hyperlink"/>
            <w:rFonts w:ascii="Calibri" w:eastAsia="Calibri" w:hAnsi="Calibri" w:cs="Calibri"/>
            <w:color w:val="0000FF"/>
            <w:sz w:val="21"/>
            <w:szCs w:val="21"/>
            <w:lang w:val="fr"/>
          </w:rPr>
          <w:t>Government</w:t>
        </w:r>
        <w:proofErr w:type="spellEnd"/>
        <w:r w:rsidR="00EE1099" w:rsidRPr="00EE1099">
          <w:rPr>
            <w:rStyle w:val="Hyperlink"/>
            <w:rFonts w:ascii="Calibri" w:eastAsia="Calibri" w:hAnsi="Calibri" w:cs="Calibri"/>
            <w:color w:val="0000FF"/>
            <w:sz w:val="21"/>
            <w:szCs w:val="21"/>
            <w:lang w:val="fr"/>
          </w:rPr>
          <w:t xml:space="preserve"> (dss.gov.au)</w:t>
        </w:r>
      </w:hyperlink>
      <w:r w:rsidR="00EE1099">
        <w:rPr>
          <w:rFonts w:ascii="Calibri" w:eastAsia="Calibri" w:hAnsi="Calibri" w:cs="Calibri"/>
          <w:color w:val="000000"/>
          <w:sz w:val="21"/>
          <w:szCs w:val="21"/>
          <w:lang w:val="fr"/>
        </w:rPr>
        <w:t>.</w:t>
      </w:r>
    </w:p>
    <w:p w14:paraId="5CD6008A" w14:textId="4E0D7ED3" w:rsidR="003F01BF" w:rsidRDefault="0066423B" w:rsidP="00EE1099">
      <w:pPr>
        <w:pBdr>
          <w:top w:val="nil"/>
          <w:left w:val="nil"/>
          <w:bottom w:val="nil"/>
          <w:right w:val="nil"/>
          <w:between w:val="nil"/>
        </w:pBdr>
        <w:spacing w:before="80" w:after="80" w:line="264" w:lineRule="auto"/>
        <w:rPr>
          <w:rFonts w:ascii="Calibri" w:eastAsia="Calibri" w:hAnsi="Calibri" w:cs="Calibri"/>
          <w:color w:val="000000"/>
          <w:sz w:val="21"/>
          <w:szCs w:val="21"/>
        </w:rPr>
      </w:pPr>
      <w:proofErr w:type="gramStart"/>
      <w:r>
        <w:rPr>
          <w:rFonts w:ascii="Calibri" w:eastAsia="Calibri" w:hAnsi="Calibri" w:cs="Calibri"/>
          <w:b/>
          <w:color w:val="000000"/>
          <w:sz w:val="21"/>
          <w:szCs w:val="21"/>
          <w:lang w:val="fr"/>
        </w:rPr>
        <w:t>E-mail</w:t>
      </w:r>
      <w:proofErr w:type="gramEnd"/>
      <w:r w:rsidR="009C77F3">
        <w:rPr>
          <w:rFonts w:ascii="Calibri" w:eastAsia="Calibri" w:hAnsi="Calibri" w:cs="Calibri"/>
          <w:b/>
          <w:color w:val="000000"/>
          <w:sz w:val="21"/>
          <w:szCs w:val="21"/>
          <w:lang w:val="fr"/>
        </w:rPr>
        <w:t xml:space="preserve"> </w:t>
      </w:r>
      <w:r>
        <w:rPr>
          <w:rFonts w:ascii="Calibri" w:eastAsia="Calibri" w:hAnsi="Calibri" w:cs="Calibri"/>
          <w:b/>
          <w:color w:val="000000"/>
          <w:sz w:val="21"/>
          <w:szCs w:val="21"/>
          <w:lang w:val="fr"/>
        </w:rPr>
        <w:t xml:space="preserve">: </w:t>
      </w:r>
      <w:r>
        <w:rPr>
          <w:rFonts w:ascii="Calibri" w:eastAsia="Calibri" w:hAnsi="Calibri" w:cs="Calibri"/>
          <w:b/>
          <w:color w:val="000000"/>
          <w:sz w:val="21"/>
          <w:szCs w:val="21"/>
          <w:lang w:val="fr"/>
        </w:rPr>
        <w:tab/>
      </w:r>
      <w:hyperlink r:id="rId23" w:history="1">
        <w:r>
          <w:rPr>
            <w:rFonts w:ascii="Calibri" w:eastAsia="Calibri" w:hAnsi="Calibri" w:cs="Calibri"/>
            <w:color w:val="0000FF"/>
            <w:sz w:val="21"/>
            <w:szCs w:val="21"/>
            <w:u w:val="single"/>
            <w:lang w:val="fr"/>
          </w:rPr>
          <w:t>NationalCarerStrategy@dss.gov.au</w:t>
        </w:r>
      </w:hyperlink>
      <w:r>
        <w:rPr>
          <w:rFonts w:ascii="Calibri" w:eastAsia="Calibri" w:hAnsi="Calibri" w:cs="Calibri"/>
          <w:b/>
          <w:color w:val="000000"/>
          <w:sz w:val="21"/>
          <w:szCs w:val="21"/>
          <w:lang w:val="fr"/>
        </w:rPr>
        <w:t xml:space="preserve"> </w:t>
      </w:r>
    </w:p>
    <w:p w14:paraId="18DFA8CB" w14:textId="76C73DD0" w:rsidR="003F01BF" w:rsidRDefault="0066423B" w:rsidP="00EE1099">
      <w:pPr>
        <w:pBdr>
          <w:top w:val="nil"/>
          <w:left w:val="nil"/>
          <w:bottom w:val="nil"/>
          <w:right w:val="nil"/>
          <w:between w:val="nil"/>
        </w:pBdr>
        <w:spacing w:before="80" w:after="0" w:line="264" w:lineRule="auto"/>
        <w:rPr>
          <w:rFonts w:ascii="Calibri" w:eastAsia="Calibri" w:hAnsi="Calibri" w:cs="Calibri"/>
          <w:color w:val="000000"/>
          <w:sz w:val="21"/>
          <w:szCs w:val="21"/>
        </w:rPr>
      </w:pPr>
      <w:r>
        <w:rPr>
          <w:rFonts w:ascii="Calibri" w:eastAsia="Calibri" w:hAnsi="Calibri" w:cs="Calibri"/>
          <w:b/>
          <w:color w:val="000000"/>
          <w:sz w:val="21"/>
          <w:szCs w:val="21"/>
          <w:lang w:val="fr"/>
        </w:rPr>
        <w:t>Mail</w:t>
      </w:r>
      <w:r w:rsidR="009C77F3">
        <w:rPr>
          <w:rFonts w:ascii="Calibri" w:eastAsia="Calibri" w:hAnsi="Calibri" w:cs="Calibri"/>
          <w:b/>
          <w:color w:val="000000"/>
          <w:sz w:val="21"/>
          <w:szCs w:val="21"/>
          <w:lang w:val="fr"/>
        </w:rPr>
        <w:t xml:space="preserve"> </w:t>
      </w:r>
      <w:r>
        <w:rPr>
          <w:rFonts w:ascii="Calibri" w:eastAsia="Calibri" w:hAnsi="Calibri" w:cs="Calibri"/>
          <w:b/>
          <w:color w:val="000000"/>
          <w:sz w:val="21"/>
          <w:szCs w:val="21"/>
          <w:lang w:val="fr"/>
        </w:rPr>
        <w:t>:</w:t>
      </w:r>
      <w:r>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ab/>
        <w:t xml:space="preserve">National Carer Strategy GPO Box 9820 </w:t>
      </w:r>
    </w:p>
    <w:p w14:paraId="575B347C" w14:textId="77777777" w:rsidR="003F01BF" w:rsidRDefault="0066423B" w:rsidP="00EE1099">
      <w:pPr>
        <w:pBdr>
          <w:top w:val="nil"/>
          <w:left w:val="nil"/>
          <w:bottom w:val="nil"/>
          <w:right w:val="nil"/>
          <w:between w:val="nil"/>
        </w:pBdr>
        <w:spacing w:after="80" w:line="264" w:lineRule="auto"/>
        <w:ind w:firstLine="720"/>
        <w:rPr>
          <w:rFonts w:ascii="Calibri" w:eastAsia="Calibri" w:hAnsi="Calibri" w:cs="Calibri"/>
          <w:color w:val="000000"/>
          <w:sz w:val="21"/>
          <w:szCs w:val="21"/>
        </w:rPr>
      </w:pPr>
      <w:proofErr w:type="spellStart"/>
      <w:r>
        <w:rPr>
          <w:rFonts w:ascii="Calibri" w:eastAsia="Calibri" w:hAnsi="Calibri" w:cs="Calibri"/>
          <w:color w:val="000000"/>
          <w:sz w:val="21"/>
          <w:szCs w:val="21"/>
          <w:lang w:val="fr"/>
        </w:rPr>
        <w:t>Department</w:t>
      </w:r>
      <w:proofErr w:type="spellEnd"/>
      <w:r>
        <w:rPr>
          <w:rFonts w:ascii="Calibri" w:eastAsia="Calibri" w:hAnsi="Calibri" w:cs="Calibri"/>
          <w:color w:val="000000"/>
          <w:sz w:val="21"/>
          <w:szCs w:val="21"/>
          <w:lang w:val="fr"/>
        </w:rPr>
        <w:t xml:space="preserve"> of Social Services Canberra ACT 2601 </w:t>
      </w:r>
    </w:p>
    <w:p w14:paraId="60F9507D" w14:textId="77777777" w:rsidR="003F01BF" w:rsidRPr="00164681" w:rsidRDefault="0066423B" w:rsidP="00EE1099">
      <w:pPr>
        <w:pBdr>
          <w:top w:val="nil"/>
          <w:left w:val="nil"/>
          <w:bottom w:val="nil"/>
          <w:right w:val="nil"/>
          <w:between w:val="nil"/>
        </w:pBdr>
        <w:spacing w:after="80" w:line="264" w:lineRule="auto"/>
        <w:rPr>
          <w:rFonts w:ascii="Calibri" w:eastAsia="Calibri" w:hAnsi="Calibri" w:cs="Calibri"/>
          <w:color w:val="000000"/>
          <w:sz w:val="21"/>
          <w:szCs w:val="21"/>
          <w:lang w:val="nl-NL"/>
        </w:rPr>
      </w:pPr>
      <w:r>
        <w:rPr>
          <w:rFonts w:ascii="Calibri" w:eastAsia="Calibri" w:hAnsi="Calibri" w:cs="Calibri"/>
          <w:b/>
          <w:color w:val="000000"/>
          <w:sz w:val="21"/>
          <w:szCs w:val="21"/>
          <w:lang w:val="fr"/>
        </w:rPr>
        <w:t>Demandes de renseignements :</w:t>
      </w:r>
      <w:r>
        <w:rPr>
          <w:rFonts w:ascii="Calibri" w:eastAsia="Calibri" w:hAnsi="Calibri" w:cs="Calibri"/>
          <w:color w:val="000000"/>
          <w:sz w:val="21"/>
          <w:szCs w:val="21"/>
          <w:lang w:val="fr"/>
        </w:rPr>
        <w:t xml:space="preserve"> Toutes les demandes de renseignements doivent être envoyées à l'adresse </w:t>
      </w:r>
      <w:hyperlink r:id="rId24" w:history="1">
        <w:r>
          <w:rPr>
            <w:rFonts w:ascii="Calibri" w:eastAsia="Calibri" w:hAnsi="Calibri" w:cs="Calibri"/>
            <w:color w:val="0000FF"/>
            <w:sz w:val="21"/>
            <w:szCs w:val="21"/>
            <w:u w:val="single"/>
            <w:lang w:val="fr"/>
          </w:rPr>
          <w:t>NationalCarerStrategy@dss.gov.au</w:t>
        </w:r>
      </w:hyperlink>
      <w:r>
        <w:rPr>
          <w:rFonts w:ascii="Calibri" w:eastAsia="Calibri" w:hAnsi="Calibri" w:cs="Calibri"/>
          <w:color w:val="000000"/>
          <w:sz w:val="21"/>
          <w:szCs w:val="21"/>
          <w:lang w:val="fr"/>
        </w:rPr>
        <w:t xml:space="preserve"> </w:t>
      </w:r>
    </w:p>
    <w:p w14:paraId="5791A446" w14:textId="77777777" w:rsidR="003F01BF" w:rsidRPr="00164681" w:rsidRDefault="0066423B" w:rsidP="00EE1099">
      <w:pPr>
        <w:pBdr>
          <w:top w:val="nil"/>
          <w:left w:val="nil"/>
          <w:bottom w:val="nil"/>
          <w:right w:val="nil"/>
          <w:between w:val="nil"/>
        </w:pBdr>
        <w:spacing w:after="120" w:line="264" w:lineRule="auto"/>
        <w:rPr>
          <w:rFonts w:ascii="Calibri" w:eastAsia="Calibri" w:hAnsi="Calibri" w:cs="Calibri"/>
          <w:color w:val="000000"/>
          <w:sz w:val="21"/>
          <w:szCs w:val="21"/>
          <w:lang w:val="nl-NL"/>
        </w:rPr>
      </w:pPr>
      <w:r>
        <w:rPr>
          <w:rFonts w:ascii="Calibri" w:eastAsia="Calibri" w:hAnsi="Calibri" w:cs="Calibri"/>
          <w:b/>
          <w:color w:val="000000"/>
          <w:sz w:val="21"/>
          <w:szCs w:val="21"/>
          <w:lang w:val="fr"/>
        </w:rPr>
        <w:t>S'abonner :</w:t>
      </w:r>
      <w:r>
        <w:rPr>
          <w:rFonts w:ascii="Calibri" w:eastAsia="Calibri" w:hAnsi="Calibri" w:cs="Calibri"/>
          <w:color w:val="000000"/>
          <w:sz w:val="21"/>
          <w:szCs w:val="21"/>
          <w:lang w:val="fr"/>
        </w:rPr>
        <w:t xml:space="preserve"> Pour rester informé tout au long de ce processus de consultation, </w:t>
      </w:r>
      <w:proofErr w:type="spellStart"/>
      <w:r>
        <w:rPr>
          <w:rFonts w:ascii="Calibri" w:eastAsia="Calibri" w:hAnsi="Calibri" w:cs="Calibri"/>
          <w:color w:val="000000"/>
          <w:sz w:val="21"/>
          <w:szCs w:val="21"/>
          <w:lang w:val="fr"/>
        </w:rPr>
        <w:t>veuillez vous</w:t>
      </w:r>
      <w:proofErr w:type="spellEnd"/>
      <w:r>
        <w:rPr>
          <w:rFonts w:ascii="Calibri" w:eastAsia="Calibri" w:hAnsi="Calibri" w:cs="Calibri"/>
          <w:color w:val="000000"/>
          <w:sz w:val="21"/>
          <w:szCs w:val="21"/>
          <w:lang w:val="fr"/>
        </w:rPr>
        <w:t xml:space="preserve"> abonner à l'adresse </w:t>
      </w:r>
      <w:hyperlink r:id="rId25" w:history="1">
        <w:r>
          <w:rPr>
            <w:rFonts w:ascii="Calibri" w:eastAsia="Calibri" w:hAnsi="Calibri" w:cs="Calibri"/>
            <w:color w:val="0000FF"/>
            <w:sz w:val="21"/>
            <w:szCs w:val="21"/>
            <w:u w:val="single"/>
            <w:lang w:val="fr"/>
          </w:rPr>
          <w:t>engage.dss.gov.au</w:t>
        </w:r>
      </w:hyperlink>
    </w:p>
    <w:p w14:paraId="0957FB9B" w14:textId="77777777" w:rsidR="003F01BF" w:rsidRDefault="0066423B" w:rsidP="00EE1099">
      <w:pPr>
        <w:pStyle w:val="Heading1"/>
        <w:spacing w:after="60"/>
      </w:pPr>
      <w:bookmarkStart w:id="8" w:name="_heading=h.1t3h5sf" w:colFirst="0" w:colLast="0"/>
      <w:bookmarkStart w:id="9" w:name="_Toc172811152"/>
      <w:bookmarkEnd w:id="8"/>
      <w:r>
        <w:rPr>
          <w:lang w:val="fr"/>
        </w:rPr>
        <w:t>Aide et soutien</w:t>
      </w:r>
      <w:bookmarkEnd w:id="9"/>
    </w:p>
    <w:p w14:paraId="0F5C2B8C" w14:textId="28245FE0" w:rsidR="003F01BF" w:rsidRDefault="0066423B" w:rsidP="00EE1099">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Veuillez noter que ce document contient des informations qui peuvent être pénibles pour les lecteurs.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Il contient des informations sur l'expérience des soignants australiens et les défis auxquels ils sont confrontés.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Si vous avez besoin d'aide pour faire face à des sentiments difficiles après avoir lu ce document, il existe des services gratuits pour </w:t>
      </w:r>
      <w:r>
        <w:rPr>
          <w:rFonts w:ascii="Calibri" w:eastAsia="Calibri" w:hAnsi="Calibri" w:cs="Calibri"/>
          <w:color w:val="000000"/>
          <w:sz w:val="21"/>
          <w:szCs w:val="21"/>
          <w:lang w:val="fr"/>
        </w:rPr>
        <w:br/>
        <w:t xml:space="preserve">vous aider. </w:t>
      </w:r>
    </w:p>
    <w:p w14:paraId="5DFF6336" w14:textId="77777777" w:rsidR="003F01BF" w:rsidRDefault="0066423B">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fr"/>
        </w:rPr>
        <w:t>Passerelle pour les aidants</w:t>
      </w:r>
    </w:p>
    <w:p w14:paraId="298E0827" w14:textId="77777777" w:rsidR="003F01BF" w:rsidRDefault="0066423B">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Téléphone 1800 422 737, du lundi au vendredi, de 8h à 17h, pour obtenir de l'aide et des services.</w:t>
      </w:r>
    </w:p>
    <w:p w14:paraId="48DB8B78" w14:textId="77777777" w:rsidR="003F01BF" w:rsidRDefault="0066423B">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fr"/>
        </w:rPr>
        <w:t xml:space="preserve">Site Web : </w:t>
      </w:r>
      <w:hyperlink r:id="rId26" w:history="1">
        <w:r w:rsidRPr="00431B81">
          <w:rPr>
            <w:rFonts w:ascii="Calibri" w:eastAsia="Calibri" w:hAnsi="Calibri" w:cs="Calibri"/>
            <w:color w:val="0000FF"/>
            <w:sz w:val="21"/>
            <w:szCs w:val="21"/>
            <w:u w:val="single"/>
            <w:lang w:val="fr"/>
          </w:rPr>
          <w:t>Carer Gateway</w:t>
        </w:r>
      </w:hyperlink>
    </w:p>
    <w:p w14:paraId="0B15B3A9" w14:textId="77777777" w:rsidR="003F01BF" w:rsidRDefault="0066423B" w:rsidP="00EE1099">
      <w:pPr>
        <w:pBdr>
          <w:top w:val="nil"/>
          <w:left w:val="nil"/>
          <w:bottom w:val="nil"/>
          <w:right w:val="nil"/>
          <w:between w:val="nil"/>
        </w:pBdr>
        <w:spacing w:before="8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fr"/>
        </w:rPr>
        <w:t xml:space="preserve">Beyond Blue Support Service </w:t>
      </w:r>
    </w:p>
    <w:p w14:paraId="5A9A064D" w14:textId="77777777" w:rsidR="003F01BF" w:rsidRDefault="0066423B">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Téléphone 1300 224 636, 24 heures sur 24, 7 jours sur 7.</w:t>
      </w:r>
    </w:p>
    <w:p w14:paraId="61F0A2BE" w14:textId="77777777" w:rsidR="003F01BF" w:rsidRDefault="0066423B">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Conversation en ligne de 15h à 12h AEST, 7 jours par semaine.</w:t>
      </w:r>
    </w:p>
    <w:p w14:paraId="67A04D01" w14:textId="77777777" w:rsidR="003F01BF" w:rsidRDefault="0066423B">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Envoyez un </w:t>
      </w:r>
      <w:proofErr w:type="gramStart"/>
      <w:r>
        <w:rPr>
          <w:rFonts w:ascii="Calibri" w:eastAsia="Calibri" w:hAnsi="Calibri" w:cs="Calibri"/>
          <w:color w:val="000000"/>
          <w:sz w:val="21"/>
          <w:szCs w:val="21"/>
          <w:lang w:val="fr"/>
        </w:rPr>
        <w:t>e-mail</w:t>
      </w:r>
      <w:proofErr w:type="gramEnd"/>
      <w:r>
        <w:rPr>
          <w:rFonts w:ascii="Calibri" w:eastAsia="Calibri" w:hAnsi="Calibri" w:cs="Calibri"/>
          <w:color w:val="000000"/>
          <w:sz w:val="21"/>
          <w:szCs w:val="21"/>
          <w:lang w:val="fr"/>
        </w:rPr>
        <w:t xml:space="preserve"> pour des services gratuits de consultation, de conseil et d'orientation à court terme.</w:t>
      </w:r>
    </w:p>
    <w:p w14:paraId="0BB7147B" w14:textId="77777777" w:rsidR="003F01BF" w:rsidRDefault="0066423B">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Site Web : </w:t>
      </w:r>
      <w:hyperlink r:id="rId27" w:history="1">
        <w:r w:rsidRPr="00431B81">
          <w:rPr>
            <w:rFonts w:ascii="Calibri" w:eastAsia="Calibri" w:hAnsi="Calibri" w:cs="Calibri"/>
            <w:color w:val="0000FF"/>
            <w:sz w:val="21"/>
            <w:szCs w:val="21"/>
            <w:u w:val="single"/>
            <w:lang w:val="fr"/>
          </w:rPr>
          <w:t>Beyond Blue Support Service.</w:t>
        </w:r>
      </w:hyperlink>
      <w:r>
        <w:rPr>
          <w:rFonts w:ascii="Calibri" w:eastAsia="Calibri" w:hAnsi="Calibri" w:cs="Calibri"/>
          <w:color w:val="000000"/>
          <w:sz w:val="21"/>
          <w:szCs w:val="21"/>
          <w:lang w:val="fr"/>
        </w:rPr>
        <w:t xml:space="preserve"> </w:t>
      </w:r>
    </w:p>
    <w:p w14:paraId="0999627E" w14:textId="77777777" w:rsidR="003F01BF" w:rsidRDefault="0066423B" w:rsidP="00EE1099">
      <w:pPr>
        <w:pBdr>
          <w:top w:val="nil"/>
          <w:left w:val="nil"/>
          <w:bottom w:val="nil"/>
          <w:right w:val="nil"/>
          <w:between w:val="nil"/>
        </w:pBdr>
        <w:spacing w:before="80" w:after="0" w:line="264" w:lineRule="auto"/>
        <w:rPr>
          <w:rFonts w:ascii="Calibri" w:eastAsia="Calibri" w:hAnsi="Calibri" w:cs="Calibri"/>
          <w:b/>
          <w:color w:val="000000"/>
          <w:sz w:val="21"/>
          <w:szCs w:val="21"/>
        </w:rPr>
      </w:pPr>
      <w:proofErr w:type="spellStart"/>
      <w:r>
        <w:rPr>
          <w:rFonts w:ascii="Calibri" w:eastAsia="Calibri" w:hAnsi="Calibri" w:cs="Calibri"/>
          <w:b/>
          <w:color w:val="000000"/>
          <w:sz w:val="21"/>
          <w:szCs w:val="21"/>
          <w:lang w:val="fr"/>
        </w:rPr>
        <w:t>Lifeline</w:t>
      </w:r>
      <w:proofErr w:type="spellEnd"/>
      <w:r>
        <w:rPr>
          <w:rFonts w:ascii="Calibri" w:eastAsia="Calibri" w:hAnsi="Calibri" w:cs="Calibri"/>
          <w:b/>
          <w:color w:val="000000"/>
          <w:sz w:val="21"/>
          <w:szCs w:val="21"/>
          <w:lang w:val="fr"/>
        </w:rPr>
        <w:t xml:space="preserve"> Crisis Support </w:t>
      </w:r>
    </w:p>
    <w:p w14:paraId="5C642AE7" w14:textId="77777777" w:rsidR="003F01BF" w:rsidRDefault="0066423B">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fr"/>
        </w:rPr>
        <w:t xml:space="preserve">Ce service confidentiel offre un soutien aux personnes qui se sentent dépassées, qui </w:t>
      </w:r>
      <w:proofErr w:type="gramStart"/>
      <w:r>
        <w:rPr>
          <w:rFonts w:ascii="Calibri" w:eastAsia="Calibri" w:hAnsi="Calibri" w:cs="Calibri"/>
          <w:color w:val="000000"/>
          <w:sz w:val="21"/>
          <w:szCs w:val="21"/>
          <w:lang w:val="fr"/>
        </w:rPr>
        <w:t>ont</w:t>
      </w:r>
      <w:proofErr w:type="gramEnd"/>
      <w:r>
        <w:rPr>
          <w:rFonts w:ascii="Calibri" w:eastAsia="Calibri" w:hAnsi="Calibri" w:cs="Calibri"/>
          <w:color w:val="000000"/>
          <w:sz w:val="21"/>
          <w:szCs w:val="21"/>
          <w:lang w:val="fr"/>
        </w:rPr>
        <w:t xml:space="preserve"> des difficultés à faire face à la situation ou qui pensent au suicide.</w:t>
      </w:r>
    </w:p>
    <w:p w14:paraId="09CEC36D" w14:textId="77777777" w:rsidR="003F01BF" w:rsidRDefault="0066423B">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fr"/>
        </w:rPr>
        <w:t>Parlez à une personne chargée de l'aide d'urgence par téléphone au 13 11 14, 24 heures sur 24, 7 jours sur 7.</w:t>
      </w:r>
    </w:p>
    <w:p w14:paraId="5C2BE877" w14:textId="77777777" w:rsidR="003F01BF" w:rsidRDefault="0066423B">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fr"/>
        </w:rPr>
        <w:t>Envoyez un SMS au 0477 13 11 14 pour obtenir de l'aide, 24 heures sur 24, 7 jours sur 7.</w:t>
      </w:r>
    </w:p>
    <w:p w14:paraId="1B81FC18" w14:textId="77777777" w:rsidR="003F01BF" w:rsidRDefault="0066423B">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fr"/>
        </w:rPr>
        <w:t xml:space="preserve">Conversation en ligne 24/7. </w:t>
      </w:r>
    </w:p>
    <w:p w14:paraId="64B0D68B" w14:textId="77777777" w:rsidR="003F01BF" w:rsidRDefault="0066423B">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fr"/>
        </w:rPr>
        <w:t xml:space="preserve">Site Web : </w:t>
      </w:r>
      <w:hyperlink r:id="rId28" w:history="1">
        <w:proofErr w:type="spellStart"/>
        <w:r w:rsidRPr="00431B81">
          <w:rPr>
            <w:rFonts w:ascii="Calibri" w:eastAsia="Calibri" w:hAnsi="Calibri" w:cs="Calibri"/>
            <w:color w:val="0000FF"/>
            <w:sz w:val="21"/>
            <w:szCs w:val="21"/>
            <w:u w:val="single"/>
            <w:lang w:val="fr"/>
          </w:rPr>
          <w:t>Lifeline</w:t>
        </w:r>
        <w:proofErr w:type="spellEnd"/>
        <w:r w:rsidRPr="00431B81">
          <w:rPr>
            <w:rFonts w:ascii="Calibri" w:eastAsia="Calibri" w:hAnsi="Calibri" w:cs="Calibri"/>
            <w:color w:val="0000FF"/>
            <w:sz w:val="21"/>
            <w:szCs w:val="21"/>
            <w:u w:val="single"/>
            <w:lang w:val="fr"/>
          </w:rPr>
          <w:t xml:space="preserve"> Crisis Support.</w:t>
        </w:r>
      </w:hyperlink>
      <w:r>
        <w:rPr>
          <w:rFonts w:ascii="Calibri" w:eastAsia="Calibri" w:hAnsi="Calibri" w:cs="Calibri"/>
          <w:color w:val="000000"/>
          <w:sz w:val="21"/>
          <w:szCs w:val="21"/>
          <w:lang w:val="fr"/>
        </w:rPr>
        <w:t xml:space="preserve"> </w:t>
      </w:r>
    </w:p>
    <w:p w14:paraId="6F238AAE" w14:textId="77777777" w:rsidR="003F01BF" w:rsidRDefault="0066423B">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fr"/>
        </w:rPr>
        <w:lastRenderedPageBreak/>
        <w:t>1800RESPECT</w:t>
      </w:r>
    </w:p>
    <w:p w14:paraId="418C1C8A" w14:textId="77777777" w:rsidR="003F01BF" w:rsidRDefault="0066423B">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Pour obtenir de l'aide si vous êtes victime d'une agression sexuelle ou d'une violence ou d'un abus domestique ou familial.</w:t>
      </w:r>
    </w:p>
    <w:p w14:paraId="372FA031" w14:textId="77777777" w:rsidR="003F01BF" w:rsidRDefault="0066423B">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Téléphone 1800 737 732, 24 heures par jour, 7 jours par semaine.</w:t>
      </w:r>
    </w:p>
    <w:p w14:paraId="39214B46" w14:textId="77777777" w:rsidR="003F01BF" w:rsidRDefault="0066423B">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Conversation en ligne 24 heures par jour, 7 jours par semaine.</w:t>
      </w:r>
    </w:p>
    <w:p w14:paraId="4D517D3E" w14:textId="77777777" w:rsidR="003F01BF" w:rsidRDefault="0066423B">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fr"/>
        </w:rPr>
        <w:t xml:space="preserve">Site Web : </w:t>
      </w:r>
      <w:hyperlink r:id="rId29" w:history="1">
        <w:r w:rsidRPr="00431B81">
          <w:rPr>
            <w:rFonts w:ascii="Calibri" w:eastAsia="Calibri" w:hAnsi="Calibri" w:cs="Calibri"/>
            <w:color w:val="0000FF"/>
            <w:sz w:val="21"/>
            <w:szCs w:val="21"/>
            <w:u w:val="single"/>
            <w:lang w:val="fr"/>
          </w:rPr>
          <w:t>1800RESPECT</w:t>
        </w:r>
      </w:hyperlink>
    </w:p>
    <w:p w14:paraId="5D715291" w14:textId="77777777" w:rsidR="003F01BF" w:rsidRDefault="0066423B" w:rsidP="00E35009">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fr"/>
        </w:rPr>
        <w:t>13YARN</w:t>
      </w:r>
    </w:p>
    <w:p w14:paraId="5F796F39" w14:textId="77777777" w:rsidR="003F01BF" w:rsidRDefault="0066423B">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Service des Premières nations offrant un soutien de crise culturellement sûr.</w:t>
      </w:r>
    </w:p>
    <w:p w14:paraId="50ACC2C9" w14:textId="77777777" w:rsidR="003F01BF" w:rsidRDefault="0066423B">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Parlez à un assistant de crise aborigène et insulaire du détroit de Torres par téléphone au 13 92 76, 24 heures sur 24, 7 jours sur 7.</w:t>
      </w:r>
    </w:p>
    <w:p w14:paraId="0EB97423" w14:textId="77777777" w:rsidR="003F01BF" w:rsidRPr="00E35009" w:rsidRDefault="0066423B">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fr"/>
        </w:rPr>
        <w:t xml:space="preserve">Site Web : </w:t>
      </w:r>
      <w:hyperlink r:id="rId30" w:history="1">
        <w:r w:rsidRPr="00431B81">
          <w:rPr>
            <w:rFonts w:ascii="Calibri" w:eastAsia="Calibri" w:hAnsi="Calibri" w:cs="Calibri"/>
            <w:color w:val="0000FF"/>
            <w:sz w:val="21"/>
            <w:szCs w:val="21"/>
            <w:u w:val="single"/>
            <w:lang w:val="fr"/>
          </w:rPr>
          <w:t>13YARN</w:t>
        </w:r>
      </w:hyperlink>
    </w:p>
    <w:p w14:paraId="56984CFD" w14:textId="77777777" w:rsidR="00E35009" w:rsidRPr="00E35009" w:rsidRDefault="00E35009" w:rsidP="00E35009">
      <w:pPr>
        <w:pBdr>
          <w:top w:val="nil"/>
          <w:left w:val="nil"/>
          <w:bottom w:val="nil"/>
          <w:right w:val="nil"/>
          <w:between w:val="nil"/>
        </w:pBdr>
        <w:spacing w:before="120" w:after="0" w:line="264" w:lineRule="auto"/>
        <w:rPr>
          <w:rFonts w:ascii="Calibri" w:eastAsia="Calibri" w:hAnsi="Calibri" w:cs="Calibri"/>
          <w:b/>
          <w:color w:val="000000"/>
          <w:sz w:val="21"/>
          <w:szCs w:val="21"/>
          <w:lang w:val="fr"/>
        </w:rPr>
      </w:pPr>
      <w:proofErr w:type="spellStart"/>
      <w:r w:rsidRPr="00E35009">
        <w:rPr>
          <w:rFonts w:ascii="Calibri" w:eastAsia="Calibri" w:hAnsi="Calibri" w:cs="Calibri"/>
          <w:b/>
          <w:color w:val="000000"/>
          <w:sz w:val="21"/>
          <w:szCs w:val="21"/>
          <w:lang w:val="fr"/>
        </w:rPr>
        <w:t>QLife</w:t>
      </w:r>
      <w:proofErr w:type="spellEnd"/>
    </w:p>
    <w:p w14:paraId="2BCE6E5D" w14:textId="41E225E9" w:rsidR="00E35009" w:rsidRPr="00E35009" w:rsidRDefault="00E35009" w:rsidP="00E35009">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fr"/>
        </w:rPr>
      </w:pPr>
      <w:proofErr w:type="spellStart"/>
      <w:r w:rsidRPr="00E35009">
        <w:rPr>
          <w:rFonts w:ascii="Calibri" w:eastAsia="Calibri" w:hAnsi="Calibri" w:cs="Calibri"/>
          <w:color w:val="000000"/>
          <w:sz w:val="21"/>
          <w:szCs w:val="21"/>
          <w:lang w:val="fr"/>
        </w:rPr>
        <w:t>QLife</w:t>
      </w:r>
      <w:proofErr w:type="spellEnd"/>
      <w:r w:rsidRPr="00E35009">
        <w:rPr>
          <w:rFonts w:ascii="Calibri" w:eastAsia="Calibri" w:hAnsi="Calibri" w:cs="Calibri"/>
          <w:color w:val="000000"/>
          <w:sz w:val="21"/>
          <w:szCs w:val="21"/>
          <w:lang w:val="fr"/>
        </w:rPr>
        <w:t xml:space="preserve"> offre un soutien anonyme et gratuit aux personnes LGBTQ+ et les oriente vers d'autres personnes </w:t>
      </w:r>
      <w:r w:rsidR="009400B4">
        <w:rPr>
          <w:rFonts w:ascii="Calibri" w:eastAsia="Calibri" w:hAnsi="Calibri" w:cs="Calibri"/>
          <w:color w:val="000000"/>
          <w:sz w:val="21"/>
          <w:szCs w:val="21"/>
          <w:lang w:val="fr"/>
        </w:rPr>
        <w:br/>
      </w:r>
      <w:r w:rsidRPr="00E35009">
        <w:rPr>
          <w:rFonts w:ascii="Calibri" w:eastAsia="Calibri" w:hAnsi="Calibri" w:cs="Calibri"/>
          <w:color w:val="000000"/>
          <w:sz w:val="21"/>
          <w:szCs w:val="21"/>
          <w:lang w:val="fr"/>
        </w:rPr>
        <w:t>en Australie.</w:t>
      </w:r>
    </w:p>
    <w:p w14:paraId="296CA134" w14:textId="40C692C1" w:rsidR="00E35009" w:rsidRPr="00E35009" w:rsidRDefault="00E35009" w:rsidP="00E35009">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fr"/>
        </w:rPr>
      </w:pPr>
      <w:r w:rsidRPr="00E35009">
        <w:rPr>
          <w:rFonts w:ascii="Calibri" w:eastAsia="Calibri" w:hAnsi="Calibri" w:cs="Calibri"/>
          <w:color w:val="000000"/>
          <w:sz w:val="21"/>
          <w:szCs w:val="21"/>
          <w:lang w:val="fr"/>
        </w:rPr>
        <w:t>Appelez le 1800 184 527, ligne ouverte chaque jour de 15h à minuit, ou visitez le site </w:t>
      </w:r>
      <w:r>
        <w:rPr>
          <w:rFonts w:ascii="Calibri" w:eastAsia="Calibri" w:hAnsi="Calibri" w:cs="Calibri"/>
          <w:color w:val="000000"/>
          <w:sz w:val="21"/>
          <w:szCs w:val="21"/>
          <w:lang w:val="fr"/>
        </w:rPr>
        <w:br/>
      </w:r>
      <w:hyperlink r:id="rId31" w:tgtFrame="_blank" w:history="1">
        <w:proofErr w:type="spellStart"/>
        <w:r w:rsidRPr="00E35009">
          <w:rPr>
            <w:rFonts w:ascii="Calibri" w:eastAsia="Calibri" w:hAnsi="Calibri" w:cs="Calibri"/>
            <w:color w:val="0000FF"/>
            <w:sz w:val="21"/>
            <w:szCs w:val="21"/>
            <w:u w:val="single"/>
            <w:lang w:val="fr"/>
          </w:rPr>
          <w:t>QLife</w:t>
        </w:r>
        <w:proofErr w:type="spellEnd"/>
        <w:r w:rsidRPr="00E35009">
          <w:rPr>
            <w:rFonts w:ascii="Calibri" w:eastAsia="Calibri" w:hAnsi="Calibri" w:cs="Calibri"/>
            <w:color w:val="0000FF"/>
            <w:sz w:val="21"/>
            <w:szCs w:val="21"/>
            <w:u w:val="single"/>
            <w:lang w:val="fr"/>
          </w:rPr>
          <w:t xml:space="preserve"> - Support and </w:t>
        </w:r>
        <w:proofErr w:type="spellStart"/>
        <w:r w:rsidRPr="00E35009">
          <w:rPr>
            <w:rFonts w:ascii="Calibri" w:eastAsia="Calibri" w:hAnsi="Calibri" w:cs="Calibri"/>
            <w:color w:val="0000FF"/>
            <w:sz w:val="21"/>
            <w:szCs w:val="21"/>
            <w:u w:val="single"/>
            <w:lang w:val="fr"/>
          </w:rPr>
          <w:t>Referrals</w:t>
        </w:r>
        <w:proofErr w:type="spellEnd"/>
      </w:hyperlink>
    </w:p>
    <w:p w14:paraId="7BA91164" w14:textId="77777777" w:rsidR="003F01BF" w:rsidRDefault="0066423B" w:rsidP="00E35009">
      <w:pPr>
        <w:pStyle w:val="Heading2"/>
        <w:spacing w:after="0"/>
      </w:pPr>
      <w:bookmarkStart w:id="10" w:name="_Toc172811153"/>
      <w:r>
        <w:rPr>
          <w:lang w:val="fr"/>
        </w:rPr>
        <w:t>Pourquoi une consultation nationale ?</w:t>
      </w:r>
      <w:bookmarkEnd w:id="10"/>
    </w:p>
    <w:p w14:paraId="200D2FC0" w14:textId="549B5A9C" w:rsidR="003F01BF" w:rsidRPr="00164681" w:rsidRDefault="0066423B" w:rsidP="00E35009">
      <w:pPr>
        <w:pBdr>
          <w:top w:val="nil"/>
          <w:left w:val="nil"/>
          <w:bottom w:val="nil"/>
          <w:right w:val="nil"/>
          <w:between w:val="nil"/>
        </w:pBdr>
        <w:spacing w:after="8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Les défis auxquels les aidants sont confrontés sont divers et souvent liés à leur situation personnelle.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Nous reconnaissons que ces expériences peuvent conduire à des sentiments d'isolement, de discrimination, et à des changements dans la dynamique familiale. Ces expériences peuvent avoir un impact négatif sur la qualité de vie des aidants et affecter leur bien-être émotionnel, leur santé physique, leur autonomie et leur sentiment d'identité. </w:t>
      </w:r>
    </w:p>
    <w:p w14:paraId="34EDAD7F" w14:textId="77777777" w:rsidR="003F01BF" w:rsidRPr="00164681" w:rsidRDefault="0066423B" w:rsidP="00E35009">
      <w:pPr>
        <w:pBdr>
          <w:top w:val="nil"/>
          <w:left w:val="nil"/>
          <w:bottom w:val="nil"/>
          <w:right w:val="nil"/>
          <w:between w:val="nil"/>
        </w:pBdr>
        <w:spacing w:after="8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Cette Stratégie sera élaborée en consultation avec les soignants de toute l'Australie. Le ministère entreprend des consultations à l'échelle nationale dans les zones métropolitaines, régionales, rurales et isolées.</w:t>
      </w:r>
    </w:p>
    <w:p w14:paraId="1D25A553" w14:textId="66EFEADC" w:rsidR="003F01BF" w:rsidRDefault="0066423B" w:rsidP="00E35009">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Les consultations incluront des soignants ayant une expérience vécue, des représentants du secteur et des groupes divers tels que les jeunes soignants, les communautés des Premières nations et les communautés CALD.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Les consultations incluront également des représentants des divers groupes d'aidants, tels que les personnes souffrant de problèmes de santé mentale, les personnes âgées, les anciens combattants et les personnes handicapées, afin de mieux comprendre les besoins uniques de ces différentes cohortes d'aidants.</w:t>
      </w:r>
    </w:p>
    <w:p w14:paraId="48441FDE" w14:textId="77777777" w:rsidR="003F01BF" w:rsidRDefault="0066423B" w:rsidP="00E35009">
      <w:pPr>
        <w:pStyle w:val="Heading2"/>
        <w:spacing w:after="0"/>
      </w:pPr>
      <w:bookmarkStart w:id="11" w:name="_Toc172811154"/>
      <w:r>
        <w:rPr>
          <w:lang w:val="fr"/>
        </w:rPr>
        <w:t>Pourquoi s'agit-il d'une responsabilité partagée ?</w:t>
      </w:r>
      <w:bookmarkEnd w:id="11"/>
    </w:p>
    <w:p w14:paraId="788762C2" w14:textId="77777777" w:rsidR="003F01BF" w:rsidRDefault="0066423B" w:rsidP="00E35009">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Les gouvernements du Commonwealth, des États et des Territoires continuent de répondre à toute une série de besoins des aidants par le biais de services et de programmes, tous les niveaux de gouvernement ayant une part de responsabilité dans le financement, la mise en œuvre et/ou la réglementation de ces systèmes. </w:t>
      </w:r>
    </w:p>
    <w:p w14:paraId="7CE4A7E1" w14:textId="1D11F21C" w:rsidR="003F01BF" w:rsidRDefault="0066423B" w:rsidP="00E35009">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Grâce à un large éventail de consultations récentes, telles que des commissions royales, des enquêtes, des sondages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et des tables rondes, les aidants ont fait part de leur difficulté à accéder aux services en raison de la complexité des processus gouvernementaux. Ce retour d'information souligne la nécessité d'améliorer l'intégration des services et la coordination des politiques entre les gouvernements.</w:t>
      </w:r>
    </w:p>
    <w:p w14:paraId="6B09693B" w14:textId="77777777" w:rsidR="003F01BF" w:rsidRDefault="0066423B" w:rsidP="00E35009">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Les aidants ont également fait part de leurs frustrations et de leurs réflexions sur les difficultés qu'ils rencontrent dans leur rôle d'aidant, leur bien-être et au sein de leur communauté. </w:t>
      </w:r>
    </w:p>
    <w:p w14:paraId="042BC7DD" w14:textId="367E2D69" w:rsidR="003F01BF" w:rsidRDefault="0066423B" w:rsidP="00E35009">
      <w:pPr>
        <w:pBdr>
          <w:top w:val="nil"/>
          <w:left w:val="nil"/>
          <w:bottom w:val="nil"/>
          <w:right w:val="nil"/>
          <w:between w:val="nil"/>
        </w:pBdr>
        <w:spacing w:after="60" w:line="240" w:lineRule="auto"/>
        <w:rPr>
          <w:rFonts w:ascii="Calibri" w:eastAsia="Calibri" w:hAnsi="Calibri" w:cs="Calibri"/>
          <w:b/>
          <w:color w:val="B43268"/>
          <w:sz w:val="36"/>
          <w:szCs w:val="36"/>
        </w:rPr>
      </w:pPr>
      <w:r>
        <w:rPr>
          <w:rFonts w:ascii="Calibri" w:eastAsia="Calibri" w:hAnsi="Calibri" w:cs="Calibri"/>
          <w:color w:val="000000"/>
          <w:sz w:val="21"/>
          <w:szCs w:val="21"/>
          <w:lang w:val="fr"/>
        </w:rPr>
        <w:t>Une Stratégie nationale pour les aidants permettra de reconnaître et de comprendre l'intersection d'autres réformes en cours. Il s'agira notamment d'identifier les points de collaboration afin d'aligner les objectifs, tels que la réponse à la demande croissante de services ou l'amélioration de la participation économique des aidants grâce à une plus grande flexibilité dans l'emploi.</w:t>
      </w:r>
      <w:r>
        <w:br w:type="page"/>
      </w:r>
    </w:p>
    <w:p w14:paraId="1E9F0D1A" w14:textId="77777777" w:rsidR="003F01BF" w:rsidRDefault="0066423B">
      <w:pPr>
        <w:pStyle w:val="Heading1"/>
      </w:pPr>
      <w:bookmarkStart w:id="12" w:name="_Toc172811155"/>
      <w:r>
        <w:rPr>
          <w:lang w:val="fr"/>
        </w:rPr>
        <w:lastRenderedPageBreak/>
        <w:t>Section 1 : Introduction</w:t>
      </w:r>
      <w:bookmarkEnd w:id="12"/>
    </w:p>
    <w:p w14:paraId="56C6718A" w14:textId="77777777" w:rsidR="003F01BF" w:rsidRDefault="0066423B" w:rsidP="00154855">
      <w:pPr>
        <w:pStyle w:val="Heading2"/>
        <w:spacing w:before="120" w:after="0"/>
      </w:pPr>
      <w:bookmarkStart w:id="13" w:name="_Toc172811156"/>
      <w:r>
        <w:rPr>
          <w:lang w:val="fr"/>
        </w:rPr>
        <w:t>L'objectif d'une Stratégie nationale pour les aidants</w:t>
      </w:r>
      <w:bookmarkEnd w:id="13"/>
    </w:p>
    <w:p w14:paraId="15FEA5D5" w14:textId="167ECC0D"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 Stratégie créera une vision durable pour les aidants australiens et leurs familles. Elle servira de feuille de route au Commonwealth pour les cinq prochaines années, en donnant une vision de ce que l'Australie veut réaliser pour </w:t>
      </w:r>
      <w:r>
        <w:rPr>
          <w:rFonts w:ascii="Calibri" w:eastAsia="Calibri" w:hAnsi="Calibri" w:cs="Calibri"/>
          <w:color w:val="000000"/>
          <w:sz w:val="21"/>
          <w:szCs w:val="21"/>
          <w:lang w:val="fr"/>
        </w:rPr>
        <w:br/>
        <w:t xml:space="preserve">les aidants. </w:t>
      </w:r>
    </w:p>
    <w:p w14:paraId="652CA907" w14:textId="5481DD22" w:rsidR="003F01BF" w:rsidRPr="00164681" w:rsidRDefault="0066423B" w:rsidP="00154855">
      <w:pPr>
        <w:pBdr>
          <w:top w:val="nil"/>
          <w:left w:val="nil"/>
          <w:bottom w:val="nil"/>
          <w:right w:val="nil"/>
          <w:between w:val="nil"/>
        </w:pBdr>
        <w:spacing w:after="12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Elle se concentrera sur la diversité des aidants en examinant le monde des aidants, y compris leurs circonstances uniques et leurs soutiens actuels.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Elle vise à rationaliser et à coordonner l'action des différents départements du</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Commonwealth afin de favoriser de meilleures fonctions de collaboration et de coordination, en renforçant l'engagement du gouvernement en faveur du bien-être, de l'éducation, de la santé (y compris la santé mentale)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et de la sécurité des aidants non rémunérés d'Australie. </w:t>
      </w:r>
    </w:p>
    <w:p w14:paraId="7D5D6AC6" w14:textId="77777777" w:rsidR="003F01BF" w:rsidRDefault="0066423B" w:rsidP="00154855">
      <w:pPr>
        <w:pStyle w:val="Heading2"/>
        <w:spacing w:before="120" w:after="0"/>
      </w:pPr>
      <w:bookmarkStart w:id="14" w:name="_Toc172811157"/>
      <w:r>
        <w:rPr>
          <w:lang w:val="fr"/>
        </w:rPr>
        <w:t>Pourquoi une nouvelle Stratégie nationale pour les aidants ?</w:t>
      </w:r>
      <w:bookmarkEnd w:id="14"/>
    </w:p>
    <w:p w14:paraId="03D62A17" w14:textId="77777777"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 précédente Stratégie nationale pour les aidants a été lancée en 2011, parallèlement à la stratégie nationale pour le handicap 2010-2020 et, conjointement avec la loi de 2010 sur la reconnaissance des aidants, a fait partie du Cadre national de reconnaissance des aidants du gouvernement australien. </w:t>
      </w:r>
    </w:p>
    <w:p w14:paraId="4A196715" w14:textId="77777777"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Cette première Stratégie a été remplacée en 2015 par le lancement du Plan intégré pour les services d'aide aux aidants (connu sous le nom de Carer Gateway). </w:t>
      </w:r>
    </w:p>
    <w:p w14:paraId="4B946958" w14:textId="2AFD0774" w:rsidR="003F01BF" w:rsidRDefault="0066423B" w:rsidP="00154855">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Depuis la publication de la précédente Stratégie, d'importantes réformes ont été</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apportées aux principaux services destinés aux personnes ayant des besoins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d'assistance, notamment la mise en œuvre du Régime national d'assurance invalidité, la Stratégie australienne en matière de handicap 2021-2031 et les réformes des soins aux personnes âgées. L'importance croissante accordée à la planification et à la fourniture de services centrés sur la personne modifie la manière dont les services d'aide formels interagissent avec les personnes qui les utilisent, leurs familles, leurs amis et les personnes qui s'occupent d'elles.</w:t>
      </w:r>
    </w:p>
    <w:p w14:paraId="179A3135" w14:textId="77777777" w:rsidR="003F01BF" w:rsidRDefault="0066423B" w:rsidP="009C77F3">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78FEE94A" wp14:editId="085EDA92">
            <wp:extent cx="3941077" cy="1284680"/>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2" cstate="print">
                      <a:extLst>
                        <a:ext uri="{28A0092B-C50C-407E-A947-70E740481C1C}">
                          <a14:useLocalDpi xmlns:a14="http://schemas.microsoft.com/office/drawing/2010/main"/>
                        </a:ext>
                      </a:extLst>
                    </a:blip>
                    <a:stretch>
                      <a:fillRect/>
                    </a:stretch>
                  </pic:blipFill>
                  <pic:spPr>
                    <a:xfrm>
                      <a:off x="0" y="0"/>
                      <a:ext cx="3941077" cy="1284680"/>
                    </a:xfrm>
                    <a:prstGeom prst="rect">
                      <a:avLst/>
                    </a:prstGeom>
                  </pic:spPr>
                </pic:pic>
              </a:graphicData>
            </a:graphic>
          </wp:inline>
        </w:drawing>
      </w:r>
    </w:p>
    <w:p w14:paraId="115E88BC" w14:textId="354D5054" w:rsidR="003F01BF" w:rsidRPr="00164681"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Les projections démographiques pour les décennies à venir indiquent que la demande d'aidants informels devrait augmenter de 23 % entre 2020 et 2030. Ce chiffre est basé sur l'évolution prévue du nombre de personnes atteintes d'un handicap sévère ou profond vivant dans la communauté (Deloitte, 2020).</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Le nombre d'Australiens âgés augmente également (ABS 2022-base---2071). </w:t>
      </w:r>
    </w:p>
    <w:p w14:paraId="72B05CE6" w14:textId="67235BF6"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Parallèlement à l'augmentation de la demande de soins non rémunérés, les taux d'activité des femmes,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qui représentent un peu plus des deux tiers de tous les aidants, ont également augmenté (ABS, 2024). Ces facteurs continueront d'influer sur la capacité des aidants à combiner soins informels et travail rémunéré et influenceront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la participation économique des aidants.</w:t>
      </w:r>
    </w:p>
    <w:p w14:paraId="6B84BA80" w14:textId="1966C0A1" w:rsidR="003F01BF" w:rsidRDefault="0066423B" w:rsidP="00154855">
      <w:pPr>
        <w:pBdr>
          <w:top w:val="nil"/>
          <w:left w:val="nil"/>
          <w:bottom w:val="nil"/>
          <w:right w:val="nil"/>
          <w:between w:val="nil"/>
        </w:pBdr>
        <w:spacing w:after="160" w:line="264" w:lineRule="auto"/>
        <w:rPr>
          <w:rFonts w:ascii="Calibri" w:eastAsia="Calibri" w:hAnsi="Calibri" w:cs="Calibri"/>
          <w:b/>
          <w:sz w:val="28"/>
          <w:szCs w:val="28"/>
        </w:rPr>
      </w:pPr>
      <w:r>
        <w:rPr>
          <w:rFonts w:ascii="Calibri" w:eastAsia="Calibri" w:hAnsi="Calibri" w:cs="Calibri"/>
          <w:color w:val="000000"/>
          <w:sz w:val="21"/>
          <w:szCs w:val="21"/>
          <w:lang w:val="fr"/>
        </w:rPr>
        <w:t xml:space="preserve">La nouvelle stratégie fournira un cadre national pour la coordination de la politique en faveur des aidants dans les différents portefeuilles du Commonwealth, ce qui permettra d'améliorer le soutien aux aidants, aujourd'hui et </w:t>
      </w:r>
      <w:r>
        <w:rPr>
          <w:rFonts w:ascii="Calibri" w:eastAsia="Calibri" w:hAnsi="Calibri" w:cs="Calibri"/>
          <w:color w:val="000000"/>
          <w:sz w:val="21"/>
          <w:szCs w:val="21"/>
          <w:lang w:val="fr"/>
        </w:rPr>
        <w:br/>
        <w:t>à l'avenir.</w:t>
      </w:r>
      <w:r>
        <w:br w:type="page"/>
      </w:r>
    </w:p>
    <w:p w14:paraId="5DF3ABB9" w14:textId="77777777" w:rsidR="003F01BF" w:rsidRDefault="0066423B" w:rsidP="00154855">
      <w:pPr>
        <w:pStyle w:val="Heading2"/>
        <w:spacing w:after="0"/>
      </w:pPr>
      <w:bookmarkStart w:id="15" w:name="_Toc172811158"/>
      <w:r>
        <w:rPr>
          <w:lang w:val="fr"/>
        </w:rPr>
        <w:lastRenderedPageBreak/>
        <w:t>Document de discussion</w:t>
      </w:r>
      <w:bookmarkEnd w:id="15"/>
    </w:p>
    <w:p w14:paraId="680FAF59" w14:textId="564085CD"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L'élaboration d'une nouvelle Stratégie nationale pour les aidants est l'occasion d'engager un débat national sur la manière dont l'Australie les soutient. Cette discussion portera sur les diverses situations des aidants, y compris leurs besoins individuels, les besoins des bénéficiaires des soins, la disponibilité des aides dans certaines zones géographiques et la manière dont les aidants s'y retrouvent dans les systèmes de services qui fournissent ces aides.</w:t>
      </w:r>
      <w:r w:rsidR="00C75CA7">
        <w:rPr>
          <w:rFonts w:ascii="Calibri" w:eastAsia="Calibri" w:hAnsi="Calibri" w:cs="Calibri"/>
          <w:color w:val="000000"/>
          <w:sz w:val="21"/>
          <w:szCs w:val="21"/>
          <w:lang w:val="fr"/>
        </w:rPr>
        <w:t xml:space="preserve"> </w:t>
      </w:r>
    </w:p>
    <w:p w14:paraId="3CC6CCB0" w14:textId="77777777" w:rsidR="003F01BF" w:rsidRDefault="0066423B" w:rsidP="00154855">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Figure 1 : La diversité des aidants en Australie</w:t>
      </w:r>
    </w:p>
    <w:p w14:paraId="31A7503C" w14:textId="77777777" w:rsidR="003F01BF" w:rsidRDefault="0066423B" w:rsidP="00154855">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10222135" wp14:editId="212F896C">
            <wp:extent cx="6499096" cy="4133187"/>
            <wp:effectExtent l="0" t="0" r="0" b="127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3" cstate="print">
                      <a:extLst>
                        <a:ext uri="{28A0092B-C50C-407E-A947-70E740481C1C}">
                          <a14:useLocalDpi xmlns:a14="http://schemas.microsoft.com/office/drawing/2010/main"/>
                        </a:ext>
                      </a:extLst>
                    </a:blip>
                    <a:stretch>
                      <a:fillRect/>
                    </a:stretch>
                  </pic:blipFill>
                  <pic:spPr>
                    <a:xfrm>
                      <a:off x="0" y="0"/>
                      <a:ext cx="6499096" cy="4133187"/>
                    </a:xfrm>
                    <a:prstGeom prst="rect">
                      <a:avLst/>
                    </a:prstGeom>
                  </pic:spPr>
                </pic:pic>
              </a:graphicData>
            </a:graphic>
          </wp:inline>
        </w:drawing>
      </w:r>
    </w:p>
    <w:p w14:paraId="7ABDCE88" w14:textId="77777777" w:rsidR="003F01BF" w:rsidRDefault="0066423B" w:rsidP="00154855">
      <w:pPr>
        <w:pStyle w:val="Heading2"/>
        <w:spacing w:before="0" w:after="120"/>
      </w:pPr>
      <w:bookmarkStart w:id="16" w:name="_Toc172811159"/>
      <w:r>
        <w:rPr>
          <w:lang w:val="fr"/>
        </w:rPr>
        <w:t>Champ d'application et considérations clés</w:t>
      </w:r>
      <w:bookmarkEnd w:id="16"/>
    </w:p>
    <w:p w14:paraId="5EA93536" w14:textId="77777777" w:rsidR="003F01BF" w:rsidRDefault="0066423B" w:rsidP="00154855">
      <w:pPr>
        <w:pStyle w:val="Heading3"/>
        <w:spacing w:before="0"/>
      </w:pPr>
      <w:bookmarkStart w:id="17" w:name="_Toc172811160"/>
      <w:r>
        <w:rPr>
          <w:lang w:val="fr"/>
        </w:rPr>
        <w:t>Données</w:t>
      </w:r>
      <w:bookmarkEnd w:id="17"/>
    </w:p>
    <w:p w14:paraId="1C6B318F" w14:textId="77777777"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Les données sont collectées à partir d'un certain nombre de sources, notamment le Recensement national de la population et du logement en Australie, ainsi que l'Enquête sur le handicap, le vieillissement et les aidants (SDAC) menée par le Bureau australien des statistiques (ABS).</w:t>
      </w:r>
    </w:p>
    <w:p w14:paraId="575905BA" w14:textId="15F892EB"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Selon les données les plus récentes du SDAC, sur les 3 millions d'aidants non rémunérés en Australie, environ </w:t>
      </w:r>
      <w:r>
        <w:rPr>
          <w:rFonts w:ascii="Calibri" w:eastAsia="Calibri" w:hAnsi="Calibri" w:cs="Calibri"/>
          <w:color w:val="000000"/>
          <w:sz w:val="21"/>
          <w:szCs w:val="21"/>
          <w:lang w:val="fr"/>
        </w:rPr>
        <w:br/>
        <w:t>1,2 million (4,5 % de tous les Australiens) sont considérés comme des aidants principaux (ABS, 2022). Il s'agit d'une augmentation par rapport aux 3,5 % ou 861 600 personnes en 2018.</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Parmi ces aidants principaux, 43,8 % s'identifient comme ayant eux-mêmes un handicap. Les données du SDAC indiquent que 67,7 % des aidants principaux en Australie sont des femmes.</w:t>
      </w:r>
    </w:p>
    <w:p w14:paraId="0D3D950D" w14:textId="7C28FE36"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L'analyse par l'Institut australien de la santé et de la protection sociale des données du Recensement de la population et du logement de l'ABS (2021) a révélé que 76 600 (15 %) des Australiens indigènes âgés de 15 ans et plus sont </w:t>
      </w:r>
      <w:r>
        <w:rPr>
          <w:rFonts w:ascii="Calibri" w:eastAsia="Calibri" w:hAnsi="Calibri" w:cs="Calibri"/>
          <w:color w:val="000000"/>
          <w:sz w:val="21"/>
          <w:szCs w:val="21"/>
          <w:lang w:val="fr"/>
        </w:rPr>
        <w:br/>
        <w:t xml:space="preserve">des soignants. </w:t>
      </w:r>
    </w:p>
    <w:p w14:paraId="0E8BDD75"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lastRenderedPageBreak/>
        <w:t xml:space="preserve">Le Carer Gateway est le système national de soutien aux aidants du gouvernement australien et les données recueillies par les prestataires de services mettent en évidence la diversité des aidants qui accèdent aux services. </w:t>
      </w:r>
    </w:p>
    <w:p w14:paraId="26BB7ACB" w14:textId="77777777" w:rsidR="003F01BF" w:rsidRDefault="0066423B">
      <w:pPr>
        <w:pBdr>
          <w:top w:val="nil"/>
          <w:left w:val="nil"/>
          <w:bottom w:val="nil"/>
          <w:right w:val="nil"/>
          <w:between w:val="nil"/>
        </w:pBdr>
        <w:spacing w:after="4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Au 30 juin 2023, 163 403, soit 6 % des aidants australiens, s'étaient inscrits sur Carer Gateway (données d'échange de données au 30 juin 2023). Sur le total des 163 403 aidants enregistrés auprès de Carer Gateway :</w:t>
      </w:r>
    </w:p>
    <w:p w14:paraId="01627473" w14:textId="77777777" w:rsidR="003F01BF" w:rsidRDefault="0066423B">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fr"/>
        </w:rPr>
        <w:t>122 233 aidants (soit 75 %) étaient des femmes</w:t>
      </w:r>
    </w:p>
    <w:p w14:paraId="391A03D2" w14:textId="77777777" w:rsidR="003F01BF" w:rsidRDefault="0066423B">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fr"/>
        </w:rPr>
        <w:t>9 013 aidants (soit 6 %) avaient moins de 25 ans</w:t>
      </w:r>
    </w:p>
    <w:p w14:paraId="361150EE" w14:textId="77777777" w:rsidR="003F01BF" w:rsidRDefault="0066423B">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fr"/>
        </w:rPr>
        <w:t>6 733 aidants (soit 4 %) se sont identifiés comme des membres des Premières nations</w:t>
      </w:r>
    </w:p>
    <w:p w14:paraId="515A7DE5" w14:textId="77777777" w:rsidR="003F01BF" w:rsidRDefault="0066423B">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fr"/>
        </w:rPr>
        <w:t>9 583 aidants (soit 6 %) s'identifient comme étant culturellement et linguistiquement divers (CALD)</w:t>
      </w:r>
    </w:p>
    <w:p w14:paraId="179CA651" w14:textId="77777777" w:rsidR="003F01BF" w:rsidRDefault="0066423B">
      <w:pPr>
        <w:pStyle w:val="Heading3"/>
      </w:pPr>
      <w:bookmarkStart w:id="18" w:name="_Toc172811161"/>
      <w:r>
        <w:rPr>
          <w:lang w:val="fr"/>
        </w:rPr>
        <w:t>Respectueux de la diversité</w:t>
      </w:r>
      <w:bookmarkEnd w:id="18"/>
      <w:r>
        <w:rPr>
          <w:lang w:val="fr"/>
        </w:rPr>
        <w:t xml:space="preserve"> </w:t>
      </w:r>
    </w:p>
    <w:p w14:paraId="6FA52905" w14:textId="528BD916"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 Stratégie reconnaîtra que les aidants en Australie sont diversifiés en termes de culture, de religion, de langue,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de capacités, de localisation et de composition familiale, y compris notre communauté LGBTIQA+.</w:t>
      </w:r>
    </w:p>
    <w:p w14:paraId="2E239C7A" w14:textId="77777777" w:rsidR="003F01BF" w:rsidRDefault="0066423B">
      <w:pPr>
        <w:pStyle w:val="Heading3"/>
      </w:pPr>
      <w:bookmarkStart w:id="19" w:name="_Toc172811162"/>
      <w:r>
        <w:rPr>
          <w:lang w:val="fr"/>
        </w:rPr>
        <w:t>Aidants jeunes et plus âgés</w:t>
      </w:r>
      <w:bookmarkEnd w:id="19"/>
    </w:p>
    <w:p w14:paraId="2736D14F"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Nous savons que les aidants peuvent avoir n'importe quel âge, les enfants et les jeunes adultes de moins de 25 ans étant appelés « jeunes aidants », et les aidants de 65 ans et plus étant appelés « aidants plus âgés ». </w:t>
      </w:r>
    </w:p>
    <w:p w14:paraId="7D088722"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7E9F2F4D" wp14:editId="7657CBBA">
            <wp:extent cx="6056127" cy="1357074"/>
            <wp:effectExtent l="0" t="0" r="1905" b="1905"/>
            <wp:docPr id="1549175294" name="image14.png"/>
            <wp:cNvGraphicFramePr/>
            <a:graphic xmlns:a="http://schemas.openxmlformats.org/drawingml/2006/main">
              <a:graphicData uri="http://schemas.openxmlformats.org/drawingml/2006/picture">
                <pic:pic xmlns:pic="http://schemas.openxmlformats.org/drawingml/2006/picture">
                  <pic:nvPicPr>
                    <pic:cNvPr id="1549175294" name="image14.png"/>
                    <pic:cNvPicPr/>
                  </pic:nvPicPr>
                  <pic:blipFill>
                    <a:blip r:embed="rId34" cstate="print">
                      <a:extLst>
                        <a:ext uri="{28A0092B-C50C-407E-A947-70E740481C1C}">
                          <a14:useLocalDpi xmlns:a14="http://schemas.microsoft.com/office/drawing/2010/main"/>
                        </a:ext>
                      </a:extLst>
                    </a:blip>
                    <a:stretch>
                      <a:fillRect/>
                    </a:stretch>
                  </pic:blipFill>
                  <pic:spPr>
                    <a:xfrm>
                      <a:off x="0" y="0"/>
                      <a:ext cx="6056127" cy="1357074"/>
                    </a:xfrm>
                    <a:prstGeom prst="rect">
                      <a:avLst/>
                    </a:prstGeom>
                  </pic:spPr>
                </pic:pic>
              </a:graphicData>
            </a:graphic>
          </wp:inline>
        </w:drawing>
      </w:r>
    </w:p>
    <w:p w14:paraId="4B350F79" w14:textId="568E59BF"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En 2022, sur les 3 millions d'aidants non rémunérés en Australie, on comptait plus de 3</w:t>
      </w:r>
      <w:r w:rsidR="00F65C6F">
        <w:rPr>
          <w:rFonts w:ascii="Calibri" w:eastAsia="Calibri" w:hAnsi="Calibri" w:cs="Calibri"/>
          <w:color w:val="000000"/>
          <w:sz w:val="21"/>
          <w:szCs w:val="21"/>
          <w:lang w:val="fr"/>
        </w:rPr>
        <w:t>92</w:t>
      </w:r>
      <w:r>
        <w:rPr>
          <w:rFonts w:ascii="Calibri" w:eastAsia="Calibri" w:hAnsi="Calibri" w:cs="Calibri"/>
          <w:color w:val="000000"/>
          <w:sz w:val="21"/>
          <w:szCs w:val="21"/>
          <w:lang w:val="fr"/>
        </w:rPr>
        <w:t xml:space="preserve"> </w:t>
      </w:r>
      <w:r w:rsidR="00F65C6F">
        <w:rPr>
          <w:rFonts w:ascii="Calibri" w:eastAsia="Calibri" w:hAnsi="Calibri" w:cs="Calibri"/>
          <w:color w:val="000000"/>
          <w:sz w:val="21"/>
          <w:szCs w:val="21"/>
          <w:lang w:val="fr"/>
        </w:rPr>
        <w:t>9</w:t>
      </w:r>
      <w:r>
        <w:rPr>
          <w:rFonts w:ascii="Calibri" w:eastAsia="Calibri" w:hAnsi="Calibri" w:cs="Calibri"/>
          <w:color w:val="000000"/>
          <w:sz w:val="21"/>
          <w:szCs w:val="21"/>
          <w:lang w:val="fr"/>
        </w:rPr>
        <w:t xml:space="preserve">00 jeunes aidants et plus de </w:t>
      </w:r>
      <w:r w:rsidR="00F65C6F">
        <w:rPr>
          <w:rFonts w:ascii="Calibri" w:eastAsia="Calibri" w:hAnsi="Calibri" w:cs="Calibri"/>
          <w:color w:val="000000"/>
          <w:sz w:val="21"/>
          <w:szCs w:val="21"/>
          <w:lang w:val="fr"/>
        </w:rPr>
        <w:t>758</w:t>
      </w:r>
      <w:r>
        <w:rPr>
          <w:rFonts w:ascii="Calibri" w:eastAsia="Calibri" w:hAnsi="Calibri" w:cs="Calibri"/>
          <w:color w:val="000000"/>
          <w:sz w:val="21"/>
          <w:szCs w:val="21"/>
          <w:lang w:val="fr"/>
        </w:rPr>
        <w:t xml:space="preserve"> </w:t>
      </w:r>
      <w:r w:rsidR="00F65C6F">
        <w:rPr>
          <w:rFonts w:ascii="Calibri" w:eastAsia="Calibri" w:hAnsi="Calibri" w:cs="Calibri"/>
          <w:color w:val="000000"/>
          <w:sz w:val="21"/>
          <w:szCs w:val="21"/>
          <w:lang w:val="fr"/>
        </w:rPr>
        <w:t>0</w:t>
      </w:r>
      <w:r>
        <w:rPr>
          <w:rFonts w:ascii="Calibri" w:eastAsia="Calibri" w:hAnsi="Calibri" w:cs="Calibri"/>
          <w:color w:val="000000"/>
          <w:sz w:val="21"/>
          <w:szCs w:val="21"/>
          <w:lang w:val="fr"/>
        </w:rPr>
        <w:t xml:space="preserve">00 aidants plus âgés (ABS, 2022). Ce dialogue national permettra à la stratégie de mieux comprendre les besoins et les spécificités des jeunes aidants et des aidants plus âgés. </w:t>
      </w:r>
    </w:p>
    <w:p w14:paraId="4D9F72FE" w14:textId="77777777" w:rsidR="003F01BF" w:rsidRDefault="0066423B">
      <w:pPr>
        <w:pStyle w:val="Heading3"/>
      </w:pPr>
      <w:bookmarkStart w:id="20" w:name="_Toc172811163"/>
      <w:r>
        <w:rPr>
          <w:lang w:val="fr"/>
        </w:rPr>
        <w:t>Les aidants des Premières nations</w:t>
      </w:r>
      <w:bookmarkEnd w:id="20"/>
      <w:r>
        <w:rPr>
          <w:lang w:val="fr"/>
        </w:rPr>
        <w:t xml:space="preserve"> </w:t>
      </w:r>
    </w:p>
    <w:p w14:paraId="790B5289"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16C454B8" wp14:editId="6A19AEE7">
            <wp:extent cx="3662388" cy="1302601"/>
            <wp:effectExtent l="0" t="0" r="0" b="0"/>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5" cstate="print">
                      <a:extLst>
                        <a:ext uri="{28A0092B-C50C-407E-A947-70E740481C1C}">
                          <a14:useLocalDpi xmlns:a14="http://schemas.microsoft.com/office/drawing/2010/main"/>
                        </a:ext>
                      </a:extLst>
                    </a:blip>
                    <a:stretch>
                      <a:fillRect/>
                    </a:stretch>
                  </pic:blipFill>
                  <pic:spPr>
                    <a:xfrm>
                      <a:off x="0" y="0"/>
                      <a:ext cx="3662388" cy="1302601"/>
                    </a:xfrm>
                    <a:prstGeom prst="rect">
                      <a:avLst/>
                    </a:prstGeom>
                  </pic:spPr>
                </pic:pic>
              </a:graphicData>
            </a:graphic>
          </wp:inline>
        </w:drawing>
      </w:r>
    </w:p>
    <w:p w14:paraId="03AF5105" w14:textId="4D3E82D1" w:rsidR="003F01BF" w:rsidRPr="00164681" w:rsidRDefault="0066423B" w:rsidP="00154855">
      <w:pPr>
        <w:pBdr>
          <w:top w:val="nil"/>
          <w:left w:val="nil"/>
          <w:bottom w:val="nil"/>
          <w:right w:val="nil"/>
          <w:between w:val="nil"/>
        </w:pBdr>
        <w:spacing w:after="160" w:line="264" w:lineRule="auto"/>
        <w:rPr>
          <w:rFonts w:ascii="Calibri" w:eastAsia="Calibri" w:hAnsi="Calibri" w:cs="Calibri"/>
          <w:b/>
          <w:lang w:val="fr"/>
        </w:rPr>
      </w:pPr>
      <w:r>
        <w:rPr>
          <w:rFonts w:ascii="Calibri" w:eastAsia="Calibri" w:hAnsi="Calibri" w:cs="Calibri"/>
          <w:color w:val="000000"/>
          <w:sz w:val="21"/>
          <w:szCs w:val="21"/>
          <w:lang w:val="fr"/>
        </w:rPr>
        <w:t>Le Recensement de la population et du logement 2021 de l'ABS a révélé que les membres des Premières nations représentent environ 3,1 % de la population des aidants, soit 76 568 personnes. Les membres des Premières nations sont souvent confrontés à des difficultés supplémentaires lorsqu'ils s'identifient en tant qu</w:t>
      </w:r>
      <w:proofErr w:type="gramStart"/>
      <w:r>
        <w:rPr>
          <w:rFonts w:ascii="Calibri" w:eastAsia="Calibri" w:hAnsi="Calibri" w:cs="Calibri"/>
          <w:color w:val="000000"/>
          <w:sz w:val="21"/>
          <w:szCs w:val="21"/>
          <w:lang w:val="fr"/>
        </w:rPr>
        <w:t>'«</w:t>
      </w:r>
      <w:proofErr w:type="gramEnd"/>
      <w:r>
        <w:rPr>
          <w:rFonts w:ascii="Calibri" w:eastAsia="Calibri" w:hAnsi="Calibri" w:cs="Calibri"/>
          <w:color w:val="000000"/>
          <w:sz w:val="21"/>
          <w:szCs w:val="21"/>
          <w:lang w:val="fr"/>
        </w:rPr>
        <w:t xml:space="preserve"> aidant » et recherchent un soutien dans leur rôle d'aidant (FPDN, 2023). Nous voulons mieux comprendre ces défis. </w:t>
      </w:r>
      <w:r w:rsidRPr="00164681">
        <w:rPr>
          <w:lang w:val="fr"/>
        </w:rPr>
        <w:br w:type="page"/>
      </w:r>
    </w:p>
    <w:p w14:paraId="77C3D3C7" w14:textId="77777777" w:rsidR="003F01BF" w:rsidRPr="00164681" w:rsidRDefault="0066423B">
      <w:pPr>
        <w:pStyle w:val="Heading3"/>
        <w:rPr>
          <w:lang w:val="fr"/>
        </w:rPr>
      </w:pPr>
      <w:bookmarkStart w:id="21" w:name="_Toc172811164"/>
      <w:r>
        <w:rPr>
          <w:lang w:val="fr"/>
        </w:rPr>
        <w:lastRenderedPageBreak/>
        <w:t>Soignants de cultures et de langues différentes</w:t>
      </w:r>
      <w:bookmarkEnd w:id="21"/>
    </w:p>
    <w:p w14:paraId="2EA06484" w14:textId="4BAD4A56" w:rsidR="003F01BF" w:rsidRPr="00164681" w:rsidRDefault="0066423B">
      <w:pPr>
        <w:pBdr>
          <w:top w:val="nil"/>
          <w:left w:val="nil"/>
          <w:bottom w:val="nil"/>
          <w:right w:val="nil"/>
          <w:between w:val="nil"/>
        </w:pBdr>
        <w:spacing w:after="16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D'après les données du Recensement du Bureau australien des statistiques (2021), la proportion d'aidants dont la </w:t>
      </w:r>
      <w:r>
        <w:rPr>
          <w:rFonts w:ascii="Calibri" w:eastAsia="Calibri" w:hAnsi="Calibri" w:cs="Calibri"/>
          <w:color w:val="000000"/>
          <w:sz w:val="21"/>
          <w:szCs w:val="21"/>
          <w:lang w:val="fr"/>
        </w:rPr>
        <w:br/>
        <w:t>« langue principale à la maison n'est pas l'anglais » est d'environ 20,4 % (cité par l'université de Canberra d'après le recensement de 2021), tandis que 25 à 30 % d'entre eux sont issus de milieux CALD.</w:t>
      </w:r>
    </w:p>
    <w:p w14:paraId="5A3CF318"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i/>
          <w:noProof/>
          <w:color w:val="FF0000"/>
          <w:sz w:val="21"/>
          <w:szCs w:val="21"/>
        </w:rPr>
        <w:drawing>
          <wp:inline distT="0" distB="0" distL="0" distR="0" wp14:anchorId="729E8E12" wp14:editId="5344A129">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9"/>
                    <a:stretch>
                      <a:fillRect/>
                    </a:stretch>
                  </pic:blipFill>
                  <pic:spPr>
                    <a:xfrm>
                      <a:off x="0" y="0"/>
                      <a:ext cx="6478563" cy="1427480"/>
                    </a:xfrm>
                    <a:prstGeom prst="rect">
                      <a:avLst/>
                    </a:prstGeom>
                  </pic:spPr>
                </pic:pic>
              </a:graphicData>
            </a:graphic>
          </wp:inline>
        </w:drawing>
      </w:r>
      <w:r>
        <w:rPr>
          <w:noProof/>
        </w:rPr>
        <mc:AlternateContent>
          <mc:Choice Requires="wps">
            <w:drawing>
              <wp:anchor distT="0" distB="0" distL="114300" distR="114300" simplePos="0" relativeHeight="251669504" behindDoc="0" locked="0" layoutInCell="1" allowOverlap="1" wp14:anchorId="3F0A8755" wp14:editId="1B9301F7">
                <wp:simplePos x="0" y="0"/>
                <wp:positionH relativeFrom="column">
                  <wp:posOffset>850900</wp:posOffset>
                </wp:positionH>
                <wp:positionV relativeFrom="paragraph">
                  <wp:posOffset>558800</wp:posOffset>
                </wp:positionV>
                <wp:extent cx="5223209"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23209" cy="1838325"/>
                        </a:xfrm>
                        <a:prstGeom prst="rect">
                          <a:avLst/>
                        </a:prstGeom>
                        <a:noFill/>
                        <a:ln>
                          <a:noFill/>
                        </a:ln>
                      </wps:spPr>
                      <wps:txbx>
                        <w:txbxContent>
                          <w:p w14:paraId="16888441" w14:textId="77777777" w:rsidR="003F01BF" w:rsidRDefault="0066423B">
                            <w:pPr>
                              <w:spacing w:line="275" w:lineRule="auto"/>
                            </w:pPr>
                            <w:r>
                              <w:rPr>
                                <w:rFonts w:ascii="Calibri" w:eastAsia="Calibri" w:hAnsi="Calibri" w:cs="Calibri"/>
                                <w:b/>
                                <w:i/>
                                <w:color w:val="4F042C"/>
                                <w:lang w:val="fr"/>
                              </w:rPr>
                              <w:t>Quelles sont les possibilités d'améliorer votre vie quotidienne grâce à cette stratégie ?</w:t>
                            </w:r>
                          </w:p>
                        </w:txbxContent>
                      </wps:txbx>
                      <wps:bodyPr spcFirstLastPara="1" wrap="square" lIns="91425" tIns="45700" rIns="91425" bIns="45700" anchor="t" anchorCtr="0"/>
                    </wps:wsp>
                  </a:graphicData>
                </a:graphic>
              </wp:anchor>
            </w:drawing>
          </mc:Choice>
          <mc:Fallback>
            <w:pict>
              <v:rect w14:anchorId="3F0A8755" id="Rectangle 1549175283" o:spid="_x0000_s1030" alt="&quot;&quot;" style="position:absolute;margin-left:67pt;margin-top:44pt;width:411.3pt;height:14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" filled="f" stroked="f">
                <v:textbox inset="2.53958mm,1.2694mm,2.53958mm,1.2694mm">
                  <w:txbxContent>
                    <w:p w14:paraId="16888441" w14:textId="77777777" w:rsidR="003F01BF" w:rsidRDefault="0066423B">
                      <w:pPr>
                        <w:spacing w:line="275" w:lineRule="auto"/>
                      </w:pPr>
                      <w:r>
                        <w:rPr>
                          <w:rFonts w:ascii="Calibri" w:eastAsia="Calibri" w:hAnsi="Calibri" w:cs="Calibri"/>
                          <w:b/>
                          <w:i/>
                          <w:color w:val="4F042C"/>
                          <w:lang w:val="fr"/>
                        </w:rPr>
                        <w:t>Quelles sont les possibilités d'améliorer votre vie quotidienne grâce à cette stratégie ?</w:t>
                      </w:r>
                    </w:p>
                  </w:txbxContent>
                </v:textbox>
              </v:rect>
            </w:pict>
          </mc:Fallback>
        </mc:AlternateContent>
      </w:r>
    </w:p>
    <w:p w14:paraId="6F46C312" w14:textId="77777777" w:rsidR="003F01BF" w:rsidRDefault="0066423B">
      <w:pPr>
        <w:pStyle w:val="Heading3"/>
      </w:pPr>
      <w:bookmarkStart w:id="22" w:name="_Toc172811165"/>
      <w:r>
        <w:rPr>
          <w:lang w:val="fr"/>
        </w:rPr>
        <w:t>Intersections au sein du gouvernement</w:t>
      </w:r>
      <w:bookmarkEnd w:id="22"/>
    </w:p>
    <w:p w14:paraId="08B68433"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Le Comité consultatif de la stratégie nationale pour les aidants fournira des orientations et des conseils tout au long de l'élaboration de la Stratégie. Il veillera à ce que nous prenions en compte un large éventail d'expériences et de points de vue dans l'ensemble du monde des aidants, avec des consultations publiques qui débuteront dans toute l'Australie. Ces conversations nationales nous permettront de savoir comment orienter nos efforts pour réaliser les aspirations et élaborer des politiques appropriées pour combler les lacunes.</w:t>
      </w:r>
    </w:p>
    <w:p w14:paraId="5CFA5957"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Nous sommes conscients que les aidants naviguent fréquemment dans une série de systèmes complexes qui les obligent à interagir avec de multiples agences et prestataires de services en même temps. Les aidants nous ont dit que ce processus peut être long et frustrant. </w:t>
      </w:r>
    </w:p>
    <w:p w14:paraId="0B423D05"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La Stratégie visera à améliorer l'expérience des aidants à travers ces importants mécanismes de soutien. Il pourrait s'agir d'une meilleure coordination des politiques entre les portefeuilles gouvernementaux, d'un partage efficace de l'information, d'une plus grande communication entre les gouvernements, de politiques mieux alignées entre les agences du Commonwealth et/ou de l'élimination des étapes inutiles des systèmes, dans la mesure du possible.</w:t>
      </w:r>
    </w:p>
    <w:p w14:paraId="072B9733"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Un changement significatif nécessite une collaboration au sein du gouvernement pour cibler les problèmes systémiques. La Stratégie s'appuiera sur les enseignements tirés d'une série d'initiatives gouvernementales telles que </w:t>
      </w:r>
      <w:proofErr w:type="spellStart"/>
      <w:r>
        <w:rPr>
          <w:rFonts w:ascii="Calibri" w:eastAsia="Calibri" w:hAnsi="Calibri" w:cs="Calibri"/>
          <w:color w:val="000000"/>
          <w:sz w:val="21"/>
          <w:szCs w:val="21"/>
          <w:lang w:val="fr"/>
        </w:rPr>
        <w:t>Closing</w:t>
      </w:r>
      <w:proofErr w:type="spellEnd"/>
      <w:r>
        <w:rPr>
          <w:rFonts w:ascii="Calibri" w:eastAsia="Calibri" w:hAnsi="Calibri" w:cs="Calibri"/>
          <w:color w:val="000000"/>
          <w:sz w:val="21"/>
          <w:szCs w:val="21"/>
          <w:lang w:val="fr"/>
        </w:rPr>
        <w:t xml:space="preserve"> the Gap, la Commission royale sur la violence, les abus, la négligence et l'exploitation des personnes handicapées, la Stratégie nationale pour l'égalité des sexes, la Stratégie nationale sur l'autisme et les travaux sur l'économie des soins et de l'assistance menés par les services du Premier ministre et du Cabinet. </w:t>
      </w:r>
    </w:p>
    <w:p w14:paraId="2E5443B7" w14:textId="77777777" w:rsidR="003F01BF" w:rsidRDefault="0066423B" w:rsidP="00154855">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La Stratégie se penchera sur les problèmes systémiques qui affectent les aidants dans toute une série de portefeuilles du Commonwealth, notamment l'Agence nationale d'assurance invalidité, le ministère des anciens combattants et le ministère de la santé et des soins aux personnes âgées.</w:t>
      </w:r>
    </w:p>
    <w:p w14:paraId="71B68231" w14:textId="0FAC13B5" w:rsidR="003F01BF" w:rsidRDefault="00154855">
      <w:pPr>
        <w:pBdr>
          <w:top w:val="nil"/>
          <w:left w:val="nil"/>
          <w:bottom w:val="nil"/>
          <w:right w:val="nil"/>
          <w:between w:val="nil"/>
        </w:pBdr>
        <w:spacing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71552" behindDoc="0" locked="0" layoutInCell="1" allowOverlap="1" wp14:anchorId="5D9375FB" wp14:editId="71BF3120">
                <wp:simplePos x="0" y="0"/>
                <wp:positionH relativeFrom="column">
                  <wp:posOffset>850900</wp:posOffset>
                </wp:positionH>
                <wp:positionV relativeFrom="paragraph">
                  <wp:posOffset>242736</wp:posOffset>
                </wp:positionV>
                <wp:extent cx="5223209"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1838325"/>
                        </a:xfrm>
                        <a:prstGeom prst="rect">
                          <a:avLst/>
                        </a:prstGeom>
                        <a:noFill/>
                        <a:ln>
                          <a:noFill/>
                        </a:ln>
                      </wps:spPr>
                      <wps:txbx>
                        <w:txbxContent>
                          <w:p w14:paraId="41A8E699" w14:textId="77777777" w:rsidR="003F01BF" w:rsidRDefault="0066423B">
                            <w:pPr>
                              <w:spacing w:line="275" w:lineRule="auto"/>
                            </w:pPr>
                            <w:r>
                              <w:rPr>
                                <w:rFonts w:ascii="Calibri" w:eastAsia="Calibri" w:hAnsi="Calibri" w:cs="Calibri"/>
                                <w:b/>
                                <w:i/>
                                <w:color w:val="4F042C"/>
                                <w:lang w:val="fr"/>
                              </w:rPr>
                              <w:t>Les changements dans les systèmes de services vous ont-ils affecté en tant qu'aidant ?</w:t>
                            </w:r>
                          </w:p>
                          <w:p w14:paraId="07A365AF" w14:textId="77777777" w:rsidR="003F01BF" w:rsidRDefault="0066423B">
                            <w:pPr>
                              <w:spacing w:line="275" w:lineRule="auto"/>
                            </w:pPr>
                            <w:r>
                              <w:rPr>
                                <w:rFonts w:ascii="Calibri" w:eastAsia="Calibri" w:hAnsi="Calibri" w:cs="Calibri"/>
                                <w:b/>
                                <w:i/>
                                <w:color w:val="4F042C"/>
                                <w:lang w:val="fr"/>
                              </w:rPr>
                              <w:t>Qu'est-ce qui pourrait permettre aux aidants de satisfaire plus facilement leurs besoins lorsqu'ils interagissent avec les prestataires de services ou avec les processus gouvernementaux ?</w:t>
                            </w:r>
                          </w:p>
                        </w:txbxContent>
                      </wps:txbx>
                      <wps:bodyPr spcFirstLastPara="1" wrap="square" lIns="91425" tIns="45700" rIns="91425" bIns="45700" anchor="t" anchorCtr="0"/>
                    </wps:wsp>
                  </a:graphicData>
                </a:graphic>
              </wp:anchor>
            </w:drawing>
          </mc:Choice>
          <mc:Fallback>
            <w:pict>
              <v:rect w14:anchorId="5D9375FB" id="Rectangle 1549175286" o:spid="_x0000_s1031" alt="&quot;&quot;" style="position:absolute;margin-left:67pt;margin-top:19.1pt;width:411.3pt;height:14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" filled="f" stroked="f">
                <v:textbox inset="2.53958mm,1.2694mm,2.53958mm,1.2694mm">
                  <w:txbxContent>
                    <w:p w14:paraId="41A8E699" w14:textId="77777777" w:rsidR="003F01BF" w:rsidRDefault="0066423B">
                      <w:pPr>
                        <w:spacing w:line="275" w:lineRule="auto"/>
                      </w:pPr>
                      <w:r>
                        <w:rPr>
                          <w:rFonts w:ascii="Calibri" w:eastAsia="Calibri" w:hAnsi="Calibri" w:cs="Calibri"/>
                          <w:b/>
                          <w:i/>
                          <w:color w:val="4F042C"/>
                          <w:lang w:val="fr"/>
                        </w:rPr>
                        <w:t>Les changements dans les systèmes de services vous ont-ils affecté en tant qu'aidant ?</w:t>
                      </w:r>
                    </w:p>
                    <w:p w14:paraId="07A365AF" w14:textId="77777777" w:rsidR="003F01BF" w:rsidRDefault="0066423B">
                      <w:pPr>
                        <w:spacing w:line="275" w:lineRule="auto"/>
                      </w:pPr>
                      <w:r>
                        <w:rPr>
                          <w:rFonts w:ascii="Calibri" w:eastAsia="Calibri" w:hAnsi="Calibri" w:cs="Calibri"/>
                          <w:b/>
                          <w:i/>
                          <w:color w:val="4F042C"/>
                          <w:lang w:val="fr"/>
                        </w:rPr>
                        <w:t>Qu'est-ce qui pourrait permettre aux aidants de satisfaire plus facilement leurs besoins lorsqu'ils interagissent avec les prestataires de services ou avec les processus gouvernementaux ?</w:t>
                      </w:r>
                    </w:p>
                  </w:txbxContent>
                </v:textbox>
              </v:rect>
            </w:pict>
          </mc:Fallback>
        </mc:AlternateContent>
      </w:r>
      <w:r>
        <w:rPr>
          <w:rFonts w:ascii="Calibri" w:eastAsia="Calibri" w:hAnsi="Calibri" w:cs="Calibri"/>
          <w:i/>
          <w:noProof/>
          <w:color w:val="FF0000"/>
          <w:sz w:val="21"/>
          <w:szCs w:val="21"/>
        </w:rPr>
        <w:drawing>
          <wp:inline distT="0" distB="0" distL="0" distR="0" wp14:anchorId="3BFA94C9" wp14:editId="0AE77106">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9"/>
                    <a:stretch>
                      <a:fillRect/>
                    </a:stretch>
                  </pic:blipFill>
                  <pic:spPr>
                    <a:xfrm>
                      <a:off x="0" y="0"/>
                      <a:ext cx="6478563" cy="1427480"/>
                    </a:xfrm>
                    <a:prstGeom prst="rect">
                      <a:avLst/>
                    </a:prstGeom>
                  </pic:spPr>
                </pic:pic>
              </a:graphicData>
            </a:graphic>
          </wp:inline>
        </w:drawing>
      </w:r>
    </w:p>
    <w:p w14:paraId="01AD9348" w14:textId="77777777" w:rsidR="003F01BF" w:rsidRDefault="0066423B" w:rsidP="00154855">
      <w:pPr>
        <w:pStyle w:val="Heading1"/>
        <w:spacing w:after="0"/>
      </w:pPr>
      <w:bookmarkStart w:id="23" w:name="_Toc172811166"/>
      <w:r>
        <w:rPr>
          <w:lang w:val="fr"/>
        </w:rPr>
        <w:lastRenderedPageBreak/>
        <w:t>Section 2 : Arguments en faveur d'une nouvelle Stratégie nationale pour les aidants</w:t>
      </w:r>
      <w:bookmarkEnd w:id="23"/>
    </w:p>
    <w:p w14:paraId="7AF7DFD5" w14:textId="77777777" w:rsidR="003F01BF" w:rsidRDefault="0066423B" w:rsidP="00154855">
      <w:pPr>
        <w:pStyle w:val="Heading3"/>
        <w:spacing w:before="120"/>
      </w:pPr>
      <w:bookmarkStart w:id="24" w:name="_Toc172811167"/>
      <w:r>
        <w:rPr>
          <w:lang w:val="fr"/>
        </w:rPr>
        <w:t>Ce que nous savons déjà</w:t>
      </w:r>
      <w:bookmarkEnd w:id="24"/>
    </w:p>
    <w:p w14:paraId="1252F4CE" w14:textId="5A141056" w:rsidR="003F01BF" w:rsidRDefault="0066423B" w:rsidP="00154855">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Des aidants de tout le pays ont partagé leurs réflexio</w:t>
      </w:r>
      <w:r>
        <w:rPr>
          <w:rFonts w:ascii="Calibri" w:eastAsia="Calibri" w:hAnsi="Calibri" w:cs="Calibri"/>
          <w:sz w:val="21"/>
          <w:szCs w:val="21"/>
          <w:lang w:val="fr"/>
        </w:rPr>
        <w:t>n</w:t>
      </w:r>
      <w:r>
        <w:rPr>
          <w:rFonts w:ascii="Calibri" w:eastAsia="Calibri" w:hAnsi="Calibri" w:cs="Calibri"/>
          <w:color w:val="000000"/>
          <w:sz w:val="21"/>
          <w:szCs w:val="21"/>
          <w:lang w:val="fr"/>
        </w:rPr>
        <w:t xml:space="preserve">s sur les difficultés qu'ils rencontrent dans leur rôle d'aidant, leur bien-être et au sein de leurs communautés, grâce à un large éventail d'opportunités de consultation récentes,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telles que des commissions royales, des enquêtes, des sondages et des tables rondes. Nous cherchons à nous appuyer sur ce que les aidants nous ont déjà dit pour apporter des améliorations aux aidants, aux personnes dont ils s'occupent et à leurs communautés.</w:t>
      </w:r>
    </w:p>
    <w:p w14:paraId="13864826" w14:textId="77777777" w:rsidR="003F01BF" w:rsidRDefault="0066423B" w:rsidP="00154855">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Les soignants et les parties prenantes nous l'ont dit :</w:t>
      </w:r>
    </w:p>
    <w:p w14:paraId="218A8DF5" w14:textId="5209B4A9" w:rsidR="003F01BF" w:rsidRDefault="0066423B" w:rsidP="00154855">
      <w:pPr>
        <w:numPr>
          <w:ilvl w:val="0"/>
          <w:numId w:val="6"/>
        </w:numPr>
        <w:pBdr>
          <w:top w:val="nil"/>
          <w:left w:val="nil"/>
          <w:bottom w:val="nil"/>
          <w:right w:val="nil"/>
          <w:between w:val="nil"/>
        </w:pBdr>
        <w:spacing w:after="60" w:line="240" w:lineRule="auto"/>
      </w:pPr>
      <w:r>
        <w:rPr>
          <w:rFonts w:ascii="Calibri" w:eastAsia="Calibri" w:hAnsi="Calibri" w:cs="Calibri"/>
          <w:color w:val="000000"/>
          <w:sz w:val="21"/>
          <w:szCs w:val="21"/>
          <w:lang w:val="fr"/>
        </w:rPr>
        <w:t xml:space="preserve">Il est nécessaire de mettre davantage l'accent sur la prise en compte des besoins holistiques des aidants </w:t>
      </w:r>
      <w:r>
        <w:rPr>
          <w:rFonts w:ascii="Calibri" w:eastAsia="Calibri" w:hAnsi="Calibri" w:cs="Calibri"/>
          <w:color w:val="000000"/>
          <w:sz w:val="21"/>
          <w:szCs w:val="21"/>
          <w:lang w:val="fr"/>
        </w:rPr>
        <w:br/>
        <w:t xml:space="preserve">non rémunérés. </w:t>
      </w:r>
    </w:p>
    <w:p w14:paraId="5B74B3AA" w14:textId="77777777" w:rsidR="003F01BF" w:rsidRDefault="0066423B" w:rsidP="00154855">
      <w:pPr>
        <w:numPr>
          <w:ilvl w:val="0"/>
          <w:numId w:val="6"/>
        </w:numPr>
        <w:pBdr>
          <w:top w:val="nil"/>
          <w:left w:val="nil"/>
          <w:bottom w:val="nil"/>
          <w:right w:val="nil"/>
          <w:between w:val="nil"/>
        </w:pBdr>
        <w:spacing w:after="60" w:line="240" w:lineRule="auto"/>
      </w:pPr>
      <w:r>
        <w:rPr>
          <w:rFonts w:ascii="Calibri" w:eastAsia="Calibri" w:hAnsi="Calibri" w:cs="Calibri"/>
          <w:color w:val="000000"/>
          <w:sz w:val="21"/>
          <w:szCs w:val="21"/>
          <w:lang w:val="fr"/>
        </w:rPr>
        <w:t>Il est nécessaire de mieux intégrer les soins formels et informels afin d'améliorer les résultats pour les bénéficiaires des soins. Par exemple, les soignants souhaitent être reconnus pour l'expertise qu'ils peuvent apporter afin de mieux comprendre les besoins et les préférences de la personne dont ils s'occupent.</w:t>
      </w:r>
    </w:p>
    <w:p w14:paraId="271D5B6C" w14:textId="77777777" w:rsidR="003F01BF" w:rsidRPr="00164681" w:rsidRDefault="0066423B" w:rsidP="00154855">
      <w:pPr>
        <w:numPr>
          <w:ilvl w:val="0"/>
          <w:numId w:val="6"/>
        </w:numPr>
        <w:pBdr>
          <w:top w:val="nil"/>
          <w:left w:val="nil"/>
          <w:bottom w:val="nil"/>
          <w:right w:val="nil"/>
          <w:between w:val="nil"/>
        </w:pBdr>
        <w:spacing w:after="60" w:line="240" w:lineRule="auto"/>
        <w:rPr>
          <w:lang w:val="fr"/>
        </w:rPr>
      </w:pPr>
      <w:r>
        <w:rPr>
          <w:rFonts w:ascii="Calibri" w:eastAsia="Calibri" w:hAnsi="Calibri" w:cs="Calibri"/>
          <w:color w:val="000000"/>
          <w:sz w:val="21"/>
          <w:szCs w:val="21"/>
          <w:lang w:val="fr"/>
        </w:rPr>
        <w:t xml:space="preserve">Les expériences et les défis uniques des aidants des Premières nations et d'autres communautés diverses nécessitent des services et </w:t>
      </w:r>
      <w:proofErr w:type="gramStart"/>
      <w:r>
        <w:rPr>
          <w:rFonts w:ascii="Calibri" w:eastAsia="Calibri" w:hAnsi="Calibri" w:cs="Calibri"/>
          <w:color w:val="000000"/>
          <w:sz w:val="21"/>
          <w:szCs w:val="21"/>
          <w:lang w:val="fr"/>
        </w:rPr>
        <w:t>un soutien culturellement sûrs et adaptés</w:t>
      </w:r>
      <w:proofErr w:type="gramEnd"/>
      <w:r>
        <w:rPr>
          <w:rFonts w:ascii="Calibri" w:eastAsia="Calibri" w:hAnsi="Calibri" w:cs="Calibri"/>
          <w:color w:val="000000"/>
          <w:sz w:val="21"/>
          <w:szCs w:val="21"/>
          <w:lang w:val="fr"/>
        </w:rPr>
        <w:t xml:space="preserve">. Il est essentiel d'inclure les perspectives et les voix des membres des Premières nations et d'autres communautés diverses dans l'élaboration de politiques, de programmes et de mesures de soutien afin de mieux comprendre leurs besoins particuliers et d'y répondre. </w:t>
      </w:r>
    </w:p>
    <w:p w14:paraId="2C490FD5" w14:textId="77777777" w:rsidR="003F01BF" w:rsidRPr="00164681" w:rsidRDefault="0066423B" w:rsidP="00154855">
      <w:pPr>
        <w:numPr>
          <w:ilvl w:val="0"/>
          <w:numId w:val="6"/>
        </w:numPr>
        <w:pBdr>
          <w:top w:val="nil"/>
          <w:left w:val="nil"/>
          <w:bottom w:val="nil"/>
          <w:right w:val="nil"/>
          <w:between w:val="nil"/>
        </w:pBdr>
        <w:spacing w:after="60" w:line="240" w:lineRule="auto"/>
        <w:rPr>
          <w:lang w:val="fr"/>
        </w:rPr>
      </w:pPr>
      <w:r>
        <w:rPr>
          <w:rFonts w:ascii="Calibri" w:eastAsia="Calibri" w:hAnsi="Calibri" w:cs="Calibri"/>
          <w:color w:val="000000"/>
          <w:sz w:val="21"/>
          <w:szCs w:val="21"/>
          <w:lang w:val="fr"/>
        </w:rPr>
        <w:t xml:space="preserve">Il est nécessaire de mettre en place des modèles et des services de soins localisés, conçus en collaboration avec les communautés d'aidants, notamment en matière de santé physique et mentale, de bien-être financier et d'accès à des soins de répit. </w:t>
      </w:r>
    </w:p>
    <w:p w14:paraId="09F130CE" w14:textId="77777777" w:rsidR="003F01BF" w:rsidRDefault="0066423B" w:rsidP="00154855">
      <w:pPr>
        <w:numPr>
          <w:ilvl w:val="0"/>
          <w:numId w:val="6"/>
        </w:numPr>
        <w:pBdr>
          <w:top w:val="nil"/>
          <w:left w:val="nil"/>
          <w:bottom w:val="nil"/>
          <w:right w:val="nil"/>
          <w:between w:val="nil"/>
        </w:pBdr>
        <w:spacing w:after="60" w:line="240" w:lineRule="auto"/>
      </w:pPr>
      <w:r>
        <w:rPr>
          <w:rFonts w:ascii="Calibri" w:eastAsia="Calibri" w:hAnsi="Calibri" w:cs="Calibri"/>
          <w:color w:val="000000"/>
          <w:sz w:val="21"/>
          <w:szCs w:val="21"/>
          <w:lang w:val="fr"/>
        </w:rPr>
        <w:t>La simplification et la rationalisation des obstacles administratifs aideraient les aidants à mieux naviguer dans les systèmes auxquels ils doivent accéder pour remplir leur rôle.</w:t>
      </w:r>
    </w:p>
    <w:p w14:paraId="04E9FAD3" w14:textId="77777777" w:rsidR="003F01BF" w:rsidRDefault="0066423B">
      <w:pPr>
        <w:pStyle w:val="Heading3"/>
      </w:pPr>
      <w:bookmarkStart w:id="25" w:name="_Toc172811168"/>
      <w:r>
        <w:rPr>
          <w:lang w:val="fr"/>
        </w:rPr>
        <w:t>Bien-être</w:t>
      </w:r>
      <w:bookmarkEnd w:id="25"/>
      <w:r>
        <w:rPr>
          <w:lang w:val="fr"/>
        </w:rPr>
        <w:t xml:space="preserve"> </w:t>
      </w:r>
    </w:p>
    <w:p w14:paraId="1F4815AB" w14:textId="4EC389EF" w:rsidR="003F01BF" w:rsidRPr="00164681" w:rsidRDefault="0066423B" w:rsidP="00154855">
      <w:pPr>
        <w:pBdr>
          <w:top w:val="nil"/>
          <w:left w:val="nil"/>
          <w:bottom w:val="nil"/>
          <w:right w:val="nil"/>
          <w:between w:val="nil"/>
        </w:pBdr>
        <w:spacing w:after="6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Les faits montrent que les aidants peuvent subir une série d'effets négatifs sur leur bien-être, souvent décrits comme le « fardeau de la prise en charge ». Le temps nécessaire pour s'occuper d'une autre personne limite le temps dont dispose l'aidant pour l'emploi, l'éducation, la socialisation et les soins personnels (Enquête sur le bien-être des aidants, 2022). Les données suggèrent que les aidants peuvent donner la priorité au bien-être des personnes dont ils s'occupent plutôt qu'à leur propre santé et à leur propre bien-être. Cela peut amener l'aidant à négliger les activités d'autosoins qui sont essentielles au maintien d'une bonne santé, telles que des examens médicaux réguliers, de l'exercice,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une alimentation équilibrée, un sommeil adéquat, des interactions sociales, des liens et du soutien (Enquête sur le bien-être des aidants, 2023).</w:t>
      </w:r>
    </w:p>
    <w:p w14:paraId="2B74109F" w14:textId="3E8F75BC" w:rsidR="003F01BF" w:rsidRDefault="0066423B" w:rsidP="00154855">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 bien-être et la sécurité des soignants australiens restent une priorité pour le gouvernement. De nombreux facteurs peuvent contribuer au stress des aidants et à une mauvaise santé mentale. Quelle que soit la situation, si un soignant ou un bénéficiaire de soins </w:t>
      </w:r>
      <w:proofErr w:type="gramStart"/>
      <w:r>
        <w:rPr>
          <w:rFonts w:ascii="Calibri" w:eastAsia="Calibri" w:hAnsi="Calibri" w:cs="Calibri"/>
          <w:color w:val="000000"/>
          <w:sz w:val="21"/>
          <w:szCs w:val="21"/>
          <w:lang w:val="fr"/>
        </w:rPr>
        <w:t>a</w:t>
      </w:r>
      <w:proofErr w:type="gramEnd"/>
      <w:r>
        <w:rPr>
          <w:rFonts w:ascii="Calibri" w:eastAsia="Calibri" w:hAnsi="Calibri" w:cs="Calibri"/>
          <w:color w:val="000000"/>
          <w:sz w:val="21"/>
          <w:szCs w:val="21"/>
          <w:lang w:val="fr"/>
        </w:rPr>
        <w:t xml:space="preserve"> besoin d'aide, il existe souvent une gamme de services de soutien spécialisés.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Pour continuer à relever les défis auxquels les aidants sont confrontés, nous visons à améliorer la compréhension par les aidants et la communauté de ce que sont les soins, de qui peut être un aidant non rémunéré et de ce qui est disponible pour soutenir et reconnaître la précieuse contribution des aidants non rémunérés. Les efforts des aidants non rémunérés de notre communauté, qui apportent une aide importante aux personnes handicapées, souffrant de maladies chroniques et aux personnes âgées, sont souvent essentiels pour permettre à ces personnes de rester chez elles et au sein de leur communauté. </w:t>
      </w:r>
    </w:p>
    <w:p w14:paraId="1EAE72E3" w14:textId="77777777" w:rsidR="003F01BF" w:rsidRDefault="0066423B" w:rsidP="00154855">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lastRenderedPageBreak/>
        <w:t>Le manque de reconnaissance du rôle d'aidant et de son impact continue d'être considéré comme un facteur structurel négligé. L'accès à des services appropriés et opportuns, ainsi qu'à d'autres modalités de prise en charge permettant des pauses suffisantes, peuvent être des facteurs importants pour soutenir la santé et le bien-être des aidants.</w:t>
      </w:r>
    </w:p>
    <w:p w14:paraId="5E20B66C" w14:textId="77777777" w:rsidR="003F01BF" w:rsidRDefault="0066423B" w:rsidP="00154855">
      <w:pPr>
        <w:pStyle w:val="Heading3"/>
        <w:spacing w:before="120"/>
      </w:pPr>
      <w:bookmarkStart w:id="26" w:name="_Toc172811169"/>
      <w:r>
        <w:rPr>
          <w:lang w:val="fr"/>
        </w:rPr>
        <w:t>Accès aux services</w:t>
      </w:r>
      <w:bookmarkEnd w:id="26"/>
      <w:r>
        <w:rPr>
          <w:lang w:val="fr"/>
        </w:rPr>
        <w:t xml:space="preserve"> </w:t>
      </w:r>
    </w:p>
    <w:p w14:paraId="2803329D" w14:textId="20A473F5" w:rsidR="003F01BF" w:rsidRDefault="0066423B" w:rsidP="00154855">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i/>
          <w:color w:val="000000"/>
          <w:sz w:val="21"/>
          <w:szCs w:val="21"/>
          <w:lang w:val="fr"/>
        </w:rPr>
        <w:t>L'Enquête sur le bien-être des aidants 2023</w:t>
      </w:r>
      <w:r>
        <w:rPr>
          <w:rFonts w:ascii="Calibri" w:eastAsia="Calibri" w:hAnsi="Calibri" w:cs="Calibri"/>
          <w:color w:val="000000"/>
          <w:sz w:val="21"/>
          <w:szCs w:val="21"/>
          <w:lang w:val="fr"/>
        </w:rPr>
        <w:t xml:space="preserve"> a révélé que ceux-ci ont accès à une série de soutiens et de services, notamment l'éducation et la formation, les groupes de soutien social et les soins de répit. La recherche indique que plusieurs types de soutien ont un impact positif fort et constant sur les aidants, notamment les soins de répit,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les conditions de travail flexibles, la thérapie psychologique, les interventions de formation et d'éducation et les groupes de soutien. Toutefois, les aidants se heurtent à des obstacles et à des difficultés pour accéder à ces services et s'y retrouver, notamment en ce qui concerne les procédures administratives. La recherche montre que les obstacles affectent différemment certaines cohortes, notamment les aidants des régions et des zones reculées, les aidants de bénéficiaires de soins ayant des besoins complexes et les aidants confrontés à des problèmes de transport, d'accès et de langue (Enquête sur le bien-être des aidants, 2022). </w:t>
      </w:r>
    </w:p>
    <w:p w14:paraId="1DB981A9" w14:textId="77777777" w:rsidR="003F01BF" w:rsidRDefault="0066423B" w:rsidP="00154855">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En outre, la Commission permanente de la politique sociale et des affaires juridiques de la Chambre des représentants a récemment présenté le rapport de son enquête sur la reconnaissance des aidants non rémunérés ; </w:t>
      </w:r>
      <w:hyperlink r:id="rId36" w:history="1">
        <w:proofErr w:type="spellStart"/>
        <w:r>
          <w:rPr>
            <w:rFonts w:ascii="Calibri" w:eastAsia="Calibri" w:hAnsi="Calibri" w:cs="Calibri"/>
            <w:i/>
            <w:color w:val="0000FF"/>
            <w:sz w:val="21"/>
            <w:szCs w:val="21"/>
            <w:u w:val="single"/>
            <w:lang w:val="fr"/>
          </w:rPr>
          <w:t>Recognising</w:t>
        </w:r>
        <w:proofErr w:type="spellEnd"/>
        <w:r>
          <w:rPr>
            <w:rFonts w:ascii="Calibri" w:eastAsia="Calibri" w:hAnsi="Calibri" w:cs="Calibri"/>
            <w:i/>
            <w:color w:val="0000FF"/>
            <w:sz w:val="21"/>
            <w:szCs w:val="21"/>
            <w:u w:val="single"/>
            <w:lang w:val="fr"/>
          </w:rPr>
          <w:t xml:space="preserve">, </w:t>
        </w:r>
        <w:proofErr w:type="spellStart"/>
        <w:r>
          <w:rPr>
            <w:rFonts w:ascii="Calibri" w:eastAsia="Calibri" w:hAnsi="Calibri" w:cs="Calibri"/>
            <w:i/>
            <w:color w:val="0000FF"/>
            <w:sz w:val="21"/>
            <w:szCs w:val="21"/>
            <w:u w:val="single"/>
            <w:lang w:val="fr"/>
          </w:rPr>
          <w:t>valuing</w:t>
        </w:r>
        <w:proofErr w:type="spellEnd"/>
        <w:r>
          <w:rPr>
            <w:rFonts w:ascii="Calibri" w:eastAsia="Calibri" w:hAnsi="Calibri" w:cs="Calibri"/>
            <w:i/>
            <w:color w:val="0000FF"/>
            <w:sz w:val="21"/>
            <w:szCs w:val="21"/>
            <w:u w:val="single"/>
            <w:lang w:val="fr"/>
          </w:rPr>
          <w:t xml:space="preserve"> and </w:t>
        </w:r>
        <w:proofErr w:type="spellStart"/>
        <w:r>
          <w:rPr>
            <w:rFonts w:ascii="Calibri" w:eastAsia="Calibri" w:hAnsi="Calibri" w:cs="Calibri"/>
            <w:i/>
            <w:color w:val="0000FF"/>
            <w:sz w:val="21"/>
            <w:szCs w:val="21"/>
            <w:u w:val="single"/>
            <w:lang w:val="fr"/>
          </w:rPr>
          <w:t>supporting</w:t>
        </w:r>
        <w:proofErr w:type="spellEnd"/>
        <w:r>
          <w:rPr>
            <w:rFonts w:ascii="Calibri" w:eastAsia="Calibri" w:hAnsi="Calibri" w:cs="Calibri"/>
            <w:i/>
            <w:color w:val="0000FF"/>
            <w:sz w:val="21"/>
            <w:szCs w:val="21"/>
            <w:u w:val="single"/>
            <w:lang w:val="fr"/>
          </w:rPr>
          <w:t xml:space="preserve"> </w:t>
        </w:r>
        <w:proofErr w:type="spellStart"/>
        <w:r>
          <w:rPr>
            <w:rFonts w:ascii="Calibri" w:eastAsia="Calibri" w:hAnsi="Calibri" w:cs="Calibri"/>
            <w:i/>
            <w:color w:val="0000FF"/>
            <w:sz w:val="21"/>
            <w:szCs w:val="21"/>
            <w:u w:val="single"/>
            <w:lang w:val="fr"/>
          </w:rPr>
          <w:t>unpaid</w:t>
        </w:r>
        <w:proofErr w:type="spellEnd"/>
        <w:r>
          <w:rPr>
            <w:rFonts w:ascii="Calibri" w:eastAsia="Calibri" w:hAnsi="Calibri" w:cs="Calibri"/>
            <w:i/>
            <w:color w:val="0000FF"/>
            <w:sz w:val="21"/>
            <w:szCs w:val="21"/>
            <w:u w:val="single"/>
            <w:lang w:val="fr"/>
          </w:rPr>
          <w:t xml:space="preserve"> </w:t>
        </w:r>
        <w:proofErr w:type="spellStart"/>
        <w:r>
          <w:rPr>
            <w:rFonts w:ascii="Calibri" w:eastAsia="Calibri" w:hAnsi="Calibri" w:cs="Calibri"/>
            <w:i/>
            <w:color w:val="0000FF"/>
            <w:sz w:val="21"/>
            <w:szCs w:val="21"/>
            <w:u w:val="single"/>
            <w:lang w:val="fr"/>
          </w:rPr>
          <w:t>carers</w:t>
        </w:r>
        <w:proofErr w:type="spellEnd"/>
        <w:r>
          <w:rPr>
            <w:rFonts w:ascii="Calibri" w:eastAsia="Calibri" w:hAnsi="Calibri" w:cs="Calibri"/>
            <w:i/>
            <w:color w:val="0000FF"/>
            <w:sz w:val="21"/>
            <w:szCs w:val="21"/>
            <w:u w:val="single"/>
            <w:lang w:val="fr"/>
          </w:rPr>
          <w:t xml:space="preserve"> (aph.gov.au)</w:t>
        </w:r>
      </w:hyperlink>
      <w:r>
        <w:rPr>
          <w:rFonts w:ascii="Calibri" w:eastAsia="Calibri" w:hAnsi="Calibri" w:cs="Calibri"/>
          <w:color w:val="000000"/>
          <w:sz w:val="21"/>
          <w:szCs w:val="21"/>
          <w:lang w:val="fr"/>
        </w:rPr>
        <w:t xml:space="preserve"> (2024). La Commission a examiné les défis auxquels sont confrontés les aidants non rémunérés et les possibilités de réforme. Le rapport contient 22 recommandations, dont la nécessité de se concentrer davantage sur les cohortes minoritaires, y compris, mais sans s'y limiter, les aidants des Premières nations, les aidants issus de la diversité culturelle et linguistique et les jeunes aidants.</w:t>
      </w:r>
    </w:p>
    <w:p w14:paraId="70AFF4F4" w14:textId="77777777" w:rsidR="003F01BF" w:rsidRDefault="0066423B" w:rsidP="00154855">
      <w:pPr>
        <w:pStyle w:val="Heading3"/>
        <w:spacing w:before="120"/>
      </w:pPr>
      <w:bookmarkStart w:id="27" w:name="_Toc172811170"/>
      <w:r>
        <w:rPr>
          <w:lang w:val="fr"/>
        </w:rPr>
        <w:t>Peuples des Premières nations</w:t>
      </w:r>
      <w:bookmarkEnd w:id="27"/>
      <w:r>
        <w:rPr>
          <w:lang w:val="fr"/>
        </w:rPr>
        <w:t xml:space="preserve"> </w:t>
      </w:r>
    </w:p>
    <w:p w14:paraId="29551633" w14:textId="60013C7E" w:rsidR="003F01BF" w:rsidRDefault="0066423B" w:rsidP="00154855">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L'Institut australien de la santé et de la protection sociale a entrepris une analyse du </w:t>
      </w:r>
      <w:r>
        <w:rPr>
          <w:rFonts w:ascii="Calibri" w:eastAsia="Calibri" w:hAnsi="Calibri" w:cs="Calibri"/>
          <w:i/>
          <w:color w:val="000000"/>
          <w:sz w:val="21"/>
          <w:szCs w:val="21"/>
          <w:lang w:val="fr"/>
        </w:rPr>
        <w:t>Recensement de la population et du logement 2021 (2023) de l'ABS</w:t>
      </w:r>
      <w:r>
        <w:rPr>
          <w:rFonts w:ascii="Calibri" w:eastAsia="Calibri" w:hAnsi="Calibri" w:cs="Calibri"/>
          <w:color w:val="000000"/>
          <w:sz w:val="21"/>
          <w:szCs w:val="21"/>
          <w:lang w:val="fr"/>
        </w:rPr>
        <w:t xml:space="preserve">. Les données montrent que les membres des Premières nations âgés de 15 ans et plus sont largement impliqués dans les soins non rémunérés, avec 15 % des Australiens indigènes concernés.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Les membres des Premières nations sont 1,3 fois plus susceptibles de s'engager dans la prestation de soins non rémunérés que les Australiens non autochtones et assument la prestation de soins à un âge plus jeune (AIHW, 2023). Les aidants des Premières Nations sont confrontés à des défis uniques qui s'ajoutent à la baisse du bien-être, au stress financier et à des taux de participation au marché du travail plus faibles (Enquête sur le bien-être des aidants, 2023). Par exemple, les disparités en matière d'éducation pour les aidants des Premières Nations sont particulièrement prononcées dans les zones rurales et éloignées (</w:t>
      </w:r>
      <w:proofErr w:type="spellStart"/>
      <w:r>
        <w:rPr>
          <w:rFonts w:ascii="Calibri" w:eastAsia="Calibri" w:hAnsi="Calibri" w:cs="Calibri"/>
          <w:color w:val="000000"/>
          <w:sz w:val="21"/>
          <w:szCs w:val="21"/>
          <w:lang w:val="fr"/>
        </w:rPr>
        <w:t>LoGiudice</w:t>
      </w:r>
      <w:proofErr w:type="spellEnd"/>
      <w:r>
        <w:rPr>
          <w:rFonts w:ascii="Calibri" w:eastAsia="Calibri" w:hAnsi="Calibri" w:cs="Calibri"/>
          <w:color w:val="000000"/>
          <w:sz w:val="21"/>
          <w:szCs w:val="21"/>
          <w:lang w:val="fr"/>
        </w:rPr>
        <w:t xml:space="preserve"> et al., 2021), et la prévalence des maladies et des handicaps précoces nécessitant un soutien est plus élevée (Hill </w:t>
      </w:r>
      <w:r>
        <w:rPr>
          <w:rFonts w:ascii="Calibri" w:eastAsia="Calibri" w:hAnsi="Calibri" w:cs="Calibri"/>
          <w:i/>
          <w:color w:val="000000"/>
          <w:sz w:val="21"/>
          <w:szCs w:val="21"/>
          <w:lang w:val="fr"/>
        </w:rPr>
        <w:t>et al.,</w:t>
      </w:r>
      <w:r>
        <w:rPr>
          <w:rFonts w:ascii="Calibri" w:eastAsia="Calibri" w:hAnsi="Calibri" w:cs="Calibri"/>
          <w:color w:val="000000"/>
          <w:sz w:val="21"/>
          <w:szCs w:val="21"/>
          <w:lang w:val="fr"/>
        </w:rPr>
        <w:t xml:space="preserve"> 2012). </w:t>
      </w:r>
    </w:p>
    <w:p w14:paraId="4041692F" w14:textId="77777777" w:rsidR="003F01BF" w:rsidRDefault="0066423B" w:rsidP="00154855">
      <w:pPr>
        <w:pStyle w:val="Heading3"/>
        <w:spacing w:before="120"/>
      </w:pPr>
      <w:bookmarkStart w:id="28" w:name="_Toc172811171"/>
      <w:r>
        <w:rPr>
          <w:lang w:val="fr"/>
        </w:rPr>
        <w:t>Aidants de cultures et de langues diverses (CALD)</w:t>
      </w:r>
      <w:bookmarkEnd w:id="28"/>
      <w:r>
        <w:rPr>
          <w:lang w:val="fr"/>
        </w:rPr>
        <w:t xml:space="preserve"> </w:t>
      </w:r>
    </w:p>
    <w:p w14:paraId="286D14EE" w14:textId="3C800360" w:rsidR="003F01BF" w:rsidRPr="00164681" w:rsidRDefault="0066423B" w:rsidP="00154855">
      <w:pPr>
        <w:pBdr>
          <w:top w:val="nil"/>
          <w:left w:val="nil"/>
          <w:bottom w:val="nil"/>
          <w:right w:val="nil"/>
          <w:between w:val="nil"/>
        </w:pBdr>
        <w:spacing w:after="16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Dans le cadre des activités de consultation, les aidants issus de milieux culturels et linguistiques divers nous ont dit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que pour mieux soutenir les aidants CALD, il fallait connaître la façon dont la prise en charge est comprise dans les différentes communautés et les obstacles supplémentaires auxquels ces aidants sont confrontés dans l'exercice de leur rôle et l'accès aux soutiens. En mettant l'accent sur la réduction de ces obstacles par le biais d'une sensibilisation accrue et de soutiens ciblés, on pourrait améliorer les soins de prévention en matière de santé mentale et contribuer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à un meilleur bien-être et à de meilleurs résultats pour les aidants CALD. </w:t>
      </w:r>
    </w:p>
    <w:p w14:paraId="7BC8B4AA" w14:textId="77777777" w:rsidR="003F01BF" w:rsidRDefault="0066423B" w:rsidP="00154855">
      <w:pPr>
        <w:pStyle w:val="Heading3"/>
        <w:spacing w:before="120"/>
      </w:pPr>
      <w:bookmarkStart w:id="29" w:name="_Toc172811172"/>
      <w:r>
        <w:rPr>
          <w:lang w:val="fr"/>
        </w:rPr>
        <w:t>Jeunes aidants</w:t>
      </w:r>
      <w:bookmarkEnd w:id="29"/>
      <w:r>
        <w:rPr>
          <w:lang w:val="fr"/>
        </w:rPr>
        <w:t xml:space="preserve"> </w:t>
      </w:r>
    </w:p>
    <w:p w14:paraId="3253A281" w14:textId="77777777" w:rsidR="00E35009" w:rsidRDefault="0066423B" w:rsidP="00154855">
      <w:pPr>
        <w:pBdr>
          <w:top w:val="nil"/>
          <w:left w:val="nil"/>
          <w:bottom w:val="nil"/>
          <w:right w:val="nil"/>
          <w:between w:val="nil"/>
        </w:pBdr>
        <w:spacing w:after="16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Les jeunes aidants jouent un rôle important dans la communauté des aidants. Les jeunes aidants indiquent qu'ils subissent des impacts significatifs sur leur bien-être, leur éducation et leur participation à la vie active (Mohanty et </w:t>
      </w:r>
      <w:proofErr w:type="spellStart"/>
      <w:r>
        <w:rPr>
          <w:rFonts w:ascii="Calibri" w:eastAsia="Calibri" w:hAnsi="Calibri" w:cs="Calibri"/>
          <w:color w:val="000000"/>
          <w:sz w:val="21"/>
          <w:szCs w:val="21"/>
          <w:lang w:val="fr"/>
        </w:rPr>
        <w:t>Niyonsenga</w:t>
      </w:r>
      <w:proofErr w:type="spellEnd"/>
      <w:r>
        <w:rPr>
          <w:rFonts w:ascii="Calibri" w:eastAsia="Calibri" w:hAnsi="Calibri" w:cs="Calibri"/>
          <w:color w:val="000000"/>
          <w:sz w:val="21"/>
          <w:szCs w:val="21"/>
          <w:lang w:val="fr"/>
        </w:rPr>
        <w:t>, 2021). Il est important de reconnaître et de mieux soutenir les jeunes aidants non rémunérés. Il s'agit notamment de les sensibiliser à leur rôle et à leur contribution en tant qu'aidants au sein de leur communauté, de leur fournir une formation, d'améliorer la sensibilisation au système éducatif et d'améliorer la compréhension du rôle d'un jeune aidant.</w:t>
      </w:r>
    </w:p>
    <w:p w14:paraId="126A3FCA" w14:textId="46579D42" w:rsidR="007C77AF" w:rsidRPr="007C77AF" w:rsidRDefault="00E35009" w:rsidP="007C77AF">
      <w:pPr>
        <w:pStyle w:val="Heading3"/>
        <w:spacing w:before="120"/>
        <w:rPr>
          <w:color w:val="000000" w:themeColor="text1"/>
          <w:lang w:val="fr"/>
        </w:rPr>
      </w:pPr>
      <w:r w:rsidRPr="007C77AF">
        <w:rPr>
          <w:color w:val="000000" w:themeColor="text1"/>
          <w:lang w:val="fr"/>
        </w:rPr>
        <w:lastRenderedPageBreak/>
        <w:t>Aidants LGBTQIA+</w:t>
      </w:r>
    </w:p>
    <w:p w14:paraId="0991B14A" w14:textId="1DA31890" w:rsidR="007C77AF" w:rsidRPr="00164681" w:rsidRDefault="007C77AF" w:rsidP="007C77AF">
      <w:pPr>
        <w:shd w:val="clear" w:color="auto" w:fill="FFFFFF"/>
        <w:spacing w:after="0" w:line="240" w:lineRule="auto"/>
        <w:rPr>
          <w:rFonts w:asciiTheme="minorHAnsi" w:eastAsia="Times New Roman" w:hAnsiTheme="minorHAnsi" w:cstheme="minorHAnsi"/>
          <w:color w:val="000000" w:themeColor="text1"/>
          <w:sz w:val="21"/>
          <w:szCs w:val="21"/>
          <w:lang w:val="fr"/>
        </w:rPr>
      </w:pPr>
      <w:r w:rsidRPr="007C77AF">
        <w:rPr>
          <w:rFonts w:asciiTheme="minorHAnsi" w:eastAsia="Times New Roman" w:hAnsiTheme="minorHAnsi" w:cstheme="minorHAnsi"/>
          <w:color w:val="000000" w:themeColor="text1"/>
          <w:sz w:val="21"/>
          <w:szCs w:val="21"/>
          <w:lang w:val="fr"/>
        </w:rPr>
        <w:t xml:space="preserve">Il n'existe pas de données nationales cohérentes sur les personnes LGBTQIA+ qui prodiguent des soins. Les données recueillies à ce jour indiquent que les aidants LGBTQIA+ rencontrent des difficultés supplémentaires dans leur rôle d'aidant, notamment un plus grand isolement social, de la discrimination (en particulier dans l'accès aux aides et </w:t>
      </w:r>
      <w:r w:rsidR="008E07B6">
        <w:rPr>
          <w:rFonts w:asciiTheme="minorHAnsi" w:eastAsia="Times New Roman" w:hAnsiTheme="minorHAnsi" w:cstheme="minorHAnsi"/>
          <w:color w:val="000000" w:themeColor="text1"/>
          <w:sz w:val="21"/>
          <w:szCs w:val="21"/>
          <w:lang w:val="fr"/>
        </w:rPr>
        <w:br/>
      </w:r>
      <w:r w:rsidRPr="007C77AF">
        <w:rPr>
          <w:rFonts w:asciiTheme="minorHAnsi" w:eastAsia="Times New Roman" w:hAnsiTheme="minorHAnsi" w:cstheme="minorHAnsi"/>
          <w:color w:val="000000" w:themeColor="text1"/>
          <w:sz w:val="21"/>
          <w:szCs w:val="21"/>
          <w:lang w:val="fr"/>
        </w:rPr>
        <w:t xml:space="preserve">aux services qui peuvent ne pas être inclusifs), un manque de reconnaissance de l'identité ou de l'expérience </w:t>
      </w:r>
      <w:r w:rsidR="008E07B6">
        <w:rPr>
          <w:rFonts w:asciiTheme="minorHAnsi" w:eastAsia="Times New Roman" w:hAnsiTheme="minorHAnsi" w:cstheme="minorHAnsi"/>
          <w:color w:val="000000" w:themeColor="text1"/>
          <w:sz w:val="21"/>
          <w:szCs w:val="21"/>
          <w:lang w:val="fr"/>
        </w:rPr>
        <w:br/>
      </w:r>
      <w:r w:rsidRPr="007C77AF">
        <w:rPr>
          <w:rFonts w:asciiTheme="minorHAnsi" w:eastAsia="Times New Roman" w:hAnsiTheme="minorHAnsi" w:cstheme="minorHAnsi"/>
          <w:color w:val="000000" w:themeColor="text1"/>
          <w:sz w:val="21"/>
          <w:szCs w:val="21"/>
          <w:lang w:val="fr"/>
        </w:rPr>
        <w:t xml:space="preserve">(Mental </w:t>
      </w:r>
      <w:proofErr w:type="spellStart"/>
      <w:r w:rsidRPr="007C77AF">
        <w:rPr>
          <w:rFonts w:asciiTheme="minorHAnsi" w:eastAsia="Times New Roman" w:hAnsiTheme="minorHAnsi" w:cstheme="minorHAnsi"/>
          <w:color w:val="000000" w:themeColor="text1"/>
          <w:sz w:val="21"/>
          <w:szCs w:val="21"/>
          <w:lang w:val="fr"/>
        </w:rPr>
        <w:t>Health</w:t>
      </w:r>
      <w:proofErr w:type="spellEnd"/>
      <w:r w:rsidRPr="007C77AF">
        <w:rPr>
          <w:rFonts w:asciiTheme="minorHAnsi" w:eastAsia="Times New Roman" w:hAnsiTheme="minorHAnsi" w:cstheme="minorHAnsi"/>
          <w:color w:val="000000" w:themeColor="text1"/>
          <w:sz w:val="21"/>
          <w:szCs w:val="21"/>
          <w:lang w:val="fr"/>
        </w:rPr>
        <w:t xml:space="preserve"> Carers NSW, 2024), et une baisse continue du bien-être (Carer </w:t>
      </w:r>
      <w:proofErr w:type="spellStart"/>
      <w:r w:rsidRPr="007C77AF">
        <w:rPr>
          <w:rFonts w:asciiTheme="minorHAnsi" w:eastAsia="Times New Roman" w:hAnsiTheme="minorHAnsi" w:cstheme="minorHAnsi"/>
          <w:color w:val="000000" w:themeColor="text1"/>
          <w:sz w:val="21"/>
          <w:szCs w:val="21"/>
          <w:lang w:val="fr"/>
        </w:rPr>
        <w:t>Wellbeing</w:t>
      </w:r>
      <w:proofErr w:type="spellEnd"/>
      <w:r w:rsidRPr="007C77AF">
        <w:rPr>
          <w:rFonts w:asciiTheme="minorHAnsi" w:eastAsia="Times New Roman" w:hAnsiTheme="minorHAnsi" w:cstheme="minorHAnsi"/>
          <w:color w:val="000000" w:themeColor="text1"/>
          <w:sz w:val="21"/>
          <w:szCs w:val="21"/>
          <w:lang w:val="fr"/>
        </w:rPr>
        <w:t xml:space="preserve"> Survey, 2023). </w:t>
      </w:r>
      <w:r w:rsidR="008E07B6">
        <w:rPr>
          <w:rFonts w:asciiTheme="minorHAnsi" w:eastAsia="Times New Roman" w:hAnsiTheme="minorHAnsi" w:cstheme="minorHAnsi"/>
          <w:color w:val="000000" w:themeColor="text1"/>
          <w:sz w:val="21"/>
          <w:szCs w:val="21"/>
          <w:lang w:val="fr"/>
        </w:rPr>
        <w:br/>
      </w:r>
      <w:r w:rsidRPr="007C77AF">
        <w:rPr>
          <w:rFonts w:asciiTheme="minorHAnsi" w:eastAsia="Times New Roman" w:hAnsiTheme="minorHAnsi" w:cstheme="minorHAnsi"/>
          <w:color w:val="000000" w:themeColor="text1"/>
          <w:sz w:val="21"/>
          <w:szCs w:val="21"/>
          <w:lang w:val="fr"/>
        </w:rPr>
        <w:t xml:space="preserve">Les obstacles auxquels se heurtent les aidants LGBTQIA+ pourraient être levés grâce à un soutien inclusif </w:t>
      </w:r>
      <w:r w:rsidR="008E07B6">
        <w:rPr>
          <w:rFonts w:asciiTheme="minorHAnsi" w:eastAsia="Times New Roman" w:hAnsiTheme="minorHAnsi" w:cstheme="minorHAnsi"/>
          <w:color w:val="000000" w:themeColor="text1"/>
          <w:sz w:val="21"/>
          <w:szCs w:val="21"/>
          <w:lang w:val="fr"/>
        </w:rPr>
        <w:br/>
      </w:r>
      <w:r w:rsidRPr="007C77AF">
        <w:rPr>
          <w:rFonts w:asciiTheme="minorHAnsi" w:eastAsia="Times New Roman" w:hAnsiTheme="minorHAnsi" w:cstheme="minorHAnsi"/>
          <w:color w:val="000000" w:themeColor="text1"/>
          <w:sz w:val="21"/>
          <w:szCs w:val="21"/>
          <w:lang w:val="fr"/>
        </w:rPr>
        <w:t xml:space="preserve">plus ciblé, dirigé par des pairs et culturellement approprié, et à une meilleure sensibilisation à l'expérience </w:t>
      </w:r>
      <w:r w:rsidR="008E07B6">
        <w:rPr>
          <w:rFonts w:asciiTheme="minorHAnsi" w:eastAsia="Times New Roman" w:hAnsiTheme="minorHAnsi" w:cstheme="minorHAnsi"/>
          <w:color w:val="000000" w:themeColor="text1"/>
          <w:sz w:val="21"/>
          <w:szCs w:val="21"/>
          <w:lang w:val="fr"/>
        </w:rPr>
        <w:br/>
      </w:r>
      <w:r w:rsidRPr="007C77AF">
        <w:rPr>
          <w:rFonts w:asciiTheme="minorHAnsi" w:eastAsia="Times New Roman" w:hAnsiTheme="minorHAnsi" w:cstheme="minorHAnsi"/>
          <w:color w:val="000000" w:themeColor="text1"/>
          <w:sz w:val="21"/>
          <w:szCs w:val="21"/>
          <w:lang w:val="fr"/>
        </w:rPr>
        <w:t>unique des aidants LGBTQIA+.</w:t>
      </w:r>
    </w:p>
    <w:p w14:paraId="1FD529FA" w14:textId="354B2A2B" w:rsidR="00E35009" w:rsidRPr="00164681" w:rsidRDefault="00E35009" w:rsidP="00E35009">
      <w:pPr>
        <w:pBdr>
          <w:top w:val="nil"/>
          <w:left w:val="nil"/>
          <w:bottom w:val="nil"/>
          <w:right w:val="nil"/>
          <w:between w:val="nil"/>
        </w:pBdr>
        <w:spacing w:after="160" w:line="240" w:lineRule="auto"/>
        <w:rPr>
          <w:rFonts w:asciiTheme="minorHAnsi" w:eastAsia="Calibri" w:hAnsiTheme="minorHAnsi" w:cstheme="minorHAnsi"/>
          <w:color w:val="000000" w:themeColor="text1"/>
          <w:sz w:val="21"/>
          <w:szCs w:val="21"/>
          <w:lang w:val="fr"/>
        </w:rPr>
      </w:pPr>
    </w:p>
    <w:p w14:paraId="58BD4AFA" w14:textId="1C7AE944" w:rsidR="003F01BF" w:rsidRPr="00164681" w:rsidRDefault="0066423B" w:rsidP="00154855">
      <w:pPr>
        <w:pBdr>
          <w:top w:val="nil"/>
          <w:left w:val="nil"/>
          <w:bottom w:val="nil"/>
          <w:right w:val="nil"/>
          <w:between w:val="nil"/>
        </w:pBdr>
        <w:spacing w:after="160" w:line="240" w:lineRule="auto"/>
        <w:rPr>
          <w:rFonts w:asciiTheme="minorHAnsi" w:eastAsia="Calibri" w:hAnsiTheme="minorHAnsi" w:cstheme="minorHAnsi"/>
          <w:color w:val="000000"/>
          <w:sz w:val="21"/>
          <w:szCs w:val="21"/>
          <w:lang w:val="fr"/>
        </w:rPr>
      </w:pPr>
      <w:r w:rsidRPr="00164681">
        <w:rPr>
          <w:rFonts w:asciiTheme="minorHAnsi" w:hAnsiTheme="minorHAnsi" w:cstheme="minorHAnsi"/>
          <w:sz w:val="21"/>
          <w:szCs w:val="21"/>
          <w:lang w:val="fr"/>
        </w:rPr>
        <w:br w:type="page"/>
      </w:r>
    </w:p>
    <w:p w14:paraId="70F237FA" w14:textId="77777777" w:rsidR="003F01BF" w:rsidRDefault="0066423B">
      <w:pPr>
        <w:pStyle w:val="Heading1"/>
      </w:pPr>
      <w:bookmarkStart w:id="30" w:name="_Toc172811173"/>
      <w:r>
        <w:rPr>
          <w:lang w:val="fr"/>
        </w:rPr>
        <w:lastRenderedPageBreak/>
        <w:t>Section 3 : Votre point de vue</w:t>
      </w:r>
      <w:bookmarkEnd w:id="30"/>
    </w:p>
    <w:p w14:paraId="175A65E3" w14:textId="77777777" w:rsidR="003F01BF" w:rsidRDefault="0066423B">
      <w:pPr>
        <w:pStyle w:val="Heading3"/>
      </w:pPr>
      <w:bookmarkStart w:id="31" w:name="_Toc172811174"/>
      <w:r>
        <w:rPr>
          <w:lang w:val="fr"/>
        </w:rPr>
        <w:t>Prochaines étapes</w:t>
      </w:r>
      <w:bookmarkEnd w:id="31"/>
    </w:p>
    <w:p w14:paraId="020376E2" w14:textId="77777777"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Par le biais de consultations communautaires et sectorielles à venir, nous cherchons à mieux comprendre les principaux défis auxquels sont confrontés les aidants et à explorer des idées de solutions qui amélioreront la vie des aidants et des personnes qu'ils soutiennent.</w:t>
      </w:r>
    </w:p>
    <w:p w14:paraId="59F45F2B" w14:textId="62B0BE01"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 section suivante vous invite à </w:t>
      </w:r>
      <w:proofErr w:type="spellStart"/>
      <w:r>
        <w:rPr>
          <w:rFonts w:ascii="Calibri" w:eastAsia="Calibri" w:hAnsi="Calibri" w:cs="Calibri"/>
          <w:color w:val="000000"/>
          <w:sz w:val="21"/>
          <w:szCs w:val="21"/>
          <w:lang w:val="fr"/>
        </w:rPr>
        <w:t>à</w:t>
      </w:r>
      <w:proofErr w:type="spellEnd"/>
      <w:r>
        <w:rPr>
          <w:rFonts w:ascii="Calibri" w:eastAsia="Calibri" w:hAnsi="Calibri" w:cs="Calibri"/>
          <w:color w:val="000000"/>
          <w:sz w:val="21"/>
          <w:szCs w:val="21"/>
          <w:lang w:val="fr"/>
        </w:rPr>
        <w:t xml:space="preserve"> répondre à une série de questions. Nous vous invitons à répondre à tout ou partie des questions ou à nous faire part de tout autre commentaire qui, selon vous, devrait être pris en compte dans le cadre de l'élaboration de la Stratégie.</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Cela permettra de s'assurer que la Stratégie représente les points de vue du plus grand nombre de personnes possible. </w:t>
      </w:r>
    </w:p>
    <w:p w14:paraId="0EF3CEC4" w14:textId="1B0925D6"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Ce document de discussion fait partie d'un processus de consultation nationale.</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Veuillez consulter le site Web du ministère des services sociaux pour savoir comment vous pouvez continuer à participer au processus de consultation. </w:t>
      </w:r>
    </w:p>
    <w:p w14:paraId="3A4FED06" w14:textId="77777777"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Structure proposée pour la Stratégie nationale en faveur des aidants </w:t>
      </w:r>
    </w:p>
    <w:p w14:paraId="2744E562" w14:textId="160E58D0"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 structure proposée pour la Stratégie comprend des principes directeurs, une vision nationale, des résultats souhaités, des priorités politiques et des indicateurs qui mesureront les succès futurs par rapport aux résultats </w:t>
      </w:r>
      <w:r w:rsidR="009C77F3">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et aux domaines de réforme prioritaires. </w:t>
      </w:r>
    </w:p>
    <w:p w14:paraId="1920B127" w14:textId="77777777" w:rsidR="003F01BF" w:rsidRDefault="0066423B">
      <w:pPr>
        <w:pStyle w:val="Heading3"/>
      </w:pPr>
      <w:bookmarkStart w:id="32" w:name="_Toc172811175"/>
      <w:r>
        <w:rPr>
          <w:lang w:val="fr"/>
        </w:rPr>
        <w:t>Déclaration d'intention</w:t>
      </w:r>
      <w:bookmarkEnd w:id="32"/>
    </w:p>
    <w:p w14:paraId="1638E2C3" w14:textId="77777777"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La déclaration d'intention de la nouvelle Stratégie nationale pour les aidants a été rédigée conjointement par des aidants ayant une expérience de vie, issus de milieux et de lieux différents dans toute l'Australie. Elle définit les aspirations générales et les résultats souhaités pour la Stratégie.</w:t>
      </w:r>
    </w:p>
    <w:p w14:paraId="1F601228" w14:textId="0E1F8320" w:rsidR="003F01BF" w:rsidRPr="00164681" w:rsidRDefault="0066423B" w:rsidP="009C77F3">
      <w:pPr>
        <w:pBdr>
          <w:top w:val="nil"/>
          <w:left w:val="nil"/>
          <w:bottom w:val="nil"/>
          <w:right w:val="nil"/>
          <w:between w:val="nil"/>
        </w:pBdr>
        <w:spacing w:after="160" w:line="264" w:lineRule="auto"/>
        <w:ind w:left="720" w:right="-144"/>
        <w:rPr>
          <w:rFonts w:ascii="Calibri" w:eastAsia="Calibri" w:hAnsi="Calibri" w:cs="Calibri"/>
          <w:i/>
          <w:color w:val="2F63A4"/>
          <w:sz w:val="21"/>
          <w:szCs w:val="21"/>
          <w:lang w:val="fr"/>
        </w:rPr>
      </w:pPr>
      <w:r>
        <w:rPr>
          <w:rFonts w:ascii="Calibri" w:eastAsia="Calibri" w:hAnsi="Calibri" w:cs="Calibri"/>
          <w:i/>
          <w:color w:val="2F63A4"/>
          <w:sz w:val="21"/>
          <w:szCs w:val="21"/>
          <w:lang w:val="fr"/>
        </w:rPr>
        <w:t>'</w:t>
      </w:r>
      <w:r w:rsidR="009C77F3">
        <w:rPr>
          <w:rFonts w:ascii="Calibri" w:eastAsia="Calibri" w:hAnsi="Calibri" w:cs="Calibri"/>
          <w:i/>
          <w:color w:val="2F63A4"/>
          <w:sz w:val="21"/>
          <w:szCs w:val="21"/>
          <w:lang w:val="fr"/>
        </w:rPr>
        <w:t xml:space="preserve"> </w:t>
      </w:r>
      <w:r>
        <w:rPr>
          <w:rFonts w:ascii="Calibri" w:eastAsia="Calibri" w:hAnsi="Calibri" w:cs="Calibri"/>
          <w:b/>
          <w:i/>
          <w:color w:val="2F63A4"/>
          <w:sz w:val="21"/>
          <w:szCs w:val="21"/>
          <w:lang w:val="fr"/>
        </w:rPr>
        <w:t>Notre vision est celle d'une communauté australienne dans laquelle tous les aidants sont reconnus, valorisés et dotés du soutien dont ils ont besoin pour participer pleinement à la société et remplir leur rôle d'aidant.</w:t>
      </w:r>
      <w:r w:rsidR="009C77F3">
        <w:rPr>
          <w:rFonts w:ascii="Calibri" w:eastAsia="Calibri" w:hAnsi="Calibri" w:cs="Calibri"/>
          <w:b/>
          <w:i/>
          <w:color w:val="2F63A4"/>
          <w:sz w:val="21"/>
          <w:szCs w:val="21"/>
          <w:lang w:val="fr"/>
        </w:rPr>
        <w:t xml:space="preserve"> </w:t>
      </w:r>
      <w:r>
        <w:rPr>
          <w:rFonts w:ascii="Calibri" w:eastAsia="Calibri" w:hAnsi="Calibri" w:cs="Calibri"/>
          <w:b/>
          <w:i/>
          <w:color w:val="2F63A4"/>
          <w:sz w:val="21"/>
          <w:szCs w:val="21"/>
          <w:lang w:val="fr"/>
        </w:rPr>
        <w:t>'</w:t>
      </w:r>
    </w:p>
    <w:p w14:paraId="43A54EAA" w14:textId="77777777" w:rsidR="003F01BF" w:rsidRPr="00164681" w:rsidRDefault="0066423B">
      <w:pPr>
        <w:pStyle w:val="Heading3"/>
        <w:rPr>
          <w:lang w:val="fr"/>
        </w:rPr>
      </w:pPr>
      <w:bookmarkStart w:id="33" w:name="_Toc172811176"/>
      <w:r>
        <w:rPr>
          <w:lang w:val="fr"/>
        </w:rPr>
        <w:t>Principes de la Stratégie</w:t>
      </w:r>
      <w:bookmarkEnd w:id="33"/>
    </w:p>
    <w:p w14:paraId="37C7AA32" w14:textId="37D8F434" w:rsidR="003F01BF" w:rsidRPr="00164681"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Un ensemble de principes sera élaboré pour guider la politique et les propositions de mise en œuvre future dans le cadre de la Stratégie. Les principes directeurs pourraient inclure des éléments tels que la focalisation sur les aidants, l'écoute des points de vue des aidants et l'inclusion des aidants s'identifiant comme différents.</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Ils pourraient également prendre en compte les besoins des aidants dans l'ensemble du système de services et au fil du temps. </w:t>
      </w:r>
    </w:p>
    <w:p w14:paraId="01D92339" w14:textId="77777777"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Dans le cadre de la consultation, les parties prenantes auront la possibilité de proposer des idées de principes pour guider la Stratégie. Ces idées peuvent être soulevées dans le contexte d'une vision, d'un résultat ou d'un domaine prioritaire pour la Stratégie. Il peut s'agir de domaines d'action à long ou à court terme. </w:t>
      </w:r>
    </w:p>
    <w:p w14:paraId="0228FA22" w14:textId="77777777"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Question :</w:t>
      </w:r>
    </w:p>
    <w:p w14:paraId="79109536" w14:textId="77777777" w:rsidR="003F01BF" w:rsidRDefault="0066423B" w:rsidP="00703D70">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fr"/>
        </w:rPr>
        <w:t>Quels principes devraient, selon vous, figurer dans une Stratégie nationale pour les aidants ?</w:t>
      </w:r>
    </w:p>
    <w:p w14:paraId="0C392590" w14:textId="77777777" w:rsidR="003F01BF" w:rsidRDefault="0066423B">
      <w:pPr>
        <w:pStyle w:val="Heading3"/>
      </w:pPr>
      <w:bookmarkStart w:id="34" w:name="_Toc172811177"/>
      <w:r>
        <w:rPr>
          <w:lang w:val="fr"/>
        </w:rPr>
        <w:t>À quoi ressemble votre rôle d'aidant ?</w:t>
      </w:r>
      <w:bookmarkEnd w:id="34"/>
    </w:p>
    <w:p w14:paraId="0762B558" w14:textId="45B77E89" w:rsidR="003F01BF" w:rsidRDefault="0066423B" w:rsidP="00154855">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Les aidants apportent leur soutien et leur aide dans les activités quotidiennes telles que la préparation des repas,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les soins personnels, l'aide à la mobilité, le transport, l'aide à la prise de décision, l'aide à la prise de médicaments,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la gestion financière, l'intolérance à la détresse, la gestion de l'humeur et la gestion des crises. Certaines personnes prodiguent des soins en permanence, tandis que d'autres ne le font qu'occasionnellement. Certains soignants s'occupent de personnes qui sont pratiquement indépendantes, mais qui peuvent avoir besoin d'aide pour des tâches telles que les opérations bancaires, le transport, les achats ou les tâches ménagères. Chaque situation est différente. Certaines personnes peuvent avoir besoin d'un soutien plus pratique, tel qu'une formation et un développement des compétences, pour les aider dans leur rôle d'aidant.</w:t>
      </w:r>
    </w:p>
    <w:p w14:paraId="70D3B500" w14:textId="77777777" w:rsidR="003F01BF" w:rsidRDefault="0066423B" w:rsidP="00703D7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lastRenderedPageBreak/>
        <w:t>Questions :</w:t>
      </w:r>
    </w:p>
    <w:p w14:paraId="04D3BE82" w14:textId="77777777" w:rsidR="003F01BF" w:rsidRDefault="0066423B" w:rsidP="00703D70">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fr"/>
        </w:rPr>
        <w:t>En quoi consiste votre rôle d'aidant ou à quoi ressemble-t-il pour vous ?</w:t>
      </w:r>
    </w:p>
    <w:p w14:paraId="4A403E4B" w14:textId="77777777" w:rsidR="003F01BF" w:rsidRDefault="0066423B" w:rsidP="00703D70">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fr"/>
        </w:rPr>
        <w:t>Êtes-vous un aidant principal ? Disposez-vous d'une assistance secondaire, telle que la famille élargie, qui vous apporte également un soutien en matière de soins ?</w:t>
      </w:r>
    </w:p>
    <w:p w14:paraId="1DA29E83" w14:textId="77777777" w:rsidR="003F01BF" w:rsidRDefault="0066423B" w:rsidP="00703D70">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fr"/>
        </w:rPr>
        <w:t xml:space="preserve">De quelles compétences ou aides supplémentaires auriez-vous besoin ou aimeriez-vous développer pour vous aider ou vous soutenir dans votre rôle d'aidant ? </w:t>
      </w:r>
    </w:p>
    <w:p w14:paraId="02A7C436" w14:textId="77777777" w:rsidR="003F01BF" w:rsidRDefault="0066423B" w:rsidP="00703D70">
      <w:pPr>
        <w:pStyle w:val="Heading3"/>
        <w:spacing w:line="240" w:lineRule="auto"/>
      </w:pPr>
      <w:bookmarkStart w:id="35" w:name="_Toc172811178"/>
      <w:r>
        <w:rPr>
          <w:lang w:val="fr"/>
        </w:rPr>
        <w:t>Soutien aux aidants</w:t>
      </w:r>
      <w:bookmarkEnd w:id="35"/>
    </w:p>
    <w:p w14:paraId="791EFD11" w14:textId="77777777" w:rsidR="003F01BF" w:rsidRDefault="0066423B" w:rsidP="00703D7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Les besoins des aidants non rémunérés sont variés et dépendent souvent d'autres facteurs. Ils peuvent varier en fonction de la fréquence ou de l'intensité des soins prodigués, car certains aidants peuvent prodiguer des soins tout en travaillant. Certains peuvent ne pas être les seuls à fournir ces soins, ou ne pas le faire tous les jours. Il existe toute une série d'aides et de services spécifiquement destinés aux aidants. Des services en personne, en ligne et par téléphone sont disponibles dans toute l'Australie pour toute personne qui s'occupe d'un proche sans rémunération. Les aides et services pratiques peuvent vous être fournis directement ou par l'intermédiaire d'autres organisations, par exemple pour le nettoyage, le jardinage, le transport et les soins de répit.</w:t>
      </w:r>
    </w:p>
    <w:p w14:paraId="34DF70E3" w14:textId="77777777" w:rsidR="003F01BF" w:rsidRDefault="0066423B" w:rsidP="00703D7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7AFA7AAB" w14:textId="77777777" w:rsidR="003F01BF" w:rsidRDefault="0066423B" w:rsidP="00703D70">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fr"/>
        </w:rPr>
        <w:t>Savez-vous quels sont les services disponibles pour vous aider dans votre rôle d'aidant ?</w:t>
      </w:r>
    </w:p>
    <w:p w14:paraId="7640F9E3" w14:textId="77777777" w:rsidR="003F01BF" w:rsidRDefault="0066423B" w:rsidP="00703D70">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fr"/>
        </w:rPr>
        <w:t>Savez-vous comment trouver et accéder aux aides aux aidants ?</w:t>
      </w:r>
    </w:p>
    <w:p w14:paraId="35BF7EC3" w14:textId="77777777" w:rsidR="003F01BF" w:rsidRDefault="0066423B" w:rsidP="00703D70">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fr"/>
        </w:rPr>
        <w:t>Avez-vous déjà eu recours à des aides ou des services destinés aux aidants ?</w:t>
      </w:r>
    </w:p>
    <w:p w14:paraId="0E6EDE14" w14:textId="77777777" w:rsidR="003F01BF" w:rsidRDefault="0066423B" w:rsidP="00703D70">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fr"/>
        </w:rPr>
        <w:t>Si vous avez eu recours à ces services, qu'est-ce qui a fonctionné pour vous ou quels sont les problèmes que vous avez rencontrés ?</w:t>
      </w:r>
    </w:p>
    <w:p w14:paraId="4E4A5392" w14:textId="77777777" w:rsidR="003F01BF" w:rsidRDefault="0066423B">
      <w:pPr>
        <w:pStyle w:val="Heading3"/>
      </w:pPr>
      <w:bookmarkStart w:id="36" w:name="_Toc172811179"/>
      <w:r>
        <w:rPr>
          <w:lang w:val="fr"/>
        </w:rPr>
        <w:t>Répit</w:t>
      </w:r>
      <w:bookmarkEnd w:id="36"/>
    </w:p>
    <w:p w14:paraId="1474EB9F" w14:textId="5964950E"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La « relève » ou « soins de relève » consiste à ce qu'une autre personne s'occupe de la personne dont vous vous occupez, afin que vous puissiez faire une pause. Une pause peut vous donner le temps d'effectuer des activités quotidiennes ou de vous détendre, de gérer le stress et de prendre soin de vous. Les soins de relève peuvent être dispensés par la famille ou les amis, ou par un service de relève. Ils peuvent être de courte ou de longue durée, </w:t>
      </w:r>
      <w:r>
        <w:rPr>
          <w:rFonts w:ascii="Calibri" w:eastAsia="Calibri" w:hAnsi="Calibri" w:cs="Calibri"/>
          <w:color w:val="000000"/>
          <w:sz w:val="21"/>
          <w:szCs w:val="21"/>
          <w:lang w:val="fr"/>
        </w:rPr>
        <w:br/>
        <w:t xml:space="preserve">y compris de nuit. Vous pouvez même avoir besoin d'une aide d'urgence à court terme si vous vous trouvez soudainement dans l'incapacité de fournir des soins, par exemple si vous tombez malade ou si vous vous blessez. Lorsque vous êtes aidant, il est important de prendre régulièrement du temps pour vous reposer et vous ressourcer. Les services de répit peuvent vous aider à poursuivre votre rôle d'aidant. </w:t>
      </w:r>
    </w:p>
    <w:p w14:paraId="647FF599" w14:textId="2B7E17A7" w:rsidR="003F01BF" w:rsidRDefault="0066423B" w:rsidP="00703D70">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L'Enquête 2023 sur le bien-être des aidants montre que les services de relève peuvent réduire l'épuisement, le stress et la fatigue des aidants et leur permettre de consacrer du temps à des activités essentielles d'</w:t>
      </w:r>
      <w:proofErr w:type="spellStart"/>
      <w:r>
        <w:rPr>
          <w:rFonts w:ascii="Calibri" w:eastAsia="Calibri" w:hAnsi="Calibri" w:cs="Calibri"/>
          <w:color w:val="000000"/>
          <w:sz w:val="21"/>
          <w:szCs w:val="21"/>
          <w:lang w:val="fr"/>
        </w:rPr>
        <w:t>auto-prise</w:t>
      </w:r>
      <w:proofErr w:type="spellEnd"/>
      <w:r>
        <w:rPr>
          <w:rFonts w:ascii="Calibri" w:eastAsia="Calibri" w:hAnsi="Calibri" w:cs="Calibri"/>
          <w:color w:val="000000"/>
          <w:sz w:val="21"/>
          <w:szCs w:val="21"/>
          <w:lang w:val="fr"/>
        </w:rPr>
        <w:t xml:space="preserve"> en charge et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à des activités sociales. Une prise en charge formelle appropriée peut être cruciale pour certains aidants ayant des besoins uniques ou divers, tels que les jeunes aidants qui ont besoin de temps pour l'éducation et les activités sociales afin de soutenir leur évolution personnelle.</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Nous comprenons que le terme « répit » n'est peut-être pas le terme préféré de nombreuses personnes, et nous souhaitons en savoir plus à ce sujet.</w:t>
      </w:r>
    </w:p>
    <w:p w14:paraId="1BFDC953" w14:textId="77777777" w:rsidR="003F01BF" w:rsidRDefault="0066423B" w:rsidP="00703D70">
      <w:pPr>
        <w:pBdr>
          <w:top w:val="nil"/>
          <w:left w:val="nil"/>
          <w:bottom w:val="nil"/>
          <w:right w:val="nil"/>
          <w:between w:val="nil"/>
        </w:pBdr>
        <w:spacing w:before="240" w:after="120" w:line="240"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7221275A" w14:textId="77777777" w:rsidR="003F01BF" w:rsidRPr="00164681" w:rsidRDefault="0066423B" w:rsidP="00703D70">
      <w:pPr>
        <w:numPr>
          <w:ilvl w:val="0"/>
          <w:numId w:val="7"/>
        </w:numPr>
        <w:pBdr>
          <w:top w:val="nil"/>
          <w:left w:val="nil"/>
          <w:bottom w:val="nil"/>
          <w:right w:val="nil"/>
          <w:between w:val="nil"/>
        </w:pBdr>
        <w:spacing w:before="240" w:after="120" w:line="240" w:lineRule="auto"/>
        <w:rPr>
          <w:lang w:val="fr"/>
        </w:rPr>
      </w:pPr>
      <w:r>
        <w:rPr>
          <w:rFonts w:ascii="Calibri" w:eastAsia="Calibri" w:hAnsi="Calibri" w:cs="Calibri"/>
          <w:color w:val="000000"/>
          <w:sz w:val="21"/>
          <w:szCs w:val="21"/>
          <w:lang w:val="fr"/>
        </w:rPr>
        <w:t>Nous sommes conscients que certains aidants estiment qu'ils ne peuvent pas laisser leur proche à d'autres personnes en raison de la complexité des soins requis. Qu'est-ce qui vous a empêché d'avoir recours à des services de répit et quel soutien supplémentaire pourrait atténuer votre hésitation à y avoir recours à l'avenir ?</w:t>
      </w:r>
    </w:p>
    <w:p w14:paraId="7CEF9C5B" w14:textId="77777777" w:rsidR="003F01BF" w:rsidRDefault="0066423B">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lang w:val="fr"/>
        </w:rPr>
        <w:t xml:space="preserve">À quoi ressemblent, pour vous, des modalités de prise en charge alternatives appropriées ? </w:t>
      </w:r>
    </w:p>
    <w:p w14:paraId="0F4E4839" w14:textId="77777777" w:rsidR="003F01BF" w:rsidRDefault="0066423B">
      <w:pPr>
        <w:pStyle w:val="Heading3"/>
      </w:pPr>
      <w:bookmarkStart w:id="37" w:name="_Toc172811180"/>
      <w:r>
        <w:rPr>
          <w:lang w:val="fr"/>
        </w:rPr>
        <w:lastRenderedPageBreak/>
        <w:t>Emploi et éducation</w:t>
      </w:r>
      <w:bookmarkEnd w:id="37"/>
    </w:p>
    <w:p w14:paraId="49355B3E" w14:textId="77777777" w:rsidR="003F01BF" w:rsidRDefault="0066423B" w:rsidP="00703D70">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Les exigences de la prise en charge d'une autre personne </w:t>
      </w:r>
      <w:proofErr w:type="gramStart"/>
      <w:r>
        <w:rPr>
          <w:rFonts w:ascii="Calibri" w:eastAsia="Calibri" w:hAnsi="Calibri" w:cs="Calibri"/>
          <w:color w:val="000000"/>
          <w:sz w:val="21"/>
          <w:szCs w:val="21"/>
          <w:lang w:val="fr"/>
        </w:rPr>
        <w:t>limitent</w:t>
      </w:r>
      <w:proofErr w:type="gramEnd"/>
      <w:r>
        <w:rPr>
          <w:rFonts w:ascii="Calibri" w:eastAsia="Calibri" w:hAnsi="Calibri" w:cs="Calibri"/>
          <w:color w:val="000000"/>
          <w:sz w:val="21"/>
          <w:szCs w:val="21"/>
          <w:lang w:val="fr"/>
        </w:rPr>
        <w:t xml:space="preserve"> le temps dont disposent les aidants pour l'emploi, l'éducation, la socialisation et les soins personnels (Enquête sur le bien-être des aidants, 2022). Il peut être difficile de concilier les responsabilités de soins avec l'éducation et l'emploi. De même, la transition vers la vie professionnelle peut être difficile lorsqu'elle coexiste avec des responsabilités d'aidant. </w:t>
      </w:r>
    </w:p>
    <w:p w14:paraId="1EFA3DA1" w14:textId="02B715E1" w:rsidR="003F01BF" w:rsidRDefault="0066423B" w:rsidP="00703D70">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Les aides et les services auxquels les aidants ont accès tout au long de leur vie peuvent varier considérablement. </w:t>
      </w:r>
      <w:r>
        <w:rPr>
          <w:rFonts w:ascii="Calibri" w:eastAsia="Calibri" w:hAnsi="Calibri" w:cs="Calibri"/>
          <w:color w:val="000000"/>
          <w:sz w:val="21"/>
          <w:szCs w:val="21"/>
          <w:lang w:val="fr"/>
        </w:rPr>
        <w:br/>
        <w:t xml:space="preserve">À différents moments, les exigences de la prise en charge peuvent changer et avoir un impact sur la capacité de l'aidant à participer au travail ou à l'éducation. </w:t>
      </w:r>
    </w:p>
    <w:p w14:paraId="011B16BE" w14:textId="1F5E18E4" w:rsidR="003F01BF" w:rsidRDefault="0066423B" w:rsidP="00703D70">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Des consultations récentes ont montré que, pour les jeunes aidants, la conciliation des obligations familiales et scolaires se traduit souvent par de l'absentéisme, de mauvais résultats scolaires et des possibilités limitées d'accéder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à l'enseignement supérieur.</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D'une manière plus générale, nous avons également entendu dire que des dispositions scolaires et professionnelles flexibles peuvent accroître les capacités des aidants et favoriser leur participation économique et sociale.</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De même, les interventions et les soutiens en matière de formation et d'éducation augmentent la participation. </w:t>
      </w:r>
    </w:p>
    <w:p w14:paraId="074434EB" w14:textId="77777777" w:rsidR="003F01BF" w:rsidRDefault="00164681" w:rsidP="00703D70">
      <w:pPr>
        <w:pBdr>
          <w:top w:val="nil"/>
          <w:left w:val="nil"/>
          <w:bottom w:val="nil"/>
          <w:right w:val="nil"/>
          <w:between w:val="nil"/>
        </w:pBdr>
        <w:spacing w:after="80" w:line="264" w:lineRule="auto"/>
        <w:rPr>
          <w:rFonts w:ascii="Calibri" w:eastAsia="Calibri" w:hAnsi="Calibri" w:cs="Calibri"/>
          <w:color w:val="000000"/>
          <w:sz w:val="21"/>
          <w:szCs w:val="21"/>
        </w:rPr>
      </w:pPr>
      <w:sdt>
        <w:sdtPr>
          <w:tag w:val="goog_rdk_0"/>
          <w:id w:val="322636443"/>
        </w:sdtPr>
        <w:sdtEndPr>
          <w:rPr>
            <w:color w:val="0000FF"/>
          </w:rPr>
        </w:sdtEndPr>
        <w:sdtContent/>
      </w:sdt>
      <w:hyperlink r:id="rId37" w:history="1">
        <w:r w:rsidR="0066423B" w:rsidRPr="00431B81">
          <w:rPr>
            <w:rFonts w:ascii="Calibri" w:eastAsia="Calibri" w:hAnsi="Calibri" w:cs="Calibri"/>
            <w:color w:val="0000FF"/>
            <w:sz w:val="21"/>
            <w:szCs w:val="21"/>
            <w:u w:val="single"/>
            <w:lang w:val="fr"/>
          </w:rPr>
          <w:t>L</w:t>
        </w:r>
      </w:hyperlink>
      <w:hyperlink r:id="rId38" w:history="1">
        <w:r w:rsidR="0066423B">
          <w:rPr>
            <w:rFonts w:ascii="Calibri" w:eastAsia="Calibri" w:hAnsi="Calibri" w:cs="Calibri"/>
            <w:color w:val="0000FF"/>
            <w:sz w:val="21"/>
            <w:szCs w:val="21"/>
            <w:u w:val="single"/>
            <w:lang w:val="fr"/>
          </w:rPr>
          <w:t>'Initiative pour un lieu de travail accueillant pour les aidants</w:t>
        </w:r>
      </w:hyperlink>
      <w:r w:rsidR="0066423B">
        <w:rPr>
          <w:rFonts w:ascii="Calibri" w:eastAsia="Calibri" w:hAnsi="Calibri" w:cs="Calibri"/>
          <w:color w:val="000000"/>
          <w:sz w:val="21"/>
          <w:szCs w:val="21"/>
          <w:lang w:val="fr"/>
        </w:rPr>
        <w:t xml:space="preserve"> a été créée pour reconnaître les précieuses contributions des aidants et pour créer un lieu de travail plus accueillant et plus favorable pour les personnes qui fournissent des soins non rémunérés au sein de la communauté. Nous souhaitons identifier et connaître les aides et les services sur le lieu de travail ou à l'école qui vous ont été bénéfiques.</w:t>
      </w:r>
    </w:p>
    <w:p w14:paraId="5EAED032" w14:textId="77777777" w:rsidR="003F01BF" w:rsidRDefault="0066423B" w:rsidP="00703D70">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7375F5AD" w14:textId="77777777" w:rsidR="003F01BF" w:rsidRDefault="0066423B" w:rsidP="00703D70">
      <w:pPr>
        <w:numPr>
          <w:ilvl w:val="0"/>
          <w:numId w:val="7"/>
        </w:numPr>
        <w:pBdr>
          <w:top w:val="nil"/>
          <w:left w:val="nil"/>
          <w:bottom w:val="nil"/>
          <w:right w:val="nil"/>
          <w:between w:val="nil"/>
        </w:pBdr>
        <w:spacing w:after="80" w:line="264" w:lineRule="auto"/>
      </w:pPr>
      <w:r>
        <w:rPr>
          <w:rFonts w:ascii="Calibri" w:eastAsia="Calibri" w:hAnsi="Calibri" w:cs="Calibri"/>
          <w:color w:val="000000"/>
          <w:sz w:val="21"/>
          <w:szCs w:val="21"/>
          <w:lang w:val="fr"/>
        </w:rPr>
        <w:t xml:space="preserve">Quelles pratiques d'inclusion des aidants pourraient être bénéfiques pour votre lieu de travail ou votre établissement d'enseignement ? </w:t>
      </w:r>
    </w:p>
    <w:p w14:paraId="0F5ED866" w14:textId="77777777" w:rsidR="003F01BF" w:rsidRDefault="0066423B" w:rsidP="00703D70">
      <w:pPr>
        <w:numPr>
          <w:ilvl w:val="0"/>
          <w:numId w:val="7"/>
        </w:numPr>
        <w:pBdr>
          <w:top w:val="nil"/>
          <w:left w:val="nil"/>
          <w:bottom w:val="nil"/>
          <w:right w:val="nil"/>
          <w:between w:val="nil"/>
        </w:pBdr>
        <w:spacing w:after="80" w:line="264" w:lineRule="auto"/>
      </w:pPr>
      <w:r>
        <w:rPr>
          <w:rFonts w:ascii="Calibri" w:eastAsia="Calibri" w:hAnsi="Calibri" w:cs="Calibri"/>
          <w:color w:val="000000"/>
          <w:sz w:val="21"/>
          <w:szCs w:val="21"/>
          <w:lang w:val="fr"/>
        </w:rPr>
        <w:t>Quels sont les types d'assistance qui vous sont proposés dans le cadre de votre formation ou sur votre lieu de travail et que vous trouvez utiles ?</w:t>
      </w:r>
    </w:p>
    <w:p w14:paraId="44A07FEB" w14:textId="77777777" w:rsidR="003F01BF" w:rsidRDefault="0066423B" w:rsidP="00703D70">
      <w:pPr>
        <w:numPr>
          <w:ilvl w:val="0"/>
          <w:numId w:val="7"/>
        </w:numPr>
        <w:pBdr>
          <w:top w:val="nil"/>
          <w:left w:val="nil"/>
          <w:bottom w:val="nil"/>
          <w:right w:val="nil"/>
          <w:between w:val="nil"/>
        </w:pBdr>
        <w:spacing w:after="80" w:line="264" w:lineRule="auto"/>
      </w:pPr>
      <w:r>
        <w:rPr>
          <w:rFonts w:ascii="Calibri" w:eastAsia="Calibri" w:hAnsi="Calibri" w:cs="Calibri"/>
          <w:color w:val="000000"/>
          <w:sz w:val="21"/>
          <w:szCs w:val="21"/>
          <w:lang w:val="fr"/>
        </w:rPr>
        <w:t>Comment soutenir au mieux les aidants pour qu'ils restent ou retournent sur le marché du travail ou dans le système éducatif ?</w:t>
      </w:r>
    </w:p>
    <w:p w14:paraId="5C58436B" w14:textId="77777777" w:rsidR="003F01BF" w:rsidRDefault="0066423B">
      <w:pPr>
        <w:pStyle w:val="Heading3"/>
      </w:pPr>
      <w:bookmarkStart w:id="38" w:name="_Toc172811181"/>
      <w:r>
        <w:rPr>
          <w:lang w:val="fr"/>
        </w:rPr>
        <w:t>Priorités</w:t>
      </w:r>
      <w:bookmarkEnd w:id="38"/>
    </w:p>
    <w:p w14:paraId="411F5309" w14:textId="77EDB7A5" w:rsidR="003F01BF" w:rsidRDefault="0066423B" w:rsidP="00703D70">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 fait d'être un aidant non rémunéré peut avoir un effet profond sur les relations. Les responsabilités supplémentaires, les changements de dynamique et les exigences physiques et émotionnelles liées au rôle d'aidant peuvent engendrer du stress, de la fatigue et même du ressentiment. Cela peut modifier la nature de vos relations,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en particulier lorsque les rôles sont inversés, par exemple lorsqu'un enfant s'occupe d'un parent ou qu'un conjoint s'occupe de son partenaire. Il n'y a pas deux rôles d'aidant identiques. Nous souhaitons mieux comprendre ce que vous considérez comme la priorité la plus importante dans votre rôle d'aidant.</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 </w:t>
      </w:r>
    </w:p>
    <w:p w14:paraId="69C16113" w14:textId="77777777" w:rsidR="003F01BF" w:rsidRDefault="0066423B" w:rsidP="00703D70">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3AB609D1" w14:textId="77777777" w:rsidR="003F01BF" w:rsidRDefault="0066423B" w:rsidP="00703D70">
      <w:pPr>
        <w:numPr>
          <w:ilvl w:val="0"/>
          <w:numId w:val="7"/>
        </w:numPr>
        <w:pBdr>
          <w:top w:val="nil"/>
          <w:left w:val="nil"/>
          <w:bottom w:val="nil"/>
          <w:right w:val="nil"/>
          <w:between w:val="nil"/>
        </w:pBdr>
        <w:spacing w:after="80" w:line="264" w:lineRule="auto"/>
      </w:pPr>
      <w:r>
        <w:rPr>
          <w:rFonts w:ascii="Calibri" w:eastAsia="Calibri" w:hAnsi="Calibri" w:cs="Calibri"/>
          <w:color w:val="000000"/>
          <w:sz w:val="21"/>
          <w:szCs w:val="21"/>
          <w:lang w:val="fr"/>
        </w:rPr>
        <w:t xml:space="preserve">Quels sont les trois principaux défis auxquels vous êtes confronté en tant qu'aidant ? </w:t>
      </w:r>
    </w:p>
    <w:p w14:paraId="74A370B0" w14:textId="44CEF968" w:rsidR="003F01BF" w:rsidRDefault="0066423B" w:rsidP="00703D70">
      <w:pPr>
        <w:numPr>
          <w:ilvl w:val="0"/>
          <w:numId w:val="7"/>
        </w:numPr>
        <w:pBdr>
          <w:top w:val="nil"/>
          <w:left w:val="nil"/>
          <w:bottom w:val="nil"/>
          <w:right w:val="nil"/>
          <w:between w:val="nil"/>
        </w:pBdr>
        <w:spacing w:after="80" w:line="264" w:lineRule="auto"/>
      </w:pPr>
      <w:r>
        <w:rPr>
          <w:rFonts w:ascii="Calibri" w:eastAsia="Calibri" w:hAnsi="Calibri" w:cs="Calibri"/>
          <w:color w:val="000000"/>
          <w:sz w:val="21"/>
          <w:szCs w:val="21"/>
          <w:lang w:val="fr"/>
        </w:rPr>
        <w:t xml:space="preserve">Quelles sont, selon vous, les plus grandes possibilités d'améliorer la vie des aidants et des personnes </w:t>
      </w:r>
      <w:r>
        <w:rPr>
          <w:rFonts w:ascii="Calibri" w:eastAsia="Calibri" w:hAnsi="Calibri" w:cs="Calibri"/>
          <w:color w:val="000000"/>
          <w:sz w:val="21"/>
          <w:szCs w:val="21"/>
          <w:lang w:val="fr"/>
        </w:rPr>
        <w:br/>
        <w:t>qu'ils soutiennent ?</w:t>
      </w:r>
    </w:p>
    <w:p w14:paraId="3D270101" w14:textId="77777777" w:rsidR="003F01BF" w:rsidRDefault="0066423B" w:rsidP="00703D70">
      <w:pPr>
        <w:pStyle w:val="Heading3"/>
      </w:pPr>
      <w:bookmarkStart w:id="39" w:name="_Toc172811182"/>
      <w:r>
        <w:rPr>
          <w:lang w:val="fr"/>
        </w:rPr>
        <w:t>Soutien par les pairs</w:t>
      </w:r>
      <w:bookmarkEnd w:id="39"/>
    </w:p>
    <w:p w14:paraId="1C5E60F4" w14:textId="77777777" w:rsidR="003F01BF" w:rsidRPr="00164681" w:rsidRDefault="0066423B" w:rsidP="00703D70">
      <w:pPr>
        <w:widowControl w:val="0"/>
        <w:pBdr>
          <w:top w:val="nil"/>
          <w:left w:val="nil"/>
          <w:bottom w:val="nil"/>
          <w:right w:val="nil"/>
          <w:between w:val="nil"/>
        </w:pBdr>
        <w:spacing w:after="12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Les groupes de soutien par les pairs peuvent offrir la possibilité de parler à d'autres aidants d'expériences communes. L'entraide entre pairs peut apporter différents types de soutien, qu'il s'agisse d'informations précieuses, de partage </w:t>
      </w:r>
      <w:r>
        <w:rPr>
          <w:rFonts w:ascii="Calibri" w:eastAsia="Calibri" w:hAnsi="Calibri" w:cs="Calibri"/>
          <w:color w:val="000000"/>
          <w:sz w:val="21"/>
          <w:szCs w:val="21"/>
          <w:lang w:val="fr"/>
        </w:rPr>
        <w:lastRenderedPageBreak/>
        <w:t xml:space="preserve">d'expériences et de conseils, ou encore de compagnie et d'amitié. </w:t>
      </w:r>
    </w:p>
    <w:p w14:paraId="6BBA1F18" w14:textId="75AB2674" w:rsidR="003F01BF" w:rsidRPr="00164681"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 soutien par les pairs peut être un soutien pratique, une aide à la mise en œuvre et au maintien de stratégies efficaces pour faire face à des situations spécifiques, par exemple des stratégies de gestion des médicaments,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 xml:space="preserve">des conditions de santé mentale, etc. Il peut s'agir d'un soutien émotionnel qui vous aide à gérer la complexité émotionnelle de la situation dans laquelle vous vous trouvez. De nombreux aidants acquièrent des connaissances et un soutien précieux qui leur permettent de mieux s'orienter dans la communauté et les services. </w:t>
      </w:r>
    </w:p>
    <w:p w14:paraId="5E47CD3C" w14:textId="77777777" w:rsidR="003F01BF" w:rsidRPr="00164681"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 soutien par les pairs peut aider les aidants à établir des liens avec de nouvelles personnes, de nouveaux groupes et de nouveaux services. </w:t>
      </w:r>
    </w:p>
    <w:p w14:paraId="039957D5" w14:textId="77777777" w:rsidR="003F01BF"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2CCB4279" w14:textId="77777777" w:rsidR="003F01BF" w:rsidRDefault="0066423B" w:rsidP="00703D70">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fr"/>
        </w:rPr>
        <w:t>Avez-vous eu recours au soutien de pairs ? Qu'avez-vous trouvé de bénéfique, ou pouvez-vous identifier des points à améliorer ?</w:t>
      </w:r>
    </w:p>
    <w:p w14:paraId="0CC1E95D" w14:textId="77777777" w:rsidR="003F01BF" w:rsidRDefault="0066423B">
      <w:pPr>
        <w:pStyle w:val="Heading3"/>
      </w:pPr>
      <w:bookmarkStart w:id="40" w:name="_Toc172811183"/>
      <w:r>
        <w:rPr>
          <w:lang w:val="fr"/>
        </w:rPr>
        <w:t>Réflexion sur tous les aidants</w:t>
      </w:r>
      <w:bookmarkEnd w:id="40"/>
    </w:p>
    <w:p w14:paraId="06223A41" w14:textId="77777777" w:rsidR="003F01BF"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Nous savons que certains groupes ou certaines personnes peuvent éprouver des difficultés à s'engager dans les processus ou les services gouvernementaux et être confrontés à des obstacles supplémentaires que d'autres aidants ne peuvent pas rencontrer, tels que les barrières linguistiques, le manque de connaissances informatiques, la sensibilité culturelle, la disponibilité de services adaptés ou la situation géographique. </w:t>
      </w:r>
    </w:p>
    <w:p w14:paraId="6A217C32" w14:textId="77777777" w:rsidR="003F01BF" w:rsidRDefault="0066423B">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Ces divers groupes comprennent, mais ne sont pas limités à : </w:t>
      </w:r>
    </w:p>
    <w:p w14:paraId="21A666ED" w14:textId="438FF57E" w:rsidR="003F01BF" w:rsidRDefault="0066423B">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lang w:val="fr"/>
        </w:rPr>
        <w:t>Peuples des Premières nations</w:t>
      </w:r>
      <w:r w:rsidR="00C75CA7">
        <w:rPr>
          <w:rFonts w:ascii="Calibri" w:eastAsia="Calibri" w:hAnsi="Calibri" w:cs="Calibri"/>
          <w:color w:val="000000"/>
          <w:sz w:val="21"/>
          <w:szCs w:val="21"/>
          <w:lang w:val="fr"/>
        </w:rPr>
        <w:t xml:space="preserve"> </w:t>
      </w:r>
    </w:p>
    <w:p w14:paraId="07C766FF" w14:textId="41EF3789" w:rsidR="003F01BF" w:rsidRDefault="0066423B">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lang w:val="fr"/>
        </w:rPr>
        <w:t>Les aidants issus de communautés culturellement et linguistiquement diverses, y compris ceux issus de milieux multiculturels, immigrés et réfugiés</w:t>
      </w:r>
    </w:p>
    <w:p w14:paraId="07C6F066" w14:textId="77777777" w:rsidR="003F01BF" w:rsidRDefault="0066423B">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lang w:val="fr"/>
        </w:rPr>
        <w:t>Aidants dans les zones régionales, rurales et éloignées</w:t>
      </w:r>
    </w:p>
    <w:p w14:paraId="76012F86" w14:textId="1132654E" w:rsidR="003F01BF" w:rsidRDefault="0066423B">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lang w:val="fr"/>
        </w:rPr>
        <w:t xml:space="preserve">Aidants qui s'identifient comme LGBTQIA+ ou qui s'occupent de personnes qui s'identifient comme LGBTQIA+ </w:t>
      </w:r>
    </w:p>
    <w:p w14:paraId="268929E8" w14:textId="77777777" w:rsidR="003F01BF" w:rsidRDefault="0066423B">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lang w:val="fr"/>
        </w:rPr>
        <w:t>Jeunes aidants</w:t>
      </w:r>
    </w:p>
    <w:p w14:paraId="7719776E" w14:textId="77777777" w:rsidR="003F01BF" w:rsidRDefault="0066423B">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lang w:val="fr"/>
        </w:rPr>
        <w:t xml:space="preserve">Aidants plus âgés </w:t>
      </w:r>
    </w:p>
    <w:p w14:paraId="2707A21C" w14:textId="77777777" w:rsidR="003F01BF"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6AE2DC6B" w14:textId="77777777" w:rsidR="003F01BF" w:rsidRDefault="0066423B" w:rsidP="00703D70">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fr"/>
        </w:rPr>
        <w:t>Comment aimeriez-vous que vos expériences soient prises en compte dans la Stratégie ?</w:t>
      </w:r>
    </w:p>
    <w:p w14:paraId="1C2EE351" w14:textId="77777777" w:rsidR="003F01BF" w:rsidRDefault="0066423B" w:rsidP="00703D70">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fr"/>
        </w:rPr>
        <w:t>Si vous appartenez à un groupe diversifié, quelles possibilités voyez-vous pour que la stratégie améliore l'accès aux aides et aux informations dans votre communauté ? (Par exemple, avez-vous identifié une lacune ou un défi dans l'obtention de soutien et/ou d'informations pour votre communauté diversifiée particulière et que pourrait envisager le gouvernement pour améliorer la situation).</w:t>
      </w:r>
    </w:p>
    <w:p w14:paraId="4DD36A60" w14:textId="5342EC1D" w:rsidR="003F01BF" w:rsidRDefault="0066423B">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lang w:val="fr"/>
        </w:rPr>
        <w:t xml:space="preserve">Quelles sont les priorités qui pourraient aider ou améliorer l'expérience des aidants au sein de </w:t>
      </w:r>
      <w:r>
        <w:rPr>
          <w:rFonts w:ascii="Calibri" w:eastAsia="Calibri" w:hAnsi="Calibri" w:cs="Calibri"/>
          <w:color w:val="000000"/>
          <w:sz w:val="21"/>
          <w:szCs w:val="21"/>
          <w:lang w:val="fr"/>
        </w:rPr>
        <w:br/>
        <w:t>votre communauté ?</w:t>
      </w:r>
      <w:r w:rsidR="00C75CA7">
        <w:rPr>
          <w:rFonts w:ascii="Calibri" w:eastAsia="Calibri" w:hAnsi="Calibri" w:cs="Calibri"/>
          <w:color w:val="000000"/>
          <w:sz w:val="21"/>
          <w:szCs w:val="21"/>
          <w:lang w:val="fr"/>
        </w:rPr>
        <w:t xml:space="preserve"> </w:t>
      </w:r>
      <w:r>
        <w:rPr>
          <w:rFonts w:ascii="Calibri" w:eastAsia="Calibri" w:hAnsi="Calibri" w:cs="Calibri"/>
          <w:color w:val="000000"/>
          <w:sz w:val="21"/>
          <w:szCs w:val="21"/>
          <w:lang w:val="fr"/>
        </w:rPr>
        <w:t xml:space="preserve"> </w:t>
      </w:r>
    </w:p>
    <w:p w14:paraId="42A4B772" w14:textId="77777777" w:rsidR="003F01BF" w:rsidRDefault="0066423B">
      <w:pPr>
        <w:pStyle w:val="Heading3"/>
      </w:pPr>
      <w:bookmarkStart w:id="41" w:name="_Toc172811184"/>
      <w:r>
        <w:rPr>
          <w:lang w:val="fr"/>
        </w:rPr>
        <w:t>Paiements</w:t>
      </w:r>
      <w:bookmarkEnd w:id="41"/>
    </w:p>
    <w:p w14:paraId="441E70B2" w14:textId="77777777" w:rsidR="003F01BF"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Le gouvernement australien verse des allocations par l'intermédiaire du système de sécurité sociale pour soutenir les aidants qui ne sont pas en mesure de subvenir à leurs besoins par un emploi rémunéré substantiel en raison des exigences de leur rôle d'aidant. </w:t>
      </w:r>
    </w:p>
    <w:p w14:paraId="5ED64629" w14:textId="77777777" w:rsidR="003F01BF" w:rsidRPr="00164681"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lang w:val="nl-NL"/>
        </w:rPr>
      </w:pPr>
      <w:r>
        <w:rPr>
          <w:rFonts w:ascii="Calibri" w:eastAsia="Calibri" w:hAnsi="Calibri" w:cs="Calibri"/>
          <w:color w:val="000000"/>
          <w:sz w:val="21"/>
          <w:szCs w:val="21"/>
          <w:lang w:val="fr"/>
        </w:rPr>
        <w:lastRenderedPageBreak/>
        <w:t xml:space="preserve">Les deux différentes allocations pour les aidants sont des prestations bimensuelles de sécurité sociale destinées à aider les personnes qui s'occupent, dans un domicile privé, d'une personne souffrant d'un handicap, d'un problème de santé ou qui est fragilisée par l'âge. Les pensions, y compris l'allocation de soins, sont généralement versées au taux le plus élevé prévu par la loi pour les aides au revenu dans le système de sécurité sociale australien. Ces paiements sont indexés en mars et en septembre de chaque année en fonction de l'indice des prix à la consommation afin de refléter l'augmentation du coût de la vie. </w:t>
      </w:r>
    </w:p>
    <w:p w14:paraId="5D4E8981" w14:textId="55650F57" w:rsidR="003F01BF" w:rsidRPr="00164681"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Dans le budget 2024-25, le gouvernement australien investit 18,6 millions de dollars sur 5 ans pour donner aux aidants plus de flexibilité et de choix pour structurer leurs engagements professionnels autour de leur rôle d'aidant,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en modifiant la règle des 25 heures par semaine pour les bénéficiaires de l'indemnité d'aidant pour autoriser à la place jusqu'à 100 heures sur une période de règlement de 4 semaines. Cette mesure favorise la participation au marché du travail en assouplissant la règle des 25 heures et en supprimant les restrictions relatives aux études et aux activités bénévoles. Environ 31 000 bénéficiaires de l'allocation de soins travaillent actuellement et pourraient bénéficier de la possibilité de travailler de manière plus flexible (dont environ 25 000 femmes).</w:t>
      </w:r>
    </w:p>
    <w:p w14:paraId="28FE084F" w14:textId="77777777" w:rsidR="003F01BF" w:rsidRPr="00164681"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Le ministère des services sociaux examine actuellement l'adéquation moderne et la pertinence des processus d'évaluation pour les paiements aux aidants dans le système de sécurité sociale. Cela implique un engagement avec les parties prenantes et un examen des outils d'évaluation, des processus et des exigences dans le processus de demande de paiement pour les aidants. </w:t>
      </w:r>
    </w:p>
    <w:p w14:paraId="34918E80" w14:textId="77777777" w:rsidR="003F01BF"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4F148922" w14:textId="77777777" w:rsidR="003F01BF" w:rsidRDefault="0066423B" w:rsidP="00703D70">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fr"/>
        </w:rPr>
        <w:t>Avez-vous un avis sur le fonctionnement de la procédure d'évaluation pour les paiements aux aidants dans le système de sécurité sociale ?</w:t>
      </w:r>
    </w:p>
    <w:p w14:paraId="61DDC5E0" w14:textId="27AB422B" w:rsidR="003F01BF" w:rsidRDefault="0066423B">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lang w:val="fr"/>
        </w:rPr>
        <w:t xml:space="preserve">Pouvons-nous faire en sorte qu'il soit plus facile pour les aidants de prouver qu'ils ont droit </w:t>
      </w:r>
      <w:r w:rsidR="00637CA6">
        <w:rPr>
          <w:rFonts w:ascii="Calibri" w:eastAsia="Calibri" w:hAnsi="Calibri" w:cs="Calibri"/>
          <w:color w:val="000000"/>
          <w:sz w:val="21"/>
          <w:szCs w:val="21"/>
          <w:lang w:val="fr"/>
        </w:rPr>
        <w:br/>
      </w:r>
      <w:r>
        <w:rPr>
          <w:rFonts w:ascii="Calibri" w:eastAsia="Calibri" w:hAnsi="Calibri" w:cs="Calibri"/>
          <w:color w:val="000000"/>
          <w:sz w:val="21"/>
          <w:szCs w:val="21"/>
          <w:lang w:val="fr"/>
        </w:rPr>
        <w:t>à une allocation ?</w:t>
      </w:r>
    </w:p>
    <w:p w14:paraId="13FD0B21" w14:textId="77777777" w:rsidR="003F01BF" w:rsidRDefault="0066423B" w:rsidP="00703D70">
      <w:pPr>
        <w:numPr>
          <w:ilvl w:val="1"/>
          <w:numId w:val="7"/>
        </w:numPr>
        <w:pBdr>
          <w:top w:val="nil"/>
          <w:left w:val="nil"/>
          <w:bottom w:val="nil"/>
          <w:right w:val="nil"/>
          <w:between w:val="nil"/>
        </w:pBdr>
        <w:spacing w:after="120" w:line="264" w:lineRule="auto"/>
      </w:pPr>
      <w:r>
        <w:rPr>
          <w:rFonts w:ascii="Calibri" w:eastAsia="Calibri" w:hAnsi="Calibri" w:cs="Calibri"/>
          <w:color w:val="000000"/>
          <w:sz w:val="21"/>
          <w:szCs w:val="21"/>
          <w:lang w:val="fr"/>
        </w:rPr>
        <w:t>Quels sont les obstacles que vous avez rencontrés pour démontrer votre éligibilité à un paiement et dont nous devrions être conscients ?</w:t>
      </w:r>
    </w:p>
    <w:p w14:paraId="6DA0A1EA" w14:textId="77777777" w:rsidR="003F01BF" w:rsidRDefault="0066423B">
      <w:pPr>
        <w:pStyle w:val="Heading3"/>
      </w:pPr>
      <w:bookmarkStart w:id="42" w:name="_Toc172811185"/>
      <w:r>
        <w:rPr>
          <w:lang w:val="fr"/>
        </w:rPr>
        <w:t>Autres services</w:t>
      </w:r>
      <w:bookmarkEnd w:id="42"/>
    </w:p>
    <w:p w14:paraId="46707F4D" w14:textId="77777777" w:rsidR="003F01BF" w:rsidRPr="00164681"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lang w:val="fr"/>
        </w:rPr>
      </w:pPr>
      <w:r>
        <w:rPr>
          <w:rFonts w:ascii="Calibri" w:eastAsia="Calibri" w:hAnsi="Calibri" w:cs="Calibri"/>
          <w:color w:val="000000"/>
          <w:sz w:val="21"/>
          <w:szCs w:val="21"/>
          <w:lang w:val="fr"/>
        </w:rPr>
        <w:t xml:space="preserve">Ces dernières années, l'Australie a connu des catastrophes telles que des tempêtes, des inondations, des incendies et des tremblements de terre. Il peut être difficile de trouver de l'aide dans ces moments-là et la mise en œuvre des mesures d'urgence peut être variée, complexe et rapide en fonction de la situation d'urgence. </w:t>
      </w:r>
    </w:p>
    <w:p w14:paraId="64D07906" w14:textId="77777777" w:rsidR="003F01BF" w:rsidRDefault="0066423B" w:rsidP="00703D70">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Questions :</w:t>
      </w:r>
    </w:p>
    <w:p w14:paraId="2CBFC308" w14:textId="77777777" w:rsidR="003F01BF" w:rsidRDefault="0066423B" w:rsidP="00703D70">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fr"/>
        </w:rPr>
        <w:t xml:space="preserve">Avez-vous déjà eu besoin d'une aide d'urgence ou d'un soutien d'urgence en votre qualité d'aidant ? </w:t>
      </w:r>
    </w:p>
    <w:p w14:paraId="53A9DA4E" w14:textId="1AC8F704" w:rsidR="003F01BF" w:rsidRDefault="0066423B" w:rsidP="00703D70">
      <w:pPr>
        <w:numPr>
          <w:ilvl w:val="1"/>
          <w:numId w:val="7"/>
        </w:numPr>
        <w:pBdr>
          <w:top w:val="nil"/>
          <w:left w:val="nil"/>
          <w:bottom w:val="nil"/>
          <w:right w:val="nil"/>
          <w:between w:val="nil"/>
        </w:pBdr>
        <w:spacing w:after="120" w:line="264" w:lineRule="auto"/>
        <w:ind w:right="-144"/>
      </w:pPr>
      <w:r>
        <w:rPr>
          <w:rFonts w:ascii="Calibri" w:eastAsia="Calibri" w:hAnsi="Calibri" w:cs="Calibri"/>
          <w:color w:val="000000"/>
          <w:sz w:val="21"/>
          <w:szCs w:val="21"/>
          <w:lang w:val="fr"/>
        </w:rPr>
        <w:t>Avez-vous rencontré des obstacles pour accéder à ces aides d'urgence en raison de votre rôle d'aidant</w:t>
      </w:r>
      <w:r w:rsidR="00703D70">
        <w:rPr>
          <w:rFonts w:ascii="Calibri" w:eastAsia="Calibri" w:hAnsi="Calibri" w:cs="Calibri"/>
          <w:color w:val="000000"/>
          <w:sz w:val="21"/>
          <w:szCs w:val="21"/>
          <w:lang w:val="fr"/>
        </w:rPr>
        <w:t> </w:t>
      </w:r>
      <w:r>
        <w:rPr>
          <w:rFonts w:ascii="Calibri" w:eastAsia="Calibri" w:hAnsi="Calibri" w:cs="Calibri"/>
          <w:color w:val="000000"/>
          <w:sz w:val="21"/>
          <w:szCs w:val="21"/>
          <w:lang w:val="fr"/>
        </w:rPr>
        <w:t>?</w:t>
      </w:r>
    </w:p>
    <w:p w14:paraId="3628B85B" w14:textId="77777777" w:rsidR="003F01BF" w:rsidRDefault="0066423B" w:rsidP="00703D70">
      <w:pPr>
        <w:numPr>
          <w:ilvl w:val="1"/>
          <w:numId w:val="7"/>
        </w:numPr>
        <w:pBdr>
          <w:top w:val="nil"/>
          <w:left w:val="nil"/>
          <w:bottom w:val="nil"/>
          <w:right w:val="nil"/>
          <w:between w:val="nil"/>
        </w:pBdr>
        <w:spacing w:after="120" w:line="264" w:lineRule="auto"/>
      </w:pPr>
      <w:r>
        <w:rPr>
          <w:rFonts w:ascii="Calibri" w:eastAsia="Calibri" w:hAnsi="Calibri" w:cs="Calibri"/>
          <w:color w:val="000000"/>
          <w:sz w:val="21"/>
          <w:szCs w:val="21"/>
          <w:lang w:val="fr"/>
        </w:rPr>
        <w:t>L'aide d'urgence a-t-elle répondu de manière adéquate à vos besoins et à ceux des personnes dont vous vous occupez (par exemple, y avait-il un accès en fauteuil roulant aux points d'évacuation d'urgence ou des espaces calmes pour les personnes atteintes de troubles neurologiques ?</w:t>
      </w:r>
    </w:p>
    <w:p w14:paraId="5335429D" w14:textId="77777777" w:rsidR="003F01BF" w:rsidRDefault="0066423B" w:rsidP="00703D70">
      <w:pPr>
        <w:numPr>
          <w:ilvl w:val="1"/>
          <w:numId w:val="7"/>
        </w:numPr>
        <w:pBdr>
          <w:top w:val="nil"/>
          <w:left w:val="nil"/>
          <w:bottom w:val="nil"/>
          <w:right w:val="nil"/>
          <w:between w:val="nil"/>
        </w:pBdr>
        <w:spacing w:after="80" w:line="264" w:lineRule="auto"/>
      </w:pPr>
      <w:r>
        <w:rPr>
          <w:rFonts w:ascii="Calibri" w:eastAsia="Calibri" w:hAnsi="Calibri" w:cs="Calibri"/>
          <w:color w:val="000000"/>
          <w:sz w:val="21"/>
          <w:szCs w:val="21"/>
          <w:lang w:val="fr"/>
        </w:rPr>
        <w:t>Souhaitez-vous partager votre expérience ?</w:t>
      </w:r>
    </w:p>
    <w:p w14:paraId="3D496CC8" w14:textId="77777777" w:rsidR="003F01BF" w:rsidRDefault="0066423B">
      <w:pPr>
        <w:pStyle w:val="Heading3"/>
      </w:pPr>
      <w:bookmarkStart w:id="43" w:name="_Toc172811186"/>
      <w:r>
        <w:rPr>
          <w:lang w:val="fr"/>
        </w:rPr>
        <w:t>Partagez votre expérience :</w:t>
      </w:r>
      <w:bookmarkEnd w:id="43"/>
    </w:p>
    <w:p w14:paraId="3D61229E" w14:textId="5EC9A165" w:rsidR="003F01BF" w:rsidRPr="00703D70" w:rsidRDefault="0066423B" w:rsidP="00703D70">
      <w:pPr>
        <w:numPr>
          <w:ilvl w:val="0"/>
          <w:numId w:val="7"/>
        </w:numPr>
        <w:pBdr>
          <w:top w:val="nil"/>
          <w:left w:val="nil"/>
          <w:bottom w:val="nil"/>
          <w:right w:val="nil"/>
          <w:between w:val="nil"/>
        </w:pBdr>
        <w:spacing w:after="160" w:line="264" w:lineRule="auto"/>
        <w:rPr>
          <w:rFonts w:ascii="Calibri" w:eastAsia="Calibri" w:hAnsi="Calibri" w:cs="Calibri"/>
          <w:color w:val="000000"/>
          <w:sz w:val="21"/>
          <w:szCs w:val="21"/>
        </w:rPr>
      </w:pPr>
      <w:r w:rsidRPr="00703D70">
        <w:rPr>
          <w:rFonts w:ascii="Calibri" w:eastAsia="Calibri" w:hAnsi="Calibri" w:cs="Calibri"/>
          <w:color w:val="000000"/>
          <w:sz w:val="21"/>
          <w:szCs w:val="21"/>
          <w:lang w:val="fr"/>
        </w:rPr>
        <w:t>Y a-t-il autre chose que vous aimeriez nous dire ?</w:t>
      </w:r>
      <w:r>
        <w:br w:type="page"/>
      </w:r>
    </w:p>
    <w:p w14:paraId="5279E26F" w14:textId="77777777" w:rsidR="003F01BF" w:rsidRDefault="0066423B">
      <w:pPr>
        <w:pStyle w:val="Heading2"/>
      </w:pPr>
      <w:bookmarkStart w:id="44" w:name="_Toc172811187"/>
      <w:r>
        <w:rPr>
          <w:lang w:val="fr"/>
        </w:rPr>
        <w:lastRenderedPageBreak/>
        <w:t>Référence</w:t>
      </w:r>
      <w:bookmarkEnd w:id="44"/>
    </w:p>
    <w:p w14:paraId="28F0B0C4"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ABS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Bureau of </w:t>
      </w:r>
      <w:proofErr w:type="spellStart"/>
      <w:r>
        <w:rPr>
          <w:rFonts w:ascii="Calibri" w:eastAsia="Calibri" w:hAnsi="Calibri" w:cs="Calibri"/>
          <w:color w:val="000000"/>
          <w:sz w:val="21"/>
          <w:szCs w:val="21"/>
          <w:lang w:val="fr"/>
        </w:rPr>
        <w:t>Statistics</w:t>
      </w:r>
      <w:proofErr w:type="spellEnd"/>
      <w:r>
        <w:rPr>
          <w:rFonts w:ascii="Calibri" w:eastAsia="Calibri" w:hAnsi="Calibri" w:cs="Calibri"/>
          <w:color w:val="000000"/>
          <w:sz w:val="21"/>
          <w:szCs w:val="21"/>
          <w:lang w:val="fr"/>
        </w:rPr>
        <w:t xml:space="preserve">) (2022) </w:t>
      </w:r>
      <w:r>
        <w:rPr>
          <w:rFonts w:ascii="Calibri" w:eastAsia="Calibri" w:hAnsi="Calibri" w:cs="Calibri"/>
          <w:i/>
          <w:color w:val="000000"/>
          <w:sz w:val="21"/>
          <w:szCs w:val="21"/>
          <w:lang w:val="fr"/>
        </w:rPr>
        <w:t xml:space="preserve">Disability, </w:t>
      </w:r>
      <w:proofErr w:type="spellStart"/>
      <w:r>
        <w:rPr>
          <w:rFonts w:ascii="Calibri" w:eastAsia="Calibri" w:hAnsi="Calibri" w:cs="Calibri"/>
          <w:i/>
          <w:color w:val="000000"/>
          <w:sz w:val="21"/>
          <w:szCs w:val="21"/>
          <w:lang w:val="fr"/>
        </w:rPr>
        <w:t>Ageing</w:t>
      </w:r>
      <w:proofErr w:type="spellEnd"/>
      <w:r>
        <w:rPr>
          <w:rFonts w:ascii="Calibri" w:eastAsia="Calibri" w:hAnsi="Calibri" w:cs="Calibri"/>
          <w:i/>
          <w:color w:val="000000"/>
          <w:sz w:val="21"/>
          <w:szCs w:val="21"/>
          <w:lang w:val="fr"/>
        </w:rPr>
        <w:t xml:space="preserve"> and Carers</w:t>
      </w:r>
      <w:r>
        <w:rPr>
          <w:rFonts w:ascii="Calibri" w:eastAsia="Calibri" w:hAnsi="Calibri" w:cs="Calibri"/>
          <w:color w:val="000000"/>
          <w:sz w:val="21"/>
          <w:szCs w:val="21"/>
          <w:lang w:val="fr"/>
        </w:rPr>
        <w:t xml:space="preserve">, ABS </w:t>
      </w:r>
      <w:proofErr w:type="spellStart"/>
      <w:r>
        <w:rPr>
          <w:rFonts w:ascii="Calibri" w:eastAsia="Calibri" w:hAnsi="Calibri" w:cs="Calibri"/>
          <w:color w:val="000000"/>
          <w:sz w:val="21"/>
          <w:szCs w:val="21"/>
          <w:lang w:val="fr"/>
        </w:rPr>
        <w:t>website</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4 July 2024, </w:t>
      </w:r>
      <w:hyperlink r:id="rId39" w:history="1">
        <w:r>
          <w:rPr>
            <w:rFonts w:ascii="Calibri" w:eastAsia="Calibri" w:hAnsi="Calibri" w:cs="Calibri"/>
            <w:color w:val="0000FF"/>
            <w:sz w:val="21"/>
            <w:szCs w:val="21"/>
            <w:u w:val="single"/>
            <w:lang w:val="fr"/>
          </w:rPr>
          <w:t>https://www.abs.gov.au/statistics/health/disability/disability-ageing-and-carers-australia-summary-findings/2022</w:t>
        </w:r>
      </w:hyperlink>
      <w:r>
        <w:rPr>
          <w:rFonts w:ascii="Calibri" w:eastAsia="Calibri" w:hAnsi="Calibri" w:cs="Calibri"/>
          <w:color w:val="000000"/>
          <w:sz w:val="21"/>
          <w:szCs w:val="21"/>
          <w:lang w:val="fr"/>
        </w:rPr>
        <w:t xml:space="preserve"> </w:t>
      </w:r>
    </w:p>
    <w:p w14:paraId="34BA0D05"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ABS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Bureau of </w:t>
      </w:r>
      <w:proofErr w:type="spellStart"/>
      <w:r>
        <w:rPr>
          <w:rFonts w:ascii="Calibri" w:eastAsia="Calibri" w:hAnsi="Calibri" w:cs="Calibri"/>
          <w:color w:val="000000"/>
          <w:sz w:val="21"/>
          <w:szCs w:val="21"/>
          <w:lang w:val="fr"/>
        </w:rPr>
        <w:t>Statistics</w:t>
      </w:r>
      <w:proofErr w:type="spellEnd"/>
      <w:r>
        <w:rPr>
          <w:rFonts w:ascii="Calibri" w:eastAsia="Calibri" w:hAnsi="Calibri" w:cs="Calibri"/>
          <w:color w:val="000000"/>
          <w:sz w:val="21"/>
          <w:szCs w:val="21"/>
          <w:lang w:val="fr"/>
        </w:rPr>
        <w:t xml:space="preserve">) (2018) </w:t>
      </w:r>
      <w:r>
        <w:rPr>
          <w:rFonts w:ascii="Calibri" w:eastAsia="Calibri" w:hAnsi="Calibri" w:cs="Calibri"/>
          <w:i/>
          <w:color w:val="000000"/>
          <w:sz w:val="21"/>
          <w:szCs w:val="21"/>
          <w:lang w:val="fr"/>
        </w:rPr>
        <w:t xml:space="preserve">Disability, </w:t>
      </w:r>
      <w:proofErr w:type="spellStart"/>
      <w:r>
        <w:rPr>
          <w:rFonts w:ascii="Calibri" w:eastAsia="Calibri" w:hAnsi="Calibri" w:cs="Calibri"/>
          <w:i/>
          <w:color w:val="000000"/>
          <w:sz w:val="21"/>
          <w:szCs w:val="21"/>
          <w:lang w:val="fr"/>
        </w:rPr>
        <w:t>Ageing</w:t>
      </w:r>
      <w:proofErr w:type="spellEnd"/>
      <w:r>
        <w:rPr>
          <w:rFonts w:ascii="Calibri" w:eastAsia="Calibri" w:hAnsi="Calibri" w:cs="Calibri"/>
          <w:i/>
          <w:color w:val="000000"/>
          <w:sz w:val="21"/>
          <w:szCs w:val="21"/>
          <w:lang w:val="fr"/>
        </w:rPr>
        <w:t xml:space="preserve"> and Carers</w:t>
      </w:r>
      <w:r>
        <w:rPr>
          <w:rFonts w:ascii="Calibri" w:eastAsia="Calibri" w:hAnsi="Calibri" w:cs="Calibri"/>
          <w:color w:val="000000"/>
          <w:sz w:val="21"/>
          <w:szCs w:val="21"/>
          <w:lang w:val="fr"/>
        </w:rPr>
        <w:t xml:space="preserve">, ABS </w:t>
      </w:r>
      <w:proofErr w:type="spellStart"/>
      <w:r>
        <w:rPr>
          <w:rFonts w:ascii="Calibri" w:eastAsia="Calibri" w:hAnsi="Calibri" w:cs="Calibri"/>
          <w:color w:val="000000"/>
          <w:sz w:val="21"/>
          <w:szCs w:val="21"/>
          <w:lang w:val="fr"/>
        </w:rPr>
        <w:t>website</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12 July 2023. </w:t>
      </w:r>
      <w:hyperlink r:id="rId40" w:anchor="carers" w:history="1">
        <w:r>
          <w:rPr>
            <w:rFonts w:ascii="Calibri" w:eastAsia="Calibri" w:hAnsi="Calibri" w:cs="Calibri"/>
            <w:color w:val="0000FF"/>
            <w:sz w:val="21"/>
            <w:szCs w:val="21"/>
            <w:u w:val="single"/>
            <w:lang w:val="fr"/>
          </w:rPr>
          <w:t>https://www.abs.gov.au/statistics/health/disability/disability-ageing-and-carers-australia-summary-findings/latest-release#carers</w:t>
        </w:r>
      </w:hyperlink>
      <w:r>
        <w:rPr>
          <w:rFonts w:ascii="Calibri" w:eastAsia="Calibri" w:hAnsi="Calibri" w:cs="Calibri"/>
          <w:color w:val="000000"/>
          <w:sz w:val="21"/>
          <w:szCs w:val="21"/>
          <w:lang w:val="fr"/>
        </w:rPr>
        <w:t xml:space="preserve"> </w:t>
      </w:r>
    </w:p>
    <w:p w14:paraId="60924D09"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highlight w:val="white"/>
        </w:rPr>
      </w:pPr>
      <w:proofErr w:type="spellStart"/>
      <w:r>
        <w:rPr>
          <w:rFonts w:ascii="Calibri" w:eastAsia="Calibri" w:hAnsi="Calibri" w:cs="Calibri"/>
          <w:color w:val="000000"/>
          <w:sz w:val="21"/>
          <w:szCs w:val="21"/>
          <w:highlight w:val="white"/>
          <w:lang w:val="fr"/>
        </w:rPr>
        <w:t>Australian</w:t>
      </w:r>
      <w:proofErr w:type="spellEnd"/>
      <w:r>
        <w:rPr>
          <w:rFonts w:ascii="Calibri" w:eastAsia="Calibri" w:hAnsi="Calibri" w:cs="Calibri"/>
          <w:color w:val="000000"/>
          <w:sz w:val="21"/>
          <w:szCs w:val="21"/>
          <w:highlight w:val="white"/>
          <w:lang w:val="fr"/>
        </w:rPr>
        <w:t xml:space="preserve"> Bureau of </w:t>
      </w:r>
      <w:proofErr w:type="spellStart"/>
      <w:r>
        <w:rPr>
          <w:rFonts w:ascii="Calibri" w:eastAsia="Calibri" w:hAnsi="Calibri" w:cs="Calibri"/>
          <w:color w:val="000000"/>
          <w:sz w:val="21"/>
          <w:szCs w:val="21"/>
          <w:highlight w:val="white"/>
          <w:lang w:val="fr"/>
        </w:rPr>
        <w:t>Statistics</w:t>
      </w:r>
      <w:proofErr w:type="spellEnd"/>
      <w:r>
        <w:rPr>
          <w:rFonts w:ascii="Calibri" w:eastAsia="Calibri" w:hAnsi="Calibri" w:cs="Calibri"/>
          <w:color w:val="000000"/>
          <w:sz w:val="21"/>
          <w:szCs w:val="21"/>
          <w:highlight w:val="white"/>
          <w:lang w:val="fr"/>
        </w:rPr>
        <w:t xml:space="preserve"> 2022-base---2071, </w:t>
      </w:r>
      <w:r>
        <w:rPr>
          <w:rFonts w:ascii="Calibri" w:eastAsia="Calibri" w:hAnsi="Calibri" w:cs="Calibri"/>
          <w:i/>
          <w:color w:val="000000"/>
          <w:sz w:val="21"/>
          <w:szCs w:val="21"/>
          <w:highlight w:val="white"/>
          <w:lang w:val="fr"/>
        </w:rPr>
        <w:t>Population Projections, Australia</w:t>
      </w:r>
      <w:r>
        <w:rPr>
          <w:rFonts w:ascii="Calibri" w:eastAsia="Calibri" w:hAnsi="Calibri" w:cs="Calibri"/>
          <w:color w:val="000000"/>
          <w:sz w:val="21"/>
          <w:szCs w:val="21"/>
          <w:highlight w:val="white"/>
          <w:lang w:val="fr"/>
        </w:rPr>
        <w:t xml:space="preserve">, ABS, </w:t>
      </w:r>
      <w:proofErr w:type="spellStart"/>
      <w:r>
        <w:rPr>
          <w:rFonts w:ascii="Calibri" w:eastAsia="Calibri" w:hAnsi="Calibri" w:cs="Calibri"/>
          <w:color w:val="000000"/>
          <w:sz w:val="21"/>
          <w:szCs w:val="21"/>
          <w:highlight w:val="white"/>
          <w:lang w:val="fr"/>
        </w:rPr>
        <w:t>viewed</w:t>
      </w:r>
      <w:proofErr w:type="spellEnd"/>
      <w:r>
        <w:rPr>
          <w:rFonts w:ascii="Calibri" w:eastAsia="Calibri" w:hAnsi="Calibri" w:cs="Calibri"/>
          <w:color w:val="000000"/>
          <w:sz w:val="21"/>
          <w:szCs w:val="21"/>
          <w:highlight w:val="white"/>
          <w:lang w:val="fr"/>
        </w:rPr>
        <w:t xml:space="preserve"> 4 April 2024, </w:t>
      </w:r>
      <w:hyperlink r:id="rId41" w:history="1">
        <w:r>
          <w:rPr>
            <w:rFonts w:ascii="Calibri" w:eastAsia="Calibri" w:hAnsi="Calibri" w:cs="Calibri"/>
            <w:color w:val="0000FF"/>
            <w:sz w:val="21"/>
            <w:szCs w:val="21"/>
            <w:highlight w:val="white"/>
            <w:u w:val="single"/>
            <w:lang w:val="fr"/>
          </w:rPr>
          <w:t>https://www.abs.gov.au/statistics/people/population/population-projections-australia/latest-release</w:t>
        </w:r>
      </w:hyperlink>
      <w:r>
        <w:rPr>
          <w:rFonts w:ascii="Calibri" w:eastAsia="Calibri" w:hAnsi="Calibri" w:cs="Calibri"/>
          <w:color w:val="000000"/>
          <w:sz w:val="21"/>
          <w:szCs w:val="21"/>
          <w:highlight w:val="white"/>
          <w:lang w:val="fr"/>
        </w:rPr>
        <w:t>.</w:t>
      </w:r>
    </w:p>
    <w:p w14:paraId="67A23267"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Bureau of </w:t>
      </w:r>
      <w:proofErr w:type="spellStart"/>
      <w:r>
        <w:rPr>
          <w:rFonts w:ascii="Calibri" w:eastAsia="Calibri" w:hAnsi="Calibri" w:cs="Calibri"/>
          <w:color w:val="000000"/>
          <w:sz w:val="21"/>
          <w:szCs w:val="21"/>
          <w:lang w:val="fr"/>
        </w:rPr>
        <w:t>Statistics</w:t>
      </w:r>
      <w:proofErr w:type="spellEnd"/>
      <w:r>
        <w:rPr>
          <w:rFonts w:ascii="Calibri" w:eastAsia="Calibri" w:hAnsi="Calibri" w:cs="Calibri"/>
          <w:color w:val="000000"/>
          <w:sz w:val="21"/>
          <w:szCs w:val="21"/>
          <w:lang w:val="fr"/>
        </w:rPr>
        <w:t xml:space="preserve"> 2021, </w:t>
      </w:r>
      <w:r>
        <w:rPr>
          <w:rFonts w:ascii="Calibri" w:eastAsia="Calibri" w:hAnsi="Calibri" w:cs="Calibri"/>
          <w:i/>
          <w:color w:val="000000"/>
          <w:sz w:val="21"/>
          <w:szCs w:val="21"/>
          <w:lang w:val="fr"/>
        </w:rPr>
        <w:t xml:space="preserve">Population and </w:t>
      </w:r>
      <w:proofErr w:type="spellStart"/>
      <w:r>
        <w:rPr>
          <w:rFonts w:ascii="Calibri" w:eastAsia="Calibri" w:hAnsi="Calibri" w:cs="Calibri"/>
          <w:i/>
          <w:color w:val="000000"/>
          <w:sz w:val="21"/>
          <w:szCs w:val="21"/>
          <w:lang w:val="fr"/>
        </w:rPr>
        <w:t>Housing</w:t>
      </w:r>
      <w:proofErr w:type="spellEnd"/>
      <w:r>
        <w:rPr>
          <w:rFonts w:ascii="Calibri" w:eastAsia="Calibri" w:hAnsi="Calibri" w:cs="Calibri"/>
          <w:color w:val="000000"/>
          <w:sz w:val="21"/>
          <w:szCs w:val="21"/>
          <w:lang w:val="fr"/>
        </w:rPr>
        <w:t xml:space="preserve">, ABS </w:t>
      </w:r>
      <w:proofErr w:type="spellStart"/>
      <w:r>
        <w:rPr>
          <w:rFonts w:ascii="Calibri" w:eastAsia="Calibri" w:hAnsi="Calibri" w:cs="Calibri"/>
          <w:color w:val="000000"/>
          <w:sz w:val="21"/>
          <w:szCs w:val="21"/>
          <w:lang w:val="fr"/>
        </w:rPr>
        <w:t>website</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11 July 2023. </w:t>
      </w:r>
    </w:p>
    <w:p w14:paraId="547474FB"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highlight w:val="white"/>
          <w:lang w:val="fr"/>
        </w:rPr>
        <w:t>Australian</w:t>
      </w:r>
      <w:proofErr w:type="spellEnd"/>
      <w:r>
        <w:rPr>
          <w:rFonts w:ascii="Calibri" w:eastAsia="Calibri" w:hAnsi="Calibri" w:cs="Calibri"/>
          <w:color w:val="000000"/>
          <w:sz w:val="21"/>
          <w:szCs w:val="21"/>
          <w:highlight w:val="white"/>
          <w:lang w:val="fr"/>
        </w:rPr>
        <w:t xml:space="preserve"> Bureau of </w:t>
      </w:r>
      <w:proofErr w:type="spellStart"/>
      <w:r>
        <w:rPr>
          <w:rFonts w:ascii="Calibri" w:eastAsia="Calibri" w:hAnsi="Calibri" w:cs="Calibri"/>
          <w:color w:val="000000"/>
          <w:sz w:val="21"/>
          <w:szCs w:val="21"/>
          <w:highlight w:val="white"/>
          <w:lang w:val="fr"/>
        </w:rPr>
        <w:t>Statistics</w:t>
      </w:r>
      <w:proofErr w:type="spellEnd"/>
      <w:r>
        <w:rPr>
          <w:rFonts w:ascii="Calibri" w:eastAsia="Calibri" w:hAnsi="Calibri" w:cs="Calibri"/>
          <w:color w:val="000000"/>
          <w:sz w:val="21"/>
          <w:szCs w:val="21"/>
          <w:highlight w:val="white"/>
          <w:lang w:val="fr"/>
        </w:rPr>
        <w:t xml:space="preserve"> 2024, </w:t>
      </w:r>
      <w:r>
        <w:rPr>
          <w:rFonts w:ascii="Calibri" w:eastAsia="Calibri" w:hAnsi="Calibri" w:cs="Calibri"/>
          <w:i/>
          <w:color w:val="000000"/>
          <w:sz w:val="21"/>
          <w:szCs w:val="21"/>
          <w:highlight w:val="white"/>
          <w:lang w:val="fr"/>
        </w:rPr>
        <w:t>Labour Force, Australia</w:t>
      </w:r>
      <w:r>
        <w:rPr>
          <w:rFonts w:ascii="Calibri" w:eastAsia="Calibri" w:hAnsi="Calibri" w:cs="Calibri"/>
          <w:color w:val="000000"/>
          <w:sz w:val="21"/>
          <w:szCs w:val="21"/>
          <w:highlight w:val="white"/>
          <w:lang w:val="fr"/>
        </w:rPr>
        <w:t xml:space="preserve">, ABS, </w:t>
      </w:r>
      <w:proofErr w:type="spellStart"/>
      <w:r>
        <w:rPr>
          <w:rFonts w:ascii="Calibri" w:eastAsia="Calibri" w:hAnsi="Calibri" w:cs="Calibri"/>
          <w:color w:val="000000"/>
          <w:sz w:val="21"/>
          <w:szCs w:val="21"/>
          <w:highlight w:val="white"/>
          <w:lang w:val="fr"/>
        </w:rPr>
        <w:t>viewed</w:t>
      </w:r>
      <w:proofErr w:type="spellEnd"/>
      <w:r>
        <w:rPr>
          <w:rFonts w:ascii="Calibri" w:eastAsia="Calibri" w:hAnsi="Calibri" w:cs="Calibri"/>
          <w:color w:val="000000"/>
          <w:sz w:val="21"/>
          <w:szCs w:val="21"/>
          <w:highlight w:val="white"/>
          <w:lang w:val="fr"/>
        </w:rPr>
        <w:t xml:space="preserve"> 4 April 2024, </w:t>
      </w:r>
      <w:hyperlink r:id="rId42" w:history="1">
        <w:r>
          <w:rPr>
            <w:rFonts w:ascii="Calibri" w:eastAsia="Calibri" w:hAnsi="Calibri" w:cs="Calibri"/>
            <w:color w:val="0000FF"/>
            <w:sz w:val="21"/>
            <w:szCs w:val="21"/>
            <w:highlight w:val="white"/>
            <w:u w:val="single"/>
            <w:lang w:val="fr"/>
          </w:rPr>
          <w:t>https://www.abs.gov.au/statistics/labour/employment-and-unemployment/labour-force-australia/latest-release</w:t>
        </w:r>
      </w:hyperlink>
      <w:r>
        <w:rPr>
          <w:rFonts w:ascii="Calibri" w:eastAsia="Calibri" w:hAnsi="Calibri" w:cs="Calibri"/>
          <w:color w:val="000000"/>
          <w:sz w:val="21"/>
          <w:szCs w:val="21"/>
          <w:highlight w:val="white"/>
          <w:lang w:val="fr"/>
        </w:rPr>
        <w:t xml:space="preserve"> </w:t>
      </w:r>
    </w:p>
    <w:p w14:paraId="12B899AD"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AIHW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Institute of </w:t>
      </w:r>
      <w:proofErr w:type="spellStart"/>
      <w:r>
        <w:rPr>
          <w:rFonts w:ascii="Calibri" w:eastAsia="Calibri" w:hAnsi="Calibri" w:cs="Calibri"/>
          <w:color w:val="000000"/>
          <w:sz w:val="21"/>
          <w:szCs w:val="21"/>
          <w:lang w:val="fr"/>
        </w:rPr>
        <w:t>Health</w:t>
      </w:r>
      <w:proofErr w:type="spellEnd"/>
      <w:r>
        <w:rPr>
          <w:rFonts w:ascii="Calibri" w:eastAsia="Calibri" w:hAnsi="Calibri" w:cs="Calibri"/>
          <w:color w:val="000000"/>
          <w:sz w:val="21"/>
          <w:szCs w:val="21"/>
          <w:lang w:val="fr"/>
        </w:rPr>
        <w:t xml:space="preserve"> and </w:t>
      </w:r>
      <w:proofErr w:type="spellStart"/>
      <w:r>
        <w:rPr>
          <w:rFonts w:ascii="Calibri" w:eastAsia="Calibri" w:hAnsi="Calibri" w:cs="Calibri"/>
          <w:color w:val="000000"/>
          <w:sz w:val="21"/>
          <w:szCs w:val="21"/>
          <w:lang w:val="fr"/>
        </w:rPr>
        <w:t>Welfare</w:t>
      </w:r>
      <w:proofErr w:type="spellEnd"/>
      <w:r>
        <w:rPr>
          <w:rFonts w:ascii="Calibri" w:eastAsia="Calibri" w:hAnsi="Calibri" w:cs="Calibri"/>
          <w:color w:val="000000"/>
          <w:sz w:val="21"/>
          <w:szCs w:val="21"/>
          <w:lang w:val="fr"/>
        </w:rPr>
        <w:t xml:space="preserve">) and NIAA (National </w:t>
      </w:r>
      <w:proofErr w:type="spellStart"/>
      <w:r>
        <w:rPr>
          <w:rFonts w:ascii="Calibri" w:eastAsia="Calibri" w:hAnsi="Calibri" w:cs="Calibri"/>
          <w:color w:val="000000"/>
          <w:sz w:val="21"/>
          <w:szCs w:val="21"/>
          <w:lang w:val="fr"/>
        </w:rPr>
        <w:t>Indigenous</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Australians</w:t>
      </w:r>
      <w:proofErr w:type="spellEnd"/>
      <w:r>
        <w:rPr>
          <w:rFonts w:ascii="Calibri" w:eastAsia="Calibri" w:hAnsi="Calibri" w:cs="Calibri"/>
          <w:color w:val="000000"/>
          <w:sz w:val="21"/>
          <w:szCs w:val="21"/>
          <w:lang w:val="fr"/>
        </w:rPr>
        <w:t xml:space="preserve"> Agency) (2023) </w:t>
      </w:r>
      <w:r>
        <w:rPr>
          <w:rFonts w:ascii="Calibri" w:eastAsia="Calibri" w:hAnsi="Calibri" w:cs="Calibri"/>
          <w:i/>
          <w:color w:val="000000"/>
          <w:sz w:val="21"/>
          <w:szCs w:val="21"/>
          <w:lang w:val="fr"/>
        </w:rPr>
        <w:t>‘</w:t>
      </w:r>
      <w:proofErr w:type="spellStart"/>
      <w:r>
        <w:rPr>
          <w:rFonts w:ascii="Calibri" w:eastAsia="Calibri" w:hAnsi="Calibri" w:cs="Calibri"/>
          <w:color w:val="000000"/>
          <w:sz w:val="21"/>
          <w:szCs w:val="21"/>
          <w:lang w:val="fr"/>
        </w:rPr>
        <w:t>Health</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Status</w:t>
      </w:r>
      <w:proofErr w:type="spellEnd"/>
      <w:r>
        <w:rPr>
          <w:rFonts w:ascii="Calibri" w:eastAsia="Calibri" w:hAnsi="Calibri" w:cs="Calibri"/>
          <w:color w:val="000000"/>
          <w:sz w:val="21"/>
          <w:szCs w:val="21"/>
          <w:lang w:val="fr"/>
        </w:rPr>
        <w:t xml:space="preserve"> and </w:t>
      </w:r>
      <w:proofErr w:type="spellStart"/>
      <w:proofErr w:type="gramStart"/>
      <w:r>
        <w:rPr>
          <w:rFonts w:ascii="Calibri" w:eastAsia="Calibri" w:hAnsi="Calibri" w:cs="Calibri"/>
          <w:color w:val="000000"/>
          <w:sz w:val="21"/>
          <w:szCs w:val="21"/>
          <w:lang w:val="fr"/>
        </w:rPr>
        <w:t>Outcomes</w:t>
      </w:r>
      <w:proofErr w:type="spellEnd"/>
      <w:r>
        <w:rPr>
          <w:rFonts w:ascii="Calibri" w:eastAsia="Calibri" w:hAnsi="Calibri" w:cs="Calibri"/>
          <w:color w:val="000000"/>
          <w:sz w:val="21"/>
          <w:szCs w:val="21"/>
          <w:lang w:val="fr"/>
        </w:rPr>
        <w:t>:</w:t>
      </w:r>
      <w:proofErr w:type="gramEnd"/>
      <w:r>
        <w:rPr>
          <w:rFonts w:ascii="Calibri" w:eastAsia="Calibri" w:hAnsi="Calibri" w:cs="Calibri"/>
          <w:color w:val="000000"/>
          <w:sz w:val="21"/>
          <w:szCs w:val="21"/>
          <w:lang w:val="fr"/>
        </w:rPr>
        <w:t xml:space="preserve"> 1.14 Disability</w:t>
      </w:r>
      <w:r>
        <w:rPr>
          <w:rFonts w:ascii="Calibri" w:eastAsia="Calibri" w:hAnsi="Calibri" w:cs="Calibri"/>
          <w:i/>
          <w:color w:val="000000"/>
          <w:sz w:val="21"/>
          <w:szCs w:val="21"/>
          <w:lang w:val="fr"/>
        </w:rPr>
        <w:t>’</w:t>
      </w:r>
      <w:r>
        <w:rPr>
          <w:rFonts w:ascii="Calibri" w:eastAsia="Calibri" w:hAnsi="Calibri" w:cs="Calibri"/>
          <w:color w:val="000000"/>
          <w:sz w:val="21"/>
          <w:szCs w:val="21"/>
          <w:lang w:val="fr"/>
        </w:rPr>
        <w:t xml:space="preserve">, </w:t>
      </w:r>
      <w:proofErr w:type="spellStart"/>
      <w:r>
        <w:rPr>
          <w:rFonts w:ascii="Calibri" w:eastAsia="Calibri" w:hAnsi="Calibri" w:cs="Calibri"/>
          <w:i/>
          <w:color w:val="000000"/>
          <w:sz w:val="21"/>
          <w:szCs w:val="21"/>
          <w:lang w:val="fr"/>
        </w:rPr>
        <w:t>Aboriginal</w:t>
      </w:r>
      <w:proofErr w:type="spellEnd"/>
      <w:r>
        <w:rPr>
          <w:rFonts w:ascii="Calibri" w:eastAsia="Calibri" w:hAnsi="Calibri" w:cs="Calibri"/>
          <w:i/>
          <w:color w:val="000000"/>
          <w:sz w:val="21"/>
          <w:szCs w:val="21"/>
          <w:lang w:val="fr"/>
        </w:rPr>
        <w:t xml:space="preserve"> and Torres </w:t>
      </w:r>
      <w:proofErr w:type="spellStart"/>
      <w:r>
        <w:rPr>
          <w:rFonts w:ascii="Calibri" w:eastAsia="Calibri" w:hAnsi="Calibri" w:cs="Calibri"/>
          <w:i/>
          <w:color w:val="000000"/>
          <w:sz w:val="21"/>
          <w:szCs w:val="21"/>
          <w:lang w:val="fr"/>
        </w:rPr>
        <w:t>Strait</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Islander</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Health</w:t>
      </w:r>
      <w:proofErr w:type="spellEnd"/>
      <w:r>
        <w:rPr>
          <w:rFonts w:ascii="Calibri" w:eastAsia="Calibri" w:hAnsi="Calibri" w:cs="Calibri"/>
          <w:i/>
          <w:color w:val="000000"/>
          <w:sz w:val="21"/>
          <w:szCs w:val="21"/>
          <w:lang w:val="fr"/>
        </w:rPr>
        <w:t xml:space="preserve"> Performance Framework, </w:t>
      </w:r>
      <w:r>
        <w:rPr>
          <w:rFonts w:ascii="Calibri" w:eastAsia="Calibri" w:hAnsi="Calibri" w:cs="Calibri"/>
          <w:color w:val="000000"/>
          <w:sz w:val="21"/>
          <w:szCs w:val="21"/>
          <w:lang w:val="fr"/>
        </w:rPr>
        <w:t xml:space="preserve">AIHW and NIAA, </w:t>
      </w:r>
      <w:proofErr w:type="spellStart"/>
      <w:r>
        <w:rPr>
          <w:rFonts w:ascii="Calibri" w:eastAsia="Calibri" w:hAnsi="Calibri" w:cs="Calibri"/>
          <w:color w:val="000000"/>
          <w:sz w:val="21"/>
          <w:szCs w:val="21"/>
          <w:lang w:val="fr"/>
        </w:rPr>
        <w:t>Australian</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Government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11 July 2023. </w:t>
      </w:r>
    </w:p>
    <w:p w14:paraId="4EEC492E"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Carers NSW (2023) 2022 National Carer </w:t>
      </w:r>
      <w:proofErr w:type="gramStart"/>
      <w:r>
        <w:rPr>
          <w:rFonts w:ascii="Calibri" w:eastAsia="Calibri" w:hAnsi="Calibri" w:cs="Calibri"/>
          <w:color w:val="000000"/>
          <w:sz w:val="21"/>
          <w:szCs w:val="21"/>
          <w:lang w:val="fr"/>
        </w:rPr>
        <w:t>Survey:</w:t>
      </w:r>
      <w:proofErr w:type="gram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Aboriginal</w:t>
      </w:r>
      <w:proofErr w:type="spellEnd"/>
      <w:r>
        <w:rPr>
          <w:rFonts w:ascii="Calibri" w:eastAsia="Calibri" w:hAnsi="Calibri" w:cs="Calibri"/>
          <w:color w:val="000000"/>
          <w:sz w:val="21"/>
          <w:szCs w:val="21"/>
          <w:lang w:val="fr"/>
        </w:rPr>
        <w:t xml:space="preserve"> and Torres </w:t>
      </w:r>
      <w:proofErr w:type="spellStart"/>
      <w:r>
        <w:rPr>
          <w:rFonts w:ascii="Calibri" w:eastAsia="Calibri" w:hAnsi="Calibri" w:cs="Calibri"/>
          <w:color w:val="000000"/>
          <w:sz w:val="21"/>
          <w:szCs w:val="21"/>
          <w:lang w:val="fr"/>
        </w:rPr>
        <w:t>Strait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Islander</w:t>
      </w:r>
      <w:proofErr w:type="spellEnd"/>
      <w:r>
        <w:rPr>
          <w:rFonts w:ascii="Calibri" w:eastAsia="Calibri" w:hAnsi="Calibri" w:cs="Calibri"/>
          <w:color w:val="000000"/>
          <w:sz w:val="21"/>
          <w:szCs w:val="21"/>
          <w:lang w:val="fr"/>
        </w:rPr>
        <w:t xml:space="preserve"> Carers [PDF 138.82KB], </w:t>
      </w:r>
      <w:proofErr w:type="spellStart"/>
      <w:r>
        <w:rPr>
          <w:rFonts w:ascii="Calibri" w:eastAsia="Calibri" w:hAnsi="Calibri" w:cs="Calibri"/>
          <w:color w:val="000000"/>
          <w:sz w:val="21"/>
          <w:szCs w:val="21"/>
          <w:lang w:val="fr"/>
        </w:rPr>
        <w:t>fact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sheet</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11 July 2023. </w:t>
      </w:r>
    </w:p>
    <w:p w14:paraId="59C0408D"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Deloitte Access </w:t>
      </w:r>
      <w:proofErr w:type="spellStart"/>
      <w:r>
        <w:rPr>
          <w:rFonts w:ascii="Calibri" w:eastAsia="Calibri" w:hAnsi="Calibri" w:cs="Calibri"/>
          <w:color w:val="000000"/>
          <w:sz w:val="21"/>
          <w:szCs w:val="21"/>
          <w:lang w:val="fr"/>
        </w:rPr>
        <w:t>Economics</w:t>
      </w:r>
      <w:proofErr w:type="spellEnd"/>
      <w:r>
        <w:rPr>
          <w:rFonts w:ascii="Calibri" w:eastAsia="Calibri" w:hAnsi="Calibri" w:cs="Calibri"/>
          <w:color w:val="000000"/>
          <w:sz w:val="21"/>
          <w:szCs w:val="21"/>
          <w:lang w:val="fr"/>
        </w:rPr>
        <w:t xml:space="preserve"> (2020) </w:t>
      </w:r>
      <w:hyperlink r:id="rId43" w:history="1">
        <w:r>
          <w:rPr>
            <w:rFonts w:ascii="Calibri" w:eastAsia="Calibri" w:hAnsi="Calibri" w:cs="Calibri"/>
            <w:i/>
            <w:color w:val="0000FF"/>
            <w:sz w:val="21"/>
            <w:szCs w:val="21"/>
            <w:u w:val="single"/>
            <w:lang w:val="fr"/>
          </w:rPr>
          <w:t xml:space="preserve">The Value of Informal Care </w:t>
        </w:r>
        <w:proofErr w:type="spellStart"/>
        <w:r>
          <w:rPr>
            <w:rFonts w:ascii="Calibri" w:eastAsia="Calibri" w:hAnsi="Calibri" w:cs="Calibri"/>
            <w:i/>
            <w:color w:val="0000FF"/>
            <w:sz w:val="21"/>
            <w:szCs w:val="21"/>
            <w:u w:val="single"/>
            <w:lang w:val="fr"/>
          </w:rPr>
          <w:t>in</w:t>
        </w:r>
        <w:proofErr w:type="spellEnd"/>
        <w:r>
          <w:rPr>
            <w:rFonts w:ascii="Calibri" w:eastAsia="Calibri" w:hAnsi="Calibri" w:cs="Calibri"/>
            <w:i/>
            <w:color w:val="0000FF"/>
            <w:sz w:val="21"/>
            <w:szCs w:val="21"/>
            <w:u w:val="single"/>
            <w:lang w:val="fr"/>
          </w:rPr>
          <w:t xml:space="preserve"> 2020</w:t>
        </w:r>
      </w:hyperlink>
      <w:r>
        <w:rPr>
          <w:rFonts w:ascii="Calibri" w:eastAsia="Calibri" w:hAnsi="Calibri" w:cs="Calibri"/>
          <w:color w:val="000000"/>
          <w:sz w:val="21"/>
          <w:szCs w:val="21"/>
          <w:lang w:val="fr"/>
        </w:rPr>
        <w:t xml:space="preserve">, </w:t>
      </w:r>
      <w:r>
        <w:rPr>
          <w:rFonts w:ascii="Calibri" w:eastAsia="Calibri" w:hAnsi="Calibri" w:cs="Calibri"/>
          <w:i/>
          <w:color w:val="000000"/>
          <w:sz w:val="21"/>
          <w:szCs w:val="21"/>
          <w:lang w:val="fr"/>
        </w:rPr>
        <w:t>Carers Australia</w:t>
      </w:r>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4 April 2024. </w:t>
      </w:r>
    </w:p>
    <w:p w14:paraId="3F794F11"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First Peoples Disability Network Australia (FPDN) (2023) </w:t>
      </w:r>
      <w:hyperlink r:id="rId44" w:history="1">
        <w:r>
          <w:rPr>
            <w:rFonts w:ascii="Calibri" w:eastAsia="Calibri" w:hAnsi="Calibri" w:cs="Calibri"/>
            <w:i/>
            <w:color w:val="0000FF"/>
            <w:sz w:val="21"/>
            <w:szCs w:val="21"/>
            <w:u w:val="single"/>
            <w:lang w:val="fr"/>
          </w:rPr>
          <w:t xml:space="preserve">Disability </w:t>
        </w:r>
        <w:proofErr w:type="spellStart"/>
        <w:r>
          <w:rPr>
            <w:rFonts w:ascii="Calibri" w:eastAsia="Calibri" w:hAnsi="Calibri" w:cs="Calibri"/>
            <w:i/>
            <w:color w:val="0000FF"/>
            <w:sz w:val="21"/>
            <w:szCs w:val="21"/>
            <w:u w:val="single"/>
            <w:lang w:val="fr"/>
          </w:rPr>
          <w:t>Sector</w:t>
        </w:r>
        <w:proofErr w:type="spellEnd"/>
        <w:r>
          <w:rPr>
            <w:rFonts w:ascii="Calibri" w:eastAsia="Calibri" w:hAnsi="Calibri" w:cs="Calibri"/>
            <w:i/>
            <w:color w:val="0000FF"/>
            <w:sz w:val="21"/>
            <w:szCs w:val="21"/>
            <w:u w:val="single"/>
            <w:lang w:val="fr"/>
          </w:rPr>
          <w:t xml:space="preserve"> </w:t>
        </w:r>
        <w:proofErr w:type="spellStart"/>
        <w:r>
          <w:rPr>
            <w:rFonts w:ascii="Calibri" w:eastAsia="Calibri" w:hAnsi="Calibri" w:cs="Calibri"/>
            <w:i/>
            <w:color w:val="0000FF"/>
            <w:sz w:val="21"/>
            <w:szCs w:val="21"/>
            <w:u w:val="single"/>
            <w:lang w:val="fr"/>
          </w:rPr>
          <w:t>Strengthening</w:t>
        </w:r>
        <w:proofErr w:type="spellEnd"/>
        <w:r>
          <w:rPr>
            <w:rFonts w:ascii="Calibri" w:eastAsia="Calibri" w:hAnsi="Calibri" w:cs="Calibri"/>
            <w:i/>
            <w:color w:val="0000FF"/>
            <w:sz w:val="21"/>
            <w:szCs w:val="21"/>
            <w:u w:val="single"/>
            <w:lang w:val="fr"/>
          </w:rPr>
          <w:t xml:space="preserve"> Plan</w:t>
        </w:r>
      </w:hyperlink>
      <w:r>
        <w:rPr>
          <w:rFonts w:ascii="Calibri" w:eastAsia="Calibri" w:hAnsi="Calibri" w:cs="Calibri"/>
          <w:color w:val="000000"/>
          <w:sz w:val="21"/>
          <w:szCs w:val="21"/>
          <w:lang w:val="fr"/>
        </w:rPr>
        <w:t>, closingthegap.gov.au</w:t>
      </w:r>
    </w:p>
    <w:p w14:paraId="2BDB23F5" w14:textId="56A8B873"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Hill T, Cass B, Newton B and Valentine K (</w:t>
      </w:r>
      <w:r w:rsidR="00164681">
        <w:rPr>
          <w:rFonts w:ascii="Calibri" w:eastAsia="Calibri" w:hAnsi="Calibri" w:cs="Calibri"/>
          <w:color w:val="000000"/>
          <w:sz w:val="21"/>
          <w:szCs w:val="21"/>
          <w:lang w:val="fr"/>
        </w:rPr>
        <w:t>20</w:t>
      </w:r>
      <w:r>
        <w:rPr>
          <w:rFonts w:ascii="Calibri" w:eastAsia="Calibri" w:hAnsi="Calibri" w:cs="Calibri"/>
          <w:color w:val="000000"/>
          <w:sz w:val="21"/>
          <w:szCs w:val="21"/>
          <w:lang w:val="fr"/>
        </w:rPr>
        <w:t xml:space="preserve">12) </w:t>
      </w:r>
      <w:hyperlink r:id="rId45" w:history="1">
        <w:proofErr w:type="spellStart"/>
        <w:r>
          <w:rPr>
            <w:rFonts w:ascii="Calibri" w:eastAsia="Calibri" w:hAnsi="Calibri" w:cs="Calibri"/>
            <w:i/>
            <w:color w:val="0000FF"/>
            <w:sz w:val="21"/>
            <w:szCs w:val="21"/>
            <w:u w:val="single"/>
            <w:lang w:val="fr"/>
          </w:rPr>
          <w:t>Indigenous</w:t>
        </w:r>
        <w:proofErr w:type="spellEnd"/>
        <w:r>
          <w:rPr>
            <w:rFonts w:ascii="Calibri" w:eastAsia="Calibri" w:hAnsi="Calibri" w:cs="Calibri"/>
            <w:i/>
            <w:color w:val="0000FF"/>
            <w:sz w:val="21"/>
            <w:szCs w:val="21"/>
            <w:u w:val="single"/>
            <w:lang w:val="fr"/>
          </w:rPr>
          <w:t xml:space="preserve"> Carers</w:t>
        </w:r>
      </w:hyperlink>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Department</w:t>
      </w:r>
      <w:proofErr w:type="spellEnd"/>
      <w:r>
        <w:rPr>
          <w:rFonts w:ascii="Calibri" w:eastAsia="Calibri" w:hAnsi="Calibri" w:cs="Calibri"/>
          <w:color w:val="000000"/>
          <w:sz w:val="21"/>
          <w:szCs w:val="21"/>
          <w:lang w:val="fr"/>
        </w:rPr>
        <w:t xml:space="preserve"> of Social Services </w:t>
      </w:r>
    </w:p>
    <w:p w14:paraId="10FF2D3F"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Standing Committee on Social Policy and Legal </w:t>
      </w:r>
      <w:proofErr w:type="spellStart"/>
      <w:r>
        <w:rPr>
          <w:rFonts w:ascii="Calibri" w:eastAsia="Calibri" w:hAnsi="Calibri" w:cs="Calibri"/>
          <w:color w:val="000000"/>
          <w:sz w:val="21"/>
          <w:szCs w:val="21"/>
          <w:lang w:val="fr"/>
        </w:rPr>
        <w:t>Affairs</w:t>
      </w:r>
      <w:proofErr w:type="spellEnd"/>
      <w:r>
        <w:rPr>
          <w:rFonts w:ascii="Calibri" w:eastAsia="Calibri" w:hAnsi="Calibri" w:cs="Calibri"/>
          <w:color w:val="000000"/>
          <w:sz w:val="21"/>
          <w:szCs w:val="21"/>
          <w:lang w:val="fr"/>
        </w:rPr>
        <w:t xml:space="preserve"> (27 March 2024) </w:t>
      </w:r>
      <w:proofErr w:type="spellStart"/>
      <w:r>
        <w:rPr>
          <w:rFonts w:ascii="Calibri" w:eastAsia="Calibri" w:hAnsi="Calibri" w:cs="Calibri"/>
          <w:i/>
          <w:color w:val="000000"/>
          <w:sz w:val="21"/>
          <w:szCs w:val="21"/>
          <w:lang w:val="fr"/>
        </w:rPr>
        <w:t>Recognising</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valuing</w:t>
      </w:r>
      <w:proofErr w:type="spellEnd"/>
      <w:r>
        <w:rPr>
          <w:rFonts w:ascii="Calibri" w:eastAsia="Calibri" w:hAnsi="Calibri" w:cs="Calibri"/>
          <w:i/>
          <w:color w:val="000000"/>
          <w:sz w:val="21"/>
          <w:szCs w:val="21"/>
          <w:lang w:val="fr"/>
        </w:rPr>
        <w:t xml:space="preserve"> and </w:t>
      </w:r>
      <w:proofErr w:type="spellStart"/>
      <w:r>
        <w:rPr>
          <w:rFonts w:ascii="Calibri" w:eastAsia="Calibri" w:hAnsi="Calibri" w:cs="Calibri"/>
          <w:i/>
          <w:color w:val="000000"/>
          <w:sz w:val="21"/>
          <w:szCs w:val="21"/>
          <w:lang w:val="fr"/>
        </w:rPr>
        <w:t>supporting</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unpaid</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carers</w:t>
      </w:r>
      <w:proofErr w:type="spellEnd"/>
      <w:r>
        <w:rPr>
          <w:rFonts w:ascii="Calibri" w:eastAsia="Calibri" w:hAnsi="Calibri" w:cs="Calibri"/>
          <w:color w:val="000000"/>
          <w:sz w:val="21"/>
          <w:szCs w:val="21"/>
          <w:lang w:val="fr"/>
        </w:rPr>
        <w:t xml:space="preserve">, </w:t>
      </w:r>
      <w:hyperlink r:id="rId46" w:history="1">
        <w:proofErr w:type="spellStart"/>
        <w:r>
          <w:rPr>
            <w:rFonts w:ascii="Calibri" w:eastAsia="Calibri" w:hAnsi="Calibri" w:cs="Calibri"/>
            <w:color w:val="0000FF"/>
            <w:sz w:val="21"/>
            <w:szCs w:val="21"/>
            <w:u w:val="single"/>
            <w:lang w:val="fr"/>
          </w:rPr>
          <w:t>Recognising</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valuing</w:t>
        </w:r>
        <w:proofErr w:type="spellEnd"/>
        <w:r>
          <w:rPr>
            <w:rFonts w:ascii="Calibri" w:eastAsia="Calibri" w:hAnsi="Calibri" w:cs="Calibri"/>
            <w:color w:val="0000FF"/>
            <w:sz w:val="21"/>
            <w:szCs w:val="21"/>
            <w:u w:val="single"/>
            <w:lang w:val="fr"/>
          </w:rPr>
          <w:t xml:space="preserve"> and </w:t>
        </w:r>
        <w:proofErr w:type="spellStart"/>
        <w:r>
          <w:rPr>
            <w:rFonts w:ascii="Calibri" w:eastAsia="Calibri" w:hAnsi="Calibri" w:cs="Calibri"/>
            <w:color w:val="0000FF"/>
            <w:sz w:val="21"/>
            <w:szCs w:val="21"/>
            <w:u w:val="single"/>
            <w:lang w:val="fr"/>
          </w:rPr>
          <w:t>supporting</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unpaid</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carers</w:t>
        </w:r>
        <w:proofErr w:type="spellEnd"/>
        <w:r>
          <w:rPr>
            <w:rFonts w:ascii="Calibri" w:eastAsia="Calibri" w:hAnsi="Calibri" w:cs="Calibri"/>
            <w:color w:val="0000FF"/>
            <w:sz w:val="21"/>
            <w:szCs w:val="21"/>
            <w:u w:val="single"/>
            <w:lang w:val="fr"/>
          </w:rPr>
          <w:t xml:space="preserve"> – </w:t>
        </w:r>
        <w:proofErr w:type="spellStart"/>
        <w:r>
          <w:rPr>
            <w:rFonts w:ascii="Calibri" w:eastAsia="Calibri" w:hAnsi="Calibri" w:cs="Calibri"/>
            <w:color w:val="0000FF"/>
            <w:sz w:val="21"/>
            <w:szCs w:val="21"/>
            <w:u w:val="single"/>
            <w:lang w:val="fr"/>
          </w:rPr>
          <w:t>Parliament</w:t>
        </w:r>
        <w:proofErr w:type="spellEnd"/>
        <w:r>
          <w:rPr>
            <w:rFonts w:ascii="Calibri" w:eastAsia="Calibri" w:hAnsi="Calibri" w:cs="Calibri"/>
            <w:color w:val="0000FF"/>
            <w:sz w:val="21"/>
            <w:szCs w:val="21"/>
            <w:u w:val="single"/>
            <w:lang w:val="fr"/>
          </w:rPr>
          <w:t xml:space="preserve"> of Australia (aph.gov.au)</w:t>
        </w:r>
      </w:hyperlink>
    </w:p>
    <w:p w14:paraId="2877890E"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lang w:val="fr"/>
        </w:rPr>
        <w:t>LoGiudice</w:t>
      </w:r>
      <w:proofErr w:type="spellEnd"/>
      <w:r>
        <w:rPr>
          <w:rFonts w:ascii="Calibri" w:eastAsia="Calibri" w:hAnsi="Calibri" w:cs="Calibri"/>
          <w:color w:val="000000"/>
          <w:sz w:val="21"/>
          <w:szCs w:val="21"/>
          <w:lang w:val="fr"/>
        </w:rPr>
        <w:t xml:space="preserve"> D, </w:t>
      </w:r>
      <w:proofErr w:type="spellStart"/>
      <w:r>
        <w:rPr>
          <w:rFonts w:ascii="Calibri" w:eastAsia="Calibri" w:hAnsi="Calibri" w:cs="Calibri"/>
          <w:color w:val="000000"/>
          <w:sz w:val="21"/>
          <w:szCs w:val="21"/>
          <w:lang w:val="fr"/>
        </w:rPr>
        <w:t>Josif</w:t>
      </w:r>
      <w:proofErr w:type="spellEnd"/>
      <w:r>
        <w:rPr>
          <w:rFonts w:ascii="Calibri" w:eastAsia="Calibri" w:hAnsi="Calibri" w:cs="Calibri"/>
          <w:color w:val="000000"/>
          <w:sz w:val="21"/>
          <w:szCs w:val="21"/>
          <w:lang w:val="fr"/>
        </w:rPr>
        <w:t xml:space="preserve"> CM, Malay R, Smith K, Hyde Z, </w:t>
      </w:r>
      <w:proofErr w:type="spellStart"/>
      <w:r>
        <w:rPr>
          <w:rFonts w:ascii="Calibri" w:eastAsia="Calibri" w:hAnsi="Calibri" w:cs="Calibri"/>
          <w:color w:val="000000"/>
          <w:sz w:val="21"/>
          <w:szCs w:val="21"/>
          <w:lang w:val="fr"/>
        </w:rPr>
        <w:t>Haswell</w:t>
      </w:r>
      <w:proofErr w:type="spellEnd"/>
      <w:r>
        <w:rPr>
          <w:rFonts w:ascii="Calibri" w:eastAsia="Calibri" w:hAnsi="Calibri" w:cs="Calibri"/>
          <w:color w:val="000000"/>
          <w:sz w:val="21"/>
          <w:szCs w:val="21"/>
          <w:lang w:val="fr"/>
        </w:rPr>
        <w:t xml:space="preserve"> M, Lindemann MA, </w:t>
      </w:r>
      <w:proofErr w:type="spellStart"/>
      <w:r>
        <w:rPr>
          <w:rFonts w:ascii="Calibri" w:eastAsia="Calibri" w:hAnsi="Calibri" w:cs="Calibri"/>
          <w:color w:val="000000"/>
          <w:sz w:val="21"/>
          <w:szCs w:val="21"/>
          <w:lang w:val="fr"/>
        </w:rPr>
        <w:t>Etherton</w:t>
      </w:r>
      <w:proofErr w:type="spellEnd"/>
      <w:r>
        <w:rPr>
          <w:rFonts w:ascii="Calibri" w:eastAsia="Calibri" w:hAnsi="Calibri" w:cs="Calibri"/>
          <w:color w:val="000000"/>
          <w:sz w:val="21"/>
          <w:szCs w:val="21"/>
          <w:lang w:val="fr"/>
        </w:rPr>
        <w:t xml:space="preserve">-Beer C, Atkinson D, </w:t>
      </w:r>
      <w:proofErr w:type="spellStart"/>
      <w:r>
        <w:rPr>
          <w:rFonts w:ascii="Calibri" w:eastAsia="Calibri" w:hAnsi="Calibri" w:cs="Calibri"/>
          <w:color w:val="000000"/>
          <w:sz w:val="21"/>
          <w:szCs w:val="21"/>
          <w:lang w:val="fr"/>
        </w:rPr>
        <w:t>Bessarab</w:t>
      </w:r>
      <w:proofErr w:type="spellEnd"/>
      <w:r>
        <w:rPr>
          <w:rFonts w:ascii="Calibri" w:eastAsia="Calibri" w:hAnsi="Calibri" w:cs="Calibri"/>
          <w:color w:val="000000"/>
          <w:sz w:val="21"/>
          <w:szCs w:val="21"/>
          <w:lang w:val="fr"/>
        </w:rPr>
        <w:t xml:space="preserve"> D, Flicker L (2021) ‘</w:t>
      </w:r>
      <w:hyperlink r:id="rId47" w:history="1">
        <w:r>
          <w:rPr>
            <w:rFonts w:ascii="Calibri" w:eastAsia="Calibri" w:hAnsi="Calibri" w:cs="Calibri"/>
            <w:color w:val="0000FF"/>
            <w:sz w:val="21"/>
            <w:szCs w:val="21"/>
            <w:u w:val="single"/>
            <w:lang w:val="fr"/>
          </w:rPr>
          <w:t xml:space="preserve">The </w:t>
        </w:r>
        <w:proofErr w:type="spellStart"/>
        <w:r>
          <w:rPr>
            <w:rFonts w:ascii="Calibri" w:eastAsia="Calibri" w:hAnsi="Calibri" w:cs="Calibri"/>
            <w:color w:val="0000FF"/>
            <w:sz w:val="21"/>
            <w:szCs w:val="21"/>
            <w:u w:val="single"/>
            <w:lang w:val="fr"/>
          </w:rPr>
          <w:t>Well-being</w:t>
        </w:r>
        <w:proofErr w:type="spellEnd"/>
        <w:r>
          <w:rPr>
            <w:rFonts w:ascii="Calibri" w:eastAsia="Calibri" w:hAnsi="Calibri" w:cs="Calibri"/>
            <w:color w:val="0000FF"/>
            <w:sz w:val="21"/>
            <w:szCs w:val="21"/>
            <w:u w:val="single"/>
            <w:lang w:val="fr"/>
          </w:rPr>
          <w:t xml:space="preserve"> of Carers of </w:t>
        </w:r>
        <w:proofErr w:type="spellStart"/>
        <w:r>
          <w:rPr>
            <w:rFonts w:ascii="Calibri" w:eastAsia="Calibri" w:hAnsi="Calibri" w:cs="Calibri"/>
            <w:color w:val="0000FF"/>
            <w:sz w:val="21"/>
            <w:szCs w:val="21"/>
            <w:u w:val="single"/>
            <w:lang w:val="fr"/>
          </w:rPr>
          <w:t>Older</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Aboriginal</w:t>
        </w:r>
        <w:proofErr w:type="spellEnd"/>
        <w:r>
          <w:rPr>
            <w:rFonts w:ascii="Calibri" w:eastAsia="Calibri" w:hAnsi="Calibri" w:cs="Calibri"/>
            <w:color w:val="0000FF"/>
            <w:sz w:val="21"/>
            <w:szCs w:val="21"/>
            <w:u w:val="single"/>
            <w:lang w:val="fr"/>
          </w:rPr>
          <w:t xml:space="preserve"> People Living in the Kimberley </w:t>
        </w:r>
        <w:proofErr w:type="spellStart"/>
        <w:r>
          <w:rPr>
            <w:rFonts w:ascii="Calibri" w:eastAsia="Calibri" w:hAnsi="Calibri" w:cs="Calibri"/>
            <w:color w:val="0000FF"/>
            <w:sz w:val="21"/>
            <w:szCs w:val="21"/>
            <w:u w:val="single"/>
            <w:lang w:val="fr"/>
          </w:rPr>
          <w:t>Region</w:t>
        </w:r>
        <w:proofErr w:type="spellEnd"/>
        <w:r>
          <w:rPr>
            <w:rFonts w:ascii="Calibri" w:eastAsia="Calibri" w:hAnsi="Calibri" w:cs="Calibri"/>
            <w:color w:val="0000FF"/>
            <w:sz w:val="21"/>
            <w:szCs w:val="21"/>
            <w:u w:val="single"/>
            <w:lang w:val="fr"/>
          </w:rPr>
          <w:t xml:space="preserve"> of </w:t>
        </w:r>
        <w:proofErr w:type="spellStart"/>
        <w:r>
          <w:rPr>
            <w:rFonts w:ascii="Calibri" w:eastAsia="Calibri" w:hAnsi="Calibri" w:cs="Calibri"/>
            <w:color w:val="0000FF"/>
            <w:sz w:val="21"/>
            <w:szCs w:val="21"/>
            <w:u w:val="single"/>
            <w:lang w:val="fr"/>
          </w:rPr>
          <w:t>Remote</w:t>
        </w:r>
        <w:proofErr w:type="spellEnd"/>
        <w:r>
          <w:rPr>
            <w:rFonts w:ascii="Calibri" w:eastAsia="Calibri" w:hAnsi="Calibri" w:cs="Calibri"/>
            <w:color w:val="0000FF"/>
            <w:sz w:val="21"/>
            <w:szCs w:val="21"/>
            <w:u w:val="single"/>
            <w:lang w:val="fr"/>
          </w:rPr>
          <w:t xml:space="preserve"> Western Australia: </w:t>
        </w:r>
        <w:proofErr w:type="spellStart"/>
        <w:r>
          <w:rPr>
            <w:rFonts w:ascii="Calibri" w:eastAsia="Calibri" w:hAnsi="Calibri" w:cs="Calibri"/>
            <w:color w:val="0000FF"/>
            <w:sz w:val="21"/>
            <w:szCs w:val="21"/>
            <w:u w:val="single"/>
            <w:lang w:val="fr"/>
          </w:rPr>
          <w:t>Empowerment</w:t>
        </w:r>
        <w:proofErr w:type="spellEnd"/>
        <w:r>
          <w:rPr>
            <w:rFonts w:ascii="Calibri" w:eastAsia="Calibri" w:hAnsi="Calibri" w:cs="Calibri"/>
            <w:color w:val="0000FF"/>
            <w:sz w:val="21"/>
            <w:szCs w:val="21"/>
            <w:u w:val="single"/>
            <w:lang w:val="fr"/>
          </w:rPr>
          <w:t xml:space="preserve">, </w:t>
        </w:r>
        <w:proofErr w:type="spellStart"/>
        <w:r>
          <w:rPr>
            <w:rFonts w:ascii="Calibri" w:eastAsia="Calibri" w:hAnsi="Calibri" w:cs="Calibri"/>
            <w:color w:val="0000FF"/>
            <w:sz w:val="21"/>
            <w:szCs w:val="21"/>
            <w:u w:val="single"/>
            <w:lang w:val="fr"/>
          </w:rPr>
          <w:t>Depression</w:t>
        </w:r>
        <w:proofErr w:type="spellEnd"/>
        <w:r>
          <w:rPr>
            <w:rFonts w:ascii="Calibri" w:eastAsia="Calibri" w:hAnsi="Calibri" w:cs="Calibri"/>
            <w:color w:val="0000FF"/>
            <w:sz w:val="21"/>
            <w:szCs w:val="21"/>
            <w:u w:val="single"/>
            <w:lang w:val="fr"/>
          </w:rPr>
          <w:t xml:space="preserve">, and Carer </w:t>
        </w:r>
        <w:proofErr w:type="spellStart"/>
        <w:r>
          <w:rPr>
            <w:rFonts w:ascii="Calibri" w:eastAsia="Calibri" w:hAnsi="Calibri" w:cs="Calibri"/>
            <w:color w:val="0000FF"/>
            <w:sz w:val="21"/>
            <w:szCs w:val="21"/>
            <w:u w:val="single"/>
            <w:lang w:val="fr"/>
          </w:rPr>
          <w:t>Burden</w:t>
        </w:r>
        <w:proofErr w:type="spellEnd"/>
      </w:hyperlink>
      <w:r>
        <w:rPr>
          <w:rFonts w:ascii="Calibri" w:eastAsia="Calibri" w:hAnsi="Calibri" w:cs="Calibri"/>
          <w:color w:val="000000"/>
          <w:sz w:val="21"/>
          <w:szCs w:val="21"/>
          <w:lang w:val="fr"/>
        </w:rPr>
        <w:t xml:space="preserve">’, </w:t>
      </w:r>
      <w:r>
        <w:rPr>
          <w:rFonts w:ascii="Calibri" w:eastAsia="Calibri" w:hAnsi="Calibri" w:cs="Calibri"/>
          <w:i/>
          <w:color w:val="000000"/>
          <w:sz w:val="21"/>
          <w:szCs w:val="21"/>
          <w:lang w:val="fr"/>
        </w:rPr>
        <w:t xml:space="preserve">Journal of </w:t>
      </w:r>
      <w:proofErr w:type="spellStart"/>
      <w:r>
        <w:rPr>
          <w:rFonts w:ascii="Calibri" w:eastAsia="Calibri" w:hAnsi="Calibri" w:cs="Calibri"/>
          <w:i/>
          <w:color w:val="000000"/>
          <w:sz w:val="21"/>
          <w:szCs w:val="21"/>
          <w:lang w:val="fr"/>
        </w:rPr>
        <w:t>Applied</w:t>
      </w:r>
      <w:proofErr w:type="spellEnd"/>
      <w:r>
        <w:rPr>
          <w:rFonts w:ascii="Calibri" w:eastAsia="Calibri" w:hAnsi="Calibri" w:cs="Calibri"/>
          <w:i/>
          <w:color w:val="000000"/>
          <w:sz w:val="21"/>
          <w:szCs w:val="21"/>
          <w:lang w:val="fr"/>
        </w:rPr>
        <w:t xml:space="preserve"> </w:t>
      </w:r>
      <w:proofErr w:type="spellStart"/>
      <w:r>
        <w:rPr>
          <w:rFonts w:ascii="Calibri" w:eastAsia="Calibri" w:hAnsi="Calibri" w:cs="Calibri"/>
          <w:i/>
          <w:color w:val="000000"/>
          <w:sz w:val="21"/>
          <w:szCs w:val="21"/>
          <w:lang w:val="fr"/>
        </w:rPr>
        <w:t>Gerontology</w:t>
      </w:r>
      <w:proofErr w:type="spellEnd"/>
      <w:r>
        <w:rPr>
          <w:rFonts w:ascii="Calibri" w:eastAsia="Calibri" w:hAnsi="Calibri" w:cs="Calibri"/>
          <w:color w:val="000000"/>
          <w:sz w:val="21"/>
          <w:szCs w:val="21"/>
          <w:lang w:val="fr"/>
        </w:rPr>
        <w:t xml:space="preserve">, 40(7), 693-702, </w:t>
      </w:r>
      <w:proofErr w:type="spellStart"/>
      <w:r>
        <w:rPr>
          <w:rFonts w:ascii="Calibri" w:eastAsia="Calibri" w:hAnsi="Calibri" w:cs="Calibri"/>
          <w:color w:val="000000"/>
          <w:sz w:val="21"/>
          <w:szCs w:val="21"/>
          <w:lang w:val="fr"/>
        </w:rPr>
        <w:t>doi</w:t>
      </w:r>
      <w:proofErr w:type="spellEnd"/>
      <w:r>
        <w:rPr>
          <w:rFonts w:ascii="Calibri" w:eastAsia="Calibri" w:hAnsi="Calibri" w:cs="Calibri"/>
          <w:color w:val="000000"/>
          <w:sz w:val="21"/>
          <w:szCs w:val="21"/>
          <w:lang w:val="fr"/>
        </w:rPr>
        <w:t>: 10.1177/07334648198986.</w:t>
      </w:r>
    </w:p>
    <w:p w14:paraId="0CD19649"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Mohanty I, </w:t>
      </w:r>
      <w:proofErr w:type="spellStart"/>
      <w:r>
        <w:rPr>
          <w:rFonts w:ascii="Calibri" w:eastAsia="Calibri" w:hAnsi="Calibri" w:cs="Calibri"/>
          <w:color w:val="000000"/>
          <w:sz w:val="21"/>
          <w:szCs w:val="21"/>
          <w:lang w:val="fr"/>
        </w:rPr>
        <w:t>Niyongsenga</w:t>
      </w:r>
      <w:proofErr w:type="spellEnd"/>
      <w:r>
        <w:rPr>
          <w:rFonts w:ascii="Calibri" w:eastAsia="Calibri" w:hAnsi="Calibri" w:cs="Calibri"/>
          <w:color w:val="000000"/>
          <w:sz w:val="21"/>
          <w:szCs w:val="21"/>
          <w:lang w:val="fr"/>
        </w:rPr>
        <w:t>, T ‘</w:t>
      </w:r>
      <w:hyperlink r:id="rId48" w:history="1">
        <w:r>
          <w:rPr>
            <w:rFonts w:ascii="Calibri" w:eastAsia="Calibri" w:hAnsi="Calibri" w:cs="Calibri"/>
            <w:color w:val="0000FF"/>
            <w:sz w:val="21"/>
            <w:szCs w:val="21"/>
            <w:u w:val="single"/>
            <w:lang w:val="fr"/>
          </w:rPr>
          <w:t>Young Carers and their mental health</w:t>
        </w:r>
      </w:hyperlink>
      <w:r>
        <w:rPr>
          <w:rFonts w:ascii="Calibri" w:eastAsia="Calibri" w:hAnsi="Calibri" w:cs="Calibri"/>
          <w:color w:val="000000"/>
          <w:sz w:val="21"/>
          <w:szCs w:val="21"/>
          <w:lang w:val="fr"/>
        </w:rPr>
        <w:t xml:space="preserve">’, </w:t>
      </w:r>
      <w:r>
        <w:rPr>
          <w:rFonts w:ascii="Calibri" w:eastAsia="Calibri" w:hAnsi="Calibri" w:cs="Calibri"/>
          <w:i/>
          <w:color w:val="000000"/>
          <w:sz w:val="21"/>
          <w:szCs w:val="21"/>
          <w:lang w:val="fr"/>
        </w:rPr>
        <w:t>The Lancet</w:t>
      </w:r>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Regional</w:t>
      </w:r>
      <w:proofErr w:type="spellEnd"/>
      <w:r>
        <w:rPr>
          <w:rFonts w:ascii="Calibri" w:eastAsia="Calibri" w:hAnsi="Calibri" w:cs="Calibri"/>
          <w:color w:val="000000"/>
          <w:sz w:val="21"/>
          <w:szCs w:val="21"/>
          <w:lang w:val="fr"/>
        </w:rPr>
        <w:t xml:space="preserve"> </w:t>
      </w:r>
      <w:proofErr w:type="spellStart"/>
      <w:r>
        <w:rPr>
          <w:rFonts w:ascii="Calibri" w:eastAsia="Calibri" w:hAnsi="Calibri" w:cs="Calibri"/>
          <w:color w:val="000000"/>
          <w:sz w:val="21"/>
          <w:szCs w:val="21"/>
          <w:lang w:val="fr"/>
        </w:rPr>
        <w:t>Health</w:t>
      </w:r>
      <w:proofErr w:type="spellEnd"/>
      <w:r>
        <w:rPr>
          <w:rFonts w:ascii="Calibri" w:eastAsia="Calibri" w:hAnsi="Calibri" w:cs="Calibri"/>
          <w:color w:val="000000"/>
          <w:sz w:val="21"/>
          <w:szCs w:val="21"/>
          <w:lang w:val="fr"/>
        </w:rPr>
        <w:t xml:space="preserve"> Western Pacific</w:t>
      </w:r>
      <w:r>
        <w:rPr>
          <w:rFonts w:ascii="Calibri" w:eastAsia="Calibri" w:hAnsi="Calibri" w:cs="Calibri"/>
          <w:i/>
          <w:color w:val="000000"/>
          <w:sz w:val="21"/>
          <w:szCs w:val="21"/>
          <w:lang w:val="fr"/>
        </w:rPr>
        <w:t>,</w:t>
      </w:r>
      <w:r>
        <w:rPr>
          <w:rFonts w:ascii="Calibri" w:eastAsia="Calibri" w:hAnsi="Calibri" w:cs="Calibri"/>
          <w:color w:val="000000"/>
          <w:sz w:val="21"/>
          <w:szCs w:val="21"/>
          <w:lang w:val="fr"/>
        </w:rPr>
        <w:t xml:space="preserve"> Volume 16, 100304, </w:t>
      </w:r>
      <w:proofErr w:type="gramStart"/>
      <w:r>
        <w:rPr>
          <w:rFonts w:ascii="Calibri" w:eastAsia="Calibri" w:hAnsi="Calibri" w:cs="Calibri"/>
          <w:color w:val="000000"/>
          <w:sz w:val="21"/>
          <w:szCs w:val="21"/>
          <w:lang w:val="fr"/>
        </w:rPr>
        <w:t>DOI:</w:t>
      </w:r>
      <w:proofErr w:type="gramEnd"/>
      <w:r>
        <w:rPr>
          <w:rFonts w:ascii="Calibri" w:eastAsia="Calibri" w:hAnsi="Calibri" w:cs="Calibri"/>
          <w:color w:val="000000"/>
          <w:sz w:val="21"/>
          <w:szCs w:val="21"/>
          <w:lang w:val="fr"/>
        </w:rPr>
        <w:t xml:space="preserve"> </w:t>
      </w:r>
      <w:hyperlink r:id="rId49" w:history="1">
        <w:r>
          <w:rPr>
            <w:rFonts w:ascii="Calibri" w:eastAsia="Calibri" w:hAnsi="Calibri" w:cs="Calibri"/>
            <w:color w:val="0000FF"/>
            <w:sz w:val="21"/>
            <w:szCs w:val="21"/>
            <w:u w:val="single"/>
            <w:lang w:val="fr"/>
          </w:rPr>
          <w:t>https://doi.org/10.1016/j.lanwpc.2021.100304</w:t>
        </w:r>
      </w:hyperlink>
      <w:r>
        <w:rPr>
          <w:rFonts w:ascii="Calibri" w:eastAsia="Calibri" w:hAnsi="Calibri" w:cs="Calibri"/>
          <w:color w:val="000000"/>
          <w:sz w:val="21"/>
          <w:szCs w:val="21"/>
          <w:lang w:val="fr"/>
        </w:rPr>
        <w:t>.</w:t>
      </w:r>
    </w:p>
    <w:p w14:paraId="5F7F2AD6" w14:textId="77777777" w:rsidR="003F01BF" w:rsidRDefault="0066423B">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fr"/>
        </w:rPr>
        <w:t xml:space="preserve">Schirmer, </w:t>
      </w:r>
      <w:proofErr w:type="spellStart"/>
      <w:r>
        <w:rPr>
          <w:rFonts w:ascii="Calibri" w:eastAsia="Calibri" w:hAnsi="Calibri" w:cs="Calibri"/>
          <w:color w:val="000000"/>
          <w:sz w:val="21"/>
          <w:szCs w:val="21"/>
          <w:lang w:val="fr"/>
        </w:rPr>
        <w:t>Mylek</w:t>
      </w:r>
      <w:proofErr w:type="spellEnd"/>
      <w:r>
        <w:rPr>
          <w:rFonts w:ascii="Calibri" w:eastAsia="Calibri" w:hAnsi="Calibri" w:cs="Calibri"/>
          <w:color w:val="000000"/>
          <w:sz w:val="21"/>
          <w:szCs w:val="21"/>
          <w:lang w:val="fr"/>
        </w:rPr>
        <w:t xml:space="preserve"> and </w:t>
      </w:r>
      <w:proofErr w:type="spellStart"/>
      <w:r>
        <w:rPr>
          <w:rFonts w:ascii="Calibri" w:eastAsia="Calibri" w:hAnsi="Calibri" w:cs="Calibri"/>
          <w:color w:val="000000"/>
          <w:sz w:val="21"/>
          <w:szCs w:val="21"/>
          <w:lang w:val="fr"/>
        </w:rPr>
        <w:t>Miranti</w:t>
      </w:r>
      <w:proofErr w:type="spellEnd"/>
      <w:r>
        <w:rPr>
          <w:rFonts w:ascii="Calibri" w:eastAsia="Calibri" w:hAnsi="Calibri" w:cs="Calibri"/>
          <w:color w:val="000000"/>
          <w:sz w:val="21"/>
          <w:szCs w:val="21"/>
          <w:lang w:val="fr"/>
        </w:rPr>
        <w:t xml:space="preserve"> (2022) </w:t>
      </w:r>
      <w:hyperlink r:id="rId50" w:history="1">
        <w:r>
          <w:rPr>
            <w:rFonts w:ascii="Calibri" w:eastAsia="Calibri" w:hAnsi="Calibri" w:cs="Calibri"/>
            <w:i/>
            <w:color w:val="0000FF"/>
            <w:sz w:val="21"/>
            <w:szCs w:val="21"/>
            <w:u w:val="single"/>
            <w:lang w:val="fr"/>
          </w:rPr>
          <w:t xml:space="preserve">Carer </w:t>
        </w:r>
        <w:proofErr w:type="spellStart"/>
        <w:r>
          <w:rPr>
            <w:rFonts w:ascii="Calibri" w:eastAsia="Calibri" w:hAnsi="Calibri" w:cs="Calibri"/>
            <w:i/>
            <w:color w:val="0000FF"/>
            <w:sz w:val="21"/>
            <w:szCs w:val="21"/>
            <w:u w:val="single"/>
            <w:lang w:val="fr"/>
          </w:rPr>
          <w:t>Wellbeing</w:t>
        </w:r>
        <w:proofErr w:type="spellEnd"/>
        <w:r>
          <w:rPr>
            <w:rFonts w:ascii="Calibri" w:eastAsia="Calibri" w:hAnsi="Calibri" w:cs="Calibri"/>
            <w:i/>
            <w:color w:val="0000FF"/>
            <w:sz w:val="21"/>
            <w:szCs w:val="21"/>
            <w:u w:val="single"/>
            <w:lang w:val="fr"/>
          </w:rPr>
          <w:t xml:space="preserve"> </w:t>
        </w:r>
        <w:proofErr w:type="gramStart"/>
        <w:r>
          <w:rPr>
            <w:rFonts w:ascii="Calibri" w:eastAsia="Calibri" w:hAnsi="Calibri" w:cs="Calibri"/>
            <w:i/>
            <w:color w:val="0000FF"/>
            <w:sz w:val="21"/>
            <w:szCs w:val="21"/>
            <w:u w:val="single"/>
            <w:lang w:val="fr"/>
          </w:rPr>
          <w:t>Survey:</w:t>
        </w:r>
        <w:proofErr w:type="gramEnd"/>
        <w:r>
          <w:rPr>
            <w:rFonts w:ascii="Calibri" w:eastAsia="Calibri" w:hAnsi="Calibri" w:cs="Calibri"/>
            <w:i/>
            <w:color w:val="0000FF"/>
            <w:sz w:val="21"/>
            <w:szCs w:val="21"/>
            <w:u w:val="single"/>
            <w:lang w:val="fr"/>
          </w:rPr>
          <w:t xml:space="preserve"> Full Data Report</w:t>
        </w:r>
      </w:hyperlink>
      <w:r>
        <w:rPr>
          <w:rFonts w:ascii="Calibri" w:eastAsia="Calibri" w:hAnsi="Calibri" w:cs="Calibri"/>
          <w:color w:val="000000"/>
          <w:sz w:val="21"/>
          <w:szCs w:val="21"/>
          <w:lang w:val="fr"/>
        </w:rPr>
        <w:t xml:space="preserve">, Carers Australia, </w:t>
      </w:r>
      <w:proofErr w:type="spellStart"/>
      <w:r>
        <w:rPr>
          <w:rFonts w:ascii="Calibri" w:eastAsia="Calibri" w:hAnsi="Calibri" w:cs="Calibri"/>
          <w:color w:val="000000"/>
          <w:sz w:val="21"/>
          <w:szCs w:val="21"/>
          <w:lang w:val="fr"/>
        </w:rPr>
        <w:t>accessed</w:t>
      </w:r>
      <w:proofErr w:type="spellEnd"/>
      <w:r>
        <w:rPr>
          <w:rFonts w:ascii="Calibri" w:eastAsia="Calibri" w:hAnsi="Calibri" w:cs="Calibri"/>
          <w:color w:val="000000"/>
          <w:sz w:val="21"/>
          <w:szCs w:val="21"/>
          <w:lang w:val="fr"/>
        </w:rPr>
        <w:t xml:space="preserve"> 12 July 2023.</w:t>
      </w:r>
    </w:p>
    <w:p w14:paraId="2C9B360D"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headerReference w:type="default" r:id="rId51"/>
      <w:footerReference w:type="even" r:id="rId52"/>
      <w:footerReference w:type="default" r:id="rId53"/>
      <w:headerReference w:type="first" r:id="rId54"/>
      <w:type w:val="continuous"/>
      <w:pgSz w:w="11906" w:h="16838"/>
      <w:pgMar w:top="2552" w:right="851" w:bottom="179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4221B" w14:textId="77777777" w:rsidR="00821A9B" w:rsidRDefault="00821A9B">
      <w:pPr>
        <w:spacing w:after="0" w:line="240" w:lineRule="auto"/>
      </w:pPr>
      <w:r>
        <w:separator/>
      </w:r>
    </w:p>
  </w:endnote>
  <w:endnote w:type="continuationSeparator" w:id="0">
    <w:p w14:paraId="595A3AE8" w14:textId="77777777" w:rsidR="00821A9B" w:rsidRDefault="00821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89F9099-D528-48BE-BC80-F888386BCA30}"/>
    <w:embedBold r:id="rId2" w:fontKey="{FD4CDFAD-D2D8-4BB9-97C7-683A2C865D51}"/>
    <w:embedItalic r:id="rId3" w:fontKey="{53F4392D-936C-4AD8-B3B2-F3C8757B231D}"/>
    <w:embedBoldItalic r:id="rId4" w:fontKey="{46406281-0C4C-40D0-9E29-1B04B96CDA14}"/>
  </w:font>
  <w:font w:name="Noto Sans Symbols">
    <w:altName w:val="Calibri"/>
    <w:charset w:val="00"/>
    <w:family w:val="swiss"/>
    <w:pitch w:val="variable"/>
    <w:sig w:usb0="00000003" w:usb1="0200E4B4" w:usb2="00000000" w:usb3="00000000" w:csb0="00000001" w:csb1="00000000"/>
    <w:embedRegular r:id="rId5" w:fontKey="{3538F85C-413A-462F-9885-F810578A24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144F18AC-CECD-45AD-AA11-436798B2434B}"/>
  </w:font>
  <w:font w:name="Cambria">
    <w:panose1 w:val="02040503050406030204"/>
    <w:charset w:val="00"/>
    <w:family w:val="roman"/>
    <w:pitch w:val="variable"/>
    <w:sig w:usb0="E00006FF" w:usb1="420024FF" w:usb2="02000000" w:usb3="00000000" w:csb0="0000019F" w:csb1="00000000"/>
    <w:embedRegular r:id="rId7" w:fontKey="{C7FA3193-E03D-45F0-94BF-AF64AF3070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13373608" w14:textId="77777777" w:rsidR="005474B8" w:rsidRDefault="0066423B"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164681">
          <w:rPr>
            <w:rStyle w:val="PageNumber"/>
          </w:rPr>
          <w:fldChar w:fldCharType="separate"/>
        </w:r>
        <w:r>
          <w:rPr>
            <w:rStyle w:val="PageNumber"/>
          </w:rPr>
          <w:fldChar w:fldCharType="end"/>
        </w:r>
      </w:p>
    </w:sdtContent>
  </w:sdt>
  <w:p w14:paraId="48209AB6"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062E1B3E" w14:textId="77777777" w:rsidR="00CF7BDF" w:rsidRDefault="0066423B" w:rsidP="00CF7BDF">
        <w:pPr>
          <w:pStyle w:val="Footer"/>
          <w:framePr w:w="232" w:wrap="none" w:vAnchor="text" w:hAnchor="page" w:x="11067" w:y="-171"/>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color w:val="B43268"/>
          </w:rPr>
          <w:t>25</w:t>
        </w:r>
        <w:r w:rsidRPr="00CF7BDF">
          <w:rPr>
            <w:rStyle w:val="PageNumber"/>
            <w:rFonts w:asciiTheme="minorHAnsi" w:hAnsiTheme="minorHAnsi" w:cstheme="minorHAnsi"/>
            <w:color w:val="B43268"/>
          </w:rPr>
          <w:fldChar w:fldCharType="end"/>
        </w:r>
      </w:p>
    </w:sdtContent>
  </w:sdt>
  <w:p w14:paraId="31D7BDF1" w14:textId="524A2C63" w:rsidR="00CF7BDF" w:rsidRPr="00CF7BDF" w:rsidRDefault="0066423B" w:rsidP="00CF7BDF">
    <w:pPr>
      <w:pStyle w:val="Footer"/>
      <w:framePr w:wrap="none" w:vAnchor="text" w:hAnchor="margin" w:xAlign="right" w:y="-444"/>
      <w:tabs>
        <w:tab w:val="clear" w:pos="9026"/>
        <w:tab w:val="left" w:pos="5103"/>
        <w:tab w:val="left" w:pos="5670"/>
        <w:tab w:val="left" w:pos="6663"/>
        <w:tab w:val="right" w:pos="10632"/>
      </w:tabs>
      <w:ind w:right="360"/>
      <w:rPr>
        <w:rFonts w:asciiTheme="minorHAnsi" w:hAnsiTheme="minorHAnsi" w:cstheme="minorHAnsi"/>
        <w:b/>
        <w:bCs/>
        <w:sz w:val="20"/>
        <w:szCs w:val="20"/>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7FCA440F" wp14:editId="5930326E">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F70BBB"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lang w:val="fr"/>
      </w:rPr>
      <w:br/>
      <w:t xml:space="preserve">Stratégie nationale sur les aidants </w:t>
    </w:r>
    <w:r w:rsidRPr="00CF7BDF">
      <w:rPr>
        <w:rFonts w:asciiTheme="minorHAnsi" w:hAnsiTheme="minorHAnsi" w:cstheme="minorHAnsi"/>
        <w:b/>
        <w:bCs/>
        <w:lang w:val="fr"/>
      </w:rPr>
      <w:tab/>
    </w:r>
    <w:r w:rsidRPr="00CF7BDF">
      <w:rPr>
        <w:rFonts w:asciiTheme="minorHAnsi" w:hAnsiTheme="minorHAnsi" w:cstheme="minorHAnsi"/>
        <w:b/>
        <w:bCs/>
        <w:lang w:val="fr"/>
      </w:rPr>
      <w:tab/>
    </w:r>
    <w:r w:rsidRPr="00CF7BDF">
      <w:rPr>
        <w:rFonts w:asciiTheme="minorHAnsi" w:hAnsiTheme="minorHAnsi" w:cstheme="minorHAnsi"/>
        <w:b/>
        <w:bCs/>
        <w:lang w:val="fr"/>
      </w:rPr>
      <w:tab/>
    </w:r>
    <w:r w:rsidRPr="00CF7BDF">
      <w:rPr>
        <w:rFonts w:asciiTheme="minorHAnsi" w:hAnsiTheme="minorHAnsi" w:cstheme="minorHAnsi"/>
        <w:b/>
        <w:bCs/>
        <w:lang w:val="fr"/>
      </w:rPr>
      <w:tab/>
    </w:r>
    <w:r w:rsidRPr="00CF7BDF">
      <w:rPr>
        <w:rFonts w:asciiTheme="minorHAnsi" w:hAnsiTheme="minorHAnsi" w:cstheme="minorHAnsi"/>
        <w:b/>
        <w:bCs/>
        <w:lang w:val="fr"/>
      </w:rPr>
      <w:tab/>
    </w:r>
    <w:r w:rsidRPr="00CF7BDF">
      <w:rPr>
        <w:rFonts w:asciiTheme="minorHAnsi" w:hAnsiTheme="minorHAnsi" w:cstheme="minorHAnsi"/>
        <w:b/>
        <w:bCs/>
        <w:color w:val="B43268"/>
        <w:lang w:val="fr"/>
      </w:rPr>
      <w:t>DOCUMENT DE DISCUSSION</w:t>
    </w:r>
    <w:r w:rsidR="00C75CA7">
      <w:rPr>
        <w:rFonts w:asciiTheme="minorHAnsi" w:hAnsiTheme="minorHAnsi" w:cstheme="minorHAnsi"/>
        <w:b/>
        <w:bCs/>
        <w:color w:val="B43268"/>
        <w:lang w:val="fr"/>
      </w:rPr>
      <w:t xml:space="preserve"> </w:t>
    </w:r>
  </w:p>
  <w:p w14:paraId="3C9E84AB" w14:textId="77777777"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47A71" w14:textId="77777777" w:rsidR="00821A9B" w:rsidRDefault="00821A9B">
      <w:pPr>
        <w:spacing w:after="0" w:line="240" w:lineRule="auto"/>
      </w:pPr>
      <w:r>
        <w:separator/>
      </w:r>
    </w:p>
  </w:footnote>
  <w:footnote w:type="continuationSeparator" w:id="0">
    <w:p w14:paraId="329FAFDA" w14:textId="77777777" w:rsidR="00821A9B" w:rsidRDefault="00821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DAC33" w14:textId="77777777" w:rsidR="003F01BF" w:rsidRDefault="0066423B">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3E2B2E33" wp14:editId="6BC0A96A">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43D8" w14:textId="77777777" w:rsidR="003F01BF" w:rsidRDefault="0066423B">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2F02AB6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A4E2E67A"/>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4D2A9BE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39362C0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910C030A"/>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B536592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12E64AB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8FD44EC4"/>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EE443B64"/>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7661156">
    <w:abstractNumId w:val="6"/>
  </w:num>
  <w:num w:numId="2" w16cid:durableId="1148865015">
    <w:abstractNumId w:val="0"/>
  </w:num>
  <w:num w:numId="3" w16cid:durableId="1991010557">
    <w:abstractNumId w:val="3"/>
  </w:num>
  <w:num w:numId="4" w16cid:durableId="1937976552">
    <w:abstractNumId w:val="9"/>
  </w:num>
  <w:num w:numId="5" w16cid:durableId="704402592">
    <w:abstractNumId w:val="7"/>
  </w:num>
  <w:num w:numId="6" w16cid:durableId="1801682612">
    <w:abstractNumId w:val="4"/>
  </w:num>
  <w:num w:numId="7" w16cid:durableId="1556895056">
    <w:abstractNumId w:val="8"/>
  </w:num>
  <w:num w:numId="8" w16cid:durableId="1477071644">
    <w:abstractNumId w:val="5"/>
  </w:num>
  <w:num w:numId="9" w16cid:durableId="1344551949">
    <w:abstractNumId w:val="1"/>
  </w:num>
  <w:num w:numId="10" w16cid:durableId="514808616">
    <w:abstractNumId w:val="10"/>
  </w:num>
  <w:num w:numId="11" w16cid:durableId="1088769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16FAF"/>
    <w:rsid w:val="000A7930"/>
    <w:rsid w:val="00136B38"/>
    <w:rsid w:val="001370A6"/>
    <w:rsid w:val="00154855"/>
    <w:rsid w:val="00164681"/>
    <w:rsid w:val="001A04E2"/>
    <w:rsid w:val="001E3FD9"/>
    <w:rsid w:val="001F7BA4"/>
    <w:rsid w:val="002107C1"/>
    <w:rsid w:val="002D167B"/>
    <w:rsid w:val="0031346B"/>
    <w:rsid w:val="003173A4"/>
    <w:rsid w:val="00330EE8"/>
    <w:rsid w:val="00331EEE"/>
    <w:rsid w:val="00351FE2"/>
    <w:rsid w:val="003603DC"/>
    <w:rsid w:val="003768CA"/>
    <w:rsid w:val="003A4247"/>
    <w:rsid w:val="003F01BF"/>
    <w:rsid w:val="00431B81"/>
    <w:rsid w:val="00465A4E"/>
    <w:rsid w:val="004A47D7"/>
    <w:rsid w:val="005474B8"/>
    <w:rsid w:val="005527C9"/>
    <w:rsid w:val="0059025F"/>
    <w:rsid w:val="005A7CAB"/>
    <w:rsid w:val="00627E0D"/>
    <w:rsid w:val="00637CA6"/>
    <w:rsid w:val="0066423B"/>
    <w:rsid w:val="00685F77"/>
    <w:rsid w:val="006C422F"/>
    <w:rsid w:val="00703D70"/>
    <w:rsid w:val="00736B46"/>
    <w:rsid w:val="00775295"/>
    <w:rsid w:val="00785A48"/>
    <w:rsid w:val="007A5E60"/>
    <w:rsid w:val="007C77AF"/>
    <w:rsid w:val="00821A9B"/>
    <w:rsid w:val="0085338B"/>
    <w:rsid w:val="0088184B"/>
    <w:rsid w:val="008E07B6"/>
    <w:rsid w:val="008E477C"/>
    <w:rsid w:val="009400B4"/>
    <w:rsid w:val="009752DC"/>
    <w:rsid w:val="009B2E94"/>
    <w:rsid w:val="009C77F3"/>
    <w:rsid w:val="009D1A7C"/>
    <w:rsid w:val="009E2E87"/>
    <w:rsid w:val="00A47205"/>
    <w:rsid w:val="00B01641"/>
    <w:rsid w:val="00B46C1E"/>
    <w:rsid w:val="00B50B26"/>
    <w:rsid w:val="00B83AF3"/>
    <w:rsid w:val="00BC7676"/>
    <w:rsid w:val="00C01D7D"/>
    <w:rsid w:val="00C75CA7"/>
    <w:rsid w:val="00CF7BDF"/>
    <w:rsid w:val="00DC4383"/>
    <w:rsid w:val="00E35009"/>
    <w:rsid w:val="00EE1099"/>
    <w:rsid w:val="00F23A8A"/>
    <w:rsid w:val="00F65C6F"/>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E20EF1"/>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66423B"/>
    <w:pPr>
      <w:tabs>
        <w:tab w:val="right" w:leader="dot" w:pos="10194"/>
      </w:tabs>
      <w:spacing w:afterLines="10" w:after="24" w:line="240" w:lineRule="auto"/>
    </w:pPr>
    <w:rPr>
      <w:rFonts w:asciiTheme="minorHAnsi" w:hAnsiTheme="minorHAnsi" w:cstheme="minorHAnsi"/>
      <w:b/>
      <w:bCs/>
      <w:noProof/>
      <w:sz w:val="20"/>
      <w:szCs w:val="20"/>
      <w:lang w:val="fr"/>
    </w:rPr>
  </w:style>
  <w:style w:type="paragraph" w:styleId="TOC2">
    <w:name w:val="toc 2"/>
    <w:basedOn w:val="Normal"/>
    <w:next w:val="Normal"/>
    <w:autoRedefine/>
    <w:uiPriority w:val="39"/>
    <w:unhideWhenUsed/>
    <w:rsid w:val="002C55D1"/>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66423B"/>
    <w:pPr>
      <w:spacing w:after="0"/>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EE1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dss.gov.au/disability-and-carers-carers/national-carer-strategy-advisory-committee" TargetMode="External"/><Relationship Id="rId18" Type="http://schemas.openxmlformats.org/officeDocument/2006/relationships/image" Target="media/image4.png"/><Relationship Id="rId26" Type="http://schemas.openxmlformats.org/officeDocument/2006/relationships/hyperlink" Target="https://www.carergateway.gov.au/" TargetMode="External"/><Relationship Id="rId39" Type="http://schemas.openxmlformats.org/officeDocument/2006/relationships/hyperlink" Target="https://www.abs.gov.au/statistics/health/disability/disability-ageing-and-carers-australia-summary-findings/2022" TargetMode="External"/><Relationship Id="rId21" Type="http://schemas.openxmlformats.org/officeDocument/2006/relationships/hyperlink" Target="https://engage.dss.gov.au/national-carer-strategy/" TargetMode="External"/><Relationship Id="rId34" Type="http://schemas.openxmlformats.org/officeDocument/2006/relationships/image" Target="media/image8.jpeg"/><Relationship Id="rId42" Type="http://schemas.openxmlformats.org/officeDocument/2006/relationships/hyperlink" Target="https://www.abs.gov.au/statistics/labour/employment-and-unemployment/labour-force-australia/latest-release" TargetMode="External"/><Relationship Id="rId47" Type="http://schemas.openxmlformats.org/officeDocument/2006/relationships/hyperlink" Target="https://researchonline.nd.edu.au/cgi/viewcontent.cgi?article=1300&amp;context=health_article" TargetMode="External"/><Relationship Id="rId50" Type="http://schemas.openxmlformats.org/officeDocument/2006/relationships/hyperlink" Target="https://www.carersaustralia.com.au/report/2022-carer-wellbeing-survey-full-data-report/"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ss.gov.au/families-and-children-programs-services-children-protecting-australias-children/where-to-get-help" TargetMode="External"/><Relationship Id="rId25" Type="http://schemas.openxmlformats.org/officeDocument/2006/relationships/hyperlink" Target="https://engage.dss.gov.au/national-carer-strategy-advisory-committee-expression-of-interest/subscribe-to-stay-updated-on-the-national-carer-strategy/" TargetMode="External"/><Relationship Id="rId33" Type="http://schemas.openxmlformats.org/officeDocument/2006/relationships/image" Target="media/image7.jpeg"/><Relationship Id="rId38" Type="http://schemas.openxmlformats.org/officeDocument/2006/relationships/hyperlink" Target="https://carerinclusive.com.au/" TargetMode="External"/><Relationship Id="rId46" Type="http://schemas.openxmlformats.org/officeDocument/2006/relationships/hyperlink" Target="https://www.aph.gov.au/Parliamentary_Business/Committees/House/Social_Policy_and_Legal_Affairs/~/link.aspx?_id=57D00764B89D490BAD4C3D8FFF842504&amp;_z=z" TargetMode="External"/><Relationship Id="rId2" Type="http://schemas.openxmlformats.org/officeDocument/2006/relationships/customXml" Target="../customXml/item2.xml"/><Relationship Id="rId16" Type="http://schemas.openxmlformats.org/officeDocument/2006/relationships/hyperlink" Target="https://www.legislation.gov.au/C2010A00123/asmade/text"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800respect.org.au/" TargetMode="External"/><Relationship Id="rId41" Type="http://schemas.openxmlformats.org/officeDocument/2006/relationships/hyperlink" Target="https://www.abs.gov.au/statistics/people/population/population-projections-australia/latest-releas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NationalCarerStrategy@dss.gov.au" TargetMode="External"/><Relationship Id="rId32" Type="http://schemas.openxmlformats.org/officeDocument/2006/relationships/image" Target="media/image6.jpeg"/><Relationship Id="rId37" Type="http://schemas.openxmlformats.org/officeDocument/2006/relationships/hyperlink" Target="https://carerinclusive.com.au/" TargetMode="External"/><Relationship Id="rId40" Type="http://schemas.openxmlformats.org/officeDocument/2006/relationships/hyperlink" Target="https://www.abs.gov.au/statistics/health/disability/disability-ageing-and-carers-australia-summary-findings/latest-release" TargetMode="External"/><Relationship Id="rId45" Type="http://schemas.openxmlformats.org/officeDocument/2006/relationships/hyperlink" Target="https://library.bsl.org.au/jspui/bitstream/1/3643/1/Indigenous%20carers_SPRP45_Dec2013.pdf"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NationalCarerStrategy@dss.gov.au" TargetMode="External"/><Relationship Id="rId28" Type="http://schemas.openxmlformats.org/officeDocument/2006/relationships/hyperlink" Target="https://www.lifeline.org.au/get-help/" TargetMode="External"/><Relationship Id="rId36" Type="http://schemas.openxmlformats.org/officeDocument/2006/relationships/hyperlink" Target="about:blank" TargetMode="External"/><Relationship Id="rId49" Type="http://schemas.openxmlformats.org/officeDocument/2006/relationships/hyperlink" Target="https://doi.org/10.1016/j.lanwpc.2021.100304"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qlife.org.au/" TargetMode="External"/><Relationship Id="rId44" Type="http://schemas.openxmlformats.org/officeDocument/2006/relationships/hyperlink" Target="https://www.closingthegap.gov.au/sites/default/files/2022-08/disability-sector-strengthening-plan.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www.dss.gov.au/privacy-policy" TargetMode="External"/><Relationship Id="rId27" Type="http://schemas.openxmlformats.org/officeDocument/2006/relationships/hyperlink" Target="https://www.beyondblue.org.au/" TargetMode="External"/><Relationship Id="rId30" Type="http://schemas.openxmlformats.org/officeDocument/2006/relationships/hyperlink" Target="https://www.13yarn.org.au/" TargetMode="External"/><Relationship Id="rId35" Type="http://schemas.openxmlformats.org/officeDocument/2006/relationships/image" Target="media/image9.jpeg"/><Relationship Id="rId43" Type="http://schemas.openxmlformats.org/officeDocument/2006/relationships/hyperlink" Target="https://www.carersaustralia.com.au/wp-content/uploads/2020/07/FINAL-Value-of-Informal-Care-22-May-2020_No-CIC.pdf" TargetMode="External"/><Relationship Id="rId48" Type="http://schemas.openxmlformats.org/officeDocument/2006/relationships/hyperlink" Target="https://www.thelancet.com/journals/lanwpc/article/PIIS2666-6065(21)00213-3/fulltext"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F4157E-BDB3-4910-8DFE-8A8DACD0CA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45F7326-BFFA-4C83-9091-B029F83C7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ED9AA-DF4C-43CC-A121-DA9C5EAB014D}">
  <ds:schemaRefs>
    <ds:schemaRef ds:uri="http://schemas.microsoft.com/sharepoint/v3/contenttype/forms"/>
  </ds:schemaRefs>
</ds:datastoreItem>
</file>

<file path=customXml/itemProps5.xml><?xml version="1.0" encoding="utf-8"?>
<ds:datastoreItem xmlns:ds="http://schemas.openxmlformats.org/officeDocument/2006/customXml" ds:itemID="{4126D178-5BBD-4BBA-8FCB-58E320B177F6}">
  <ds:schemaRefs>
    <ds:schemaRef ds:uri="http://schemas.openxmlformats.org/package/2006/metadata/core-properties"/>
    <ds:schemaRef ds:uri="http://schemas.microsoft.com/office/2006/documentManagement/types"/>
    <ds:schemaRef ds:uri="http://schemas.microsoft.com/office/infopath/2007/PartnerControls"/>
    <ds:schemaRef ds:uri="dceef2fa-8a21-4012-a13e-c56cb8b42e2d"/>
    <ds:schemaRef ds:uri="http://purl.org/dc/elements/1.1/"/>
    <ds:schemaRef ds:uri="http://schemas.microsoft.com/office/2006/metadata/properties"/>
    <ds:schemaRef ds:uri="http://purl.org/dc/terms/"/>
    <ds:schemaRef ds:uri="2e4ea60a-8982-4d31-a7e8-1f8b719767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8624</Words>
  <Characters>47406</Characters>
  <Application>Microsoft Office Word</Application>
  <DocSecurity>0</DocSecurity>
  <Lines>680</Lines>
  <Paragraphs>288</Paragraphs>
  <ScaleCrop>false</ScaleCrop>
  <Company/>
  <LinksUpToDate>false</LinksUpToDate>
  <CharactersWithSpaces>55893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cp:lastPrinted>2024-08-19T04:54:00Z</cp:lastPrinted>
  <dcterms:created xsi:type="dcterms:W3CDTF">2024-08-23T05:19:00Z</dcterms:created>
  <dcterms:modified xsi:type="dcterms:W3CDTF">2024-08-23T05:19:00Z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e2de6921dda44265b4e81cff1441126b</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2024-08-23T05:19:11Z</vt:lpwstr>
  </property>
  <property fmtid="{D5CDD505-2E9C-101B-9397-08002B2CF9AE}" pid="10" name="MSIP_Label_eb34d90b-fc41-464d-af60-f74d721d0790_SiteId">
    <vt:lpwstr>61e36dd1-ca6e-4d61-aa0a-2b4eb88317a3</vt:lpwstr>
  </property>
  <property fmtid="{D5CDD505-2E9C-101B-9397-08002B2CF9AE}" pid="11" name="PMHMAC">
    <vt:lpwstr>v=2022.1;a=SHA256;h=AA7CFEB2F581739EED7212D22DEE834A7CF4DE1F8FDA9996BB2DDEFEAEE49879</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8AE7ACA800A3D174389D52F5070DCD86</vt:lpwstr>
  </property>
  <property fmtid="{D5CDD505-2E9C-101B-9397-08002B2CF9AE}" pid="17" name="PM_Hash_Salt_Prev">
    <vt:lpwstr>271F91A753374B5F4CF57C91FCB5C35A</vt:lpwstr>
  </property>
  <property fmtid="{D5CDD505-2E9C-101B-9397-08002B2CF9AE}" pid="18" name="PM_Hash_SHA1">
    <vt:lpwstr>7FB217A53427327FC4FF41C792ADBFC1E17E3742</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2024-08-23T05:19:11Z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