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568CA" w14:textId="284E3174" w:rsidR="0088751E" w:rsidRPr="0040638B" w:rsidRDefault="00831114" w:rsidP="007C45DA">
      <w:pPr>
        <w:pStyle w:val="Heading1"/>
      </w:pPr>
      <w:bookmarkStart w:id="0" w:name="_Toc171422322"/>
      <w:r w:rsidRPr="0040638B">
        <w:t>A</w:t>
      </w:r>
      <w:r w:rsidR="00F43B29" w:rsidRPr="0040638B">
        <w:t xml:space="preserve">ustralia’s </w:t>
      </w:r>
      <w:r w:rsidR="00430860" w:rsidRPr="0040638B">
        <w:br/>
      </w:r>
      <w:r w:rsidR="00F43B29" w:rsidRPr="0040638B">
        <w:t xml:space="preserve">Disability </w:t>
      </w:r>
      <w:r w:rsidR="00F43B29" w:rsidRPr="0040638B">
        <w:br/>
        <w:t xml:space="preserve">Strategy </w:t>
      </w:r>
      <w:r w:rsidR="00F43B29" w:rsidRPr="0040638B">
        <w:br/>
      </w:r>
      <w:r w:rsidRPr="0040638B">
        <w:t>Review</w:t>
      </w:r>
      <w:bookmarkEnd w:id="0"/>
      <w:r w:rsidR="00174AE7" w:rsidRPr="0040638B">
        <w:t xml:space="preserve"> </w:t>
      </w:r>
    </w:p>
    <w:p w14:paraId="5A2B30CB" w14:textId="4D4B7498" w:rsidR="00217384" w:rsidRPr="0040638B" w:rsidRDefault="00FE7219" w:rsidP="007C45DA">
      <w:pPr>
        <w:pStyle w:val="Heading1"/>
      </w:pPr>
      <w:bookmarkStart w:id="1" w:name="_Toc171422323"/>
      <w:r w:rsidRPr="0040638B">
        <w:t>Discussion Paper</w:t>
      </w:r>
      <w:bookmarkEnd w:id="1"/>
    </w:p>
    <w:p w14:paraId="730A5088" w14:textId="45486889" w:rsidR="00BF67A7" w:rsidRPr="0040638B" w:rsidRDefault="009C4EF4" w:rsidP="007C45DA">
      <w:pPr>
        <w:pStyle w:val="Heading1"/>
        <w:rPr>
          <w:color w:val="005688"/>
        </w:rPr>
        <w:sectPr w:rsidR="00BF67A7" w:rsidRPr="0040638B" w:rsidSect="002D3766">
          <w:headerReference w:type="default" r:id="rId12"/>
          <w:footerReference w:type="even" r:id="rId13"/>
          <w:pgSz w:w="11906" w:h="16838"/>
          <w:pgMar w:top="1440" w:right="1080" w:bottom="1418" w:left="1080" w:header="708" w:footer="708" w:gutter="0"/>
          <w:cols w:space="708"/>
          <w:docGrid w:linePitch="360"/>
        </w:sectPr>
      </w:pPr>
      <w:bookmarkStart w:id="2" w:name="_Toc171422324"/>
      <w:r w:rsidRPr="0040638B">
        <w:t xml:space="preserve">August </w:t>
      </w:r>
      <w:r w:rsidR="0088751E" w:rsidRPr="0040638B">
        <w:t>2024</w:t>
      </w:r>
      <w:bookmarkEnd w:id="2"/>
    </w:p>
    <w:p w14:paraId="61646327" w14:textId="3F53A249" w:rsidR="004572AB" w:rsidRPr="0040638B" w:rsidRDefault="004572AB" w:rsidP="007C45DA">
      <w:pPr>
        <w:pStyle w:val="BodyText"/>
      </w:pPr>
    </w:p>
    <w:p w14:paraId="64512E21" w14:textId="77777777" w:rsidR="00386A3A" w:rsidRPr="0040638B" w:rsidRDefault="00386A3A" w:rsidP="00AE14EC">
      <w:pPr>
        <w:pStyle w:val="Heading1"/>
        <w:spacing w:after="480"/>
      </w:pPr>
      <w:bookmarkStart w:id="3" w:name="_Toc168318254"/>
      <w:bookmarkStart w:id="4" w:name="_Toc168318514"/>
      <w:bookmarkStart w:id="5" w:name="_Toc168324313"/>
      <w:bookmarkStart w:id="6" w:name="_Toc168391497"/>
      <w:bookmarkStart w:id="7" w:name="_Toc168478298"/>
      <w:bookmarkStart w:id="8" w:name="_Toc170994532"/>
      <w:bookmarkStart w:id="9" w:name="_Toc171422325"/>
      <w:r w:rsidRPr="0040638B">
        <w:t>Table of Contents</w:t>
      </w:r>
      <w:bookmarkEnd w:id="3"/>
      <w:bookmarkEnd w:id="4"/>
      <w:bookmarkEnd w:id="5"/>
      <w:bookmarkEnd w:id="6"/>
      <w:bookmarkEnd w:id="7"/>
      <w:bookmarkEnd w:id="8"/>
      <w:bookmarkEnd w:id="9"/>
    </w:p>
    <w:p w14:paraId="310A77F6" w14:textId="77777777" w:rsidR="00376017" w:rsidRPr="0040638B" w:rsidRDefault="00376017" w:rsidP="007C45DA"/>
    <w:sdt>
      <w:sdtPr>
        <w:rPr>
          <w:b/>
          <w:bCs/>
        </w:rPr>
        <w:id w:val="-933274049"/>
        <w:docPartObj>
          <w:docPartGallery w:val="Table of Contents"/>
          <w:docPartUnique/>
        </w:docPartObj>
      </w:sdtPr>
      <w:sdtEndPr>
        <w:rPr>
          <w:b w:val="0"/>
          <w:bCs w:val="0"/>
        </w:rPr>
      </w:sdtEndPr>
      <w:sdtContent>
        <w:p w14:paraId="65DA4CB9" w14:textId="75B6F3BD" w:rsidR="007C45DA" w:rsidRPr="0040638B" w:rsidRDefault="00FD2E35" w:rsidP="007C45DA">
          <w:pPr>
            <w:tabs>
              <w:tab w:val="left" w:pos="1985"/>
            </w:tabs>
            <w:spacing w:after="120" w:line="240" w:lineRule="auto"/>
            <w:rPr>
              <w:rFonts w:eastAsiaTheme="minorEastAsia"/>
              <w:b/>
              <w:bCs/>
              <w:noProof/>
              <w:kern w:val="2"/>
              <w:lang w:eastAsia="en-AU"/>
              <w14:ligatures w14:val="standardContextual"/>
            </w:rPr>
          </w:pPr>
          <w:r w:rsidRPr="0040638B">
            <w:rPr>
              <w:sz w:val="22"/>
              <w:szCs w:val="22"/>
            </w:rPr>
            <w:fldChar w:fldCharType="begin"/>
          </w:r>
          <w:r w:rsidRPr="0040638B">
            <w:rPr>
              <w:sz w:val="22"/>
              <w:szCs w:val="22"/>
            </w:rPr>
            <w:instrText xml:space="preserve"> TOC \o "1-3" \h \z \u </w:instrText>
          </w:r>
          <w:r w:rsidRPr="0040638B">
            <w:rPr>
              <w:sz w:val="22"/>
              <w:szCs w:val="22"/>
            </w:rPr>
            <w:fldChar w:fldCharType="separate"/>
          </w:r>
        </w:p>
        <w:p w14:paraId="02BE39B1" w14:textId="49046632" w:rsidR="007C45DA" w:rsidRPr="0040638B" w:rsidRDefault="00A40E24" w:rsidP="00C425C3">
          <w:pPr>
            <w:pStyle w:val="TOC1"/>
            <w:rPr>
              <w:rFonts w:eastAsiaTheme="minorEastAsia"/>
              <w:b/>
              <w:bCs/>
              <w:kern w:val="2"/>
              <w:lang w:eastAsia="en-AU"/>
              <w14:ligatures w14:val="standardContextual"/>
            </w:rPr>
          </w:pPr>
          <w:hyperlink w:anchor="_Toc171422326" w:history="1">
            <w:r w:rsidR="007C45DA" w:rsidRPr="0040638B">
              <w:rPr>
                <w:rStyle w:val="Hyperlink"/>
              </w:rPr>
              <w:t>Acknowledgements</w:t>
            </w:r>
            <w:r w:rsidR="007C45DA" w:rsidRPr="0040638B">
              <w:rPr>
                <w:webHidden/>
              </w:rPr>
              <w:tab/>
            </w:r>
            <w:r w:rsidR="007C45DA" w:rsidRPr="0040638B">
              <w:rPr>
                <w:webHidden/>
              </w:rPr>
              <w:fldChar w:fldCharType="begin"/>
            </w:r>
            <w:r w:rsidR="007C45DA" w:rsidRPr="0040638B">
              <w:rPr>
                <w:webHidden/>
              </w:rPr>
              <w:instrText xml:space="preserve"> PAGEREF _Toc171422326 \h </w:instrText>
            </w:r>
            <w:r w:rsidR="007C45DA" w:rsidRPr="0040638B">
              <w:rPr>
                <w:webHidden/>
              </w:rPr>
            </w:r>
            <w:r w:rsidR="007C45DA" w:rsidRPr="0040638B">
              <w:rPr>
                <w:webHidden/>
              </w:rPr>
              <w:fldChar w:fldCharType="separate"/>
            </w:r>
            <w:r w:rsidR="003172F4">
              <w:rPr>
                <w:webHidden/>
              </w:rPr>
              <w:t>3</w:t>
            </w:r>
            <w:r w:rsidR="007C45DA" w:rsidRPr="0040638B">
              <w:rPr>
                <w:webHidden/>
              </w:rPr>
              <w:fldChar w:fldCharType="end"/>
            </w:r>
          </w:hyperlink>
        </w:p>
        <w:p w14:paraId="23DE1AA2" w14:textId="21EA4111" w:rsidR="007C45DA" w:rsidRPr="0040638B" w:rsidRDefault="00A40E24" w:rsidP="00C425C3">
          <w:pPr>
            <w:pStyle w:val="TOC1"/>
            <w:rPr>
              <w:rFonts w:eastAsiaTheme="minorEastAsia"/>
              <w:kern w:val="2"/>
              <w:lang w:eastAsia="en-AU"/>
              <w14:ligatures w14:val="standardContextual"/>
            </w:rPr>
          </w:pPr>
          <w:hyperlink w:anchor="_Toc171422329" w:history="1">
            <w:r w:rsidR="007C45DA" w:rsidRPr="0040638B">
              <w:rPr>
                <w:rStyle w:val="Hyperlink"/>
              </w:rPr>
              <w:t>Introduction</w:t>
            </w:r>
            <w:r w:rsidR="007C45DA" w:rsidRPr="0040638B">
              <w:rPr>
                <w:webHidden/>
              </w:rPr>
              <w:tab/>
            </w:r>
            <w:r w:rsidR="007C45DA" w:rsidRPr="0040638B">
              <w:rPr>
                <w:webHidden/>
              </w:rPr>
              <w:fldChar w:fldCharType="begin"/>
            </w:r>
            <w:r w:rsidR="007C45DA" w:rsidRPr="0040638B">
              <w:rPr>
                <w:webHidden/>
              </w:rPr>
              <w:instrText xml:space="preserve"> PAGEREF _Toc171422329 \h </w:instrText>
            </w:r>
            <w:r w:rsidR="007C45DA" w:rsidRPr="0040638B">
              <w:rPr>
                <w:webHidden/>
              </w:rPr>
            </w:r>
            <w:r w:rsidR="007C45DA" w:rsidRPr="0040638B">
              <w:rPr>
                <w:webHidden/>
              </w:rPr>
              <w:fldChar w:fldCharType="separate"/>
            </w:r>
            <w:r w:rsidR="003172F4">
              <w:rPr>
                <w:webHidden/>
              </w:rPr>
              <w:t>4</w:t>
            </w:r>
            <w:r w:rsidR="007C45DA" w:rsidRPr="0040638B">
              <w:rPr>
                <w:webHidden/>
              </w:rPr>
              <w:fldChar w:fldCharType="end"/>
            </w:r>
          </w:hyperlink>
        </w:p>
        <w:p w14:paraId="1AB07A31" w14:textId="477A873E" w:rsidR="007C45DA" w:rsidRPr="0040638B" w:rsidRDefault="00A40E24" w:rsidP="007C45DA">
          <w:pPr>
            <w:pStyle w:val="TOC2"/>
            <w:spacing w:after="120"/>
            <w:rPr>
              <w:rFonts w:eastAsiaTheme="minorEastAsia"/>
              <w:noProof/>
              <w:kern w:val="2"/>
              <w:lang w:eastAsia="en-AU"/>
              <w14:ligatures w14:val="standardContextual"/>
            </w:rPr>
          </w:pPr>
          <w:hyperlink w:anchor="_Toc171422330" w:history="1">
            <w:r w:rsidR="007C45DA" w:rsidRPr="0040638B">
              <w:rPr>
                <w:rStyle w:val="Hyperlink"/>
                <w:noProof/>
              </w:rPr>
              <w:t>About Australia’s Disability Strategy</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_Toc171422330 \h </w:instrText>
            </w:r>
            <w:r w:rsidR="007C45DA" w:rsidRPr="0040638B">
              <w:rPr>
                <w:noProof/>
                <w:webHidden/>
              </w:rPr>
            </w:r>
            <w:r w:rsidR="007C45DA" w:rsidRPr="0040638B">
              <w:rPr>
                <w:noProof/>
                <w:webHidden/>
              </w:rPr>
              <w:fldChar w:fldCharType="separate"/>
            </w:r>
            <w:r w:rsidR="003172F4">
              <w:rPr>
                <w:noProof/>
                <w:webHidden/>
              </w:rPr>
              <w:t>4</w:t>
            </w:r>
            <w:r w:rsidR="007C45DA" w:rsidRPr="0040638B">
              <w:rPr>
                <w:noProof/>
                <w:webHidden/>
              </w:rPr>
              <w:fldChar w:fldCharType="end"/>
            </w:r>
          </w:hyperlink>
        </w:p>
        <w:p w14:paraId="7F4C6C42" w14:textId="0851807D" w:rsidR="007C45DA" w:rsidRPr="0040638B" w:rsidRDefault="00A40E24" w:rsidP="007C45DA">
          <w:pPr>
            <w:pStyle w:val="TOC2"/>
            <w:spacing w:after="120"/>
            <w:rPr>
              <w:rFonts w:eastAsiaTheme="minorEastAsia"/>
              <w:noProof/>
              <w:kern w:val="2"/>
              <w:lang w:eastAsia="en-AU"/>
              <w14:ligatures w14:val="standardContextual"/>
            </w:rPr>
          </w:pPr>
          <w:hyperlink w:anchor="_Toc171422331" w:history="1">
            <w:r w:rsidR="007C45DA" w:rsidRPr="0040638B">
              <w:rPr>
                <w:rStyle w:val="Hyperlink"/>
                <w:noProof/>
              </w:rPr>
              <w:t>Review context</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_Toc171422331 \h </w:instrText>
            </w:r>
            <w:r w:rsidR="007C45DA" w:rsidRPr="0040638B">
              <w:rPr>
                <w:noProof/>
                <w:webHidden/>
              </w:rPr>
            </w:r>
            <w:r w:rsidR="007C45DA" w:rsidRPr="0040638B">
              <w:rPr>
                <w:noProof/>
                <w:webHidden/>
              </w:rPr>
              <w:fldChar w:fldCharType="separate"/>
            </w:r>
            <w:r w:rsidR="003172F4">
              <w:rPr>
                <w:noProof/>
                <w:webHidden/>
              </w:rPr>
              <w:t>4</w:t>
            </w:r>
            <w:r w:rsidR="007C45DA" w:rsidRPr="0040638B">
              <w:rPr>
                <w:noProof/>
                <w:webHidden/>
              </w:rPr>
              <w:fldChar w:fldCharType="end"/>
            </w:r>
          </w:hyperlink>
        </w:p>
        <w:p w14:paraId="4BA2EEE7" w14:textId="534BAD8F" w:rsidR="007C45DA" w:rsidRPr="0040638B" w:rsidRDefault="00A40E24" w:rsidP="007C45DA">
          <w:pPr>
            <w:pStyle w:val="TOC2"/>
            <w:spacing w:after="120"/>
            <w:rPr>
              <w:rFonts w:eastAsiaTheme="minorEastAsia"/>
              <w:noProof/>
              <w:kern w:val="2"/>
              <w:lang w:eastAsia="en-AU"/>
              <w14:ligatures w14:val="standardContextual"/>
            </w:rPr>
          </w:pPr>
          <w:hyperlink w:anchor="_Toc171422333" w:history="1">
            <w:r w:rsidR="007C45DA" w:rsidRPr="0040638B">
              <w:rPr>
                <w:rStyle w:val="Hyperlink"/>
                <w:noProof/>
              </w:rPr>
              <w:t>Purpose of this discussion paper</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_Toc171422333 \h </w:instrText>
            </w:r>
            <w:r w:rsidR="007C45DA" w:rsidRPr="0040638B">
              <w:rPr>
                <w:noProof/>
                <w:webHidden/>
              </w:rPr>
            </w:r>
            <w:r w:rsidR="007C45DA" w:rsidRPr="0040638B">
              <w:rPr>
                <w:noProof/>
                <w:webHidden/>
              </w:rPr>
              <w:fldChar w:fldCharType="separate"/>
            </w:r>
            <w:r w:rsidR="003172F4">
              <w:rPr>
                <w:noProof/>
                <w:webHidden/>
              </w:rPr>
              <w:t>5</w:t>
            </w:r>
            <w:r w:rsidR="007C45DA" w:rsidRPr="0040638B">
              <w:rPr>
                <w:noProof/>
                <w:webHidden/>
              </w:rPr>
              <w:fldChar w:fldCharType="end"/>
            </w:r>
          </w:hyperlink>
        </w:p>
        <w:p w14:paraId="44B3EE48" w14:textId="6646CBCD" w:rsidR="007C45DA" w:rsidRPr="0040638B" w:rsidRDefault="00A40E24" w:rsidP="007C45DA">
          <w:pPr>
            <w:pStyle w:val="TOC2"/>
            <w:spacing w:after="120"/>
            <w:rPr>
              <w:rFonts w:eastAsiaTheme="minorEastAsia"/>
              <w:noProof/>
              <w:kern w:val="2"/>
              <w:lang w:eastAsia="en-AU"/>
              <w14:ligatures w14:val="standardContextual"/>
            </w:rPr>
          </w:pPr>
          <w:hyperlink w:anchor="_Toc171422334" w:history="1">
            <w:r w:rsidR="007C45DA" w:rsidRPr="0040638B">
              <w:rPr>
                <w:rStyle w:val="Hyperlink"/>
                <w:noProof/>
              </w:rPr>
              <w:t>How you can participate in the Review</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_Toc171422334 \h </w:instrText>
            </w:r>
            <w:r w:rsidR="007C45DA" w:rsidRPr="0040638B">
              <w:rPr>
                <w:noProof/>
                <w:webHidden/>
              </w:rPr>
            </w:r>
            <w:r w:rsidR="007C45DA" w:rsidRPr="0040638B">
              <w:rPr>
                <w:noProof/>
                <w:webHidden/>
              </w:rPr>
              <w:fldChar w:fldCharType="separate"/>
            </w:r>
            <w:r w:rsidR="003172F4">
              <w:rPr>
                <w:noProof/>
                <w:webHidden/>
              </w:rPr>
              <w:t>6</w:t>
            </w:r>
            <w:r w:rsidR="007C45DA" w:rsidRPr="0040638B">
              <w:rPr>
                <w:noProof/>
                <w:webHidden/>
              </w:rPr>
              <w:fldChar w:fldCharType="end"/>
            </w:r>
          </w:hyperlink>
        </w:p>
        <w:p w14:paraId="45C91C3E" w14:textId="7BBEF12F" w:rsidR="007C45DA" w:rsidRPr="0040638B" w:rsidRDefault="00A40E24" w:rsidP="00C425C3">
          <w:pPr>
            <w:pStyle w:val="TOC1"/>
            <w:rPr>
              <w:rFonts w:eastAsiaTheme="minorEastAsia"/>
              <w:kern w:val="2"/>
              <w:lang w:eastAsia="en-AU"/>
              <w14:ligatures w14:val="standardContextual"/>
            </w:rPr>
          </w:pPr>
          <w:hyperlink w:anchor="_Toc171422335" w:history="1">
            <w:r w:rsidR="007C45DA" w:rsidRPr="0040638B">
              <w:rPr>
                <w:rStyle w:val="Hyperlink"/>
              </w:rPr>
              <w:t>Your Views</w:t>
            </w:r>
            <w:r w:rsidR="007C45DA" w:rsidRPr="0040638B">
              <w:rPr>
                <w:webHidden/>
              </w:rPr>
              <w:tab/>
            </w:r>
            <w:r w:rsidR="007C45DA" w:rsidRPr="0040638B">
              <w:rPr>
                <w:webHidden/>
              </w:rPr>
              <w:fldChar w:fldCharType="begin"/>
            </w:r>
            <w:r w:rsidR="007C45DA" w:rsidRPr="0040638B">
              <w:rPr>
                <w:webHidden/>
              </w:rPr>
              <w:instrText xml:space="preserve"> PAGEREF _Toc171422335 \h </w:instrText>
            </w:r>
            <w:r w:rsidR="007C45DA" w:rsidRPr="0040638B">
              <w:rPr>
                <w:webHidden/>
              </w:rPr>
            </w:r>
            <w:r w:rsidR="007C45DA" w:rsidRPr="0040638B">
              <w:rPr>
                <w:webHidden/>
              </w:rPr>
              <w:fldChar w:fldCharType="separate"/>
            </w:r>
            <w:r w:rsidR="003172F4">
              <w:rPr>
                <w:webHidden/>
              </w:rPr>
              <w:t>7</w:t>
            </w:r>
            <w:r w:rsidR="007C45DA" w:rsidRPr="0040638B">
              <w:rPr>
                <w:webHidden/>
              </w:rPr>
              <w:fldChar w:fldCharType="end"/>
            </w:r>
          </w:hyperlink>
        </w:p>
        <w:p w14:paraId="4F4D596E" w14:textId="58D16505" w:rsidR="007C45DA" w:rsidRPr="0040638B" w:rsidRDefault="00A40E24" w:rsidP="007C45DA">
          <w:pPr>
            <w:pStyle w:val="TOC2"/>
            <w:spacing w:after="120"/>
            <w:rPr>
              <w:rFonts w:eastAsiaTheme="minorEastAsia"/>
              <w:noProof/>
              <w:kern w:val="2"/>
              <w:lang w:eastAsia="en-AU"/>
              <w14:ligatures w14:val="standardContextual"/>
            </w:rPr>
          </w:pPr>
          <w:hyperlink w:anchor="_Toc171422336" w:history="1">
            <w:r w:rsidR="007C45DA" w:rsidRPr="0040638B">
              <w:rPr>
                <w:rStyle w:val="Hyperlink"/>
                <w:noProof/>
              </w:rPr>
              <w:t>Key Questions</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_Toc171422336 \h </w:instrText>
            </w:r>
            <w:r w:rsidR="007C45DA" w:rsidRPr="0040638B">
              <w:rPr>
                <w:noProof/>
                <w:webHidden/>
              </w:rPr>
            </w:r>
            <w:r w:rsidR="007C45DA" w:rsidRPr="0040638B">
              <w:rPr>
                <w:noProof/>
                <w:webHidden/>
              </w:rPr>
              <w:fldChar w:fldCharType="separate"/>
            </w:r>
            <w:r w:rsidR="003172F4">
              <w:rPr>
                <w:noProof/>
                <w:webHidden/>
              </w:rPr>
              <w:t>7</w:t>
            </w:r>
            <w:r w:rsidR="007C45DA" w:rsidRPr="0040638B">
              <w:rPr>
                <w:noProof/>
                <w:webHidden/>
              </w:rPr>
              <w:fldChar w:fldCharType="end"/>
            </w:r>
          </w:hyperlink>
        </w:p>
        <w:p w14:paraId="656CA1CE" w14:textId="2757CC12" w:rsidR="007C45DA" w:rsidRPr="0040638B" w:rsidRDefault="00A40E24" w:rsidP="007C45DA">
          <w:pPr>
            <w:pStyle w:val="TOC2"/>
            <w:spacing w:after="120"/>
            <w:rPr>
              <w:rFonts w:eastAsiaTheme="minorEastAsia"/>
              <w:noProof/>
              <w:kern w:val="2"/>
              <w:lang w:eastAsia="en-AU"/>
              <w14:ligatures w14:val="standardContextual"/>
            </w:rPr>
          </w:pPr>
          <w:hyperlink w:anchor="_Toc171422337" w:history="1">
            <w:r w:rsidR="007C45DA" w:rsidRPr="0040638B">
              <w:rPr>
                <w:rStyle w:val="Hyperlink"/>
                <w:noProof/>
              </w:rPr>
              <w:t>Australia’s Disability Strategy: Implementation Mechanisms</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_Toc171422337 \h </w:instrText>
            </w:r>
            <w:r w:rsidR="007C45DA" w:rsidRPr="0040638B">
              <w:rPr>
                <w:noProof/>
                <w:webHidden/>
              </w:rPr>
            </w:r>
            <w:r w:rsidR="007C45DA" w:rsidRPr="0040638B">
              <w:rPr>
                <w:noProof/>
                <w:webHidden/>
              </w:rPr>
              <w:fldChar w:fldCharType="separate"/>
            </w:r>
            <w:r w:rsidR="003172F4">
              <w:rPr>
                <w:noProof/>
                <w:webHidden/>
              </w:rPr>
              <w:t>9</w:t>
            </w:r>
            <w:r w:rsidR="007C45DA" w:rsidRPr="0040638B">
              <w:rPr>
                <w:noProof/>
                <w:webHidden/>
              </w:rPr>
              <w:fldChar w:fldCharType="end"/>
            </w:r>
          </w:hyperlink>
        </w:p>
        <w:p w14:paraId="13885BAB" w14:textId="23E15348"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38" w:history="1">
            <w:r w:rsidR="007C45DA" w:rsidRPr="0040638B">
              <w:rPr>
                <w:rStyle w:val="Hyperlink"/>
                <w:noProof/>
              </w:rPr>
              <w:t>Draft Finding 1: More needs to be done to support a coordinated approach to ADS implementation across governments</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_Toc171422338 \h </w:instrText>
            </w:r>
            <w:r w:rsidR="007C45DA" w:rsidRPr="0040638B">
              <w:rPr>
                <w:noProof/>
                <w:webHidden/>
              </w:rPr>
            </w:r>
            <w:r w:rsidR="007C45DA" w:rsidRPr="0040638B">
              <w:rPr>
                <w:noProof/>
                <w:webHidden/>
              </w:rPr>
              <w:fldChar w:fldCharType="separate"/>
            </w:r>
            <w:r w:rsidR="003172F4">
              <w:rPr>
                <w:noProof/>
                <w:webHidden/>
              </w:rPr>
              <w:t>9</w:t>
            </w:r>
            <w:r w:rsidR="007C45DA" w:rsidRPr="0040638B">
              <w:rPr>
                <w:noProof/>
                <w:webHidden/>
              </w:rPr>
              <w:fldChar w:fldCharType="end"/>
            </w:r>
          </w:hyperlink>
        </w:p>
        <w:p w14:paraId="71315DF3" w14:textId="635E21A8"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39" w:history="1">
            <w:r w:rsidR="007C45DA" w:rsidRPr="0040638B">
              <w:rPr>
                <w:rStyle w:val="Hyperlink"/>
                <w:noProof/>
              </w:rPr>
              <w:t>Draft Finding 2: There is strong support for new Targeted Action Plans</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_Toc171422339 \h </w:instrText>
            </w:r>
            <w:r w:rsidR="007C45DA" w:rsidRPr="0040638B">
              <w:rPr>
                <w:noProof/>
                <w:webHidden/>
              </w:rPr>
            </w:r>
            <w:r w:rsidR="007C45DA" w:rsidRPr="0040638B">
              <w:rPr>
                <w:noProof/>
                <w:webHidden/>
              </w:rPr>
              <w:fldChar w:fldCharType="separate"/>
            </w:r>
            <w:r w:rsidR="003172F4">
              <w:rPr>
                <w:noProof/>
                <w:webHidden/>
              </w:rPr>
              <w:t>10</w:t>
            </w:r>
            <w:r w:rsidR="007C45DA" w:rsidRPr="0040638B">
              <w:rPr>
                <w:noProof/>
                <w:webHidden/>
              </w:rPr>
              <w:fldChar w:fldCharType="end"/>
            </w:r>
          </w:hyperlink>
        </w:p>
        <w:p w14:paraId="0DEE2147" w14:textId="44B353CC"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40" w:history="1">
            <w:r w:rsidR="007C45DA" w:rsidRPr="0040638B">
              <w:rPr>
                <w:rStyle w:val="Hyperlink"/>
                <w:noProof/>
              </w:rPr>
              <w:t>Draft Finding 3: Accessible information and communications are vital for safe and inclusive communities</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_Toc171422340 \h </w:instrText>
            </w:r>
            <w:r w:rsidR="007C45DA" w:rsidRPr="0040638B">
              <w:rPr>
                <w:noProof/>
                <w:webHidden/>
              </w:rPr>
            </w:r>
            <w:r w:rsidR="007C45DA" w:rsidRPr="0040638B">
              <w:rPr>
                <w:noProof/>
                <w:webHidden/>
              </w:rPr>
              <w:fldChar w:fldCharType="separate"/>
            </w:r>
            <w:r w:rsidR="003172F4">
              <w:rPr>
                <w:noProof/>
                <w:webHidden/>
              </w:rPr>
              <w:t>11</w:t>
            </w:r>
            <w:r w:rsidR="007C45DA" w:rsidRPr="0040638B">
              <w:rPr>
                <w:noProof/>
                <w:webHidden/>
              </w:rPr>
              <w:fldChar w:fldCharType="end"/>
            </w:r>
          </w:hyperlink>
        </w:p>
        <w:p w14:paraId="037F46C9" w14:textId="2D794B20"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41" w:history="1">
            <w:r w:rsidR="007C45DA" w:rsidRPr="0040638B">
              <w:rPr>
                <w:rStyle w:val="Hyperlink"/>
                <w:noProof/>
              </w:rPr>
              <w:t>Draft Finding 4: ADS reporting does not support government accountability, implementation compliance, or recognising intersectional experiences of people with disability</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_Toc171422341 \h </w:instrText>
            </w:r>
            <w:r w:rsidR="007C45DA" w:rsidRPr="0040638B">
              <w:rPr>
                <w:noProof/>
                <w:webHidden/>
              </w:rPr>
            </w:r>
            <w:r w:rsidR="007C45DA" w:rsidRPr="0040638B">
              <w:rPr>
                <w:noProof/>
                <w:webHidden/>
              </w:rPr>
              <w:fldChar w:fldCharType="separate"/>
            </w:r>
            <w:r w:rsidR="003172F4">
              <w:rPr>
                <w:noProof/>
                <w:webHidden/>
              </w:rPr>
              <w:t>11</w:t>
            </w:r>
            <w:r w:rsidR="007C45DA" w:rsidRPr="0040638B">
              <w:rPr>
                <w:noProof/>
                <w:webHidden/>
              </w:rPr>
              <w:fldChar w:fldCharType="end"/>
            </w:r>
          </w:hyperlink>
        </w:p>
        <w:p w14:paraId="44CB4404" w14:textId="40846A3C"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42" w:history="1">
            <w:r w:rsidR="007C45DA" w:rsidRPr="0040638B">
              <w:rPr>
                <w:rStyle w:val="Hyperlink"/>
                <w:noProof/>
              </w:rPr>
              <w:t>Draft Finding 5: For ADS to achieve is goals, it is critical that people with disability are genuinely involved in the design, implementation, and governance of ADS</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_Toc171422342 \h </w:instrText>
            </w:r>
            <w:r w:rsidR="007C45DA" w:rsidRPr="0040638B">
              <w:rPr>
                <w:noProof/>
                <w:webHidden/>
              </w:rPr>
            </w:r>
            <w:r w:rsidR="007C45DA" w:rsidRPr="0040638B">
              <w:rPr>
                <w:noProof/>
                <w:webHidden/>
              </w:rPr>
              <w:fldChar w:fldCharType="separate"/>
            </w:r>
            <w:r w:rsidR="003172F4">
              <w:rPr>
                <w:noProof/>
                <w:webHidden/>
              </w:rPr>
              <w:t>12</w:t>
            </w:r>
            <w:r w:rsidR="007C45DA" w:rsidRPr="0040638B">
              <w:rPr>
                <w:noProof/>
                <w:webHidden/>
              </w:rPr>
              <w:fldChar w:fldCharType="end"/>
            </w:r>
          </w:hyperlink>
        </w:p>
        <w:p w14:paraId="44FD33BB" w14:textId="31F7FFB7" w:rsidR="007C45DA" w:rsidRPr="0040638B" w:rsidRDefault="00A40E24" w:rsidP="007C45DA">
          <w:pPr>
            <w:pStyle w:val="TOC2"/>
            <w:spacing w:after="120"/>
            <w:rPr>
              <w:rFonts w:eastAsiaTheme="minorEastAsia"/>
              <w:noProof/>
              <w:kern w:val="2"/>
              <w:lang w:eastAsia="en-AU"/>
              <w14:ligatures w14:val="standardContextual"/>
            </w:rPr>
          </w:pPr>
          <w:hyperlink w:anchor="_Toc171422343" w:history="1">
            <w:r w:rsidR="007C45DA" w:rsidRPr="0040638B">
              <w:rPr>
                <w:rStyle w:val="Hyperlink"/>
                <w:noProof/>
              </w:rPr>
              <w:t>Australia’s Disability Strategy: Outcome Areas and Policy Priorities</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_Toc171422343 \h </w:instrText>
            </w:r>
            <w:r w:rsidR="007C45DA" w:rsidRPr="0040638B">
              <w:rPr>
                <w:noProof/>
                <w:webHidden/>
              </w:rPr>
            </w:r>
            <w:r w:rsidR="007C45DA" w:rsidRPr="0040638B">
              <w:rPr>
                <w:noProof/>
                <w:webHidden/>
              </w:rPr>
              <w:fldChar w:fldCharType="separate"/>
            </w:r>
            <w:r w:rsidR="003172F4">
              <w:rPr>
                <w:noProof/>
                <w:webHidden/>
              </w:rPr>
              <w:t>14</w:t>
            </w:r>
            <w:r w:rsidR="007C45DA" w:rsidRPr="0040638B">
              <w:rPr>
                <w:noProof/>
                <w:webHidden/>
              </w:rPr>
              <w:fldChar w:fldCharType="end"/>
            </w:r>
          </w:hyperlink>
        </w:p>
        <w:p w14:paraId="40B66473" w14:textId="02AC336B"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44" w:history="1">
            <w:r w:rsidR="007C45DA" w:rsidRPr="0040638B">
              <w:rPr>
                <w:rStyle w:val="Hyperlink"/>
                <w:noProof/>
              </w:rPr>
              <w:t>Outcome Area: Economic and financial security</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_Toc171422344 \h </w:instrText>
            </w:r>
            <w:r w:rsidR="007C45DA" w:rsidRPr="0040638B">
              <w:rPr>
                <w:noProof/>
                <w:webHidden/>
              </w:rPr>
            </w:r>
            <w:r w:rsidR="007C45DA" w:rsidRPr="0040638B">
              <w:rPr>
                <w:noProof/>
                <w:webHidden/>
              </w:rPr>
              <w:fldChar w:fldCharType="separate"/>
            </w:r>
            <w:r w:rsidR="003172F4">
              <w:rPr>
                <w:noProof/>
                <w:webHidden/>
              </w:rPr>
              <w:t>15</w:t>
            </w:r>
            <w:r w:rsidR="007C45DA" w:rsidRPr="0040638B">
              <w:rPr>
                <w:noProof/>
                <w:webHidden/>
              </w:rPr>
              <w:fldChar w:fldCharType="end"/>
            </w:r>
          </w:hyperlink>
        </w:p>
        <w:p w14:paraId="30386F9D" w14:textId="02196A51"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45" w:history="1">
            <w:r w:rsidR="007C45DA" w:rsidRPr="0040638B">
              <w:rPr>
                <w:rStyle w:val="Hyperlink"/>
                <w:noProof/>
              </w:rPr>
              <w:t>Outcome Area: Inclusive homes and communities</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_Toc171422345 \h </w:instrText>
            </w:r>
            <w:r w:rsidR="007C45DA" w:rsidRPr="0040638B">
              <w:rPr>
                <w:noProof/>
                <w:webHidden/>
              </w:rPr>
            </w:r>
            <w:r w:rsidR="007C45DA" w:rsidRPr="0040638B">
              <w:rPr>
                <w:noProof/>
                <w:webHidden/>
              </w:rPr>
              <w:fldChar w:fldCharType="separate"/>
            </w:r>
            <w:r w:rsidR="003172F4">
              <w:rPr>
                <w:noProof/>
                <w:webHidden/>
              </w:rPr>
              <w:t>15</w:t>
            </w:r>
            <w:r w:rsidR="007C45DA" w:rsidRPr="0040638B">
              <w:rPr>
                <w:noProof/>
                <w:webHidden/>
              </w:rPr>
              <w:fldChar w:fldCharType="end"/>
            </w:r>
          </w:hyperlink>
        </w:p>
        <w:p w14:paraId="001E99BA" w14:textId="247CAD15"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46" w:history="1">
            <w:r w:rsidR="007C45DA" w:rsidRPr="0040638B">
              <w:rPr>
                <w:rStyle w:val="Hyperlink"/>
                <w:noProof/>
              </w:rPr>
              <w:t>Outcome Area: Safety, rights and justice</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_Toc171422346 \h </w:instrText>
            </w:r>
            <w:r w:rsidR="007C45DA" w:rsidRPr="0040638B">
              <w:rPr>
                <w:noProof/>
                <w:webHidden/>
              </w:rPr>
            </w:r>
            <w:r w:rsidR="007C45DA" w:rsidRPr="0040638B">
              <w:rPr>
                <w:noProof/>
                <w:webHidden/>
              </w:rPr>
              <w:fldChar w:fldCharType="separate"/>
            </w:r>
            <w:r w:rsidR="003172F4">
              <w:rPr>
                <w:noProof/>
                <w:webHidden/>
              </w:rPr>
              <w:t>16</w:t>
            </w:r>
            <w:r w:rsidR="007C45DA" w:rsidRPr="0040638B">
              <w:rPr>
                <w:noProof/>
                <w:webHidden/>
              </w:rPr>
              <w:fldChar w:fldCharType="end"/>
            </w:r>
          </w:hyperlink>
        </w:p>
        <w:p w14:paraId="30FC372F" w14:textId="11E721FB"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47" w:history="1">
            <w:r w:rsidR="007C45DA" w:rsidRPr="0040638B">
              <w:rPr>
                <w:rStyle w:val="Hyperlink"/>
                <w:noProof/>
              </w:rPr>
              <w:t>Outcome Area: Personal and community support</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_Toc171422347 \h </w:instrText>
            </w:r>
            <w:r w:rsidR="007C45DA" w:rsidRPr="0040638B">
              <w:rPr>
                <w:noProof/>
                <w:webHidden/>
              </w:rPr>
            </w:r>
            <w:r w:rsidR="007C45DA" w:rsidRPr="0040638B">
              <w:rPr>
                <w:noProof/>
                <w:webHidden/>
              </w:rPr>
              <w:fldChar w:fldCharType="separate"/>
            </w:r>
            <w:r w:rsidR="003172F4">
              <w:rPr>
                <w:noProof/>
                <w:webHidden/>
              </w:rPr>
              <w:t>17</w:t>
            </w:r>
            <w:r w:rsidR="007C45DA" w:rsidRPr="0040638B">
              <w:rPr>
                <w:noProof/>
                <w:webHidden/>
              </w:rPr>
              <w:fldChar w:fldCharType="end"/>
            </w:r>
          </w:hyperlink>
        </w:p>
        <w:p w14:paraId="56DDCBE8" w14:textId="4431A8EE"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48" w:history="1">
            <w:r w:rsidR="007C45DA" w:rsidRPr="0040638B">
              <w:rPr>
                <w:rStyle w:val="Hyperlink"/>
                <w:noProof/>
              </w:rPr>
              <w:t>Outcome Area: Education and learning</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_Toc171422348 \h </w:instrText>
            </w:r>
            <w:r w:rsidR="007C45DA" w:rsidRPr="0040638B">
              <w:rPr>
                <w:noProof/>
                <w:webHidden/>
              </w:rPr>
            </w:r>
            <w:r w:rsidR="007C45DA" w:rsidRPr="0040638B">
              <w:rPr>
                <w:noProof/>
                <w:webHidden/>
              </w:rPr>
              <w:fldChar w:fldCharType="separate"/>
            </w:r>
            <w:r w:rsidR="003172F4">
              <w:rPr>
                <w:noProof/>
                <w:webHidden/>
              </w:rPr>
              <w:t>17</w:t>
            </w:r>
            <w:r w:rsidR="007C45DA" w:rsidRPr="0040638B">
              <w:rPr>
                <w:noProof/>
                <w:webHidden/>
              </w:rPr>
              <w:fldChar w:fldCharType="end"/>
            </w:r>
          </w:hyperlink>
        </w:p>
        <w:p w14:paraId="15E47699" w14:textId="3B6C369C"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49" w:history="1">
            <w:r w:rsidR="007C45DA" w:rsidRPr="0040638B">
              <w:rPr>
                <w:rStyle w:val="Hyperlink"/>
                <w:noProof/>
              </w:rPr>
              <w:t>Outcome Area: Health and wellbeing</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_Toc171422349 \h </w:instrText>
            </w:r>
            <w:r w:rsidR="007C45DA" w:rsidRPr="0040638B">
              <w:rPr>
                <w:noProof/>
                <w:webHidden/>
              </w:rPr>
            </w:r>
            <w:r w:rsidR="007C45DA" w:rsidRPr="0040638B">
              <w:rPr>
                <w:noProof/>
                <w:webHidden/>
              </w:rPr>
              <w:fldChar w:fldCharType="separate"/>
            </w:r>
            <w:r w:rsidR="003172F4">
              <w:rPr>
                <w:noProof/>
                <w:webHidden/>
              </w:rPr>
              <w:t>18</w:t>
            </w:r>
            <w:r w:rsidR="007C45DA" w:rsidRPr="0040638B">
              <w:rPr>
                <w:noProof/>
                <w:webHidden/>
              </w:rPr>
              <w:fldChar w:fldCharType="end"/>
            </w:r>
          </w:hyperlink>
        </w:p>
        <w:p w14:paraId="78A693F6" w14:textId="2E77A2BA" w:rsidR="007C45DA" w:rsidRPr="0040638B" w:rsidRDefault="00A40E24" w:rsidP="007C45DA">
          <w:pPr>
            <w:pStyle w:val="TOC3"/>
            <w:tabs>
              <w:tab w:val="right" w:leader="dot" w:pos="9736"/>
            </w:tabs>
            <w:spacing w:after="120" w:line="240" w:lineRule="auto"/>
            <w:ind w:left="0"/>
            <w:rPr>
              <w:rFonts w:eastAsiaTheme="minorEastAsia"/>
              <w:noProof/>
              <w:kern w:val="2"/>
              <w:lang w:eastAsia="en-AU"/>
              <w14:ligatures w14:val="standardContextual"/>
            </w:rPr>
          </w:pPr>
          <w:hyperlink w:anchor="_Toc171422350" w:history="1">
            <w:r w:rsidR="007C45DA" w:rsidRPr="0040638B">
              <w:rPr>
                <w:rStyle w:val="Hyperlink"/>
                <w:noProof/>
              </w:rPr>
              <w:t>Outcome Area: Community attitudes</w:t>
            </w:r>
            <w:r w:rsidR="007C45DA" w:rsidRPr="0040638B">
              <w:rPr>
                <w:noProof/>
                <w:webHidden/>
              </w:rPr>
              <w:tab/>
            </w:r>
            <w:r w:rsidR="007C45DA" w:rsidRPr="0040638B">
              <w:rPr>
                <w:noProof/>
                <w:webHidden/>
              </w:rPr>
              <w:fldChar w:fldCharType="begin"/>
            </w:r>
            <w:r w:rsidR="007C45DA" w:rsidRPr="0040638B">
              <w:rPr>
                <w:noProof/>
                <w:webHidden/>
              </w:rPr>
              <w:instrText xml:space="preserve"> PAGEREF _Toc171422350 \h </w:instrText>
            </w:r>
            <w:r w:rsidR="007C45DA" w:rsidRPr="0040638B">
              <w:rPr>
                <w:noProof/>
                <w:webHidden/>
              </w:rPr>
            </w:r>
            <w:r w:rsidR="007C45DA" w:rsidRPr="0040638B">
              <w:rPr>
                <w:noProof/>
                <w:webHidden/>
              </w:rPr>
              <w:fldChar w:fldCharType="separate"/>
            </w:r>
            <w:r w:rsidR="003172F4">
              <w:rPr>
                <w:noProof/>
                <w:webHidden/>
              </w:rPr>
              <w:t>19</w:t>
            </w:r>
            <w:r w:rsidR="007C45DA" w:rsidRPr="0040638B">
              <w:rPr>
                <w:noProof/>
                <w:webHidden/>
              </w:rPr>
              <w:fldChar w:fldCharType="end"/>
            </w:r>
          </w:hyperlink>
        </w:p>
        <w:p w14:paraId="2987300A" w14:textId="30507B8B" w:rsidR="007C45DA" w:rsidRPr="0040638B" w:rsidRDefault="00A40E24" w:rsidP="00C425C3">
          <w:pPr>
            <w:pStyle w:val="TOC1"/>
            <w:rPr>
              <w:rFonts w:eastAsiaTheme="minorEastAsia"/>
              <w:kern w:val="2"/>
              <w:lang w:eastAsia="en-AU"/>
              <w14:ligatures w14:val="standardContextual"/>
            </w:rPr>
          </w:pPr>
          <w:hyperlink w:anchor="_Toc171422351" w:history="1">
            <w:r w:rsidR="007C45DA" w:rsidRPr="0040638B">
              <w:rPr>
                <w:rStyle w:val="Hyperlink"/>
              </w:rPr>
              <w:t>What Next?</w:t>
            </w:r>
            <w:r w:rsidR="007C45DA" w:rsidRPr="0040638B">
              <w:rPr>
                <w:webHidden/>
              </w:rPr>
              <w:tab/>
            </w:r>
            <w:r w:rsidR="007C45DA" w:rsidRPr="0040638B">
              <w:rPr>
                <w:webHidden/>
              </w:rPr>
              <w:fldChar w:fldCharType="begin"/>
            </w:r>
            <w:r w:rsidR="007C45DA" w:rsidRPr="0040638B">
              <w:rPr>
                <w:webHidden/>
              </w:rPr>
              <w:instrText xml:space="preserve"> PAGEREF _Toc171422351 \h </w:instrText>
            </w:r>
            <w:r w:rsidR="007C45DA" w:rsidRPr="0040638B">
              <w:rPr>
                <w:webHidden/>
              </w:rPr>
            </w:r>
            <w:r w:rsidR="007C45DA" w:rsidRPr="0040638B">
              <w:rPr>
                <w:webHidden/>
              </w:rPr>
              <w:fldChar w:fldCharType="separate"/>
            </w:r>
            <w:r w:rsidR="003172F4">
              <w:rPr>
                <w:webHidden/>
              </w:rPr>
              <w:t>20</w:t>
            </w:r>
            <w:r w:rsidR="007C45DA" w:rsidRPr="0040638B">
              <w:rPr>
                <w:webHidden/>
              </w:rPr>
              <w:fldChar w:fldCharType="end"/>
            </w:r>
          </w:hyperlink>
        </w:p>
        <w:p w14:paraId="424ACA39" w14:textId="12B6DA1C" w:rsidR="007C45DA" w:rsidRPr="0040638B" w:rsidRDefault="00A40E24" w:rsidP="00C425C3">
          <w:pPr>
            <w:pStyle w:val="TOC1"/>
            <w:rPr>
              <w:rFonts w:eastAsiaTheme="minorEastAsia"/>
              <w:kern w:val="2"/>
              <w:lang w:eastAsia="en-AU"/>
              <w14:ligatures w14:val="standardContextual"/>
            </w:rPr>
          </w:pPr>
          <w:hyperlink w:anchor="_Toc171422352" w:history="1">
            <w:r w:rsidR="007C45DA" w:rsidRPr="0040638B">
              <w:rPr>
                <w:rStyle w:val="Hyperlink"/>
              </w:rPr>
              <w:t>Key Terms</w:t>
            </w:r>
            <w:r w:rsidR="007C45DA" w:rsidRPr="0040638B">
              <w:rPr>
                <w:webHidden/>
              </w:rPr>
              <w:tab/>
            </w:r>
            <w:r w:rsidR="007C45DA" w:rsidRPr="0040638B">
              <w:rPr>
                <w:webHidden/>
              </w:rPr>
              <w:fldChar w:fldCharType="begin"/>
            </w:r>
            <w:r w:rsidR="007C45DA" w:rsidRPr="0040638B">
              <w:rPr>
                <w:webHidden/>
              </w:rPr>
              <w:instrText xml:space="preserve"> PAGEREF _Toc171422352 \h </w:instrText>
            </w:r>
            <w:r w:rsidR="007C45DA" w:rsidRPr="0040638B">
              <w:rPr>
                <w:webHidden/>
              </w:rPr>
            </w:r>
            <w:r w:rsidR="007C45DA" w:rsidRPr="0040638B">
              <w:rPr>
                <w:webHidden/>
              </w:rPr>
              <w:fldChar w:fldCharType="separate"/>
            </w:r>
            <w:r w:rsidR="003172F4">
              <w:rPr>
                <w:webHidden/>
              </w:rPr>
              <w:t>22</w:t>
            </w:r>
            <w:r w:rsidR="007C45DA" w:rsidRPr="0040638B">
              <w:rPr>
                <w:webHidden/>
              </w:rPr>
              <w:fldChar w:fldCharType="end"/>
            </w:r>
          </w:hyperlink>
        </w:p>
        <w:p w14:paraId="331F2FCD" w14:textId="4A3CB756" w:rsidR="00210930" w:rsidRPr="0040638B" w:rsidRDefault="00FD2E35" w:rsidP="007C45DA">
          <w:r w:rsidRPr="0040638B">
            <w:rPr>
              <w:noProof/>
            </w:rPr>
            <w:fldChar w:fldCharType="end"/>
          </w:r>
        </w:p>
      </w:sdtContent>
    </w:sdt>
    <w:p w14:paraId="0C9D9EF2" w14:textId="77777777" w:rsidR="00E138D1" w:rsidRPr="0040638B" w:rsidRDefault="00F43B29" w:rsidP="00B77D8A">
      <w:pPr>
        <w:pStyle w:val="Heading1"/>
        <w:spacing w:after="840"/>
      </w:pPr>
      <w:bookmarkStart w:id="10" w:name="_Toc171422326"/>
      <w:r w:rsidRPr="0040638B">
        <w:lastRenderedPageBreak/>
        <w:t>Acknowledgements</w:t>
      </w:r>
      <w:bookmarkStart w:id="11" w:name="_Toc159422504"/>
      <w:bookmarkStart w:id="12" w:name="_Toc159492152"/>
      <w:bookmarkStart w:id="13" w:name="_Toc159509816"/>
      <w:bookmarkStart w:id="14" w:name="_Toc159848041"/>
      <w:bookmarkStart w:id="15" w:name="_Toc159848219"/>
      <w:bookmarkStart w:id="16" w:name="_Toc159922341"/>
      <w:bookmarkStart w:id="17" w:name="_Toc159942820"/>
      <w:bookmarkStart w:id="18" w:name="_Toc160114611"/>
      <w:bookmarkStart w:id="19" w:name="_Toc160440024"/>
      <w:bookmarkStart w:id="20" w:name="_Toc160635787"/>
      <w:bookmarkStart w:id="21" w:name="_Toc161143777"/>
      <w:bookmarkStart w:id="22" w:name="_Toc161219099"/>
      <w:bookmarkStart w:id="23" w:name="_Toc161657389"/>
      <w:bookmarkStart w:id="24" w:name="_Toc161658374"/>
      <w:bookmarkStart w:id="25" w:name="_Toc163124055"/>
      <w:bookmarkStart w:id="26" w:name="_Toc163910380"/>
      <w:bookmarkStart w:id="27" w:name="_Toc163991441"/>
      <w:bookmarkStart w:id="28" w:name="_Toc164693937"/>
      <w:bookmarkStart w:id="29" w:name="_Toc165535880"/>
      <w:bookmarkStart w:id="30" w:name="_Toc168324315"/>
      <w:bookmarkStart w:id="31" w:name="_Toc168391499"/>
      <w:bookmarkStart w:id="32" w:name="_Toc168404928"/>
      <w:bookmarkStart w:id="33" w:name="_Toc168478300"/>
      <w:bookmarkStart w:id="34" w:name="_Toc170994534"/>
      <w:bookmarkEnd w:id="10"/>
    </w:p>
    <w:p w14:paraId="39182F49" w14:textId="77777777" w:rsidR="00E138D1" w:rsidRPr="0040638B" w:rsidRDefault="00430860" w:rsidP="00EF2495">
      <w:pPr>
        <w:pStyle w:val="Heading2"/>
      </w:pPr>
      <w:bookmarkStart w:id="35" w:name="_Toc171422327"/>
      <w:r w:rsidRPr="0040638B">
        <w:t>Acknowledgement of Country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7C3B20" w:rsidRPr="0040638B">
        <w:t xml:space="preserve"> </w:t>
      </w:r>
    </w:p>
    <w:p w14:paraId="2EDFB5E4" w14:textId="5D810135" w:rsidR="00430860" w:rsidRPr="0040638B" w:rsidRDefault="00430860" w:rsidP="007C45DA">
      <w:r w:rsidRPr="0040638B">
        <w:t>The Australian Government Department of Social Services acknowledges Aboriginal and Torres Strait Islander peoples throughout Australia and their continuing connection to land, water, culture and community. We pay our respects to the Elders both past and present.</w:t>
      </w:r>
    </w:p>
    <w:p w14:paraId="5751BC3A" w14:textId="2CF52051" w:rsidR="00430860" w:rsidRPr="0040638B" w:rsidRDefault="00430860" w:rsidP="00EF2495">
      <w:pPr>
        <w:pStyle w:val="Heading2"/>
      </w:pPr>
      <w:bookmarkStart w:id="36" w:name="_Toc159422505"/>
      <w:bookmarkStart w:id="37" w:name="_Toc159492153"/>
      <w:bookmarkStart w:id="38" w:name="_Toc159509817"/>
      <w:bookmarkStart w:id="39" w:name="_Toc159848042"/>
      <w:bookmarkStart w:id="40" w:name="_Toc159848220"/>
      <w:bookmarkStart w:id="41" w:name="_Toc159922342"/>
      <w:bookmarkStart w:id="42" w:name="_Toc159942821"/>
      <w:bookmarkStart w:id="43" w:name="_Toc160114612"/>
      <w:bookmarkStart w:id="44" w:name="_Toc160440025"/>
      <w:bookmarkStart w:id="45" w:name="_Toc160635788"/>
      <w:bookmarkStart w:id="46" w:name="_Toc161143778"/>
      <w:bookmarkStart w:id="47" w:name="_Toc161219100"/>
      <w:bookmarkStart w:id="48" w:name="_Toc161657390"/>
      <w:bookmarkStart w:id="49" w:name="_Toc161658375"/>
      <w:bookmarkStart w:id="50" w:name="_Toc163124056"/>
      <w:bookmarkStart w:id="51" w:name="_Toc163910381"/>
      <w:bookmarkStart w:id="52" w:name="_Toc163991442"/>
      <w:bookmarkStart w:id="53" w:name="_Toc164693938"/>
      <w:bookmarkStart w:id="54" w:name="_Toc165535881"/>
      <w:bookmarkStart w:id="55" w:name="_Toc168324316"/>
      <w:bookmarkStart w:id="56" w:name="_Toc168391500"/>
      <w:bookmarkStart w:id="57" w:name="_Toc168404929"/>
      <w:bookmarkStart w:id="58" w:name="_Toc168478301"/>
      <w:bookmarkStart w:id="59" w:name="_Toc170994535"/>
      <w:bookmarkStart w:id="60" w:name="_Toc171422328"/>
      <w:r w:rsidRPr="0040638B">
        <w:t xml:space="preserve">Language in this </w:t>
      </w:r>
      <w:r w:rsidR="00A12D30" w:rsidRPr="0040638B">
        <w:t>d</w:t>
      </w:r>
      <w:r w:rsidRPr="0040638B">
        <w:t xml:space="preserve">iscussion </w:t>
      </w:r>
      <w:r w:rsidR="00A12D30" w:rsidRPr="0040638B">
        <w:t>p</w:t>
      </w:r>
      <w:r w:rsidRPr="0040638B">
        <w:t>aper</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5AED316" w14:textId="77777777" w:rsidR="00430860" w:rsidRPr="0040638B" w:rsidRDefault="00430860" w:rsidP="007C45DA">
      <w:r w:rsidRPr="0040638B">
        <w:t>We acknowledge that people use different words to talk about disability and that each person will have a way of talking about disability and about themselves that they like best. Some people like to use ‘disabled person’ (identity-first language), while some like to use ‘person with disability’ (person-first language), and some are fine with using either.</w:t>
      </w:r>
    </w:p>
    <w:p w14:paraId="4EE4E0E9" w14:textId="77777777" w:rsidR="00430860" w:rsidRPr="0040638B" w:rsidRDefault="00430860" w:rsidP="007C45DA">
      <w:r w:rsidRPr="0040638B">
        <w:t>We use person-first language to talk about disability. This means we usually use the term ‘person with disability’ in this Report.</w:t>
      </w:r>
    </w:p>
    <w:p w14:paraId="3D953678" w14:textId="1FAFB745" w:rsidR="00430860" w:rsidRPr="0040638B" w:rsidRDefault="00430860" w:rsidP="007C45DA">
      <w:r w:rsidRPr="0040638B">
        <w:t>The language used in this Report is not intended to diminish an individual’s identity as</w:t>
      </w:r>
      <w:r w:rsidR="000E6E07" w:rsidRPr="0040638B">
        <w:t> </w:t>
      </w:r>
      <w:r w:rsidRPr="0040638B">
        <w:t>a</w:t>
      </w:r>
      <w:r w:rsidR="000E6E07" w:rsidRPr="0040638B">
        <w:t> </w:t>
      </w:r>
      <w:r w:rsidRPr="0040638B">
        <w:t>person with disability. We recognise that the appropriate use of language varies between individuals and disability communities. We acknowledge the importance of having conversations with individuals about their preferred language.</w:t>
      </w:r>
    </w:p>
    <w:p w14:paraId="0EA1A199" w14:textId="77777777" w:rsidR="0066287B" w:rsidRPr="0040638B" w:rsidRDefault="0066287B" w:rsidP="007C45DA"/>
    <w:p w14:paraId="7039752B" w14:textId="5100BF28" w:rsidR="00633D94" w:rsidRPr="0040638B" w:rsidRDefault="00633D94" w:rsidP="007C45DA">
      <w:pPr>
        <w:sectPr w:rsidR="00633D94" w:rsidRPr="0040638B" w:rsidSect="009C562B">
          <w:headerReference w:type="default" r:id="rId14"/>
          <w:footerReference w:type="default" r:id="rId15"/>
          <w:pgSz w:w="11906" w:h="16838"/>
          <w:pgMar w:top="1708" w:right="1080" w:bottom="1276" w:left="1080" w:header="708" w:footer="567" w:gutter="0"/>
          <w:cols w:space="708"/>
          <w:docGrid w:linePitch="360"/>
        </w:sectPr>
      </w:pPr>
    </w:p>
    <w:p w14:paraId="5C818675" w14:textId="623CC4AE" w:rsidR="00DB1592" w:rsidRPr="0040638B" w:rsidRDefault="000E5C8C" w:rsidP="00B77D8A">
      <w:pPr>
        <w:pStyle w:val="Heading1"/>
        <w:spacing w:after="600"/>
      </w:pPr>
      <w:bookmarkStart w:id="61" w:name="_Toc171422329"/>
      <w:r w:rsidRPr="0040638B">
        <w:lastRenderedPageBreak/>
        <w:t>I</w:t>
      </w:r>
      <w:r w:rsidR="00FE7219" w:rsidRPr="0040638B">
        <w:t>ntroduction</w:t>
      </w:r>
      <w:bookmarkEnd w:id="61"/>
    </w:p>
    <w:p w14:paraId="1356EE8F" w14:textId="5BE71F84" w:rsidR="0088751E" w:rsidRPr="0040638B" w:rsidRDefault="00D044A3" w:rsidP="00EF2495">
      <w:pPr>
        <w:pStyle w:val="Heading2"/>
      </w:pPr>
      <w:bookmarkStart w:id="62" w:name="_Toc171422330"/>
      <w:r w:rsidRPr="0040638B">
        <w:t>About</w:t>
      </w:r>
      <w:r w:rsidR="0088751E" w:rsidRPr="0040638B">
        <w:t xml:space="preserve"> Australia’s Disability Strategy</w:t>
      </w:r>
      <w:bookmarkEnd w:id="62"/>
    </w:p>
    <w:p w14:paraId="0C12F87C" w14:textId="1DD95EE8" w:rsidR="008316BB" w:rsidRPr="0040638B" w:rsidRDefault="00A40E24" w:rsidP="007C45DA">
      <w:pPr>
        <w:rPr>
          <w:lang w:eastAsia="en-AU"/>
        </w:rPr>
      </w:pPr>
      <w:hyperlink r:id="rId16" w:history="1">
        <w:r w:rsidR="006A21BC" w:rsidRPr="0040638B">
          <w:rPr>
            <w:rStyle w:val="Hyperlink"/>
            <w:i/>
            <w:iCs/>
            <w:lang w:eastAsia="en-AU"/>
          </w:rPr>
          <w:t>Australia’s Disability Strategy 2021–2031</w:t>
        </w:r>
      </w:hyperlink>
      <w:r w:rsidR="006A21BC" w:rsidRPr="0040638B">
        <w:rPr>
          <w:lang w:eastAsia="en-AU"/>
        </w:rPr>
        <w:t xml:space="preserve"> (ADS) is Australia’s national disability policy framework that was launched on 3</w:t>
      </w:r>
      <w:r w:rsidR="005A39D5" w:rsidRPr="0040638B">
        <w:rPr>
          <w:lang w:eastAsia="en-AU"/>
        </w:rPr>
        <w:t> </w:t>
      </w:r>
      <w:r w:rsidR="006A21BC" w:rsidRPr="0040638B">
        <w:rPr>
          <w:lang w:eastAsia="en-AU"/>
        </w:rPr>
        <w:t>December</w:t>
      </w:r>
      <w:r w:rsidR="005A39D5" w:rsidRPr="0040638B">
        <w:rPr>
          <w:lang w:eastAsia="en-AU"/>
        </w:rPr>
        <w:t> </w:t>
      </w:r>
      <w:r w:rsidR="006A21BC" w:rsidRPr="0040638B">
        <w:rPr>
          <w:lang w:eastAsia="en-AU"/>
        </w:rPr>
        <w:t>2021.</w:t>
      </w:r>
      <w:r w:rsidR="00B91D20" w:rsidRPr="0040638B">
        <w:rPr>
          <w:lang w:eastAsia="en-AU"/>
        </w:rPr>
        <w:t xml:space="preserve"> </w:t>
      </w:r>
      <w:r w:rsidR="00B91D20" w:rsidRPr="0040638B">
        <w:t>ADS reflects our shared, national commitment to an inclusive society that ensures the more than one in </w:t>
      </w:r>
      <w:r w:rsidR="00A76798" w:rsidRPr="0040638B">
        <w:t xml:space="preserve">five </w:t>
      </w:r>
      <w:r w:rsidR="00B91D20" w:rsidRPr="0040638B">
        <w:t>Australians with disability can fulfil their potential, as equal members of the community.</w:t>
      </w:r>
      <w:r w:rsidR="00B91D20" w:rsidRPr="0040638B">
        <w:rPr>
          <w:lang w:eastAsia="en-AU"/>
        </w:rPr>
        <w:t xml:space="preserve"> </w:t>
      </w:r>
    </w:p>
    <w:p w14:paraId="2EB82E93" w14:textId="771DF871" w:rsidR="006A21BC" w:rsidRPr="0040638B" w:rsidRDefault="008316BB" w:rsidP="007C45DA">
      <w:r w:rsidRPr="0040638B">
        <w:rPr>
          <w:lang w:eastAsia="en-AU"/>
        </w:rPr>
        <w:t xml:space="preserve">ADS </w:t>
      </w:r>
      <w:r w:rsidR="00B91D20" w:rsidRPr="0040638B">
        <w:rPr>
          <w:lang w:eastAsia="en-AU"/>
        </w:rPr>
        <w:t>sets out our plan for continuing to improve the lives of people with disability in</w:t>
      </w:r>
      <w:r w:rsidR="00A76798" w:rsidRPr="0040638B">
        <w:rPr>
          <w:lang w:eastAsia="en-AU"/>
        </w:rPr>
        <w:t> </w:t>
      </w:r>
      <w:r w:rsidR="00B91D20" w:rsidRPr="0040638B">
        <w:rPr>
          <w:lang w:eastAsia="en-AU"/>
        </w:rPr>
        <w:t>Australia.</w:t>
      </w:r>
      <w:r w:rsidRPr="0040638B">
        <w:rPr>
          <w:lang w:eastAsia="en-AU"/>
        </w:rPr>
        <w:t xml:space="preserve"> </w:t>
      </w:r>
      <w:r w:rsidRPr="0040638B">
        <w:t xml:space="preserve">ADS </w:t>
      </w:r>
      <w:r w:rsidR="009C4EF4" w:rsidRPr="0040638B">
        <w:t>provides</w:t>
      </w:r>
      <w:r w:rsidRPr="0040638B">
        <w:t xml:space="preserve"> priorities for governments at all levels to drive change to uphold the rights, inclusion</w:t>
      </w:r>
      <w:r w:rsidR="009D794C" w:rsidRPr="0040638B">
        <w:t>,</w:t>
      </w:r>
      <w:r w:rsidRPr="0040638B">
        <w:t xml:space="preserve"> and participation of people with disability in all areas of Australian life.</w:t>
      </w:r>
    </w:p>
    <w:p w14:paraId="56B6E7CE" w14:textId="535904DD" w:rsidR="008316BB" w:rsidRPr="0040638B" w:rsidRDefault="008316BB" w:rsidP="007C45DA">
      <w:r w:rsidRPr="0040638B">
        <w:t xml:space="preserve">Since the launch of ADS, we have seen significant progress in setting up the structures that support the </w:t>
      </w:r>
      <w:r w:rsidR="00E4274B" w:rsidRPr="0040638B">
        <w:t xml:space="preserve">delivery, </w:t>
      </w:r>
      <w:r w:rsidRPr="0040638B">
        <w:t>accountability and transparency of ADS. We</w:t>
      </w:r>
      <w:r w:rsidR="005A39D5" w:rsidRPr="0040638B">
        <w:t> </w:t>
      </w:r>
      <w:r w:rsidRPr="0040638B">
        <w:t>have</w:t>
      </w:r>
      <w:r w:rsidR="005A39D5" w:rsidRPr="0040638B">
        <w:t> </w:t>
      </w:r>
      <w:r w:rsidR="00E4274B" w:rsidRPr="0040638B">
        <w:t xml:space="preserve">delivered our first tranche of </w:t>
      </w:r>
      <w:hyperlink r:id="rId17" w:history="1">
        <w:r w:rsidR="00E4274B" w:rsidRPr="0040638B">
          <w:rPr>
            <w:rStyle w:val="Hyperlink"/>
          </w:rPr>
          <w:t>Targeted Action Plans</w:t>
        </w:r>
      </w:hyperlink>
      <w:r w:rsidR="00E4274B" w:rsidRPr="0040638B">
        <w:t xml:space="preserve">, </w:t>
      </w:r>
      <w:r w:rsidRPr="0040638B">
        <w:t xml:space="preserve">established </w:t>
      </w:r>
      <w:r w:rsidR="00E4274B" w:rsidRPr="0040638B">
        <w:t xml:space="preserve">and expanded </w:t>
      </w:r>
      <w:hyperlink r:id="rId18" w:history="1">
        <w:r w:rsidRPr="0040638B">
          <w:rPr>
            <w:rStyle w:val="Hyperlink"/>
          </w:rPr>
          <w:t>ADS</w:t>
        </w:r>
        <w:r w:rsidR="00E4274B" w:rsidRPr="0040638B">
          <w:rPr>
            <w:rStyle w:val="Hyperlink"/>
          </w:rPr>
          <w:t xml:space="preserve"> Advisory Council</w:t>
        </w:r>
      </w:hyperlink>
      <w:r w:rsidR="00E4274B" w:rsidRPr="0040638B">
        <w:t xml:space="preserve">, and held two public </w:t>
      </w:r>
      <w:hyperlink r:id="rId19" w:history="1">
        <w:r w:rsidR="00E4274B" w:rsidRPr="0040638B">
          <w:rPr>
            <w:rStyle w:val="Hyperlink"/>
          </w:rPr>
          <w:t>ADS Forums</w:t>
        </w:r>
      </w:hyperlink>
      <w:r w:rsidRPr="0040638B">
        <w:t xml:space="preserve">. Public reporting against ADS </w:t>
      </w:r>
      <w:hyperlink r:id="rId20" w:history="1">
        <w:r w:rsidRPr="0040638B">
          <w:rPr>
            <w:rStyle w:val="Hyperlink"/>
          </w:rPr>
          <w:t>Outcomes Framework</w:t>
        </w:r>
      </w:hyperlink>
      <w:r w:rsidRPr="0040638B">
        <w:t xml:space="preserve"> measures has commenced, </w:t>
      </w:r>
      <w:r w:rsidR="00E4274B" w:rsidRPr="0040638B">
        <w:t xml:space="preserve">with </w:t>
      </w:r>
      <w:r w:rsidRPr="0040638B">
        <w:t>the results from ADS Survey on Community Attitudes reported for the first time in late</w:t>
      </w:r>
      <w:r w:rsidR="005A39D5" w:rsidRPr="0040638B">
        <w:t> </w:t>
      </w:r>
      <w:r w:rsidRPr="0040638B">
        <w:t>2023</w:t>
      </w:r>
      <w:r w:rsidR="00E4274B" w:rsidRPr="0040638B">
        <w:t xml:space="preserve">, and the first ADS </w:t>
      </w:r>
      <w:hyperlink r:id="rId21" w:history="1">
        <w:r w:rsidR="00E4274B" w:rsidRPr="0040638B">
          <w:rPr>
            <w:rStyle w:val="Hyperlink"/>
          </w:rPr>
          <w:t>Implementation Report</w:t>
        </w:r>
      </w:hyperlink>
      <w:r w:rsidR="00E4274B" w:rsidRPr="0040638B">
        <w:t xml:space="preserve"> was tabled in the Australian Parliament on</w:t>
      </w:r>
      <w:r w:rsidR="006624C6">
        <w:t> </w:t>
      </w:r>
      <w:r w:rsidR="00E4274B" w:rsidRPr="0040638B">
        <w:t>30</w:t>
      </w:r>
      <w:r w:rsidR="005A39D5" w:rsidRPr="0040638B">
        <w:t> </w:t>
      </w:r>
      <w:r w:rsidR="00E4274B" w:rsidRPr="0040638B">
        <w:t>November</w:t>
      </w:r>
      <w:r w:rsidR="005A39D5" w:rsidRPr="0040638B">
        <w:t> </w:t>
      </w:r>
      <w:r w:rsidR="00E4274B" w:rsidRPr="0040638B">
        <w:t>2023.</w:t>
      </w:r>
      <w:r w:rsidRPr="0040638B">
        <w:t xml:space="preserve"> This is in addition to the important work being undertaken by</w:t>
      </w:r>
      <w:r w:rsidR="005A39D5" w:rsidRPr="0040638B">
        <w:t> </w:t>
      </w:r>
      <w:r w:rsidRPr="0040638B">
        <w:t xml:space="preserve">jurisdictions </w:t>
      </w:r>
      <w:r w:rsidR="00E4274B" w:rsidRPr="0040638B">
        <w:t>in</w:t>
      </w:r>
      <w:r w:rsidRPr="0040638B">
        <w:t> develop</w:t>
      </w:r>
      <w:r w:rsidR="00E4274B" w:rsidRPr="0040638B">
        <w:t>ing and delivering</w:t>
      </w:r>
      <w:r w:rsidRPr="0040638B">
        <w:t xml:space="preserve"> their own disability and inclusion plans.</w:t>
      </w:r>
    </w:p>
    <w:p w14:paraId="42CE2336" w14:textId="77777777" w:rsidR="00B77D8A" w:rsidRPr="0040638B" w:rsidRDefault="008316BB" w:rsidP="00B77D8A">
      <w:pPr>
        <w:rPr>
          <w:rFonts w:eastAsiaTheme="majorEastAsia"/>
          <w:b/>
          <w:bCs/>
          <w:color w:val="000000"/>
          <w:sz w:val="36"/>
          <w:szCs w:val="36"/>
        </w:rPr>
      </w:pPr>
      <w:r w:rsidRPr="0040638B">
        <w:t>We have committed to being transparent and accountable on where we have been driving action and those areas where there is more work to do.</w:t>
      </w:r>
      <w:r w:rsidR="00E4274B" w:rsidRPr="0040638B">
        <w:t xml:space="preserve"> </w:t>
      </w:r>
      <w:r w:rsidR="00DD0462" w:rsidRPr="0040638B">
        <w:t xml:space="preserve">ADS had always committed </w:t>
      </w:r>
      <w:r w:rsidR="00E4274B" w:rsidRPr="0040638B">
        <w:t>to review ADS upon the release of the Disability Royal Commission’s Final Report</w:t>
      </w:r>
      <w:r w:rsidR="00B77D8A" w:rsidRPr="0040638B">
        <w:t>.</w:t>
      </w:r>
      <w:bookmarkStart w:id="63" w:name="_Toc171422331"/>
    </w:p>
    <w:p w14:paraId="2E1B86D2" w14:textId="496321FF" w:rsidR="008316BB" w:rsidRPr="0040638B" w:rsidRDefault="00B77D8A" w:rsidP="00FB176D">
      <w:pPr>
        <w:pStyle w:val="Heading2"/>
        <w:spacing w:before="360"/>
      </w:pPr>
      <w:r w:rsidRPr="0040638B">
        <w:t xml:space="preserve">Review </w:t>
      </w:r>
      <w:r w:rsidR="00D044A3" w:rsidRPr="0040638B">
        <w:t>context</w:t>
      </w:r>
      <w:bookmarkEnd w:id="63"/>
    </w:p>
    <w:p w14:paraId="250E0DD5" w14:textId="0B92D5D5" w:rsidR="003C1451" w:rsidRPr="0040638B" w:rsidRDefault="003C1451" w:rsidP="007C45DA">
      <w:r w:rsidRPr="0040638B">
        <w:t>The conclusion of inquiry by the Disability Royal Commission and the release of</w:t>
      </w:r>
      <w:r w:rsidR="00181743" w:rsidRPr="0040638B">
        <w:t> </w:t>
      </w:r>
      <w:r w:rsidRPr="0040638B">
        <w:t>its</w:t>
      </w:r>
      <w:r w:rsidR="00181743" w:rsidRPr="0040638B">
        <w:t> </w:t>
      </w:r>
      <w:r w:rsidRPr="0040638B">
        <w:t>Final Report marks a pivotal turning point for disability reform in Australia. The</w:t>
      </w:r>
      <w:r w:rsidR="00181743" w:rsidRPr="0040638B">
        <w:t> </w:t>
      </w:r>
      <w:r w:rsidRPr="0040638B">
        <w:t xml:space="preserve">Disability Royal Commission’s </w:t>
      </w:r>
      <w:hyperlink r:id="rId22" w:history="1">
        <w:r w:rsidRPr="0040638B">
          <w:rPr>
            <w:rStyle w:val="Hyperlink"/>
          </w:rPr>
          <w:t>Final Report</w:t>
        </w:r>
      </w:hyperlink>
      <w:r w:rsidRPr="0040638B">
        <w:t xml:space="preserve"> was released on</w:t>
      </w:r>
      <w:r w:rsidR="00C50B4E">
        <w:t xml:space="preserve"> </w:t>
      </w:r>
      <w:r w:rsidRPr="0040638B">
        <w:t>29</w:t>
      </w:r>
      <w:r w:rsidR="005A39D5" w:rsidRPr="0040638B">
        <w:t> </w:t>
      </w:r>
      <w:r w:rsidRPr="0040638B">
        <w:t>September</w:t>
      </w:r>
      <w:r w:rsidR="005A39D5" w:rsidRPr="0040638B">
        <w:t> </w:t>
      </w:r>
      <w:r w:rsidRPr="0040638B">
        <w:t>2023. The Disability Royal Commission made 222 recommendations, including recommendations directed at ADS. The Final Report recommended governments review and update ADS by the end of</w:t>
      </w:r>
      <w:r w:rsidR="005A39D5" w:rsidRPr="0040638B">
        <w:t> </w:t>
      </w:r>
      <w:r w:rsidRPr="0040638B">
        <w:t xml:space="preserve">2024. </w:t>
      </w:r>
    </w:p>
    <w:p w14:paraId="550D7A8A" w14:textId="1E172F65" w:rsidR="006A21BC" w:rsidRPr="0040638B" w:rsidRDefault="006A21BC" w:rsidP="007645EB">
      <w:r w:rsidRPr="0040638B">
        <w:lastRenderedPageBreak/>
        <w:t>The vision of ADS is for an inclusive Australian society that ensures people with disability can fulfil their potential, as equal members of the community. To make this a reality, we need to make sure ADS is working as planned, and if there are new things that should be part of ADS.</w:t>
      </w:r>
    </w:p>
    <w:p w14:paraId="384CB743" w14:textId="4D4C2383" w:rsidR="002E15E7" w:rsidRPr="0040638B" w:rsidRDefault="009313C3" w:rsidP="007645EB">
      <w:r w:rsidRPr="0040638B">
        <w:t>We have started making a draft Review Report, including draft Findings and Recommendations</w:t>
      </w:r>
      <w:r w:rsidR="002E15E7" w:rsidRPr="0040638B">
        <w:t>. Our draft Findings and Recommendations identify</w:t>
      </w:r>
      <w:r w:rsidRPr="0040638B">
        <w:t xml:space="preserve"> where </w:t>
      </w:r>
      <w:r w:rsidR="002E15E7" w:rsidRPr="0040638B">
        <w:t xml:space="preserve">we can make practical changes to </w:t>
      </w:r>
      <w:r w:rsidRPr="0040638B">
        <w:t xml:space="preserve">ADS </w:t>
      </w:r>
      <w:r w:rsidR="002E15E7" w:rsidRPr="0040638B">
        <w:t>implementation</w:t>
      </w:r>
      <w:r w:rsidRPr="0040638B">
        <w:t xml:space="preserve"> mechanisms</w:t>
      </w:r>
      <w:r w:rsidR="002E15E7" w:rsidRPr="0040638B">
        <w:t xml:space="preserve">, </w:t>
      </w:r>
      <w:r w:rsidRPr="0040638B">
        <w:t xml:space="preserve">to improve </w:t>
      </w:r>
      <w:r w:rsidR="003C1451" w:rsidRPr="0040638B">
        <w:t xml:space="preserve">the </w:t>
      </w:r>
      <w:r w:rsidRPr="0040638B">
        <w:t>processes and governance</w:t>
      </w:r>
      <w:r w:rsidR="002E15E7" w:rsidRPr="0040638B">
        <w:t xml:space="preserve"> of ADS</w:t>
      </w:r>
      <w:r w:rsidRPr="0040638B">
        <w:t xml:space="preserve">. The draft </w:t>
      </w:r>
      <w:r w:rsidR="002E15E7" w:rsidRPr="0040638B">
        <w:t>R</w:t>
      </w:r>
      <w:r w:rsidRPr="0040638B">
        <w:t xml:space="preserve">eview </w:t>
      </w:r>
      <w:r w:rsidR="002E15E7" w:rsidRPr="0040638B">
        <w:t>R</w:t>
      </w:r>
      <w:r w:rsidRPr="0040638B">
        <w:t>eport has drawn on a variety of</w:t>
      </w:r>
      <w:r w:rsidR="000E6E07" w:rsidRPr="0040638B">
        <w:t> </w:t>
      </w:r>
      <w:r w:rsidRPr="0040638B">
        <w:t xml:space="preserve">sources, including feedback received </w:t>
      </w:r>
      <w:r w:rsidR="002E15E7" w:rsidRPr="0040638B">
        <w:t xml:space="preserve">from </w:t>
      </w:r>
      <w:r w:rsidRPr="0040638B">
        <w:t>ADS Advisory Council, Disability Representative Organisations (DROs), people with disability,</w:t>
      </w:r>
      <w:r w:rsidR="003C1451" w:rsidRPr="0040638B">
        <w:t xml:space="preserve"> and</w:t>
      </w:r>
      <w:r w:rsidRPr="0040638B">
        <w:t xml:space="preserve"> their carers and support networks</w:t>
      </w:r>
      <w:r w:rsidR="003C1451" w:rsidRPr="0040638B">
        <w:t xml:space="preserve"> since the launch of ADS.</w:t>
      </w:r>
      <w:r w:rsidRPr="0040638B">
        <w:t xml:space="preserve"> </w:t>
      </w:r>
    </w:p>
    <w:p w14:paraId="0A19BDB3" w14:textId="1675F907" w:rsidR="009313C3" w:rsidRPr="0040638B" w:rsidRDefault="002E15E7" w:rsidP="007645EB">
      <w:r w:rsidRPr="0040638B">
        <w:t>Through this work, we have</w:t>
      </w:r>
      <w:r w:rsidR="009313C3" w:rsidRPr="0040638B">
        <w:t xml:space="preserve"> also identified a set of topics </w:t>
      </w:r>
      <w:r w:rsidR="003C1451" w:rsidRPr="0040638B">
        <w:t xml:space="preserve">we think are the most </w:t>
      </w:r>
      <w:r w:rsidR="009313C3" w:rsidRPr="0040638B">
        <w:t xml:space="preserve">important to people with disability, related to ADS Outcome Areas and Policy Priorities. </w:t>
      </w:r>
      <w:r w:rsidR="003C1451" w:rsidRPr="0040638B">
        <w:t>We will defer some potential reforms under ADS until the Independent Evaluation of ADS in 2025-26. This will give people with disability time and opportunities to be involved in the development and implementation of reforms to</w:t>
      </w:r>
      <w:r w:rsidR="000E6E07" w:rsidRPr="0040638B">
        <w:t> </w:t>
      </w:r>
      <w:r w:rsidR="003C1451" w:rsidRPr="0040638B">
        <w:t>ADS.</w:t>
      </w:r>
    </w:p>
    <w:p w14:paraId="37B7D85D" w14:textId="781C6180" w:rsidR="00E70915" w:rsidRPr="0040638B" w:rsidRDefault="00E70915" w:rsidP="0040638B">
      <w:pPr>
        <w:pStyle w:val="Heading3"/>
        <w:spacing w:before="240" w:after="120" w:line="264" w:lineRule="auto"/>
        <w:rPr>
          <w:rFonts w:ascii="Arial" w:hAnsi="Arial" w:cs="Arial"/>
          <w:b/>
          <w:bCs/>
          <w:spacing w:val="0"/>
        </w:rPr>
      </w:pPr>
      <w:bookmarkStart w:id="64" w:name="_Toc171422332"/>
      <w:r w:rsidRPr="0040638B">
        <w:rPr>
          <w:rFonts w:ascii="Arial" w:hAnsi="Arial" w:cs="Arial"/>
          <w:b/>
          <w:bCs/>
          <w:spacing w:val="0"/>
        </w:rPr>
        <w:t>ADS components and Review actions</w:t>
      </w:r>
      <w:bookmarkEnd w:id="64"/>
    </w:p>
    <w:p w14:paraId="0C17AF91" w14:textId="3E2BF737" w:rsidR="00E70915" w:rsidRPr="0040638B" w:rsidRDefault="00E70915" w:rsidP="00B77D8A">
      <w:pPr>
        <w:spacing w:before="120" w:after="0"/>
      </w:pPr>
      <w:r w:rsidRPr="0040638B">
        <w:t xml:space="preserve">ADS Outcome Areas and Policy Priorities: </w:t>
      </w:r>
    </w:p>
    <w:p w14:paraId="3897AE5B" w14:textId="77777777" w:rsidR="00C50B4E" w:rsidRPr="00C50B4E" w:rsidRDefault="00C50B4E" w:rsidP="00C50B4E">
      <w:pPr>
        <w:pStyle w:val="Heading4"/>
        <w:spacing w:before="120" w:after="0" w:line="300" w:lineRule="auto"/>
        <w:rPr>
          <w:rFonts w:ascii="Arial" w:hAnsi="Arial" w:cs="Arial"/>
          <w:sz w:val="24"/>
          <w:szCs w:val="24"/>
        </w:rPr>
      </w:pPr>
      <w:r w:rsidRPr="00C50B4E">
        <w:rPr>
          <w:rFonts w:ascii="Arial" w:hAnsi="Arial" w:cs="Arial"/>
          <w:sz w:val="24"/>
          <w:szCs w:val="24"/>
        </w:rPr>
        <w:t>These topics are what people with disability have said are important to them, like jobs and housing</w:t>
      </w:r>
    </w:p>
    <w:p w14:paraId="648FD72D" w14:textId="74F95BF0" w:rsidR="00C50B4E" w:rsidRPr="00C50B4E" w:rsidRDefault="00C50B4E" w:rsidP="00C50B4E">
      <w:pPr>
        <w:pStyle w:val="Heading4"/>
        <w:spacing w:before="120" w:after="0" w:line="300" w:lineRule="auto"/>
        <w:rPr>
          <w:rFonts w:ascii="Arial" w:hAnsi="Arial" w:cs="Arial"/>
          <w:sz w:val="24"/>
          <w:szCs w:val="24"/>
        </w:rPr>
      </w:pPr>
      <w:r w:rsidRPr="00C50B4E">
        <w:rPr>
          <w:rFonts w:ascii="Arial" w:hAnsi="Arial" w:cs="Arial"/>
          <w:sz w:val="24"/>
          <w:szCs w:val="24"/>
        </w:rPr>
        <w:t>We will undertake further engagement with the disability community to</w:t>
      </w:r>
      <w:r w:rsidR="006624C6">
        <w:rPr>
          <w:rFonts w:ascii="Arial" w:hAnsi="Arial" w:cs="Arial"/>
          <w:sz w:val="24"/>
          <w:szCs w:val="24"/>
        </w:rPr>
        <w:t> </w:t>
      </w:r>
      <w:r w:rsidRPr="00C50B4E">
        <w:rPr>
          <w:rFonts w:ascii="Arial" w:hAnsi="Arial" w:cs="Arial"/>
          <w:sz w:val="24"/>
          <w:szCs w:val="24"/>
        </w:rPr>
        <w:t>develop and implement responses to these topics</w:t>
      </w:r>
    </w:p>
    <w:p w14:paraId="1C91DF6A" w14:textId="5933F8FC" w:rsidR="00E70915" w:rsidRPr="0040638B" w:rsidRDefault="00E70915" w:rsidP="00B77D8A">
      <w:pPr>
        <w:spacing w:before="120" w:after="0" w:line="240" w:lineRule="auto"/>
      </w:pPr>
      <w:r w:rsidRPr="0040638B">
        <w:t>ADS implementation mechanisms:</w:t>
      </w:r>
    </w:p>
    <w:p w14:paraId="45FF3431" w14:textId="77777777" w:rsidR="00C50B4E" w:rsidRPr="00C50B4E" w:rsidRDefault="00C50B4E" w:rsidP="00C50B4E">
      <w:pPr>
        <w:pStyle w:val="Heading4"/>
        <w:spacing w:before="120" w:after="0" w:line="300" w:lineRule="auto"/>
        <w:rPr>
          <w:rFonts w:ascii="Arial" w:hAnsi="Arial" w:cs="Arial"/>
          <w:sz w:val="24"/>
          <w:szCs w:val="24"/>
        </w:rPr>
      </w:pPr>
      <w:r w:rsidRPr="00C50B4E">
        <w:rPr>
          <w:rFonts w:ascii="Arial" w:hAnsi="Arial" w:cs="Arial"/>
          <w:sz w:val="24"/>
          <w:szCs w:val="24"/>
        </w:rPr>
        <w:t>These are the activities that support the delivery of ADS. This includes things like the Targeted Action Plans and Outcomes Framework</w:t>
      </w:r>
    </w:p>
    <w:p w14:paraId="2A263B8C" w14:textId="74F7B4E3" w:rsidR="00C50B4E" w:rsidRPr="00C50B4E" w:rsidRDefault="00C50B4E" w:rsidP="00C50B4E">
      <w:pPr>
        <w:pStyle w:val="Heading4"/>
        <w:spacing w:before="120" w:after="0" w:line="300" w:lineRule="auto"/>
        <w:rPr>
          <w:rFonts w:ascii="Arial" w:hAnsi="Arial" w:cs="Arial"/>
          <w:sz w:val="24"/>
          <w:szCs w:val="24"/>
        </w:rPr>
      </w:pPr>
      <w:bookmarkStart w:id="65" w:name="_Toc171422333"/>
      <w:r w:rsidRPr="00C50B4E">
        <w:rPr>
          <w:rFonts w:ascii="Arial" w:hAnsi="Arial" w:cs="Arial"/>
          <w:sz w:val="24"/>
          <w:szCs w:val="24"/>
        </w:rPr>
        <w:t>We will use what we hear</w:t>
      </w:r>
      <w:r w:rsidR="006624C6">
        <w:rPr>
          <w:rFonts w:ascii="Arial" w:hAnsi="Arial" w:cs="Arial"/>
          <w:sz w:val="24"/>
          <w:szCs w:val="24"/>
        </w:rPr>
        <w:t>d</w:t>
      </w:r>
      <w:r w:rsidRPr="00C50B4E">
        <w:rPr>
          <w:rFonts w:ascii="Arial" w:hAnsi="Arial" w:cs="Arial"/>
          <w:sz w:val="24"/>
          <w:szCs w:val="24"/>
        </w:rPr>
        <w:t xml:space="preserve"> about ADS implementation mechanisms to</w:t>
      </w:r>
      <w:r w:rsidR="006624C6">
        <w:rPr>
          <w:rFonts w:ascii="Arial" w:hAnsi="Arial" w:cs="Arial"/>
          <w:sz w:val="24"/>
          <w:szCs w:val="24"/>
        </w:rPr>
        <w:t> </w:t>
      </w:r>
      <w:r w:rsidRPr="00C50B4E">
        <w:rPr>
          <w:rFonts w:ascii="Arial" w:hAnsi="Arial" w:cs="Arial"/>
          <w:sz w:val="24"/>
          <w:szCs w:val="24"/>
        </w:rPr>
        <w:t>develop a list of practical changes</w:t>
      </w:r>
    </w:p>
    <w:p w14:paraId="727247A0" w14:textId="75103EA0" w:rsidR="0088751E" w:rsidRPr="0040638B" w:rsidRDefault="00855524" w:rsidP="00FB176D">
      <w:pPr>
        <w:pStyle w:val="Heading2"/>
      </w:pPr>
      <w:r w:rsidRPr="0040638B">
        <w:lastRenderedPageBreak/>
        <w:t xml:space="preserve">Purpose </w:t>
      </w:r>
      <w:r w:rsidR="0088751E" w:rsidRPr="0040638B">
        <w:t xml:space="preserve">of this </w:t>
      </w:r>
      <w:r w:rsidR="00D044A3" w:rsidRPr="0040638B">
        <w:t>d</w:t>
      </w:r>
      <w:r w:rsidR="0088751E" w:rsidRPr="0040638B">
        <w:t>iscussion paper</w:t>
      </w:r>
      <w:bookmarkEnd w:id="65"/>
    </w:p>
    <w:p w14:paraId="592DA26E" w14:textId="0467A74F" w:rsidR="00B91D20" w:rsidRPr="0040638B" w:rsidRDefault="00B91D20" w:rsidP="00FB176D">
      <w:pPr>
        <w:keepNext/>
        <w:keepLines/>
      </w:pPr>
      <w:r w:rsidRPr="0040638B">
        <w:t>We have an ongoing commitment to involve people with disability and their representative organisations in matters that affect them.</w:t>
      </w:r>
    </w:p>
    <w:p w14:paraId="1F7B9805" w14:textId="6D986A15" w:rsidR="003C1451" w:rsidRPr="0040638B" w:rsidRDefault="003C1451" w:rsidP="00FB176D">
      <w:pPr>
        <w:keepNext/>
        <w:keepLines/>
      </w:pPr>
      <w:r w:rsidRPr="0040638B">
        <w:t xml:space="preserve">ADS Review is focused on identifying practical, process improvements we can make now. We have developed draft Findings and Recommendations based on the </w:t>
      </w:r>
      <w:r w:rsidR="0045325C" w:rsidRPr="0040638B">
        <w:t xml:space="preserve">feedback </w:t>
      </w:r>
      <w:r w:rsidRPr="0040638B">
        <w:t xml:space="preserve">we </w:t>
      </w:r>
      <w:r w:rsidR="0045325C" w:rsidRPr="0040638B">
        <w:t>have received</w:t>
      </w:r>
      <w:r w:rsidRPr="0040638B">
        <w:t>. We want to know what you think of these draft Findings and Recommendations, and how we could improve them.</w:t>
      </w:r>
    </w:p>
    <w:p w14:paraId="29BA821F" w14:textId="4A2195AB" w:rsidR="0088751E" w:rsidRPr="0040638B" w:rsidRDefault="00855524" w:rsidP="007C45DA">
      <w:r w:rsidRPr="0040638B">
        <w:t xml:space="preserve">We want you to add your voice to the Review of ADS. We want to know how ADS Review can make practical changes now, and what is important to you. To help you in preparing your submission, this discussion paper includes questions on ADS implementation mechanisms and Outcome Areas. </w:t>
      </w:r>
    </w:p>
    <w:p w14:paraId="0B14123C" w14:textId="305AF32A" w:rsidR="00C071C8" w:rsidRPr="0040638B" w:rsidRDefault="00C071C8" w:rsidP="00EF2495">
      <w:pPr>
        <w:pStyle w:val="Heading2"/>
      </w:pPr>
      <w:bookmarkStart w:id="66" w:name="_Toc171422334"/>
      <w:r w:rsidRPr="0040638B">
        <w:t>How you can participate in the Review</w:t>
      </w:r>
      <w:bookmarkEnd w:id="66"/>
    </w:p>
    <w:p w14:paraId="09F061FA" w14:textId="26A82753" w:rsidR="009069EF" w:rsidRPr="0040638B" w:rsidRDefault="00DA0219" w:rsidP="007C45DA">
      <w:r w:rsidRPr="0040638B">
        <w:t xml:space="preserve">The Review’s consultation process </w:t>
      </w:r>
      <w:r w:rsidR="00780E69" w:rsidRPr="0040638B">
        <w:t>will be</w:t>
      </w:r>
      <w:r w:rsidRPr="0040638B">
        <w:t xml:space="preserve"> open </w:t>
      </w:r>
      <w:r w:rsidR="00780E69" w:rsidRPr="0040638B">
        <w:t xml:space="preserve">to the public from </w:t>
      </w:r>
      <w:r w:rsidR="00A12D30" w:rsidRPr="0040638B">
        <w:rPr>
          <w:b/>
          <w:bCs/>
        </w:rPr>
        <w:t>9am</w:t>
      </w:r>
      <w:r w:rsidR="009C4EF4" w:rsidRPr="0040638B">
        <w:rPr>
          <w:b/>
          <w:bCs/>
        </w:rPr>
        <w:t> </w:t>
      </w:r>
      <w:r w:rsidR="00A40E24">
        <w:rPr>
          <w:b/>
          <w:bCs/>
        </w:rPr>
        <w:t>Thursday 8</w:t>
      </w:r>
      <w:r w:rsidR="009C4EF4" w:rsidRPr="0040638B">
        <w:rPr>
          <w:b/>
          <w:bCs/>
        </w:rPr>
        <w:t> August</w:t>
      </w:r>
      <w:r w:rsidR="00780E69" w:rsidRPr="0040638B">
        <w:rPr>
          <w:b/>
          <w:bCs/>
        </w:rPr>
        <w:t xml:space="preserve"> </w:t>
      </w:r>
      <w:r w:rsidRPr="0040638B">
        <w:t xml:space="preserve">until </w:t>
      </w:r>
      <w:r w:rsidR="00A12D30" w:rsidRPr="0040638B">
        <w:rPr>
          <w:b/>
          <w:bCs/>
        </w:rPr>
        <w:t xml:space="preserve">5pm </w:t>
      </w:r>
      <w:r w:rsidR="00A40E24">
        <w:rPr>
          <w:b/>
          <w:bCs/>
        </w:rPr>
        <w:t>Friday 6</w:t>
      </w:r>
      <w:r w:rsidR="00C24BAE">
        <w:rPr>
          <w:b/>
          <w:bCs/>
        </w:rPr>
        <w:t xml:space="preserve"> September</w:t>
      </w:r>
      <w:r w:rsidRPr="0040638B">
        <w:rPr>
          <w:b/>
          <w:bCs/>
        </w:rPr>
        <w:t xml:space="preserve"> 2024</w:t>
      </w:r>
      <w:r w:rsidR="009069EF" w:rsidRPr="0040638B">
        <w:rPr>
          <w:b/>
          <w:bCs/>
        </w:rPr>
        <w:t xml:space="preserve"> (AEST)</w:t>
      </w:r>
      <w:r w:rsidRPr="0040638B">
        <w:t xml:space="preserve">. </w:t>
      </w:r>
    </w:p>
    <w:p w14:paraId="41632331" w14:textId="7AAEE43F" w:rsidR="00DA0219" w:rsidRPr="0040638B" w:rsidRDefault="00DA0219" w:rsidP="007C45DA">
      <w:r w:rsidRPr="0040638B">
        <w:t>During this time, you are invited to share your ideas and experiences via the DSS Engage platform. Here you will be able to</w:t>
      </w:r>
      <w:r w:rsidR="008316BB" w:rsidRPr="0040638B">
        <w:t xml:space="preserve"> r</w:t>
      </w:r>
      <w:r w:rsidRPr="0040638B">
        <w:t>espond to guided, short-form questions</w:t>
      </w:r>
      <w:r w:rsidR="008316BB" w:rsidRPr="0040638B">
        <w:t>. In providing your submission, you may wish to respond to all the questions or</w:t>
      </w:r>
      <w:r w:rsidR="000E6E07" w:rsidRPr="0040638B">
        <w:t> </w:t>
      </w:r>
      <w:r w:rsidR="008316BB" w:rsidRPr="0040638B">
        <w:t>choose to answer only the questions of most interest to you.</w:t>
      </w:r>
    </w:p>
    <w:p w14:paraId="75BA3C1D" w14:textId="77777777" w:rsidR="008316BB" w:rsidRPr="0040638B" w:rsidRDefault="009C39DE" w:rsidP="007C45DA">
      <w:r w:rsidRPr="0040638B">
        <w:t>Alternatively, you can</w:t>
      </w:r>
      <w:r w:rsidR="008316BB" w:rsidRPr="0040638B">
        <w:t>:</w:t>
      </w:r>
    </w:p>
    <w:p w14:paraId="228AA72E" w14:textId="7E088F87" w:rsidR="009C39DE" w:rsidRPr="0040638B" w:rsidRDefault="008316BB" w:rsidP="00525F29">
      <w:pPr>
        <w:pStyle w:val="ListParagraph"/>
        <w:contextualSpacing w:val="0"/>
      </w:pPr>
      <w:r w:rsidRPr="0040638B">
        <w:t xml:space="preserve">Lodge a written submission </w:t>
      </w:r>
      <w:r w:rsidR="009C39DE" w:rsidRPr="0040638B">
        <w:t xml:space="preserve">via email to </w:t>
      </w:r>
      <w:hyperlink r:id="rId23" w:history="1">
        <w:r w:rsidR="009C39DE" w:rsidRPr="0040638B">
          <w:rPr>
            <w:rStyle w:val="Hyperlink"/>
          </w:rPr>
          <w:t>ADSReview@dss.gov.au</w:t>
        </w:r>
      </w:hyperlink>
      <w:r w:rsidR="009C39DE" w:rsidRPr="0040638B">
        <w:t xml:space="preserve">. </w:t>
      </w:r>
    </w:p>
    <w:p w14:paraId="5A478EE0" w14:textId="1A22C377" w:rsidR="008316BB" w:rsidRPr="0040638B" w:rsidRDefault="008316BB" w:rsidP="00525F29">
      <w:pPr>
        <w:pStyle w:val="ListParagraph"/>
        <w:spacing w:before="120"/>
      </w:pPr>
      <w:r w:rsidRPr="0040638B">
        <w:t>Write to us at:</w:t>
      </w:r>
    </w:p>
    <w:p w14:paraId="4A800286" w14:textId="211C4662" w:rsidR="008316BB" w:rsidRPr="0040638B" w:rsidRDefault="008316BB" w:rsidP="007C45DA">
      <w:pPr>
        <w:pStyle w:val="ListParagraph"/>
      </w:pPr>
      <w:r w:rsidRPr="0040638B">
        <w:t>ADS Branch: ADS Review</w:t>
      </w:r>
    </w:p>
    <w:p w14:paraId="2BEDBABA" w14:textId="77777777" w:rsidR="008316BB" w:rsidRPr="0040638B" w:rsidRDefault="008316BB" w:rsidP="007C45DA">
      <w:pPr>
        <w:pStyle w:val="ListParagraph"/>
      </w:pPr>
      <w:r w:rsidRPr="0040638B">
        <w:t>Department of Social Services</w:t>
      </w:r>
    </w:p>
    <w:p w14:paraId="5A214890" w14:textId="77777777" w:rsidR="008316BB" w:rsidRPr="0040638B" w:rsidRDefault="008316BB" w:rsidP="007C45DA">
      <w:pPr>
        <w:pStyle w:val="ListParagraph"/>
      </w:pPr>
      <w:r w:rsidRPr="0040638B">
        <w:t>GPO Box 9820</w:t>
      </w:r>
    </w:p>
    <w:p w14:paraId="2CA5726A" w14:textId="49E991BB" w:rsidR="008316BB" w:rsidRPr="0040638B" w:rsidRDefault="008316BB" w:rsidP="007C45DA">
      <w:pPr>
        <w:pStyle w:val="ListParagraph"/>
      </w:pPr>
      <w:r w:rsidRPr="0040638B">
        <w:t>Canberra, ACT 2601</w:t>
      </w:r>
    </w:p>
    <w:p w14:paraId="53A41D3D" w14:textId="049B7E7A" w:rsidR="009C39DE" w:rsidRPr="0040638B" w:rsidRDefault="009C39DE" w:rsidP="007C45DA">
      <w:r w:rsidRPr="0040638B">
        <w:t xml:space="preserve">When sharing your ideas and experiences, you are encouraged to refer to this </w:t>
      </w:r>
      <w:r w:rsidR="00937CFC" w:rsidRPr="0040638B">
        <w:t xml:space="preserve">discussion paper </w:t>
      </w:r>
      <w:r w:rsidRPr="0040638B">
        <w:t xml:space="preserve">and other </w:t>
      </w:r>
      <w:hyperlink r:id="rId24" w:history="1">
        <w:r w:rsidRPr="0040638B">
          <w:rPr>
            <w:rStyle w:val="Hyperlink"/>
          </w:rPr>
          <w:t>ADS documents</w:t>
        </w:r>
      </w:hyperlink>
      <w:r w:rsidRPr="0040638B">
        <w:t xml:space="preserve">. </w:t>
      </w:r>
    </w:p>
    <w:p w14:paraId="437FF549" w14:textId="3582BD0E" w:rsidR="009C39DE" w:rsidRPr="0040638B" w:rsidRDefault="009C39DE" w:rsidP="007C45DA">
      <w:pPr>
        <w:sectPr w:rsidR="009C39DE" w:rsidRPr="0040638B" w:rsidSect="00633148">
          <w:pgSz w:w="11906" w:h="16838"/>
          <w:pgMar w:top="1702" w:right="1440" w:bottom="1276" w:left="1440" w:header="708" w:footer="567" w:gutter="0"/>
          <w:cols w:space="708"/>
          <w:docGrid w:linePitch="360"/>
        </w:sectPr>
      </w:pPr>
      <w:r w:rsidRPr="0040638B">
        <w:t xml:space="preserve">If you have any questions about making a submission, please email </w:t>
      </w:r>
      <w:hyperlink r:id="rId25" w:history="1">
        <w:r w:rsidRPr="0040638B">
          <w:rPr>
            <w:rStyle w:val="Hyperlink"/>
          </w:rPr>
          <w:t>ADSReview@dss.gov.au</w:t>
        </w:r>
      </w:hyperlink>
      <w:r w:rsidRPr="0040638B">
        <w:t>.</w:t>
      </w:r>
    </w:p>
    <w:p w14:paraId="0BCB80F9" w14:textId="4606EDDD" w:rsidR="00386A3A" w:rsidRPr="0040638B" w:rsidRDefault="00386A3A" w:rsidP="00035B5C">
      <w:pPr>
        <w:pStyle w:val="Heading1"/>
        <w:spacing w:after="840"/>
      </w:pPr>
      <w:bookmarkStart w:id="67" w:name="_Toc171422335"/>
      <w:r w:rsidRPr="0040638B">
        <w:lastRenderedPageBreak/>
        <w:t xml:space="preserve">Your </w:t>
      </w:r>
      <w:r w:rsidR="00C22765" w:rsidRPr="0040638B">
        <w:t>V</w:t>
      </w:r>
      <w:r w:rsidRPr="0040638B">
        <w:t>iews</w:t>
      </w:r>
      <w:bookmarkEnd w:id="67"/>
    </w:p>
    <w:p w14:paraId="7ED05D1E" w14:textId="2730B283" w:rsidR="00111620" w:rsidRPr="0040638B" w:rsidRDefault="00111620" w:rsidP="007C45DA">
      <w:r w:rsidRPr="0040638B">
        <w:t>People with disability are the experts on their lives, and we rely on this expertise to</w:t>
      </w:r>
      <w:r w:rsidR="000E6E07" w:rsidRPr="0040638B">
        <w:t> </w:t>
      </w:r>
      <w:r w:rsidRPr="0040638B">
        <w:t xml:space="preserve">guide our work. </w:t>
      </w:r>
    </w:p>
    <w:p w14:paraId="770FD368" w14:textId="41B2A4F9" w:rsidR="00B9774D" w:rsidRPr="0040638B" w:rsidRDefault="00B9774D" w:rsidP="007C45DA">
      <w:bookmarkStart w:id="68" w:name="_Hlk167361378"/>
      <w:r w:rsidRPr="0040638B">
        <w:t>This section outlines our draft Findings and Recommendations for ADS, and what we</w:t>
      </w:r>
      <w:r w:rsidR="000E6E07" w:rsidRPr="0040638B">
        <w:t> </w:t>
      </w:r>
      <w:r w:rsidRPr="0040638B">
        <w:t>have heard is important to people with disability under ADS Outcome Areas. As</w:t>
      </w:r>
      <w:r w:rsidR="000E6E07" w:rsidRPr="0040638B">
        <w:t> </w:t>
      </w:r>
      <w:r w:rsidRPr="0040638B">
        <w:t>such, it is not intended to present a consensus view</w:t>
      </w:r>
      <w:r w:rsidR="001C3ED8" w:rsidRPr="0040638B">
        <w:t xml:space="preserve"> and is designed to promote further discussion</w:t>
      </w:r>
      <w:r w:rsidRPr="0040638B">
        <w:t>. This means it may not include all views presented by the disability community or be representative of all people and organisations that are part of the disability community.</w:t>
      </w:r>
      <w:bookmarkEnd w:id="68"/>
      <w:r w:rsidRPr="0040638B">
        <w:t xml:space="preserve"> </w:t>
      </w:r>
    </w:p>
    <w:p w14:paraId="1CA16D84" w14:textId="0F370C99" w:rsidR="00B9774D" w:rsidRPr="0040638B" w:rsidRDefault="00B9774D" w:rsidP="007C45DA">
      <w:r w:rsidRPr="0040638B">
        <w:t>To help you in preparing your submission to the Review, this discussion paper includes questions on ADS implementation mechanisms and Outcome Areas.</w:t>
      </w:r>
    </w:p>
    <w:p w14:paraId="7ED34CC7" w14:textId="413219FA" w:rsidR="00386A3A" w:rsidRPr="0040638B" w:rsidRDefault="00386A3A" w:rsidP="00035B5C">
      <w:pPr>
        <w:pStyle w:val="Heading2"/>
        <w:spacing w:before="600"/>
      </w:pPr>
      <w:bookmarkStart w:id="69" w:name="_Toc171422336"/>
      <w:r w:rsidRPr="0040638B">
        <w:t xml:space="preserve">Key </w:t>
      </w:r>
      <w:r w:rsidR="00C22765" w:rsidRPr="0040638B">
        <w:t>Q</w:t>
      </w:r>
      <w:r w:rsidRPr="0040638B">
        <w:t>uestions</w:t>
      </w:r>
      <w:bookmarkEnd w:id="69"/>
    </w:p>
    <w:p w14:paraId="5534DA5F" w14:textId="67AA61AD" w:rsidR="00A05B49" w:rsidRPr="00FB176D" w:rsidRDefault="00A05B49" w:rsidP="00FB176D">
      <w:pPr>
        <w:pStyle w:val="Heading3"/>
        <w:spacing w:before="240" w:after="120" w:line="264" w:lineRule="auto"/>
        <w:rPr>
          <w:rFonts w:ascii="Arial" w:hAnsi="Arial" w:cs="Arial"/>
          <w:b/>
          <w:bCs/>
          <w:spacing w:val="0"/>
        </w:rPr>
      </w:pPr>
      <w:r w:rsidRPr="00FB176D">
        <w:rPr>
          <w:rFonts w:ascii="Arial" w:hAnsi="Arial" w:cs="Arial"/>
          <w:b/>
          <w:bCs/>
          <w:spacing w:val="0"/>
        </w:rPr>
        <w:t>Implementation Mechanisms</w:t>
      </w:r>
    </w:p>
    <w:p w14:paraId="10698CF6" w14:textId="5AB4ABB0" w:rsidR="00A05B49" w:rsidRPr="0040638B" w:rsidRDefault="00CE2BA1" w:rsidP="00035B5C">
      <w:pPr>
        <w:spacing w:after="60"/>
      </w:pPr>
      <w:r w:rsidRPr="0040638B">
        <w:t xml:space="preserve">Do you think the current implementation of ADS is </w:t>
      </w:r>
      <w:r w:rsidR="00A05B49" w:rsidRPr="0040638B">
        <w:t>effective?</w:t>
      </w:r>
    </w:p>
    <w:p w14:paraId="2F4630BE" w14:textId="60886069" w:rsidR="00CE2BA1" w:rsidRPr="0040638B" w:rsidRDefault="00CE2BA1" w:rsidP="00035B5C">
      <w:pPr>
        <w:spacing w:after="60"/>
      </w:pPr>
      <w:r w:rsidRPr="0040638B">
        <w:t>How could we improve implementation of ADS?</w:t>
      </w:r>
    </w:p>
    <w:p w14:paraId="450078C2" w14:textId="31A2620D" w:rsidR="00CE2BA1" w:rsidRPr="0040638B" w:rsidRDefault="00CE2BA1" w:rsidP="00035B5C">
      <w:pPr>
        <w:spacing w:after="60"/>
      </w:pPr>
      <w:r w:rsidRPr="0040638B">
        <w:t>How could people with disability be more involved in the implementation of</w:t>
      </w:r>
      <w:r w:rsidR="000E6E07" w:rsidRPr="0040638B">
        <w:t> </w:t>
      </w:r>
      <w:r w:rsidRPr="0040638B">
        <w:t>ADS?</w:t>
      </w:r>
    </w:p>
    <w:p w14:paraId="4C1D30E3" w14:textId="0291F87C" w:rsidR="009A419C" w:rsidRPr="0040638B" w:rsidRDefault="00BE20FB" w:rsidP="00035B5C">
      <w:pPr>
        <w:spacing w:after="60"/>
      </w:pPr>
      <w:r w:rsidRPr="0040638B">
        <w:t xml:space="preserve">We have developed </w:t>
      </w:r>
      <w:r w:rsidRPr="00525F29">
        <w:t>draft Findings and Recommendations</w:t>
      </w:r>
      <w:r w:rsidRPr="0040638B">
        <w:t xml:space="preserve">. Do you agree with these draft Findings and Recommendations? </w:t>
      </w:r>
    </w:p>
    <w:p w14:paraId="04182E0D" w14:textId="390F159A" w:rsidR="00BE20FB" w:rsidRPr="0040638B" w:rsidRDefault="00BE20FB" w:rsidP="00035B5C">
      <w:pPr>
        <w:spacing w:after="60"/>
      </w:pPr>
      <w:r w:rsidRPr="0040638B">
        <w:t>What would you change about the draft Findings and Recommendations?</w:t>
      </w:r>
    </w:p>
    <w:p w14:paraId="78C1464B" w14:textId="3E122292" w:rsidR="00CE2BA1" w:rsidRPr="0040638B" w:rsidRDefault="00CE2BA1" w:rsidP="00035B5C">
      <w:pPr>
        <w:spacing w:after="60"/>
      </w:pPr>
      <w:r w:rsidRPr="0040638B">
        <w:t>How should ADS take action on the draft Findings and Recommendations?</w:t>
      </w:r>
    </w:p>
    <w:p w14:paraId="480F9C95" w14:textId="753C38ED" w:rsidR="00A05B49" w:rsidRPr="00FB176D" w:rsidRDefault="00A05B49" w:rsidP="00FB176D">
      <w:pPr>
        <w:pStyle w:val="Heading3"/>
        <w:spacing w:before="240" w:after="120" w:line="264" w:lineRule="auto"/>
        <w:rPr>
          <w:rFonts w:ascii="Arial" w:hAnsi="Arial" w:cs="Arial"/>
          <w:b/>
          <w:bCs/>
          <w:spacing w:val="0"/>
        </w:rPr>
      </w:pPr>
      <w:r w:rsidRPr="00FB176D">
        <w:rPr>
          <w:rFonts w:ascii="Arial" w:hAnsi="Arial" w:cs="Arial"/>
          <w:b/>
          <w:bCs/>
          <w:spacing w:val="0"/>
        </w:rPr>
        <w:t>Outcome Areas and Policy Priorities</w:t>
      </w:r>
    </w:p>
    <w:p w14:paraId="49A9288D" w14:textId="28CAB722" w:rsidR="009A419C" w:rsidRPr="0040638B" w:rsidRDefault="00CE2BA1" w:rsidP="00035B5C">
      <w:pPr>
        <w:spacing w:after="60"/>
      </w:pPr>
      <w:bookmarkStart w:id="70" w:name="_Hlk168489636"/>
      <w:r w:rsidRPr="0040638B">
        <w:t xml:space="preserve">ADS has 7 Outcome Areas. </w:t>
      </w:r>
      <w:r w:rsidR="00A05B49" w:rsidRPr="0040638B">
        <w:t>Do</w:t>
      </w:r>
      <w:r w:rsidRPr="0040638B">
        <w:t xml:space="preserve"> you think</w:t>
      </w:r>
      <w:r w:rsidR="00A05B49" w:rsidRPr="0040638B">
        <w:t xml:space="preserve"> the Outcome Areas still represent </w:t>
      </w:r>
      <w:r w:rsidRPr="0040638B">
        <w:t>what is</w:t>
      </w:r>
      <w:r w:rsidR="000E6E07" w:rsidRPr="0040638B">
        <w:t> </w:t>
      </w:r>
      <w:r w:rsidR="00A05B49" w:rsidRPr="0040638B">
        <w:t>most important to people with disability?</w:t>
      </w:r>
    </w:p>
    <w:p w14:paraId="02C56A18" w14:textId="604132BD" w:rsidR="00CE2BA1" w:rsidRPr="0040638B" w:rsidRDefault="00CE2BA1" w:rsidP="00035B5C">
      <w:pPr>
        <w:spacing w:after="60"/>
      </w:pPr>
      <w:r w:rsidRPr="0040638B">
        <w:t xml:space="preserve">How could we improve the Outcome Areas </w:t>
      </w:r>
      <w:r w:rsidR="008323E7" w:rsidRPr="0040638B">
        <w:t>of ADS</w:t>
      </w:r>
      <w:r w:rsidRPr="0040638B">
        <w:t>?</w:t>
      </w:r>
    </w:p>
    <w:p w14:paraId="0964232D" w14:textId="350213C7" w:rsidR="008323E7" w:rsidRPr="0040638B" w:rsidRDefault="008323E7" w:rsidP="00035B5C">
      <w:pPr>
        <w:spacing w:after="60"/>
      </w:pPr>
      <w:r w:rsidRPr="0040638B">
        <w:t>How could people with disability be more involved in ADS Outcome Areas and Policy Priorities?</w:t>
      </w:r>
    </w:p>
    <w:p w14:paraId="1F4A70E0" w14:textId="6D6B6920" w:rsidR="00870389" w:rsidRPr="0040638B" w:rsidRDefault="00870389" w:rsidP="00035B5C">
      <w:pPr>
        <w:spacing w:after="60"/>
      </w:pPr>
      <w:r w:rsidRPr="0040638B">
        <w:t xml:space="preserve">We have identified </w:t>
      </w:r>
      <w:r w:rsidR="008323E7" w:rsidRPr="00525F29">
        <w:t>a list of topics</w:t>
      </w:r>
      <w:r w:rsidRPr="0040638B">
        <w:t xml:space="preserve"> related to ADS Outcome Areas. Do you agree these topics should be priorities for future work under ADS?</w:t>
      </w:r>
    </w:p>
    <w:p w14:paraId="05D8FE25" w14:textId="6A646C61" w:rsidR="00870389" w:rsidRPr="0040638B" w:rsidRDefault="00870389" w:rsidP="00035B5C">
      <w:pPr>
        <w:spacing w:after="60"/>
      </w:pPr>
      <w:r w:rsidRPr="0040638B">
        <w:t xml:space="preserve">How should ADS take action </w:t>
      </w:r>
      <w:r w:rsidR="008323E7" w:rsidRPr="0040638B">
        <w:t>on these topics</w:t>
      </w:r>
      <w:r w:rsidRPr="0040638B">
        <w:t>?</w:t>
      </w:r>
    </w:p>
    <w:p w14:paraId="5901CFA2" w14:textId="57798C94" w:rsidR="00EF2495" w:rsidRPr="0040638B" w:rsidRDefault="00EF2495" w:rsidP="00EF2495">
      <w:pPr>
        <w:pStyle w:val="Heading2"/>
      </w:pPr>
      <w:r w:rsidRPr="0040638B">
        <w:lastRenderedPageBreak/>
        <w:t>What we heard so far</w:t>
      </w:r>
    </w:p>
    <w:p w14:paraId="35876C45" w14:textId="1ABBB9C3" w:rsidR="00EF2495" w:rsidRPr="0040638B" w:rsidRDefault="00EF2495" w:rsidP="00EF2495">
      <w:pPr>
        <w:spacing w:before="240"/>
      </w:pPr>
      <w:r w:rsidRPr="0040638B">
        <w:t>ADS relies heavily on governments working together, however more needs to</w:t>
      </w:r>
      <w:r w:rsidR="00BC4F3E">
        <w:t> </w:t>
      </w:r>
      <w:r w:rsidRPr="0040638B">
        <w:t>be</w:t>
      </w:r>
      <w:r w:rsidR="00BC4F3E">
        <w:t> </w:t>
      </w:r>
      <w:r w:rsidRPr="0040638B">
        <w:t>done to support a coordinated approach to ADS implementation across governments.</w:t>
      </w:r>
    </w:p>
    <w:p w14:paraId="2751548E" w14:textId="6D12E6C0" w:rsidR="00EF2495" w:rsidRPr="0040638B" w:rsidRDefault="00EF2495" w:rsidP="00EF2495">
      <w:pPr>
        <w:spacing w:before="240"/>
      </w:pPr>
      <w:r w:rsidRPr="0040638B">
        <w:t>There is strong support for new TAPs.</w:t>
      </w:r>
    </w:p>
    <w:p w14:paraId="76259BFB" w14:textId="77777777" w:rsidR="00EF2495" w:rsidRPr="0040638B" w:rsidRDefault="00EF2495" w:rsidP="00EF2495">
      <w:pPr>
        <w:spacing w:before="240"/>
      </w:pPr>
      <w:r w:rsidRPr="0040638B">
        <w:t>Accessible information and communications are vital for safe and inclusive communities.</w:t>
      </w:r>
    </w:p>
    <w:p w14:paraId="1BDDE891" w14:textId="77777777" w:rsidR="00EF2495" w:rsidRPr="0040638B" w:rsidRDefault="00EF2495" w:rsidP="00EF2495">
      <w:pPr>
        <w:spacing w:before="240"/>
      </w:pPr>
      <w:r w:rsidRPr="0040638B">
        <w:t>ADS reporting does not support government accountability, implementation compliance, or recognising intersectional experiences of people with disability.</w:t>
      </w:r>
    </w:p>
    <w:p w14:paraId="2B2FCA3C" w14:textId="77777777" w:rsidR="00EF2495" w:rsidRPr="0040638B" w:rsidRDefault="00EF2495" w:rsidP="00EF2495">
      <w:pPr>
        <w:spacing w:before="240"/>
      </w:pPr>
      <w:r w:rsidRPr="0040638B">
        <w:t>For ADS to achieve is goals, it is critical that people with disability are genuinely involved in the design, implementation, and governance of ADS.</w:t>
      </w:r>
    </w:p>
    <w:p w14:paraId="636E252E" w14:textId="77777777" w:rsidR="00EF2495" w:rsidRPr="0040638B" w:rsidRDefault="00EF2495" w:rsidP="00EF2495">
      <w:pPr>
        <w:pStyle w:val="Heading2"/>
      </w:pPr>
      <w:bookmarkStart w:id="71" w:name="_Our_draft_Recommendations"/>
      <w:bookmarkEnd w:id="71"/>
      <w:r w:rsidRPr="0040638B">
        <w:t>Our draft Recommendations</w:t>
      </w:r>
    </w:p>
    <w:p w14:paraId="13953732" w14:textId="515D0F2E" w:rsidR="00EF2495" w:rsidRPr="0040638B" w:rsidRDefault="00EF2495" w:rsidP="00EF2495">
      <w:pPr>
        <w:spacing w:before="240"/>
      </w:pPr>
      <w:r w:rsidRPr="0040638B">
        <w:t>Refine ADS mechanisms to support a nationally coordinated approach to</w:t>
      </w:r>
      <w:r w:rsidR="00BC4F3E">
        <w:t> </w:t>
      </w:r>
      <w:r w:rsidRPr="0040638B">
        <w:t>implementing ADS.</w:t>
      </w:r>
    </w:p>
    <w:p w14:paraId="261F7993" w14:textId="77777777" w:rsidR="00EF2495" w:rsidRPr="0040638B" w:rsidRDefault="00EF2495" w:rsidP="00EF2495">
      <w:pPr>
        <w:spacing w:before="240" w:after="0"/>
      </w:pPr>
      <w:r w:rsidRPr="0040638B">
        <w:t>Consider developing new TAPs on:</w:t>
      </w:r>
    </w:p>
    <w:p w14:paraId="05532C6F" w14:textId="2596D2BE" w:rsidR="00EF2495" w:rsidRPr="0040638B" w:rsidRDefault="00EF2495" w:rsidP="00EF2495">
      <w:pPr>
        <w:pStyle w:val="Heading4"/>
        <w:rPr>
          <w:rFonts w:ascii="Arial" w:hAnsi="Arial" w:cs="Arial"/>
          <w:sz w:val="24"/>
          <w:szCs w:val="24"/>
        </w:rPr>
      </w:pPr>
      <w:r w:rsidRPr="0040638B">
        <w:rPr>
          <w:rFonts w:ascii="Arial" w:hAnsi="Arial" w:cs="Arial"/>
          <w:sz w:val="24"/>
          <w:szCs w:val="24"/>
        </w:rPr>
        <w:t>Inclusive Homes and Communities</w:t>
      </w:r>
    </w:p>
    <w:p w14:paraId="62DC4609" w14:textId="77777777" w:rsidR="00EF2495" w:rsidRPr="0040638B" w:rsidRDefault="00EF2495" w:rsidP="00EF2495">
      <w:pPr>
        <w:pStyle w:val="Heading4"/>
        <w:rPr>
          <w:rFonts w:ascii="Arial" w:hAnsi="Arial" w:cs="Arial"/>
          <w:sz w:val="24"/>
          <w:szCs w:val="24"/>
        </w:rPr>
      </w:pPr>
      <w:r w:rsidRPr="0040638B">
        <w:rPr>
          <w:rFonts w:ascii="Arial" w:hAnsi="Arial" w:cs="Arial"/>
          <w:sz w:val="24"/>
          <w:szCs w:val="24"/>
        </w:rPr>
        <w:t>Safety, Rights and Justice</w:t>
      </w:r>
    </w:p>
    <w:p w14:paraId="3777AB73" w14:textId="77777777" w:rsidR="00EF2495" w:rsidRPr="0040638B" w:rsidRDefault="00EF2495" w:rsidP="00EF2495">
      <w:pPr>
        <w:pStyle w:val="Heading4"/>
        <w:rPr>
          <w:rFonts w:ascii="Arial" w:hAnsi="Arial" w:cs="Arial"/>
          <w:sz w:val="24"/>
          <w:szCs w:val="24"/>
        </w:rPr>
      </w:pPr>
      <w:r w:rsidRPr="0040638B">
        <w:rPr>
          <w:rFonts w:ascii="Arial" w:hAnsi="Arial" w:cs="Arial"/>
          <w:sz w:val="24"/>
          <w:szCs w:val="24"/>
        </w:rPr>
        <w:t>Community Attitudes.</w:t>
      </w:r>
    </w:p>
    <w:p w14:paraId="04F92F00" w14:textId="77777777" w:rsidR="00EF2495" w:rsidRPr="0040638B" w:rsidRDefault="00EF2495" w:rsidP="00EF2495">
      <w:pPr>
        <w:spacing w:before="240"/>
      </w:pPr>
      <w:r w:rsidRPr="0040638B">
        <w:t>Identify ways to support best practice approaches on accessible communications.</w:t>
      </w:r>
    </w:p>
    <w:p w14:paraId="668CCCC5" w14:textId="77777777" w:rsidR="00EF2495" w:rsidRPr="0040638B" w:rsidRDefault="00EF2495" w:rsidP="00EF2495">
      <w:pPr>
        <w:spacing w:before="240"/>
      </w:pPr>
      <w:r w:rsidRPr="0040638B">
        <w:t>Extend ADS data and reporting to improve visibility of intersectional experiences.</w:t>
      </w:r>
    </w:p>
    <w:p w14:paraId="42987D21" w14:textId="77777777" w:rsidR="00EF2495" w:rsidRPr="0040638B" w:rsidRDefault="00EF2495" w:rsidP="00EF2495">
      <w:pPr>
        <w:spacing w:before="240"/>
      </w:pPr>
      <w:r w:rsidRPr="0040638B">
        <w:t>Embed mechanisms that will support the early identification of delayed and undelivered TAPs actions.</w:t>
      </w:r>
    </w:p>
    <w:p w14:paraId="6F05337A" w14:textId="77777777" w:rsidR="00EF2495" w:rsidRPr="0040638B" w:rsidRDefault="00EF2495" w:rsidP="00EF2495">
      <w:pPr>
        <w:spacing w:before="240"/>
      </w:pPr>
      <w:r w:rsidRPr="0040638B">
        <w:t>Develop and implement an ADS Community Engagement Plan, in addition to the existing ADS engagement commitments.</w:t>
      </w:r>
    </w:p>
    <w:p w14:paraId="4412A588" w14:textId="77777777" w:rsidR="00EF2495" w:rsidRPr="0040638B" w:rsidRDefault="00EF2495" w:rsidP="00EF2495">
      <w:pPr>
        <w:pStyle w:val="ListParagraph"/>
        <w:ind w:left="360"/>
      </w:pPr>
    </w:p>
    <w:bookmarkEnd w:id="70"/>
    <w:p w14:paraId="1A859A57" w14:textId="69B8865F" w:rsidR="00C907C9" w:rsidRPr="0040638B" w:rsidRDefault="008F0F31" w:rsidP="00EF2495">
      <w:pPr>
        <w:rPr>
          <w:rFonts w:eastAsiaTheme="majorEastAsia"/>
          <w:color w:val="005688"/>
          <w:sz w:val="36"/>
          <w:szCs w:val="36"/>
        </w:rPr>
      </w:pPr>
      <w:r w:rsidRPr="0040638B">
        <w:rPr>
          <w:noProof/>
        </w:rPr>
        <mc:AlternateContent>
          <mc:Choice Requires="wps">
            <w:drawing>
              <wp:anchor distT="0" distB="0" distL="114300" distR="114300" simplePos="0" relativeHeight="251658250" behindDoc="0" locked="0" layoutInCell="1" allowOverlap="1" wp14:anchorId="1AFA8E1E" wp14:editId="263F9DD4">
                <wp:simplePos x="0" y="0"/>
                <wp:positionH relativeFrom="column">
                  <wp:posOffset>2571750</wp:posOffset>
                </wp:positionH>
                <wp:positionV relativeFrom="paragraph">
                  <wp:posOffset>2657475</wp:posOffset>
                </wp:positionV>
                <wp:extent cx="723900" cy="0"/>
                <wp:effectExtent l="0" t="171450" r="0" b="190500"/>
                <wp:wrapNone/>
                <wp:docPr id="1611146336"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3900" cy="0"/>
                        </a:xfrm>
                        <a:prstGeom prst="straightConnector1">
                          <a:avLst/>
                        </a:prstGeom>
                        <a:ln w="50800" cap="flat" cmpd="sng" algn="ctr">
                          <a:solidFill>
                            <a:srgbClr val="5732B1"/>
                          </a:solidFill>
                          <a:prstDash val="sysDash"/>
                          <a:round/>
                          <a:headEnd type="none" w="med" len="med"/>
                          <a:tailEnd type="triangle" w="lg"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58CEAC48" id="_x0000_t32" coordsize="21600,21600" o:spt="32" o:oned="t" path="m,l21600,21600e" filled="f">
                <v:path arrowok="t" fillok="f" o:connecttype="none"/>
                <o:lock v:ext="edit" shapetype="t"/>
              </v:shapetype>
              <v:shape id="Straight Arrow Connector 3" o:spid="_x0000_s1026" type="#_x0000_t32" alt="&quot;&quot;" style="position:absolute;margin-left:202.5pt;margin-top:209.25pt;width:57pt;height:0;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" strokecolor="#5732b1" strokeweight="4pt">
                <v:stroke dashstyle="3 1" endarrow="block" endarrowwidth="wide"/>
              </v:shape>
            </w:pict>
          </mc:Fallback>
        </mc:AlternateContent>
      </w:r>
      <w:r w:rsidRPr="0040638B">
        <w:rPr>
          <w:noProof/>
        </w:rPr>
        <mc:AlternateContent>
          <mc:Choice Requires="wps">
            <w:drawing>
              <wp:anchor distT="0" distB="0" distL="114300" distR="114300" simplePos="0" relativeHeight="251658249" behindDoc="0" locked="0" layoutInCell="1" allowOverlap="1" wp14:anchorId="5976A39A" wp14:editId="71968A2E">
                <wp:simplePos x="0" y="0"/>
                <wp:positionH relativeFrom="column">
                  <wp:posOffset>2562225</wp:posOffset>
                </wp:positionH>
                <wp:positionV relativeFrom="paragraph">
                  <wp:posOffset>3905250</wp:posOffset>
                </wp:positionV>
                <wp:extent cx="723900" cy="0"/>
                <wp:effectExtent l="0" t="171450" r="0" b="190500"/>
                <wp:wrapNone/>
                <wp:docPr id="1969868241"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3900" cy="0"/>
                        </a:xfrm>
                        <a:prstGeom prst="straightConnector1">
                          <a:avLst/>
                        </a:prstGeom>
                        <a:ln w="50800" cap="flat" cmpd="sng" algn="ctr">
                          <a:solidFill>
                            <a:srgbClr val="5732B1"/>
                          </a:solidFill>
                          <a:prstDash val="sysDash"/>
                          <a:round/>
                          <a:headEnd type="none" w="med" len="med"/>
                          <a:tailEnd type="triangle" w="lg"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3D0B7C7D" id="Straight Arrow Connector 3" o:spid="_x0000_s1026" type="#_x0000_t32" alt="&quot;&quot;" style="position:absolute;margin-left:201.75pt;margin-top:307.5pt;width:57pt;height:0;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" strokecolor="#5732b1" strokeweight="4pt">
                <v:stroke dashstyle="3 1" endarrow="block" endarrowwidth="wide"/>
              </v:shape>
            </w:pict>
          </mc:Fallback>
        </mc:AlternateContent>
      </w:r>
      <w:r w:rsidRPr="0040638B">
        <w:rPr>
          <w:noProof/>
        </w:rPr>
        <mc:AlternateContent>
          <mc:Choice Requires="wps">
            <w:drawing>
              <wp:anchor distT="0" distB="0" distL="114300" distR="114300" simplePos="0" relativeHeight="251658248" behindDoc="0" locked="0" layoutInCell="1" allowOverlap="1" wp14:anchorId="3EC72ACC" wp14:editId="37400172">
                <wp:simplePos x="0" y="0"/>
                <wp:positionH relativeFrom="column">
                  <wp:posOffset>2571750</wp:posOffset>
                </wp:positionH>
                <wp:positionV relativeFrom="paragraph">
                  <wp:posOffset>5133975</wp:posOffset>
                </wp:positionV>
                <wp:extent cx="723900" cy="0"/>
                <wp:effectExtent l="0" t="171450" r="0" b="190500"/>
                <wp:wrapNone/>
                <wp:docPr id="1884661237"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3900" cy="0"/>
                        </a:xfrm>
                        <a:prstGeom prst="straightConnector1">
                          <a:avLst/>
                        </a:prstGeom>
                        <a:ln w="50800" cap="flat" cmpd="sng" algn="ctr">
                          <a:solidFill>
                            <a:srgbClr val="5732B1"/>
                          </a:solidFill>
                          <a:prstDash val="sysDash"/>
                          <a:round/>
                          <a:headEnd type="none" w="med" len="med"/>
                          <a:tailEnd type="triangle" w="lg"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6863065C" id="Straight Arrow Connector 3" o:spid="_x0000_s1026" type="#_x0000_t32" alt="&quot;&quot;" style="position:absolute;margin-left:202.5pt;margin-top:404.25pt;width:57pt;height:0;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" strokecolor="#5732b1" strokeweight="4pt">
                <v:stroke dashstyle="3 1" endarrow="block" endarrowwidth="wide"/>
              </v:shape>
            </w:pict>
          </mc:Fallback>
        </mc:AlternateContent>
      </w:r>
      <w:r w:rsidRPr="0040638B">
        <w:rPr>
          <w:noProof/>
        </w:rPr>
        <mc:AlternateContent>
          <mc:Choice Requires="wps">
            <w:drawing>
              <wp:anchor distT="0" distB="0" distL="114300" distR="114300" simplePos="0" relativeHeight="251658247" behindDoc="0" locked="0" layoutInCell="1" allowOverlap="1" wp14:anchorId="396446F5" wp14:editId="2D843A46">
                <wp:simplePos x="0" y="0"/>
                <wp:positionH relativeFrom="column">
                  <wp:posOffset>2581275</wp:posOffset>
                </wp:positionH>
                <wp:positionV relativeFrom="paragraph">
                  <wp:posOffset>6353175</wp:posOffset>
                </wp:positionV>
                <wp:extent cx="723900" cy="0"/>
                <wp:effectExtent l="0" t="171450" r="0" b="190500"/>
                <wp:wrapNone/>
                <wp:docPr id="68664037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3900" cy="0"/>
                        </a:xfrm>
                        <a:prstGeom prst="straightConnector1">
                          <a:avLst/>
                        </a:prstGeom>
                        <a:ln w="50800" cap="flat" cmpd="sng" algn="ctr">
                          <a:solidFill>
                            <a:srgbClr val="5732B1"/>
                          </a:solidFill>
                          <a:prstDash val="sysDash"/>
                          <a:round/>
                          <a:headEnd type="none" w="med" len="med"/>
                          <a:tailEnd type="triangle" w="lg"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4756F880" id="Straight Arrow Connector 3" o:spid="_x0000_s1026" type="#_x0000_t32" alt="&quot;&quot;" style="position:absolute;margin-left:203.25pt;margin-top:500.25pt;width:57pt;height:0;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" strokecolor="#5732b1" strokeweight="4pt">
                <v:stroke dashstyle="3 1" endarrow="block" endarrowwidth="wide"/>
              </v:shape>
            </w:pict>
          </mc:Fallback>
        </mc:AlternateContent>
      </w:r>
      <w:r w:rsidR="007C1F3C" w:rsidRPr="0040638B">
        <w:rPr>
          <w:noProof/>
        </w:rPr>
        <mc:AlternateContent>
          <mc:Choice Requires="wps">
            <w:drawing>
              <wp:anchor distT="0" distB="0" distL="114300" distR="114300" simplePos="0" relativeHeight="251658246" behindDoc="0" locked="0" layoutInCell="1" allowOverlap="1" wp14:anchorId="18DA12D8" wp14:editId="44BC4A53">
                <wp:simplePos x="0" y="0"/>
                <wp:positionH relativeFrom="column">
                  <wp:posOffset>2571750</wp:posOffset>
                </wp:positionH>
                <wp:positionV relativeFrom="paragraph">
                  <wp:posOffset>7543800</wp:posOffset>
                </wp:positionV>
                <wp:extent cx="723900" cy="0"/>
                <wp:effectExtent l="0" t="171450" r="0" b="190500"/>
                <wp:wrapNone/>
                <wp:docPr id="136979274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3900" cy="0"/>
                        </a:xfrm>
                        <a:prstGeom prst="straightConnector1">
                          <a:avLst/>
                        </a:prstGeom>
                        <a:ln w="50800" cap="flat" cmpd="sng" algn="ctr">
                          <a:solidFill>
                            <a:srgbClr val="5732B1"/>
                          </a:solidFill>
                          <a:prstDash val="sysDash"/>
                          <a:round/>
                          <a:headEnd type="none" w="med" len="med"/>
                          <a:tailEnd type="triangle" w="lg"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5C6EAF0B" id="Straight Arrow Connector 3" o:spid="_x0000_s1026" type="#_x0000_t32" alt="&quot;&quot;" style="position:absolute;margin-left:202.5pt;margin-top:594pt;width:57pt;height:0;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" strokecolor="#5732b1" strokeweight="4pt">
                <v:stroke dashstyle="3 1" endarrow="block" endarrowwidth="wide"/>
              </v:shape>
            </w:pict>
          </mc:Fallback>
        </mc:AlternateContent>
      </w:r>
    </w:p>
    <w:p w14:paraId="1DFBED56" w14:textId="078FB0B8" w:rsidR="009A419C" w:rsidRPr="0040638B" w:rsidRDefault="00C907C9" w:rsidP="00EF2495">
      <w:pPr>
        <w:pStyle w:val="Heading2"/>
      </w:pPr>
      <w:bookmarkStart w:id="72" w:name="_Toc171422337"/>
      <w:r w:rsidRPr="0040638B">
        <w:lastRenderedPageBreak/>
        <w:t>A</w:t>
      </w:r>
      <w:r w:rsidR="009A419C" w:rsidRPr="0040638B">
        <w:t>ustralia’s Disability Strategy: Implementation Mechanisms</w:t>
      </w:r>
      <w:bookmarkEnd w:id="72"/>
    </w:p>
    <w:p w14:paraId="1F22DBF8" w14:textId="009B0BDD" w:rsidR="009A419C" w:rsidRPr="0040638B" w:rsidRDefault="00386A3A" w:rsidP="00890BD5">
      <w:pPr>
        <w:pStyle w:val="Heading3"/>
        <w:spacing w:before="600" w:after="120" w:line="264" w:lineRule="auto"/>
        <w:rPr>
          <w:rFonts w:ascii="Arial" w:hAnsi="Arial" w:cs="Arial"/>
          <w:b/>
          <w:bCs/>
          <w:spacing w:val="0"/>
        </w:rPr>
      </w:pPr>
      <w:bookmarkStart w:id="73" w:name="_Toc171422338"/>
      <w:r w:rsidRPr="0040638B">
        <w:rPr>
          <w:rFonts w:ascii="Arial" w:hAnsi="Arial" w:cs="Arial"/>
          <w:b/>
          <w:bCs/>
          <w:spacing w:val="0"/>
        </w:rPr>
        <w:t xml:space="preserve">Draft </w:t>
      </w:r>
      <w:r w:rsidR="009A419C" w:rsidRPr="0040638B">
        <w:rPr>
          <w:rFonts w:ascii="Arial" w:hAnsi="Arial" w:cs="Arial"/>
          <w:b/>
          <w:bCs/>
          <w:spacing w:val="0"/>
        </w:rPr>
        <w:t>Finding 1: More needs to be done to support a</w:t>
      </w:r>
      <w:r w:rsidR="000E6E07" w:rsidRPr="0040638B">
        <w:rPr>
          <w:rFonts w:ascii="Arial" w:hAnsi="Arial" w:cs="Arial"/>
          <w:b/>
          <w:bCs/>
          <w:spacing w:val="0"/>
        </w:rPr>
        <w:t> </w:t>
      </w:r>
      <w:r w:rsidR="009A419C" w:rsidRPr="0040638B">
        <w:rPr>
          <w:rFonts w:ascii="Arial" w:hAnsi="Arial" w:cs="Arial"/>
          <w:b/>
          <w:bCs/>
          <w:spacing w:val="0"/>
        </w:rPr>
        <w:t>coordinated approach to ADS implementation across governments</w:t>
      </w:r>
      <w:bookmarkEnd w:id="73"/>
      <w:r w:rsidR="009A419C" w:rsidRPr="0040638B">
        <w:rPr>
          <w:rFonts w:ascii="Arial" w:hAnsi="Arial" w:cs="Arial"/>
          <w:b/>
          <w:bCs/>
          <w:spacing w:val="0"/>
        </w:rPr>
        <w:t xml:space="preserve"> </w:t>
      </w:r>
    </w:p>
    <w:p w14:paraId="1A22C6CA" w14:textId="2B5B34F5" w:rsidR="000C33B6" w:rsidRPr="0040638B" w:rsidRDefault="000C33B6" w:rsidP="007C45DA">
      <w:r w:rsidRPr="0040638B">
        <w:rPr>
          <w:lang w:eastAsia="en-AU"/>
        </w:rPr>
        <w:t xml:space="preserve">The </w:t>
      </w:r>
      <w:r w:rsidRPr="0040638B">
        <w:t>success of ADS relies on governments working together. ADS has some mechanisms to support a coordinated approach, like the Targeted Action Plans</w:t>
      </w:r>
      <w:r w:rsidR="00F7640F" w:rsidRPr="0040638B">
        <w:t xml:space="preserve"> (TAPs)</w:t>
      </w:r>
      <w:r w:rsidRPr="0040638B">
        <w:t>. But ADS is affected when governments take action (or inaction) different to</w:t>
      </w:r>
      <w:r w:rsidR="000E6E07" w:rsidRPr="0040638B">
        <w:t> </w:t>
      </w:r>
      <w:r w:rsidRPr="0040638B">
        <w:t>others.</w:t>
      </w:r>
    </w:p>
    <w:p w14:paraId="4F17D549" w14:textId="3A56A664" w:rsidR="004A1A93" w:rsidRPr="0040638B" w:rsidRDefault="000C33B6" w:rsidP="007C45DA">
      <w:r w:rsidRPr="0040638B">
        <w:t>The Disability Royal Commission said there needs to be greater coordination across all levels of government. Implementing ADS needs a consistent and coordinated approach across government. The disability community have said it is important that there is improved coordination and alignment across government.</w:t>
      </w:r>
    </w:p>
    <w:p w14:paraId="113CE90F" w14:textId="4F3CE414" w:rsidR="009A419C" w:rsidRPr="0040638B" w:rsidRDefault="004A1A93" w:rsidP="006349E6">
      <w:r w:rsidRPr="0040638B">
        <w:rPr>
          <w:b/>
          <w:bCs/>
        </w:rPr>
        <w:t xml:space="preserve">Draft </w:t>
      </w:r>
      <w:r w:rsidR="009A419C" w:rsidRPr="0040638B">
        <w:rPr>
          <w:b/>
          <w:bCs/>
        </w:rPr>
        <w:t>Recommendation:</w:t>
      </w:r>
      <w:r w:rsidR="009A419C" w:rsidRPr="0040638B">
        <w:t xml:space="preserve"> Refine ADS mechanisms to support a nationally coordinated approach to implementing ADS. </w:t>
      </w:r>
    </w:p>
    <w:p w14:paraId="08CAC7D7" w14:textId="69A0FD42" w:rsidR="004A1A93" w:rsidRPr="0040638B" w:rsidRDefault="004A1A93" w:rsidP="007C45DA">
      <w:r w:rsidRPr="0040638B">
        <w:t xml:space="preserve">We </w:t>
      </w:r>
      <w:r w:rsidR="00A12D30" w:rsidRPr="0040638B">
        <w:t>c</w:t>
      </w:r>
      <w:r w:rsidRPr="0040638B">
        <w:t xml:space="preserve">ould do this by limiting the number of </w:t>
      </w:r>
      <w:r w:rsidR="00F7640F" w:rsidRPr="0040638B">
        <w:t>ADS T</w:t>
      </w:r>
      <w:r w:rsidRPr="0040638B">
        <w:t xml:space="preserve">APs. This </w:t>
      </w:r>
      <w:r w:rsidR="003462A6" w:rsidRPr="0040638B">
        <w:t xml:space="preserve">would </w:t>
      </w:r>
      <w:r w:rsidRPr="0040638B">
        <w:t>focus governments’ efforts on the highest priority issues. New TAPs would have a</w:t>
      </w:r>
      <w:r w:rsidR="000E6E07" w:rsidRPr="0040638B">
        <w:t> </w:t>
      </w:r>
      <w:r w:rsidRPr="0040638B">
        <w:t xml:space="preserve">maximum of 8 actions and </w:t>
      </w:r>
      <w:r w:rsidR="00F7640F" w:rsidRPr="0040638B">
        <w:t xml:space="preserve">would </w:t>
      </w:r>
      <w:r w:rsidRPr="0040638B">
        <w:t xml:space="preserve">exclude existing commitments. </w:t>
      </w:r>
    </w:p>
    <w:p w14:paraId="68C59BE5" w14:textId="471E976C" w:rsidR="009A419C" w:rsidRPr="0040638B" w:rsidRDefault="009A419C" w:rsidP="006349E6">
      <w:pPr>
        <w:pStyle w:val="Heading3"/>
        <w:spacing w:before="240" w:after="120" w:line="264" w:lineRule="auto"/>
        <w:rPr>
          <w:rFonts w:ascii="Arial" w:hAnsi="Arial" w:cs="Arial"/>
          <w:b/>
          <w:bCs/>
          <w:spacing w:val="0"/>
        </w:rPr>
      </w:pPr>
      <w:r w:rsidRPr="0040638B">
        <w:rPr>
          <w:rFonts w:ascii="Arial" w:hAnsi="Arial" w:cs="Arial"/>
          <w:b/>
          <w:bCs/>
          <w:spacing w:val="0"/>
        </w:rPr>
        <w:t xml:space="preserve">Discussion </w:t>
      </w:r>
      <w:r w:rsidR="004A1A93" w:rsidRPr="0040638B">
        <w:rPr>
          <w:rFonts w:ascii="Arial" w:hAnsi="Arial" w:cs="Arial"/>
          <w:b/>
          <w:bCs/>
          <w:spacing w:val="0"/>
        </w:rPr>
        <w:t>Q</w:t>
      </w:r>
      <w:r w:rsidRPr="0040638B">
        <w:rPr>
          <w:rFonts w:ascii="Arial" w:hAnsi="Arial" w:cs="Arial"/>
          <w:b/>
          <w:bCs/>
          <w:spacing w:val="0"/>
        </w:rPr>
        <w:t xml:space="preserve">uestions: </w:t>
      </w:r>
    </w:p>
    <w:p w14:paraId="3538087C" w14:textId="44D19727" w:rsidR="009A419C" w:rsidRPr="0040638B" w:rsidRDefault="004A1A93" w:rsidP="006349E6">
      <w:r w:rsidRPr="0040638B">
        <w:t>What do you think about how governments are working together to deliver ADS?</w:t>
      </w:r>
    </w:p>
    <w:p w14:paraId="3E94D6FB" w14:textId="26486C26" w:rsidR="009A419C" w:rsidRPr="0040638B" w:rsidRDefault="009A419C" w:rsidP="006349E6">
      <w:r w:rsidRPr="0040638B">
        <w:t>ADS is made up of lots of parts; do some parts of ADS need more coordination?</w:t>
      </w:r>
    </w:p>
    <w:p w14:paraId="76396365" w14:textId="4A0ECE48" w:rsidR="00C907C9" w:rsidRPr="0040638B" w:rsidRDefault="009A419C" w:rsidP="006349E6">
      <w:r w:rsidRPr="0040638B">
        <w:t xml:space="preserve">Do you agree with our draft Recommendation and how we </w:t>
      </w:r>
      <w:r w:rsidR="00A12D30" w:rsidRPr="0040638B">
        <w:t>might</w:t>
      </w:r>
      <w:r w:rsidRPr="0040638B">
        <w:t xml:space="preserve"> do it? What would you change</w:t>
      </w:r>
      <w:r w:rsidR="00C907C9" w:rsidRPr="0040638B">
        <w:t>?</w:t>
      </w:r>
    </w:p>
    <w:p w14:paraId="05680DDC" w14:textId="77777777" w:rsidR="00E939F2" w:rsidRPr="0040638B" w:rsidRDefault="00E939F2" w:rsidP="007C45DA">
      <w:pPr>
        <w:rPr>
          <w:color w:val="005688"/>
          <w:spacing w:val="6"/>
          <w:sz w:val="32"/>
          <w:szCs w:val="32"/>
        </w:rPr>
      </w:pPr>
      <w:r w:rsidRPr="0040638B">
        <w:br w:type="page"/>
      </w:r>
    </w:p>
    <w:p w14:paraId="07AD8672" w14:textId="735E5822" w:rsidR="00376017" w:rsidRPr="0040638B" w:rsidRDefault="00C907C9" w:rsidP="006349E6">
      <w:pPr>
        <w:pStyle w:val="Heading3"/>
        <w:spacing w:before="240" w:after="120" w:line="264" w:lineRule="auto"/>
        <w:rPr>
          <w:rFonts w:ascii="Arial" w:hAnsi="Arial" w:cs="Arial"/>
          <w:b/>
          <w:bCs/>
          <w:spacing w:val="0"/>
        </w:rPr>
      </w:pPr>
      <w:bookmarkStart w:id="74" w:name="_Toc171422339"/>
      <w:r w:rsidRPr="0040638B">
        <w:rPr>
          <w:rFonts w:ascii="Arial" w:hAnsi="Arial" w:cs="Arial"/>
          <w:b/>
          <w:bCs/>
          <w:spacing w:val="0"/>
        </w:rPr>
        <w:lastRenderedPageBreak/>
        <w:t>D</w:t>
      </w:r>
      <w:r w:rsidR="00376017" w:rsidRPr="0040638B">
        <w:rPr>
          <w:rFonts w:ascii="Arial" w:hAnsi="Arial" w:cs="Arial"/>
          <w:b/>
          <w:bCs/>
          <w:spacing w:val="0"/>
        </w:rPr>
        <w:t>raft Finding 2: There is strong support for new T</w:t>
      </w:r>
      <w:r w:rsidR="008A4FA7" w:rsidRPr="0040638B">
        <w:rPr>
          <w:rFonts w:ascii="Arial" w:hAnsi="Arial" w:cs="Arial"/>
          <w:b/>
          <w:bCs/>
          <w:spacing w:val="0"/>
        </w:rPr>
        <w:t>argeted Action Plans</w:t>
      </w:r>
      <w:bookmarkEnd w:id="74"/>
    </w:p>
    <w:p w14:paraId="05040C1C" w14:textId="5949B974" w:rsidR="003462A6" w:rsidRPr="0040638B" w:rsidRDefault="00376017" w:rsidP="007C45DA">
      <w:r w:rsidRPr="0040638B">
        <w:t xml:space="preserve">We know there is strong interest for new </w:t>
      </w:r>
      <w:hyperlink r:id="rId26" w:history="1">
        <w:r w:rsidR="00F7640F" w:rsidRPr="0040638B">
          <w:rPr>
            <w:rStyle w:val="Hyperlink"/>
          </w:rPr>
          <w:t>TAPs</w:t>
        </w:r>
      </w:hyperlink>
      <w:r w:rsidRPr="0040638B">
        <w:t xml:space="preserve">. </w:t>
      </w:r>
      <w:r w:rsidR="00735E12" w:rsidRPr="0040638B">
        <w:t xml:space="preserve">Much of what we have heard about TAPs was about </w:t>
      </w:r>
      <w:r w:rsidR="008A4FA7" w:rsidRPr="0040638B">
        <w:t>identifying topics for new TAPs. The disability community identified housing, early childhood, education, older people</w:t>
      </w:r>
      <w:r w:rsidR="00181743" w:rsidRPr="0040638B">
        <w:t>,</w:t>
      </w:r>
      <w:r w:rsidR="008A4FA7" w:rsidRPr="0040638B">
        <w:t xml:space="preserve"> and many other areas as topics for new TAPs.</w:t>
      </w:r>
    </w:p>
    <w:p w14:paraId="7B89D544" w14:textId="2928347E" w:rsidR="00376017" w:rsidRPr="0040638B" w:rsidRDefault="00376017" w:rsidP="007C45DA">
      <w:r w:rsidRPr="0040638B">
        <w:t>But we also acknowledge there must be greater coordination in implementing the TAPs. ADS Advisory Council has told us that the next TAPs are an opportunity to</w:t>
      </w:r>
      <w:r w:rsidR="000E6E07" w:rsidRPr="0040638B">
        <w:t> </w:t>
      </w:r>
      <w:r w:rsidRPr="0040638B">
        <w:t>be</w:t>
      </w:r>
      <w:r w:rsidR="000E6E07" w:rsidRPr="0040638B">
        <w:t> </w:t>
      </w:r>
      <w:r w:rsidRPr="0040638B">
        <w:t>more ambitious. They proposed the new TAPs directly link to enabling and embedding system-wide change.</w:t>
      </w:r>
    </w:p>
    <w:p w14:paraId="30168EFC" w14:textId="0E430C24" w:rsidR="00376017" w:rsidRPr="0040638B" w:rsidRDefault="00632785" w:rsidP="006349E6">
      <w:r w:rsidRPr="0040638B">
        <w:rPr>
          <w:b/>
          <w:bCs/>
        </w:rPr>
        <w:t xml:space="preserve">Draft </w:t>
      </w:r>
      <w:r w:rsidR="00376017" w:rsidRPr="0040638B">
        <w:rPr>
          <w:b/>
          <w:bCs/>
        </w:rPr>
        <w:t>Recommendation:</w:t>
      </w:r>
      <w:r w:rsidR="00376017" w:rsidRPr="0040638B">
        <w:t xml:space="preserve"> </w:t>
      </w:r>
      <w:r w:rsidR="009958FE" w:rsidRPr="0040638B">
        <w:t>Consider d</w:t>
      </w:r>
      <w:r w:rsidR="00376017" w:rsidRPr="0040638B">
        <w:t>evelop</w:t>
      </w:r>
      <w:r w:rsidR="009958FE" w:rsidRPr="0040638B">
        <w:t>ing</w:t>
      </w:r>
      <w:r w:rsidR="00376017" w:rsidRPr="0040638B">
        <w:t xml:space="preserve"> new TAPs on:</w:t>
      </w:r>
      <w:r w:rsidR="006349E6" w:rsidRPr="0040638B">
        <w:t xml:space="preserve"> </w:t>
      </w:r>
      <w:r w:rsidR="00376017" w:rsidRPr="0040638B">
        <w:t>Inclusive Homes and Communities</w:t>
      </w:r>
      <w:r w:rsidR="006349E6" w:rsidRPr="0040638B">
        <w:t xml:space="preserve">; </w:t>
      </w:r>
      <w:r w:rsidR="00376017" w:rsidRPr="0040638B">
        <w:t>Safety, Rights and Justice</w:t>
      </w:r>
      <w:r w:rsidR="006349E6" w:rsidRPr="0040638B">
        <w:t xml:space="preserve">; </w:t>
      </w:r>
      <w:r w:rsidR="00376017" w:rsidRPr="0040638B">
        <w:t>Community Attitudes</w:t>
      </w:r>
      <w:r w:rsidRPr="0040638B">
        <w:t>.</w:t>
      </w:r>
    </w:p>
    <w:p w14:paraId="1621C5E3" w14:textId="64C0C6C0" w:rsidR="00376017" w:rsidRPr="0040638B" w:rsidRDefault="00376017" w:rsidP="007C45DA">
      <w:pPr>
        <w:rPr>
          <w:highlight w:val="yellow"/>
        </w:rPr>
      </w:pPr>
      <w:r w:rsidRPr="0040638B">
        <w:t xml:space="preserve">We </w:t>
      </w:r>
      <w:r w:rsidR="00A12D30" w:rsidRPr="0040638B">
        <w:t>c</w:t>
      </w:r>
      <w:r w:rsidRPr="0040638B">
        <w:t>ould develop new TAPs in partnership with state and territory governments. We</w:t>
      </w:r>
      <w:r w:rsidR="005A39D5" w:rsidRPr="0040638B">
        <w:t> </w:t>
      </w:r>
      <w:r w:rsidRPr="0040638B">
        <w:t>would release the new TAPs by 3</w:t>
      </w:r>
      <w:r w:rsidR="005A39D5" w:rsidRPr="0040638B">
        <w:t> </w:t>
      </w:r>
      <w:r w:rsidRPr="0040638B">
        <w:t>December</w:t>
      </w:r>
      <w:r w:rsidR="005A39D5" w:rsidRPr="0040638B">
        <w:t> </w:t>
      </w:r>
      <w:r w:rsidRPr="0040638B">
        <w:t>2024.</w:t>
      </w:r>
    </w:p>
    <w:p w14:paraId="725C18DF" w14:textId="77777777" w:rsidR="00376017" w:rsidRPr="0040638B" w:rsidRDefault="00376017" w:rsidP="007C45DA">
      <w:r w:rsidRPr="0040638B">
        <w:t xml:space="preserve">We think TAPs reporting also needs work, which is addressed in the Reporting Recommendation. </w:t>
      </w:r>
    </w:p>
    <w:p w14:paraId="6C7835C8" w14:textId="17547A83" w:rsidR="00376017" w:rsidRPr="0040638B" w:rsidRDefault="00376017" w:rsidP="006349E6">
      <w:pPr>
        <w:pStyle w:val="Heading3"/>
        <w:spacing w:before="240" w:after="120" w:line="264" w:lineRule="auto"/>
        <w:rPr>
          <w:rFonts w:ascii="Arial" w:hAnsi="Arial" w:cs="Arial"/>
          <w:b/>
          <w:bCs/>
          <w:spacing w:val="0"/>
        </w:rPr>
      </w:pPr>
      <w:r w:rsidRPr="0040638B">
        <w:rPr>
          <w:rFonts w:ascii="Arial" w:hAnsi="Arial" w:cs="Arial"/>
          <w:b/>
          <w:bCs/>
          <w:spacing w:val="0"/>
        </w:rPr>
        <w:t xml:space="preserve">Discussion </w:t>
      </w:r>
      <w:r w:rsidR="00DD0462" w:rsidRPr="0040638B">
        <w:rPr>
          <w:rFonts w:ascii="Arial" w:hAnsi="Arial" w:cs="Arial"/>
          <w:b/>
          <w:bCs/>
          <w:spacing w:val="0"/>
        </w:rPr>
        <w:t>q</w:t>
      </w:r>
      <w:r w:rsidRPr="0040638B">
        <w:rPr>
          <w:rFonts w:ascii="Arial" w:hAnsi="Arial" w:cs="Arial"/>
          <w:b/>
          <w:bCs/>
          <w:spacing w:val="0"/>
        </w:rPr>
        <w:t xml:space="preserve">uestions: </w:t>
      </w:r>
    </w:p>
    <w:p w14:paraId="21AAD71D" w14:textId="38A8B4B8" w:rsidR="00376017" w:rsidRPr="0040638B" w:rsidRDefault="00376017" w:rsidP="006349E6">
      <w:r w:rsidRPr="0040638B">
        <w:t>How effective are the current TAPs?</w:t>
      </w:r>
    </w:p>
    <w:p w14:paraId="73993097" w14:textId="4AF320E1" w:rsidR="00376017" w:rsidRPr="0040638B" w:rsidRDefault="00376017" w:rsidP="006349E6">
      <w:r w:rsidRPr="0040638B">
        <w:t xml:space="preserve">Do you agree that the proposed TAPs represent priorities for action? </w:t>
      </w:r>
    </w:p>
    <w:p w14:paraId="5F71DCD1" w14:textId="1D84DC04" w:rsidR="00376017" w:rsidRPr="0040638B" w:rsidRDefault="00376017" w:rsidP="006349E6">
      <w:r w:rsidRPr="0040638B">
        <w:t xml:space="preserve">Do you agree with our draft Recommendation and how we </w:t>
      </w:r>
      <w:r w:rsidR="00A12D30" w:rsidRPr="0040638B">
        <w:t>might</w:t>
      </w:r>
      <w:r w:rsidRPr="0040638B">
        <w:t xml:space="preserve"> do it? What would you change? </w:t>
      </w:r>
    </w:p>
    <w:p w14:paraId="72EE6037" w14:textId="4397000C" w:rsidR="00632785" w:rsidRPr="0040638B" w:rsidRDefault="00632785" w:rsidP="00890BD5">
      <w:pPr>
        <w:pStyle w:val="Heading3"/>
        <w:keepNext/>
        <w:keepLines/>
        <w:spacing w:before="600" w:after="120" w:line="264" w:lineRule="auto"/>
        <w:rPr>
          <w:rFonts w:ascii="Arial" w:hAnsi="Arial" w:cs="Arial"/>
          <w:b/>
          <w:bCs/>
          <w:spacing w:val="0"/>
        </w:rPr>
      </w:pPr>
      <w:bookmarkStart w:id="75" w:name="_Draft_Finding_3:"/>
      <w:bookmarkStart w:id="76" w:name="_Toc171422340"/>
      <w:bookmarkEnd w:id="75"/>
      <w:r w:rsidRPr="0040638B">
        <w:rPr>
          <w:rFonts w:ascii="Arial" w:hAnsi="Arial" w:cs="Arial"/>
          <w:b/>
          <w:bCs/>
          <w:spacing w:val="0"/>
        </w:rPr>
        <w:lastRenderedPageBreak/>
        <w:t>Draft Finding 3: Accessible information and communications are vital for safe and inclusive communities</w:t>
      </w:r>
      <w:bookmarkEnd w:id="76"/>
      <w:r w:rsidRPr="0040638B">
        <w:rPr>
          <w:rFonts w:ascii="Arial" w:hAnsi="Arial" w:cs="Arial"/>
          <w:b/>
          <w:bCs/>
          <w:spacing w:val="0"/>
        </w:rPr>
        <w:t xml:space="preserve"> </w:t>
      </w:r>
    </w:p>
    <w:p w14:paraId="6226C886" w14:textId="6F7B3231" w:rsidR="009958FE" w:rsidRPr="0040638B" w:rsidRDefault="009958FE" w:rsidP="00890BD5">
      <w:pPr>
        <w:keepNext/>
        <w:keepLines/>
      </w:pPr>
      <w:r w:rsidRPr="0040638B">
        <w:t>Accessible information and communication</w:t>
      </w:r>
      <w:r w:rsidR="009D794C" w:rsidRPr="0040638B">
        <w:t xml:space="preserve">s are </w:t>
      </w:r>
      <w:r w:rsidRPr="0040638B">
        <w:t>critical for the safety, independence, and inclusion of people with disability. Appropriate information, provided in a variety of formats, supports the empowerment of people with disability by ensuring they can make their own choices about the services and supports that best suit them.</w:t>
      </w:r>
    </w:p>
    <w:p w14:paraId="72F810D8" w14:textId="0DFA33D8" w:rsidR="009958FE" w:rsidRPr="0040638B" w:rsidRDefault="009958FE" w:rsidP="00890BD5">
      <w:pPr>
        <w:keepNext/>
        <w:keepLines/>
      </w:pPr>
      <w:r w:rsidRPr="0040638B">
        <w:t>Currently under ADS there are not clear requirements to promote accessible information and communications other than the Guiding Principles</w:t>
      </w:r>
      <w:r w:rsidR="00F84619" w:rsidRPr="0040638B">
        <w:t>.</w:t>
      </w:r>
      <w:r w:rsidRPr="0040638B">
        <w:t xml:space="preserve"> </w:t>
      </w:r>
      <w:r w:rsidR="00F84619" w:rsidRPr="0040638B">
        <w:t>W</w:t>
      </w:r>
      <w:r w:rsidRPr="0040638B">
        <w:t>e recognise that the lack of a coherent series of standards is something people with disability have raised.</w:t>
      </w:r>
    </w:p>
    <w:p w14:paraId="1471DA8F" w14:textId="268EC0EE" w:rsidR="000029C4" w:rsidRPr="0040638B" w:rsidRDefault="00632785" w:rsidP="00890BD5">
      <w:pPr>
        <w:keepNext/>
        <w:keepLines/>
      </w:pPr>
      <w:r w:rsidRPr="0040638B">
        <w:rPr>
          <w:b/>
          <w:bCs/>
        </w:rPr>
        <w:t>Draft Recommendation:</w:t>
      </w:r>
      <w:r w:rsidRPr="0040638B">
        <w:t xml:space="preserve"> </w:t>
      </w:r>
      <w:r w:rsidR="00C62BD2" w:rsidRPr="0040638B">
        <w:t>Identify ways to support best practice approaches on</w:t>
      </w:r>
      <w:r w:rsidR="00BC4F3E">
        <w:t> </w:t>
      </w:r>
      <w:r w:rsidR="00C62BD2" w:rsidRPr="0040638B">
        <w:t>accessible communications.</w:t>
      </w:r>
      <w:r w:rsidR="00DD0462" w:rsidRPr="0040638B">
        <w:t xml:space="preserve"> </w:t>
      </w:r>
    </w:p>
    <w:p w14:paraId="3C986D25" w14:textId="2EFFD6A4" w:rsidR="00632785" w:rsidRPr="0040638B" w:rsidRDefault="00632785" w:rsidP="00890BD5">
      <w:pPr>
        <w:pStyle w:val="Heading3"/>
        <w:keepNext/>
        <w:keepLines/>
        <w:spacing w:before="240" w:line="264" w:lineRule="auto"/>
        <w:rPr>
          <w:rFonts w:ascii="Arial" w:hAnsi="Arial" w:cs="Arial"/>
          <w:b/>
          <w:bCs/>
          <w:spacing w:val="0"/>
        </w:rPr>
      </w:pPr>
      <w:r w:rsidRPr="0040638B">
        <w:rPr>
          <w:rFonts w:ascii="Arial" w:hAnsi="Arial" w:cs="Arial"/>
          <w:b/>
          <w:bCs/>
          <w:spacing w:val="0"/>
        </w:rPr>
        <w:t xml:space="preserve">Discussion </w:t>
      </w:r>
      <w:r w:rsidR="00DD0462" w:rsidRPr="0040638B">
        <w:rPr>
          <w:rFonts w:ascii="Arial" w:hAnsi="Arial" w:cs="Arial"/>
          <w:b/>
          <w:bCs/>
          <w:spacing w:val="0"/>
        </w:rPr>
        <w:t>q</w:t>
      </w:r>
      <w:r w:rsidRPr="0040638B">
        <w:rPr>
          <w:rFonts w:ascii="Arial" w:hAnsi="Arial" w:cs="Arial"/>
          <w:b/>
          <w:bCs/>
          <w:spacing w:val="0"/>
        </w:rPr>
        <w:t xml:space="preserve">uestions: </w:t>
      </w:r>
    </w:p>
    <w:p w14:paraId="64D3A229" w14:textId="52097D1D" w:rsidR="00632785" w:rsidRPr="0040638B" w:rsidRDefault="00632785" w:rsidP="00890BD5">
      <w:pPr>
        <w:keepNext/>
        <w:keepLines/>
      </w:pPr>
      <w:r w:rsidRPr="0040638B">
        <w:t xml:space="preserve">Do you agree that accessible communications </w:t>
      </w:r>
      <w:proofErr w:type="gramStart"/>
      <w:r w:rsidR="000029C4" w:rsidRPr="0040638B">
        <w:t>is</w:t>
      </w:r>
      <w:proofErr w:type="gramEnd"/>
      <w:r w:rsidR="000029C4" w:rsidRPr="0040638B">
        <w:t xml:space="preserve"> </w:t>
      </w:r>
      <w:r w:rsidRPr="0040638B">
        <w:t>a priority for long-term action?</w:t>
      </w:r>
    </w:p>
    <w:p w14:paraId="43D66F77" w14:textId="2ABF0C58" w:rsidR="00632785" w:rsidRPr="0040638B" w:rsidRDefault="00632785" w:rsidP="00890BD5">
      <w:pPr>
        <w:keepNext/>
        <w:keepLines/>
      </w:pPr>
      <w:r w:rsidRPr="0040638B">
        <w:t>Do you agree with our draft Recommendation? What would you change?</w:t>
      </w:r>
    </w:p>
    <w:p w14:paraId="22D6CDA0" w14:textId="184A997A" w:rsidR="002419FB" w:rsidRPr="0040638B" w:rsidRDefault="0017517D" w:rsidP="00890BD5">
      <w:pPr>
        <w:pStyle w:val="Heading3"/>
        <w:spacing w:before="840" w:after="120" w:line="264" w:lineRule="auto"/>
        <w:rPr>
          <w:rFonts w:ascii="Arial" w:hAnsi="Arial" w:cs="Arial"/>
          <w:b/>
          <w:bCs/>
          <w:spacing w:val="0"/>
        </w:rPr>
      </w:pPr>
      <w:bookmarkStart w:id="77" w:name="_Toc171422341"/>
      <w:r w:rsidRPr="0040638B">
        <w:rPr>
          <w:rFonts w:ascii="Arial" w:hAnsi="Arial" w:cs="Arial"/>
          <w:b/>
          <w:bCs/>
          <w:spacing w:val="0"/>
        </w:rPr>
        <w:t xml:space="preserve">Draft </w:t>
      </w:r>
      <w:r w:rsidR="002419FB" w:rsidRPr="0040638B">
        <w:rPr>
          <w:rFonts w:ascii="Arial" w:hAnsi="Arial" w:cs="Arial"/>
          <w:b/>
          <w:bCs/>
          <w:spacing w:val="0"/>
        </w:rPr>
        <w:t>Finding 4: ADS reporting does not support government accountability, implementation compliance, or</w:t>
      </w:r>
      <w:r w:rsidR="00BC4F3E">
        <w:rPr>
          <w:rFonts w:ascii="Arial" w:hAnsi="Arial" w:cs="Arial"/>
          <w:b/>
          <w:bCs/>
          <w:spacing w:val="0"/>
        </w:rPr>
        <w:t> </w:t>
      </w:r>
      <w:r w:rsidR="002419FB" w:rsidRPr="0040638B">
        <w:rPr>
          <w:rFonts w:ascii="Arial" w:hAnsi="Arial" w:cs="Arial"/>
          <w:b/>
          <w:bCs/>
          <w:spacing w:val="0"/>
        </w:rPr>
        <w:t>recognising intersectional experiences of people with disability</w:t>
      </w:r>
      <w:bookmarkEnd w:id="77"/>
    </w:p>
    <w:p w14:paraId="6B07A2F8" w14:textId="5E73D57F" w:rsidR="000463FB" w:rsidRPr="0040638B" w:rsidRDefault="000463FB" w:rsidP="00890BD5">
      <w:pPr>
        <w:spacing w:after="0"/>
      </w:pPr>
      <w:r w:rsidRPr="0040638B">
        <w:t>Transparent reporting and monitoring mechanisms help hold governments to</w:t>
      </w:r>
      <w:r w:rsidR="000E6E07" w:rsidRPr="0040638B">
        <w:t> </w:t>
      </w:r>
      <w:r w:rsidRPr="0040638B">
        <w:t>account. ADS reporting includes:</w:t>
      </w:r>
    </w:p>
    <w:p w14:paraId="1F03FB88" w14:textId="36CB990C" w:rsidR="000463FB" w:rsidRPr="0040638B" w:rsidRDefault="000463FB" w:rsidP="00136F1B">
      <w:pPr>
        <w:pStyle w:val="ListParagraph"/>
        <w:numPr>
          <w:ilvl w:val="0"/>
          <w:numId w:val="6"/>
        </w:numPr>
      </w:pPr>
      <w:r w:rsidRPr="0040638B">
        <w:t xml:space="preserve">Annual reports for </w:t>
      </w:r>
      <w:hyperlink r:id="rId27" w:history="1">
        <w:r w:rsidRPr="0040638B">
          <w:rPr>
            <w:rStyle w:val="Hyperlink"/>
          </w:rPr>
          <w:t>TAPs</w:t>
        </w:r>
      </w:hyperlink>
      <w:r w:rsidRPr="0040638B">
        <w:t xml:space="preserve"> and the </w:t>
      </w:r>
      <w:hyperlink r:id="rId28" w:history="1">
        <w:r w:rsidRPr="0040638B">
          <w:rPr>
            <w:rStyle w:val="Hyperlink"/>
          </w:rPr>
          <w:t>Outcomes Framework</w:t>
        </w:r>
      </w:hyperlink>
      <w:r w:rsidRPr="0040638B">
        <w:t xml:space="preserve"> </w:t>
      </w:r>
    </w:p>
    <w:p w14:paraId="76D5588F" w14:textId="3C325872" w:rsidR="000463FB" w:rsidRPr="0040638B" w:rsidRDefault="000463FB" w:rsidP="00136F1B">
      <w:pPr>
        <w:pStyle w:val="ListParagraph"/>
        <w:numPr>
          <w:ilvl w:val="0"/>
          <w:numId w:val="6"/>
        </w:numPr>
      </w:pPr>
      <w:r w:rsidRPr="0040638B">
        <w:t xml:space="preserve">Two-yearly </w:t>
      </w:r>
      <w:hyperlink r:id="rId29" w:history="1">
        <w:r w:rsidRPr="0040638B">
          <w:rPr>
            <w:rStyle w:val="Hyperlink"/>
          </w:rPr>
          <w:t>implementation reports</w:t>
        </w:r>
      </w:hyperlink>
      <w:r w:rsidRPr="0040638B">
        <w:t>, tabled in the Australian Parliament</w:t>
      </w:r>
    </w:p>
    <w:p w14:paraId="71B36314" w14:textId="466499C3" w:rsidR="000463FB" w:rsidRPr="0040638B" w:rsidRDefault="000463FB" w:rsidP="00136F1B">
      <w:pPr>
        <w:pStyle w:val="ListParagraph"/>
        <w:numPr>
          <w:ilvl w:val="0"/>
          <w:numId w:val="6"/>
        </w:numPr>
      </w:pPr>
      <w:r w:rsidRPr="0040638B">
        <w:t xml:space="preserve">A </w:t>
      </w:r>
      <w:hyperlink r:id="rId30" w:history="1">
        <w:r w:rsidRPr="0040638B">
          <w:rPr>
            <w:rStyle w:val="Hyperlink"/>
          </w:rPr>
          <w:t>data dashboard</w:t>
        </w:r>
      </w:hyperlink>
      <w:r w:rsidRPr="0040638B">
        <w:t xml:space="preserve"> tool. </w:t>
      </w:r>
    </w:p>
    <w:p w14:paraId="09ECDD4C" w14:textId="7E1842A0" w:rsidR="000463FB" w:rsidRPr="0040638B" w:rsidRDefault="000463FB" w:rsidP="007C45DA">
      <w:r w:rsidRPr="0040638B">
        <w:t>We are also planning for independent evaluations of ADS in 2025 and 2029</w:t>
      </w:r>
      <w:r w:rsidR="00DD0462" w:rsidRPr="0040638B">
        <w:t xml:space="preserve">, with their reports to be provided to government in 2026 and 2030. </w:t>
      </w:r>
    </w:p>
    <w:p w14:paraId="5EF256CB" w14:textId="3C98FCCF" w:rsidR="000463FB" w:rsidRPr="0040638B" w:rsidRDefault="000463FB" w:rsidP="007C45DA">
      <w:r w:rsidRPr="0040638B">
        <w:t>The disability community says there needs to be more transparency in ADS reporting. We have also heard that ADS data should represent intersectional experiences. The</w:t>
      </w:r>
      <w:r w:rsidR="000E6E07" w:rsidRPr="0040638B">
        <w:t> </w:t>
      </w:r>
      <w:r w:rsidRPr="0040638B">
        <w:t>Disability Royal Commission agrees ADS data should include intersectional cohorts.</w:t>
      </w:r>
    </w:p>
    <w:p w14:paraId="11F88DB4" w14:textId="77777777" w:rsidR="000463FB" w:rsidRPr="0040638B" w:rsidRDefault="000463FB" w:rsidP="007C45DA">
      <w:r w:rsidRPr="0040638B">
        <w:lastRenderedPageBreak/>
        <w:t>Some have also said that we need better reporting to manage the TAPs. Improved reporting would support us to manage delayed and undelivered TAPs actions better.</w:t>
      </w:r>
    </w:p>
    <w:p w14:paraId="595ACC30" w14:textId="5C15E9B1" w:rsidR="002419FB" w:rsidRPr="0040638B" w:rsidRDefault="002419FB" w:rsidP="007C45DA">
      <w:r w:rsidRPr="0040638B">
        <w:rPr>
          <w:b/>
          <w:bCs/>
        </w:rPr>
        <w:t>Draft Recommendations:</w:t>
      </w:r>
      <w:r w:rsidRPr="0040638B">
        <w:t xml:space="preserve"> Extend ADS data and reporting to improve visibility of</w:t>
      </w:r>
      <w:r w:rsidR="00BC4F3E">
        <w:t> </w:t>
      </w:r>
      <w:r w:rsidRPr="0040638B">
        <w:t>intersectional experiences.</w:t>
      </w:r>
      <w:r w:rsidR="006349E6" w:rsidRPr="0040638B">
        <w:t xml:space="preserve"> </w:t>
      </w:r>
      <w:r w:rsidRPr="0040638B">
        <w:t>Embed mechanisms that will support the early identification of delayed and undelivered TAPs actions.</w:t>
      </w:r>
    </w:p>
    <w:p w14:paraId="50EFCC45" w14:textId="20E4C799" w:rsidR="002419FB" w:rsidRPr="0040638B" w:rsidRDefault="002419FB" w:rsidP="007C45DA">
      <w:r w:rsidRPr="0040638B">
        <w:t xml:space="preserve">We </w:t>
      </w:r>
      <w:r w:rsidR="00A12D30" w:rsidRPr="0040638B">
        <w:t>c</w:t>
      </w:r>
      <w:r w:rsidRPr="0040638B">
        <w:t xml:space="preserve">ould do this by working towards disaggregated data collection and reporting through the Outcomes Framework, and other ADS reporting. We </w:t>
      </w:r>
      <w:r w:rsidR="00A12D30" w:rsidRPr="0040638B">
        <w:t>c</w:t>
      </w:r>
      <w:r w:rsidRPr="0040638B">
        <w:t>ould also develop more robust reporting for TAPs.</w:t>
      </w:r>
    </w:p>
    <w:p w14:paraId="0B583E6F" w14:textId="1BBAB43B" w:rsidR="002419FB" w:rsidRPr="0040638B" w:rsidRDefault="002419FB" w:rsidP="00890BD5">
      <w:pPr>
        <w:pStyle w:val="Heading3"/>
        <w:spacing w:before="240" w:after="120" w:line="264" w:lineRule="auto"/>
        <w:rPr>
          <w:rFonts w:ascii="Arial" w:hAnsi="Arial" w:cs="Arial"/>
          <w:b/>
          <w:bCs/>
          <w:spacing w:val="0"/>
        </w:rPr>
      </w:pPr>
      <w:r w:rsidRPr="0040638B">
        <w:rPr>
          <w:rFonts w:ascii="Arial" w:hAnsi="Arial" w:cs="Arial"/>
          <w:b/>
          <w:bCs/>
          <w:spacing w:val="0"/>
        </w:rPr>
        <w:t xml:space="preserve">Discussion </w:t>
      </w:r>
      <w:r w:rsidR="00DD0462" w:rsidRPr="0040638B">
        <w:rPr>
          <w:rFonts w:ascii="Arial" w:hAnsi="Arial" w:cs="Arial"/>
          <w:b/>
          <w:bCs/>
          <w:spacing w:val="0"/>
        </w:rPr>
        <w:t>q</w:t>
      </w:r>
      <w:r w:rsidRPr="0040638B">
        <w:rPr>
          <w:rFonts w:ascii="Arial" w:hAnsi="Arial" w:cs="Arial"/>
          <w:b/>
          <w:bCs/>
          <w:spacing w:val="0"/>
        </w:rPr>
        <w:t>uestions:</w:t>
      </w:r>
    </w:p>
    <w:p w14:paraId="378137D3" w14:textId="5CC2F6B0" w:rsidR="002419FB" w:rsidRPr="0040638B" w:rsidRDefault="005A305E" w:rsidP="00890BD5">
      <w:r w:rsidRPr="0040638B">
        <w:t xml:space="preserve">What do you think about how </w:t>
      </w:r>
      <w:r w:rsidR="002419FB" w:rsidRPr="0040638B">
        <w:t>we currently report on ADS?</w:t>
      </w:r>
    </w:p>
    <w:p w14:paraId="73477DE7" w14:textId="18D9873F" w:rsidR="002419FB" w:rsidRPr="0040638B" w:rsidRDefault="002419FB" w:rsidP="00890BD5">
      <w:r w:rsidRPr="0040638B">
        <w:t xml:space="preserve">We report on lots of things; what reporting </w:t>
      </w:r>
      <w:r w:rsidR="0084198A" w:rsidRPr="0040638B">
        <w:t xml:space="preserve">do you think should be </w:t>
      </w:r>
      <w:r w:rsidR="00404E56" w:rsidRPr="0040638B">
        <w:t xml:space="preserve">the </w:t>
      </w:r>
      <w:r w:rsidRPr="0040638B">
        <w:t xml:space="preserve">priority </w:t>
      </w:r>
      <w:r w:rsidR="0084198A" w:rsidRPr="0040638B">
        <w:t>to</w:t>
      </w:r>
      <w:r w:rsidR="000E6E07" w:rsidRPr="0040638B">
        <w:t> </w:t>
      </w:r>
      <w:r w:rsidR="0084198A" w:rsidRPr="0040638B">
        <w:t>lead</w:t>
      </w:r>
      <w:r w:rsidRPr="0040638B">
        <w:t xml:space="preserve"> improvement? </w:t>
      </w:r>
    </w:p>
    <w:p w14:paraId="4C19591E" w14:textId="0F2A9D83" w:rsidR="002419FB" w:rsidRPr="0040638B" w:rsidRDefault="002419FB" w:rsidP="00890BD5">
      <w:r w:rsidRPr="0040638B">
        <w:t xml:space="preserve">Do you agree with our draft Recommendations and how we </w:t>
      </w:r>
      <w:r w:rsidR="00085669" w:rsidRPr="0040638B">
        <w:t>could</w:t>
      </w:r>
      <w:r w:rsidRPr="0040638B">
        <w:t xml:space="preserve"> do it? What would you change?</w:t>
      </w:r>
    </w:p>
    <w:p w14:paraId="064433EE" w14:textId="4E085480" w:rsidR="0017517D" w:rsidRPr="0040638B" w:rsidRDefault="0017517D" w:rsidP="00890BD5">
      <w:pPr>
        <w:pStyle w:val="Heading3"/>
        <w:spacing w:before="840" w:after="120" w:line="264" w:lineRule="auto"/>
        <w:rPr>
          <w:rFonts w:ascii="Arial" w:hAnsi="Arial" w:cs="Arial"/>
          <w:b/>
          <w:bCs/>
          <w:spacing w:val="0"/>
        </w:rPr>
      </w:pPr>
      <w:bookmarkStart w:id="78" w:name="_Toc168318277"/>
      <w:bookmarkStart w:id="79" w:name="_Toc168318537"/>
      <w:bookmarkStart w:id="80" w:name="_Toc171422342"/>
      <w:r w:rsidRPr="0040638B">
        <w:rPr>
          <w:rFonts w:ascii="Arial" w:hAnsi="Arial" w:cs="Arial"/>
          <w:b/>
          <w:bCs/>
          <w:spacing w:val="0"/>
        </w:rPr>
        <w:t xml:space="preserve">Draft Finding 5: </w:t>
      </w:r>
      <w:bookmarkStart w:id="81" w:name="_Hlk166157845"/>
      <w:r w:rsidRPr="0040638B">
        <w:rPr>
          <w:rFonts w:ascii="Arial" w:hAnsi="Arial" w:cs="Arial"/>
          <w:b/>
          <w:bCs/>
          <w:spacing w:val="0"/>
        </w:rPr>
        <w:t>For ADS to achieve is goals, it is critical that people with disability are genuinely involved in the design, implementation, and governance of ADS</w:t>
      </w:r>
      <w:bookmarkEnd w:id="78"/>
      <w:bookmarkEnd w:id="79"/>
      <w:bookmarkEnd w:id="80"/>
      <w:bookmarkEnd w:id="81"/>
    </w:p>
    <w:p w14:paraId="06DE0872" w14:textId="6912795C" w:rsidR="00E855B3" w:rsidRPr="0040638B" w:rsidRDefault="00E855B3" w:rsidP="007C45DA">
      <w:bookmarkStart w:id="82" w:name="_Toc168318278"/>
      <w:bookmarkStart w:id="83" w:name="_Toc168318538"/>
      <w:r w:rsidRPr="0040638B">
        <w:t>We are committed to people with disability taking a central and active role in ADS. In</w:t>
      </w:r>
      <w:r w:rsidR="000E6E07" w:rsidRPr="0040638B">
        <w:t> </w:t>
      </w:r>
      <w:r w:rsidRPr="0040638B">
        <w:t xml:space="preserve">our Review, what we heard about most is that engaging with people with disability is really important. The disability community have told us they want disability reforms informed by genuine engagement. </w:t>
      </w:r>
    </w:p>
    <w:p w14:paraId="0EF6A9C6" w14:textId="2559EADE" w:rsidR="00E855B3" w:rsidRPr="0040638B" w:rsidRDefault="00A40E24" w:rsidP="007C45DA">
      <w:hyperlink r:id="rId31" w:history="1">
        <w:r w:rsidR="00E855B3" w:rsidRPr="0040638B">
          <w:rPr>
            <w:rStyle w:val="Hyperlink"/>
          </w:rPr>
          <w:t>ADS Engagement Plan</w:t>
        </w:r>
      </w:hyperlink>
      <w:r w:rsidR="00E855B3" w:rsidRPr="0040638B">
        <w:t xml:space="preserve"> outlines how people with disability are involved in ADS. This</w:t>
      </w:r>
      <w:r w:rsidR="000E6E07" w:rsidRPr="0040638B">
        <w:t> </w:t>
      </w:r>
      <w:r w:rsidR="00E855B3" w:rsidRPr="0040638B">
        <w:t>includes yearly ADS Forums and ADS Advisory Council. We also engage on</w:t>
      </w:r>
      <w:r w:rsidR="00BC4F3E">
        <w:t> </w:t>
      </w:r>
      <w:r w:rsidR="00E855B3" w:rsidRPr="0040638B">
        <w:t>ADS reporting and when planning for big ADS events.</w:t>
      </w:r>
    </w:p>
    <w:p w14:paraId="27DBD8CA" w14:textId="4E8C12AA" w:rsidR="00E855B3" w:rsidRPr="0040638B" w:rsidRDefault="00E855B3" w:rsidP="007C45DA">
      <w:r w:rsidRPr="0040638B">
        <w:t>We are proposing providing people with disability more ADS engagement opportunities. This would support people with disability to contribute to ADS in</w:t>
      </w:r>
      <w:r w:rsidR="000E6E07" w:rsidRPr="0040638B">
        <w:t> </w:t>
      </w:r>
      <w:r w:rsidRPr="0040638B">
        <w:t>a</w:t>
      </w:r>
      <w:r w:rsidR="000E6E07" w:rsidRPr="0040638B">
        <w:t> </w:t>
      </w:r>
      <w:r w:rsidRPr="0040638B">
        <w:t>more meaningful way.</w:t>
      </w:r>
    </w:p>
    <w:p w14:paraId="281B2882" w14:textId="0ACC7B09" w:rsidR="0017517D" w:rsidRPr="0040638B" w:rsidRDefault="0017517D" w:rsidP="006349E6">
      <w:r w:rsidRPr="0040638B">
        <w:rPr>
          <w:b/>
          <w:bCs/>
        </w:rPr>
        <w:t>Draft Recommendation:</w:t>
      </w:r>
      <w:bookmarkEnd w:id="82"/>
      <w:bookmarkEnd w:id="83"/>
      <w:r w:rsidRPr="0040638B">
        <w:t xml:space="preserve"> Develop and implement an ADS Community Engagement Plan, in addition to the existing ADS engagement commitments. </w:t>
      </w:r>
    </w:p>
    <w:p w14:paraId="1450E449" w14:textId="7A789394" w:rsidR="0017517D" w:rsidRPr="0040638B" w:rsidRDefault="0017517D" w:rsidP="007C45DA">
      <w:r w:rsidRPr="0040638B">
        <w:lastRenderedPageBreak/>
        <w:t xml:space="preserve">We could develop and hold Community Engagement activities that will inform and complement the broader work of ADS Engagement Plan. We </w:t>
      </w:r>
      <w:r w:rsidR="00085669" w:rsidRPr="0040638B">
        <w:t>c</w:t>
      </w:r>
      <w:r w:rsidRPr="0040638B">
        <w:t>ould also undertake stronger community campaigns to improve public knowledge and awareness of ADS.</w:t>
      </w:r>
    </w:p>
    <w:p w14:paraId="7E5292AB" w14:textId="796617E6" w:rsidR="0017517D" w:rsidRPr="0040638B" w:rsidRDefault="0017517D" w:rsidP="006349E6">
      <w:pPr>
        <w:pStyle w:val="Heading3"/>
        <w:spacing w:before="240" w:after="120" w:line="264" w:lineRule="auto"/>
        <w:rPr>
          <w:rFonts w:ascii="Arial" w:hAnsi="Arial" w:cs="Arial"/>
          <w:b/>
          <w:bCs/>
          <w:spacing w:val="0"/>
        </w:rPr>
      </w:pPr>
      <w:bookmarkStart w:id="84" w:name="_Toc168318279"/>
      <w:bookmarkStart w:id="85" w:name="_Toc168318539"/>
      <w:r w:rsidRPr="0040638B">
        <w:rPr>
          <w:rFonts w:ascii="Arial" w:hAnsi="Arial" w:cs="Arial"/>
          <w:b/>
          <w:bCs/>
          <w:spacing w:val="0"/>
        </w:rPr>
        <w:t xml:space="preserve">Discussion Questions: </w:t>
      </w:r>
      <w:bookmarkEnd w:id="84"/>
      <w:bookmarkEnd w:id="85"/>
    </w:p>
    <w:p w14:paraId="6B883206" w14:textId="46B5E239" w:rsidR="0017517D" w:rsidRPr="0040638B" w:rsidRDefault="0017517D" w:rsidP="006349E6">
      <w:r w:rsidRPr="0040638B">
        <w:t>What do you think about how we currently engage with people with disability about ADS?</w:t>
      </w:r>
    </w:p>
    <w:p w14:paraId="3DC7FDE8" w14:textId="09C38E65" w:rsidR="0017517D" w:rsidRPr="0040638B" w:rsidRDefault="0017517D" w:rsidP="006349E6">
      <w:r w:rsidRPr="0040638B">
        <w:t>How could people with disability be more engaged about ADS?</w:t>
      </w:r>
    </w:p>
    <w:p w14:paraId="1CD449D2" w14:textId="157F1AD3" w:rsidR="00632785" w:rsidRPr="0040638B" w:rsidRDefault="0017517D" w:rsidP="006349E6">
      <w:r w:rsidRPr="0040638B">
        <w:t xml:space="preserve">Do you agree with our draft Recommendation and how we </w:t>
      </w:r>
      <w:r w:rsidR="00085669" w:rsidRPr="0040638B">
        <w:t>could</w:t>
      </w:r>
      <w:r w:rsidRPr="0040638B">
        <w:t xml:space="preserve"> do it? What would you change?</w:t>
      </w:r>
    </w:p>
    <w:p w14:paraId="538B1C15" w14:textId="77777777" w:rsidR="00E97358" w:rsidRPr="0040638B" w:rsidRDefault="00E97358" w:rsidP="007C45DA">
      <w:pPr>
        <w:rPr>
          <w:rFonts w:eastAsiaTheme="majorEastAsia"/>
          <w:color w:val="005688"/>
          <w:sz w:val="36"/>
          <w:szCs w:val="36"/>
        </w:rPr>
      </w:pPr>
      <w:bookmarkStart w:id="86" w:name="_Australia’s_Disability_Strategy:"/>
      <w:bookmarkStart w:id="87" w:name="_Toc168318527"/>
      <w:bookmarkStart w:id="88" w:name="_Toc168324331"/>
      <w:bookmarkEnd w:id="86"/>
      <w:r w:rsidRPr="0040638B">
        <w:br w:type="page"/>
      </w:r>
    </w:p>
    <w:p w14:paraId="3ECD9255" w14:textId="72F59CBE" w:rsidR="009A419C" w:rsidRPr="0040638B" w:rsidRDefault="009A419C" w:rsidP="00EF2495">
      <w:pPr>
        <w:pStyle w:val="Heading2"/>
      </w:pPr>
      <w:bookmarkStart w:id="89" w:name="_Toc171422343"/>
      <w:r w:rsidRPr="0040638B">
        <w:lastRenderedPageBreak/>
        <w:t xml:space="preserve">Australia’s Disability Strategy: </w:t>
      </w:r>
      <w:r w:rsidR="00F66FC9" w:rsidRPr="0040638B">
        <w:t>Outcome Areas and Policy Priorities</w:t>
      </w:r>
      <w:bookmarkEnd w:id="87"/>
      <w:bookmarkEnd w:id="88"/>
      <w:bookmarkEnd w:id="89"/>
    </w:p>
    <w:p w14:paraId="7F1DDBE4" w14:textId="7A9F67AD" w:rsidR="00AD23CE" w:rsidRPr="0040638B" w:rsidRDefault="00AD23CE" w:rsidP="007C45DA">
      <w:pPr>
        <w:rPr>
          <w:lang w:eastAsia="en-AU"/>
        </w:rPr>
      </w:pPr>
      <w:r w:rsidRPr="0040638B">
        <w:rPr>
          <w:lang w:eastAsia="en-AU"/>
        </w:rPr>
        <w:t xml:space="preserve">Through our work on the Review, we have identified </w:t>
      </w:r>
      <w:r w:rsidRPr="00890BD5">
        <w:rPr>
          <w:lang w:eastAsia="en-AU"/>
        </w:rPr>
        <w:t>a set of topics</w:t>
      </w:r>
      <w:r w:rsidRPr="0040638B">
        <w:rPr>
          <w:lang w:eastAsia="en-AU"/>
        </w:rPr>
        <w:t xml:space="preserve"> related to ADS Outcome Areas. From our analysis, we think </w:t>
      </w:r>
      <w:r w:rsidR="00902339" w:rsidRPr="0040638B">
        <w:rPr>
          <w:lang w:eastAsia="en-AU"/>
        </w:rPr>
        <w:t xml:space="preserve">that </w:t>
      </w:r>
      <w:r w:rsidRPr="0040638B">
        <w:rPr>
          <w:lang w:eastAsia="en-AU"/>
        </w:rPr>
        <w:t xml:space="preserve">these </w:t>
      </w:r>
      <w:r w:rsidR="00902339" w:rsidRPr="0040638B">
        <w:rPr>
          <w:lang w:eastAsia="en-AU"/>
        </w:rPr>
        <w:t>are</w:t>
      </w:r>
      <w:r w:rsidRPr="0040638B">
        <w:rPr>
          <w:lang w:eastAsia="en-AU"/>
        </w:rPr>
        <w:t xml:space="preserve"> topics people with disability</w:t>
      </w:r>
      <w:r w:rsidR="00902339" w:rsidRPr="0040638B">
        <w:rPr>
          <w:lang w:eastAsia="en-AU"/>
        </w:rPr>
        <w:t xml:space="preserve"> want government to prioritise.</w:t>
      </w:r>
    </w:p>
    <w:p w14:paraId="3789B131" w14:textId="77777777" w:rsidR="00AD23CE" w:rsidRPr="0040638B" w:rsidRDefault="00AD23CE" w:rsidP="007C45DA">
      <w:pPr>
        <w:rPr>
          <w:lang w:eastAsia="en-AU"/>
        </w:rPr>
      </w:pPr>
      <w:r w:rsidRPr="0040638B">
        <w:rPr>
          <w:lang w:eastAsia="en-AU"/>
        </w:rPr>
        <w:t xml:space="preserve">We want to know what you think about these topics, and to tell us what you think about ADS </w:t>
      </w:r>
      <w:r w:rsidRPr="0040638B">
        <w:t>Outcome</w:t>
      </w:r>
      <w:r w:rsidRPr="0040638B">
        <w:rPr>
          <w:lang w:eastAsia="en-AU"/>
        </w:rPr>
        <w:t xml:space="preserve"> Areas and Policy Priorities.</w:t>
      </w:r>
    </w:p>
    <w:p w14:paraId="385F65EA" w14:textId="16786096" w:rsidR="00AD23CE" w:rsidRPr="0040638B" w:rsidRDefault="00AD23CE" w:rsidP="007C45DA">
      <w:pPr>
        <w:rPr>
          <w:lang w:eastAsia="en-AU"/>
        </w:rPr>
      </w:pPr>
      <w:r w:rsidRPr="0040638B">
        <w:rPr>
          <w:lang w:eastAsia="en-AU"/>
        </w:rPr>
        <w:t xml:space="preserve">We will use what we have heard, and what we are hearing now, about ADS Outcome Areas and </w:t>
      </w:r>
      <w:r w:rsidRPr="0040638B">
        <w:t>Policy</w:t>
      </w:r>
      <w:r w:rsidRPr="0040638B">
        <w:rPr>
          <w:lang w:eastAsia="en-AU"/>
        </w:rPr>
        <w:t xml:space="preserve"> Priorities to inform future engagement. This will support us, in</w:t>
      </w:r>
      <w:r w:rsidR="000E6E07" w:rsidRPr="0040638B">
        <w:rPr>
          <w:lang w:eastAsia="en-AU"/>
        </w:rPr>
        <w:t> </w:t>
      </w:r>
      <w:r w:rsidRPr="0040638B">
        <w:rPr>
          <w:lang w:eastAsia="en-AU"/>
        </w:rPr>
        <w:t>partnership with people with disability, to develop effective responses to the topics identified.</w:t>
      </w:r>
    </w:p>
    <w:p w14:paraId="5110333C" w14:textId="2582C756" w:rsidR="00AD23CE" w:rsidRPr="0040638B" w:rsidRDefault="00AD23CE" w:rsidP="007C45DA">
      <w:pPr>
        <w:rPr>
          <w:lang w:eastAsia="en-AU"/>
        </w:rPr>
      </w:pPr>
      <w:r w:rsidRPr="0040638B">
        <w:rPr>
          <w:lang w:eastAsia="en-AU"/>
        </w:rPr>
        <w:t>The following section does not cover every Outcome Area or Policy Priority of ADS. Rather, it concentrates on what we have heard is important to people with disability.</w:t>
      </w:r>
    </w:p>
    <w:p w14:paraId="195EF989" w14:textId="3FE06DDC" w:rsidR="00890BD5" w:rsidRDefault="00890BD5" w:rsidP="00890BD5">
      <w:pPr>
        <w:rPr>
          <w:lang w:eastAsia="en-AU"/>
        </w:rPr>
      </w:pPr>
      <w:r>
        <w:rPr>
          <w:lang w:eastAsia="en-AU"/>
        </w:rPr>
        <w:t>The topics are:</w:t>
      </w:r>
    </w:p>
    <w:p w14:paraId="45E98ECA" w14:textId="6522C90C" w:rsidR="006624C6" w:rsidRPr="006624C6" w:rsidRDefault="006624C6" w:rsidP="006624C6">
      <w:pPr>
        <w:pStyle w:val="Heading4"/>
        <w:numPr>
          <w:ilvl w:val="0"/>
          <w:numId w:val="0"/>
        </w:numPr>
        <w:spacing w:after="0" w:line="264" w:lineRule="auto"/>
        <w:ind w:left="360" w:hanging="360"/>
        <w:rPr>
          <w:rFonts w:ascii="Arial" w:hAnsi="Arial" w:cs="Arial"/>
          <w:b/>
          <w:bCs/>
          <w:sz w:val="24"/>
          <w:szCs w:val="24"/>
          <w:lang w:eastAsia="en-AU"/>
        </w:rPr>
      </w:pPr>
      <w:r w:rsidRPr="006624C6">
        <w:rPr>
          <w:rFonts w:ascii="Arial" w:hAnsi="Arial" w:cs="Arial"/>
          <w:b/>
          <w:bCs/>
          <w:sz w:val="24"/>
          <w:szCs w:val="24"/>
          <w:lang w:eastAsia="en-AU"/>
        </w:rPr>
        <w:t>Employment</w:t>
      </w:r>
    </w:p>
    <w:p w14:paraId="2C17A6D6" w14:textId="1951B1EC"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Transition from school to work</w:t>
      </w:r>
    </w:p>
    <w:p w14:paraId="22683636" w14:textId="56A15F78"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Barriers to employment</w:t>
      </w:r>
    </w:p>
    <w:p w14:paraId="12F480A0" w14:textId="0287B099" w:rsidR="006624C6" w:rsidRPr="006624C6" w:rsidRDefault="006624C6" w:rsidP="006624C6">
      <w:pPr>
        <w:pStyle w:val="Heading4"/>
        <w:numPr>
          <w:ilvl w:val="0"/>
          <w:numId w:val="0"/>
        </w:numPr>
        <w:spacing w:before="240" w:after="0" w:line="264" w:lineRule="auto"/>
        <w:rPr>
          <w:rFonts w:ascii="Arial" w:hAnsi="Arial" w:cs="Arial"/>
          <w:b/>
          <w:bCs/>
          <w:sz w:val="24"/>
          <w:szCs w:val="24"/>
          <w:lang w:eastAsia="en-AU"/>
        </w:rPr>
      </w:pPr>
      <w:r w:rsidRPr="006624C6">
        <w:rPr>
          <w:rFonts w:ascii="Arial" w:hAnsi="Arial" w:cs="Arial"/>
          <w:b/>
          <w:bCs/>
          <w:sz w:val="24"/>
          <w:szCs w:val="24"/>
          <w:lang w:eastAsia="en-AU"/>
        </w:rPr>
        <w:t>Safety, Rights and Justice</w:t>
      </w:r>
    </w:p>
    <w:p w14:paraId="48F726C8" w14:textId="3999670C"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Disability rights</w:t>
      </w:r>
    </w:p>
    <w:p w14:paraId="4C97AA63" w14:textId="6F87A332"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Gender-based violence</w:t>
      </w:r>
    </w:p>
    <w:p w14:paraId="717068BC" w14:textId="4C93A157"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Criminal justice system</w:t>
      </w:r>
    </w:p>
    <w:p w14:paraId="006EED29" w14:textId="40B3BE35" w:rsidR="006624C6" w:rsidRPr="006624C6" w:rsidRDefault="006624C6" w:rsidP="006624C6">
      <w:pPr>
        <w:pStyle w:val="Heading4"/>
        <w:numPr>
          <w:ilvl w:val="0"/>
          <w:numId w:val="0"/>
        </w:numPr>
        <w:spacing w:before="240" w:after="0" w:line="264" w:lineRule="auto"/>
        <w:rPr>
          <w:rFonts w:ascii="Arial" w:hAnsi="Arial" w:cs="Arial"/>
          <w:b/>
          <w:bCs/>
          <w:sz w:val="24"/>
          <w:szCs w:val="24"/>
          <w:lang w:eastAsia="en-AU"/>
        </w:rPr>
      </w:pPr>
      <w:r w:rsidRPr="006624C6">
        <w:rPr>
          <w:rFonts w:ascii="Arial" w:hAnsi="Arial" w:cs="Arial"/>
          <w:b/>
          <w:bCs/>
          <w:sz w:val="24"/>
          <w:szCs w:val="24"/>
          <w:lang w:eastAsia="en-AU"/>
        </w:rPr>
        <w:t>Education and Learning</w:t>
      </w:r>
    </w:p>
    <w:p w14:paraId="3A8CF0EC" w14:textId="4770C71E"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Inclusive education</w:t>
      </w:r>
    </w:p>
    <w:p w14:paraId="4C035BF6" w14:textId="59F02AF5" w:rsidR="006624C6" w:rsidRPr="006624C6" w:rsidRDefault="006624C6" w:rsidP="006624C6">
      <w:pPr>
        <w:pStyle w:val="Heading4"/>
        <w:numPr>
          <w:ilvl w:val="0"/>
          <w:numId w:val="0"/>
        </w:numPr>
        <w:spacing w:before="240" w:after="0" w:line="264" w:lineRule="auto"/>
        <w:rPr>
          <w:rFonts w:ascii="Arial" w:hAnsi="Arial" w:cs="Arial"/>
          <w:b/>
          <w:bCs/>
          <w:sz w:val="24"/>
          <w:szCs w:val="24"/>
          <w:lang w:eastAsia="en-AU"/>
        </w:rPr>
      </w:pPr>
      <w:r w:rsidRPr="006624C6">
        <w:rPr>
          <w:rFonts w:ascii="Arial" w:hAnsi="Arial" w:cs="Arial"/>
          <w:b/>
          <w:bCs/>
          <w:sz w:val="24"/>
          <w:szCs w:val="24"/>
          <w:lang w:eastAsia="en-AU"/>
        </w:rPr>
        <w:t>Inclusive Homes and Communities</w:t>
      </w:r>
    </w:p>
    <w:p w14:paraId="37EBC396" w14:textId="0CA9A71E"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Housing</w:t>
      </w:r>
    </w:p>
    <w:p w14:paraId="6ABB1573" w14:textId="2BFBC084" w:rsidR="006624C6" w:rsidRPr="006624C6" w:rsidRDefault="006624C6" w:rsidP="006624C6">
      <w:pPr>
        <w:pStyle w:val="Heading4"/>
        <w:numPr>
          <w:ilvl w:val="0"/>
          <w:numId w:val="0"/>
        </w:numPr>
        <w:spacing w:before="240" w:after="0" w:line="264" w:lineRule="auto"/>
        <w:rPr>
          <w:rFonts w:ascii="Arial" w:hAnsi="Arial" w:cs="Arial"/>
          <w:b/>
          <w:bCs/>
          <w:sz w:val="24"/>
          <w:szCs w:val="24"/>
          <w:lang w:eastAsia="en-AU"/>
        </w:rPr>
      </w:pPr>
      <w:r w:rsidRPr="006624C6">
        <w:rPr>
          <w:rFonts w:ascii="Arial" w:hAnsi="Arial" w:cs="Arial"/>
          <w:b/>
          <w:bCs/>
          <w:sz w:val="24"/>
          <w:szCs w:val="24"/>
          <w:lang w:eastAsia="en-AU"/>
        </w:rPr>
        <w:t xml:space="preserve">Health and Wellbeing </w:t>
      </w:r>
    </w:p>
    <w:p w14:paraId="2632D351" w14:textId="0387D2AB"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Accessible and inclusive health, allied health and mental health services</w:t>
      </w:r>
    </w:p>
    <w:p w14:paraId="06E18B8B" w14:textId="07D868C5" w:rsidR="006624C6" w:rsidRPr="006624C6" w:rsidRDefault="006624C6" w:rsidP="006624C6">
      <w:pPr>
        <w:pStyle w:val="Heading4"/>
        <w:numPr>
          <w:ilvl w:val="0"/>
          <w:numId w:val="0"/>
        </w:numPr>
        <w:spacing w:before="240" w:after="0" w:line="264" w:lineRule="auto"/>
        <w:rPr>
          <w:rFonts w:ascii="Arial" w:hAnsi="Arial" w:cs="Arial"/>
          <w:b/>
          <w:bCs/>
          <w:sz w:val="24"/>
          <w:szCs w:val="24"/>
          <w:lang w:eastAsia="en-AU"/>
        </w:rPr>
      </w:pPr>
      <w:r w:rsidRPr="006624C6">
        <w:rPr>
          <w:rFonts w:ascii="Arial" w:hAnsi="Arial" w:cs="Arial"/>
          <w:b/>
          <w:bCs/>
          <w:sz w:val="24"/>
          <w:szCs w:val="24"/>
          <w:lang w:eastAsia="en-AU"/>
        </w:rPr>
        <w:t>Personal and Community Support</w:t>
      </w:r>
    </w:p>
    <w:p w14:paraId="15B3010E" w14:textId="68F6F9F8"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The disability ecosystem</w:t>
      </w:r>
    </w:p>
    <w:p w14:paraId="0F3C3A59" w14:textId="65E090C2" w:rsidR="006624C6" w:rsidRPr="006624C6" w:rsidRDefault="006624C6" w:rsidP="006624C6">
      <w:pPr>
        <w:pStyle w:val="Heading4"/>
        <w:numPr>
          <w:ilvl w:val="0"/>
          <w:numId w:val="0"/>
        </w:numPr>
        <w:spacing w:before="240" w:after="0" w:line="264" w:lineRule="auto"/>
        <w:rPr>
          <w:rFonts w:ascii="Arial" w:hAnsi="Arial" w:cs="Arial"/>
          <w:b/>
          <w:bCs/>
          <w:sz w:val="24"/>
          <w:szCs w:val="24"/>
          <w:lang w:eastAsia="en-AU"/>
        </w:rPr>
      </w:pPr>
      <w:r w:rsidRPr="006624C6">
        <w:rPr>
          <w:rFonts w:ascii="Arial" w:hAnsi="Arial" w:cs="Arial"/>
          <w:b/>
          <w:bCs/>
          <w:sz w:val="24"/>
          <w:szCs w:val="24"/>
          <w:lang w:eastAsia="en-AU"/>
        </w:rPr>
        <w:t xml:space="preserve">Community Attitudes </w:t>
      </w:r>
    </w:p>
    <w:p w14:paraId="14972E05" w14:textId="0091CF22"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Community attitudes and disability awareness</w:t>
      </w:r>
    </w:p>
    <w:p w14:paraId="06CD2673" w14:textId="566D9A1B"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Authentic representation</w:t>
      </w:r>
    </w:p>
    <w:p w14:paraId="6B9271BC" w14:textId="4BFDA22E" w:rsidR="006624C6" w:rsidRPr="006624C6" w:rsidRDefault="006624C6" w:rsidP="006624C6">
      <w:pPr>
        <w:pStyle w:val="Heading4"/>
        <w:spacing w:after="0" w:line="264" w:lineRule="auto"/>
        <w:ind w:left="357" w:hanging="357"/>
        <w:rPr>
          <w:rFonts w:ascii="Arial" w:hAnsi="Arial" w:cs="Arial"/>
          <w:sz w:val="24"/>
          <w:szCs w:val="24"/>
          <w:lang w:eastAsia="en-AU"/>
        </w:rPr>
      </w:pPr>
      <w:r w:rsidRPr="006624C6">
        <w:rPr>
          <w:rFonts w:ascii="Arial" w:hAnsi="Arial" w:cs="Arial"/>
          <w:sz w:val="24"/>
          <w:szCs w:val="24"/>
          <w:lang w:eastAsia="en-AU"/>
        </w:rPr>
        <w:t>People with disability in leadership roles</w:t>
      </w:r>
    </w:p>
    <w:p w14:paraId="1BC9CC61" w14:textId="33895870" w:rsidR="008577D5" w:rsidRPr="0040638B" w:rsidRDefault="008577D5" w:rsidP="006349E6">
      <w:pPr>
        <w:pStyle w:val="Heading3"/>
        <w:spacing w:before="240" w:after="120" w:line="264" w:lineRule="auto"/>
        <w:rPr>
          <w:rFonts w:ascii="Arial" w:hAnsi="Arial" w:cs="Arial"/>
          <w:b/>
          <w:bCs/>
          <w:spacing w:val="0"/>
        </w:rPr>
      </w:pPr>
      <w:bookmarkStart w:id="90" w:name="_Toc171422344"/>
      <w:r w:rsidRPr="0040638B">
        <w:rPr>
          <w:rFonts w:ascii="Arial" w:hAnsi="Arial" w:cs="Arial"/>
          <w:b/>
          <w:bCs/>
          <w:spacing w:val="0"/>
        </w:rPr>
        <w:lastRenderedPageBreak/>
        <w:t>Outcome Area: Economic and financial security</w:t>
      </w:r>
      <w:bookmarkEnd w:id="90"/>
    </w:p>
    <w:p w14:paraId="27B26D05" w14:textId="77777777" w:rsidR="008577D5" w:rsidRPr="00525F29" w:rsidRDefault="008577D5" w:rsidP="006349E6">
      <w:pPr>
        <w:pStyle w:val="Heading4"/>
        <w:spacing w:after="240" w:line="264" w:lineRule="auto"/>
        <w:ind w:left="357" w:hanging="357"/>
        <w:contextualSpacing/>
        <w:rPr>
          <w:rFonts w:ascii="Arial" w:hAnsi="Arial" w:cs="Arial"/>
          <w:spacing w:val="0"/>
          <w:sz w:val="32"/>
          <w:szCs w:val="32"/>
        </w:rPr>
      </w:pPr>
      <w:r w:rsidRPr="00525F29">
        <w:rPr>
          <w:rFonts w:ascii="Arial" w:hAnsi="Arial" w:cs="Arial"/>
          <w:spacing w:val="0"/>
          <w:sz w:val="32"/>
          <w:szCs w:val="32"/>
        </w:rPr>
        <w:t>Transition from education to employment</w:t>
      </w:r>
    </w:p>
    <w:p w14:paraId="030D331C" w14:textId="77777777" w:rsidR="008577D5" w:rsidRPr="00525F29" w:rsidRDefault="008577D5" w:rsidP="006349E6">
      <w:pPr>
        <w:pStyle w:val="Heading4"/>
        <w:spacing w:after="240" w:line="264" w:lineRule="auto"/>
        <w:ind w:left="357" w:hanging="357"/>
        <w:contextualSpacing/>
        <w:rPr>
          <w:rFonts w:ascii="Arial" w:hAnsi="Arial" w:cs="Arial"/>
          <w:spacing w:val="0"/>
          <w:sz w:val="32"/>
          <w:szCs w:val="32"/>
        </w:rPr>
      </w:pPr>
      <w:r w:rsidRPr="00525F29">
        <w:rPr>
          <w:rFonts w:ascii="Arial" w:hAnsi="Arial" w:cs="Arial"/>
          <w:spacing w:val="0"/>
          <w:sz w:val="32"/>
          <w:szCs w:val="32"/>
        </w:rPr>
        <w:t>Employment barriers</w:t>
      </w:r>
    </w:p>
    <w:p w14:paraId="7E43624F" w14:textId="4202DEAC" w:rsidR="004626CD" w:rsidRPr="0040638B" w:rsidRDefault="004626CD" w:rsidP="007C45DA">
      <w:r w:rsidRPr="0040638B">
        <w:t>We recognise having a job is important. This Outcome Area commits governments to</w:t>
      </w:r>
      <w:r w:rsidR="000E6E07" w:rsidRPr="0040638B">
        <w:t> </w:t>
      </w:r>
      <w:r w:rsidRPr="0040638B">
        <w:t xml:space="preserve">increase employment of people with disability. The </w:t>
      </w:r>
      <w:hyperlink r:id="rId32" w:history="1">
        <w:r w:rsidRPr="0040638B">
          <w:rPr>
            <w:rStyle w:val="Hyperlink"/>
          </w:rPr>
          <w:t>Employment TAP</w:t>
        </w:r>
      </w:hyperlink>
      <w:r w:rsidRPr="0040638B">
        <w:t xml:space="preserve"> and </w:t>
      </w:r>
      <w:hyperlink r:id="rId33" w:history="1">
        <w:r w:rsidRPr="0040638B">
          <w:rPr>
            <w:rStyle w:val="Hyperlink"/>
          </w:rPr>
          <w:t>Employ My Ability</w:t>
        </w:r>
      </w:hyperlink>
      <w:r w:rsidRPr="0040638B">
        <w:t xml:space="preserve"> have actions to increase employment of people with disability. They also have actions to improve the transition from education to employment.</w:t>
      </w:r>
    </w:p>
    <w:p w14:paraId="7A1F6CED" w14:textId="73186999" w:rsidR="004626CD" w:rsidRPr="0040638B" w:rsidRDefault="004626CD" w:rsidP="007C45DA">
      <w:r w:rsidRPr="0040638B">
        <w:t>People with disability have told us there needs to be more targeted support to</w:t>
      </w:r>
      <w:r w:rsidR="000E6E07" w:rsidRPr="0040638B">
        <w:t> </w:t>
      </w:r>
      <w:r w:rsidRPr="0040638B">
        <w:t>improve the transition from education to employment, and support for students to</w:t>
      </w:r>
      <w:r w:rsidR="00BC4F3E">
        <w:t> </w:t>
      </w:r>
      <w:r w:rsidRPr="0040638B">
        <w:t>finish their university studies. Some have proposed nationally consistent post</w:t>
      </w:r>
      <w:r w:rsidR="00BC4F3E">
        <w:noBreakHyphen/>
      </w:r>
      <w:r w:rsidRPr="0040638B">
        <w:t xml:space="preserve">school transition support. </w:t>
      </w:r>
    </w:p>
    <w:p w14:paraId="1B1008D1" w14:textId="71D50F8F" w:rsidR="009A17C2" w:rsidRPr="0040638B" w:rsidRDefault="004626CD" w:rsidP="007C45DA">
      <w:r w:rsidRPr="0040638B">
        <w:t>People with disability have said there are still significant barriers to employment. The</w:t>
      </w:r>
      <w:r w:rsidR="000E6E07" w:rsidRPr="0040638B">
        <w:t> </w:t>
      </w:r>
      <w:r w:rsidRPr="0040638B">
        <w:t xml:space="preserve">Disability Royal Commission identified four main barriers to open employment: attitudinal, organisational, structural, and physical barriers. </w:t>
      </w:r>
    </w:p>
    <w:p w14:paraId="398E29D5" w14:textId="0C6D58A8" w:rsidR="008577D5" w:rsidRPr="0040638B" w:rsidRDefault="008577D5" w:rsidP="006349E6">
      <w:pPr>
        <w:pStyle w:val="Heading3"/>
        <w:spacing w:before="240" w:after="120" w:line="264" w:lineRule="auto"/>
        <w:rPr>
          <w:rFonts w:ascii="Arial" w:hAnsi="Arial" w:cs="Arial"/>
          <w:b/>
          <w:bCs/>
          <w:spacing w:val="0"/>
        </w:rPr>
      </w:pPr>
      <w:r w:rsidRPr="0040638B">
        <w:rPr>
          <w:rFonts w:ascii="Arial" w:hAnsi="Arial" w:cs="Arial"/>
          <w:b/>
          <w:bCs/>
          <w:spacing w:val="0"/>
        </w:rPr>
        <w:t xml:space="preserve">Discussion </w:t>
      </w:r>
      <w:r w:rsidR="00DD0462" w:rsidRPr="0040638B">
        <w:rPr>
          <w:rFonts w:ascii="Arial" w:hAnsi="Arial" w:cs="Arial"/>
          <w:b/>
          <w:bCs/>
          <w:spacing w:val="0"/>
        </w:rPr>
        <w:t>q</w:t>
      </w:r>
      <w:r w:rsidRPr="0040638B">
        <w:rPr>
          <w:rFonts w:ascii="Arial" w:hAnsi="Arial" w:cs="Arial"/>
          <w:b/>
          <w:bCs/>
          <w:spacing w:val="0"/>
        </w:rPr>
        <w:t xml:space="preserve">uestions: </w:t>
      </w:r>
    </w:p>
    <w:p w14:paraId="39D2BFC0" w14:textId="4A16EBBD" w:rsidR="00E7100C" w:rsidRPr="0040638B" w:rsidRDefault="008577D5" w:rsidP="006349E6">
      <w:bookmarkStart w:id="91" w:name="_Hlk168489757"/>
      <w:r w:rsidRPr="0040638B">
        <w:t xml:space="preserve">Do you agree that addressing employment barriers and </w:t>
      </w:r>
      <w:r w:rsidR="00F96AB7" w:rsidRPr="0040638B">
        <w:t xml:space="preserve">post-school </w:t>
      </w:r>
      <w:r w:rsidRPr="0040638B">
        <w:t>transition</w:t>
      </w:r>
      <w:r w:rsidR="00F96AB7" w:rsidRPr="0040638B">
        <w:t>s</w:t>
      </w:r>
      <w:r w:rsidR="00E7100C" w:rsidRPr="0040638B">
        <w:t xml:space="preserve"> </w:t>
      </w:r>
      <w:r w:rsidRPr="0040638B">
        <w:t>should be priorities for future work under ADS?</w:t>
      </w:r>
    </w:p>
    <w:p w14:paraId="671C56EA" w14:textId="01290A0A" w:rsidR="00E7100C" w:rsidRPr="0040638B" w:rsidRDefault="008577D5" w:rsidP="006349E6">
      <w:r w:rsidRPr="0040638B">
        <w:t>How should ADS take action to decrease employment barriers?</w:t>
      </w:r>
    </w:p>
    <w:p w14:paraId="56A4BB6D" w14:textId="367D63D0" w:rsidR="00E7100C" w:rsidRPr="0040638B" w:rsidRDefault="00E7100C" w:rsidP="006349E6">
      <w:r w:rsidRPr="0040638B">
        <w:t>How should ADS take action to improv</w:t>
      </w:r>
      <w:r w:rsidR="00CC2524" w:rsidRPr="0040638B">
        <w:t>e</w:t>
      </w:r>
      <w:r w:rsidRPr="0040638B">
        <w:t xml:space="preserve"> post-school transitions?</w:t>
      </w:r>
    </w:p>
    <w:p w14:paraId="0C25C22F" w14:textId="371902F5" w:rsidR="008577D5" w:rsidRPr="0040638B" w:rsidRDefault="008577D5" w:rsidP="006349E6">
      <w:r w:rsidRPr="0040638B">
        <w:t>In what other ways could we improve this Outcome Area?</w:t>
      </w:r>
    </w:p>
    <w:p w14:paraId="54F845BB" w14:textId="77777777" w:rsidR="00A028F1" w:rsidRPr="0040638B" w:rsidRDefault="00A028F1" w:rsidP="00890BD5">
      <w:pPr>
        <w:pStyle w:val="Heading3"/>
        <w:spacing w:before="600" w:after="120" w:line="264" w:lineRule="auto"/>
        <w:rPr>
          <w:rFonts w:ascii="Arial" w:hAnsi="Arial" w:cs="Arial"/>
          <w:b/>
          <w:bCs/>
          <w:spacing w:val="0"/>
        </w:rPr>
      </w:pPr>
      <w:bookmarkStart w:id="92" w:name="_Toc168318291"/>
      <w:bookmarkStart w:id="93" w:name="_Toc168318551"/>
      <w:bookmarkStart w:id="94" w:name="_Toc168324346"/>
      <w:bookmarkStart w:id="95" w:name="_Toc168391526"/>
      <w:bookmarkStart w:id="96" w:name="_Toc171422345"/>
      <w:bookmarkEnd w:id="91"/>
      <w:r w:rsidRPr="0040638B">
        <w:rPr>
          <w:rFonts w:ascii="Arial" w:hAnsi="Arial" w:cs="Arial"/>
          <w:b/>
          <w:bCs/>
          <w:spacing w:val="0"/>
        </w:rPr>
        <w:t>Outcome Area: Inclusive homes and communities</w:t>
      </w:r>
      <w:bookmarkEnd w:id="92"/>
      <w:bookmarkEnd w:id="93"/>
      <w:bookmarkEnd w:id="94"/>
      <w:bookmarkEnd w:id="95"/>
      <w:bookmarkEnd w:id="96"/>
      <w:r w:rsidRPr="0040638B">
        <w:rPr>
          <w:rFonts w:ascii="Arial" w:hAnsi="Arial" w:cs="Arial"/>
          <w:b/>
          <w:bCs/>
          <w:spacing w:val="0"/>
        </w:rPr>
        <w:t xml:space="preserve"> </w:t>
      </w:r>
    </w:p>
    <w:p w14:paraId="5397F86A" w14:textId="77777777" w:rsidR="00A028F1" w:rsidRPr="00525F29" w:rsidRDefault="00A028F1" w:rsidP="006349E6">
      <w:pPr>
        <w:pStyle w:val="Heading4"/>
        <w:spacing w:after="240" w:line="264" w:lineRule="auto"/>
        <w:ind w:left="357" w:hanging="357"/>
        <w:contextualSpacing/>
        <w:rPr>
          <w:rFonts w:ascii="Arial" w:hAnsi="Arial" w:cs="Arial"/>
          <w:spacing w:val="0"/>
          <w:sz w:val="32"/>
          <w:szCs w:val="32"/>
        </w:rPr>
      </w:pPr>
      <w:bookmarkStart w:id="97" w:name="_Toc168318292"/>
      <w:bookmarkStart w:id="98" w:name="_Toc168318552"/>
      <w:bookmarkStart w:id="99" w:name="_Toc168324347"/>
      <w:bookmarkStart w:id="100" w:name="_Toc168391527"/>
      <w:r w:rsidRPr="00525F29">
        <w:rPr>
          <w:rFonts w:ascii="Arial" w:hAnsi="Arial" w:cs="Arial"/>
          <w:spacing w:val="0"/>
          <w:sz w:val="32"/>
          <w:szCs w:val="32"/>
        </w:rPr>
        <w:t>Housing</w:t>
      </w:r>
      <w:bookmarkEnd w:id="97"/>
      <w:bookmarkEnd w:id="98"/>
      <w:bookmarkEnd w:id="99"/>
      <w:bookmarkEnd w:id="100"/>
    </w:p>
    <w:p w14:paraId="4F3A2BAB" w14:textId="246D5500" w:rsidR="00F267BF" w:rsidRPr="0040638B" w:rsidRDefault="00F267BF" w:rsidP="007C45DA">
      <w:r w:rsidRPr="0040638B">
        <w:t xml:space="preserve">During the development of ADS, people with disability told us </w:t>
      </w:r>
      <w:r w:rsidR="00902339" w:rsidRPr="0040638B">
        <w:t>improvements to</w:t>
      </w:r>
      <w:r w:rsidR="000E6E07" w:rsidRPr="0040638B">
        <w:t> </w:t>
      </w:r>
      <w:r w:rsidRPr="0040638B">
        <w:t>housing was important to</w:t>
      </w:r>
      <w:r w:rsidR="00EE59EF" w:rsidRPr="0040638B">
        <w:t> </w:t>
      </w:r>
      <w:r w:rsidRPr="0040638B">
        <w:t xml:space="preserve">them. This led to an increased focus on housing in ADS. Available data does not </w:t>
      </w:r>
      <w:r w:rsidR="002C5BCF" w:rsidRPr="0040638B">
        <w:t xml:space="preserve">reveal </w:t>
      </w:r>
      <w:r w:rsidRPr="0040638B">
        <w:t>if</w:t>
      </w:r>
      <w:r w:rsidR="00EE59EF" w:rsidRPr="0040638B">
        <w:t> </w:t>
      </w:r>
      <w:r w:rsidRPr="0040638B">
        <w:t>this focus has improved housing outcomes for people with disability.</w:t>
      </w:r>
    </w:p>
    <w:p w14:paraId="05AA1717" w14:textId="4073783A" w:rsidR="00F267BF" w:rsidRPr="0040638B" w:rsidRDefault="00F267BF" w:rsidP="007C45DA">
      <w:r w:rsidRPr="0040638B">
        <w:t>The disability community has said we need to increase accessible and affordable housing. We have heard people with disability face significant barriers in accessing a</w:t>
      </w:r>
      <w:r w:rsidR="000E6E07" w:rsidRPr="0040638B">
        <w:t> </w:t>
      </w:r>
      <w:r w:rsidRPr="0040638B">
        <w:t xml:space="preserve">home, and that more needs to be done to increase </w:t>
      </w:r>
      <w:r w:rsidR="00CC2524" w:rsidRPr="0040638B">
        <w:t xml:space="preserve">the availability of </w:t>
      </w:r>
      <w:r w:rsidRPr="0040638B">
        <w:t>accessible homes.</w:t>
      </w:r>
    </w:p>
    <w:p w14:paraId="69448A45" w14:textId="3F476814" w:rsidR="00F267BF" w:rsidRPr="0040638B" w:rsidRDefault="00F267BF" w:rsidP="007C45DA">
      <w:r w:rsidRPr="0040638B">
        <w:lastRenderedPageBreak/>
        <w:t>We have heard about different approaches to how ADS should take action on</w:t>
      </w:r>
      <w:r w:rsidR="000E6E07" w:rsidRPr="0040638B">
        <w:t> </w:t>
      </w:r>
      <w:r w:rsidRPr="0040638B">
        <w:t>housing. The</w:t>
      </w:r>
      <w:r w:rsidR="00EE59EF" w:rsidRPr="0040638B">
        <w:t> </w:t>
      </w:r>
      <w:r w:rsidRPr="0040638B">
        <w:t>Productivity Commission has proposed developing a housing TAP under ADS</w:t>
      </w:r>
      <w:r w:rsidR="009D794C" w:rsidRPr="0040638B">
        <w:t>, w</w:t>
      </w:r>
      <w:r w:rsidRPr="0040638B">
        <w:t xml:space="preserve">hile the Disability Royal Commission has </w:t>
      </w:r>
      <w:proofErr w:type="gramStart"/>
      <w:r w:rsidRPr="0040638B">
        <w:t>recommended</w:t>
      </w:r>
      <w:proofErr w:type="gramEnd"/>
      <w:r w:rsidRPr="0040638B">
        <w:t xml:space="preserve"> we include homelessness as an ADS Policy Priority.</w:t>
      </w:r>
    </w:p>
    <w:p w14:paraId="1B29ECC5" w14:textId="3C679437" w:rsidR="00A028F1" w:rsidRPr="0040638B" w:rsidRDefault="00A028F1" w:rsidP="006349E6">
      <w:pPr>
        <w:pStyle w:val="Heading3"/>
        <w:spacing w:before="240" w:after="120" w:line="264" w:lineRule="auto"/>
        <w:rPr>
          <w:rFonts w:ascii="Arial" w:hAnsi="Arial" w:cs="Arial"/>
          <w:b/>
          <w:bCs/>
          <w:spacing w:val="0"/>
        </w:rPr>
      </w:pPr>
      <w:bookmarkStart w:id="101" w:name="_Toc168318293"/>
      <w:bookmarkStart w:id="102" w:name="_Toc168318553"/>
      <w:bookmarkStart w:id="103" w:name="_Toc168324348"/>
      <w:bookmarkStart w:id="104" w:name="_Toc168391528"/>
      <w:r w:rsidRPr="0040638B">
        <w:rPr>
          <w:rFonts w:ascii="Arial" w:hAnsi="Arial" w:cs="Arial"/>
          <w:b/>
          <w:bCs/>
          <w:spacing w:val="0"/>
        </w:rPr>
        <w:t xml:space="preserve">Discussion </w:t>
      </w:r>
      <w:r w:rsidR="00DD0462" w:rsidRPr="0040638B">
        <w:rPr>
          <w:rFonts w:ascii="Arial" w:hAnsi="Arial" w:cs="Arial"/>
          <w:b/>
          <w:bCs/>
          <w:spacing w:val="0"/>
        </w:rPr>
        <w:t>q</w:t>
      </w:r>
      <w:r w:rsidRPr="0040638B">
        <w:rPr>
          <w:rFonts w:ascii="Arial" w:hAnsi="Arial" w:cs="Arial"/>
          <w:b/>
          <w:bCs/>
          <w:spacing w:val="0"/>
        </w:rPr>
        <w:t>uestions:</w:t>
      </w:r>
      <w:bookmarkEnd w:id="101"/>
      <w:bookmarkEnd w:id="102"/>
      <w:bookmarkEnd w:id="103"/>
      <w:bookmarkEnd w:id="104"/>
    </w:p>
    <w:p w14:paraId="3FBEC912" w14:textId="2F54499F" w:rsidR="00A25DB4" w:rsidRPr="0040638B" w:rsidRDefault="00A028F1" w:rsidP="006349E6">
      <w:bookmarkStart w:id="105" w:name="_Hlk168489770"/>
      <w:r w:rsidRPr="0040638B">
        <w:t>Do you agree that addressing housing should be a priority for future work</w:t>
      </w:r>
      <w:r w:rsidR="00A25DB4" w:rsidRPr="0040638B">
        <w:t xml:space="preserve"> under ADS</w:t>
      </w:r>
      <w:r w:rsidRPr="0040638B">
        <w:t>?</w:t>
      </w:r>
    </w:p>
    <w:p w14:paraId="7D8674AC" w14:textId="41C1606E" w:rsidR="00A028F1" w:rsidRPr="0040638B" w:rsidRDefault="00A028F1" w:rsidP="006349E6">
      <w:r w:rsidRPr="0040638B">
        <w:t>How should ADS take action towards improving housing outcomes?</w:t>
      </w:r>
    </w:p>
    <w:p w14:paraId="2A36D855" w14:textId="53E0CE3F" w:rsidR="00A028F1" w:rsidRPr="0040638B" w:rsidRDefault="00A028F1" w:rsidP="006349E6">
      <w:r w:rsidRPr="0040638B">
        <w:t>In what other ways could we improve this Outcome Area?</w:t>
      </w:r>
    </w:p>
    <w:p w14:paraId="0861FE62" w14:textId="6632342D" w:rsidR="00BC6D92" w:rsidRPr="0040638B" w:rsidRDefault="00BC6D92" w:rsidP="00890BD5">
      <w:pPr>
        <w:pStyle w:val="Heading3"/>
        <w:spacing w:before="600" w:after="120" w:line="264" w:lineRule="auto"/>
        <w:rPr>
          <w:rFonts w:ascii="Arial" w:hAnsi="Arial" w:cs="Arial"/>
          <w:b/>
          <w:bCs/>
          <w:spacing w:val="0"/>
        </w:rPr>
      </w:pPr>
      <w:bookmarkStart w:id="106" w:name="_Toc168318294"/>
      <w:bookmarkStart w:id="107" w:name="_Toc168318554"/>
      <w:bookmarkStart w:id="108" w:name="_Toc168324349"/>
      <w:bookmarkStart w:id="109" w:name="_Toc168391529"/>
      <w:bookmarkStart w:id="110" w:name="_Toc171422346"/>
      <w:bookmarkEnd w:id="105"/>
      <w:r w:rsidRPr="0040638B">
        <w:rPr>
          <w:rFonts w:ascii="Arial" w:hAnsi="Arial" w:cs="Arial"/>
          <w:b/>
          <w:bCs/>
          <w:spacing w:val="0"/>
        </w:rPr>
        <w:t>Outcome Area: Safety, rights and justice</w:t>
      </w:r>
      <w:bookmarkEnd w:id="106"/>
      <w:bookmarkEnd w:id="107"/>
      <w:bookmarkEnd w:id="108"/>
      <w:bookmarkEnd w:id="109"/>
      <w:bookmarkEnd w:id="110"/>
      <w:r w:rsidRPr="0040638B">
        <w:rPr>
          <w:rFonts w:ascii="Arial" w:hAnsi="Arial" w:cs="Arial"/>
          <w:b/>
          <w:bCs/>
          <w:spacing w:val="0"/>
        </w:rPr>
        <w:t xml:space="preserve"> </w:t>
      </w:r>
    </w:p>
    <w:p w14:paraId="38DE53A5" w14:textId="523115C8" w:rsidR="007404C8" w:rsidRPr="00525F29" w:rsidRDefault="007404C8" w:rsidP="006349E6">
      <w:pPr>
        <w:pStyle w:val="Heading4"/>
        <w:spacing w:after="240" w:line="264" w:lineRule="auto"/>
        <w:ind w:left="357" w:hanging="357"/>
        <w:contextualSpacing/>
        <w:rPr>
          <w:rFonts w:ascii="Arial" w:hAnsi="Arial" w:cs="Arial"/>
          <w:spacing w:val="0"/>
          <w:sz w:val="32"/>
          <w:szCs w:val="32"/>
        </w:rPr>
      </w:pPr>
      <w:bookmarkStart w:id="111" w:name="_Toc168318295"/>
      <w:bookmarkStart w:id="112" w:name="_Toc168318555"/>
      <w:bookmarkStart w:id="113" w:name="_Toc168324350"/>
      <w:bookmarkStart w:id="114" w:name="_Toc168391530"/>
      <w:r w:rsidRPr="00525F29">
        <w:rPr>
          <w:rFonts w:ascii="Arial" w:hAnsi="Arial" w:cs="Arial"/>
          <w:spacing w:val="0"/>
          <w:sz w:val="32"/>
          <w:szCs w:val="32"/>
        </w:rPr>
        <w:t>Disability rights and legislation</w:t>
      </w:r>
      <w:bookmarkEnd w:id="111"/>
      <w:bookmarkEnd w:id="112"/>
      <w:bookmarkEnd w:id="113"/>
      <w:bookmarkEnd w:id="114"/>
    </w:p>
    <w:p w14:paraId="45493C48" w14:textId="7FFB4BF1" w:rsidR="007404C8" w:rsidRPr="00525F29" w:rsidRDefault="007404C8" w:rsidP="006349E6">
      <w:pPr>
        <w:pStyle w:val="Heading4"/>
        <w:spacing w:after="240" w:line="264" w:lineRule="auto"/>
        <w:ind w:left="357" w:hanging="357"/>
        <w:contextualSpacing/>
        <w:rPr>
          <w:rFonts w:ascii="Arial" w:hAnsi="Arial" w:cs="Arial"/>
          <w:spacing w:val="0"/>
          <w:sz w:val="32"/>
          <w:szCs w:val="32"/>
        </w:rPr>
      </w:pPr>
      <w:bookmarkStart w:id="115" w:name="_Toc168318296"/>
      <w:bookmarkStart w:id="116" w:name="_Toc168318556"/>
      <w:bookmarkStart w:id="117" w:name="_Toc168324351"/>
      <w:bookmarkStart w:id="118" w:name="_Toc168391531"/>
      <w:r w:rsidRPr="00525F29">
        <w:rPr>
          <w:rFonts w:ascii="Arial" w:hAnsi="Arial" w:cs="Arial"/>
          <w:spacing w:val="0"/>
          <w:sz w:val="32"/>
          <w:szCs w:val="32"/>
        </w:rPr>
        <w:t>Violence against women and girls with disability</w:t>
      </w:r>
      <w:bookmarkEnd w:id="115"/>
      <w:bookmarkEnd w:id="116"/>
      <w:bookmarkEnd w:id="117"/>
      <w:bookmarkEnd w:id="118"/>
    </w:p>
    <w:p w14:paraId="3AE5AD5A" w14:textId="5D46E32C" w:rsidR="007404C8" w:rsidRPr="00525F29" w:rsidRDefault="007404C8" w:rsidP="006349E6">
      <w:pPr>
        <w:pStyle w:val="Heading4"/>
        <w:spacing w:after="240" w:line="264" w:lineRule="auto"/>
        <w:ind w:left="357" w:hanging="357"/>
        <w:contextualSpacing/>
        <w:rPr>
          <w:rFonts w:ascii="Arial" w:hAnsi="Arial" w:cs="Arial"/>
          <w:spacing w:val="0"/>
          <w:sz w:val="32"/>
          <w:szCs w:val="32"/>
        </w:rPr>
      </w:pPr>
      <w:bookmarkStart w:id="119" w:name="_Toc168318297"/>
      <w:bookmarkStart w:id="120" w:name="_Toc168318557"/>
      <w:bookmarkStart w:id="121" w:name="_Toc168324352"/>
      <w:bookmarkStart w:id="122" w:name="_Toc168391532"/>
      <w:r w:rsidRPr="00525F29">
        <w:rPr>
          <w:rFonts w:ascii="Arial" w:hAnsi="Arial" w:cs="Arial"/>
          <w:spacing w:val="0"/>
          <w:sz w:val="32"/>
          <w:szCs w:val="32"/>
        </w:rPr>
        <w:t>Criminal justice system</w:t>
      </w:r>
      <w:bookmarkEnd w:id="119"/>
      <w:bookmarkEnd w:id="120"/>
      <w:bookmarkEnd w:id="121"/>
      <w:bookmarkEnd w:id="122"/>
    </w:p>
    <w:p w14:paraId="59AB5177" w14:textId="77777777" w:rsidR="00DE29D3" w:rsidRPr="0040638B" w:rsidRDefault="00DE29D3" w:rsidP="007C45DA">
      <w:bookmarkStart w:id="123" w:name="_Toc168318298"/>
      <w:bookmarkStart w:id="124" w:name="_Toc168318558"/>
      <w:bookmarkStart w:id="125" w:name="_Toc168324353"/>
      <w:bookmarkStart w:id="126" w:name="_Toc168391533"/>
      <w:r w:rsidRPr="0040638B">
        <w:t>ADS plays an important role in protecting, promoting, and realising the human rights of people with disability.</w:t>
      </w:r>
    </w:p>
    <w:p w14:paraId="1C612477" w14:textId="77777777" w:rsidR="00DE29D3" w:rsidRPr="0040638B" w:rsidRDefault="00DE29D3" w:rsidP="007C45DA">
      <w:r w:rsidRPr="0040638B">
        <w:t>The Disability Royal Commission recognises governments have taken positive steps to support the human rights of people with disability. But it also said that there are opportunities to improve ADS’ approach to human rights. The disability community has told us to strengthen human rights legislation.</w:t>
      </w:r>
    </w:p>
    <w:p w14:paraId="55C0A1BA" w14:textId="57FF07CF" w:rsidR="00DE29D3" w:rsidRPr="0040638B" w:rsidRDefault="00DE29D3" w:rsidP="007C45DA">
      <w:r w:rsidRPr="0040638B">
        <w:t>This Outcome Area includes a Policy Priority aimed at preventing violence. The</w:t>
      </w:r>
      <w:r w:rsidR="000E6E07" w:rsidRPr="0040638B">
        <w:t> </w:t>
      </w:r>
      <w:r w:rsidRPr="0040638B">
        <w:t>disability community has told us they are concerned about the high rates of</w:t>
      </w:r>
      <w:r w:rsidR="000E6E07" w:rsidRPr="0040638B">
        <w:t> </w:t>
      </w:r>
      <w:r w:rsidRPr="0040638B">
        <w:t xml:space="preserve">gendered violence experienced by women and girls with disability. </w:t>
      </w:r>
    </w:p>
    <w:p w14:paraId="5A0934C2" w14:textId="02B74D27" w:rsidR="00DE29D3" w:rsidRPr="0040638B" w:rsidRDefault="00DE29D3" w:rsidP="007C45DA">
      <w:r w:rsidRPr="0040638B">
        <w:t>People with disability are over-represented at all stages of the criminal justice system. First Nations people with disability have even further over-representation in</w:t>
      </w:r>
      <w:r w:rsidR="00BC4F3E">
        <w:t> </w:t>
      </w:r>
      <w:r w:rsidRPr="0040638B">
        <w:t>the criminal justice system. People with disability have told us they are concerned about the ‘criminalisation of disability’ and how it encourages negative stereotypes.</w:t>
      </w:r>
    </w:p>
    <w:p w14:paraId="34E0360B" w14:textId="6597704B" w:rsidR="00BC6D92" w:rsidRPr="0040638B" w:rsidRDefault="00BC6D92" w:rsidP="006349E6">
      <w:pPr>
        <w:pStyle w:val="Heading3"/>
        <w:spacing w:before="240" w:after="120" w:line="264" w:lineRule="auto"/>
        <w:rPr>
          <w:rFonts w:ascii="Arial" w:hAnsi="Arial" w:cs="Arial"/>
          <w:b/>
          <w:bCs/>
          <w:spacing w:val="0"/>
        </w:rPr>
      </w:pPr>
      <w:r w:rsidRPr="0040638B">
        <w:rPr>
          <w:rFonts w:ascii="Arial" w:hAnsi="Arial" w:cs="Arial"/>
          <w:b/>
          <w:bCs/>
          <w:spacing w:val="0"/>
        </w:rPr>
        <w:t xml:space="preserve">Discussion </w:t>
      </w:r>
      <w:r w:rsidR="00DD0462" w:rsidRPr="0040638B">
        <w:rPr>
          <w:rFonts w:ascii="Arial" w:hAnsi="Arial" w:cs="Arial"/>
          <w:b/>
          <w:bCs/>
          <w:spacing w:val="0"/>
        </w:rPr>
        <w:t>q</w:t>
      </w:r>
      <w:r w:rsidRPr="0040638B">
        <w:rPr>
          <w:rFonts w:ascii="Arial" w:hAnsi="Arial" w:cs="Arial"/>
          <w:b/>
          <w:bCs/>
          <w:spacing w:val="0"/>
        </w:rPr>
        <w:t xml:space="preserve">uestions: </w:t>
      </w:r>
      <w:bookmarkEnd w:id="123"/>
      <w:bookmarkEnd w:id="124"/>
      <w:bookmarkEnd w:id="125"/>
      <w:bookmarkEnd w:id="126"/>
    </w:p>
    <w:p w14:paraId="180C2906" w14:textId="0BCB3340" w:rsidR="00EE59EF" w:rsidRPr="0040638B" w:rsidRDefault="00BE0EFB" w:rsidP="006349E6">
      <w:bookmarkStart w:id="127" w:name="_Hlk168489785"/>
      <w:r w:rsidRPr="0040638B">
        <w:t>Do you agree that addressing disability rights</w:t>
      </w:r>
      <w:r w:rsidR="00EE59EF" w:rsidRPr="0040638B">
        <w:t>, violence against women and girls with disability, and the criminal justice system</w:t>
      </w:r>
      <w:r w:rsidRPr="0040638B">
        <w:t xml:space="preserve"> should be priorit</w:t>
      </w:r>
      <w:r w:rsidR="00EE59EF" w:rsidRPr="0040638B">
        <w:t>ies</w:t>
      </w:r>
      <w:r w:rsidRPr="0040638B">
        <w:t xml:space="preserve"> for future work</w:t>
      </w:r>
      <w:r w:rsidR="00EE59EF" w:rsidRPr="0040638B">
        <w:t xml:space="preserve"> under ADS</w:t>
      </w:r>
      <w:r w:rsidRPr="0040638B">
        <w:t xml:space="preserve">? </w:t>
      </w:r>
    </w:p>
    <w:p w14:paraId="11F3E99F" w14:textId="183E3DEA" w:rsidR="00EE59EF" w:rsidRPr="0040638B" w:rsidRDefault="00BE0EFB" w:rsidP="006349E6">
      <w:r w:rsidRPr="0040638B">
        <w:t xml:space="preserve">How </w:t>
      </w:r>
      <w:r w:rsidR="00BA1949" w:rsidRPr="0040638B">
        <w:t>should</w:t>
      </w:r>
      <w:r w:rsidRPr="0040638B">
        <w:t xml:space="preserve"> </w:t>
      </w:r>
      <w:r w:rsidR="00345052" w:rsidRPr="0040638B">
        <w:t>ADS</w:t>
      </w:r>
      <w:r w:rsidRPr="0040638B">
        <w:t xml:space="preserve"> take action on improving disability rights?</w:t>
      </w:r>
    </w:p>
    <w:p w14:paraId="550567AF" w14:textId="123BF6ED" w:rsidR="00BA1949" w:rsidRPr="0040638B" w:rsidRDefault="00BA1949" w:rsidP="006349E6">
      <w:r w:rsidRPr="0040638B">
        <w:lastRenderedPageBreak/>
        <w:t xml:space="preserve">How should </w:t>
      </w:r>
      <w:r w:rsidR="00345052" w:rsidRPr="0040638B">
        <w:t>ADS</w:t>
      </w:r>
      <w:r w:rsidRPr="0040638B">
        <w:t xml:space="preserve"> take action towards eliminating violence against women and girls with disability?</w:t>
      </w:r>
    </w:p>
    <w:p w14:paraId="5FB69428" w14:textId="47710CCF" w:rsidR="00BA1949" w:rsidRPr="0040638B" w:rsidRDefault="00EE59EF" w:rsidP="006349E6">
      <w:r w:rsidRPr="0040638B">
        <w:t xml:space="preserve">How should ADS take action to address the </w:t>
      </w:r>
      <w:r w:rsidR="00550C82" w:rsidRPr="0040638B">
        <w:t xml:space="preserve">criminal justice system </w:t>
      </w:r>
      <w:r w:rsidRPr="0040638B">
        <w:t>response to</w:t>
      </w:r>
      <w:r w:rsidR="000E6E07" w:rsidRPr="0040638B">
        <w:t> </w:t>
      </w:r>
      <w:r w:rsidRPr="0040638B">
        <w:t>people with disability?</w:t>
      </w:r>
    </w:p>
    <w:p w14:paraId="76EB2827" w14:textId="044D703A" w:rsidR="00710E15" w:rsidRPr="0040638B" w:rsidRDefault="00BE0EFB" w:rsidP="00890BD5">
      <w:pPr>
        <w:rPr>
          <w:color w:val="005688"/>
          <w:spacing w:val="6"/>
          <w:sz w:val="32"/>
          <w:szCs w:val="32"/>
        </w:rPr>
      </w:pPr>
      <w:r w:rsidRPr="0040638B">
        <w:t>In what other ways could we improve this Outcome Area?</w:t>
      </w:r>
      <w:bookmarkStart w:id="128" w:name="_Toc168318306"/>
      <w:bookmarkStart w:id="129" w:name="_Toc168318566"/>
      <w:bookmarkStart w:id="130" w:name="_Toc168324361"/>
      <w:bookmarkStart w:id="131" w:name="_Toc168391541"/>
      <w:bookmarkEnd w:id="127"/>
    </w:p>
    <w:p w14:paraId="2FD729BD" w14:textId="4767DF37" w:rsidR="001F720F" w:rsidRPr="0040638B" w:rsidRDefault="001F720F" w:rsidP="00890BD5">
      <w:pPr>
        <w:pStyle w:val="Heading3"/>
        <w:spacing w:before="600" w:after="120" w:line="264" w:lineRule="auto"/>
        <w:rPr>
          <w:rFonts w:ascii="Arial" w:hAnsi="Arial" w:cs="Arial"/>
          <w:b/>
          <w:bCs/>
          <w:spacing w:val="0"/>
        </w:rPr>
      </w:pPr>
      <w:bookmarkStart w:id="132" w:name="_Toc171422347"/>
      <w:r w:rsidRPr="0040638B">
        <w:rPr>
          <w:rFonts w:ascii="Arial" w:hAnsi="Arial" w:cs="Arial"/>
          <w:b/>
          <w:bCs/>
          <w:spacing w:val="0"/>
        </w:rPr>
        <w:t>Outcome Area: Personal and community support</w:t>
      </w:r>
      <w:bookmarkEnd w:id="128"/>
      <w:bookmarkEnd w:id="129"/>
      <w:bookmarkEnd w:id="130"/>
      <w:bookmarkEnd w:id="131"/>
      <w:bookmarkEnd w:id="132"/>
    </w:p>
    <w:p w14:paraId="6C68F82C" w14:textId="4539E5E1" w:rsidR="001F720F" w:rsidRPr="00525F29" w:rsidRDefault="001F720F" w:rsidP="006349E6">
      <w:pPr>
        <w:pStyle w:val="Heading4"/>
        <w:spacing w:after="240" w:line="264" w:lineRule="auto"/>
        <w:ind w:left="357" w:hanging="357"/>
        <w:contextualSpacing/>
        <w:rPr>
          <w:rFonts w:ascii="Arial" w:hAnsi="Arial" w:cs="Arial"/>
          <w:spacing w:val="0"/>
          <w:sz w:val="32"/>
          <w:szCs w:val="32"/>
        </w:rPr>
      </w:pPr>
      <w:bookmarkStart w:id="133" w:name="_Toc168318307"/>
      <w:bookmarkStart w:id="134" w:name="_Toc168318567"/>
      <w:bookmarkStart w:id="135" w:name="_Toc168324362"/>
      <w:bookmarkStart w:id="136" w:name="_Toc168391542"/>
      <w:r w:rsidRPr="00525F29">
        <w:rPr>
          <w:rFonts w:ascii="Arial" w:hAnsi="Arial" w:cs="Arial"/>
          <w:spacing w:val="0"/>
          <w:sz w:val="32"/>
          <w:szCs w:val="32"/>
        </w:rPr>
        <w:t>The disability ecosystem</w:t>
      </w:r>
      <w:bookmarkEnd w:id="133"/>
      <w:bookmarkEnd w:id="134"/>
      <w:bookmarkEnd w:id="135"/>
      <w:bookmarkEnd w:id="136"/>
    </w:p>
    <w:p w14:paraId="45715BD1" w14:textId="642E3B0A" w:rsidR="00FE68B9" w:rsidRPr="0040638B" w:rsidRDefault="00FE68B9" w:rsidP="007C45DA">
      <w:bookmarkStart w:id="137" w:name="_Toc168318308"/>
      <w:bookmarkStart w:id="138" w:name="_Toc168318568"/>
      <w:bookmarkStart w:id="139" w:name="_Toc168324363"/>
      <w:bookmarkStart w:id="140" w:name="_Toc168391543"/>
      <w:r w:rsidRPr="0040638B">
        <w:t>This Outcome Area is centred on people with disability having access to the supports that meet their needs. This includes formal supports (such as NDIS and Home Care Packages), as well as informal and mainstream supports. We call this spectrum of</w:t>
      </w:r>
      <w:r w:rsidR="000E6E07" w:rsidRPr="0040638B">
        <w:t> </w:t>
      </w:r>
      <w:r w:rsidRPr="0040638B">
        <w:t>supports the disability ecosystem. The NDIS Review encourages us to create a</w:t>
      </w:r>
      <w:r w:rsidR="000E6E07" w:rsidRPr="0040638B">
        <w:t> </w:t>
      </w:r>
      <w:r w:rsidRPr="0040638B">
        <w:t>unified disability ecosystem of supports for all people with disability.</w:t>
      </w:r>
    </w:p>
    <w:p w14:paraId="28DC32AD" w14:textId="3244FEC3" w:rsidR="00FE68B9" w:rsidRPr="0040638B" w:rsidRDefault="00FE68B9" w:rsidP="007C45DA">
      <w:r w:rsidRPr="0040638B">
        <w:t>However, the NDIS Review claims that ADS is not doing enough to make mainstream services accessible and inclusive. Similarly, some people with disability have said ADS is not improving access to services and support for people with disability who are not eligible for the NDIS.</w:t>
      </w:r>
    </w:p>
    <w:p w14:paraId="5493FED0" w14:textId="2C607429" w:rsidR="00DE29D3" w:rsidRPr="0040638B" w:rsidRDefault="003A7883" w:rsidP="006349E6">
      <w:pPr>
        <w:pStyle w:val="Heading3"/>
        <w:spacing w:before="240" w:after="120" w:line="264" w:lineRule="auto"/>
        <w:rPr>
          <w:rFonts w:ascii="Arial" w:hAnsi="Arial" w:cs="Arial"/>
          <w:b/>
          <w:bCs/>
          <w:spacing w:val="0"/>
        </w:rPr>
      </w:pPr>
      <w:r w:rsidRPr="0040638B">
        <w:rPr>
          <w:rFonts w:ascii="Arial" w:hAnsi="Arial" w:cs="Arial"/>
          <w:b/>
          <w:bCs/>
          <w:spacing w:val="0"/>
        </w:rPr>
        <w:t xml:space="preserve">Discussion </w:t>
      </w:r>
      <w:r w:rsidR="00DD0462" w:rsidRPr="0040638B">
        <w:rPr>
          <w:rFonts w:ascii="Arial" w:hAnsi="Arial" w:cs="Arial"/>
          <w:b/>
          <w:bCs/>
          <w:spacing w:val="0"/>
        </w:rPr>
        <w:t>q</w:t>
      </w:r>
      <w:r w:rsidRPr="0040638B">
        <w:rPr>
          <w:rFonts w:ascii="Arial" w:hAnsi="Arial" w:cs="Arial"/>
          <w:b/>
          <w:bCs/>
          <w:spacing w:val="0"/>
        </w:rPr>
        <w:t>uestions</w:t>
      </w:r>
      <w:bookmarkEnd w:id="137"/>
      <w:bookmarkEnd w:id="138"/>
      <w:bookmarkEnd w:id="139"/>
      <w:bookmarkEnd w:id="140"/>
    </w:p>
    <w:p w14:paraId="1868A21A" w14:textId="5443DB59" w:rsidR="00DE29D3" w:rsidRPr="0040638B" w:rsidRDefault="003A7883" w:rsidP="006349E6">
      <w:bookmarkStart w:id="141" w:name="_Hlk168489797"/>
      <w:r w:rsidRPr="0040638B">
        <w:t>Do you agree that the disability ecosystem should be a priority for future work</w:t>
      </w:r>
      <w:r w:rsidR="00DE29D3" w:rsidRPr="0040638B">
        <w:t xml:space="preserve"> under ADS</w:t>
      </w:r>
      <w:r w:rsidRPr="0040638B">
        <w:t>?</w:t>
      </w:r>
    </w:p>
    <w:p w14:paraId="68337672" w14:textId="00F9E6A3" w:rsidR="003A7883" w:rsidRPr="0040638B" w:rsidRDefault="003A7883" w:rsidP="006349E6">
      <w:r w:rsidRPr="0040638B">
        <w:t xml:space="preserve">How </w:t>
      </w:r>
      <w:r w:rsidR="00085669" w:rsidRPr="0040638B">
        <w:t>c</w:t>
      </w:r>
      <w:r w:rsidRPr="0040638B">
        <w:t xml:space="preserve">ould ADS take action towards improving </w:t>
      </w:r>
      <w:r w:rsidR="00FE68B9" w:rsidRPr="0040638B">
        <w:t>the</w:t>
      </w:r>
      <w:r w:rsidR="00DE29D3" w:rsidRPr="0040638B">
        <w:t xml:space="preserve"> disability ecosystem</w:t>
      </w:r>
      <w:r w:rsidRPr="0040638B">
        <w:t>?</w:t>
      </w:r>
    </w:p>
    <w:p w14:paraId="28AB9C9F" w14:textId="59BD7313" w:rsidR="00DE29D3" w:rsidRPr="0040638B" w:rsidRDefault="003A7883" w:rsidP="006349E6">
      <w:r w:rsidRPr="0040638B">
        <w:t>In what other ways could we improve this Outcome Area?</w:t>
      </w:r>
    </w:p>
    <w:p w14:paraId="7D198513" w14:textId="70CC376E" w:rsidR="003A7883" w:rsidRPr="0040638B" w:rsidRDefault="003A7883" w:rsidP="00890BD5">
      <w:pPr>
        <w:pStyle w:val="Heading3"/>
        <w:spacing w:before="600" w:after="120" w:line="264" w:lineRule="auto"/>
        <w:rPr>
          <w:rFonts w:ascii="Arial" w:hAnsi="Arial" w:cs="Arial"/>
          <w:b/>
          <w:bCs/>
          <w:spacing w:val="0"/>
        </w:rPr>
      </w:pPr>
      <w:bookmarkStart w:id="142" w:name="_Toc168318309"/>
      <w:bookmarkStart w:id="143" w:name="_Toc168318569"/>
      <w:bookmarkStart w:id="144" w:name="_Toc168324364"/>
      <w:bookmarkStart w:id="145" w:name="_Toc168391544"/>
      <w:bookmarkStart w:id="146" w:name="_Toc171422348"/>
      <w:bookmarkEnd w:id="141"/>
      <w:r w:rsidRPr="0040638B">
        <w:rPr>
          <w:rFonts w:ascii="Arial" w:hAnsi="Arial" w:cs="Arial"/>
          <w:b/>
          <w:bCs/>
          <w:spacing w:val="0"/>
        </w:rPr>
        <w:t xml:space="preserve">Outcome Area: </w:t>
      </w:r>
      <w:r w:rsidR="00ED1DB2" w:rsidRPr="0040638B">
        <w:rPr>
          <w:rFonts w:ascii="Arial" w:hAnsi="Arial" w:cs="Arial"/>
          <w:b/>
          <w:bCs/>
          <w:spacing w:val="0"/>
        </w:rPr>
        <w:t>Education and learning</w:t>
      </w:r>
      <w:bookmarkEnd w:id="142"/>
      <w:bookmarkEnd w:id="143"/>
      <w:bookmarkEnd w:id="144"/>
      <w:bookmarkEnd w:id="145"/>
      <w:bookmarkEnd w:id="146"/>
      <w:r w:rsidRPr="0040638B">
        <w:rPr>
          <w:rFonts w:ascii="Arial" w:hAnsi="Arial" w:cs="Arial"/>
          <w:b/>
          <w:bCs/>
          <w:spacing w:val="0"/>
        </w:rPr>
        <w:t xml:space="preserve"> </w:t>
      </w:r>
    </w:p>
    <w:p w14:paraId="2FE9E739" w14:textId="48B1F2FD" w:rsidR="003A7883" w:rsidRPr="00525F29" w:rsidRDefault="00ED1DB2" w:rsidP="006349E6">
      <w:pPr>
        <w:pStyle w:val="Heading4"/>
        <w:spacing w:after="240" w:line="264" w:lineRule="auto"/>
        <w:ind w:left="357" w:hanging="357"/>
        <w:contextualSpacing/>
        <w:rPr>
          <w:rFonts w:ascii="Arial" w:hAnsi="Arial" w:cs="Arial"/>
          <w:spacing w:val="0"/>
          <w:sz w:val="32"/>
          <w:szCs w:val="32"/>
        </w:rPr>
      </w:pPr>
      <w:bookmarkStart w:id="147" w:name="_Toc168318310"/>
      <w:bookmarkStart w:id="148" w:name="_Toc168318570"/>
      <w:bookmarkStart w:id="149" w:name="_Toc168324365"/>
      <w:bookmarkStart w:id="150" w:name="_Toc168391545"/>
      <w:r w:rsidRPr="00525F29">
        <w:rPr>
          <w:rFonts w:ascii="Arial" w:hAnsi="Arial" w:cs="Arial"/>
          <w:spacing w:val="0"/>
          <w:sz w:val="32"/>
          <w:szCs w:val="32"/>
        </w:rPr>
        <w:t>Inclusive education</w:t>
      </w:r>
      <w:bookmarkEnd w:id="147"/>
      <w:bookmarkEnd w:id="148"/>
      <w:bookmarkEnd w:id="149"/>
      <w:bookmarkEnd w:id="150"/>
    </w:p>
    <w:p w14:paraId="2F2CFD10" w14:textId="7FB647A2" w:rsidR="00C071C8" w:rsidRPr="0040638B" w:rsidRDefault="00C071C8" w:rsidP="007C45DA">
      <w:bookmarkStart w:id="151" w:name="_Toc168318311"/>
      <w:bookmarkStart w:id="152" w:name="_Toc168318571"/>
      <w:bookmarkStart w:id="153" w:name="_Toc168324366"/>
      <w:bookmarkStart w:id="154" w:name="_Toc168391546"/>
      <w:r w:rsidRPr="0040638B">
        <w:t>We know that education is important to life-long outcomes of people with disability. People with disability have told us more needs to be done to improve inclusion in</w:t>
      </w:r>
      <w:r w:rsidR="000E6E07" w:rsidRPr="0040638B">
        <w:t> </w:t>
      </w:r>
      <w:r w:rsidRPr="0040638B">
        <w:t>the education system. This could be through increased resourcing, attitudinal change, and professional development for educators.</w:t>
      </w:r>
    </w:p>
    <w:p w14:paraId="6BF51BB0" w14:textId="51CA8F64" w:rsidR="00C071C8" w:rsidRPr="0040638B" w:rsidRDefault="00C071C8" w:rsidP="007C45DA">
      <w:r w:rsidRPr="0040638B">
        <w:t xml:space="preserve">The Disability Royal Commission </w:t>
      </w:r>
      <w:r w:rsidR="008D3B50" w:rsidRPr="0040638B">
        <w:t xml:space="preserve">have said </w:t>
      </w:r>
      <w:r w:rsidRPr="0040638B">
        <w:t xml:space="preserve">that many students with disability continue to be denied an inclusive, high-quality education. The Disability Royal </w:t>
      </w:r>
      <w:r w:rsidRPr="0040638B">
        <w:lastRenderedPageBreak/>
        <w:t xml:space="preserve">Commission has proposed an education reform agenda, but it will take several years to achieve. </w:t>
      </w:r>
    </w:p>
    <w:p w14:paraId="353416B7" w14:textId="1B149670" w:rsidR="00C071C8" w:rsidRPr="0040638B" w:rsidRDefault="00C071C8" w:rsidP="007C45DA">
      <w:r w:rsidRPr="0040638B">
        <w:t>In the meantime, the Disability Royal Commission has proposed we develop a</w:t>
      </w:r>
      <w:r w:rsidR="000E6E07" w:rsidRPr="0040638B">
        <w:t> </w:t>
      </w:r>
      <w:r w:rsidRPr="0040638B">
        <w:t>National Roadmap to Inclusive Education. This has some support from the disability community. Other people have proposed a national plan aligned to ADS or</w:t>
      </w:r>
      <w:r w:rsidR="00BC4F3E">
        <w:t> </w:t>
      </w:r>
      <w:r w:rsidRPr="0040638B">
        <w:t>an ADS TAP focused on inclusive education.</w:t>
      </w:r>
    </w:p>
    <w:p w14:paraId="049F53C9" w14:textId="588A815A" w:rsidR="00ED1DB2" w:rsidRPr="0040638B" w:rsidRDefault="00ED1DB2" w:rsidP="006349E6">
      <w:pPr>
        <w:pStyle w:val="Heading3"/>
        <w:spacing w:before="240" w:after="120" w:line="264" w:lineRule="auto"/>
        <w:rPr>
          <w:rFonts w:ascii="Arial" w:hAnsi="Arial" w:cs="Arial"/>
          <w:b/>
          <w:bCs/>
          <w:spacing w:val="0"/>
        </w:rPr>
      </w:pPr>
      <w:r w:rsidRPr="0040638B">
        <w:rPr>
          <w:rFonts w:ascii="Arial" w:hAnsi="Arial" w:cs="Arial"/>
          <w:b/>
          <w:bCs/>
          <w:spacing w:val="0"/>
        </w:rPr>
        <w:t xml:space="preserve">Discussion </w:t>
      </w:r>
      <w:r w:rsidR="00DD0462" w:rsidRPr="0040638B">
        <w:rPr>
          <w:rFonts w:ascii="Arial" w:hAnsi="Arial" w:cs="Arial"/>
          <w:b/>
          <w:bCs/>
          <w:spacing w:val="0"/>
        </w:rPr>
        <w:t>q</w:t>
      </w:r>
      <w:r w:rsidRPr="0040638B">
        <w:rPr>
          <w:rFonts w:ascii="Arial" w:hAnsi="Arial" w:cs="Arial"/>
          <w:b/>
          <w:bCs/>
          <w:spacing w:val="0"/>
        </w:rPr>
        <w:t xml:space="preserve">uestions: </w:t>
      </w:r>
      <w:bookmarkEnd w:id="151"/>
      <w:bookmarkEnd w:id="152"/>
      <w:bookmarkEnd w:id="153"/>
      <w:bookmarkEnd w:id="154"/>
    </w:p>
    <w:p w14:paraId="158CC2E4" w14:textId="649D536B" w:rsidR="00B47353" w:rsidRPr="0040638B" w:rsidRDefault="00ED1DB2" w:rsidP="006349E6">
      <w:bookmarkStart w:id="155" w:name="_Hlk168489843"/>
      <w:r w:rsidRPr="0040638B">
        <w:t>Do you agree that inclusive education should be a priority for future work</w:t>
      </w:r>
      <w:r w:rsidR="00B47353" w:rsidRPr="0040638B">
        <w:t xml:space="preserve"> under ADS</w:t>
      </w:r>
      <w:r w:rsidRPr="0040638B">
        <w:t>?</w:t>
      </w:r>
    </w:p>
    <w:p w14:paraId="33B55511" w14:textId="51CE537A" w:rsidR="00ED1DB2" w:rsidRPr="0040638B" w:rsidRDefault="00ED1DB2" w:rsidP="006349E6">
      <w:r w:rsidRPr="0040638B">
        <w:t>How should ADS take action towards achieving inclusive education?</w:t>
      </w:r>
    </w:p>
    <w:p w14:paraId="4E8D4F55" w14:textId="112A41C3" w:rsidR="00ED1DB2" w:rsidRPr="0040638B" w:rsidRDefault="00ED1DB2" w:rsidP="006349E6">
      <w:r w:rsidRPr="0040638B">
        <w:t>In what other ways could we improve this Outcome Area?</w:t>
      </w:r>
    </w:p>
    <w:p w14:paraId="7F0F1AB8" w14:textId="77777777" w:rsidR="006B2035" w:rsidRPr="0040638B" w:rsidRDefault="006B2035" w:rsidP="00890BD5">
      <w:pPr>
        <w:pStyle w:val="Heading3"/>
        <w:spacing w:before="600" w:after="120" w:line="264" w:lineRule="auto"/>
        <w:rPr>
          <w:rFonts w:ascii="Arial" w:hAnsi="Arial" w:cs="Arial"/>
          <w:b/>
          <w:bCs/>
          <w:spacing w:val="0"/>
        </w:rPr>
      </w:pPr>
      <w:bookmarkStart w:id="156" w:name="_Toc171422349"/>
      <w:bookmarkStart w:id="157" w:name="_Toc168318312"/>
      <w:bookmarkStart w:id="158" w:name="_Toc168318572"/>
      <w:bookmarkStart w:id="159" w:name="_Toc168324367"/>
      <w:bookmarkStart w:id="160" w:name="_Toc168391547"/>
      <w:bookmarkEnd w:id="155"/>
      <w:r w:rsidRPr="0040638B">
        <w:rPr>
          <w:rFonts w:ascii="Arial" w:hAnsi="Arial" w:cs="Arial"/>
          <w:b/>
          <w:bCs/>
          <w:spacing w:val="0"/>
        </w:rPr>
        <w:t>Outcome Area: Health and wellbeing</w:t>
      </w:r>
      <w:bookmarkEnd w:id="156"/>
    </w:p>
    <w:p w14:paraId="0180F0AB" w14:textId="77777777" w:rsidR="006B2035" w:rsidRPr="00525F29" w:rsidRDefault="006B2035" w:rsidP="006349E6">
      <w:pPr>
        <w:pStyle w:val="Heading4"/>
        <w:spacing w:after="240" w:line="264" w:lineRule="auto"/>
        <w:ind w:left="357" w:hanging="357"/>
        <w:contextualSpacing/>
        <w:rPr>
          <w:rFonts w:ascii="Arial" w:hAnsi="Arial" w:cs="Arial"/>
          <w:spacing w:val="0"/>
          <w:sz w:val="32"/>
          <w:szCs w:val="32"/>
        </w:rPr>
      </w:pPr>
      <w:r w:rsidRPr="00525F29">
        <w:rPr>
          <w:rFonts w:ascii="Arial" w:hAnsi="Arial" w:cs="Arial"/>
          <w:spacing w:val="0"/>
          <w:sz w:val="32"/>
          <w:szCs w:val="32"/>
        </w:rPr>
        <w:t>Accessible and inclusive health, allied health, and mental health services</w:t>
      </w:r>
    </w:p>
    <w:p w14:paraId="6EC98CBB" w14:textId="10170CC5" w:rsidR="006B2035" w:rsidRPr="0040638B" w:rsidRDefault="00694732" w:rsidP="007C45DA">
      <w:r w:rsidRPr="0040638B">
        <w:t>Experiencing good health is a fundamental requirement for a good life. People with disability have told us that although Australia generally has a good healthcare system, this does not always translate into good outcomes for people with disability.</w:t>
      </w:r>
    </w:p>
    <w:p w14:paraId="6D3E608F" w14:textId="34DF7184" w:rsidR="006B2035" w:rsidRPr="0040638B" w:rsidRDefault="00694732" w:rsidP="007C45DA">
      <w:r w:rsidRPr="0040638B">
        <w:t xml:space="preserve">The Disability Royal Commission said that many people with disability are denied access to healthcare on an equal basis to people with disability. People with disability have said that negative attitudes and discrimination have limited </w:t>
      </w:r>
      <w:r w:rsidR="008D3B50" w:rsidRPr="0040638B">
        <w:t xml:space="preserve">their </w:t>
      </w:r>
      <w:r w:rsidRPr="0040638B">
        <w:t>access to healthcare, diagnosis</w:t>
      </w:r>
      <w:r w:rsidR="008D3B50" w:rsidRPr="0040638B">
        <w:t>,</w:t>
      </w:r>
      <w:r w:rsidRPr="0040638B">
        <w:t xml:space="preserve"> and decision</w:t>
      </w:r>
      <w:r w:rsidRPr="0040638B">
        <w:noBreakHyphen/>
        <w:t xml:space="preserve">making about their own health. </w:t>
      </w:r>
      <w:r w:rsidR="004158DF" w:rsidRPr="0040638B">
        <w:t>The</w:t>
      </w:r>
      <w:r w:rsidR="00BC4F3E">
        <w:t> </w:t>
      </w:r>
      <w:r w:rsidR="004158DF" w:rsidRPr="0040638B">
        <w:t xml:space="preserve">disability community has told us that disability awareness and accessibility </w:t>
      </w:r>
      <w:r w:rsidR="009D794C" w:rsidRPr="0040638B">
        <w:t>need</w:t>
      </w:r>
      <w:r w:rsidR="004158DF" w:rsidRPr="0040638B">
        <w:t xml:space="preserve"> to improve across the healthcare system. </w:t>
      </w:r>
    </w:p>
    <w:p w14:paraId="1A01BCE9" w14:textId="77777777" w:rsidR="006B2035" w:rsidRPr="0040638B" w:rsidRDefault="006B2035" w:rsidP="006349E6">
      <w:pPr>
        <w:pStyle w:val="Heading3"/>
        <w:spacing w:before="240" w:after="120" w:line="264" w:lineRule="auto"/>
        <w:rPr>
          <w:rFonts w:ascii="Arial" w:hAnsi="Arial" w:cs="Arial"/>
          <w:b/>
          <w:bCs/>
          <w:spacing w:val="0"/>
        </w:rPr>
      </w:pPr>
      <w:r w:rsidRPr="0040638B">
        <w:rPr>
          <w:rFonts w:ascii="Arial" w:hAnsi="Arial" w:cs="Arial"/>
          <w:b/>
          <w:bCs/>
          <w:spacing w:val="0"/>
        </w:rPr>
        <w:t>Discussion questions</w:t>
      </w:r>
    </w:p>
    <w:p w14:paraId="4FB8F309" w14:textId="5C4F4810" w:rsidR="006B2035" w:rsidRPr="0040638B" w:rsidRDefault="006B2035" w:rsidP="006349E6">
      <w:r w:rsidRPr="0040638B">
        <w:t>Do you agree that the health, allied health, and mental health services should be</w:t>
      </w:r>
      <w:r w:rsidR="000E6E07" w:rsidRPr="0040638B">
        <w:t> </w:t>
      </w:r>
      <w:r w:rsidRPr="0040638B">
        <w:t>a</w:t>
      </w:r>
      <w:r w:rsidR="000E6E07" w:rsidRPr="0040638B">
        <w:t> </w:t>
      </w:r>
      <w:r w:rsidRPr="0040638B">
        <w:t>priority for future work under ADS?</w:t>
      </w:r>
    </w:p>
    <w:p w14:paraId="0550898C" w14:textId="70D55C48" w:rsidR="006B2035" w:rsidRPr="0040638B" w:rsidRDefault="006B2035" w:rsidP="006349E6">
      <w:r w:rsidRPr="0040638B">
        <w:t>How should ADS take action towards improving health, allied health, and mental health services?</w:t>
      </w:r>
    </w:p>
    <w:p w14:paraId="7DB97B33" w14:textId="3891572C" w:rsidR="006B2035" w:rsidRPr="0040638B" w:rsidRDefault="006B2035" w:rsidP="006349E6">
      <w:r w:rsidRPr="0040638B">
        <w:t>In what other ways could we improve this Outcome Area?</w:t>
      </w:r>
    </w:p>
    <w:p w14:paraId="64CD852F" w14:textId="00AF01A7" w:rsidR="00ED1DB2" w:rsidRPr="0040638B" w:rsidRDefault="00ED1DB2" w:rsidP="00890BD5">
      <w:pPr>
        <w:pStyle w:val="Heading3"/>
        <w:spacing w:before="600" w:after="120" w:line="264" w:lineRule="auto"/>
        <w:rPr>
          <w:rFonts w:ascii="Arial" w:hAnsi="Arial" w:cs="Arial"/>
          <w:b/>
          <w:bCs/>
          <w:spacing w:val="0"/>
        </w:rPr>
      </w:pPr>
      <w:bookmarkStart w:id="161" w:name="_Toc171422350"/>
      <w:r w:rsidRPr="0040638B">
        <w:rPr>
          <w:rFonts w:ascii="Arial" w:hAnsi="Arial" w:cs="Arial"/>
          <w:b/>
          <w:bCs/>
          <w:spacing w:val="0"/>
        </w:rPr>
        <w:lastRenderedPageBreak/>
        <w:t>Outcome Area: Community attitudes</w:t>
      </w:r>
      <w:bookmarkEnd w:id="157"/>
      <w:bookmarkEnd w:id="158"/>
      <w:bookmarkEnd w:id="159"/>
      <w:bookmarkEnd w:id="160"/>
      <w:bookmarkEnd w:id="161"/>
      <w:r w:rsidRPr="0040638B">
        <w:rPr>
          <w:rFonts w:ascii="Arial" w:hAnsi="Arial" w:cs="Arial"/>
          <w:b/>
          <w:bCs/>
          <w:spacing w:val="0"/>
        </w:rPr>
        <w:t xml:space="preserve"> </w:t>
      </w:r>
    </w:p>
    <w:p w14:paraId="3B7B46EC" w14:textId="2C6893B1" w:rsidR="00ED1DB2" w:rsidRPr="00525F29" w:rsidRDefault="00ED1DB2" w:rsidP="006349E6">
      <w:pPr>
        <w:pStyle w:val="Heading4"/>
        <w:spacing w:after="240" w:line="264" w:lineRule="auto"/>
        <w:ind w:left="357" w:hanging="357"/>
        <w:contextualSpacing/>
        <w:rPr>
          <w:rFonts w:ascii="Arial" w:hAnsi="Arial" w:cs="Arial"/>
          <w:spacing w:val="0"/>
          <w:sz w:val="32"/>
          <w:szCs w:val="32"/>
        </w:rPr>
      </w:pPr>
      <w:bookmarkStart w:id="162" w:name="_Toc168318313"/>
      <w:bookmarkStart w:id="163" w:name="_Toc168318573"/>
      <w:bookmarkStart w:id="164" w:name="_Toc168324368"/>
      <w:bookmarkStart w:id="165" w:name="_Toc168391548"/>
      <w:r w:rsidRPr="00525F29">
        <w:rPr>
          <w:rFonts w:ascii="Arial" w:hAnsi="Arial" w:cs="Arial"/>
          <w:spacing w:val="0"/>
          <w:sz w:val="32"/>
          <w:szCs w:val="32"/>
        </w:rPr>
        <w:t>Discrimination and disability awareness</w:t>
      </w:r>
      <w:bookmarkEnd w:id="162"/>
      <w:bookmarkEnd w:id="163"/>
      <w:bookmarkEnd w:id="164"/>
      <w:bookmarkEnd w:id="165"/>
    </w:p>
    <w:p w14:paraId="101763B1" w14:textId="4B6D95AD" w:rsidR="00ED1DB2" w:rsidRPr="00525F29" w:rsidRDefault="00ED1DB2" w:rsidP="006349E6">
      <w:pPr>
        <w:pStyle w:val="Heading4"/>
        <w:spacing w:after="240" w:line="264" w:lineRule="auto"/>
        <w:ind w:left="357" w:hanging="357"/>
        <w:contextualSpacing/>
        <w:rPr>
          <w:rFonts w:ascii="Arial" w:hAnsi="Arial" w:cs="Arial"/>
          <w:spacing w:val="0"/>
          <w:sz w:val="32"/>
          <w:szCs w:val="32"/>
        </w:rPr>
      </w:pPr>
      <w:bookmarkStart w:id="166" w:name="_Toc168318314"/>
      <w:bookmarkStart w:id="167" w:name="_Toc168318574"/>
      <w:bookmarkStart w:id="168" w:name="_Toc168324369"/>
      <w:bookmarkStart w:id="169" w:name="_Toc168391549"/>
      <w:r w:rsidRPr="00525F29">
        <w:rPr>
          <w:rFonts w:ascii="Arial" w:hAnsi="Arial" w:cs="Arial"/>
          <w:spacing w:val="0"/>
          <w:sz w:val="32"/>
          <w:szCs w:val="32"/>
        </w:rPr>
        <w:t>Authentic representation</w:t>
      </w:r>
      <w:bookmarkEnd w:id="166"/>
      <w:bookmarkEnd w:id="167"/>
      <w:bookmarkEnd w:id="168"/>
      <w:bookmarkEnd w:id="169"/>
    </w:p>
    <w:p w14:paraId="035CA654" w14:textId="34464C38" w:rsidR="00ED1DB2" w:rsidRPr="00525F29" w:rsidRDefault="00ED1DB2" w:rsidP="006349E6">
      <w:pPr>
        <w:pStyle w:val="Heading4"/>
        <w:spacing w:after="240" w:line="264" w:lineRule="auto"/>
        <w:ind w:left="357" w:hanging="357"/>
        <w:contextualSpacing/>
        <w:rPr>
          <w:rFonts w:ascii="Arial" w:hAnsi="Arial" w:cs="Arial"/>
          <w:spacing w:val="0"/>
          <w:sz w:val="32"/>
          <w:szCs w:val="32"/>
        </w:rPr>
      </w:pPr>
      <w:bookmarkStart w:id="170" w:name="_Toc168318315"/>
      <w:bookmarkStart w:id="171" w:name="_Toc168318575"/>
      <w:bookmarkStart w:id="172" w:name="_Toc168324370"/>
      <w:bookmarkStart w:id="173" w:name="_Toc168391550"/>
      <w:r w:rsidRPr="00525F29">
        <w:rPr>
          <w:rFonts w:ascii="Arial" w:hAnsi="Arial" w:cs="Arial"/>
          <w:spacing w:val="0"/>
          <w:sz w:val="32"/>
          <w:szCs w:val="32"/>
        </w:rPr>
        <w:t>Leadership</w:t>
      </w:r>
      <w:bookmarkEnd w:id="170"/>
      <w:bookmarkEnd w:id="171"/>
      <w:bookmarkEnd w:id="172"/>
      <w:bookmarkEnd w:id="173"/>
    </w:p>
    <w:p w14:paraId="5D55E906" w14:textId="17976A1C" w:rsidR="00F32C94" w:rsidRPr="0040638B" w:rsidRDefault="00F32C94" w:rsidP="007C45DA">
      <w:bookmarkStart w:id="174" w:name="_Toc168318316"/>
      <w:bookmarkStart w:id="175" w:name="_Toc168318576"/>
      <w:bookmarkStart w:id="176" w:name="_Toc168324371"/>
      <w:bookmarkStart w:id="177" w:name="_Toc168391551"/>
      <w:r w:rsidRPr="0040638B">
        <w:t>Improving community attitudes increases other opportunities in life. How we can improve community attitudes can be approached through many different means. This</w:t>
      </w:r>
      <w:r w:rsidR="00BC4F3E">
        <w:t> </w:t>
      </w:r>
      <w:r w:rsidRPr="0040638B">
        <w:t>may include increasing disability awareness, authentic representation, and</w:t>
      </w:r>
      <w:r w:rsidR="000E6E07" w:rsidRPr="0040638B">
        <w:t> </w:t>
      </w:r>
      <w:r w:rsidRPr="0040638B">
        <w:t>leadership by people with disability.</w:t>
      </w:r>
    </w:p>
    <w:p w14:paraId="43D97C06" w14:textId="58E68BE8" w:rsidR="00F32C94" w:rsidRPr="0040638B" w:rsidRDefault="00F32C94" w:rsidP="007C45DA">
      <w:r w:rsidRPr="0040638B">
        <w:t>The Disability Royal Commission has recommendations for eliminating discrimination and increasing disability awareness for a range of professions. Some</w:t>
      </w:r>
      <w:r w:rsidR="00BC4F3E">
        <w:t> </w:t>
      </w:r>
      <w:r w:rsidRPr="0040638B">
        <w:t>have suggested these recommendations do not go far enough.</w:t>
      </w:r>
    </w:p>
    <w:p w14:paraId="0977BACA" w14:textId="195B048A" w:rsidR="00F32C94" w:rsidRPr="0040638B" w:rsidRDefault="00F32C94" w:rsidP="007C45DA">
      <w:r w:rsidRPr="0040638B">
        <w:t>People with disability have told us it</w:t>
      </w:r>
      <w:r w:rsidR="002C5BCF" w:rsidRPr="0040638B">
        <w:t>’</w:t>
      </w:r>
      <w:r w:rsidRPr="0040638B">
        <w:t>s important to see real and genuine people with disability. This idea of authentic representation applies to the media, entertainment</w:t>
      </w:r>
      <w:r w:rsidR="002C5BCF" w:rsidRPr="0040638B">
        <w:t>,</w:t>
      </w:r>
      <w:r w:rsidRPr="0040638B">
        <w:t xml:space="preserve"> and public life. People with disability have said that media representation can often feel tokenistic or inauthentic. Improving the public representation of people with disability will encourage respect and inclusion. </w:t>
      </w:r>
    </w:p>
    <w:p w14:paraId="51458B3C" w14:textId="77777777" w:rsidR="00F32C94" w:rsidRPr="0040638B" w:rsidRDefault="00F32C94" w:rsidP="007C45DA">
      <w:r w:rsidRPr="0040638B">
        <w:t>ADS includes a Policy Priority focused on increasing the representation of people with disability in leadership roles. Recognising its importance, an initial ADS TAP focuses on community attitudes, including leadership. However, the disability community says more needs to be done to remove the barriers to leadership roles.</w:t>
      </w:r>
    </w:p>
    <w:p w14:paraId="3C357E09" w14:textId="63898863" w:rsidR="00ED1DB2" w:rsidRPr="0040638B" w:rsidRDefault="00ED1DB2" w:rsidP="006349E6">
      <w:pPr>
        <w:pStyle w:val="Heading3"/>
        <w:spacing w:before="240" w:after="120" w:line="264" w:lineRule="auto"/>
        <w:rPr>
          <w:rFonts w:ascii="Arial" w:hAnsi="Arial" w:cs="Arial"/>
          <w:b/>
          <w:bCs/>
          <w:spacing w:val="0"/>
        </w:rPr>
      </w:pPr>
      <w:r w:rsidRPr="0040638B">
        <w:rPr>
          <w:rFonts w:ascii="Arial" w:hAnsi="Arial" w:cs="Arial"/>
          <w:b/>
          <w:bCs/>
          <w:spacing w:val="0"/>
        </w:rPr>
        <w:t xml:space="preserve">Discussion </w:t>
      </w:r>
      <w:r w:rsidR="00DD0462" w:rsidRPr="0040638B">
        <w:rPr>
          <w:rFonts w:ascii="Arial" w:hAnsi="Arial" w:cs="Arial"/>
          <w:b/>
          <w:bCs/>
          <w:spacing w:val="0"/>
        </w:rPr>
        <w:t>q</w:t>
      </w:r>
      <w:r w:rsidRPr="0040638B">
        <w:rPr>
          <w:rFonts w:ascii="Arial" w:hAnsi="Arial" w:cs="Arial"/>
          <w:b/>
          <w:bCs/>
          <w:spacing w:val="0"/>
        </w:rPr>
        <w:t xml:space="preserve">uestions: </w:t>
      </w:r>
      <w:bookmarkEnd w:id="174"/>
      <w:bookmarkEnd w:id="175"/>
      <w:bookmarkEnd w:id="176"/>
      <w:bookmarkEnd w:id="177"/>
    </w:p>
    <w:p w14:paraId="4B58BE46" w14:textId="74E1E63E" w:rsidR="003047FB" w:rsidRPr="0040638B" w:rsidRDefault="00ED1DB2" w:rsidP="006349E6">
      <w:bookmarkStart w:id="178" w:name="_Hlk168489856"/>
      <w:r w:rsidRPr="0040638B">
        <w:t>Do you agree that discrimination and disability awareness</w:t>
      </w:r>
      <w:r w:rsidR="003047FB" w:rsidRPr="0040638B">
        <w:t>, authentic representation, and leadership</w:t>
      </w:r>
      <w:r w:rsidRPr="0040638B">
        <w:t xml:space="preserve"> should be priorities for future work</w:t>
      </w:r>
      <w:r w:rsidR="003047FB" w:rsidRPr="0040638B">
        <w:t xml:space="preserve"> under ADS</w:t>
      </w:r>
      <w:r w:rsidRPr="0040638B">
        <w:t>?</w:t>
      </w:r>
    </w:p>
    <w:p w14:paraId="6C757DB7" w14:textId="67100D40" w:rsidR="003047FB" w:rsidRPr="0040638B" w:rsidRDefault="00ED1DB2" w:rsidP="006349E6">
      <w:r w:rsidRPr="0040638B">
        <w:t xml:space="preserve">How should ADS take action towards </w:t>
      </w:r>
      <w:r w:rsidR="003F5965" w:rsidRPr="0040638B">
        <w:t>eliminating discrimination</w:t>
      </w:r>
      <w:r w:rsidRPr="0040638B">
        <w:t>?</w:t>
      </w:r>
    </w:p>
    <w:p w14:paraId="23F53FA7" w14:textId="410510F3" w:rsidR="003F5965" w:rsidRPr="0040638B" w:rsidRDefault="003F5965" w:rsidP="006349E6">
      <w:r w:rsidRPr="0040638B">
        <w:t>How should ADS take action towards promoting authentic representation?</w:t>
      </w:r>
    </w:p>
    <w:p w14:paraId="4C59A483" w14:textId="02DBF6FA" w:rsidR="003F5965" w:rsidRPr="0040638B" w:rsidRDefault="003F5965" w:rsidP="006349E6">
      <w:r w:rsidRPr="0040638B">
        <w:t xml:space="preserve">How should ADS take action towards </w:t>
      </w:r>
      <w:r w:rsidR="00664B90" w:rsidRPr="0040638B">
        <w:t>increasing leadership by people with disability</w:t>
      </w:r>
      <w:r w:rsidRPr="0040638B">
        <w:t>?</w:t>
      </w:r>
    </w:p>
    <w:p w14:paraId="278095A0" w14:textId="195BBA41" w:rsidR="00ED1DB2" w:rsidRPr="0040638B" w:rsidRDefault="00ED1DB2" w:rsidP="006349E6">
      <w:r w:rsidRPr="0040638B">
        <w:t>In what other ways could we improve this Outcome Area?</w:t>
      </w:r>
    </w:p>
    <w:bookmarkEnd w:id="178"/>
    <w:p w14:paraId="79DC5178" w14:textId="77777777" w:rsidR="00BC6D92" w:rsidRPr="0040638B" w:rsidRDefault="00BC6D92" w:rsidP="007C45DA"/>
    <w:p w14:paraId="33AE951B" w14:textId="77777777" w:rsidR="00BC6D92" w:rsidRPr="0040638B" w:rsidRDefault="00BC6D92" w:rsidP="007C45DA"/>
    <w:p w14:paraId="54AE4717" w14:textId="77777777" w:rsidR="007E32B7" w:rsidRPr="0040638B" w:rsidRDefault="007E32B7" w:rsidP="007C45DA">
      <w:pPr>
        <w:pStyle w:val="Heading1"/>
        <w:sectPr w:rsidR="007E32B7" w:rsidRPr="0040638B" w:rsidSect="000379EB">
          <w:footerReference w:type="default" r:id="rId34"/>
          <w:pgSz w:w="11906" w:h="16838"/>
          <w:pgMar w:top="1440" w:right="1440" w:bottom="1440" w:left="1440" w:header="708" w:footer="567" w:gutter="0"/>
          <w:cols w:space="708"/>
          <w:docGrid w:linePitch="360"/>
        </w:sectPr>
      </w:pPr>
    </w:p>
    <w:p w14:paraId="2E95DC70" w14:textId="44A8A2E5" w:rsidR="00BC6D92" w:rsidRPr="0040638B" w:rsidRDefault="00334BDC" w:rsidP="007C45DA">
      <w:pPr>
        <w:pStyle w:val="Heading1"/>
      </w:pPr>
      <w:bookmarkStart w:id="179" w:name="_Toc171422351"/>
      <w:r w:rsidRPr="0040638B">
        <w:lastRenderedPageBreak/>
        <w:t xml:space="preserve">What </w:t>
      </w:r>
      <w:r w:rsidR="00C22765" w:rsidRPr="0040638B">
        <w:t>N</w:t>
      </w:r>
      <w:r w:rsidRPr="0040638B">
        <w:t>ext?</w:t>
      </w:r>
      <w:bookmarkEnd w:id="179"/>
    </w:p>
    <w:p w14:paraId="2E6CCA39" w14:textId="7CA1FD44" w:rsidR="00F32C94" w:rsidRPr="0040638B" w:rsidRDefault="00F32C94" w:rsidP="007C45DA">
      <w:r w:rsidRPr="0040638B">
        <w:t xml:space="preserve">We will analyse what people with disability tell us through this engagement activity. We will use this information to refine our draft Findings and Recommendations. </w:t>
      </w:r>
    </w:p>
    <w:p w14:paraId="4F8E73F6" w14:textId="0DBB9551" w:rsidR="00FE7219" w:rsidRPr="0040638B" w:rsidRDefault="00FE7219" w:rsidP="007C45DA">
      <w:r w:rsidRPr="0040638B">
        <w:t>We will publish a Consultation Report in September</w:t>
      </w:r>
      <w:r w:rsidR="005A39D5" w:rsidRPr="0040638B">
        <w:t> </w:t>
      </w:r>
      <w:r w:rsidRPr="0040638B">
        <w:t xml:space="preserve">2024. The </w:t>
      </w:r>
      <w:r w:rsidR="00F32C94" w:rsidRPr="0040638B">
        <w:t xml:space="preserve">Consultation Report </w:t>
      </w:r>
      <w:r w:rsidRPr="0040638B">
        <w:t>will let everyone know the outcomes of our engagement activities. The report will include how feedback</w:t>
      </w:r>
      <w:r w:rsidR="00F32C94" w:rsidRPr="0040638B">
        <w:t xml:space="preserve"> from people with disability</w:t>
      </w:r>
      <w:r w:rsidRPr="0040638B">
        <w:t xml:space="preserve"> has contributed to the final ADS Review Report.</w:t>
      </w:r>
    </w:p>
    <w:p w14:paraId="3C6B46A8" w14:textId="6B2CDCFF" w:rsidR="004876BF" w:rsidRPr="0040638B" w:rsidRDefault="00FE7219" w:rsidP="007C45DA">
      <w:r w:rsidRPr="0040638B">
        <w:t xml:space="preserve">The </w:t>
      </w:r>
      <w:r w:rsidR="00F32C94" w:rsidRPr="0040638B">
        <w:t xml:space="preserve">final </w:t>
      </w:r>
      <w:r w:rsidRPr="0040638B">
        <w:t>ADS Review Report will include our Findings and Recommendation for ADS. We</w:t>
      </w:r>
      <w:r w:rsidR="00C40217" w:rsidRPr="0040638B">
        <w:t> </w:t>
      </w:r>
      <w:r w:rsidRPr="0040638B">
        <w:t xml:space="preserve">will provide the </w:t>
      </w:r>
      <w:r w:rsidR="00F32C94" w:rsidRPr="0040638B">
        <w:t xml:space="preserve">final </w:t>
      </w:r>
      <w:r w:rsidRPr="0040638B">
        <w:t>ADS Review Report to the Disability Reform Ministerial Council for</w:t>
      </w:r>
      <w:r w:rsidR="005A39D5" w:rsidRPr="0040638B">
        <w:t> </w:t>
      </w:r>
      <w:r w:rsidRPr="0040638B">
        <w:t>endorsement. Pending their approval, we will release the updated ADS on</w:t>
      </w:r>
      <w:r w:rsidR="00E973EA" w:rsidRPr="0040638B">
        <w:t> </w:t>
      </w:r>
      <w:r w:rsidRPr="0040638B">
        <w:t>3</w:t>
      </w:r>
      <w:r w:rsidR="005A39D5" w:rsidRPr="0040638B">
        <w:t> </w:t>
      </w:r>
      <w:r w:rsidRPr="0040638B">
        <w:t>December</w:t>
      </w:r>
      <w:r w:rsidR="005A39D5" w:rsidRPr="0040638B">
        <w:t> </w:t>
      </w:r>
      <w:r w:rsidRPr="0040638B">
        <w:t xml:space="preserve">2024. We will publish the updated ADS on </w:t>
      </w:r>
      <w:hyperlink r:id="rId35" w:history="1">
        <w:r w:rsidR="00C40217" w:rsidRPr="0040638B">
          <w:rPr>
            <w:rStyle w:val="Hyperlink"/>
          </w:rPr>
          <w:t>ADS Hub on Disability Gateway</w:t>
        </w:r>
      </w:hyperlink>
      <w:r w:rsidR="00C40217" w:rsidRPr="0040638B">
        <w:t>.</w:t>
      </w:r>
    </w:p>
    <w:p w14:paraId="76BF63BA" w14:textId="61011F61" w:rsidR="004876BF" w:rsidRPr="003A0343" w:rsidRDefault="00B7774A" w:rsidP="003A0343">
      <w:pPr>
        <w:spacing w:before="360"/>
        <w:ind w:left="720"/>
        <w:rPr>
          <w:b/>
          <w:bCs/>
          <w:sz w:val="32"/>
          <w:szCs w:val="32"/>
        </w:rPr>
      </w:pPr>
      <w:bookmarkStart w:id="180" w:name="_Toc168478750"/>
      <w:bookmarkStart w:id="181" w:name="_Toc169011143"/>
      <w:bookmarkStart w:id="182" w:name="Figure4_ADS_Review_stages"/>
      <w:r w:rsidRPr="003A0343">
        <w:rPr>
          <w:b/>
          <w:bCs/>
          <w:sz w:val="32"/>
          <w:szCs w:val="32"/>
        </w:rPr>
        <w:t>ADS Review stages</w:t>
      </w:r>
      <w:bookmarkEnd w:id="180"/>
      <w:bookmarkEnd w:id="181"/>
    </w:p>
    <w:p w14:paraId="29443777" w14:textId="66F71709" w:rsidR="003A0343" w:rsidRPr="003A0343" w:rsidRDefault="003A0343" w:rsidP="003A0343">
      <w:pPr>
        <w:ind w:left="720"/>
      </w:pPr>
      <w:r w:rsidRPr="003A0343">
        <w:t xml:space="preserve">Literature Review: </w:t>
      </w:r>
      <w:r>
        <w:br/>
      </w:r>
      <w:r w:rsidRPr="003A0343">
        <w:t>We have reviewed existing research and consultation reports</w:t>
      </w:r>
      <w:r>
        <w:t>.</w:t>
      </w:r>
    </w:p>
    <w:p w14:paraId="7C5C2F61" w14:textId="303B9740" w:rsidR="003A0343" w:rsidRPr="003A0343" w:rsidRDefault="003A0343" w:rsidP="003A0343">
      <w:pPr>
        <w:ind w:left="720"/>
      </w:pPr>
      <w:r w:rsidRPr="003A0343">
        <w:t>Targeted Engagement</w:t>
      </w:r>
      <w:r>
        <w:t xml:space="preserve">: </w:t>
      </w:r>
      <w:r>
        <w:br/>
      </w:r>
      <w:r w:rsidRPr="003A0343">
        <w:t>We have talked with people with disability, including Disability Representative Organisations and ADS Advisory Council</w:t>
      </w:r>
      <w:r>
        <w:t>.</w:t>
      </w:r>
    </w:p>
    <w:p w14:paraId="50151AF3" w14:textId="79264A10" w:rsidR="003A0343" w:rsidRPr="003A0343" w:rsidRDefault="003A0343" w:rsidP="003A0343">
      <w:pPr>
        <w:ind w:left="720"/>
      </w:pPr>
      <w:r w:rsidRPr="003A0343">
        <w:t>Recommendations</w:t>
      </w:r>
      <w:r>
        <w:t xml:space="preserve">: </w:t>
      </w:r>
      <w:r>
        <w:br/>
      </w:r>
      <w:r w:rsidRPr="003A0343">
        <w:t>We will use what we have learnt and heard to propose changes to ADS</w:t>
      </w:r>
      <w:r>
        <w:t>.</w:t>
      </w:r>
    </w:p>
    <w:p w14:paraId="5F7CB8D8" w14:textId="4CF44385" w:rsidR="003A0343" w:rsidRPr="003A0343" w:rsidRDefault="003A0343" w:rsidP="003A0343">
      <w:pPr>
        <w:spacing w:after="360"/>
        <w:ind w:left="720"/>
      </w:pPr>
      <w:r w:rsidRPr="003A0343">
        <w:t>Updates to Australia's Disability Strategy</w:t>
      </w:r>
      <w:r>
        <w:t xml:space="preserve">: </w:t>
      </w:r>
      <w:r>
        <w:br/>
      </w:r>
      <w:r w:rsidRPr="003A0343">
        <w:t>We will implement the changes agreed by the Disability Reform Ministerial Council</w:t>
      </w:r>
      <w:r>
        <w:t>.</w:t>
      </w:r>
    </w:p>
    <w:bookmarkEnd w:id="182"/>
    <w:p w14:paraId="64417A7B" w14:textId="4ED6C3CC" w:rsidR="00C40217" w:rsidRPr="0040638B" w:rsidRDefault="00C40217" w:rsidP="007C45DA">
      <w:r w:rsidRPr="0040638B">
        <w:t xml:space="preserve">We will use what we have heard, and what we are hearing now, about ADS Outcome Areas and Policy Priorities to inform future engagement with the disability community to develop and implement appropriate and effective responses to </w:t>
      </w:r>
      <w:r w:rsidR="002411DB" w:rsidRPr="0040638B">
        <w:t xml:space="preserve">those </w:t>
      </w:r>
      <w:r w:rsidRPr="0040638B">
        <w:t>topics.</w:t>
      </w:r>
    </w:p>
    <w:p w14:paraId="3F04A264" w14:textId="5595DDD6" w:rsidR="00C40217" w:rsidRPr="0040638B" w:rsidRDefault="00C40217" w:rsidP="007C45DA">
      <w:r w:rsidRPr="0040638B">
        <w:t>We will undertake further engagement with the disability community as part of existing planned events such as the 2024</w:t>
      </w:r>
      <w:r w:rsidR="005A39D5" w:rsidRPr="0040638B">
        <w:t> </w:t>
      </w:r>
      <w:r w:rsidRPr="0040638B">
        <w:t>State Forum, 2025</w:t>
      </w:r>
      <w:r w:rsidR="005A39D5" w:rsidRPr="0040638B">
        <w:t> </w:t>
      </w:r>
      <w:r w:rsidRPr="0040638B">
        <w:t>ADS National Forum, 2025</w:t>
      </w:r>
      <w:r w:rsidR="005A39D5" w:rsidRPr="0040638B">
        <w:noBreakHyphen/>
      </w:r>
      <w:r w:rsidRPr="0040638B">
        <w:t>26</w:t>
      </w:r>
      <w:r w:rsidR="005A39D5" w:rsidRPr="0040638B">
        <w:t> </w:t>
      </w:r>
      <w:r w:rsidRPr="0040638B">
        <w:t xml:space="preserve">ADS Evaluation engagements and additional activities through the proposed ADS Community Engagement Plan. This will support us, in partnership with people with disability, to develop and implement responses to improve outcomes for people with disability. </w:t>
      </w:r>
    </w:p>
    <w:p w14:paraId="7EBBC257" w14:textId="6D7A0CBA" w:rsidR="00C40217" w:rsidRPr="0040638B" w:rsidRDefault="00F32C94" w:rsidP="007C45DA">
      <w:r w:rsidRPr="0040638B">
        <w:lastRenderedPageBreak/>
        <w:t>We will defer some potential reforms under ADS until the Independent Evaluation of ADS in 2025</w:t>
      </w:r>
      <w:r w:rsidR="00C40217" w:rsidRPr="0040638B">
        <w:t>-26</w:t>
      </w:r>
      <w:r w:rsidRPr="0040638B">
        <w:t xml:space="preserve">. </w:t>
      </w:r>
      <w:r w:rsidR="00C40217" w:rsidRPr="0040638B">
        <w:t>The Independent Evaluation will focus on the outcomes achieved against ADS’ Policy Priorities and Vision and include a much more significant and broad ranging consultation component.</w:t>
      </w:r>
    </w:p>
    <w:p w14:paraId="545A85C2" w14:textId="416415E3" w:rsidR="004876BF" w:rsidRPr="0040638B" w:rsidRDefault="00C40217" w:rsidP="007C45DA">
      <w:bookmarkStart w:id="183" w:name="_Hlk167364698"/>
      <w:r w:rsidRPr="0040638B">
        <w:t>With more time, the 2025</w:t>
      </w:r>
      <w:r w:rsidR="005A39D5" w:rsidRPr="0040638B">
        <w:noBreakHyphen/>
      </w:r>
      <w:r w:rsidRPr="0040638B">
        <w:t xml:space="preserve">26 Independent Evaluation will have the potential for a wider range of data and insights, greater engagement with people with disability and their representative organisations, and research into more complex issues. </w:t>
      </w:r>
      <w:bookmarkEnd w:id="183"/>
      <w:r w:rsidR="00F32C94" w:rsidRPr="0040638B">
        <w:t>This will give people with disability time and opportunities to be involved in the development and implementation of reforms to ADS.</w:t>
      </w:r>
      <w:r w:rsidRPr="0040638B">
        <w:t xml:space="preserve"> </w:t>
      </w:r>
    </w:p>
    <w:p w14:paraId="27E62D39" w14:textId="4FF4C754" w:rsidR="00192785" w:rsidRPr="0040638B" w:rsidRDefault="00192785" w:rsidP="007C45DA">
      <w:r w:rsidRPr="0040638B">
        <w:t>To</w:t>
      </w:r>
      <w:r w:rsidR="00F32C94" w:rsidRPr="0040638B">
        <w:t xml:space="preserve"> stay </w:t>
      </w:r>
      <w:r w:rsidR="009D794C" w:rsidRPr="0040638B">
        <w:t>up to date</w:t>
      </w:r>
      <w:r w:rsidR="00F32C94" w:rsidRPr="0040638B">
        <w:t xml:space="preserve"> on ADS, </w:t>
      </w:r>
      <w:r w:rsidR="00A758F5" w:rsidRPr="0040638B">
        <w:t xml:space="preserve">including future engagement opportunities, </w:t>
      </w:r>
      <w:r w:rsidR="00F32C94" w:rsidRPr="0040638B">
        <w:t xml:space="preserve">visit </w:t>
      </w:r>
      <w:hyperlink r:id="rId36" w:history="1">
        <w:r w:rsidR="00F32C94" w:rsidRPr="0040638B">
          <w:rPr>
            <w:rStyle w:val="Hyperlink"/>
          </w:rPr>
          <w:t>ADS Hub on</w:t>
        </w:r>
        <w:r w:rsidR="00E973EA" w:rsidRPr="0040638B">
          <w:rPr>
            <w:rStyle w:val="Hyperlink"/>
          </w:rPr>
          <w:t> </w:t>
        </w:r>
        <w:r w:rsidR="00F32C94" w:rsidRPr="0040638B">
          <w:rPr>
            <w:rStyle w:val="Hyperlink"/>
          </w:rPr>
          <w:t>Disability Gateway</w:t>
        </w:r>
      </w:hyperlink>
      <w:r w:rsidR="00F32C94" w:rsidRPr="0040638B">
        <w:t xml:space="preserve">. </w:t>
      </w:r>
    </w:p>
    <w:p w14:paraId="7CF5BA68" w14:textId="77777777" w:rsidR="007E32B7" w:rsidRPr="0040638B" w:rsidRDefault="007E32B7" w:rsidP="007C45DA">
      <w:pPr>
        <w:rPr>
          <w:noProof/>
          <w:color w:val="005688"/>
          <w:spacing w:val="-14"/>
          <w:sz w:val="80"/>
          <w:szCs w:val="80"/>
        </w:rPr>
      </w:pPr>
      <w:r w:rsidRPr="0040638B">
        <w:br w:type="page"/>
      </w:r>
    </w:p>
    <w:p w14:paraId="07ABF59A" w14:textId="0D1AE140" w:rsidR="00334BDC" w:rsidRPr="0040638B" w:rsidRDefault="00FE7219" w:rsidP="007C45DA">
      <w:pPr>
        <w:pStyle w:val="Heading1"/>
      </w:pPr>
      <w:bookmarkStart w:id="184" w:name="_Toc171422352"/>
      <w:r w:rsidRPr="0040638B">
        <w:lastRenderedPageBreak/>
        <w:t xml:space="preserve">Key </w:t>
      </w:r>
      <w:r w:rsidR="00C22765" w:rsidRPr="0040638B">
        <w:t>T</w:t>
      </w:r>
      <w:r w:rsidRPr="0040638B">
        <w:t>erms</w:t>
      </w:r>
      <w:bookmarkEnd w:id="184"/>
    </w:p>
    <w:p w14:paraId="25183C8F" w14:textId="4F482C84" w:rsidR="00E349FF" w:rsidRPr="0040638B" w:rsidRDefault="00E349FF" w:rsidP="00793614">
      <w:r w:rsidRPr="0040638B">
        <w:t xml:space="preserve">The following </w:t>
      </w:r>
      <w:r w:rsidR="003D6480" w:rsidRPr="0040638B">
        <w:t>lists</w:t>
      </w:r>
      <w:r w:rsidRPr="0040638B">
        <w:t xml:space="preserve"> </w:t>
      </w:r>
      <w:r w:rsidR="003D6480" w:rsidRPr="0040638B">
        <w:t>t</w:t>
      </w:r>
      <w:r w:rsidRPr="0040638B">
        <w:t xml:space="preserve">erms alphabetically, followed by their meaning. </w:t>
      </w:r>
      <w:r w:rsidR="00793614" w:rsidRPr="0040638B">
        <w:t xml:space="preserve">Most meanings included an embedded weblink for further information. </w:t>
      </w:r>
    </w:p>
    <w:p w14:paraId="0D71D989" w14:textId="0E4DB29E" w:rsidR="008770A6" w:rsidRPr="008770A6" w:rsidRDefault="00793614" w:rsidP="003D6480">
      <w:pPr>
        <w:spacing w:before="240" w:after="0" w:line="252" w:lineRule="auto"/>
      </w:pPr>
      <w:r w:rsidRPr="0040638B">
        <w:rPr>
          <w:sz w:val="28"/>
          <w:szCs w:val="28"/>
        </w:rPr>
        <w:t>ADS</w:t>
      </w:r>
      <w:r w:rsidR="008770A6" w:rsidRPr="0040638B">
        <w:br/>
      </w:r>
      <w:hyperlink r:id="rId37" w:history="1">
        <w:r w:rsidR="008770A6" w:rsidRPr="008770A6">
          <w:rPr>
            <w:rStyle w:val="Hyperlink"/>
          </w:rPr>
          <w:t>Australia’s Disability Strategy 2021-2031</w:t>
        </w:r>
      </w:hyperlink>
    </w:p>
    <w:p w14:paraId="3FB4EF65" w14:textId="425A4C9C" w:rsidR="00793614" w:rsidRPr="0040638B" w:rsidRDefault="00793614" w:rsidP="003D6480">
      <w:pPr>
        <w:spacing w:before="120" w:line="252" w:lineRule="auto"/>
      </w:pPr>
      <w:r w:rsidRPr="0040638B">
        <w:t>ADS is Australia’s national disability policy framework. It is driving action at all levels of</w:t>
      </w:r>
      <w:r w:rsidR="00BC4F3E">
        <w:t> </w:t>
      </w:r>
      <w:r w:rsidRPr="0040638B">
        <w:t>government to improve the lives of people with disability. ADS launched on 3 December 2021.</w:t>
      </w:r>
    </w:p>
    <w:p w14:paraId="1B50CC0D" w14:textId="1D51B4DE" w:rsidR="00793614" w:rsidRPr="0040638B" w:rsidRDefault="00793614" w:rsidP="003D6480">
      <w:pPr>
        <w:spacing w:before="240" w:after="0" w:line="252" w:lineRule="auto"/>
      </w:pPr>
      <w:r w:rsidRPr="0040638B">
        <w:rPr>
          <w:sz w:val="28"/>
          <w:szCs w:val="28"/>
        </w:rPr>
        <w:t>Advisory Council</w:t>
      </w:r>
      <w:r w:rsidR="008770A6" w:rsidRPr="0040638B">
        <w:br/>
      </w:r>
      <w:hyperlink r:id="rId38" w:history="1">
        <w:r w:rsidR="008770A6" w:rsidRPr="008770A6">
          <w:rPr>
            <w:rStyle w:val="Hyperlink"/>
            <w:lang w:val="en-US"/>
          </w:rPr>
          <w:t xml:space="preserve">Australia’s </w:t>
        </w:r>
        <w:r w:rsidR="008770A6" w:rsidRPr="008770A6">
          <w:rPr>
            <w:rStyle w:val="Hyperlink"/>
          </w:rPr>
          <w:t>Disability</w:t>
        </w:r>
        <w:r w:rsidR="008770A6" w:rsidRPr="008770A6">
          <w:rPr>
            <w:rStyle w:val="Hyperlink"/>
            <w:lang w:val="en-US"/>
          </w:rPr>
          <w:t xml:space="preserve"> Strategy Advisory Council</w:t>
        </w:r>
      </w:hyperlink>
    </w:p>
    <w:p w14:paraId="05B0BC22" w14:textId="77777777" w:rsidR="00793614" w:rsidRPr="0040638B" w:rsidRDefault="00793614" w:rsidP="003D6480">
      <w:pPr>
        <w:spacing w:before="120" w:line="252" w:lineRule="auto"/>
      </w:pPr>
      <w:r w:rsidRPr="0040638B">
        <w:t xml:space="preserve">The Advisory Council advises Australian governments and Disability Ministers on the implementation of ADS. </w:t>
      </w:r>
    </w:p>
    <w:p w14:paraId="682E1AAC" w14:textId="0DFE7777" w:rsidR="00793614" w:rsidRPr="0040638B" w:rsidRDefault="00793614" w:rsidP="003D6480">
      <w:pPr>
        <w:spacing w:before="240" w:after="0" w:line="252" w:lineRule="auto"/>
      </w:pPr>
      <w:r w:rsidRPr="0040638B">
        <w:rPr>
          <w:sz w:val="28"/>
          <w:szCs w:val="28"/>
        </w:rPr>
        <w:t>AIHW</w:t>
      </w:r>
      <w:r w:rsidR="008770A6" w:rsidRPr="0040638B">
        <w:br/>
      </w:r>
      <w:hyperlink r:id="rId39" w:history="1">
        <w:r w:rsidR="008770A6" w:rsidRPr="008770A6">
          <w:rPr>
            <w:rStyle w:val="Hyperlink"/>
          </w:rPr>
          <w:t>Australian Institute of Health and Welfare</w:t>
        </w:r>
      </w:hyperlink>
    </w:p>
    <w:p w14:paraId="4BC22CC6" w14:textId="77777777" w:rsidR="00793614" w:rsidRPr="0040638B" w:rsidRDefault="00793614" w:rsidP="003D6480">
      <w:pPr>
        <w:spacing w:before="120" w:line="252" w:lineRule="auto"/>
      </w:pPr>
      <w:r w:rsidRPr="0040638B">
        <w:t>The AIHW is an independent statutory Australian Government agency producing authoritative and accessible information and statistics to inform and support better policy and service delivery decisions, leading to better health and wellbeing for all Australians. The AIHW reports on ADS Outcomes Framework, including annual reports and data updates.</w:t>
      </w:r>
    </w:p>
    <w:p w14:paraId="45BB3F79" w14:textId="2285B7E0" w:rsidR="008770A6" w:rsidRPr="008770A6" w:rsidRDefault="00793614" w:rsidP="003D6480">
      <w:pPr>
        <w:spacing w:before="240" w:after="0" w:line="252" w:lineRule="auto"/>
      </w:pPr>
      <w:r w:rsidRPr="0040638B">
        <w:rPr>
          <w:sz w:val="28"/>
          <w:szCs w:val="28"/>
        </w:rPr>
        <w:t>Associated Plan</w:t>
      </w:r>
      <w:r w:rsidR="008770A6" w:rsidRPr="0040638B">
        <w:t xml:space="preserve"> </w:t>
      </w:r>
      <w:r w:rsidR="008770A6" w:rsidRPr="0040638B">
        <w:br/>
      </w:r>
      <w:hyperlink r:id="rId40" w:history="1">
        <w:r w:rsidR="008770A6" w:rsidRPr="008770A6">
          <w:rPr>
            <w:rStyle w:val="Hyperlink"/>
          </w:rPr>
          <w:t>Australia’s Disability Strategy Associated Plan</w:t>
        </w:r>
      </w:hyperlink>
      <w:r w:rsidR="008770A6" w:rsidRPr="008770A6">
        <w:rPr>
          <w:rStyle w:val="Hyperlink"/>
        </w:rPr>
        <w:t>s</w:t>
      </w:r>
    </w:p>
    <w:p w14:paraId="72C13A71" w14:textId="4C1E5156" w:rsidR="00793614" w:rsidRPr="0040638B" w:rsidRDefault="00793614" w:rsidP="003D6480">
      <w:pPr>
        <w:spacing w:before="120" w:line="252" w:lineRule="auto"/>
      </w:pPr>
      <w:r w:rsidRPr="0040638B">
        <w:t>Associated Plans have a longer-term focus (generally three to ten years) on high-level priorities for specific cohorts. Associated Plans clearly identify how they contribute to</w:t>
      </w:r>
      <w:r w:rsidR="00BC4F3E">
        <w:t> </w:t>
      </w:r>
      <w:r w:rsidRPr="0040638B">
        <w:t xml:space="preserve">achieving the outcomes of ADS and may include ADS branding. </w:t>
      </w:r>
    </w:p>
    <w:p w14:paraId="79EC06F2" w14:textId="00241B3E" w:rsidR="00793614" w:rsidRPr="0040638B" w:rsidRDefault="00793614" w:rsidP="003D6480">
      <w:pPr>
        <w:spacing w:before="240" w:after="0" w:line="252" w:lineRule="auto"/>
        <w:rPr>
          <w:sz w:val="28"/>
          <w:szCs w:val="28"/>
        </w:rPr>
      </w:pPr>
      <w:r w:rsidRPr="0040638B">
        <w:rPr>
          <w:sz w:val="28"/>
          <w:szCs w:val="28"/>
        </w:rPr>
        <w:t>Co-design</w:t>
      </w:r>
    </w:p>
    <w:p w14:paraId="6ED36287" w14:textId="77777777" w:rsidR="00793614" w:rsidRPr="0040638B" w:rsidRDefault="00793614" w:rsidP="003D6480">
      <w:pPr>
        <w:spacing w:before="120" w:line="252" w:lineRule="auto"/>
      </w:pPr>
      <w:r w:rsidRPr="0040638B">
        <w:t>A design process where stakeholders are equal partners and take leadership roles in the design of products, services, systems, policies, laws, and research.</w:t>
      </w:r>
    </w:p>
    <w:p w14:paraId="3E77D58C" w14:textId="03B1CB37" w:rsidR="00793614" w:rsidRPr="0040638B" w:rsidRDefault="00793614" w:rsidP="003D6480">
      <w:pPr>
        <w:spacing w:before="240" w:after="0" w:line="252" w:lineRule="auto"/>
        <w:rPr>
          <w:lang w:val="en-US"/>
        </w:rPr>
      </w:pPr>
      <w:r w:rsidRPr="0040638B">
        <w:rPr>
          <w:sz w:val="28"/>
          <w:szCs w:val="28"/>
        </w:rPr>
        <w:t>DDA</w:t>
      </w:r>
      <w:r w:rsidR="008770A6" w:rsidRPr="0040638B">
        <w:br/>
      </w:r>
      <w:hyperlink r:id="rId41" w:history="1">
        <w:r w:rsidR="008770A6" w:rsidRPr="008770A6">
          <w:rPr>
            <w:rStyle w:val="Hyperlink"/>
            <w:lang w:val="en-US"/>
          </w:rPr>
          <w:t>Disability Discrimination Act 1992</w:t>
        </w:r>
      </w:hyperlink>
    </w:p>
    <w:p w14:paraId="1648231E" w14:textId="77777777" w:rsidR="00793614" w:rsidRPr="0040638B" w:rsidRDefault="00793614" w:rsidP="003D6480">
      <w:pPr>
        <w:spacing w:before="120" w:line="252" w:lineRule="auto"/>
      </w:pPr>
      <w:r w:rsidRPr="0040638B">
        <w:t>The DDA is national legislation that makes discrimination on the basis of disability unlawful in a broad range of areas of public life. This includes education, and access to premises, goods, services, and facilities.</w:t>
      </w:r>
    </w:p>
    <w:p w14:paraId="3152A235" w14:textId="113497CF" w:rsidR="008770A6" w:rsidRPr="008770A6" w:rsidRDefault="00793614" w:rsidP="003D6480">
      <w:pPr>
        <w:spacing w:before="240" w:after="0" w:line="252" w:lineRule="auto"/>
        <w:rPr>
          <w:lang w:val="en-US"/>
        </w:rPr>
      </w:pPr>
      <w:r w:rsidRPr="0040638B">
        <w:rPr>
          <w:sz w:val="28"/>
          <w:szCs w:val="28"/>
        </w:rPr>
        <w:lastRenderedPageBreak/>
        <w:t>DIP</w:t>
      </w:r>
      <w:r w:rsidR="008770A6" w:rsidRPr="0040638B">
        <w:br/>
      </w:r>
      <w:hyperlink r:id="rId42" w:history="1">
        <w:r w:rsidR="008770A6" w:rsidRPr="008770A6">
          <w:rPr>
            <w:rStyle w:val="Hyperlink"/>
            <w:lang w:val="en-US"/>
          </w:rPr>
          <w:t>Australia’s Disability Strategy Data Improvement Plan</w:t>
        </w:r>
      </w:hyperlink>
    </w:p>
    <w:p w14:paraId="5F824888" w14:textId="77777777" w:rsidR="00793614" w:rsidRPr="0040638B" w:rsidRDefault="00793614" w:rsidP="003D6480">
      <w:pPr>
        <w:spacing w:before="120" w:line="252" w:lineRule="auto"/>
      </w:pPr>
      <w:r w:rsidRPr="0040638B">
        <w:t>The DIP sets out how Australian governments will ensure data needed to measure outcomes for people with disability is collected, shared, and improved over the life of ADS.</w:t>
      </w:r>
    </w:p>
    <w:p w14:paraId="35BFCEE7" w14:textId="4839AE49" w:rsidR="008770A6" w:rsidRPr="008770A6" w:rsidRDefault="00793614" w:rsidP="003D6480">
      <w:pPr>
        <w:spacing w:before="240" w:after="0" w:line="252" w:lineRule="auto"/>
        <w:rPr>
          <w:lang w:val="en-US"/>
        </w:rPr>
      </w:pPr>
      <w:r w:rsidRPr="0040638B">
        <w:rPr>
          <w:sz w:val="28"/>
          <w:szCs w:val="28"/>
        </w:rPr>
        <w:t>Disability Gatewa</w:t>
      </w:r>
      <w:r w:rsidR="008770A6" w:rsidRPr="0040638B">
        <w:rPr>
          <w:sz w:val="28"/>
          <w:szCs w:val="28"/>
        </w:rPr>
        <w:t>y</w:t>
      </w:r>
      <w:r w:rsidR="008770A6" w:rsidRPr="0040638B">
        <w:br/>
      </w:r>
      <w:hyperlink r:id="rId43" w:history="1">
        <w:r w:rsidR="008770A6" w:rsidRPr="008770A6">
          <w:rPr>
            <w:rStyle w:val="Hyperlink"/>
            <w:lang w:val="en-US"/>
          </w:rPr>
          <w:t>Disability Gateway</w:t>
        </w:r>
      </w:hyperlink>
    </w:p>
    <w:p w14:paraId="4AF28753" w14:textId="77777777" w:rsidR="00793614" w:rsidRPr="0040638B" w:rsidRDefault="00793614" w:rsidP="003D6480">
      <w:pPr>
        <w:spacing w:before="120" w:line="252" w:lineRule="auto"/>
      </w:pPr>
      <w:r w:rsidRPr="0040638B">
        <w:t>The Disability Gateway includes a website, a dedicated 1800-phone number and social media channels, to assist people with disability, their families and carers, to find and access trusted information and services.</w:t>
      </w:r>
    </w:p>
    <w:p w14:paraId="553E4EEC" w14:textId="359A05B3" w:rsidR="00793614" w:rsidRPr="0040638B" w:rsidRDefault="00793614" w:rsidP="003D6480">
      <w:pPr>
        <w:spacing w:before="240" w:after="0" w:line="252" w:lineRule="auto"/>
        <w:rPr>
          <w:lang w:val="en-US"/>
        </w:rPr>
      </w:pPr>
      <w:r w:rsidRPr="0040638B">
        <w:rPr>
          <w:sz w:val="28"/>
          <w:szCs w:val="28"/>
        </w:rPr>
        <w:t>Disability Royal Commission</w:t>
      </w:r>
      <w:r w:rsidR="008770A6" w:rsidRPr="0040638B">
        <w:br/>
      </w:r>
      <w:hyperlink r:id="rId44" w:history="1">
        <w:r w:rsidRPr="00793614">
          <w:rPr>
            <w:rStyle w:val="Hyperlink"/>
          </w:rPr>
          <w:t>Royal Commission into Violence, Abuse, Neglect and Exploitation of People with Disability</w:t>
        </w:r>
      </w:hyperlink>
    </w:p>
    <w:p w14:paraId="5266906B" w14:textId="77777777" w:rsidR="00793614" w:rsidRPr="0040638B" w:rsidRDefault="00793614" w:rsidP="003D6480">
      <w:pPr>
        <w:spacing w:before="120" w:line="252" w:lineRule="auto"/>
      </w:pPr>
      <w:r w:rsidRPr="0040638B">
        <w:t>The Disability Royal Commission was established in April 2019 in response to community concern about widespread reports of violence against, and the neglect, abuse and exploitation of, people with disability. The Final Report was delivered to the Australian Government on 29 September 2023. In this report, the Disability Royal Commission recommended how to improve laws, policies, structures and practices to ensure a more inclusive and just society.</w:t>
      </w:r>
    </w:p>
    <w:p w14:paraId="43BF4D29" w14:textId="2597BAC8" w:rsidR="00793614" w:rsidRPr="0040638B" w:rsidRDefault="00793614" w:rsidP="003D6480">
      <w:pPr>
        <w:spacing w:before="240" w:after="0" w:line="252" w:lineRule="auto"/>
      </w:pPr>
      <w:r w:rsidRPr="0040638B">
        <w:rPr>
          <w:sz w:val="28"/>
          <w:szCs w:val="28"/>
        </w:rPr>
        <w:t>DRMC</w:t>
      </w:r>
      <w:r w:rsidR="008770A6" w:rsidRPr="0040638B">
        <w:br/>
      </w:r>
      <w:hyperlink r:id="rId45" w:history="1">
        <w:r w:rsidRPr="00793614">
          <w:rPr>
            <w:rStyle w:val="Hyperlink"/>
          </w:rPr>
          <w:t>Disability Reform Ministerial Council</w:t>
        </w:r>
      </w:hyperlink>
    </w:p>
    <w:p w14:paraId="1CFFF424" w14:textId="77777777" w:rsidR="00793614" w:rsidRPr="0040638B" w:rsidRDefault="00793614" w:rsidP="003D6480">
      <w:pPr>
        <w:spacing w:before="120" w:line="252" w:lineRule="auto"/>
      </w:pPr>
      <w:r w:rsidRPr="0040638B">
        <w:t>The DRMC is the forum for Australian Government and state and territory ministers with responsibility for disability policy in Australia. The DRMC discusses ways to improve and implement policy through ADS and NDIS. Major decisions on ADS are approved by DRMC.</w:t>
      </w:r>
    </w:p>
    <w:p w14:paraId="41B2C3F0" w14:textId="599EFD7B" w:rsidR="00793614" w:rsidRPr="0040638B" w:rsidRDefault="00793614" w:rsidP="003D6480">
      <w:pPr>
        <w:spacing w:before="240" w:after="0" w:line="252" w:lineRule="auto"/>
      </w:pPr>
      <w:r w:rsidRPr="0040638B">
        <w:rPr>
          <w:sz w:val="28"/>
          <w:szCs w:val="28"/>
        </w:rPr>
        <w:t>DROs</w:t>
      </w:r>
      <w:r w:rsidR="008770A6" w:rsidRPr="0040638B">
        <w:br/>
      </w:r>
      <w:hyperlink r:id="rId46" w:history="1">
        <w:r w:rsidRPr="00793614">
          <w:rPr>
            <w:rStyle w:val="Hyperlink"/>
          </w:rPr>
          <w:t>National Disability Representative Organisations</w:t>
        </w:r>
      </w:hyperlink>
    </w:p>
    <w:p w14:paraId="68C400BB" w14:textId="6873E8B1" w:rsidR="00793614" w:rsidRPr="0040638B" w:rsidRDefault="00793614" w:rsidP="003D6480">
      <w:pPr>
        <w:spacing w:before="120" w:line="252" w:lineRule="auto"/>
      </w:pPr>
      <w:r w:rsidRPr="0040638B">
        <w:t>DROs provide systemic advocacy and representation for people with disability. They also provide advice to the Australian Government on breaking down barriers and improving participation of people with disability.</w:t>
      </w:r>
    </w:p>
    <w:p w14:paraId="3F4ADF88" w14:textId="31043D95" w:rsidR="00793614" w:rsidRPr="0040638B" w:rsidRDefault="00793614" w:rsidP="003D6480">
      <w:pPr>
        <w:spacing w:before="240" w:after="0" w:line="252" w:lineRule="auto"/>
      </w:pPr>
      <w:r w:rsidRPr="0040638B">
        <w:rPr>
          <w:sz w:val="28"/>
          <w:szCs w:val="28"/>
        </w:rPr>
        <w:t>Engagement Plan</w:t>
      </w:r>
      <w:r w:rsidR="008770A6" w:rsidRPr="0040638B">
        <w:br/>
      </w:r>
      <w:hyperlink r:id="rId47" w:history="1">
        <w:r w:rsidRPr="00793614">
          <w:rPr>
            <w:rStyle w:val="Hyperlink"/>
          </w:rPr>
          <w:t>Australia’s Disability Strategy Engagement Plan</w:t>
        </w:r>
      </w:hyperlink>
    </w:p>
    <w:p w14:paraId="0151D179" w14:textId="48249A93" w:rsidR="00793614" w:rsidRPr="0040638B" w:rsidRDefault="00793614" w:rsidP="003D6480">
      <w:pPr>
        <w:spacing w:before="120" w:line="252" w:lineRule="auto"/>
      </w:pPr>
      <w:r w:rsidRPr="0040638B">
        <w:t>The Engagement Plan outlines the ways people with disability will be involved in the implementation of ADS over its life.</w:t>
      </w:r>
    </w:p>
    <w:p w14:paraId="671A297F" w14:textId="23C2DAF8" w:rsidR="00793614" w:rsidRPr="0040638B" w:rsidRDefault="00793614" w:rsidP="003D6480">
      <w:pPr>
        <w:spacing w:before="240" w:after="0" w:line="252" w:lineRule="auto"/>
      </w:pPr>
      <w:r w:rsidRPr="0040638B">
        <w:rPr>
          <w:sz w:val="28"/>
          <w:szCs w:val="28"/>
        </w:rPr>
        <w:t>Guiding Principles</w:t>
      </w:r>
      <w:r w:rsidR="008770A6" w:rsidRPr="0040638B">
        <w:br/>
      </w:r>
      <w:r w:rsidRPr="0040638B">
        <w:t>Australia’s Disability Strategy Guiding Principles</w:t>
      </w:r>
    </w:p>
    <w:p w14:paraId="6AE2F231" w14:textId="3F597CEB" w:rsidR="00793614" w:rsidRPr="0040638B" w:rsidRDefault="00793614" w:rsidP="003D6480">
      <w:pPr>
        <w:spacing w:before="120" w:line="252" w:lineRule="auto"/>
      </w:pPr>
      <w:r w:rsidRPr="0040638B">
        <w:t>The Guiding Principles reflect the principles of the United Nations Convention on the Rights of Persons with Disabilities. Governments have agreed to use these Guiding Principles when developing policies, programs, services, and systems.</w:t>
      </w:r>
    </w:p>
    <w:p w14:paraId="78E75EFB" w14:textId="3ECFDE5A" w:rsidR="00793614" w:rsidRPr="0040638B" w:rsidRDefault="00793614" w:rsidP="003D6480">
      <w:pPr>
        <w:keepNext/>
        <w:keepLines/>
        <w:spacing w:before="240" w:after="0" w:line="252" w:lineRule="auto"/>
      </w:pPr>
      <w:r w:rsidRPr="0040638B">
        <w:rPr>
          <w:sz w:val="28"/>
          <w:szCs w:val="28"/>
        </w:rPr>
        <w:lastRenderedPageBreak/>
        <w:t>Independent Evaluation</w:t>
      </w:r>
      <w:r w:rsidR="008770A6" w:rsidRPr="0040638B">
        <w:br/>
      </w:r>
      <w:hyperlink r:id="rId48" w:history="1">
        <w:r w:rsidRPr="00793614">
          <w:rPr>
            <w:rStyle w:val="Hyperlink"/>
          </w:rPr>
          <w:t>Australia's Disability Strategy Independent Evaluation</w:t>
        </w:r>
      </w:hyperlink>
    </w:p>
    <w:p w14:paraId="78B4E7A6" w14:textId="57F011DF" w:rsidR="00793614" w:rsidRPr="0040638B" w:rsidRDefault="00793614" w:rsidP="003D6480">
      <w:pPr>
        <w:keepNext/>
        <w:keepLines/>
        <w:spacing w:before="120" w:line="252" w:lineRule="auto"/>
      </w:pPr>
      <w:r w:rsidRPr="0040638B">
        <w:t>Evaluation is critical to knowing what is working well and what needs improvement. Under</w:t>
      </w:r>
      <w:r w:rsidR="00BC4F3E">
        <w:t> </w:t>
      </w:r>
      <w:r w:rsidRPr="0040638B">
        <w:t xml:space="preserve">ADS, there are major evaluations planned for 2025 and 2029. Independent reviewers will undertake these evaluations. </w:t>
      </w:r>
    </w:p>
    <w:p w14:paraId="06C12C0E" w14:textId="28B81553" w:rsidR="00793614" w:rsidRPr="0040638B" w:rsidRDefault="00793614" w:rsidP="003D6480">
      <w:pPr>
        <w:spacing w:before="240" w:after="0" w:line="252" w:lineRule="auto"/>
      </w:pPr>
      <w:r w:rsidRPr="0040638B">
        <w:rPr>
          <w:sz w:val="28"/>
          <w:szCs w:val="28"/>
        </w:rPr>
        <w:t>NDIS</w:t>
      </w:r>
      <w:r w:rsidR="008770A6" w:rsidRPr="0040638B">
        <w:br/>
      </w:r>
      <w:hyperlink r:id="rId49" w:history="1">
        <w:r w:rsidRPr="00793614">
          <w:rPr>
            <w:rStyle w:val="Hyperlink"/>
          </w:rPr>
          <w:t>National Disability Insurance Scheme</w:t>
        </w:r>
      </w:hyperlink>
    </w:p>
    <w:p w14:paraId="42A90391" w14:textId="5E79EE8B" w:rsidR="00793614" w:rsidRPr="0040638B" w:rsidRDefault="00793614" w:rsidP="003D6480">
      <w:pPr>
        <w:spacing w:before="120" w:line="252" w:lineRule="auto"/>
      </w:pPr>
      <w:r w:rsidRPr="0040638B">
        <w:t xml:space="preserve">The NDIS is Australia’s first national Scheme for people with disability. It supports people with a permanent and significant disability that affects their ability to take part in everyday activities. </w:t>
      </w:r>
    </w:p>
    <w:p w14:paraId="2AEC662B" w14:textId="1C5B1E0C" w:rsidR="00793614" w:rsidRPr="0040638B" w:rsidRDefault="00793614" w:rsidP="003D6480">
      <w:pPr>
        <w:spacing w:before="240" w:after="0" w:line="252" w:lineRule="auto"/>
      </w:pPr>
      <w:r w:rsidRPr="0040638B">
        <w:rPr>
          <w:sz w:val="28"/>
          <w:szCs w:val="28"/>
        </w:rPr>
        <w:t>NDIS Review</w:t>
      </w:r>
      <w:r w:rsidR="008770A6" w:rsidRPr="0040638B">
        <w:br/>
      </w:r>
      <w:hyperlink r:id="rId50" w:history="1">
        <w:r w:rsidRPr="00793614">
          <w:rPr>
            <w:rStyle w:val="Hyperlink"/>
          </w:rPr>
          <w:t>National Disability Insurance Scheme Review</w:t>
        </w:r>
      </w:hyperlink>
    </w:p>
    <w:p w14:paraId="303CC48E" w14:textId="77777777" w:rsidR="00793614" w:rsidRPr="0040638B" w:rsidRDefault="00793614" w:rsidP="003D6480">
      <w:pPr>
        <w:spacing w:before="120" w:line="252" w:lineRule="auto"/>
      </w:pPr>
      <w:r w:rsidRPr="0040638B">
        <w:t>Since it began in October 2022, the NDIS Review looked into the design, operations and sustainability of the NDIS. It also looked at how to make sure the NDIS and the broader disability supports around it work well for the people with disability who depend on them. The Final Report of the NDIS Review was released on 7 December 2023.</w:t>
      </w:r>
    </w:p>
    <w:p w14:paraId="0BA167A4" w14:textId="55F5F31F" w:rsidR="00793614" w:rsidRPr="0040638B" w:rsidRDefault="00793614" w:rsidP="003D6480">
      <w:pPr>
        <w:spacing w:before="240" w:after="0" w:line="252" w:lineRule="auto"/>
      </w:pPr>
      <w:r w:rsidRPr="0040638B">
        <w:rPr>
          <w:sz w:val="28"/>
          <w:szCs w:val="28"/>
        </w:rPr>
        <w:t>Outcomes Framework</w:t>
      </w:r>
      <w:r w:rsidR="008770A6" w:rsidRPr="0040638B">
        <w:rPr>
          <w:b/>
          <w:bCs/>
        </w:rPr>
        <w:br/>
      </w:r>
      <w:hyperlink r:id="rId51" w:history="1">
        <w:r w:rsidRPr="00793614">
          <w:rPr>
            <w:rStyle w:val="Hyperlink"/>
          </w:rPr>
          <w:t>Outcomes Framework</w:t>
        </w:r>
      </w:hyperlink>
    </w:p>
    <w:p w14:paraId="71E9007A" w14:textId="7D71A3AF" w:rsidR="00793614" w:rsidRPr="0040638B" w:rsidRDefault="00793614" w:rsidP="003D6480">
      <w:pPr>
        <w:spacing w:before="120" w:line="252" w:lineRule="auto"/>
      </w:pPr>
      <w:r w:rsidRPr="0040638B">
        <w:t>The Outcomes Framework measures, tracks, and reports on outcomes for people with disability. This includes measuring the contribution key systems such as healthcare, housing, education, and employment are making to achieve outcomes.</w:t>
      </w:r>
    </w:p>
    <w:p w14:paraId="545D18A4" w14:textId="4E9ECC11" w:rsidR="00793614" w:rsidRPr="0040638B" w:rsidRDefault="00793614" w:rsidP="003D6480">
      <w:pPr>
        <w:spacing w:before="240" w:after="0" w:line="252" w:lineRule="auto"/>
        <w:rPr>
          <w:lang w:val="en-US"/>
        </w:rPr>
      </w:pPr>
      <w:r w:rsidRPr="0040638B">
        <w:rPr>
          <w:sz w:val="28"/>
          <w:szCs w:val="28"/>
        </w:rPr>
        <w:t>TAPs</w:t>
      </w:r>
      <w:r w:rsidR="008770A6" w:rsidRPr="0040638B">
        <w:br/>
      </w:r>
      <w:hyperlink r:id="rId52" w:history="1">
        <w:r w:rsidRPr="00793614">
          <w:rPr>
            <w:rStyle w:val="Hyperlink"/>
            <w:lang w:val="en-US"/>
          </w:rPr>
          <w:t>Australia’s Disability Strategy Targeted Action Plans</w:t>
        </w:r>
      </w:hyperlink>
    </w:p>
    <w:p w14:paraId="0ACC604C" w14:textId="21C66D55" w:rsidR="00793614" w:rsidRPr="0040638B" w:rsidRDefault="00793614" w:rsidP="003D6480">
      <w:pPr>
        <w:spacing w:before="120" w:line="252" w:lineRule="auto"/>
      </w:pPr>
      <w:r w:rsidRPr="0040638B">
        <w:t>TAPs apply an intensive focus over one to three years to achieve specific deliverables which improve outcomes for people with disability.</w:t>
      </w:r>
    </w:p>
    <w:p w14:paraId="461E6BBE" w14:textId="17880232" w:rsidR="00793614" w:rsidRPr="0040638B" w:rsidRDefault="00793614" w:rsidP="003D6480">
      <w:pPr>
        <w:spacing w:before="240" w:after="0" w:line="252" w:lineRule="auto"/>
        <w:rPr>
          <w:lang w:val="en-US"/>
        </w:rPr>
      </w:pPr>
      <w:r w:rsidRPr="0040638B">
        <w:rPr>
          <w:sz w:val="28"/>
          <w:szCs w:val="28"/>
        </w:rPr>
        <w:t>UN CRPD</w:t>
      </w:r>
      <w:r w:rsidR="008770A6" w:rsidRPr="0040638B">
        <w:br/>
      </w:r>
      <w:hyperlink r:id="rId53" w:history="1">
        <w:r w:rsidRPr="00793614">
          <w:rPr>
            <w:rStyle w:val="Hyperlink"/>
            <w:lang w:val="en-US"/>
          </w:rPr>
          <w:t>United Nations Convention on the Rights of Persons with Disabilities</w:t>
        </w:r>
      </w:hyperlink>
    </w:p>
    <w:p w14:paraId="70591A90" w14:textId="64CA7604" w:rsidR="00793614" w:rsidRPr="0040638B" w:rsidRDefault="00793614" w:rsidP="003D6480">
      <w:pPr>
        <w:spacing w:before="120" w:line="252" w:lineRule="auto"/>
      </w:pPr>
      <w:r w:rsidRPr="0040638B">
        <w:t>The UN CRPD is an international human rights convention which sets out the fundamental human rights of people with disability. Its purpose is to promote, protect and ensure the full and equal enjoyment of all human rights and fundamental freedoms by all persons with disabilities, and to promote respect for their inherent dignity.</w:t>
      </w:r>
    </w:p>
    <w:p w14:paraId="1F8A2191" w14:textId="6F051C0A" w:rsidR="007E32B7" w:rsidRPr="0040638B" w:rsidRDefault="007E32B7" w:rsidP="008770A6">
      <w:pPr>
        <w:pStyle w:val="Caption"/>
        <w:spacing w:before="360" w:after="0" w:line="264" w:lineRule="auto"/>
        <w:rPr>
          <w:sz w:val="24"/>
          <w:szCs w:val="24"/>
        </w:rPr>
      </w:pPr>
    </w:p>
    <w:p w14:paraId="33479D85" w14:textId="77777777" w:rsidR="007E32B7" w:rsidRPr="0040638B" w:rsidRDefault="007E32B7" w:rsidP="007C45DA"/>
    <w:p w14:paraId="23A0EDC1" w14:textId="77352504" w:rsidR="002D3766" w:rsidRPr="0040638B" w:rsidRDefault="002D3766" w:rsidP="007C45DA"/>
    <w:sectPr w:rsidR="002D3766" w:rsidRPr="0040638B" w:rsidSect="003D6480">
      <w:footerReference w:type="default" r:id="rId54"/>
      <w:pgSz w:w="11906" w:h="16838"/>
      <w:pgMar w:top="1440" w:right="1080" w:bottom="1418"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47F89" w14:textId="77777777" w:rsidR="00C9140E" w:rsidRDefault="00C9140E" w:rsidP="007C45DA">
      <w:r>
        <w:separator/>
      </w:r>
    </w:p>
    <w:p w14:paraId="0850A51F" w14:textId="77777777" w:rsidR="00FF12DD" w:rsidRDefault="00FF12DD" w:rsidP="007C45DA"/>
  </w:endnote>
  <w:endnote w:type="continuationSeparator" w:id="0">
    <w:p w14:paraId="0DA231AC" w14:textId="77777777" w:rsidR="00C9140E" w:rsidRDefault="00C9140E" w:rsidP="007C45DA">
      <w:r>
        <w:continuationSeparator/>
      </w:r>
    </w:p>
    <w:p w14:paraId="68ECD117" w14:textId="77777777" w:rsidR="00FF12DD" w:rsidRDefault="00FF12DD" w:rsidP="007C45DA"/>
  </w:endnote>
  <w:endnote w:type="continuationNotice" w:id="1">
    <w:p w14:paraId="2F81BEB9" w14:textId="77777777" w:rsidR="00C9140E" w:rsidRDefault="00C9140E" w:rsidP="007C45DA"/>
    <w:p w14:paraId="6F1C3CA5" w14:textId="77777777" w:rsidR="00FF12DD" w:rsidRDefault="00FF12DD" w:rsidP="007C4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 Sans">
    <w:panose1 w:val="00000500000000000000"/>
    <w:charset w:val="4D"/>
    <w:family w:val="auto"/>
    <w:pitch w:val="variable"/>
    <w:sig w:usb0="20000007" w:usb1="00000001" w:usb2="00000000" w:usb3="00000000" w:csb0="00000193" w:csb1="00000000"/>
  </w:font>
  <w:font w:name="FilsonProBold-Italic">
    <w:altName w:val="Calibri"/>
    <w:charset w:val="4D"/>
    <w:family w:val="auto"/>
    <w:pitch w:val="default"/>
    <w:sig w:usb0="00000003" w:usb1="00000000" w:usb2="00000000" w:usb3="00000000" w:csb0="00000001" w:csb1="00000000"/>
  </w:font>
  <w:font w:name="Filson Pro Bold">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7068074"/>
      <w:docPartObj>
        <w:docPartGallery w:val="Page Numbers (Bottom of Page)"/>
        <w:docPartUnique/>
      </w:docPartObj>
    </w:sdtPr>
    <w:sdtEndPr>
      <w:rPr>
        <w:rStyle w:val="PageNumber"/>
      </w:rPr>
    </w:sdtEndPr>
    <w:sdtContent>
      <w:p w14:paraId="44FDA458" w14:textId="36957419" w:rsidR="007B3A60" w:rsidRDefault="007B3A60" w:rsidP="007C45DA">
        <w:pPr>
          <w:rPr>
            <w:rStyle w:val="PageNumber"/>
          </w:rPr>
        </w:pPr>
        <w:r>
          <w:rPr>
            <w:rStyle w:val="PageNumber"/>
          </w:rPr>
          <w:fldChar w:fldCharType="begin"/>
        </w:r>
        <w:r>
          <w:rPr>
            <w:rStyle w:val="PageNumber"/>
          </w:rPr>
          <w:instrText xml:space="preserve"> PAGE </w:instrText>
        </w:r>
        <w:r>
          <w:rPr>
            <w:rStyle w:val="PageNumber"/>
          </w:rPr>
          <w:fldChar w:fldCharType="separate"/>
        </w:r>
        <w:r w:rsidR="0043341C">
          <w:rPr>
            <w:rStyle w:val="PageNumber"/>
            <w:noProof/>
          </w:rPr>
          <w:t>5</w:t>
        </w:r>
        <w:r>
          <w:rPr>
            <w:rStyle w:val="PageNumber"/>
          </w:rPr>
          <w:fldChar w:fldCharType="end"/>
        </w:r>
      </w:p>
    </w:sdtContent>
  </w:sdt>
  <w:p w14:paraId="73A0F266" w14:textId="77777777" w:rsidR="007B3A60" w:rsidRDefault="007B3A60" w:rsidP="007C45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D8FDB" w14:textId="3136C511" w:rsidR="00884235" w:rsidRPr="006F0D3B" w:rsidRDefault="00F43B29" w:rsidP="006F0D3B">
    <w:pPr>
      <w:pStyle w:val="Footer"/>
      <w:jc w:val="right"/>
      <w:rPr>
        <w:b w:val="0"/>
        <w:bCs w:val="0"/>
        <w:sz w:val="22"/>
        <w:szCs w:val="22"/>
      </w:rPr>
    </w:pPr>
    <w:r w:rsidRPr="009C562B">
      <w:rPr>
        <w:color w:val="005689"/>
        <w:sz w:val="18"/>
        <w:szCs w:val="18"/>
      </w:rPr>
      <w:tab/>
    </w:r>
    <w:r w:rsidRPr="006F0D3B">
      <w:rPr>
        <w:b w:val="0"/>
        <w:bCs w:val="0"/>
        <w:sz w:val="22"/>
        <w:szCs w:val="22"/>
      </w:rPr>
      <w:t>Australia’s Disability Strategy Review</w:t>
    </w:r>
    <w:r w:rsidR="00202EF6" w:rsidRPr="006F0D3B">
      <w:rPr>
        <w:b w:val="0"/>
        <w:bCs w:val="0"/>
        <w:sz w:val="22"/>
        <w:szCs w:val="22"/>
      </w:rPr>
      <w:t>: Discussion Paper</w:t>
    </w:r>
    <w:r w:rsidR="00884235" w:rsidRPr="006F0D3B">
      <w:rPr>
        <w:b w:val="0"/>
        <w:bCs w:val="0"/>
        <w:sz w:val="22"/>
        <w:szCs w:val="22"/>
      </w:rPr>
      <w:sym w:font="Symbol" w:char="F0BD"/>
    </w:r>
    <w:r w:rsidR="00884235" w:rsidRPr="006F0D3B">
      <w:rPr>
        <w:b w:val="0"/>
        <w:bCs w:val="0"/>
        <w:sz w:val="22"/>
        <w:szCs w:val="22"/>
      </w:rPr>
      <w:t xml:space="preserve"> </w:t>
    </w:r>
    <w:r w:rsidR="00884235" w:rsidRPr="006F0D3B">
      <w:rPr>
        <w:b w:val="0"/>
        <w:bCs w:val="0"/>
        <w:sz w:val="22"/>
        <w:szCs w:val="22"/>
      </w:rPr>
      <w:fldChar w:fldCharType="begin"/>
    </w:r>
    <w:r w:rsidR="00884235" w:rsidRPr="006F0D3B">
      <w:rPr>
        <w:b w:val="0"/>
        <w:bCs w:val="0"/>
        <w:sz w:val="22"/>
        <w:szCs w:val="22"/>
      </w:rPr>
      <w:instrText xml:space="preserve"> PAGE   \* MERGEFORMAT </w:instrText>
    </w:r>
    <w:r w:rsidR="00884235" w:rsidRPr="006F0D3B">
      <w:rPr>
        <w:b w:val="0"/>
        <w:bCs w:val="0"/>
        <w:sz w:val="22"/>
        <w:szCs w:val="22"/>
      </w:rPr>
      <w:fldChar w:fldCharType="separate"/>
    </w:r>
    <w:r w:rsidR="00884235" w:rsidRPr="006F0D3B">
      <w:rPr>
        <w:b w:val="0"/>
        <w:bCs w:val="0"/>
        <w:sz w:val="22"/>
        <w:szCs w:val="22"/>
      </w:rPr>
      <w:t>1</w:t>
    </w:r>
    <w:r w:rsidR="00884235" w:rsidRPr="006F0D3B">
      <w:rPr>
        <w:b w:val="0"/>
        <w:bCs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E025" w14:textId="4C19CF27" w:rsidR="001F720F" w:rsidRPr="006F0D3B" w:rsidRDefault="00202EF6" w:rsidP="006F0D3B">
    <w:pPr>
      <w:pStyle w:val="Footer"/>
      <w:jc w:val="right"/>
      <w:rPr>
        <w:b w:val="0"/>
        <w:bCs w:val="0"/>
        <w:sz w:val="22"/>
        <w:szCs w:val="22"/>
      </w:rPr>
    </w:pPr>
    <w:r w:rsidRPr="006F0D3B">
      <w:rPr>
        <w:b w:val="0"/>
        <w:bCs w:val="0"/>
        <w:sz w:val="22"/>
        <w:szCs w:val="22"/>
      </w:rPr>
      <w:t>Australia’s Disability Strategy Review: Discussion Paper</w:t>
    </w:r>
    <w:r w:rsidRPr="006F0D3B">
      <w:rPr>
        <w:b w:val="0"/>
        <w:bCs w:val="0"/>
        <w:sz w:val="22"/>
        <w:szCs w:val="22"/>
      </w:rPr>
      <w:sym w:font="Symbol" w:char="F0BD"/>
    </w:r>
    <w:r w:rsidRPr="006F0D3B">
      <w:rPr>
        <w:b w:val="0"/>
        <w:bCs w:val="0"/>
        <w:sz w:val="22"/>
        <w:szCs w:val="22"/>
      </w:rPr>
      <w:t xml:space="preserve"> </w:t>
    </w:r>
    <w:r w:rsidRPr="006F0D3B">
      <w:rPr>
        <w:b w:val="0"/>
        <w:bCs w:val="0"/>
        <w:sz w:val="22"/>
        <w:szCs w:val="22"/>
      </w:rPr>
      <w:fldChar w:fldCharType="begin"/>
    </w:r>
    <w:r w:rsidRPr="006F0D3B">
      <w:rPr>
        <w:b w:val="0"/>
        <w:bCs w:val="0"/>
        <w:sz w:val="22"/>
        <w:szCs w:val="22"/>
      </w:rPr>
      <w:instrText xml:space="preserve"> PAGE   \* MERGEFORMAT </w:instrText>
    </w:r>
    <w:r w:rsidRPr="006F0D3B">
      <w:rPr>
        <w:b w:val="0"/>
        <w:bCs w:val="0"/>
        <w:sz w:val="22"/>
        <w:szCs w:val="22"/>
      </w:rPr>
      <w:fldChar w:fldCharType="separate"/>
    </w:r>
    <w:r w:rsidRPr="006F0D3B">
      <w:rPr>
        <w:b w:val="0"/>
        <w:bCs w:val="0"/>
        <w:sz w:val="22"/>
        <w:szCs w:val="22"/>
      </w:rPr>
      <w:t>2</w:t>
    </w:r>
    <w:r w:rsidRPr="006F0D3B">
      <w:rPr>
        <w:b w:val="0"/>
        <w:bCs w:val="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47B8A" w14:textId="798D569F" w:rsidR="00373A9C" w:rsidRPr="006F0D3B" w:rsidRDefault="006054E9" w:rsidP="006F0D3B">
    <w:pPr>
      <w:pStyle w:val="Footer"/>
      <w:jc w:val="right"/>
      <w:rPr>
        <w:b w:val="0"/>
        <w:bCs w:val="0"/>
        <w:sz w:val="22"/>
        <w:szCs w:val="22"/>
      </w:rPr>
    </w:pPr>
    <w:r w:rsidRPr="006F0D3B">
      <w:rPr>
        <w:b w:val="0"/>
        <w:bCs w:val="0"/>
        <w:sz w:val="22"/>
        <w:szCs w:val="22"/>
      </w:rPr>
      <w:t>Australia’s Disability Strategy Review: Discussion Paper</w:t>
    </w:r>
    <w:r w:rsidRPr="006F0D3B">
      <w:rPr>
        <w:b w:val="0"/>
        <w:bCs w:val="0"/>
        <w:sz w:val="22"/>
        <w:szCs w:val="22"/>
      </w:rPr>
      <w:sym w:font="Symbol" w:char="F0BD"/>
    </w:r>
    <w:r w:rsidRPr="006F0D3B">
      <w:rPr>
        <w:b w:val="0"/>
        <w:bCs w:val="0"/>
        <w:sz w:val="22"/>
        <w:szCs w:val="22"/>
      </w:rPr>
      <w:t xml:space="preserve"> </w:t>
    </w:r>
    <w:r w:rsidRPr="006F0D3B">
      <w:rPr>
        <w:b w:val="0"/>
        <w:bCs w:val="0"/>
        <w:sz w:val="22"/>
        <w:szCs w:val="22"/>
      </w:rPr>
      <w:fldChar w:fldCharType="begin"/>
    </w:r>
    <w:r w:rsidRPr="006F0D3B">
      <w:rPr>
        <w:b w:val="0"/>
        <w:bCs w:val="0"/>
        <w:sz w:val="22"/>
        <w:szCs w:val="22"/>
      </w:rPr>
      <w:instrText xml:space="preserve"> PAGE   \* MERGEFORMAT </w:instrText>
    </w:r>
    <w:r w:rsidRPr="006F0D3B">
      <w:rPr>
        <w:b w:val="0"/>
        <w:bCs w:val="0"/>
        <w:sz w:val="22"/>
        <w:szCs w:val="22"/>
      </w:rPr>
      <w:fldChar w:fldCharType="separate"/>
    </w:r>
    <w:r w:rsidRPr="006F0D3B">
      <w:rPr>
        <w:b w:val="0"/>
        <w:bCs w:val="0"/>
        <w:sz w:val="22"/>
        <w:szCs w:val="22"/>
      </w:rPr>
      <w:t>18</w:t>
    </w:r>
    <w:r w:rsidRPr="006F0D3B">
      <w:rPr>
        <w:b w:val="0"/>
        <w:bCs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69015" w14:textId="77777777" w:rsidR="00C9140E" w:rsidRDefault="00C9140E" w:rsidP="007C45DA">
      <w:r>
        <w:separator/>
      </w:r>
    </w:p>
    <w:p w14:paraId="13DBF17C" w14:textId="77777777" w:rsidR="00FF12DD" w:rsidRDefault="00FF12DD" w:rsidP="007C45DA"/>
  </w:footnote>
  <w:footnote w:type="continuationSeparator" w:id="0">
    <w:p w14:paraId="4964F54A" w14:textId="77777777" w:rsidR="00C9140E" w:rsidRDefault="00C9140E" w:rsidP="007C45DA">
      <w:r>
        <w:continuationSeparator/>
      </w:r>
    </w:p>
    <w:p w14:paraId="37AABD6D" w14:textId="77777777" w:rsidR="00FF12DD" w:rsidRDefault="00FF12DD" w:rsidP="007C45DA"/>
  </w:footnote>
  <w:footnote w:type="continuationNotice" w:id="1">
    <w:p w14:paraId="74CE15CF" w14:textId="77777777" w:rsidR="00C9140E" w:rsidRDefault="00C9140E" w:rsidP="007C45DA"/>
    <w:p w14:paraId="1D3DFB6C" w14:textId="77777777" w:rsidR="00FF12DD" w:rsidRDefault="00FF12DD" w:rsidP="007C4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FEDC" w14:textId="3A56F628" w:rsidR="00217384" w:rsidRDefault="00217384" w:rsidP="007C45DA">
    <w:pPr>
      <w:pStyle w:val="Header"/>
    </w:pPr>
    <w:r w:rsidRPr="009611BD">
      <w:rPr>
        <w:noProof/>
      </w:rPr>
      <w:drawing>
        <wp:anchor distT="0" distB="900430" distL="114300" distR="2700655" simplePos="0" relativeHeight="251655680" behindDoc="1" locked="1" layoutInCell="1" allowOverlap="0" wp14:anchorId="352E2390" wp14:editId="53AB58EB">
          <wp:simplePos x="0" y="0"/>
          <wp:positionH relativeFrom="margin">
            <wp:posOffset>0</wp:posOffset>
          </wp:positionH>
          <wp:positionV relativeFrom="page">
            <wp:posOffset>624840</wp:posOffset>
          </wp:positionV>
          <wp:extent cx="2505600" cy="1389600"/>
          <wp:effectExtent l="0" t="0" r="3810" b="2540"/>
          <wp:wrapTopAndBottom/>
          <wp:docPr id="1101566511" name="Picture 1101566511" descr="Australia's Disability Strategy 2021-2031, Creating an inclusive community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0917" name="Picture 6" descr="Australia's Disability Strategy 2021-2031, Creating an inclusive community togeth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600" cy="138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D0D3" w14:textId="61D38E24" w:rsidR="00F43B29" w:rsidRPr="00E70915" w:rsidRDefault="00F43B29" w:rsidP="007C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31603"/>
    <w:multiLevelType w:val="hybridMultilevel"/>
    <w:tmpl w:val="8B6E9908"/>
    <w:lvl w:ilvl="0" w:tplc="F1700754">
      <w:start w:val="1"/>
      <w:numFmt w:val="bullet"/>
      <w:pStyle w:val="Heading4"/>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DB4462BE">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4A5054"/>
    <w:multiLevelType w:val="hybridMultilevel"/>
    <w:tmpl w:val="DB74AF04"/>
    <w:lvl w:ilvl="0" w:tplc="D1E4BA24">
      <w:start w:val="1"/>
      <w:numFmt w:val="bullet"/>
      <w:pStyle w:val="TableCellBullet"/>
      <w:lvlText w:val=""/>
      <w:lvlJc w:val="left"/>
      <w:pPr>
        <w:ind w:left="397" w:hanging="255"/>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2" w15:restartNumberingAfterBreak="0">
    <w:nsid w:val="2C5E50D0"/>
    <w:multiLevelType w:val="hybridMultilevel"/>
    <w:tmpl w:val="DFFC7462"/>
    <w:lvl w:ilvl="0" w:tplc="53AA17B2">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516096"/>
    <w:multiLevelType w:val="hybridMultilevel"/>
    <w:tmpl w:val="66F2A9B6"/>
    <w:lvl w:ilvl="0" w:tplc="28301008">
      <w:start w:val="1"/>
      <w:numFmt w:val="bullet"/>
      <w:lvlText w:val="•"/>
      <w:lvlJc w:val="left"/>
      <w:pPr>
        <w:tabs>
          <w:tab w:val="num" w:pos="720"/>
        </w:tabs>
        <w:ind w:left="720" w:hanging="360"/>
      </w:pPr>
      <w:rPr>
        <w:rFonts w:ascii="Segoe UI Semilight" w:hAnsi="Segoe UI Semilight" w:hint="default"/>
      </w:rPr>
    </w:lvl>
    <w:lvl w:ilvl="1" w:tplc="6DF86334" w:tentative="1">
      <w:start w:val="1"/>
      <w:numFmt w:val="bullet"/>
      <w:lvlText w:val="•"/>
      <w:lvlJc w:val="left"/>
      <w:pPr>
        <w:tabs>
          <w:tab w:val="num" w:pos="1440"/>
        </w:tabs>
        <w:ind w:left="1440" w:hanging="360"/>
      </w:pPr>
      <w:rPr>
        <w:rFonts w:ascii="Segoe UI Semilight" w:hAnsi="Segoe UI Semilight" w:hint="default"/>
      </w:rPr>
    </w:lvl>
    <w:lvl w:ilvl="2" w:tplc="548018A8" w:tentative="1">
      <w:start w:val="1"/>
      <w:numFmt w:val="bullet"/>
      <w:lvlText w:val="•"/>
      <w:lvlJc w:val="left"/>
      <w:pPr>
        <w:tabs>
          <w:tab w:val="num" w:pos="2160"/>
        </w:tabs>
        <w:ind w:left="2160" w:hanging="360"/>
      </w:pPr>
      <w:rPr>
        <w:rFonts w:ascii="Segoe UI Semilight" w:hAnsi="Segoe UI Semilight" w:hint="default"/>
      </w:rPr>
    </w:lvl>
    <w:lvl w:ilvl="3" w:tplc="2FF2AD6C" w:tentative="1">
      <w:start w:val="1"/>
      <w:numFmt w:val="bullet"/>
      <w:lvlText w:val="•"/>
      <w:lvlJc w:val="left"/>
      <w:pPr>
        <w:tabs>
          <w:tab w:val="num" w:pos="2880"/>
        </w:tabs>
        <w:ind w:left="2880" w:hanging="360"/>
      </w:pPr>
      <w:rPr>
        <w:rFonts w:ascii="Segoe UI Semilight" w:hAnsi="Segoe UI Semilight" w:hint="default"/>
      </w:rPr>
    </w:lvl>
    <w:lvl w:ilvl="4" w:tplc="7E2E4A24" w:tentative="1">
      <w:start w:val="1"/>
      <w:numFmt w:val="bullet"/>
      <w:lvlText w:val="•"/>
      <w:lvlJc w:val="left"/>
      <w:pPr>
        <w:tabs>
          <w:tab w:val="num" w:pos="3600"/>
        </w:tabs>
        <w:ind w:left="3600" w:hanging="360"/>
      </w:pPr>
      <w:rPr>
        <w:rFonts w:ascii="Segoe UI Semilight" w:hAnsi="Segoe UI Semilight" w:hint="default"/>
      </w:rPr>
    </w:lvl>
    <w:lvl w:ilvl="5" w:tplc="D624AEEC" w:tentative="1">
      <w:start w:val="1"/>
      <w:numFmt w:val="bullet"/>
      <w:lvlText w:val="•"/>
      <w:lvlJc w:val="left"/>
      <w:pPr>
        <w:tabs>
          <w:tab w:val="num" w:pos="4320"/>
        </w:tabs>
        <w:ind w:left="4320" w:hanging="360"/>
      </w:pPr>
      <w:rPr>
        <w:rFonts w:ascii="Segoe UI Semilight" w:hAnsi="Segoe UI Semilight" w:hint="default"/>
      </w:rPr>
    </w:lvl>
    <w:lvl w:ilvl="6" w:tplc="2BACD444" w:tentative="1">
      <w:start w:val="1"/>
      <w:numFmt w:val="bullet"/>
      <w:lvlText w:val="•"/>
      <w:lvlJc w:val="left"/>
      <w:pPr>
        <w:tabs>
          <w:tab w:val="num" w:pos="5040"/>
        </w:tabs>
        <w:ind w:left="5040" w:hanging="360"/>
      </w:pPr>
      <w:rPr>
        <w:rFonts w:ascii="Segoe UI Semilight" w:hAnsi="Segoe UI Semilight" w:hint="default"/>
      </w:rPr>
    </w:lvl>
    <w:lvl w:ilvl="7" w:tplc="ED1844B6" w:tentative="1">
      <w:start w:val="1"/>
      <w:numFmt w:val="bullet"/>
      <w:lvlText w:val="•"/>
      <w:lvlJc w:val="left"/>
      <w:pPr>
        <w:tabs>
          <w:tab w:val="num" w:pos="5760"/>
        </w:tabs>
        <w:ind w:left="5760" w:hanging="360"/>
      </w:pPr>
      <w:rPr>
        <w:rFonts w:ascii="Segoe UI Semilight" w:hAnsi="Segoe UI Semilight" w:hint="default"/>
      </w:rPr>
    </w:lvl>
    <w:lvl w:ilvl="8" w:tplc="715EC78E" w:tentative="1">
      <w:start w:val="1"/>
      <w:numFmt w:val="bullet"/>
      <w:lvlText w:val="•"/>
      <w:lvlJc w:val="left"/>
      <w:pPr>
        <w:tabs>
          <w:tab w:val="num" w:pos="6480"/>
        </w:tabs>
        <w:ind w:left="6480" w:hanging="360"/>
      </w:pPr>
      <w:rPr>
        <w:rFonts w:ascii="Segoe UI Semilight" w:hAnsi="Segoe UI Semilight" w:hint="default"/>
      </w:rPr>
    </w:lvl>
  </w:abstractNum>
  <w:abstractNum w:abstractNumId="4" w15:restartNumberingAfterBreak="0">
    <w:nsid w:val="41470111"/>
    <w:multiLevelType w:val="hybridMultilevel"/>
    <w:tmpl w:val="D7A0AA12"/>
    <w:lvl w:ilvl="0" w:tplc="053890DA">
      <w:start w:val="1"/>
      <w:numFmt w:val="bullet"/>
      <w:pStyle w:val="ListBullet2"/>
      <w:lvlText w:val=""/>
      <w:lvlJc w:val="left"/>
      <w:pPr>
        <w:ind w:left="680"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3208FC"/>
    <w:multiLevelType w:val="hybridMultilevel"/>
    <w:tmpl w:val="BB4A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2922A1"/>
    <w:multiLevelType w:val="hybridMultilevel"/>
    <w:tmpl w:val="654CA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1920264">
    <w:abstractNumId w:val="2"/>
  </w:num>
  <w:num w:numId="2" w16cid:durableId="583488747">
    <w:abstractNumId w:val="4"/>
  </w:num>
  <w:num w:numId="3" w16cid:durableId="1820147126">
    <w:abstractNumId w:val="1"/>
  </w:num>
  <w:num w:numId="4" w16cid:durableId="1839029427">
    <w:abstractNumId w:val="0"/>
  </w:num>
  <w:num w:numId="5" w16cid:durableId="1609965724">
    <w:abstractNumId w:val="6"/>
  </w:num>
  <w:num w:numId="6" w16cid:durableId="679353413">
    <w:abstractNumId w:val="5"/>
  </w:num>
  <w:num w:numId="7" w16cid:durableId="587159535">
    <w:abstractNumId w:val="0"/>
  </w:num>
  <w:num w:numId="8" w16cid:durableId="478502949">
    <w:abstractNumId w:val="0"/>
  </w:num>
  <w:num w:numId="9" w16cid:durableId="840436147">
    <w:abstractNumId w:val="0"/>
  </w:num>
  <w:num w:numId="10" w16cid:durableId="2133279112">
    <w:abstractNumId w:val="0"/>
  </w:num>
  <w:num w:numId="11" w16cid:durableId="1813405853">
    <w:abstractNumId w:val="0"/>
  </w:num>
  <w:num w:numId="12" w16cid:durableId="1373386147">
    <w:abstractNumId w:val="0"/>
  </w:num>
  <w:num w:numId="13" w16cid:durableId="537666349">
    <w:abstractNumId w:val="3"/>
  </w:num>
  <w:num w:numId="14" w16cid:durableId="826436608">
    <w:abstractNumId w:val="0"/>
  </w:num>
  <w:num w:numId="15" w16cid:durableId="287317458">
    <w:abstractNumId w:val="0"/>
  </w:num>
  <w:num w:numId="16" w16cid:durableId="1862429085">
    <w:abstractNumId w:val="0"/>
  </w:num>
  <w:num w:numId="17" w16cid:durableId="2054301731">
    <w:abstractNumId w:val="0"/>
  </w:num>
  <w:num w:numId="18" w16cid:durableId="940993515">
    <w:abstractNumId w:val="0"/>
  </w:num>
  <w:num w:numId="19" w16cid:durableId="66151545">
    <w:abstractNumId w:val="0"/>
  </w:num>
  <w:num w:numId="20" w16cid:durableId="1859930699">
    <w:abstractNumId w:val="0"/>
  </w:num>
  <w:num w:numId="21" w16cid:durableId="1285888719">
    <w:abstractNumId w:val="0"/>
  </w:num>
  <w:num w:numId="22" w16cid:durableId="1332294511">
    <w:abstractNumId w:val="0"/>
  </w:num>
  <w:num w:numId="23" w16cid:durableId="803498466">
    <w:abstractNumId w:val="0"/>
  </w:num>
  <w:num w:numId="24" w16cid:durableId="1556887417">
    <w:abstractNumId w:val="0"/>
  </w:num>
  <w:num w:numId="25" w16cid:durableId="1960984833">
    <w:abstractNumId w:val="0"/>
  </w:num>
  <w:num w:numId="26" w16cid:durableId="434398811">
    <w:abstractNumId w:val="0"/>
  </w:num>
  <w:num w:numId="27" w16cid:durableId="514418462">
    <w:abstractNumId w:val="0"/>
  </w:num>
  <w:num w:numId="28" w16cid:durableId="1561937785">
    <w:abstractNumId w:val="0"/>
  </w:num>
  <w:num w:numId="29" w16cid:durableId="697270231">
    <w:abstractNumId w:val="0"/>
  </w:num>
  <w:num w:numId="30" w16cid:durableId="12297077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FC"/>
    <w:rsid w:val="000029C4"/>
    <w:rsid w:val="00002E15"/>
    <w:rsid w:val="00004219"/>
    <w:rsid w:val="000147BF"/>
    <w:rsid w:val="000157CE"/>
    <w:rsid w:val="00030F78"/>
    <w:rsid w:val="00035B5C"/>
    <w:rsid w:val="000379EB"/>
    <w:rsid w:val="00044B9F"/>
    <w:rsid w:val="000463FB"/>
    <w:rsid w:val="00051061"/>
    <w:rsid w:val="00054BFE"/>
    <w:rsid w:val="000626C5"/>
    <w:rsid w:val="0006643D"/>
    <w:rsid w:val="00067E64"/>
    <w:rsid w:val="00072FE2"/>
    <w:rsid w:val="000748A9"/>
    <w:rsid w:val="00085669"/>
    <w:rsid w:val="000928F2"/>
    <w:rsid w:val="000930A0"/>
    <w:rsid w:val="00093833"/>
    <w:rsid w:val="00093BD1"/>
    <w:rsid w:val="000940A6"/>
    <w:rsid w:val="0009690C"/>
    <w:rsid w:val="000A48F0"/>
    <w:rsid w:val="000B628E"/>
    <w:rsid w:val="000B7E4F"/>
    <w:rsid w:val="000C1EA1"/>
    <w:rsid w:val="000C33B6"/>
    <w:rsid w:val="000D265F"/>
    <w:rsid w:val="000D558F"/>
    <w:rsid w:val="000D6F69"/>
    <w:rsid w:val="000E102C"/>
    <w:rsid w:val="000E24C6"/>
    <w:rsid w:val="000E5C8C"/>
    <w:rsid w:val="000E6E07"/>
    <w:rsid w:val="000F1FE3"/>
    <w:rsid w:val="000F79FC"/>
    <w:rsid w:val="001011CB"/>
    <w:rsid w:val="0010421C"/>
    <w:rsid w:val="00106626"/>
    <w:rsid w:val="00111620"/>
    <w:rsid w:val="001174F6"/>
    <w:rsid w:val="00117C16"/>
    <w:rsid w:val="00127BA7"/>
    <w:rsid w:val="00130109"/>
    <w:rsid w:val="001363A3"/>
    <w:rsid w:val="00136F1B"/>
    <w:rsid w:val="0014091A"/>
    <w:rsid w:val="00144314"/>
    <w:rsid w:val="001562F1"/>
    <w:rsid w:val="001724F0"/>
    <w:rsid w:val="00174AE7"/>
    <w:rsid w:val="0017517D"/>
    <w:rsid w:val="00176F50"/>
    <w:rsid w:val="00177664"/>
    <w:rsid w:val="00181743"/>
    <w:rsid w:val="00182151"/>
    <w:rsid w:val="00192393"/>
    <w:rsid w:val="00192785"/>
    <w:rsid w:val="001A1531"/>
    <w:rsid w:val="001B2272"/>
    <w:rsid w:val="001C079D"/>
    <w:rsid w:val="001C0FF0"/>
    <w:rsid w:val="001C3ED8"/>
    <w:rsid w:val="001C7AF4"/>
    <w:rsid w:val="001D218D"/>
    <w:rsid w:val="001D2D30"/>
    <w:rsid w:val="001D3430"/>
    <w:rsid w:val="001D5AC3"/>
    <w:rsid w:val="001D6D71"/>
    <w:rsid w:val="001F266B"/>
    <w:rsid w:val="001F2896"/>
    <w:rsid w:val="001F720F"/>
    <w:rsid w:val="00202EF6"/>
    <w:rsid w:val="002030C1"/>
    <w:rsid w:val="00203F3B"/>
    <w:rsid w:val="0020543E"/>
    <w:rsid w:val="00210741"/>
    <w:rsid w:val="00210930"/>
    <w:rsid w:val="002126DA"/>
    <w:rsid w:val="00214C5E"/>
    <w:rsid w:val="00215A0E"/>
    <w:rsid w:val="00217384"/>
    <w:rsid w:val="0022623D"/>
    <w:rsid w:val="00232777"/>
    <w:rsid w:val="00237E33"/>
    <w:rsid w:val="002411DB"/>
    <w:rsid w:val="002419FB"/>
    <w:rsid w:val="00242261"/>
    <w:rsid w:val="00270DD3"/>
    <w:rsid w:val="00276753"/>
    <w:rsid w:val="002951E9"/>
    <w:rsid w:val="00295632"/>
    <w:rsid w:val="002A7792"/>
    <w:rsid w:val="002B0735"/>
    <w:rsid w:val="002B22AA"/>
    <w:rsid w:val="002C4A04"/>
    <w:rsid w:val="002C5BCF"/>
    <w:rsid w:val="002C7014"/>
    <w:rsid w:val="002C7D73"/>
    <w:rsid w:val="002D0BCD"/>
    <w:rsid w:val="002D16EC"/>
    <w:rsid w:val="002D3766"/>
    <w:rsid w:val="002E0DD9"/>
    <w:rsid w:val="002E15E7"/>
    <w:rsid w:val="002E4F2A"/>
    <w:rsid w:val="002F0527"/>
    <w:rsid w:val="002F1AAC"/>
    <w:rsid w:val="002F2FE0"/>
    <w:rsid w:val="002F4C3A"/>
    <w:rsid w:val="002F7B6B"/>
    <w:rsid w:val="0030025A"/>
    <w:rsid w:val="003012ED"/>
    <w:rsid w:val="003047FB"/>
    <w:rsid w:val="00304985"/>
    <w:rsid w:val="003054DC"/>
    <w:rsid w:val="003144FB"/>
    <w:rsid w:val="003172F4"/>
    <w:rsid w:val="00324F07"/>
    <w:rsid w:val="00325A0D"/>
    <w:rsid w:val="003339A7"/>
    <w:rsid w:val="00334BDC"/>
    <w:rsid w:val="0033623E"/>
    <w:rsid w:val="0034023F"/>
    <w:rsid w:val="0034041D"/>
    <w:rsid w:val="003439FD"/>
    <w:rsid w:val="00345052"/>
    <w:rsid w:val="003462A6"/>
    <w:rsid w:val="00352CC1"/>
    <w:rsid w:val="003533F0"/>
    <w:rsid w:val="00353422"/>
    <w:rsid w:val="00356451"/>
    <w:rsid w:val="00372239"/>
    <w:rsid w:val="00372785"/>
    <w:rsid w:val="00373A9C"/>
    <w:rsid w:val="00376017"/>
    <w:rsid w:val="003860B7"/>
    <w:rsid w:val="00386A3A"/>
    <w:rsid w:val="003A0343"/>
    <w:rsid w:val="003A0381"/>
    <w:rsid w:val="003A1D50"/>
    <w:rsid w:val="003A3C60"/>
    <w:rsid w:val="003A3D64"/>
    <w:rsid w:val="003A7883"/>
    <w:rsid w:val="003B768E"/>
    <w:rsid w:val="003C03AB"/>
    <w:rsid w:val="003C1451"/>
    <w:rsid w:val="003D6480"/>
    <w:rsid w:val="003D7A86"/>
    <w:rsid w:val="003E36D0"/>
    <w:rsid w:val="003E65CF"/>
    <w:rsid w:val="003E7124"/>
    <w:rsid w:val="003E76F3"/>
    <w:rsid w:val="003F1DDE"/>
    <w:rsid w:val="003F4911"/>
    <w:rsid w:val="003F5965"/>
    <w:rsid w:val="003F725E"/>
    <w:rsid w:val="004003E8"/>
    <w:rsid w:val="00402802"/>
    <w:rsid w:val="00404E56"/>
    <w:rsid w:val="0040638B"/>
    <w:rsid w:val="004158DF"/>
    <w:rsid w:val="00425643"/>
    <w:rsid w:val="00426139"/>
    <w:rsid w:val="00430860"/>
    <w:rsid w:val="00431525"/>
    <w:rsid w:val="0043341C"/>
    <w:rsid w:val="00442612"/>
    <w:rsid w:val="00447142"/>
    <w:rsid w:val="0045308B"/>
    <w:rsid w:val="0045325C"/>
    <w:rsid w:val="00455ECC"/>
    <w:rsid w:val="00456618"/>
    <w:rsid w:val="004572AB"/>
    <w:rsid w:val="00457C9B"/>
    <w:rsid w:val="00461FD3"/>
    <w:rsid w:val="004626CD"/>
    <w:rsid w:val="0046310F"/>
    <w:rsid w:val="00470D2E"/>
    <w:rsid w:val="00475F47"/>
    <w:rsid w:val="00476551"/>
    <w:rsid w:val="004876BF"/>
    <w:rsid w:val="00491C81"/>
    <w:rsid w:val="00493FBE"/>
    <w:rsid w:val="00495806"/>
    <w:rsid w:val="004A1A93"/>
    <w:rsid w:val="004B204E"/>
    <w:rsid w:val="004B254F"/>
    <w:rsid w:val="004B3E81"/>
    <w:rsid w:val="004B64C1"/>
    <w:rsid w:val="004B671E"/>
    <w:rsid w:val="004C6B20"/>
    <w:rsid w:val="004C6EFA"/>
    <w:rsid w:val="004D3C7D"/>
    <w:rsid w:val="004D5725"/>
    <w:rsid w:val="004D62A8"/>
    <w:rsid w:val="004E11DD"/>
    <w:rsid w:val="004E572E"/>
    <w:rsid w:val="004F2129"/>
    <w:rsid w:val="004F339B"/>
    <w:rsid w:val="004F5110"/>
    <w:rsid w:val="005055EC"/>
    <w:rsid w:val="00511AD0"/>
    <w:rsid w:val="0051705E"/>
    <w:rsid w:val="00525F29"/>
    <w:rsid w:val="00527CBD"/>
    <w:rsid w:val="00530361"/>
    <w:rsid w:val="00531E70"/>
    <w:rsid w:val="00532D00"/>
    <w:rsid w:val="00536F7D"/>
    <w:rsid w:val="005373D9"/>
    <w:rsid w:val="00550C82"/>
    <w:rsid w:val="00552428"/>
    <w:rsid w:val="00554A8A"/>
    <w:rsid w:val="00556855"/>
    <w:rsid w:val="00582CB7"/>
    <w:rsid w:val="00583A2C"/>
    <w:rsid w:val="00584EDD"/>
    <w:rsid w:val="005907DC"/>
    <w:rsid w:val="00591953"/>
    <w:rsid w:val="005A19D3"/>
    <w:rsid w:val="005A305E"/>
    <w:rsid w:val="005A39D5"/>
    <w:rsid w:val="005B5EF6"/>
    <w:rsid w:val="005B734B"/>
    <w:rsid w:val="005D5090"/>
    <w:rsid w:val="005D6DF9"/>
    <w:rsid w:val="005E6553"/>
    <w:rsid w:val="005F44C1"/>
    <w:rsid w:val="005F512E"/>
    <w:rsid w:val="005F555B"/>
    <w:rsid w:val="00601F25"/>
    <w:rsid w:val="006054E9"/>
    <w:rsid w:val="006218F1"/>
    <w:rsid w:val="006265AB"/>
    <w:rsid w:val="00632656"/>
    <w:rsid w:val="00632785"/>
    <w:rsid w:val="00633148"/>
    <w:rsid w:val="00633D94"/>
    <w:rsid w:val="006349E6"/>
    <w:rsid w:val="006360B8"/>
    <w:rsid w:val="00636FBC"/>
    <w:rsid w:val="006377B4"/>
    <w:rsid w:val="00637888"/>
    <w:rsid w:val="00640E0B"/>
    <w:rsid w:val="00656B76"/>
    <w:rsid w:val="006624C6"/>
    <w:rsid w:val="0066287B"/>
    <w:rsid w:val="00664B90"/>
    <w:rsid w:val="00666688"/>
    <w:rsid w:val="00667602"/>
    <w:rsid w:val="00680144"/>
    <w:rsid w:val="0068073A"/>
    <w:rsid w:val="00682243"/>
    <w:rsid w:val="006857D6"/>
    <w:rsid w:val="00687928"/>
    <w:rsid w:val="00691FD1"/>
    <w:rsid w:val="00692493"/>
    <w:rsid w:val="006944E5"/>
    <w:rsid w:val="00694732"/>
    <w:rsid w:val="006965A4"/>
    <w:rsid w:val="006974CE"/>
    <w:rsid w:val="006A21BC"/>
    <w:rsid w:val="006B2035"/>
    <w:rsid w:val="006B23F7"/>
    <w:rsid w:val="006B2CFF"/>
    <w:rsid w:val="006B5932"/>
    <w:rsid w:val="006C275A"/>
    <w:rsid w:val="006C3008"/>
    <w:rsid w:val="006C5FE7"/>
    <w:rsid w:val="006D01AF"/>
    <w:rsid w:val="006D4542"/>
    <w:rsid w:val="006E19AA"/>
    <w:rsid w:val="006E4411"/>
    <w:rsid w:val="006F0D3B"/>
    <w:rsid w:val="006F1EC4"/>
    <w:rsid w:val="006F1F62"/>
    <w:rsid w:val="006F2A51"/>
    <w:rsid w:val="006F7400"/>
    <w:rsid w:val="00701BD8"/>
    <w:rsid w:val="0070280D"/>
    <w:rsid w:val="00710CBF"/>
    <w:rsid w:val="00710E15"/>
    <w:rsid w:val="007144FE"/>
    <w:rsid w:val="00715C20"/>
    <w:rsid w:val="007179E4"/>
    <w:rsid w:val="00725F08"/>
    <w:rsid w:val="00726E26"/>
    <w:rsid w:val="00735E12"/>
    <w:rsid w:val="007404C8"/>
    <w:rsid w:val="00746316"/>
    <w:rsid w:val="00746B75"/>
    <w:rsid w:val="00757E2A"/>
    <w:rsid w:val="007645EB"/>
    <w:rsid w:val="00765EAB"/>
    <w:rsid w:val="00767291"/>
    <w:rsid w:val="00774A86"/>
    <w:rsid w:val="0077528F"/>
    <w:rsid w:val="007770B8"/>
    <w:rsid w:val="00780E69"/>
    <w:rsid w:val="007819BF"/>
    <w:rsid w:val="0078257F"/>
    <w:rsid w:val="00787B6B"/>
    <w:rsid w:val="00793614"/>
    <w:rsid w:val="00796954"/>
    <w:rsid w:val="007A07F3"/>
    <w:rsid w:val="007A3985"/>
    <w:rsid w:val="007A3D6E"/>
    <w:rsid w:val="007A5C67"/>
    <w:rsid w:val="007B1460"/>
    <w:rsid w:val="007B1FA9"/>
    <w:rsid w:val="007B3A60"/>
    <w:rsid w:val="007B706D"/>
    <w:rsid w:val="007C1F3C"/>
    <w:rsid w:val="007C25FE"/>
    <w:rsid w:val="007C3B20"/>
    <w:rsid w:val="007C45DA"/>
    <w:rsid w:val="007C4758"/>
    <w:rsid w:val="007D13B3"/>
    <w:rsid w:val="007E32B7"/>
    <w:rsid w:val="007F0438"/>
    <w:rsid w:val="00801EB9"/>
    <w:rsid w:val="008025B0"/>
    <w:rsid w:val="00820F51"/>
    <w:rsid w:val="0082689C"/>
    <w:rsid w:val="00831114"/>
    <w:rsid w:val="008316BB"/>
    <w:rsid w:val="008323E7"/>
    <w:rsid w:val="00840DB2"/>
    <w:rsid w:val="0084198A"/>
    <w:rsid w:val="008434DA"/>
    <w:rsid w:val="0085037C"/>
    <w:rsid w:val="00855524"/>
    <w:rsid w:val="00856BCC"/>
    <w:rsid w:val="008577D5"/>
    <w:rsid w:val="008609E3"/>
    <w:rsid w:val="00870389"/>
    <w:rsid w:val="0087448E"/>
    <w:rsid w:val="0087490B"/>
    <w:rsid w:val="008770A6"/>
    <w:rsid w:val="0087739F"/>
    <w:rsid w:val="00884235"/>
    <w:rsid w:val="0088751E"/>
    <w:rsid w:val="00890BD5"/>
    <w:rsid w:val="00891371"/>
    <w:rsid w:val="008A37B3"/>
    <w:rsid w:val="008A4FA7"/>
    <w:rsid w:val="008B5EE1"/>
    <w:rsid w:val="008C3CF4"/>
    <w:rsid w:val="008D054D"/>
    <w:rsid w:val="008D3B50"/>
    <w:rsid w:val="008E7214"/>
    <w:rsid w:val="008F0F31"/>
    <w:rsid w:val="008F2D3C"/>
    <w:rsid w:val="008F700D"/>
    <w:rsid w:val="00902339"/>
    <w:rsid w:val="009041EF"/>
    <w:rsid w:val="00904B3E"/>
    <w:rsid w:val="009069EF"/>
    <w:rsid w:val="009217DD"/>
    <w:rsid w:val="00924BA9"/>
    <w:rsid w:val="00926E07"/>
    <w:rsid w:val="009313C3"/>
    <w:rsid w:val="00937CFC"/>
    <w:rsid w:val="00952324"/>
    <w:rsid w:val="00955348"/>
    <w:rsid w:val="009611BD"/>
    <w:rsid w:val="0097339E"/>
    <w:rsid w:val="0099046A"/>
    <w:rsid w:val="00991ED7"/>
    <w:rsid w:val="009958FE"/>
    <w:rsid w:val="009A17C2"/>
    <w:rsid w:val="009A1A8F"/>
    <w:rsid w:val="009A2AA9"/>
    <w:rsid w:val="009A374B"/>
    <w:rsid w:val="009A419C"/>
    <w:rsid w:val="009A7892"/>
    <w:rsid w:val="009C075F"/>
    <w:rsid w:val="009C39DE"/>
    <w:rsid w:val="009C4EF4"/>
    <w:rsid w:val="009C562B"/>
    <w:rsid w:val="009C62F8"/>
    <w:rsid w:val="009D19B4"/>
    <w:rsid w:val="009D794C"/>
    <w:rsid w:val="009D7A55"/>
    <w:rsid w:val="009E1095"/>
    <w:rsid w:val="009F543A"/>
    <w:rsid w:val="00A028F1"/>
    <w:rsid w:val="00A056B8"/>
    <w:rsid w:val="00A05B49"/>
    <w:rsid w:val="00A06B77"/>
    <w:rsid w:val="00A07D6C"/>
    <w:rsid w:val="00A1087E"/>
    <w:rsid w:val="00A12D30"/>
    <w:rsid w:val="00A20759"/>
    <w:rsid w:val="00A23274"/>
    <w:rsid w:val="00A24D84"/>
    <w:rsid w:val="00A25DB4"/>
    <w:rsid w:val="00A2705E"/>
    <w:rsid w:val="00A40E24"/>
    <w:rsid w:val="00A503F0"/>
    <w:rsid w:val="00A540A0"/>
    <w:rsid w:val="00A56F2F"/>
    <w:rsid w:val="00A57222"/>
    <w:rsid w:val="00A758F5"/>
    <w:rsid w:val="00A76798"/>
    <w:rsid w:val="00A777B0"/>
    <w:rsid w:val="00A84892"/>
    <w:rsid w:val="00A8675A"/>
    <w:rsid w:val="00A86C55"/>
    <w:rsid w:val="00A900D0"/>
    <w:rsid w:val="00A91B99"/>
    <w:rsid w:val="00A9519A"/>
    <w:rsid w:val="00A96FD9"/>
    <w:rsid w:val="00AA5062"/>
    <w:rsid w:val="00AA5923"/>
    <w:rsid w:val="00AB11CD"/>
    <w:rsid w:val="00AD12CC"/>
    <w:rsid w:val="00AD23CE"/>
    <w:rsid w:val="00AD725C"/>
    <w:rsid w:val="00AE14EC"/>
    <w:rsid w:val="00AF0099"/>
    <w:rsid w:val="00AF54F3"/>
    <w:rsid w:val="00AF730B"/>
    <w:rsid w:val="00B05799"/>
    <w:rsid w:val="00B108A0"/>
    <w:rsid w:val="00B123FB"/>
    <w:rsid w:val="00B21D0B"/>
    <w:rsid w:val="00B33E52"/>
    <w:rsid w:val="00B40622"/>
    <w:rsid w:val="00B47353"/>
    <w:rsid w:val="00B6595E"/>
    <w:rsid w:val="00B67493"/>
    <w:rsid w:val="00B701DC"/>
    <w:rsid w:val="00B7774A"/>
    <w:rsid w:val="00B77D8A"/>
    <w:rsid w:val="00B804FD"/>
    <w:rsid w:val="00B81EFF"/>
    <w:rsid w:val="00B87513"/>
    <w:rsid w:val="00B877E5"/>
    <w:rsid w:val="00B9027A"/>
    <w:rsid w:val="00B91D20"/>
    <w:rsid w:val="00B960AA"/>
    <w:rsid w:val="00B9774D"/>
    <w:rsid w:val="00BA0B3D"/>
    <w:rsid w:val="00BA1949"/>
    <w:rsid w:val="00BB2DF3"/>
    <w:rsid w:val="00BB4753"/>
    <w:rsid w:val="00BC4F3E"/>
    <w:rsid w:val="00BC6D92"/>
    <w:rsid w:val="00BD5909"/>
    <w:rsid w:val="00BE051A"/>
    <w:rsid w:val="00BE0EFB"/>
    <w:rsid w:val="00BE162B"/>
    <w:rsid w:val="00BE20FB"/>
    <w:rsid w:val="00BF662B"/>
    <w:rsid w:val="00BF67A7"/>
    <w:rsid w:val="00C071C8"/>
    <w:rsid w:val="00C12742"/>
    <w:rsid w:val="00C153B9"/>
    <w:rsid w:val="00C1772A"/>
    <w:rsid w:val="00C22765"/>
    <w:rsid w:val="00C22E7F"/>
    <w:rsid w:val="00C24BAE"/>
    <w:rsid w:val="00C27D3A"/>
    <w:rsid w:val="00C32989"/>
    <w:rsid w:val="00C40217"/>
    <w:rsid w:val="00C425C3"/>
    <w:rsid w:val="00C50B4E"/>
    <w:rsid w:val="00C52A4D"/>
    <w:rsid w:val="00C53BD4"/>
    <w:rsid w:val="00C5440F"/>
    <w:rsid w:val="00C56291"/>
    <w:rsid w:val="00C62A21"/>
    <w:rsid w:val="00C62BD2"/>
    <w:rsid w:val="00C63A97"/>
    <w:rsid w:val="00C71866"/>
    <w:rsid w:val="00C71B91"/>
    <w:rsid w:val="00C742D1"/>
    <w:rsid w:val="00C7626E"/>
    <w:rsid w:val="00C81444"/>
    <w:rsid w:val="00C907C9"/>
    <w:rsid w:val="00C90D2B"/>
    <w:rsid w:val="00C9140E"/>
    <w:rsid w:val="00CA1FC3"/>
    <w:rsid w:val="00CB11EA"/>
    <w:rsid w:val="00CB6A9E"/>
    <w:rsid w:val="00CB6ED5"/>
    <w:rsid w:val="00CC17D0"/>
    <w:rsid w:val="00CC1AD1"/>
    <w:rsid w:val="00CC2524"/>
    <w:rsid w:val="00CC43E7"/>
    <w:rsid w:val="00CD7E3F"/>
    <w:rsid w:val="00CE1493"/>
    <w:rsid w:val="00CE231C"/>
    <w:rsid w:val="00CE2BA1"/>
    <w:rsid w:val="00CF3481"/>
    <w:rsid w:val="00CF6F79"/>
    <w:rsid w:val="00D040B4"/>
    <w:rsid w:val="00D044A3"/>
    <w:rsid w:val="00D04763"/>
    <w:rsid w:val="00D06D40"/>
    <w:rsid w:val="00D10796"/>
    <w:rsid w:val="00D11573"/>
    <w:rsid w:val="00D14479"/>
    <w:rsid w:val="00D35207"/>
    <w:rsid w:val="00D423CC"/>
    <w:rsid w:val="00D4500C"/>
    <w:rsid w:val="00D50CF2"/>
    <w:rsid w:val="00D51F91"/>
    <w:rsid w:val="00D550F1"/>
    <w:rsid w:val="00D60A11"/>
    <w:rsid w:val="00D649E9"/>
    <w:rsid w:val="00D64BEF"/>
    <w:rsid w:val="00D657A0"/>
    <w:rsid w:val="00D66D8A"/>
    <w:rsid w:val="00D70400"/>
    <w:rsid w:val="00D72030"/>
    <w:rsid w:val="00D75898"/>
    <w:rsid w:val="00D80CE9"/>
    <w:rsid w:val="00D823DF"/>
    <w:rsid w:val="00D83F7F"/>
    <w:rsid w:val="00D8518E"/>
    <w:rsid w:val="00D93D17"/>
    <w:rsid w:val="00D973B1"/>
    <w:rsid w:val="00DA0219"/>
    <w:rsid w:val="00DB1592"/>
    <w:rsid w:val="00DB678D"/>
    <w:rsid w:val="00DC1E29"/>
    <w:rsid w:val="00DC5840"/>
    <w:rsid w:val="00DC5F06"/>
    <w:rsid w:val="00DC5F4D"/>
    <w:rsid w:val="00DD0462"/>
    <w:rsid w:val="00DD601A"/>
    <w:rsid w:val="00DE29D3"/>
    <w:rsid w:val="00DF2D92"/>
    <w:rsid w:val="00E01C90"/>
    <w:rsid w:val="00E102C9"/>
    <w:rsid w:val="00E138D1"/>
    <w:rsid w:val="00E14885"/>
    <w:rsid w:val="00E16984"/>
    <w:rsid w:val="00E263CD"/>
    <w:rsid w:val="00E3372C"/>
    <w:rsid w:val="00E349FF"/>
    <w:rsid w:val="00E34B6A"/>
    <w:rsid w:val="00E4104A"/>
    <w:rsid w:val="00E4274B"/>
    <w:rsid w:val="00E443D0"/>
    <w:rsid w:val="00E51F99"/>
    <w:rsid w:val="00E52A78"/>
    <w:rsid w:val="00E70915"/>
    <w:rsid w:val="00E7100C"/>
    <w:rsid w:val="00E7692D"/>
    <w:rsid w:val="00E81C6F"/>
    <w:rsid w:val="00E838FB"/>
    <w:rsid w:val="00E855B3"/>
    <w:rsid w:val="00E86E93"/>
    <w:rsid w:val="00E939F2"/>
    <w:rsid w:val="00E96343"/>
    <w:rsid w:val="00E97358"/>
    <w:rsid w:val="00E973EA"/>
    <w:rsid w:val="00EA155B"/>
    <w:rsid w:val="00EA37ED"/>
    <w:rsid w:val="00EA4349"/>
    <w:rsid w:val="00EA7438"/>
    <w:rsid w:val="00EB0E52"/>
    <w:rsid w:val="00EC099D"/>
    <w:rsid w:val="00EC2174"/>
    <w:rsid w:val="00ED09AE"/>
    <w:rsid w:val="00ED1398"/>
    <w:rsid w:val="00ED1DB2"/>
    <w:rsid w:val="00ED6A40"/>
    <w:rsid w:val="00EE59EF"/>
    <w:rsid w:val="00EF2495"/>
    <w:rsid w:val="00F2007F"/>
    <w:rsid w:val="00F21C55"/>
    <w:rsid w:val="00F267BF"/>
    <w:rsid w:val="00F302A3"/>
    <w:rsid w:val="00F32C94"/>
    <w:rsid w:val="00F36AF0"/>
    <w:rsid w:val="00F37A82"/>
    <w:rsid w:val="00F42A29"/>
    <w:rsid w:val="00F430B6"/>
    <w:rsid w:val="00F43B29"/>
    <w:rsid w:val="00F603C4"/>
    <w:rsid w:val="00F61E54"/>
    <w:rsid w:val="00F66FC9"/>
    <w:rsid w:val="00F6770D"/>
    <w:rsid w:val="00F7448E"/>
    <w:rsid w:val="00F7640F"/>
    <w:rsid w:val="00F7649B"/>
    <w:rsid w:val="00F767B6"/>
    <w:rsid w:val="00F827D7"/>
    <w:rsid w:val="00F84619"/>
    <w:rsid w:val="00F84D7D"/>
    <w:rsid w:val="00F85CC4"/>
    <w:rsid w:val="00F8638A"/>
    <w:rsid w:val="00F905AA"/>
    <w:rsid w:val="00F92C9B"/>
    <w:rsid w:val="00F93A55"/>
    <w:rsid w:val="00F96934"/>
    <w:rsid w:val="00F96AB7"/>
    <w:rsid w:val="00FA5AA3"/>
    <w:rsid w:val="00FB176D"/>
    <w:rsid w:val="00FB6CEB"/>
    <w:rsid w:val="00FC6806"/>
    <w:rsid w:val="00FC6F93"/>
    <w:rsid w:val="00FD0BDD"/>
    <w:rsid w:val="00FD2E35"/>
    <w:rsid w:val="00FE3586"/>
    <w:rsid w:val="00FE68B9"/>
    <w:rsid w:val="00FE7219"/>
    <w:rsid w:val="00FF12DD"/>
    <w:rsid w:val="00FF6594"/>
    <w:rsid w:val="085FCC9F"/>
    <w:rsid w:val="0A11362C"/>
    <w:rsid w:val="1569A02C"/>
    <w:rsid w:val="2378CE8A"/>
    <w:rsid w:val="4AE3AF42"/>
    <w:rsid w:val="4F820889"/>
    <w:rsid w:val="71FDED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700D710C"/>
  <w15:chartTrackingRefBased/>
  <w15:docId w15:val="{7FC2A2DC-FF0C-7E4E-9E4F-79DEB12C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DA"/>
    <w:pPr>
      <w:spacing w:after="180" w:line="300" w:lineRule="auto"/>
    </w:pPr>
    <w:rPr>
      <w:rFonts w:ascii="Arial" w:hAnsi="Arial" w:cs="Arial"/>
    </w:rPr>
  </w:style>
  <w:style w:type="paragraph" w:styleId="Heading1">
    <w:name w:val="heading 1"/>
    <w:basedOn w:val="01HEADING1"/>
    <w:link w:val="Heading1Char"/>
    <w:uiPriority w:val="9"/>
    <w:qFormat/>
    <w:rsid w:val="00B960AA"/>
    <w:pPr>
      <w:spacing w:after="1200"/>
      <w:outlineLvl w:val="0"/>
    </w:pPr>
    <w:rPr>
      <w:rFonts w:ascii="Arial" w:hAnsi="Arial" w:cs="Arial"/>
      <w:b/>
      <w:bCs/>
      <w:noProof/>
      <w:color w:val="000000"/>
      <w:spacing w:val="-14"/>
      <w:sz w:val="80"/>
      <w:szCs w:val="80"/>
      <w:lang w:val="en-AU"/>
    </w:rPr>
  </w:style>
  <w:style w:type="paragraph" w:styleId="Heading2">
    <w:name w:val="heading 2"/>
    <w:basedOn w:val="Normal"/>
    <w:next w:val="Normal"/>
    <w:link w:val="Heading2Char"/>
    <w:uiPriority w:val="9"/>
    <w:unhideWhenUsed/>
    <w:qFormat/>
    <w:rsid w:val="00EF2495"/>
    <w:pPr>
      <w:keepNext/>
      <w:keepLines/>
      <w:spacing w:before="720" w:after="240" w:line="240" w:lineRule="auto"/>
      <w:outlineLvl w:val="1"/>
    </w:pPr>
    <w:rPr>
      <w:rFonts w:eastAsiaTheme="majorEastAsia"/>
      <w:b/>
      <w:bCs/>
      <w:color w:val="000000"/>
      <w:sz w:val="44"/>
      <w:szCs w:val="44"/>
    </w:rPr>
  </w:style>
  <w:style w:type="paragraph" w:styleId="Heading3">
    <w:name w:val="heading 3"/>
    <w:basedOn w:val="03INTROPARALARGE"/>
    <w:next w:val="Normal"/>
    <w:link w:val="Heading3Char"/>
    <w:uiPriority w:val="9"/>
    <w:unhideWhenUsed/>
    <w:qFormat/>
    <w:rsid w:val="006054E9"/>
    <w:pPr>
      <w:spacing w:before="360" w:after="0"/>
      <w:outlineLvl w:val="2"/>
    </w:pPr>
    <w:rPr>
      <w:rFonts w:ascii="Segoe UI Semibold" w:hAnsi="Segoe UI Semibold" w:cs="Segoe UI Semibold"/>
      <w:b w:val="0"/>
      <w:bCs w:val="0"/>
      <w:i w:val="0"/>
      <w:iCs w:val="0"/>
      <w:color w:val="000000"/>
      <w:sz w:val="32"/>
      <w:szCs w:val="32"/>
      <w:lang w:val="en-AU"/>
    </w:rPr>
  </w:style>
  <w:style w:type="paragraph" w:styleId="Heading4">
    <w:name w:val="heading 4"/>
    <w:basedOn w:val="03INTROPARALARGE"/>
    <w:next w:val="Normal"/>
    <w:link w:val="Heading4Char"/>
    <w:uiPriority w:val="9"/>
    <w:unhideWhenUsed/>
    <w:qFormat/>
    <w:rsid w:val="006054E9"/>
    <w:pPr>
      <w:numPr>
        <w:numId w:val="4"/>
      </w:numPr>
      <w:spacing w:after="60" w:line="240" w:lineRule="auto"/>
      <w:outlineLvl w:val="3"/>
    </w:pPr>
    <w:rPr>
      <w:rFonts w:ascii="Segoe UI" w:hAnsi="Segoe UI" w:cs="Segoe UI"/>
      <w:b w:val="0"/>
      <w:bCs w:val="0"/>
      <w:i w:val="0"/>
      <w:iCs w:val="0"/>
      <w:color w:val="000000"/>
      <w:lang w:val="en-AU"/>
    </w:rPr>
  </w:style>
  <w:style w:type="paragraph" w:styleId="Heading5">
    <w:name w:val="heading 5"/>
    <w:basedOn w:val="Normal"/>
    <w:next w:val="Normal"/>
    <w:link w:val="Heading5Char"/>
    <w:uiPriority w:val="9"/>
    <w:semiHidden/>
    <w:unhideWhenUsed/>
    <w:qFormat/>
    <w:rsid w:val="00EC099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0AA"/>
    <w:rPr>
      <w:rFonts w:ascii="Arial" w:hAnsi="Arial" w:cs="Arial"/>
      <w:b/>
      <w:bCs/>
      <w:noProof/>
      <w:color w:val="000000"/>
      <w:spacing w:val="-14"/>
      <w:sz w:val="80"/>
      <w:szCs w:val="80"/>
    </w:rPr>
  </w:style>
  <w:style w:type="character" w:customStyle="1" w:styleId="Heading2Char">
    <w:name w:val="Heading 2 Char"/>
    <w:basedOn w:val="DefaultParagraphFont"/>
    <w:link w:val="Heading2"/>
    <w:uiPriority w:val="9"/>
    <w:rsid w:val="00EF2495"/>
    <w:rPr>
      <w:rFonts w:ascii="Arial" w:eastAsiaTheme="majorEastAsia" w:hAnsi="Arial" w:cs="Arial"/>
      <w:b/>
      <w:bCs/>
      <w:color w:val="000000"/>
      <w:sz w:val="44"/>
      <w:szCs w:val="44"/>
    </w:rPr>
  </w:style>
  <w:style w:type="paragraph" w:customStyle="1" w:styleId="01HEADING1">
    <w:name w:val="01. HEADING 1"/>
    <w:basedOn w:val="Normal"/>
    <w:uiPriority w:val="99"/>
    <w:rsid w:val="00DB1592"/>
    <w:pPr>
      <w:suppressAutoHyphens/>
      <w:autoSpaceDE w:val="0"/>
      <w:autoSpaceDN w:val="0"/>
      <w:adjustRightInd w:val="0"/>
      <w:spacing w:after="624" w:line="1000" w:lineRule="atLeast"/>
      <w:textAlignment w:val="center"/>
    </w:pPr>
    <w:rPr>
      <w:rFonts w:ascii="FilsonProMedium" w:hAnsi="FilsonProMedium" w:cs="FilsonProMedium"/>
      <w:color w:val="0038A3"/>
      <w:sz w:val="96"/>
      <w:szCs w:val="96"/>
      <w:lang w:val="en-US"/>
    </w:rPr>
  </w:style>
  <w:style w:type="character" w:customStyle="1" w:styleId="Heading3Char">
    <w:name w:val="Heading 3 Char"/>
    <w:basedOn w:val="DefaultParagraphFont"/>
    <w:link w:val="Heading3"/>
    <w:uiPriority w:val="9"/>
    <w:rsid w:val="006054E9"/>
    <w:rPr>
      <w:rFonts w:ascii="Segoe UI Semibold" w:hAnsi="Segoe UI Semibold" w:cs="Segoe UI Semibold"/>
      <w:color w:val="000000"/>
      <w:spacing w:val="6"/>
      <w:sz w:val="32"/>
      <w:szCs w:val="32"/>
    </w:rPr>
  </w:style>
  <w:style w:type="paragraph" w:customStyle="1" w:styleId="04BODYCOPY">
    <w:name w:val="04. BODY COPY"/>
    <w:basedOn w:val="Normal"/>
    <w:uiPriority w:val="99"/>
    <w:rsid w:val="00DB1592"/>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styleId="BodyText">
    <w:name w:val="Body Text"/>
    <w:basedOn w:val="04BODYCOPY"/>
    <w:link w:val="BodyTextChar"/>
    <w:uiPriority w:val="1"/>
    <w:unhideWhenUsed/>
    <w:qFormat/>
    <w:rsid w:val="00217384"/>
    <w:pPr>
      <w:spacing w:line="300" w:lineRule="auto"/>
    </w:pPr>
    <w:rPr>
      <w:rFonts w:ascii="Arial" w:hAnsi="Arial" w:cs="Arial"/>
      <w:color w:val="000000" w:themeColor="text1"/>
      <w:sz w:val="24"/>
      <w:szCs w:val="24"/>
    </w:rPr>
  </w:style>
  <w:style w:type="paragraph" w:styleId="Footer">
    <w:name w:val="footer"/>
    <w:basedOn w:val="Normal"/>
    <w:link w:val="FooterChar"/>
    <w:uiPriority w:val="99"/>
    <w:unhideWhenUsed/>
    <w:rsid w:val="00ED09AE"/>
    <w:pPr>
      <w:tabs>
        <w:tab w:val="center" w:pos="4513"/>
        <w:tab w:val="right" w:pos="9026"/>
      </w:tabs>
    </w:pPr>
    <w:rPr>
      <w:b/>
      <w:bCs/>
      <w:sz w:val="14"/>
      <w:szCs w:val="14"/>
    </w:rPr>
  </w:style>
  <w:style w:type="character" w:customStyle="1" w:styleId="FooterChar">
    <w:name w:val="Footer Char"/>
    <w:basedOn w:val="DefaultParagraphFont"/>
    <w:link w:val="Footer"/>
    <w:uiPriority w:val="99"/>
    <w:rsid w:val="00ED09AE"/>
    <w:rPr>
      <w:rFonts w:ascii="Arial" w:hAnsi="Arial" w:cs="Arial"/>
      <w:b/>
      <w:bCs/>
      <w:sz w:val="14"/>
      <w:szCs w:val="14"/>
    </w:rPr>
  </w:style>
  <w:style w:type="character" w:customStyle="1" w:styleId="BodyTextChar">
    <w:name w:val="Body Text Char"/>
    <w:basedOn w:val="DefaultParagraphFont"/>
    <w:link w:val="BodyText"/>
    <w:uiPriority w:val="1"/>
    <w:rsid w:val="00217384"/>
    <w:rPr>
      <w:rFonts w:ascii="Arial" w:hAnsi="Arial" w:cs="Arial"/>
      <w:color w:val="000000" w:themeColor="text1"/>
      <w:lang w:val="en-US"/>
    </w:rPr>
  </w:style>
  <w:style w:type="paragraph" w:customStyle="1" w:styleId="03INTROPARALARGE">
    <w:name w:val="03. INTRO PARA_LARGE"/>
    <w:basedOn w:val="Normal"/>
    <w:uiPriority w:val="99"/>
    <w:rsid w:val="00DB1592"/>
    <w:pPr>
      <w:suppressAutoHyphens/>
      <w:autoSpaceDE w:val="0"/>
      <w:autoSpaceDN w:val="0"/>
      <w:adjustRightInd w:val="0"/>
      <w:spacing w:after="283" w:line="400" w:lineRule="atLeast"/>
      <w:textAlignment w:val="center"/>
    </w:pPr>
    <w:rPr>
      <w:rFonts w:ascii="FilsonProBold-Italic" w:hAnsi="FilsonProBold-Italic" w:cs="FilsonProBold-Italic"/>
      <w:b/>
      <w:bCs/>
      <w:i/>
      <w:iCs/>
      <w:color w:val="008900"/>
      <w:spacing w:val="6"/>
      <w:sz w:val="28"/>
      <w:szCs w:val="28"/>
      <w:lang w:val="en-US"/>
    </w:rPr>
  </w:style>
  <w:style w:type="character" w:customStyle="1" w:styleId="Heading4Char">
    <w:name w:val="Heading 4 Char"/>
    <w:basedOn w:val="DefaultParagraphFont"/>
    <w:link w:val="Heading4"/>
    <w:uiPriority w:val="9"/>
    <w:rsid w:val="006054E9"/>
    <w:rPr>
      <w:rFonts w:ascii="Segoe UI" w:hAnsi="Segoe UI" w:cs="Segoe UI"/>
      <w:color w:val="000000"/>
      <w:spacing w:val="6"/>
      <w:sz w:val="28"/>
      <w:szCs w:val="28"/>
    </w:rPr>
  </w:style>
  <w:style w:type="paragraph" w:styleId="Header">
    <w:name w:val="header"/>
    <w:basedOn w:val="Normal"/>
    <w:link w:val="HeaderChar"/>
    <w:uiPriority w:val="99"/>
    <w:unhideWhenUsed/>
    <w:rsid w:val="007B3A60"/>
    <w:pPr>
      <w:tabs>
        <w:tab w:val="center" w:pos="4513"/>
        <w:tab w:val="right" w:pos="9026"/>
      </w:tabs>
    </w:pPr>
  </w:style>
  <w:style w:type="character" w:customStyle="1" w:styleId="HeaderChar">
    <w:name w:val="Header Char"/>
    <w:basedOn w:val="DefaultParagraphFont"/>
    <w:link w:val="Header"/>
    <w:uiPriority w:val="99"/>
    <w:rsid w:val="007B3A60"/>
  </w:style>
  <w:style w:type="character" w:styleId="PageNumber">
    <w:name w:val="page number"/>
    <w:basedOn w:val="DefaultParagraphFont"/>
    <w:uiPriority w:val="99"/>
    <w:semiHidden/>
    <w:unhideWhenUsed/>
    <w:rsid w:val="007B3A60"/>
  </w:style>
  <w:style w:type="paragraph" w:styleId="ListBullet">
    <w:name w:val="List Bullet"/>
    <w:basedOn w:val="BodyText"/>
    <w:uiPriority w:val="99"/>
    <w:unhideWhenUsed/>
    <w:rsid w:val="00ED09AE"/>
    <w:pPr>
      <w:numPr>
        <w:numId w:val="1"/>
      </w:numPr>
    </w:pPr>
  </w:style>
  <w:style w:type="paragraph" w:styleId="ListBullet2">
    <w:name w:val="List Bullet 2"/>
    <w:basedOn w:val="BodyText"/>
    <w:uiPriority w:val="99"/>
    <w:unhideWhenUsed/>
    <w:rsid w:val="00ED09AE"/>
    <w:pPr>
      <w:numPr>
        <w:numId w:val="2"/>
      </w:numPr>
    </w:pPr>
  </w:style>
  <w:style w:type="paragraph" w:customStyle="1" w:styleId="DocumentFooter">
    <w:name w:val="Document Footer"/>
    <w:basedOn w:val="Normal"/>
    <w:qFormat/>
    <w:rsid w:val="00ED09AE"/>
    <w:rPr>
      <w:b/>
    </w:rPr>
  </w:style>
  <w:style w:type="paragraph" w:customStyle="1" w:styleId="ShortQuote">
    <w:name w:val="Short Quote"/>
    <w:basedOn w:val="Normal"/>
    <w:qFormat/>
    <w:rsid w:val="00A91B99"/>
    <w:pPr>
      <w:spacing w:before="360" w:line="276" w:lineRule="auto"/>
    </w:pPr>
    <w:rPr>
      <w:b/>
      <w:bCs/>
      <w:i/>
      <w:iCs/>
      <w:color w:val="005688"/>
      <w:sz w:val="36"/>
      <w:szCs w:val="36"/>
      <w:lang w:val="en-US"/>
    </w:rPr>
  </w:style>
  <w:style w:type="paragraph" w:customStyle="1" w:styleId="ShortQuoteAuthor">
    <w:name w:val="Short Quote Author"/>
    <w:basedOn w:val="ShortQuote"/>
    <w:qFormat/>
    <w:rsid w:val="00A91B99"/>
    <w:pPr>
      <w:spacing w:before="0"/>
    </w:pPr>
    <w:rPr>
      <w:b w:val="0"/>
      <w:bCs w:val="0"/>
    </w:rPr>
  </w:style>
  <w:style w:type="paragraph" w:customStyle="1" w:styleId="LongQuote">
    <w:name w:val="Long Quote"/>
    <w:basedOn w:val="Normal"/>
    <w:qFormat/>
    <w:rsid w:val="00A91B99"/>
    <w:pPr>
      <w:spacing w:after="100" w:line="276" w:lineRule="auto"/>
    </w:pPr>
    <w:rPr>
      <w:color w:val="005688"/>
      <w:sz w:val="29"/>
      <w:szCs w:val="29"/>
      <w:lang w:val="en-US"/>
    </w:rPr>
  </w:style>
  <w:style w:type="paragraph" w:customStyle="1" w:styleId="LongQuoteAuthor">
    <w:name w:val="Long Quote Author"/>
    <w:basedOn w:val="Normal"/>
    <w:qFormat/>
    <w:rsid w:val="00A91B99"/>
    <w:pPr>
      <w:spacing w:before="60"/>
    </w:pPr>
    <w:rPr>
      <w:color w:val="005688"/>
      <w:sz w:val="29"/>
      <w:szCs w:val="29"/>
      <w:lang w:val="en-US"/>
    </w:rPr>
  </w:style>
  <w:style w:type="paragraph" w:customStyle="1" w:styleId="SubHeadingLevel2">
    <w:name w:val="Sub Heading Level 2"/>
    <w:basedOn w:val="01HEADING1"/>
    <w:uiPriority w:val="99"/>
    <w:rsid w:val="00372785"/>
    <w:pPr>
      <w:pBdr>
        <w:top w:val="single" w:sz="24" w:space="22" w:color="auto"/>
      </w:pBdr>
      <w:spacing w:before="624" w:after="283" w:line="432" w:lineRule="atLeast"/>
    </w:pPr>
    <w:rPr>
      <w:rFonts w:ascii="Arial" w:hAnsi="Arial" w:cs="Arial"/>
      <w:b/>
      <w:bCs/>
      <w:color w:val="008900"/>
      <w:sz w:val="36"/>
      <w:szCs w:val="36"/>
    </w:rPr>
  </w:style>
  <w:style w:type="paragraph" w:customStyle="1" w:styleId="TableHeading">
    <w:name w:val="Table Heading"/>
    <w:basedOn w:val="Normal"/>
    <w:qFormat/>
    <w:rsid w:val="00A91B99"/>
    <w:pPr>
      <w:spacing w:after="200"/>
    </w:pPr>
    <w:rPr>
      <w:b/>
      <w:bCs/>
      <w:color w:val="005688"/>
      <w:sz w:val="26"/>
      <w:szCs w:val="26"/>
      <w:lang w:val="en-US"/>
    </w:rPr>
  </w:style>
  <w:style w:type="table" w:styleId="TableGrid">
    <w:name w:val="Table Grid"/>
    <w:basedOn w:val="TableNormal"/>
    <w:uiPriority w:val="39"/>
    <w:rsid w:val="003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header">
    <w:name w:val="Table N header"/>
    <w:basedOn w:val="Normal"/>
    <w:uiPriority w:val="99"/>
    <w:rsid w:val="00372785"/>
    <w:pPr>
      <w:suppressAutoHyphens/>
      <w:autoSpaceDE w:val="0"/>
      <w:autoSpaceDN w:val="0"/>
      <w:adjustRightInd w:val="0"/>
      <w:spacing w:before="40" w:after="40" w:line="240" w:lineRule="atLeast"/>
      <w:textAlignment w:val="center"/>
    </w:pPr>
    <w:rPr>
      <w:rFonts w:ascii="Filson Pro Bold" w:hAnsi="Filson Pro Bold" w:cs="Filson Pro Bold"/>
      <w:b/>
      <w:bCs/>
      <w:color w:val="FFFFFF"/>
      <w:sz w:val="26"/>
      <w:szCs w:val="26"/>
      <w:lang w:val="en-US"/>
    </w:rPr>
  </w:style>
  <w:style w:type="paragraph" w:customStyle="1" w:styleId="TableCellHeadingWhite">
    <w:name w:val="Table Cell Heading White"/>
    <w:basedOn w:val="TableNheader"/>
    <w:qFormat/>
    <w:rsid w:val="003F4911"/>
    <w:pPr>
      <w:ind w:left="113"/>
    </w:pPr>
    <w:rPr>
      <w:rFonts w:ascii="Arial" w:hAnsi="Arial" w:cs="Arial"/>
      <w:color w:val="FFFFFF" w:themeColor="background1"/>
    </w:rPr>
  </w:style>
  <w:style w:type="paragraph" w:customStyle="1" w:styleId="TableBoldHeadingsTable">
    <w:name w:val="Table Bold Headings (Table)"/>
    <w:basedOn w:val="BodyText"/>
    <w:uiPriority w:val="99"/>
    <w:rsid w:val="00A503F0"/>
    <w:pPr>
      <w:spacing w:after="57" w:line="250" w:lineRule="atLeast"/>
      <w:ind w:left="397" w:hanging="397"/>
    </w:pPr>
    <w:rPr>
      <w:b/>
      <w:bCs/>
      <w:color w:val="000000"/>
    </w:rPr>
  </w:style>
  <w:style w:type="paragraph" w:customStyle="1" w:styleId="TableCopyTable">
    <w:name w:val="Table Copy (Table)"/>
    <w:basedOn w:val="BodyText"/>
    <w:uiPriority w:val="99"/>
    <w:rsid w:val="00A503F0"/>
    <w:pPr>
      <w:spacing w:after="57" w:line="250" w:lineRule="atLeast"/>
      <w:ind w:left="397"/>
    </w:pPr>
    <w:rPr>
      <w:color w:val="000000"/>
    </w:rPr>
  </w:style>
  <w:style w:type="paragraph" w:customStyle="1" w:styleId="TableCellSubheading">
    <w:name w:val="Table Cell Subheading"/>
    <w:basedOn w:val="TableHeading"/>
    <w:qFormat/>
    <w:rsid w:val="0034041D"/>
    <w:pPr>
      <w:ind w:left="113"/>
    </w:pPr>
    <w:rPr>
      <w:color w:val="000000" w:themeColor="text1"/>
      <w:sz w:val="24"/>
      <w:szCs w:val="24"/>
    </w:rPr>
  </w:style>
  <w:style w:type="paragraph" w:customStyle="1" w:styleId="TableCellBody">
    <w:name w:val="Table Cell Body"/>
    <w:basedOn w:val="TableDatesTable"/>
    <w:qFormat/>
    <w:rsid w:val="0034041D"/>
    <w:pPr>
      <w:ind w:left="113"/>
    </w:pPr>
  </w:style>
  <w:style w:type="paragraph" w:customStyle="1" w:styleId="TableDatesTable">
    <w:name w:val="Table Dates (Table)"/>
    <w:basedOn w:val="TableCopyTable"/>
    <w:uiPriority w:val="99"/>
    <w:rsid w:val="00A503F0"/>
    <w:pPr>
      <w:ind w:left="0"/>
    </w:pPr>
  </w:style>
  <w:style w:type="paragraph" w:customStyle="1" w:styleId="TableCellBullet">
    <w:name w:val="Table Cell Bullet"/>
    <w:basedOn w:val="ListBullet2"/>
    <w:qFormat/>
    <w:rsid w:val="0043341C"/>
    <w:pPr>
      <w:numPr>
        <w:numId w:val="3"/>
      </w:numPr>
      <w:spacing w:after="20" w:line="264" w:lineRule="auto"/>
    </w:pPr>
  </w:style>
  <w:style w:type="paragraph" w:customStyle="1" w:styleId="TableBullets1Table">
    <w:name w:val="Table Bullets 1 (Table)"/>
    <w:basedOn w:val="TableCopyTable"/>
    <w:uiPriority w:val="99"/>
    <w:rsid w:val="008F700D"/>
    <w:pPr>
      <w:ind w:left="227" w:hanging="227"/>
    </w:pPr>
    <w:rPr>
      <w:rFonts w:ascii="Nunito Sans" w:hAnsi="Nunito Sans" w:cs="Nunito Sans"/>
    </w:rPr>
  </w:style>
  <w:style w:type="paragraph" w:customStyle="1" w:styleId="CaseStudyHeading">
    <w:name w:val="Case Study Heading"/>
    <w:basedOn w:val="Normal"/>
    <w:uiPriority w:val="99"/>
    <w:rsid w:val="00461FD3"/>
    <w:pPr>
      <w:suppressAutoHyphens/>
      <w:autoSpaceDE w:val="0"/>
      <w:autoSpaceDN w:val="0"/>
      <w:adjustRightInd w:val="0"/>
      <w:spacing w:before="180" w:after="283" w:line="480" w:lineRule="atLeast"/>
      <w:ind w:left="284"/>
      <w:textAlignment w:val="center"/>
    </w:pPr>
    <w:rPr>
      <w:b/>
      <w:bCs/>
      <w:color w:val="FFFFFF"/>
      <w:sz w:val="36"/>
      <w:szCs w:val="36"/>
      <w:lang w:val="en-GB"/>
    </w:rPr>
  </w:style>
  <w:style w:type="paragraph" w:customStyle="1" w:styleId="CaseStudyText">
    <w:name w:val="Case Study Text"/>
    <w:basedOn w:val="Normal"/>
    <w:uiPriority w:val="99"/>
    <w:rsid w:val="0033623E"/>
    <w:pPr>
      <w:suppressAutoHyphens/>
      <w:autoSpaceDE w:val="0"/>
      <w:autoSpaceDN w:val="0"/>
      <w:adjustRightInd w:val="0"/>
      <w:spacing w:before="170" w:line="300" w:lineRule="atLeast"/>
      <w:ind w:left="567" w:right="567"/>
      <w:textAlignment w:val="center"/>
    </w:pPr>
    <w:rPr>
      <w:color w:val="FFFFFF"/>
      <w:lang w:val="en-GB"/>
    </w:rPr>
  </w:style>
  <w:style w:type="paragraph" w:customStyle="1" w:styleId="CaseStudyBody">
    <w:name w:val="Case Study Body"/>
    <w:basedOn w:val="CaseStudyText"/>
    <w:qFormat/>
    <w:rsid w:val="009611BD"/>
    <w:pPr>
      <w:spacing w:before="100" w:line="300" w:lineRule="auto"/>
      <w:ind w:left="284" w:right="284"/>
    </w:pPr>
    <w:rPr>
      <w:color w:val="FFFFFF" w:themeColor="background1"/>
    </w:rPr>
  </w:style>
  <w:style w:type="paragraph" w:customStyle="1" w:styleId="CaseStudySubheading">
    <w:name w:val="Case Study Subheading"/>
    <w:basedOn w:val="CaseStudyBody"/>
    <w:qFormat/>
    <w:rsid w:val="009611BD"/>
    <w:pPr>
      <w:spacing w:before="200"/>
    </w:pPr>
    <w:rPr>
      <w:b/>
      <w:bCs/>
      <w:sz w:val="28"/>
      <w:szCs w:val="28"/>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725F08"/>
    <w:pPr>
      <w:ind w:left="720"/>
      <w:contextualSpacing/>
    </w:pPr>
  </w:style>
  <w:style w:type="paragraph" w:styleId="NormalWeb">
    <w:name w:val="Normal (Web)"/>
    <w:basedOn w:val="Normal"/>
    <w:uiPriority w:val="99"/>
    <w:unhideWhenUsed/>
    <w:rsid w:val="00EA37ED"/>
    <w:pPr>
      <w:spacing w:before="100" w:beforeAutospacing="1" w:after="100" w:afterAutospacing="1"/>
    </w:pPr>
    <w:rPr>
      <w:rFonts w:ascii="Times New Roman" w:eastAsia="Times New Roman" w:hAnsi="Times New Roman" w:cs="Times New Roman"/>
      <w:lang w:eastAsia="en-AU"/>
    </w:rPr>
  </w:style>
  <w:style w:type="character" w:customStyle="1" w:styleId="Heading5Char">
    <w:name w:val="Heading 5 Char"/>
    <w:basedOn w:val="DefaultParagraphFont"/>
    <w:link w:val="Heading5"/>
    <w:uiPriority w:val="9"/>
    <w:rsid w:val="00EC099D"/>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E263CD"/>
    <w:rPr>
      <w:sz w:val="16"/>
      <w:szCs w:val="16"/>
    </w:rPr>
  </w:style>
  <w:style w:type="paragraph" w:styleId="CommentText">
    <w:name w:val="annotation text"/>
    <w:basedOn w:val="Normal"/>
    <w:link w:val="CommentTextChar"/>
    <w:uiPriority w:val="99"/>
    <w:unhideWhenUsed/>
    <w:rsid w:val="00E263CD"/>
    <w:rPr>
      <w:sz w:val="20"/>
      <w:szCs w:val="20"/>
    </w:rPr>
  </w:style>
  <w:style w:type="character" w:customStyle="1" w:styleId="CommentTextChar">
    <w:name w:val="Comment Text Char"/>
    <w:basedOn w:val="DefaultParagraphFont"/>
    <w:link w:val="CommentText"/>
    <w:uiPriority w:val="99"/>
    <w:rsid w:val="00E263CD"/>
    <w:rPr>
      <w:sz w:val="20"/>
      <w:szCs w:val="20"/>
    </w:rPr>
  </w:style>
  <w:style w:type="paragraph" w:styleId="CommentSubject">
    <w:name w:val="annotation subject"/>
    <w:basedOn w:val="CommentText"/>
    <w:next w:val="CommentText"/>
    <w:link w:val="CommentSubjectChar"/>
    <w:uiPriority w:val="99"/>
    <w:semiHidden/>
    <w:unhideWhenUsed/>
    <w:rsid w:val="00E263CD"/>
    <w:rPr>
      <w:b/>
      <w:bCs/>
    </w:rPr>
  </w:style>
  <w:style w:type="character" w:customStyle="1" w:styleId="CommentSubjectChar">
    <w:name w:val="Comment Subject Char"/>
    <w:basedOn w:val="CommentTextChar"/>
    <w:link w:val="CommentSubject"/>
    <w:uiPriority w:val="99"/>
    <w:semiHidden/>
    <w:rsid w:val="00E263CD"/>
    <w:rPr>
      <w:b/>
      <w:bCs/>
      <w:sz w:val="20"/>
      <w:szCs w:val="20"/>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656B76"/>
  </w:style>
  <w:style w:type="character" w:styleId="Hyperlink">
    <w:name w:val="Hyperlink"/>
    <w:basedOn w:val="DefaultParagraphFont"/>
    <w:uiPriority w:val="99"/>
    <w:unhideWhenUsed/>
    <w:rsid w:val="003A7883"/>
    <w:rPr>
      <w:color w:val="0000FF"/>
      <w:u w:val="single"/>
    </w:rPr>
  </w:style>
  <w:style w:type="character" w:styleId="EndnoteReference">
    <w:name w:val="endnote reference"/>
    <w:basedOn w:val="DefaultParagraphFont"/>
    <w:uiPriority w:val="99"/>
    <w:semiHidden/>
    <w:unhideWhenUsed/>
    <w:rsid w:val="003A7883"/>
    <w:rPr>
      <w:vertAlign w:val="superscript"/>
    </w:rPr>
  </w:style>
  <w:style w:type="paragraph" w:styleId="Revision">
    <w:name w:val="Revision"/>
    <w:hidden/>
    <w:uiPriority w:val="99"/>
    <w:semiHidden/>
    <w:rsid w:val="00093BD1"/>
  </w:style>
  <w:style w:type="paragraph" w:styleId="Title">
    <w:name w:val="Title"/>
    <w:basedOn w:val="Normal"/>
    <w:next w:val="Normal"/>
    <w:link w:val="TitleChar"/>
    <w:uiPriority w:val="10"/>
    <w:qFormat/>
    <w:rsid w:val="00F43B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B2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D2E35"/>
    <w:pPr>
      <w:keepNext/>
      <w:keepLines/>
      <w:suppressAutoHyphens w:val="0"/>
      <w:autoSpaceDE/>
      <w:autoSpaceDN/>
      <w:adjustRightInd/>
      <w:spacing w:before="240" w:after="0" w:line="259" w:lineRule="auto"/>
      <w:textAlignment w:val="auto"/>
      <w:outlineLvl w:val="9"/>
    </w:pPr>
    <w:rPr>
      <w:rFonts w:asciiTheme="majorHAnsi" w:eastAsiaTheme="majorEastAsia" w:hAnsiTheme="majorHAnsi" w:cstheme="majorBidi"/>
      <w:b w:val="0"/>
      <w:bCs w:val="0"/>
      <w:noProof w:val="0"/>
      <w:color w:val="2F5496" w:themeColor="accent1" w:themeShade="BF"/>
      <w:spacing w:val="0"/>
      <w:sz w:val="32"/>
      <w:szCs w:val="32"/>
    </w:rPr>
  </w:style>
  <w:style w:type="paragraph" w:styleId="TOC1">
    <w:name w:val="toc 1"/>
    <w:basedOn w:val="Normal"/>
    <w:next w:val="Normal"/>
    <w:autoRedefine/>
    <w:uiPriority w:val="39"/>
    <w:unhideWhenUsed/>
    <w:rsid w:val="00C425C3"/>
    <w:pPr>
      <w:tabs>
        <w:tab w:val="right" w:leader="dot" w:pos="9736"/>
      </w:tabs>
      <w:spacing w:after="120" w:line="240" w:lineRule="auto"/>
    </w:pPr>
    <w:rPr>
      <w:noProof/>
    </w:rPr>
  </w:style>
  <w:style w:type="paragraph" w:styleId="TOC2">
    <w:name w:val="toc 2"/>
    <w:basedOn w:val="Normal"/>
    <w:next w:val="Normal"/>
    <w:autoRedefine/>
    <w:uiPriority w:val="39"/>
    <w:unhideWhenUsed/>
    <w:rsid w:val="006054E9"/>
    <w:pPr>
      <w:tabs>
        <w:tab w:val="right" w:leader="dot" w:pos="9746"/>
      </w:tabs>
      <w:spacing w:after="60" w:line="240" w:lineRule="auto"/>
    </w:pPr>
  </w:style>
  <w:style w:type="paragraph" w:styleId="TOC3">
    <w:name w:val="toc 3"/>
    <w:basedOn w:val="Normal"/>
    <w:next w:val="Normal"/>
    <w:autoRedefine/>
    <w:uiPriority w:val="39"/>
    <w:unhideWhenUsed/>
    <w:rsid w:val="00FD2E35"/>
    <w:pPr>
      <w:spacing w:after="100"/>
      <w:ind w:left="480"/>
    </w:pPr>
  </w:style>
  <w:style w:type="paragraph" w:styleId="Caption">
    <w:name w:val="caption"/>
    <w:basedOn w:val="Normal"/>
    <w:next w:val="Normal"/>
    <w:uiPriority w:val="35"/>
    <w:unhideWhenUsed/>
    <w:rsid w:val="007E32B7"/>
    <w:pPr>
      <w:spacing w:line="276" w:lineRule="auto"/>
    </w:pPr>
    <w:rPr>
      <w:b/>
      <w:bCs/>
      <w:caps/>
      <w:sz w:val="16"/>
      <w:szCs w:val="18"/>
    </w:rPr>
  </w:style>
  <w:style w:type="character" w:styleId="UnresolvedMention">
    <w:name w:val="Unresolved Mention"/>
    <w:basedOn w:val="DefaultParagraphFont"/>
    <w:uiPriority w:val="99"/>
    <w:semiHidden/>
    <w:unhideWhenUsed/>
    <w:rsid w:val="002D16EC"/>
    <w:rPr>
      <w:color w:val="605E5C"/>
      <w:shd w:val="clear" w:color="auto" w:fill="E1DFDD"/>
    </w:rPr>
  </w:style>
  <w:style w:type="paragraph" w:styleId="TableofFigures">
    <w:name w:val="table of figures"/>
    <w:basedOn w:val="Normal"/>
    <w:next w:val="Normal"/>
    <w:uiPriority w:val="99"/>
    <w:unhideWhenUsed/>
    <w:rsid w:val="0066287B"/>
    <w:pPr>
      <w:spacing w:after="0"/>
    </w:pPr>
  </w:style>
  <w:style w:type="character" w:styleId="FollowedHyperlink">
    <w:name w:val="FollowedHyperlink"/>
    <w:basedOn w:val="DefaultParagraphFont"/>
    <w:uiPriority w:val="99"/>
    <w:semiHidden/>
    <w:unhideWhenUsed/>
    <w:rsid w:val="0077528F"/>
    <w:rPr>
      <w:color w:val="954F72" w:themeColor="followedHyperlink"/>
      <w:u w:val="single"/>
    </w:rPr>
  </w:style>
  <w:style w:type="character" w:styleId="Emphasis">
    <w:name w:val="Emphasis"/>
    <w:basedOn w:val="DefaultParagraphFont"/>
    <w:uiPriority w:val="20"/>
    <w:qFormat/>
    <w:rsid w:val="006A2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9296">
      <w:bodyDiv w:val="1"/>
      <w:marLeft w:val="0"/>
      <w:marRight w:val="0"/>
      <w:marTop w:val="0"/>
      <w:marBottom w:val="0"/>
      <w:divBdr>
        <w:top w:val="none" w:sz="0" w:space="0" w:color="auto"/>
        <w:left w:val="none" w:sz="0" w:space="0" w:color="auto"/>
        <w:bottom w:val="none" w:sz="0" w:space="0" w:color="auto"/>
        <w:right w:val="none" w:sz="0" w:space="0" w:color="auto"/>
      </w:divBdr>
    </w:div>
    <w:div w:id="76296274">
      <w:bodyDiv w:val="1"/>
      <w:marLeft w:val="0"/>
      <w:marRight w:val="0"/>
      <w:marTop w:val="0"/>
      <w:marBottom w:val="0"/>
      <w:divBdr>
        <w:top w:val="none" w:sz="0" w:space="0" w:color="auto"/>
        <w:left w:val="none" w:sz="0" w:space="0" w:color="auto"/>
        <w:bottom w:val="none" w:sz="0" w:space="0" w:color="auto"/>
        <w:right w:val="none" w:sz="0" w:space="0" w:color="auto"/>
      </w:divBdr>
      <w:divsChild>
        <w:div w:id="665203596">
          <w:marLeft w:val="547"/>
          <w:marRight w:val="0"/>
          <w:marTop w:val="0"/>
          <w:marBottom w:val="0"/>
          <w:divBdr>
            <w:top w:val="none" w:sz="0" w:space="0" w:color="auto"/>
            <w:left w:val="none" w:sz="0" w:space="0" w:color="auto"/>
            <w:bottom w:val="none" w:sz="0" w:space="0" w:color="auto"/>
            <w:right w:val="none" w:sz="0" w:space="0" w:color="auto"/>
          </w:divBdr>
        </w:div>
        <w:div w:id="452138162">
          <w:marLeft w:val="1166"/>
          <w:marRight w:val="0"/>
          <w:marTop w:val="0"/>
          <w:marBottom w:val="0"/>
          <w:divBdr>
            <w:top w:val="none" w:sz="0" w:space="0" w:color="auto"/>
            <w:left w:val="none" w:sz="0" w:space="0" w:color="auto"/>
            <w:bottom w:val="none" w:sz="0" w:space="0" w:color="auto"/>
            <w:right w:val="none" w:sz="0" w:space="0" w:color="auto"/>
          </w:divBdr>
        </w:div>
        <w:div w:id="1839881394">
          <w:marLeft w:val="1166"/>
          <w:marRight w:val="0"/>
          <w:marTop w:val="0"/>
          <w:marBottom w:val="0"/>
          <w:divBdr>
            <w:top w:val="none" w:sz="0" w:space="0" w:color="auto"/>
            <w:left w:val="none" w:sz="0" w:space="0" w:color="auto"/>
            <w:bottom w:val="none" w:sz="0" w:space="0" w:color="auto"/>
            <w:right w:val="none" w:sz="0" w:space="0" w:color="auto"/>
          </w:divBdr>
        </w:div>
        <w:div w:id="1968506867">
          <w:marLeft w:val="1166"/>
          <w:marRight w:val="0"/>
          <w:marTop w:val="0"/>
          <w:marBottom w:val="0"/>
          <w:divBdr>
            <w:top w:val="none" w:sz="0" w:space="0" w:color="auto"/>
            <w:left w:val="none" w:sz="0" w:space="0" w:color="auto"/>
            <w:bottom w:val="none" w:sz="0" w:space="0" w:color="auto"/>
            <w:right w:val="none" w:sz="0" w:space="0" w:color="auto"/>
          </w:divBdr>
        </w:div>
        <w:div w:id="1812552709">
          <w:marLeft w:val="1166"/>
          <w:marRight w:val="0"/>
          <w:marTop w:val="0"/>
          <w:marBottom w:val="0"/>
          <w:divBdr>
            <w:top w:val="none" w:sz="0" w:space="0" w:color="auto"/>
            <w:left w:val="none" w:sz="0" w:space="0" w:color="auto"/>
            <w:bottom w:val="none" w:sz="0" w:space="0" w:color="auto"/>
            <w:right w:val="none" w:sz="0" w:space="0" w:color="auto"/>
          </w:divBdr>
        </w:div>
        <w:div w:id="1549730666">
          <w:marLeft w:val="1166"/>
          <w:marRight w:val="0"/>
          <w:marTop w:val="0"/>
          <w:marBottom w:val="0"/>
          <w:divBdr>
            <w:top w:val="none" w:sz="0" w:space="0" w:color="auto"/>
            <w:left w:val="none" w:sz="0" w:space="0" w:color="auto"/>
            <w:bottom w:val="none" w:sz="0" w:space="0" w:color="auto"/>
            <w:right w:val="none" w:sz="0" w:space="0" w:color="auto"/>
          </w:divBdr>
        </w:div>
        <w:div w:id="308562410">
          <w:marLeft w:val="547"/>
          <w:marRight w:val="0"/>
          <w:marTop w:val="0"/>
          <w:marBottom w:val="0"/>
          <w:divBdr>
            <w:top w:val="none" w:sz="0" w:space="0" w:color="auto"/>
            <w:left w:val="none" w:sz="0" w:space="0" w:color="auto"/>
            <w:bottom w:val="none" w:sz="0" w:space="0" w:color="auto"/>
            <w:right w:val="none" w:sz="0" w:space="0" w:color="auto"/>
          </w:divBdr>
        </w:div>
        <w:div w:id="1468814476">
          <w:marLeft w:val="1166"/>
          <w:marRight w:val="0"/>
          <w:marTop w:val="0"/>
          <w:marBottom w:val="0"/>
          <w:divBdr>
            <w:top w:val="none" w:sz="0" w:space="0" w:color="auto"/>
            <w:left w:val="none" w:sz="0" w:space="0" w:color="auto"/>
            <w:bottom w:val="none" w:sz="0" w:space="0" w:color="auto"/>
            <w:right w:val="none" w:sz="0" w:space="0" w:color="auto"/>
          </w:divBdr>
        </w:div>
        <w:div w:id="1351639727">
          <w:marLeft w:val="1166"/>
          <w:marRight w:val="0"/>
          <w:marTop w:val="0"/>
          <w:marBottom w:val="0"/>
          <w:divBdr>
            <w:top w:val="none" w:sz="0" w:space="0" w:color="auto"/>
            <w:left w:val="none" w:sz="0" w:space="0" w:color="auto"/>
            <w:bottom w:val="none" w:sz="0" w:space="0" w:color="auto"/>
            <w:right w:val="none" w:sz="0" w:space="0" w:color="auto"/>
          </w:divBdr>
        </w:div>
        <w:div w:id="1936818047">
          <w:marLeft w:val="1800"/>
          <w:marRight w:val="0"/>
          <w:marTop w:val="0"/>
          <w:marBottom w:val="0"/>
          <w:divBdr>
            <w:top w:val="none" w:sz="0" w:space="0" w:color="auto"/>
            <w:left w:val="none" w:sz="0" w:space="0" w:color="auto"/>
            <w:bottom w:val="none" w:sz="0" w:space="0" w:color="auto"/>
            <w:right w:val="none" w:sz="0" w:space="0" w:color="auto"/>
          </w:divBdr>
        </w:div>
        <w:div w:id="450519617">
          <w:marLeft w:val="1800"/>
          <w:marRight w:val="0"/>
          <w:marTop w:val="0"/>
          <w:marBottom w:val="0"/>
          <w:divBdr>
            <w:top w:val="none" w:sz="0" w:space="0" w:color="auto"/>
            <w:left w:val="none" w:sz="0" w:space="0" w:color="auto"/>
            <w:bottom w:val="none" w:sz="0" w:space="0" w:color="auto"/>
            <w:right w:val="none" w:sz="0" w:space="0" w:color="auto"/>
          </w:divBdr>
        </w:div>
        <w:div w:id="116073223">
          <w:marLeft w:val="1800"/>
          <w:marRight w:val="0"/>
          <w:marTop w:val="0"/>
          <w:marBottom w:val="0"/>
          <w:divBdr>
            <w:top w:val="none" w:sz="0" w:space="0" w:color="auto"/>
            <w:left w:val="none" w:sz="0" w:space="0" w:color="auto"/>
            <w:bottom w:val="none" w:sz="0" w:space="0" w:color="auto"/>
            <w:right w:val="none" w:sz="0" w:space="0" w:color="auto"/>
          </w:divBdr>
        </w:div>
        <w:div w:id="558396990">
          <w:marLeft w:val="1166"/>
          <w:marRight w:val="0"/>
          <w:marTop w:val="0"/>
          <w:marBottom w:val="0"/>
          <w:divBdr>
            <w:top w:val="none" w:sz="0" w:space="0" w:color="auto"/>
            <w:left w:val="none" w:sz="0" w:space="0" w:color="auto"/>
            <w:bottom w:val="none" w:sz="0" w:space="0" w:color="auto"/>
            <w:right w:val="none" w:sz="0" w:space="0" w:color="auto"/>
          </w:divBdr>
        </w:div>
        <w:div w:id="1756053209">
          <w:marLeft w:val="1166"/>
          <w:marRight w:val="0"/>
          <w:marTop w:val="0"/>
          <w:marBottom w:val="0"/>
          <w:divBdr>
            <w:top w:val="none" w:sz="0" w:space="0" w:color="auto"/>
            <w:left w:val="none" w:sz="0" w:space="0" w:color="auto"/>
            <w:bottom w:val="none" w:sz="0" w:space="0" w:color="auto"/>
            <w:right w:val="none" w:sz="0" w:space="0" w:color="auto"/>
          </w:divBdr>
        </w:div>
        <w:div w:id="591351876">
          <w:marLeft w:val="1166"/>
          <w:marRight w:val="0"/>
          <w:marTop w:val="0"/>
          <w:marBottom w:val="0"/>
          <w:divBdr>
            <w:top w:val="none" w:sz="0" w:space="0" w:color="auto"/>
            <w:left w:val="none" w:sz="0" w:space="0" w:color="auto"/>
            <w:bottom w:val="none" w:sz="0" w:space="0" w:color="auto"/>
            <w:right w:val="none" w:sz="0" w:space="0" w:color="auto"/>
          </w:divBdr>
        </w:div>
        <w:div w:id="1400516945">
          <w:marLeft w:val="1166"/>
          <w:marRight w:val="0"/>
          <w:marTop w:val="0"/>
          <w:marBottom w:val="0"/>
          <w:divBdr>
            <w:top w:val="none" w:sz="0" w:space="0" w:color="auto"/>
            <w:left w:val="none" w:sz="0" w:space="0" w:color="auto"/>
            <w:bottom w:val="none" w:sz="0" w:space="0" w:color="auto"/>
            <w:right w:val="none" w:sz="0" w:space="0" w:color="auto"/>
          </w:divBdr>
        </w:div>
      </w:divsChild>
    </w:div>
    <w:div w:id="83428355">
      <w:bodyDiv w:val="1"/>
      <w:marLeft w:val="0"/>
      <w:marRight w:val="0"/>
      <w:marTop w:val="0"/>
      <w:marBottom w:val="0"/>
      <w:divBdr>
        <w:top w:val="none" w:sz="0" w:space="0" w:color="auto"/>
        <w:left w:val="none" w:sz="0" w:space="0" w:color="auto"/>
        <w:bottom w:val="none" w:sz="0" w:space="0" w:color="auto"/>
        <w:right w:val="none" w:sz="0" w:space="0" w:color="auto"/>
      </w:divBdr>
    </w:div>
    <w:div w:id="142621856">
      <w:bodyDiv w:val="1"/>
      <w:marLeft w:val="0"/>
      <w:marRight w:val="0"/>
      <w:marTop w:val="0"/>
      <w:marBottom w:val="0"/>
      <w:divBdr>
        <w:top w:val="none" w:sz="0" w:space="0" w:color="auto"/>
        <w:left w:val="none" w:sz="0" w:space="0" w:color="auto"/>
        <w:bottom w:val="none" w:sz="0" w:space="0" w:color="auto"/>
        <w:right w:val="none" w:sz="0" w:space="0" w:color="auto"/>
      </w:divBdr>
    </w:div>
    <w:div w:id="222957864">
      <w:bodyDiv w:val="1"/>
      <w:marLeft w:val="0"/>
      <w:marRight w:val="0"/>
      <w:marTop w:val="0"/>
      <w:marBottom w:val="0"/>
      <w:divBdr>
        <w:top w:val="none" w:sz="0" w:space="0" w:color="auto"/>
        <w:left w:val="none" w:sz="0" w:space="0" w:color="auto"/>
        <w:bottom w:val="none" w:sz="0" w:space="0" w:color="auto"/>
        <w:right w:val="none" w:sz="0" w:space="0" w:color="auto"/>
      </w:divBdr>
    </w:div>
    <w:div w:id="239994815">
      <w:bodyDiv w:val="1"/>
      <w:marLeft w:val="0"/>
      <w:marRight w:val="0"/>
      <w:marTop w:val="0"/>
      <w:marBottom w:val="0"/>
      <w:divBdr>
        <w:top w:val="none" w:sz="0" w:space="0" w:color="auto"/>
        <w:left w:val="none" w:sz="0" w:space="0" w:color="auto"/>
        <w:bottom w:val="none" w:sz="0" w:space="0" w:color="auto"/>
        <w:right w:val="none" w:sz="0" w:space="0" w:color="auto"/>
      </w:divBdr>
    </w:div>
    <w:div w:id="244530632">
      <w:bodyDiv w:val="1"/>
      <w:marLeft w:val="0"/>
      <w:marRight w:val="0"/>
      <w:marTop w:val="0"/>
      <w:marBottom w:val="0"/>
      <w:divBdr>
        <w:top w:val="none" w:sz="0" w:space="0" w:color="auto"/>
        <w:left w:val="none" w:sz="0" w:space="0" w:color="auto"/>
        <w:bottom w:val="none" w:sz="0" w:space="0" w:color="auto"/>
        <w:right w:val="none" w:sz="0" w:space="0" w:color="auto"/>
      </w:divBdr>
    </w:div>
    <w:div w:id="373391293">
      <w:bodyDiv w:val="1"/>
      <w:marLeft w:val="0"/>
      <w:marRight w:val="0"/>
      <w:marTop w:val="0"/>
      <w:marBottom w:val="0"/>
      <w:divBdr>
        <w:top w:val="none" w:sz="0" w:space="0" w:color="auto"/>
        <w:left w:val="none" w:sz="0" w:space="0" w:color="auto"/>
        <w:bottom w:val="none" w:sz="0" w:space="0" w:color="auto"/>
        <w:right w:val="none" w:sz="0" w:space="0" w:color="auto"/>
      </w:divBdr>
    </w:div>
    <w:div w:id="374695942">
      <w:bodyDiv w:val="1"/>
      <w:marLeft w:val="0"/>
      <w:marRight w:val="0"/>
      <w:marTop w:val="0"/>
      <w:marBottom w:val="0"/>
      <w:divBdr>
        <w:top w:val="none" w:sz="0" w:space="0" w:color="auto"/>
        <w:left w:val="none" w:sz="0" w:space="0" w:color="auto"/>
        <w:bottom w:val="none" w:sz="0" w:space="0" w:color="auto"/>
        <w:right w:val="none" w:sz="0" w:space="0" w:color="auto"/>
      </w:divBdr>
    </w:div>
    <w:div w:id="389499904">
      <w:bodyDiv w:val="1"/>
      <w:marLeft w:val="0"/>
      <w:marRight w:val="0"/>
      <w:marTop w:val="0"/>
      <w:marBottom w:val="0"/>
      <w:divBdr>
        <w:top w:val="none" w:sz="0" w:space="0" w:color="auto"/>
        <w:left w:val="none" w:sz="0" w:space="0" w:color="auto"/>
        <w:bottom w:val="none" w:sz="0" w:space="0" w:color="auto"/>
        <w:right w:val="none" w:sz="0" w:space="0" w:color="auto"/>
      </w:divBdr>
    </w:div>
    <w:div w:id="558056593">
      <w:bodyDiv w:val="1"/>
      <w:marLeft w:val="0"/>
      <w:marRight w:val="0"/>
      <w:marTop w:val="0"/>
      <w:marBottom w:val="0"/>
      <w:divBdr>
        <w:top w:val="none" w:sz="0" w:space="0" w:color="auto"/>
        <w:left w:val="none" w:sz="0" w:space="0" w:color="auto"/>
        <w:bottom w:val="none" w:sz="0" w:space="0" w:color="auto"/>
        <w:right w:val="none" w:sz="0" w:space="0" w:color="auto"/>
      </w:divBdr>
    </w:div>
    <w:div w:id="593906325">
      <w:bodyDiv w:val="1"/>
      <w:marLeft w:val="0"/>
      <w:marRight w:val="0"/>
      <w:marTop w:val="0"/>
      <w:marBottom w:val="0"/>
      <w:divBdr>
        <w:top w:val="none" w:sz="0" w:space="0" w:color="auto"/>
        <w:left w:val="none" w:sz="0" w:space="0" w:color="auto"/>
        <w:bottom w:val="none" w:sz="0" w:space="0" w:color="auto"/>
        <w:right w:val="none" w:sz="0" w:space="0" w:color="auto"/>
      </w:divBdr>
      <w:divsChild>
        <w:div w:id="1806193072">
          <w:marLeft w:val="547"/>
          <w:marRight w:val="0"/>
          <w:marTop w:val="0"/>
          <w:marBottom w:val="60"/>
          <w:divBdr>
            <w:top w:val="none" w:sz="0" w:space="0" w:color="auto"/>
            <w:left w:val="none" w:sz="0" w:space="0" w:color="auto"/>
            <w:bottom w:val="none" w:sz="0" w:space="0" w:color="auto"/>
            <w:right w:val="none" w:sz="0" w:space="0" w:color="auto"/>
          </w:divBdr>
        </w:div>
        <w:div w:id="706880009">
          <w:marLeft w:val="547"/>
          <w:marRight w:val="0"/>
          <w:marTop w:val="0"/>
          <w:marBottom w:val="60"/>
          <w:divBdr>
            <w:top w:val="none" w:sz="0" w:space="0" w:color="auto"/>
            <w:left w:val="none" w:sz="0" w:space="0" w:color="auto"/>
            <w:bottom w:val="none" w:sz="0" w:space="0" w:color="auto"/>
            <w:right w:val="none" w:sz="0" w:space="0" w:color="auto"/>
          </w:divBdr>
        </w:div>
        <w:div w:id="1749690897">
          <w:marLeft w:val="547"/>
          <w:marRight w:val="0"/>
          <w:marTop w:val="0"/>
          <w:marBottom w:val="60"/>
          <w:divBdr>
            <w:top w:val="none" w:sz="0" w:space="0" w:color="auto"/>
            <w:left w:val="none" w:sz="0" w:space="0" w:color="auto"/>
            <w:bottom w:val="none" w:sz="0" w:space="0" w:color="auto"/>
            <w:right w:val="none" w:sz="0" w:space="0" w:color="auto"/>
          </w:divBdr>
        </w:div>
        <w:div w:id="515077699">
          <w:marLeft w:val="547"/>
          <w:marRight w:val="0"/>
          <w:marTop w:val="0"/>
          <w:marBottom w:val="60"/>
          <w:divBdr>
            <w:top w:val="none" w:sz="0" w:space="0" w:color="auto"/>
            <w:left w:val="none" w:sz="0" w:space="0" w:color="auto"/>
            <w:bottom w:val="none" w:sz="0" w:space="0" w:color="auto"/>
            <w:right w:val="none" w:sz="0" w:space="0" w:color="auto"/>
          </w:divBdr>
        </w:div>
      </w:divsChild>
    </w:div>
    <w:div w:id="634337358">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547"/>
          <w:marRight w:val="0"/>
          <w:marTop w:val="0"/>
          <w:marBottom w:val="0"/>
          <w:divBdr>
            <w:top w:val="none" w:sz="0" w:space="0" w:color="auto"/>
            <w:left w:val="none" w:sz="0" w:space="0" w:color="auto"/>
            <w:bottom w:val="none" w:sz="0" w:space="0" w:color="auto"/>
            <w:right w:val="none" w:sz="0" w:space="0" w:color="auto"/>
          </w:divBdr>
        </w:div>
      </w:divsChild>
    </w:div>
    <w:div w:id="639581262">
      <w:bodyDiv w:val="1"/>
      <w:marLeft w:val="0"/>
      <w:marRight w:val="0"/>
      <w:marTop w:val="0"/>
      <w:marBottom w:val="0"/>
      <w:divBdr>
        <w:top w:val="none" w:sz="0" w:space="0" w:color="auto"/>
        <w:left w:val="none" w:sz="0" w:space="0" w:color="auto"/>
        <w:bottom w:val="none" w:sz="0" w:space="0" w:color="auto"/>
        <w:right w:val="none" w:sz="0" w:space="0" w:color="auto"/>
      </w:divBdr>
    </w:div>
    <w:div w:id="715350049">
      <w:bodyDiv w:val="1"/>
      <w:marLeft w:val="0"/>
      <w:marRight w:val="0"/>
      <w:marTop w:val="0"/>
      <w:marBottom w:val="0"/>
      <w:divBdr>
        <w:top w:val="none" w:sz="0" w:space="0" w:color="auto"/>
        <w:left w:val="none" w:sz="0" w:space="0" w:color="auto"/>
        <w:bottom w:val="none" w:sz="0" w:space="0" w:color="auto"/>
        <w:right w:val="none" w:sz="0" w:space="0" w:color="auto"/>
      </w:divBdr>
    </w:div>
    <w:div w:id="812210662">
      <w:bodyDiv w:val="1"/>
      <w:marLeft w:val="0"/>
      <w:marRight w:val="0"/>
      <w:marTop w:val="0"/>
      <w:marBottom w:val="0"/>
      <w:divBdr>
        <w:top w:val="none" w:sz="0" w:space="0" w:color="auto"/>
        <w:left w:val="none" w:sz="0" w:space="0" w:color="auto"/>
        <w:bottom w:val="none" w:sz="0" w:space="0" w:color="auto"/>
        <w:right w:val="none" w:sz="0" w:space="0" w:color="auto"/>
      </w:divBdr>
      <w:divsChild>
        <w:div w:id="1374040949">
          <w:marLeft w:val="547"/>
          <w:marRight w:val="0"/>
          <w:marTop w:val="0"/>
          <w:marBottom w:val="0"/>
          <w:divBdr>
            <w:top w:val="none" w:sz="0" w:space="0" w:color="auto"/>
            <w:left w:val="none" w:sz="0" w:space="0" w:color="auto"/>
            <w:bottom w:val="none" w:sz="0" w:space="0" w:color="auto"/>
            <w:right w:val="none" w:sz="0" w:space="0" w:color="auto"/>
          </w:divBdr>
        </w:div>
      </w:divsChild>
    </w:div>
    <w:div w:id="821313087">
      <w:bodyDiv w:val="1"/>
      <w:marLeft w:val="0"/>
      <w:marRight w:val="0"/>
      <w:marTop w:val="0"/>
      <w:marBottom w:val="0"/>
      <w:divBdr>
        <w:top w:val="none" w:sz="0" w:space="0" w:color="auto"/>
        <w:left w:val="none" w:sz="0" w:space="0" w:color="auto"/>
        <w:bottom w:val="none" w:sz="0" w:space="0" w:color="auto"/>
        <w:right w:val="none" w:sz="0" w:space="0" w:color="auto"/>
      </w:divBdr>
    </w:div>
    <w:div w:id="892737400">
      <w:bodyDiv w:val="1"/>
      <w:marLeft w:val="0"/>
      <w:marRight w:val="0"/>
      <w:marTop w:val="0"/>
      <w:marBottom w:val="0"/>
      <w:divBdr>
        <w:top w:val="none" w:sz="0" w:space="0" w:color="auto"/>
        <w:left w:val="none" w:sz="0" w:space="0" w:color="auto"/>
        <w:bottom w:val="none" w:sz="0" w:space="0" w:color="auto"/>
        <w:right w:val="none" w:sz="0" w:space="0" w:color="auto"/>
      </w:divBdr>
    </w:div>
    <w:div w:id="924337016">
      <w:bodyDiv w:val="1"/>
      <w:marLeft w:val="0"/>
      <w:marRight w:val="0"/>
      <w:marTop w:val="0"/>
      <w:marBottom w:val="0"/>
      <w:divBdr>
        <w:top w:val="none" w:sz="0" w:space="0" w:color="auto"/>
        <w:left w:val="none" w:sz="0" w:space="0" w:color="auto"/>
        <w:bottom w:val="none" w:sz="0" w:space="0" w:color="auto"/>
        <w:right w:val="none" w:sz="0" w:space="0" w:color="auto"/>
      </w:divBdr>
      <w:divsChild>
        <w:div w:id="50665628">
          <w:marLeft w:val="547"/>
          <w:marRight w:val="0"/>
          <w:marTop w:val="0"/>
          <w:marBottom w:val="0"/>
          <w:divBdr>
            <w:top w:val="none" w:sz="0" w:space="0" w:color="auto"/>
            <w:left w:val="none" w:sz="0" w:space="0" w:color="auto"/>
            <w:bottom w:val="none" w:sz="0" w:space="0" w:color="auto"/>
            <w:right w:val="none" w:sz="0" w:space="0" w:color="auto"/>
          </w:divBdr>
        </w:div>
      </w:divsChild>
    </w:div>
    <w:div w:id="969941879">
      <w:bodyDiv w:val="1"/>
      <w:marLeft w:val="0"/>
      <w:marRight w:val="0"/>
      <w:marTop w:val="0"/>
      <w:marBottom w:val="0"/>
      <w:divBdr>
        <w:top w:val="none" w:sz="0" w:space="0" w:color="auto"/>
        <w:left w:val="none" w:sz="0" w:space="0" w:color="auto"/>
        <w:bottom w:val="none" w:sz="0" w:space="0" w:color="auto"/>
        <w:right w:val="none" w:sz="0" w:space="0" w:color="auto"/>
      </w:divBdr>
      <w:divsChild>
        <w:div w:id="1810171709">
          <w:marLeft w:val="547"/>
          <w:marRight w:val="0"/>
          <w:marTop w:val="0"/>
          <w:marBottom w:val="0"/>
          <w:divBdr>
            <w:top w:val="none" w:sz="0" w:space="0" w:color="auto"/>
            <w:left w:val="none" w:sz="0" w:space="0" w:color="auto"/>
            <w:bottom w:val="none" w:sz="0" w:space="0" w:color="auto"/>
            <w:right w:val="none" w:sz="0" w:space="0" w:color="auto"/>
          </w:divBdr>
        </w:div>
      </w:divsChild>
    </w:div>
    <w:div w:id="1057167889">
      <w:bodyDiv w:val="1"/>
      <w:marLeft w:val="0"/>
      <w:marRight w:val="0"/>
      <w:marTop w:val="0"/>
      <w:marBottom w:val="0"/>
      <w:divBdr>
        <w:top w:val="none" w:sz="0" w:space="0" w:color="auto"/>
        <w:left w:val="none" w:sz="0" w:space="0" w:color="auto"/>
        <w:bottom w:val="none" w:sz="0" w:space="0" w:color="auto"/>
        <w:right w:val="none" w:sz="0" w:space="0" w:color="auto"/>
      </w:divBdr>
    </w:div>
    <w:div w:id="1058823461">
      <w:bodyDiv w:val="1"/>
      <w:marLeft w:val="0"/>
      <w:marRight w:val="0"/>
      <w:marTop w:val="0"/>
      <w:marBottom w:val="0"/>
      <w:divBdr>
        <w:top w:val="none" w:sz="0" w:space="0" w:color="auto"/>
        <w:left w:val="none" w:sz="0" w:space="0" w:color="auto"/>
        <w:bottom w:val="none" w:sz="0" w:space="0" w:color="auto"/>
        <w:right w:val="none" w:sz="0" w:space="0" w:color="auto"/>
      </w:divBdr>
      <w:divsChild>
        <w:div w:id="760759366">
          <w:marLeft w:val="547"/>
          <w:marRight w:val="0"/>
          <w:marTop w:val="0"/>
          <w:marBottom w:val="0"/>
          <w:divBdr>
            <w:top w:val="none" w:sz="0" w:space="0" w:color="auto"/>
            <w:left w:val="none" w:sz="0" w:space="0" w:color="auto"/>
            <w:bottom w:val="none" w:sz="0" w:space="0" w:color="auto"/>
            <w:right w:val="none" w:sz="0" w:space="0" w:color="auto"/>
          </w:divBdr>
        </w:div>
      </w:divsChild>
    </w:div>
    <w:div w:id="1130439957">
      <w:bodyDiv w:val="1"/>
      <w:marLeft w:val="0"/>
      <w:marRight w:val="0"/>
      <w:marTop w:val="0"/>
      <w:marBottom w:val="0"/>
      <w:divBdr>
        <w:top w:val="none" w:sz="0" w:space="0" w:color="auto"/>
        <w:left w:val="none" w:sz="0" w:space="0" w:color="auto"/>
        <w:bottom w:val="none" w:sz="0" w:space="0" w:color="auto"/>
        <w:right w:val="none" w:sz="0" w:space="0" w:color="auto"/>
      </w:divBdr>
      <w:divsChild>
        <w:div w:id="1784809411">
          <w:marLeft w:val="547"/>
          <w:marRight w:val="0"/>
          <w:marTop w:val="0"/>
          <w:marBottom w:val="0"/>
          <w:divBdr>
            <w:top w:val="none" w:sz="0" w:space="0" w:color="auto"/>
            <w:left w:val="none" w:sz="0" w:space="0" w:color="auto"/>
            <w:bottom w:val="none" w:sz="0" w:space="0" w:color="auto"/>
            <w:right w:val="none" w:sz="0" w:space="0" w:color="auto"/>
          </w:divBdr>
        </w:div>
      </w:divsChild>
    </w:div>
    <w:div w:id="1134174309">
      <w:bodyDiv w:val="1"/>
      <w:marLeft w:val="0"/>
      <w:marRight w:val="0"/>
      <w:marTop w:val="0"/>
      <w:marBottom w:val="0"/>
      <w:divBdr>
        <w:top w:val="none" w:sz="0" w:space="0" w:color="auto"/>
        <w:left w:val="none" w:sz="0" w:space="0" w:color="auto"/>
        <w:bottom w:val="none" w:sz="0" w:space="0" w:color="auto"/>
        <w:right w:val="none" w:sz="0" w:space="0" w:color="auto"/>
      </w:divBdr>
    </w:div>
    <w:div w:id="1146239404">
      <w:bodyDiv w:val="1"/>
      <w:marLeft w:val="0"/>
      <w:marRight w:val="0"/>
      <w:marTop w:val="0"/>
      <w:marBottom w:val="0"/>
      <w:divBdr>
        <w:top w:val="none" w:sz="0" w:space="0" w:color="auto"/>
        <w:left w:val="none" w:sz="0" w:space="0" w:color="auto"/>
        <w:bottom w:val="none" w:sz="0" w:space="0" w:color="auto"/>
        <w:right w:val="none" w:sz="0" w:space="0" w:color="auto"/>
      </w:divBdr>
    </w:div>
    <w:div w:id="1208645004">
      <w:bodyDiv w:val="1"/>
      <w:marLeft w:val="0"/>
      <w:marRight w:val="0"/>
      <w:marTop w:val="0"/>
      <w:marBottom w:val="0"/>
      <w:divBdr>
        <w:top w:val="none" w:sz="0" w:space="0" w:color="auto"/>
        <w:left w:val="none" w:sz="0" w:space="0" w:color="auto"/>
        <w:bottom w:val="none" w:sz="0" w:space="0" w:color="auto"/>
        <w:right w:val="none" w:sz="0" w:space="0" w:color="auto"/>
      </w:divBdr>
    </w:div>
    <w:div w:id="1304847772">
      <w:bodyDiv w:val="1"/>
      <w:marLeft w:val="0"/>
      <w:marRight w:val="0"/>
      <w:marTop w:val="0"/>
      <w:marBottom w:val="0"/>
      <w:divBdr>
        <w:top w:val="none" w:sz="0" w:space="0" w:color="auto"/>
        <w:left w:val="none" w:sz="0" w:space="0" w:color="auto"/>
        <w:bottom w:val="none" w:sz="0" w:space="0" w:color="auto"/>
        <w:right w:val="none" w:sz="0" w:space="0" w:color="auto"/>
      </w:divBdr>
    </w:div>
    <w:div w:id="1323854353">
      <w:bodyDiv w:val="1"/>
      <w:marLeft w:val="0"/>
      <w:marRight w:val="0"/>
      <w:marTop w:val="0"/>
      <w:marBottom w:val="0"/>
      <w:divBdr>
        <w:top w:val="none" w:sz="0" w:space="0" w:color="auto"/>
        <w:left w:val="none" w:sz="0" w:space="0" w:color="auto"/>
        <w:bottom w:val="none" w:sz="0" w:space="0" w:color="auto"/>
        <w:right w:val="none" w:sz="0" w:space="0" w:color="auto"/>
      </w:divBdr>
    </w:div>
    <w:div w:id="1330985812">
      <w:bodyDiv w:val="1"/>
      <w:marLeft w:val="0"/>
      <w:marRight w:val="0"/>
      <w:marTop w:val="0"/>
      <w:marBottom w:val="0"/>
      <w:divBdr>
        <w:top w:val="none" w:sz="0" w:space="0" w:color="auto"/>
        <w:left w:val="none" w:sz="0" w:space="0" w:color="auto"/>
        <w:bottom w:val="none" w:sz="0" w:space="0" w:color="auto"/>
        <w:right w:val="none" w:sz="0" w:space="0" w:color="auto"/>
      </w:divBdr>
    </w:div>
    <w:div w:id="1446969519">
      <w:bodyDiv w:val="1"/>
      <w:marLeft w:val="0"/>
      <w:marRight w:val="0"/>
      <w:marTop w:val="0"/>
      <w:marBottom w:val="0"/>
      <w:divBdr>
        <w:top w:val="none" w:sz="0" w:space="0" w:color="auto"/>
        <w:left w:val="none" w:sz="0" w:space="0" w:color="auto"/>
        <w:bottom w:val="none" w:sz="0" w:space="0" w:color="auto"/>
        <w:right w:val="none" w:sz="0" w:space="0" w:color="auto"/>
      </w:divBdr>
    </w:div>
    <w:div w:id="1621834161">
      <w:bodyDiv w:val="1"/>
      <w:marLeft w:val="0"/>
      <w:marRight w:val="0"/>
      <w:marTop w:val="0"/>
      <w:marBottom w:val="0"/>
      <w:divBdr>
        <w:top w:val="none" w:sz="0" w:space="0" w:color="auto"/>
        <w:left w:val="none" w:sz="0" w:space="0" w:color="auto"/>
        <w:bottom w:val="none" w:sz="0" w:space="0" w:color="auto"/>
        <w:right w:val="none" w:sz="0" w:space="0" w:color="auto"/>
      </w:divBdr>
    </w:div>
    <w:div w:id="1667047766">
      <w:bodyDiv w:val="1"/>
      <w:marLeft w:val="0"/>
      <w:marRight w:val="0"/>
      <w:marTop w:val="0"/>
      <w:marBottom w:val="0"/>
      <w:divBdr>
        <w:top w:val="none" w:sz="0" w:space="0" w:color="auto"/>
        <w:left w:val="none" w:sz="0" w:space="0" w:color="auto"/>
        <w:bottom w:val="none" w:sz="0" w:space="0" w:color="auto"/>
        <w:right w:val="none" w:sz="0" w:space="0" w:color="auto"/>
      </w:divBdr>
      <w:divsChild>
        <w:div w:id="3090120">
          <w:marLeft w:val="547"/>
          <w:marRight w:val="0"/>
          <w:marTop w:val="0"/>
          <w:marBottom w:val="0"/>
          <w:divBdr>
            <w:top w:val="none" w:sz="0" w:space="0" w:color="auto"/>
            <w:left w:val="none" w:sz="0" w:space="0" w:color="auto"/>
            <w:bottom w:val="none" w:sz="0" w:space="0" w:color="auto"/>
            <w:right w:val="none" w:sz="0" w:space="0" w:color="auto"/>
          </w:divBdr>
        </w:div>
      </w:divsChild>
    </w:div>
    <w:div w:id="1793940708">
      <w:bodyDiv w:val="1"/>
      <w:marLeft w:val="0"/>
      <w:marRight w:val="0"/>
      <w:marTop w:val="0"/>
      <w:marBottom w:val="0"/>
      <w:divBdr>
        <w:top w:val="none" w:sz="0" w:space="0" w:color="auto"/>
        <w:left w:val="none" w:sz="0" w:space="0" w:color="auto"/>
        <w:bottom w:val="none" w:sz="0" w:space="0" w:color="auto"/>
        <w:right w:val="none" w:sz="0" w:space="0" w:color="auto"/>
      </w:divBdr>
      <w:divsChild>
        <w:div w:id="1033731107">
          <w:marLeft w:val="547"/>
          <w:marRight w:val="0"/>
          <w:marTop w:val="0"/>
          <w:marBottom w:val="0"/>
          <w:divBdr>
            <w:top w:val="none" w:sz="0" w:space="0" w:color="auto"/>
            <w:left w:val="none" w:sz="0" w:space="0" w:color="auto"/>
            <w:bottom w:val="none" w:sz="0" w:space="0" w:color="auto"/>
            <w:right w:val="none" w:sz="0" w:space="0" w:color="auto"/>
          </w:divBdr>
        </w:div>
      </w:divsChild>
    </w:div>
    <w:div w:id="1832914125">
      <w:bodyDiv w:val="1"/>
      <w:marLeft w:val="0"/>
      <w:marRight w:val="0"/>
      <w:marTop w:val="0"/>
      <w:marBottom w:val="0"/>
      <w:divBdr>
        <w:top w:val="none" w:sz="0" w:space="0" w:color="auto"/>
        <w:left w:val="none" w:sz="0" w:space="0" w:color="auto"/>
        <w:bottom w:val="none" w:sz="0" w:space="0" w:color="auto"/>
        <w:right w:val="none" w:sz="0" w:space="0" w:color="auto"/>
      </w:divBdr>
    </w:div>
    <w:div w:id="1837259649">
      <w:bodyDiv w:val="1"/>
      <w:marLeft w:val="0"/>
      <w:marRight w:val="0"/>
      <w:marTop w:val="0"/>
      <w:marBottom w:val="0"/>
      <w:divBdr>
        <w:top w:val="none" w:sz="0" w:space="0" w:color="auto"/>
        <w:left w:val="none" w:sz="0" w:space="0" w:color="auto"/>
        <w:bottom w:val="none" w:sz="0" w:space="0" w:color="auto"/>
        <w:right w:val="none" w:sz="0" w:space="0" w:color="auto"/>
      </w:divBdr>
    </w:div>
    <w:div w:id="1907260810">
      <w:bodyDiv w:val="1"/>
      <w:marLeft w:val="0"/>
      <w:marRight w:val="0"/>
      <w:marTop w:val="0"/>
      <w:marBottom w:val="0"/>
      <w:divBdr>
        <w:top w:val="none" w:sz="0" w:space="0" w:color="auto"/>
        <w:left w:val="none" w:sz="0" w:space="0" w:color="auto"/>
        <w:bottom w:val="none" w:sz="0" w:space="0" w:color="auto"/>
        <w:right w:val="none" w:sz="0" w:space="0" w:color="auto"/>
      </w:divBdr>
      <w:divsChild>
        <w:div w:id="1986201637">
          <w:marLeft w:val="547"/>
          <w:marRight w:val="0"/>
          <w:marTop w:val="0"/>
          <w:marBottom w:val="0"/>
          <w:divBdr>
            <w:top w:val="none" w:sz="0" w:space="0" w:color="auto"/>
            <w:left w:val="none" w:sz="0" w:space="0" w:color="auto"/>
            <w:bottom w:val="none" w:sz="0" w:space="0" w:color="auto"/>
            <w:right w:val="none" w:sz="0" w:space="0" w:color="auto"/>
          </w:divBdr>
        </w:div>
      </w:divsChild>
    </w:div>
    <w:div w:id="1947687698">
      <w:bodyDiv w:val="1"/>
      <w:marLeft w:val="0"/>
      <w:marRight w:val="0"/>
      <w:marTop w:val="0"/>
      <w:marBottom w:val="0"/>
      <w:divBdr>
        <w:top w:val="none" w:sz="0" w:space="0" w:color="auto"/>
        <w:left w:val="none" w:sz="0" w:space="0" w:color="auto"/>
        <w:bottom w:val="none" w:sz="0" w:space="0" w:color="auto"/>
        <w:right w:val="none" w:sz="0" w:space="0" w:color="auto"/>
      </w:divBdr>
    </w:div>
    <w:div w:id="1987657361">
      <w:bodyDiv w:val="1"/>
      <w:marLeft w:val="0"/>
      <w:marRight w:val="0"/>
      <w:marTop w:val="0"/>
      <w:marBottom w:val="0"/>
      <w:divBdr>
        <w:top w:val="none" w:sz="0" w:space="0" w:color="auto"/>
        <w:left w:val="none" w:sz="0" w:space="0" w:color="auto"/>
        <w:bottom w:val="none" w:sz="0" w:space="0" w:color="auto"/>
        <w:right w:val="none" w:sz="0" w:space="0" w:color="auto"/>
      </w:divBdr>
    </w:div>
    <w:div w:id="2084643926">
      <w:bodyDiv w:val="1"/>
      <w:marLeft w:val="0"/>
      <w:marRight w:val="0"/>
      <w:marTop w:val="0"/>
      <w:marBottom w:val="0"/>
      <w:divBdr>
        <w:top w:val="none" w:sz="0" w:space="0" w:color="auto"/>
        <w:left w:val="none" w:sz="0" w:space="0" w:color="auto"/>
        <w:bottom w:val="none" w:sz="0" w:space="0" w:color="auto"/>
        <w:right w:val="none" w:sz="0" w:space="0" w:color="auto"/>
      </w:divBdr>
    </w:div>
    <w:div w:id="20866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isabilitygateway.gov.au/ads/advisory-council" TargetMode="External"/><Relationship Id="rId26" Type="http://schemas.openxmlformats.org/officeDocument/2006/relationships/hyperlink" Target="https://www.disabilitygateway.gov.au/ads/strategy" TargetMode="External"/><Relationship Id="rId39" Type="http://schemas.openxmlformats.org/officeDocument/2006/relationships/hyperlink" Target="https://www.aihw.gov.au/" TargetMode="External"/><Relationship Id="rId21" Type="http://schemas.openxmlformats.org/officeDocument/2006/relationships/hyperlink" Target="https://www.disabilitygateway.gov.au/ads/reporting-ads" TargetMode="External"/><Relationship Id="rId34" Type="http://schemas.openxmlformats.org/officeDocument/2006/relationships/footer" Target="footer3.xml"/><Relationship Id="rId42" Type="http://schemas.openxmlformats.org/officeDocument/2006/relationships/hyperlink" Target="https://www.disabilitygateway.gov.au/document/8176" TargetMode="External"/><Relationship Id="rId47" Type="http://schemas.openxmlformats.org/officeDocument/2006/relationships/hyperlink" Target="https://www.disabilitygateway.gov.au/document/3126" TargetMode="External"/><Relationship Id="rId50" Type="http://schemas.openxmlformats.org/officeDocument/2006/relationships/hyperlink" Target="https://www.ndisreview.gov.au/"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disabilitygateway.gov.au/ads/strategy" TargetMode="External"/><Relationship Id="rId25" Type="http://schemas.openxmlformats.org/officeDocument/2006/relationships/hyperlink" Target="mailto:ADSReview@dss.gov.au" TargetMode="External"/><Relationship Id="rId33" Type="http://schemas.openxmlformats.org/officeDocument/2006/relationships/hyperlink" Target="https://www.dss.gov.au/disability-and-carers/disability-employment-strategy" TargetMode="External"/><Relationship Id="rId38" Type="http://schemas.openxmlformats.org/officeDocument/2006/relationships/hyperlink" Target="https://www.disabilitygateway.gov.au/ads/advisory-council" TargetMode="External"/><Relationship Id="rId46" Type="http://schemas.openxmlformats.org/officeDocument/2006/relationships/hyperlink" Target="https://www.dss.gov.au/our-responsibilities/disability-and-carers/program-services/consultation-and-advocacy/national-disability-peak-bodies" TargetMode="External"/><Relationship Id="rId2" Type="http://schemas.openxmlformats.org/officeDocument/2006/relationships/customXml" Target="../customXml/item2.xml"/><Relationship Id="rId16" Type="http://schemas.openxmlformats.org/officeDocument/2006/relationships/hyperlink" Target="https://www.disabilitygateway.gov.au/ads" TargetMode="External"/><Relationship Id="rId20" Type="http://schemas.openxmlformats.org/officeDocument/2006/relationships/hyperlink" Target="https://www.aihw.gov.au/australias-disability-strategy" TargetMode="External"/><Relationship Id="rId29" Type="http://schemas.openxmlformats.org/officeDocument/2006/relationships/hyperlink" Target="https://www.disabilitygateway.gov.au/ads/reporting-ads" TargetMode="External"/><Relationship Id="rId41" Type="http://schemas.openxmlformats.org/officeDocument/2006/relationships/hyperlink" Target="https://humanrights.gov.au/our-work/disability-rights/brief-guide-disability-discrimination-act"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sabilitygateway.gov.au/ads" TargetMode="External"/><Relationship Id="rId32" Type="http://schemas.openxmlformats.org/officeDocument/2006/relationships/hyperlink" Target="https://www.disabilitygateway.gov.au/document/3151" TargetMode="External"/><Relationship Id="rId37" Type="http://schemas.openxmlformats.org/officeDocument/2006/relationships/hyperlink" Target="https://www.disabilitygateway.gov.au/ads" TargetMode="External"/><Relationship Id="rId40" Type="http://schemas.openxmlformats.org/officeDocument/2006/relationships/hyperlink" Target="https://www.disabilitygateway.gov.au/ads/key-actions-strategy" TargetMode="External"/><Relationship Id="rId45" Type="http://schemas.openxmlformats.org/officeDocument/2006/relationships/hyperlink" Target="https://www.dss.gov.au/our-responsibilities/disability-and-carers/programmes-services/government-international/disability-reform-ministers-meeting" TargetMode="External"/><Relationship Id="rId53" Type="http://schemas.openxmlformats.org/officeDocument/2006/relationships/hyperlink" Target="https://humanrights.gov.au/our-work/disability-rights/united-nations-convention-rights-persons-disabilities-uncrpd"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ADSReview@dss.gov.au" TargetMode="External"/><Relationship Id="rId28" Type="http://schemas.openxmlformats.org/officeDocument/2006/relationships/hyperlink" Target="https://www.aihw.gov.au/australias-disability-strategy/publications" TargetMode="External"/><Relationship Id="rId36" Type="http://schemas.openxmlformats.org/officeDocument/2006/relationships/hyperlink" Target="https://www.disabilitygateway.gov.au/ads" TargetMode="External"/><Relationship Id="rId49" Type="http://schemas.openxmlformats.org/officeDocument/2006/relationships/hyperlink" Target="https://www.ndis.gov.au/" TargetMode="External"/><Relationship Id="rId10" Type="http://schemas.openxmlformats.org/officeDocument/2006/relationships/footnotes" Target="footnotes.xml"/><Relationship Id="rId19" Type="http://schemas.openxmlformats.org/officeDocument/2006/relationships/hyperlink" Target="https://www.disabilitygateway.gov.au/ads/public-forums-consult" TargetMode="External"/><Relationship Id="rId31" Type="http://schemas.openxmlformats.org/officeDocument/2006/relationships/hyperlink" Target="https://www.disabilitygateway.gov.au/document/3126" TargetMode="External"/><Relationship Id="rId44" Type="http://schemas.openxmlformats.org/officeDocument/2006/relationships/hyperlink" Target="https://disability.royalcommission.gov.au/" TargetMode="External"/><Relationship Id="rId52" Type="http://schemas.openxmlformats.org/officeDocument/2006/relationships/hyperlink" Target="https://www.disabilitygateway.gov.au/ads/key-actions-strate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isability.royalcommission.gov.au/publications/final-report" TargetMode="External"/><Relationship Id="rId27" Type="http://schemas.openxmlformats.org/officeDocument/2006/relationships/hyperlink" Target="https://www.disabilitygateway.gov.au/ads/reporting-ads" TargetMode="External"/><Relationship Id="rId30" Type="http://schemas.openxmlformats.org/officeDocument/2006/relationships/hyperlink" Target="https://www.aihw.gov.au/australias-disability-strategy/outcomes/all-measures" TargetMode="External"/><Relationship Id="rId35" Type="http://schemas.openxmlformats.org/officeDocument/2006/relationships/hyperlink" Target="https://www.disabilitygateway.gov.au/ads/reporting-ads" TargetMode="External"/><Relationship Id="rId43" Type="http://schemas.openxmlformats.org/officeDocument/2006/relationships/hyperlink" Target="https://www.disabilitygateway.gov.au/" TargetMode="External"/><Relationship Id="rId48" Type="http://schemas.openxmlformats.org/officeDocument/2006/relationships/hyperlink" Target="https://www.disabilitygateway.gov.au/ads/reporting-ads"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pp.aihw.gov.au/australias-disability-strategy"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1A9B36394A5E46868AB129F56BF285" ma:contentTypeVersion="3" ma:contentTypeDescription="Create a new document." ma:contentTypeScope="" ma:versionID="28fb2b4b57efcaedb2718ac0600fbef6">
  <xsd:schema xmlns:xsd="http://www.w3.org/2001/XMLSchema" xmlns:xs="http://www.w3.org/2001/XMLSchema" xmlns:p="http://schemas.microsoft.com/office/2006/metadata/properties" xmlns:ns2="d09ceb9d-31e5-4265-9bdc-028dd1a56927" targetNamespace="http://schemas.microsoft.com/office/2006/metadata/properties" ma:root="true" ma:fieldsID="1aa36ca09111173364e1234cecd52b9f"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BE4D8-4BA8-4F34-A9AA-7F4E179B41D0}">
  <ds:schemaRefs>
    <ds:schemaRef ds:uri="http://schemas.microsoft.com/sharepoint/v3/contenttype/forms"/>
  </ds:schemaRefs>
</ds:datastoreItem>
</file>

<file path=customXml/itemProps2.xml><?xml version="1.0" encoding="utf-8"?>
<ds:datastoreItem xmlns:ds="http://schemas.openxmlformats.org/officeDocument/2006/customXml" ds:itemID="{435371F0-DDA4-47AA-8683-56C1FEF3130F}">
  <ds:schemaRefs>
    <ds:schemaRef ds:uri="http://schemas.microsoft.com/sharepoint/events"/>
  </ds:schemaRefs>
</ds:datastoreItem>
</file>

<file path=customXml/itemProps3.xml><?xml version="1.0" encoding="utf-8"?>
<ds:datastoreItem xmlns:ds="http://schemas.openxmlformats.org/officeDocument/2006/customXml" ds:itemID="{1A39BEA2-143B-48E4-8A83-8EE0F6123EC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09ceb9d-31e5-4265-9bdc-028dd1a56927"/>
    <ds:schemaRef ds:uri="http://www.w3.org/XML/1998/namespace"/>
  </ds:schemaRefs>
</ds:datastoreItem>
</file>

<file path=customXml/itemProps4.xml><?xml version="1.0" encoding="utf-8"?>
<ds:datastoreItem xmlns:ds="http://schemas.openxmlformats.org/officeDocument/2006/customXml" ds:itemID="{A4D49B38-47CD-491F-A556-B05C05823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577B84-0EDF-46D7-9C9E-21135B61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5374</Words>
  <Characters>30492</Characters>
  <Application>Microsoft Office Word</Application>
  <DocSecurity>0</DocSecurity>
  <Lines>640</Lines>
  <Paragraphs>306</Paragraphs>
  <ScaleCrop>false</ScaleCrop>
  <HeadingPairs>
    <vt:vector size="2" baseType="variant">
      <vt:variant>
        <vt:lpstr>Title</vt:lpstr>
      </vt:variant>
      <vt:variant>
        <vt:i4>1</vt:i4>
      </vt:variant>
    </vt:vector>
  </HeadingPairs>
  <TitlesOfParts>
    <vt:vector size="1" baseType="lpstr">
      <vt:lpstr>ADS Review Discussion Paper</vt:lpstr>
    </vt:vector>
  </TitlesOfParts>
  <Company/>
  <LinksUpToDate>false</LinksUpToDate>
  <CharactersWithSpaces>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 Review Discussion Paper</dc:title>
  <dc:subject/>
  <dc:creator>Amanda.Martynow@dss.gov.au</dc:creator>
  <cp:keywords>Australia's Disability Strategy [SEC=OFFICIAL]</cp:keywords>
  <dc:description>Low format version</dc:description>
  <cp:lastModifiedBy>MARTYNOW, Amanda</cp:lastModifiedBy>
  <cp:revision>4</cp:revision>
  <cp:lastPrinted>2023-11-16T04:11:00Z</cp:lastPrinted>
  <dcterms:created xsi:type="dcterms:W3CDTF">2024-08-01T04:33:00Z</dcterms:created>
  <dcterms:modified xsi:type="dcterms:W3CDTF">2024-08-01T06:07:00Z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0x010100FA1A9B36394A5E46868AB129F56BF285</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MSIP_Label_eb34d90b-fc41-464d-af60-f74d721d0790_Name">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2024-05-20T23:55:49Z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2024-05-20T23:55:49Z</vt:lpwstr>
  </property>
  <property fmtid="{D5CDD505-2E9C-101B-9397-08002B2CF9AE}" pid="18" name="MSIP_Label_eb34d90b-fc41-464d-af60-f74d721d0790_Method">
    <vt:lpwstr>Privileged</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Originating_FileId">
    <vt:lpwstr>3936EEEB95E5453B9AC800331C82BA57</vt:lpwstr>
  </property>
  <property fmtid="{D5CDD505-2E9C-101B-9397-08002B2CF9AE}" pid="22" name="PM_ProtectiveMarkingValue_Footer">
    <vt:lpwstr>OFFICIAL</vt:lpwstr>
  </property>
  <property fmtid="{D5CDD505-2E9C-101B-9397-08002B2CF9AE}" pid="23" name="PM_ProtectiveMarkingImage_Header">
    <vt:lpwstr>C:\Program Files (x86)\Common Files\janusNET Shared\janusSEAL\Images\DocumentSlashBlue.png</vt:lpwstr>
  </property>
  <property fmtid="{D5CDD505-2E9C-101B-9397-08002B2CF9AE}" pid="24" name="PM_Display">
    <vt:lpwstr>OFFICIAL</vt:lpwstr>
  </property>
  <property fmtid="{D5CDD505-2E9C-101B-9397-08002B2CF9AE}" pid="25" name="PM_OriginatorDomainName_SHA256">
    <vt:lpwstr>E83A2A66C4061446A7E3732E8D44762184B6B377D962B96C83DC624302585857</vt:lpwstr>
  </property>
  <property fmtid="{D5CDD505-2E9C-101B-9397-08002B2CF9AE}" pid="26" name="PMUuid">
    <vt:lpwstr>v=2022.2;d=gov.au;g=46DD6D7C-8107-577B-BC6E-F348953B2E44</vt:lpwstr>
  </property>
  <property fmtid="{D5CDD505-2E9C-101B-9397-08002B2CF9AE}" pid="27" name="PM_Hash_Version">
    <vt:lpwstr>2022.1</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PMHMAC">
    <vt:lpwstr>v=2022.1;a=SHA256;h=236DC9C8B831ED6AFF1124162D234A5AF44EB7F8670A7C546595FDACA5685CFE</vt:lpwstr>
  </property>
  <property fmtid="{D5CDD505-2E9C-101B-9397-08002B2CF9AE}" pid="31" name="MSIP_Label_eb34d90b-fc41-464d-af60-f74d721d0790_ActionId">
    <vt:lpwstr>1446a56abada466cb00c60eb337944c7</vt:lpwstr>
  </property>
  <property fmtid="{D5CDD505-2E9C-101B-9397-08002B2CF9AE}" pid="32" name="PM_Hash_Salt_Prev">
    <vt:lpwstr>D5B47460D562F9C523186C8B102B5DD2</vt:lpwstr>
  </property>
  <property fmtid="{D5CDD505-2E9C-101B-9397-08002B2CF9AE}" pid="33" name="PM_Hash_Salt">
    <vt:lpwstr>2E9D0D4F082D4162CA10C064836928DF</vt:lpwstr>
  </property>
  <property fmtid="{D5CDD505-2E9C-101B-9397-08002B2CF9AE}" pid="34" name="PM_Hash_SHA1">
    <vt:lpwstr>7DAD430AB91BF264D0C1D4E6AB1BCEB8D9E9DB86</vt:lpwstr>
  </property>
  <property fmtid="{D5CDD505-2E9C-101B-9397-08002B2CF9AE}" pid="35" name="PM_Originator_Hash_SHA1">
    <vt:lpwstr>55707EFA284C170069E0CC07E8485A1BA472A79E</vt:lpwstr>
  </property>
  <property fmtid="{D5CDD505-2E9C-101B-9397-08002B2CF9AE}" pid="36" name="PM_OriginatorUserAccountName_SHA256">
    <vt:lpwstr>9B3D893D8F9BEF5111C8EF2192AF7A254A28CAB06875831C8981F44F8C0CAA4B</vt:lpwstr>
  </property>
</Properties>
</file>