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06340" w14:textId="77777777" w:rsidR="00A57C80" w:rsidRPr="00A57C80" w:rsidRDefault="00A57C80" w:rsidP="00A57C80">
      <w:pPr>
        <w:pStyle w:val="Subtitle"/>
        <w:spacing w:after="120" w:line="360" w:lineRule="auto"/>
        <w:ind w:left="-709"/>
        <w:rPr>
          <w:rFonts w:ascii="Tahoma" w:hAnsi="Tahoma" w:cs="Tahoma"/>
          <w:iCs w:val="0"/>
          <w:color w:val="24596E"/>
          <w:spacing w:val="0"/>
          <w:sz w:val="56"/>
          <w:szCs w:val="56"/>
        </w:rPr>
      </w:pPr>
    </w:p>
    <w:p w14:paraId="2F3C4420" w14:textId="77777777" w:rsidR="00A57C80" w:rsidRPr="00A57C80" w:rsidRDefault="00A57C80" w:rsidP="003510EE">
      <w:pPr>
        <w:pStyle w:val="Heading1"/>
        <w:rPr>
          <w:iCs/>
        </w:rPr>
      </w:pPr>
      <w:r w:rsidRPr="00A57C80">
        <w:t>National Disability Insurance Scheme Amendment (Getting the NDIS Back on Track No. 1) Bill 2024</w:t>
      </w:r>
    </w:p>
    <w:p w14:paraId="360E4A1B" w14:textId="7F9BE52D" w:rsidR="00A57C80" w:rsidRPr="00A57C80" w:rsidRDefault="00A57C80" w:rsidP="00A57C80">
      <w:pPr>
        <w:pStyle w:val="Subtitle"/>
        <w:spacing w:after="120" w:line="360" w:lineRule="auto"/>
        <w:ind w:left="-709"/>
        <w:rPr>
          <w:rFonts w:ascii="Tahoma" w:hAnsi="Tahoma" w:cs="Tahoma"/>
          <w:i w:val="0"/>
          <w:smallCaps/>
        </w:rPr>
        <w:sectPr w:rsidR="00A57C80" w:rsidRPr="00A57C80" w:rsidSect="00A57C80">
          <w:footerReference w:type="default" r:id="rId10"/>
          <w:headerReference w:type="first" r:id="rId11"/>
          <w:footerReference w:type="first" r:id="rId12"/>
          <w:pgSz w:w="11906" w:h="16838"/>
          <w:pgMar w:top="1440" w:right="1440" w:bottom="1440" w:left="1440" w:header="283" w:footer="0" w:gutter="0"/>
          <w:cols w:space="708"/>
          <w:titlePg/>
          <w:docGrid w:linePitch="360"/>
        </w:sectPr>
      </w:pPr>
      <w:r w:rsidRPr="00A57C80">
        <w:rPr>
          <w:rFonts w:ascii="Tahoma" w:hAnsi="Tahoma" w:cs="Tahoma"/>
          <w:sz w:val="44"/>
          <w:szCs w:val="44"/>
        </w:rPr>
        <w:t xml:space="preserve">Consultation on draft lists of NDIS Supports </w:t>
      </w:r>
    </w:p>
    <w:p w14:paraId="5D3DB66A" w14:textId="77777777" w:rsidR="00A57C80" w:rsidRPr="00A57C80" w:rsidRDefault="00A57C80" w:rsidP="003510EE">
      <w:pPr>
        <w:pStyle w:val="Heading2"/>
      </w:pPr>
      <w:r w:rsidRPr="00A57C80">
        <w:lastRenderedPageBreak/>
        <w:t xml:space="preserve">Acknowledgement of Country </w:t>
      </w:r>
    </w:p>
    <w:p w14:paraId="238BDAB9" w14:textId="77777777" w:rsidR="00A57C80" w:rsidRPr="00A57C80" w:rsidRDefault="00A57C80" w:rsidP="00A57C80">
      <w:pPr>
        <w:spacing w:after="120" w:line="360" w:lineRule="auto"/>
        <w:rPr>
          <w:rFonts w:ascii="Tahoma" w:hAnsi="Tahoma" w:cs="Tahoma"/>
        </w:rPr>
      </w:pPr>
      <w:r w:rsidRPr="00A57C80">
        <w:rPr>
          <w:rFonts w:ascii="Tahoma" w:hAnsi="Tahoma" w:cs="Tahoma"/>
        </w:rPr>
        <w:t xml:space="preserve">In the spirit of reconciliation, the Department of Social Services acknowledges the Traditional Custodians of country throughout Australia and their connections to land, sea and community. We pay our respect to their Elders past and present and extend that respect to all Aboriginal and Torres Strait Islander peoples today. </w:t>
      </w:r>
    </w:p>
    <w:p w14:paraId="4B9DC335" w14:textId="77777777" w:rsidR="00A57C80" w:rsidRPr="00A57C80" w:rsidRDefault="00A57C80" w:rsidP="003510EE">
      <w:pPr>
        <w:pStyle w:val="Heading2"/>
      </w:pPr>
      <w:r w:rsidRPr="00A57C80">
        <w:t xml:space="preserve">Help and Support </w:t>
      </w:r>
    </w:p>
    <w:p w14:paraId="7E569859" w14:textId="160FB1F3" w:rsidR="00A57C80" w:rsidRPr="00A57C80" w:rsidRDefault="00A57C80" w:rsidP="00A57C80">
      <w:pPr>
        <w:spacing w:after="120" w:line="360" w:lineRule="auto"/>
        <w:rPr>
          <w:rFonts w:ascii="Tahoma" w:hAnsi="Tahoma" w:cs="Tahoma"/>
        </w:rPr>
      </w:pPr>
      <w:r w:rsidRPr="00A57C80">
        <w:rPr>
          <w:rFonts w:ascii="Tahoma" w:hAnsi="Tahoma" w:cs="Tahoma"/>
        </w:rPr>
        <w:t xml:space="preserve">We understand that sometimes sharing information </w:t>
      </w:r>
      <w:r>
        <w:rPr>
          <w:rFonts w:ascii="Tahoma" w:hAnsi="Tahoma" w:cs="Tahoma"/>
        </w:rPr>
        <w:t>about</w:t>
      </w:r>
      <w:r w:rsidRPr="00A57C80">
        <w:rPr>
          <w:rFonts w:ascii="Tahoma" w:hAnsi="Tahoma" w:cs="Tahoma"/>
        </w:rPr>
        <w:t xml:space="preserve"> things that </w:t>
      </w:r>
      <w:r>
        <w:rPr>
          <w:rFonts w:ascii="Tahoma" w:hAnsi="Tahoma" w:cs="Tahoma"/>
        </w:rPr>
        <w:t xml:space="preserve">you are worried about </w:t>
      </w:r>
      <w:r w:rsidRPr="00A57C80">
        <w:rPr>
          <w:rFonts w:ascii="Tahoma" w:hAnsi="Tahoma" w:cs="Tahoma"/>
        </w:rPr>
        <w:t>may be distressing.</w:t>
      </w:r>
    </w:p>
    <w:p w14:paraId="5B1F9534" w14:textId="77777777" w:rsidR="00A57C80" w:rsidRPr="00A57C80" w:rsidRDefault="00A57C80" w:rsidP="00A57C80">
      <w:pPr>
        <w:spacing w:after="120" w:line="360" w:lineRule="auto"/>
        <w:rPr>
          <w:rFonts w:ascii="Tahoma" w:hAnsi="Tahoma" w:cs="Tahoma"/>
          <w:b/>
          <w:bCs/>
        </w:rPr>
      </w:pPr>
      <w:r w:rsidRPr="00A57C80">
        <w:rPr>
          <w:rFonts w:ascii="Tahoma" w:hAnsi="Tahoma" w:cs="Tahoma"/>
          <w:b/>
          <w:bCs/>
        </w:rPr>
        <w:t xml:space="preserve">If you or someone close to you is in distress or immediate danger, please call 000.  </w:t>
      </w:r>
    </w:p>
    <w:p w14:paraId="65ABC3EE" w14:textId="77777777" w:rsidR="00A57C80" w:rsidRPr="00A57C80" w:rsidRDefault="00A57C80" w:rsidP="00A57C80">
      <w:pPr>
        <w:spacing w:after="120" w:line="360" w:lineRule="auto"/>
        <w:rPr>
          <w:rFonts w:ascii="Tahoma" w:hAnsi="Tahoma" w:cs="Tahoma"/>
        </w:rPr>
      </w:pPr>
      <w:r w:rsidRPr="00A57C80">
        <w:rPr>
          <w:rFonts w:ascii="Tahoma" w:hAnsi="Tahoma" w:cs="Tahoma"/>
        </w:rPr>
        <w:t>If you would like someone to talk to about what is distressing you, please call:</w:t>
      </w:r>
    </w:p>
    <w:p w14:paraId="09886BB7" w14:textId="77777777" w:rsidR="00A57C80" w:rsidRPr="00A57C80" w:rsidRDefault="00A57C80" w:rsidP="00A57C80">
      <w:pPr>
        <w:spacing w:after="120" w:line="360" w:lineRule="auto"/>
        <w:rPr>
          <w:rStyle w:val="normaltextrun"/>
          <w:rFonts w:ascii="Tahoma" w:hAnsi="Tahoma" w:cs="Tahoma"/>
          <w:color w:val="000000"/>
        </w:rPr>
      </w:pPr>
      <w:r w:rsidRPr="00A57C80">
        <w:rPr>
          <w:rFonts w:ascii="Tahoma" w:hAnsi="Tahoma" w:cs="Tahoma"/>
          <w:b/>
          <w:bCs/>
        </w:rPr>
        <w:t xml:space="preserve">Lifeline </w:t>
      </w:r>
      <w:r w:rsidRPr="00A57C80">
        <w:rPr>
          <w:rStyle w:val="normaltextrun"/>
          <w:rFonts w:ascii="Tahoma" w:hAnsi="Tahoma" w:cs="Tahoma"/>
          <w:b/>
          <w:bCs/>
          <w:color w:val="000000"/>
        </w:rPr>
        <w:t>Australia</w:t>
      </w:r>
      <w:r w:rsidRPr="00A57C80">
        <w:rPr>
          <w:rStyle w:val="normaltextrun"/>
          <w:rFonts w:ascii="Tahoma" w:hAnsi="Tahoma" w:cs="Tahoma"/>
          <w:color w:val="000000"/>
        </w:rPr>
        <w:t xml:space="preserve"> - 13 11 14</w:t>
      </w:r>
    </w:p>
    <w:p w14:paraId="5198EE52" w14:textId="77777777" w:rsidR="00A57C80" w:rsidRPr="00A57C80" w:rsidRDefault="00A57C80" w:rsidP="00A57C80">
      <w:pPr>
        <w:spacing w:after="120" w:line="360" w:lineRule="auto"/>
        <w:rPr>
          <w:rFonts w:ascii="Tahoma" w:hAnsi="Tahoma" w:cs="Tahoma"/>
        </w:rPr>
      </w:pPr>
      <w:r w:rsidRPr="00A57C80">
        <w:rPr>
          <w:rStyle w:val="normaltextrun"/>
          <w:rFonts w:ascii="Tahoma" w:hAnsi="Tahoma" w:cs="Tahoma"/>
          <w:color w:val="000000"/>
          <w:bdr w:val="none" w:sz="0" w:space="0" w:color="auto" w:frame="1"/>
        </w:rPr>
        <w:t>Crisis support and suicide prevention.</w:t>
      </w:r>
    </w:p>
    <w:p w14:paraId="72FBAB62" w14:textId="77777777" w:rsidR="00A57C80" w:rsidRPr="00A57C80" w:rsidRDefault="00A57C80" w:rsidP="00A57C80">
      <w:pPr>
        <w:spacing w:after="120" w:line="360" w:lineRule="auto"/>
        <w:rPr>
          <w:rFonts w:ascii="Tahoma" w:hAnsi="Tahoma" w:cs="Tahoma"/>
        </w:rPr>
      </w:pPr>
      <w:r w:rsidRPr="00A57C80">
        <w:rPr>
          <w:rFonts w:ascii="Tahoma" w:hAnsi="Tahoma" w:cs="Tahoma"/>
          <w:b/>
          <w:bCs/>
        </w:rPr>
        <w:t>Beyond Blue</w:t>
      </w:r>
      <w:r w:rsidRPr="00A57C80">
        <w:rPr>
          <w:rFonts w:ascii="Tahoma" w:hAnsi="Tahoma" w:cs="Tahoma"/>
        </w:rPr>
        <w:t xml:space="preserve"> - 1300 224 636 </w:t>
      </w:r>
    </w:p>
    <w:p w14:paraId="3BEAC883" w14:textId="77777777" w:rsidR="00A57C80" w:rsidRPr="00A57C80" w:rsidRDefault="00A57C80" w:rsidP="00A57C80">
      <w:pPr>
        <w:spacing w:after="120" w:line="360" w:lineRule="auto"/>
        <w:rPr>
          <w:rFonts w:ascii="Tahoma" w:hAnsi="Tahoma" w:cs="Tahoma"/>
        </w:rPr>
      </w:pPr>
      <w:r w:rsidRPr="00A57C80">
        <w:rPr>
          <w:rFonts w:ascii="Tahoma" w:hAnsi="Tahoma" w:cs="Tahoma"/>
        </w:rPr>
        <w:t>For low-intensity support options, Beyond Blue counsellors are there to help.</w:t>
      </w:r>
    </w:p>
    <w:p w14:paraId="391B1172" w14:textId="77777777" w:rsidR="00A57C80" w:rsidRPr="00A57C80" w:rsidRDefault="00A57C80" w:rsidP="00A57C80">
      <w:pPr>
        <w:spacing w:after="120" w:line="360" w:lineRule="auto"/>
        <w:rPr>
          <w:rFonts w:ascii="Tahoma" w:hAnsi="Tahoma" w:cs="Tahoma"/>
        </w:rPr>
      </w:pPr>
      <w:r w:rsidRPr="00A57C80">
        <w:rPr>
          <w:rFonts w:ascii="Tahoma" w:hAnsi="Tahoma" w:cs="Tahoma"/>
          <w:b/>
          <w:bCs/>
        </w:rPr>
        <w:t>13YARN</w:t>
      </w:r>
      <w:r w:rsidRPr="00A57C80">
        <w:rPr>
          <w:rFonts w:ascii="Tahoma" w:hAnsi="Tahoma" w:cs="Tahoma"/>
        </w:rPr>
        <w:t xml:space="preserve"> - 13 92 76 </w:t>
      </w:r>
    </w:p>
    <w:p w14:paraId="5076B710" w14:textId="568651AE" w:rsidR="00F128CD" w:rsidRDefault="00A57C80" w:rsidP="00A57C80">
      <w:pPr>
        <w:spacing w:after="120" w:line="360" w:lineRule="auto"/>
        <w:rPr>
          <w:rFonts w:ascii="Tahoma" w:hAnsi="Tahoma" w:cs="Tahoma"/>
        </w:rPr>
      </w:pPr>
      <w:r w:rsidRPr="00A57C80">
        <w:rPr>
          <w:rFonts w:ascii="Tahoma" w:hAnsi="Tahoma" w:cs="Tahoma"/>
        </w:rPr>
        <w:t>Crisis support for Aboriginal or Torres Strait Islanders.</w:t>
      </w:r>
    </w:p>
    <w:p w14:paraId="4A0D7A97" w14:textId="77777777" w:rsidR="007141DD" w:rsidRPr="00A57C80" w:rsidRDefault="007141DD" w:rsidP="00A57C80">
      <w:pPr>
        <w:spacing w:after="120" w:line="360" w:lineRule="auto"/>
        <w:rPr>
          <w:rFonts w:ascii="Tahoma" w:hAnsi="Tahoma" w:cs="Tahoma"/>
        </w:rPr>
      </w:pPr>
    </w:p>
    <w:p w14:paraId="6E3850A0" w14:textId="77777777" w:rsidR="00553F33" w:rsidRPr="00553F33" w:rsidRDefault="00553F33" w:rsidP="003510EE">
      <w:pPr>
        <w:pStyle w:val="Heading2"/>
      </w:pPr>
      <w:r w:rsidRPr="00553F33">
        <w:t xml:space="preserve">Privacy Notice </w:t>
      </w:r>
    </w:p>
    <w:p w14:paraId="017A0948" w14:textId="77777777" w:rsidR="00553F33" w:rsidRPr="00553F33" w:rsidRDefault="00553F33" w:rsidP="00553F33">
      <w:pPr>
        <w:spacing w:after="120" w:line="360" w:lineRule="auto"/>
        <w:rPr>
          <w:rFonts w:ascii="Tahoma" w:hAnsi="Tahoma" w:cs="Tahoma"/>
        </w:rPr>
      </w:pPr>
      <w:r w:rsidRPr="00553F33">
        <w:rPr>
          <w:rFonts w:ascii="Tahoma" w:hAnsi="Tahoma" w:cs="Tahoma"/>
        </w:rPr>
        <w:t>The Department of Social Services (department, we us) is currently inviting the community to provide feedback on the following consultation NDIS Legislative Rules (Consultation).</w:t>
      </w:r>
    </w:p>
    <w:p w14:paraId="41C2CC13" w14:textId="77777777" w:rsidR="00553F33" w:rsidRPr="00553F33" w:rsidRDefault="00553F33" w:rsidP="00553F33">
      <w:pPr>
        <w:spacing w:after="120" w:line="360" w:lineRule="auto"/>
        <w:rPr>
          <w:rFonts w:ascii="Tahoma" w:hAnsi="Tahoma" w:cs="Tahoma"/>
        </w:rPr>
      </w:pPr>
      <w:r w:rsidRPr="00553F33">
        <w:rPr>
          <w:rFonts w:ascii="Tahoma" w:hAnsi="Tahoma" w:cs="Tahoma"/>
        </w:rPr>
        <w:t>This feedback will be used as part of our consultation process to understand how the proposed legislative changes will impact the Australian community, particularly people living with disability, their family and carers.</w:t>
      </w:r>
    </w:p>
    <w:p w14:paraId="691BC23A" w14:textId="77777777" w:rsidR="00553F33" w:rsidRPr="00553F33" w:rsidRDefault="00553F33" w:rsidP="00553F33">
      <w:pPr>
        <w:spacing w:after="120" w:line="360" w:lineRule="auto"/>
        <w:rPr>
          <w:rFonts w:ascii="Tahoma" w:hAnsi="Tahoma" w:cs="Tahoma"/>
        </w:rPr>
      </w:pPr>
      <w:r w:rsidRPr="00553F33">
        <w:rPr>
          <w:rFonts w:ascii="Tahoma" w:hAnsi="Tahoma" w:cs="Tahoma"/>
        </w:rPr>
        <w:t xml:space="preserve">If you decide to be part of the </w:t>
      </w:r>
      <w:proofErr w:type="gramStart"/>
      <w:r w:rsidRPr="00553F33">
        <w:rPr>
          <w:rFonts w:ascii="Tahoma" w:hAnsi="Tahoma" w:cs="Tahoma"/>
        </w:rPr>
        <w:t>Consultation</w:t>
      </w:r>
      <w:proofErr w:type="gramEnd"/>
      <w:r w:rsidRPr="00553F33">
        <w:rPr>
          <w:rFonts w:ascii="Tahoma" w:hAnsi="Tahoma" w:cs="Tahoma"/>
        </w:rPr>
        <w:t xml:space="preserve"> we may be able to identify you (for example, by your email address or other computer information).  Because it is </w:t>
      </w:r>
      <w:r w:rsidRPr="00553F33">
        <w:rPr>
          <w:rFonts w:ascii="Tahoma" w:hAnsi="Tahoma" w:cs="Tahoma"/>
        </w:rPr>
        <w:lastRenderedPageBreak/>
        <w:t xml:space="preserve">your choice to participate, this means that when you provide responses to questions to the Department, you consent to your opinions and other information about you in your responses being handled in the ways described in this notice. </w:t>
      </w:r>
    </w:p>
    <w:p w14:paraId="68F721C1" w14:textId="4FDA3873" w:rsidR="00553F33" w:rsidRPr="00553F33" w:rsidRDefault="00553F33" w:rsidP="00553F33">
      <w:pPr>
        <w:spacing w:after="120" w:line="360" w:lineRule="auto"/>
        <w:rPr>
          <w:rFonts w:ascii="Tahoma" w:hAnsi="Tahoma" w:cs="Tahoma"/>
        </w:rPr>
      </w:pPr>
      <w:r w:rsidRPr="00553F33">
        <w:rPr>
          <w:rFonts w:ascii="Tahoma" w:hAnsi="Tahoma" w:cs="Tahoma"/>
        </w:rPr>
        <w:t xml:space="preserve">The Department is required to handle personal information and sensitive information it collects about you in accordance with the </w:t>
      </w:r>
      <w:r w:rsidRPr="00553F33">
        <w:rPr>
          <w:rFonts w:ascii="Tahoma" w:hAnsi="Tahoma" w:cs="Tahoma"/>
          <w:i/>
          <w:iCs/>
        </w:rPr>
        <w:t xml:space="preserve">Privacy Act 1988 </w:t>
      </w:r>
      <w:r w:rsidRPr="00553F33">
        <w:rPr>
          <w:rFonts w:ascii="Tahoma" w:hAnsi="Tahoma" w:cs="Tahoma"/>
        </w:rPr>
        <w:t>(</w:t>
      </w:r>
      <w:proofErr w:type="spellStart"/>
      <w:r w:rsidRPr="00553F33">
        <w:rPr>
          <w:rFonts w:ascii="Tahoma" w:hAnsi="Tahoma" w:cs="Tahoma"/>
        </w:rPr>
        <w:t>Cth</w:t>
      </w:r>
      <w:proofErr w:type="spellEnd"/>
      <w:r w:rsidRPr="00553F33">
        <w:rPr>
          <w:rFonts w:ascii="Tahoma" w:hAnsi="Tahoma" w:cs="Tahoma"/>
        </w:rPr>
        <w:t xml:space="preserve">).  You can find more information about how we do this in our </w:t>
      </w:r>
      <w:hyperlink r:id="rId13" w:history="1">
        <w:r w:rsidRPr="003510EE">
          <w:rPr>
            <w:rStyle w:val="Hyperlink"/>
            <w:rFonts w:ascii="Tahoma" w:hAnsi="Tahoma" w:cs="Tahoma"/>
            <w:sz w:val="24"/>
          </w:rPr>
          <w:t>privacy policy</w:t>
        </w:r>
      </w:hyperlink>
      <w:r w:rsidRPr="00553F33">
        <w:rPr>
          <w:rFonts w:ascii="Tahoma" w:hAnsi="Tahoma" w:cs="Tahoma"/>
        </w:rPr>
        <w:t>, including your rights to access information and make a complaint.</w:t>
      </w:r>
    </w:p>
    <w:p w14:paraId="6BD6DE86" w14:textId="77777777" w:rsidR="00553F33" w:rsidRPr="00553F33" w:rsidRDefault="00553F33" w:rsidP="00553F33">
      <w:pPr>
        <w:numPr>
          <w:ilvl w:val="0"/>
          <w:numId w:val="16"/>
        </w:numPr>
        <w:spacing w:after="120" w:line="360" w:lineRule="auto"/>
        <w:rPr>
          <w:rFonts w:ascii="Tahoma" w:hAnsi="Tahoma" w:cs="Tahoma"/>
        </w:rPr>
      </w:pPr>
      <w:r w:rsidRPr="00553F33">
        <w:rPr>
          <w:rFonts w:ascii="Tahoma" w:hAnsi="Tahoma" w:cs="Tahoma"/>
          <w:b/>
          <w:bCs/>
        </w:rPr>
        <w:t>Personal information</w:t>
      </w:r>
      <w:r w:rsidRPr="00553F33">
        <w:rPr>
          <w:rFonts w:ascii="Tahoma" w:hAnsi="Tahoma" w:cs="Tahoma"/>
        </w:rPr>
        <w:t xml:space="preserve"> is information or an opinion about an identified individual, or an individual who is reasonably identifiable. </w:t>
      </w:r>
    </w:p>
    <w:p w14:paraId="2D23ACB9" w14:textId="73902BFA" w:rsidR="00553F33" w:rsidRPr="00553F33" w:rsidRDefault="00553F33" w:rsidP="00553F33">
      <w:pPr>
        <w:numPr>
          <w:ilvl w:val="0"/>
          <w:numId w:val="16"/>
        </w:numPr>
        <w:spacing w:after="120" w:line="360" w:lineRule="auto"/>
        <w:rPr>
          <w:rFonts w:ascii="Tahoma" w:hAnsi="Tahoma" w:cs="Tahoma"/>
        </w:rPr>
      </w:pPr>
      <w:r w:rsidRPr="00553F33">
        <w:rPr>
          <w:rFonts w:ascii="Tahoma" w:hAnsi="Tahoma" w:cs="Tahoma"/>
          <w:b/>
          <w:bCs/>
        </w:rPr>
        <w:t>Sensitive information</w:t>
      </w:r>
      <w:r w:rsidRPr="00553F33">
        <w:rPr>
          <w:rFonts w:ascii="Tahoma" w:hAnsi="Tahoma" w:cs="Tahoma"/>
        </w:rPr>
        <w:t xml:space="preserve"> is a subset of personal information and includes information about things like health and </w:t>
      </w:r>
      <w:r w:rsidR="00BC47DF" w:rsidRPr="00553F33">
        <w:rPr>
          <w:rFonts w:ascii="Tahoma" w:hAnsi="Tahoma" w:cs="Tahoma"/>
        </w:rPr>
        <w:t>disability</w:t>
      </w:r>
      <w:r w:rsidRPr="00553F33">
        <w:rPr>
          <w:rFonts w:ascii="Tahoma" w:hAnsi="Tahoma" w:cs="Tahoma"/>
        </w:rPr>
        <w:t>.</w:t>
      </w:r>
    </w:p>
    <w:p w14:paraId="4CA5FA5E" w14:textId="77777777" w:rsidR="00553F33" w:rsidRPr="00553F33" w:rsidRDefault="00553F33" w:rsidP="00553F33">
      <w:pPr>
        <w:spacing w:after="120" w:line="360" w:lineRule="auto"/>
        <w:rPr>
          <w:rFonts w:ascii="Tahoma" w:hAnsi="Tahoma" w:cs="Tahoma"/>
        </w:rPr>
      </w:pPr>
      <w:r w:rsidRPr="00553F33">
        <w:rPr>
          <w:rFonts w:ascii="Tahoma" w:hAnsi="Tahoma" w:cs="Tahoma"/>
        </w:rPr>
        <w:t>If the Department publishes information about Consultation responses, this will be to identify common themes and issues and will not identify any individual.  We will not send your information overseas, and we will not disclose it, unless we are required or authorised by law to do so.</w:t>
      </w:r>
    </w:p>
    <w:p w14:paraId="1682B4BA" w14:textId="77777777" w:rsidR="00553F33" w:rsidRPr="00553F33" w:rsidRDefault="00553F33" w:rsidP="00553F33">
      <w:pPr>
        <w:spacing w:after="120" w:line="360" w:lineRule="auto"/>
        <w:rPr>
          <w:rFonts w:ascii="Tahoma" w:hAnsi="Tahoma" w:cs="Tahoma"/>
        </w:rPr>
      </w:pPr>
      <w:r w:rsidRPr="00553F33">
        <w:rPr>
          <w:rFonts w:ascii="Tahoma" w:hAnsi="Tahoma" w:cs="Tahoma"/>
        </w:rPr>
        <w:t>If you would like to access the Department’s privacy policy in an alternative format (e.g. hard copy) please contact us using the contact details below. This Policy is available free of charge.</w:t>
      </w:r>
    </w:p>
    <w:p w14:paraId="2F5C0F79" w14:textId="1019A177" w:rsidR="00553F33" w:rsidRPr="00553F33" w:rsidRDefault="00553F33" w:rsidP="00553F33">
      <w:pPr>
        <w:spacing w:after="120" w:line="360" w:lineRule="auto"/>
        <w:rPr>
          <w:rFonts w:ascii="Tahoma" w:hAnsi="Tahoma" w:cs="Tahoma"/>
        </w:rPr>
      </w:pPr>
      <w:r w:rsidRPr="00553F33">
        <w:rPr>
          <w:rFonts w:ascii="Tahoma" w:hAnsi="Tahoma" w:cs="Tahoma"/>
        </w:rPr>
        <w:t>•</w:t>
      </w:r>
      <w:r w:rsidRPr="00553F33">
        <w:rPr>
          <w:rFonts w:ascii="Tahoma" w:hAnsi="Tahoma" w:cs="Tahoma"/>
        </w:rPr>
        <w:tab/>
      </w:r>
      <w:r w:rsidRPr="00553F33">
        <w:rPr>
          <w:rFonts w:ascii="Tahoma" w:hAnsi="Tahoma" w:cs="Tahoma"/>
          <w:b/>
          <w:bCs/>
        </w:rPr>
        <w:t>email:</w:t>
      </w:r>
      <w:r w:rsidRPr="00553F33">
        <w:rPr>
          <w:rFonts w:ascii="Tahoma" w:hAnsi="Tahoma" w:cs="Tahoma"/>
        </w:rPr>
        <w:t xml:space="preserve"> </w:t>
      </w:r>
      <w:hyperlink r:id="rId14" w:history="1">
        <w:r w:rsidR="003510EE" w:rsidRPr="003510EE">
          <w:rPr>
            <w:rStyle w:val="Hyperlink"/>
            <w:rFonts w:ascii="Tahoma" w:hAnsi="Tahoma" w:cs="Tahoma"/>
            <w:sz w:val="24"/>
          </w:rPr>
          <w:t>mailto:mcomplaints@dss.gov.au</w:t>
        </w:r>
      </w:hyperlink>
    </w:p>
    <w:p w14:paraId="79CA6EDE" w14:textId="77777777" w:rsidR="00553F33" w:rsidRPr="00553F33" w:rsidRDefault="00553F33" w:rsidP="00553F33">
      <w:pPr>
        <w:spacing w:after="120" w:line="360" w:lineRule="auto"/>
        <w:rPr>
          <w:rFonts w:ascii="Tahoma" w:hAnsi="Tahoma" w:cs="Tahoma"/>
        </w:rPr>
      </w:pPr>
      <w:r w:rsidRPr="00553F33">
        <w:rPr>
          <w:rFonts w:ascii="Tahoma" w:hAnsi="Tahoma" w:cs="Tahoma"/>
        </w:rPr>
        <w:t>•</w:t>
      </w:r>
      <w:r w:rsidRPr="00553F33">
        <w:rPr>
          <w:rFonts w:ascii="Tahoma" w:hAnsi="Tahoma" w:cs="Tahoma"/>
        </w:rPr>
        <w:tab/>
      </w:r>
      <w:r w:rsidRPr="00553F33">
        <w:rPr>
          <w:rFonts w:ascii="Tahoma" w:hAnsi="Tahoma" w:cs="Tahoma"/>
          <w:b/>
          <w:bCs/>
        </w:rPr>
        <w:t>telephone:</w:t>
      </w:r>
      <w:r w:rsidRPr="00553F33">
        <w:rPr>
          <w:rFonts w:ascii="Tahoma" w:hAnsi="Tahoma" w:cs="Tahoma"/>
        </w:rPr>
        <w:t xml:space="preserve"> 1800 634 035</w:t>
      </w:r>
    </w:p>
    <w:p w14:paraId="660C39A6" w14:textId="77777777" w:rsidR="00553F33" w:rsidRPr="00553F33" w:rsidRDefault="00553F33" w:rsidP="00553F33">
      <w:pPr>
        <w:spacing w:after="120" w:line="360" w:lineRule="auto"/>
        <w:rPr>
          <w:rFonts w:ascii="Tahoma" w:hAnsi="Tahoma" w:cs="Tahoma"/>
        </w:rPr>
      </w:pPr>
      <w:r w:rsidRPr="00553F33">
        <w:rPr>
          <w:rFonts w:ascii="Tahoma" w:hAnsi="Tahoma" w:cs="Tahoma"/>
        </w:rPr>
        <w:t>•</w:t>
      </w:r>
      <w:r w:rsidRPr="00553F33">
        <w:rPr>
          <w:rFonts w:ascii="Tahoma" w:hAnsi="Tahoma" w:cs="Tahoma"/>
        </w:rPr>
        <w:tab/>
      </w:r>
      <w:r w:rsidRPr="00553F33">
        <w:rPr>
          <w:rFonts w:ascii="Tahoma" w:hAnsi="Tahoma" w:cs="Tahoma"/>
          <w:b/>
          <w:bCs/>
        </w:rPr>
        <w:t>post:</w:t>
      </w:r>
      <w:r w:rsidRPr="00553F33">
        <w:rPr>
          <w:rFonts w:ascii="Tahoma" w:hAnsi="Tahoma" w:cs="Tahoma"/>
        </w:rPr>
        <w:t xml:space="preserve"> DSS Feedback, GPO Box 9820, Canberra ACT 2601.</w:t>
      </w:r>
    </w:p>
    <w:p w14:paraId="0CE93BB8" w14:textId="0526E807" w:rsidR="00A57C80" w:rsidRPr="00A57C80" w:rsidRDefault="00A57C80" w:rsidP="00EE6606">
      <w:pPr>
        <w:spacing w:after="120" w:line="360" w:lineRule="auto"/>
        <w:rPr>
          <w:rFonts w:ascii="Tahoma" w:hAnsi="Tahoma" w:cs="Tahoma"/>
        </w:rPr>
      </w:pPr>
      <w:r w:rsidRPr="00A57C80">
        <w:rPr>
          <w:rFonts w:ascii="Tahoma" w:hAnsi="Tahoma" w:cs="Tahoma"/>
        </w:rPr>
        <w:br w:type="page"/>
      </w:r>
    </w:p>
    <w:p w14:paraId="264945EA" w14:textId="77777777" w:rsidR="007B35EB" w:rsidRPr="00A57C80" w:rsidRDefault="007B35EB" w:rsidP="003510EE">
      <w:pPr>
        <w:pStyle w:val="Heading2"/>
      </w:pPr>
      <w:r w:rsidRPr="00A57C80">
        <w:lastRenderedPageBreak/>
        <w:t>Why are we consulting on the lists before the Bill has been passed by the Parliament?</w:t>
      </w:r>
    </w:p>
    <w:p w14:paraId="640BF481" w14:textId="77777777" w:rsidR="007B35EB" w:rsidRPr="00A57C80" w:rsidRDefault="007B35EB" w:rsidP="007B35EB">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We have heard concerns raised by the community about not having the opportunity to see some of the detail that will be in rules and transitional instruments.</w:t>
      </w:r>
    </w:p>
    <w:p w14:paraId="39AFD22E" w14:textId="218D3F5C" w:rsidR="007B35EB" w:rsidRDefault="007B35EB" w:rsidP="007B35EB">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 xml:space="preserve">In particular, the transitional </w:t>
      </w:r>
      <w:r w:rsidR="00743840">
        <w:rPr>
          <w:rFonts w:ascii="Tahoma" w:eastAsiaTheme="minorEastAsia" w:hAnsi="Tahoma" w:cs="Tahoma"/>
          <w:color w:val="2C2A29"/>
        </w:rPr>
        <w:t>instrument</w:t>
      </w:r>
      <w:r w:rsidRPr="00A57C80">
        <w:rPr>
          <w:rFonts w:ascii="Tahoma" w:eastAsiaTheme="minorEastAsia" w:hAnsi="Tahoma" w:cs="Tahoma"/>
          <w:color w:val="2C2A29"/>
        </w:rPr>
        <w:t xml:space="preserve"> about NDIS Support</w:t>
      </w:r>
      <w:r w:rsidR="00350F8F">
        <w:rPr>
          <w:rFonts w:ascii="Tahoma" w:eastAsiaTheme="minorEastAsia" w:hAnsi="Tahoma" w:cs="Tahoma"/>
          <w:color w:val="2C2A29"/>
        </w:rPr>
        <w:t>s</w:t>
      </w:r>
      <w:r w:rsidR="009357A6">
        <w:rPr>
          <w:rFonts w:ascii="Tahoma" w:eastAsiaTheme="minorEastAsia" w:hAnsi="Tahoma" w:cs="Tahoma"/>
          <w:color w:val="2C2A29"/>
        </w:rPr>
        <w:t xml:space="preserve"> which </w:t>
      </w:r>
      <w:r w:rsidRPr="00A57C80">
        <w:rPr>
          <w:rFonts w:ascii="Tahoma" w:eastAsiaTheme="minorEastAsia" w:hAnsi="Tahoma" w:cs="Tahoma"/>
          <w:color w:val="2C2A29"/>
        </w:rPr>
        <w:t xml:space="preserve">will need to be in place if the Bill </w:t>
      </w:r>
      <w:r w:rsidR="009357A6">
        <w:rPr>
          <w:rFonts w:ascii="Tahoma" w:eastAsiaTheme="minorEastAsia" w:hAnsi="Tahoma" w:cs="Tahoma"/>
          <w:color w:val="2C2A29"/>
        </w:rPr>
        <w:t>commences</w:t>
      </w:r>
      <w:r w:rsidRPr="00A57C80">
        <w:rPr>
          <w:rFonts w:ascii="Tahoma" w:eastAsiaTheme="minorEastAsia" w:hAnsi="Tahoma" w:cs="Tahoma"/>
          <w:color w:val="2C2A29"/>
        </w:rPr>
        <w:t>.</w:t>
      </w:r>
    </w:p>
    <w:p w14:paraId="3C6583BD" w14:textId="1DC60921" w:rsidR="00743840" w:rsidRDefault="00743840" w:rsidP="00743840">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Pr>
          <w:rFonts w:ascii="Tahoma" w:eastAsiaTheme="minorEastAsia" w:hAnsi="Tahoma" w:cs="Tahoma"/>
          <w:color w:val="2C2A29"/>
        </w:rPr>
        <w:t xml:space="preserve">This </w:t>
      </w:r>
      <w:r w:rsidR="009357A6">
        <w:rPr>
          <w:rFonts w:ascii="Tahoma" w:eastAsiaTheme="minorEastAsia" w:hAnsi="Tahoma" w:cs="Tahoma"/>
          <w:color w:val="2C2A29"/>
        </w:rPr>
        <w:t xml:space="preserve">transitional </w:t>
      </w:r>
      <w:r>
        <w:rPr>
          <w:rFonts w:ascii="Tahoma" w:eastAsiaTheme="minorEastAsia" w:hAnsi="Tahoma" w:cs="Tahoma"/>
          <w:color w:val="2C2A29"/>
        </w:rPr>
        <w:t>instrument will include lists about what NDIS funding can and cannot be spent on.</w:t>
      </w:r>
    </w:p>
    <w:p w14:paraId="11DA810F" w14:textId="1C507734" w:rsidR="007B35EB" w:rsidRDefault="007B35EB" w:rsidP="007B35EB">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We would like to take as much time as possible to hear from the disability community about the lists.</w:t>
      </w:r>
    </w:p>
    <w:p w14:paraId="62FA411D" w14:textId="406DE6C2" w:rsidR="009357A6" w:rsidRPr="009357A6" w:rsidRDefault="009357A6" w:rsidP="003510EE">
      <w:pPr>
        <w:pStyle w:val="Heading2"/>
        <w:rPr>
          <w:i/>
          <w:iCs/>
        </w:rPr>
      </w:pPr>
      <w:r w:rsidRPr="009357A6">
        <w:t>What are the lists</w:t>
      </w:r>
      <w:r>
        <w:t>?</w:t>
      </w:r>
      <w:r w:rsidRPr="009357A6">
        <w:t xml:space="preserve"> </w:t>
      </w:r>
    </w:p>
    <w:p w14:paraId="35A0E029" w14:textId="7C0CA15F" w:rsidR="009357A6" w:rsidRPr="009357A6" w:rsidRDefault="009357A6" w:rsidP="009357A6">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9357A6">
        <w:rPr>
          <w:rFonts w:ascii="Tahoma" w:eastAsiaTheme="minorEastAsia" w:hAnsi="Tahoma" w:cs="Tahoma"/>
          <w:color w:val="2C2A29"/>
        </w:rPr>
        <w:t>We have prepared two lists</w:t>
      </w:r>
      <w:r>
        <w:rPr>
          <w:rFonts w:ascii="Tahoma" w:eastAsiaTheme="minorEastAsia" w:hAnsi="Tahoma" w:cs="Tahoma"/>
          <w:color w:val="2C2A29"/>
        </w:rPr>
        <w:t xml:space="preserve"> about what NDIS funding can and cannot be spent on</w:t>
      </w:r>
      <w:r w:rsidRPr="009357A6">
        <w:rPr>
          <w:rFonts w:ascii="Tahoma" w:eastAsiaTheme="minorEastAsia" w:hAnsi="Tahoma" w:cs="Tahoma"/>
          <w:color w:val="2C2A29"/>
        </w:rPr>
        <w:t xml:space="preserve">. </w:t>
      </w:r>
    </w:p>
    <w:p w14:paraId="7372CDA6" w14:textId="0615EC81" w:rsidR="009357A6" w:rsidRDefault="009357A6" w:rsidP="009357A6">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Pr>
          <w:rFonts w:ascii="Tahoma" w:eastAsiaTheme="minorEastAsia" w:hAnsi="Tahoma" w:cs="Tahoma"/>
          <w:color w:val="2C2A29"/>
        </w:rPr>
        <w:t>The list about</w:t>
      </w:r>
      <w:r w:rsidRPr="009357A6">
        <w:rPr>
          <w:rFonts w:ascii="Tahoma" w:eastAsiaTheme="minorEastAsia" w:hAnsi="Tahoma" w:cs="Tahoma"/>
          <w:b/>
          <w:bCs/>
        </w:rPr>
        <w:t xml:space="preserve"> </w:t>
      </w:r>
      <w:hyperlink r:id="rId15" w:history="1">
        <w:r w:rsidRPr="003510EE">
          <w:rPr>
            <w:rStyle w:val="Hyperlink"/>
            <w:rFonts w:ascii="Tahoma" w:eastAsiaTheme="minorEastAsia" w:hAnsi="Tahoma" w:cs="Tahoma"/>
            <w:b/>
            <w:bCs/>
            <w:sz w:val="24"/>
          </w:rPr>
          <w:t>what NDIS funding can be spent on</w:t>
        </w:r>
      </w:hyperlink>
    </w:p>
    <w:p w14:paraId="77C44A93" w14:textId="222781AF" w:rsidR="009357A6" w:rsidRPr="009357A6" w:rsidRDefault="009357A6" w:rsidP="009357A6">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Pr>
          <w:rFonts w:ascii="Tahoma" w:eastAsiaTheme="minorEastAsia" w:hAnsi="Tahoma" w:cs="Tahoma"/>
          <w:color w:val="2C2A29"/>
        </w:rPr>
        <w:t xml:space="preserve">The about what </w:t>
      </w:r>
      <w:hyperlink r:id="rId16" w:history="1">
        <w:r w:rsidRPr="003510EE">
          <w:rPr>
            <w:rStyle w:val="Hyperlink"/>
            <w:rFonts w:ascii="Tahoma" w:eastAsiaTheme="minorEastAsia" w:hAnsi="Tahoma" w:cs="Tahoma"/>
            <w:b/>
            <w:bCs/>
            <w:sz w:val="24"/>
          </w:rPr>
          <w:t>NDIS funding cannot be spent</w:t>
        </w:r>
      </w:hyperlink>
    </w:p>
    <w:p w14:paraId="3B0ABBFF" w14:textId="6D73C963" w:rsidR="009357A6" w:rsidRPr="009357A6" w:rsidRDefault="009357A6" w:rsidP="003510EE">
      <w:pPr>
        <w:pStyle w:val="Heading2"/>
        <w:rPr>
          <w:rFonts w:eastAsiaTheme="minorEastAsia"/>
        </w:rPr>
      </w:pPr>
      <w:r w:rsidRPr="009357A6">
        <w:rPr>
          <w:rFonts w:eastAsiaTheme="minorEastAsia"/>
        </w:rPr>
        <w:t>Where did the lists come from?</w:t>
      </w:r>
    </w:p>
    <w:p w14:paraId="01C2EAEB" w14:textId="6D1D6083" w:rsidR="009357A6" w:rsidRDefault="009357A6" w:rsidP="009357A6">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Pr>
          <w:rFonts w:ascii="Tahoma" w:eastAsiaTheme="minorEastAsia" w:hAnsi="Tahoma" w:cs="Tahoma"/>
          <w:color w:val="2C2A29"/>
        </w:rPr>
        <w:t xml:space="preserve">They come from current operational guidance and work alongside </w:t>
      </w:r>
      <w:r w:rsidRPr="009357A6">
        <w:rPr>
          <w:rFonts w:ascii="Tahoma" w:eastAsiaTheme="minorEastAsia" w:hAnsi="Tahoma" w:cs="Tahoma"/>
          <w:color w:val="2C2A29"/>
        </w:rPr>
        <w:t xml:space="preserve">the </w:t>
      </w:r>
      <w:hyperlink r:id="rId17" w:history="1">
        <w:r w:rsidRPr="009357A6">
          <w:rPr>
            <w:rFonts w:ascii="Tahoma" w:eastAsiaTheme="minorEastAsia" w:hAnsi="Tahoma" w:cs="Tahoma"/>
            <w:color w:val="2C2A29"/>
          </w:rPr>
          <w:t>National Disability Insurance Scheme (Supports for Participants) Rule 2013</w:t>
        </w:r>
        <w:r>
          <w:rPr>
            <w:rFonts w:ascii="Tahoma" w:eastAsiaTheme="minorEastAsia" w:hAnsi="Tahoma" w:cs="Tahoma"/>
            <w:color w:val="2C2A29"/>
          </w:rPr>
          <w:t xml:space="preserve"> which already describe some of what the NDIS will and will not be responsible for funding</w:t>
        </w:r>
        <w:r w:rsidRPr="009357A6">
          <w:rPr>
            <w:rFonts w:ascii="Tahoma" w:eastAsiaTheme="minorEastAsia" w:hAnsi="Tahoma" w:cs="Tahoma"/>
            <w:color w:val="2C2A29"/>
          </w:rPr>
          <w:t>. </w:t>
        </w:r>
      </w:hyperlink>
    </w:p>
    <w:p w14:paraId="1046C694" w14:textId="2369A413" w:rsidR="00AE7659" w:rsidRPr="003510EE" w:rsidRDefault="009357A6" w:rsidP="003510EE">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9357A6">
        <w:rPr>
          <w:rFonts w:ascii="Tahoma" w:eastAsiaTheme="minorEastAsia" w:hAnsi="Tahoma" w:cs="Tahoma"/>
          <w:color w:val="2C2A29"/>
        </w:rPr>
        <w:t>The intent is to broadly reflect current practice i</w:t>
      </w:r>
      <w:r w:rsidR="003A6D2F">
        <w:rPr>
          <w:rFonts w:ascii="Tahoma" w:eastAsiaTheme="minorEastAsia" w:hAnsi="Tahoma" w:cs="Tahoma"/>
          <w:color w:val="2C2A29"/>
        </w:rPr>
        <w:t>ncluding</w:t>
      </w:r>
      <w:r w:rsidRPr="009357A6">
        <w:rPr>
          <w:rFonts w:ascii="Tahoma" w:eastAsiaTheme="minorEastAsia" w:hAnsi="Tahoma" w:cs="Tahoma"/>
          <w:color w:val="2C2A29"/>
        </w:rPr>
        <w:t xml:space="preserve"> some proposed exclusions in relation to items that are not evidence-based or are daily living costs that were never intended to be part of the Scheme. </w:t>
      </w:r>
    </w:p>
    <w:p w14:paraId="789F7F03" w14:textId="3C75DA5C" w:rsidR="009357A6" w:rsidRPr="009357A6" w:rsidRDefault="009357A6" w:rsidP="003510EE">
      <w:pPr>
        <w:pStyle w:val="Heading2"/>
        <w:rPr>
          <w:rFonts w:eastAsiaTheme="minorEastAsia"/>
        </w:rPr>
      </w:pPr>
      <w:r w:rsidRPr="009357A6">
        <w:rPr>
          <w:rFonts w:eastAsiaTheme="minorEastAsia"/>
        </w:rPr>
        <w:t>What is the purpose of the lists?</w:t>
      </w:r>
    </w:p>
    <w:p w14:paraId="5397B260" w14:textId="7B639968" w:rsidR="009357A6" w:rsidRDefault="009357A6" w:rsidP="009357A6">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9357A6">
        <w:rPr>
          <w:rFonts w:ascii="Tahoma" w:eastAsiaTheme="minorEastAsia" w:hAnsi="Tahoma" w:cs="Tahoma"/>
          <w:color w:val="2C2A29"/>
        </w:rPr>
        <w:t xml:space="preserve">The purpose of the lists is to provide clarity for </w:t>
      </w:r>
      <w:r w:rsidRPr="007272D2">
        <w:rPr>
          <w:rFonts w:ascii="Tahoma" w:eastAsiaTheme="minorEastAsia" w:hAnsi="Tahoma" w:cs="Tahoma"/>
          <w:color w:val="2C2A29"/>
        </w:rPr>
        <w:t>participants</w:t>
      </w:r>
      <w:r w:rsidR="007272D2">
        <w:rPr>
          <w:rFonts w:ascii="Tahoma" w:eastAsiaTheme="minorEastAsia" w:hAnsi="Tahoma" w:cs="Tahoma"/>
          <w:color w:val="2C2A29"/>
        </w:rPr>
        <w:t>, nominees, providers and the disability community</w:t>
      </w:r>
      <w:r w:rsidRPr="009357A6">
        <w:rPr>
          <w:rFonts w:ascii="Tahoma" w:eastAsiaTheme="minorEastAsia" w:hAnsi="Tahoma" w:cs="Tahoma"/>
          <w:color w:val="2C2A29"/>
        </w:rPr>
        <w:t xml:space="preserve"> when selecting their supports</w:t>
      </w:r>
      <w:r w:rsidR="007272D2">
        <w:rPr>
          <w:rFonts w:ascii="Tahoma" w:eastAsiaTheme="minorEastAsia" w:hAnsi="Tahoma" w:cs="Tahoma"/>
          <w:color w:val="2C2A29"/>
        </w:rPr>
        <w:t>,</w:t>
      </w:r>
      <w:r w:rsidRPr="009357A6">
        <w:rPr>
          <w:rFonts w:ascii="Tahoma" w:eastAsiaTheme="minorEastAsia" w:hAnsi="Tahoma" w:cs="Tahoma"/>
          <w:color w:val="2C2A29"/>
        </w:rPr>
        <w:t xml:space="preserve"> but it does not change the types of supports that have always been appropriate to purchase with NDIS funding. </w:t>
      </w:r>
    </w:p>
    <w:p w14:paraId="369AA069" w14:textId="77777777" w:rsidR="009357A6" w:rsidRDefault="009357A6" w:rsidP="009357A6">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9357A6">
        <w:rPr>
          <w:rFonts w:ascii="Tahoma" w:eastAsiaTheme="minorEastAsia" w:hAnsi="Tahoma" w:cs="Tahoma"/>
          <w:color w:val="2C2A29"/>
        </w:rPr>
        <w:lastRenderedPageBreak/>
        <w:t>The overarching test will remain whether</w:t>
      </w:r>
      <w:r>
        <w:rPr>
          <w:rFonts w:ascii="Tahoma" w:eastAsiaTheme="minorEastAsia" w:hAnsi="Tahoma" w:cs="Tahoma"/>
          <w:color w:val="2C2A29"/>
        </w:rPr>
        <w:t>:</w:t>
      </w:r>
    </w:p>
    <w:p w14:paraId="616CE866" w14:textId="77777777" w:rsidR="009357A6" w:rsidRDefault="009357A6" w:rsidP="009357A6">
      <w:pPr>
        <w:pStyle w:val="ListParagraph"/>
        <w:numPr>
          <w:ilvl w:val="1"/>
          <w:numId w:val="2"/>
        </w:numPr>
        <w:shd w:val="clear" w:color="auto" w:fill="FFFFFF" w:themeFill="background1"/>
        <w:spacing w:after="120" w:line="360" w:lineRule="auto"/>
        <w:rPr>
          <w:rFonts w:ascii="Tahoma" w:eastAsiaTheme="minorEastAsia" w:hAnsi="Tahoma" w:cs="Tahoma"/>
          <w:color w:val="2C2A29"/>
        </w:rPr>
      </w:pPr>
      <w:r w:rsidRPr="009357A6">
        <w:rPr>
          <w:rFonts w:ascii="Tahoma" w:eastAsiaTheme="minorEastAsia" w:hAnsi="Tahoma" w:cs="Tahoma"/>
          <w:color w:val="2C2A29"/>
        </w:rPr>
        <w:t xml:space="preserve">a person has a need for the support </w:t>
      </w:r>
      <w:proofErr w:type="gramStart"/>
      <w:r w:rsidRPr="009357A6">
        <w:rPr>
          <w:rFonts w:ascii="Tahoma" w:eastAsiaTheme="minorEastAsia" w:hAnsi="Tahoma" w:cs="Tahoma"/>
          <w:color w:val="2C2A29"/>
        </w:rPr>
        <w:t>as a result of</w:t>
      </w:r>
      <w:proofErr w:type="gramEnd"/>
      <w:r w:rsidRPr="009357A6">
        <w:rPr>
          <w:rFonts w:ascii="Tahoma" w:eastAsiaTheme="minorEastAsia" w:hAnsi="Tahoma" w:cs="Tahoma"/>
          <w:color w:val="2C2A29"/>
        </w:rPr>
        <w:t xml:space="preserve"> their disability, </w:t>
      </w:r>
      <w:r>
        <w:rPr>
          <w:rFonts w:ascii="Tahoma" w:eastAsiaTheme="minorEastAsia" w:hAnsi="Tahoma" w:cs="Tahoma"/>
          <w:color w:val="2C2A29"/>
        </w:rPr>
        <w:t>and</w:t>
      </w:r>
    </w:p>
    <w:p w14:paraId="5BEB9C6E" w14:textId="77777777" w:rsidR="009357A6" w:rsidRDefault="009357A6" w:rsidP="009357A6">
      <w:pPr>
        <w:pStyle w:val="ListParagraph"/>
        <w:numPr>
          <w:ilvl w:val="1"/>
          <w:numId w:val="2"/>
        </w:numPr>
        <w:shd w:val="clear" w:color="auto" w:fill="FFFFFF" w:themeFill="background1"/>
        <w:spacing w:after="120" w:line="360" w:lineRule="auto"/>
        <w:rPr>
          <w:rFonts w:ascii="Tahoma" w:eastAsiaTheme="minorEastAsia" w:hAnsi="Tahoma" w:cs="Tahoma"/>
          <w:color w:val="2C2A29"/>
        </w:rPr>
      </w:pPr>
      <w:r w:rsidRPr="009357A6">
        <w:rPr>
          <w:rFonts w:ascii="Tahoma" w:eastAsiaTheme="minorEastAsia" w:hAnsi="Tahoma" w:cs="Tahoma"/>
          <w:color w:val="2C2A29"/>
        </w:rPr>
        <w:t xml:space="preserve">whether the support is most appropriately funded by the NDIS. </w:t>
      </w:r>
    </w:p>
    <w:p w14:paraId="4B4002CC" w14:textId="77777777" w:rsidR="00A57C80" w:rsidRPr="00A57C80" w:rsidRDefault="00A57C80" w:rsidP="003510EE">
      <w:pPr>
        <w:pStyle w:val="Heading2"/>
      </w:pPr>
      <w:r w:rsidRPr="00A57C80">
        <w:t>What is the new definition of NDIS Support in the Bill?  </w:t>
      </w:r>
    </w:p>
    <w:p w14:paraId="71B82F9D" w14:textId="33239ABE" w:rsidR="00A57C80" w:rsidRDefault="00A57C80" w:rsidP="00A57C80">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 xml:space="preserve">The proposed amendments to Section 10 of the NDIS Act enable the creation of new rules </w:t>
      </w:r>
      <w:r w:rsidR="007B35EB">
        <w:rPr>
          <w:rFonts w:ascii="Tahoma" w:eastAsiaTheme="minorEastAsia" w:hAnsi="Tahoma" w:cs="Tahoma"/>
          <w:color w:val="2C2A29"/>
        </w:rPr>
        <w:t>about</w:t>
      </w:r>
      <w:r w:rsidRPr="00A57C80">
        <w:rPr>
          <w:rFonts w:ascii="Tahoma" w:eastAsiaTheme="minorEastAsia" w:hAnsi="Tahoma" w:cs="Tahoma"/>
          <w:color w:val="2C2A29"/>
        </w:rPr>
        <w:t xml:space="preserve"> what is and is not </w:t>
      </w:r>
      <w:proofErr w:type="gramStart"/>
      <w:r w:rsidRPr="00A57C80">
        <w:rPr>
          <w:rFonts w:ascii="Tahoma" w:eastAsiaTheme="minorEastAsia" w:hAnsi="Tahoma" w:cs="Tahoma"/>
          <w:color w:val="2C2A29"/>
        </w:rPr>
        <w:t>an</w:t>
      </w:r>
      <w:proofErr w:type="gramEnd"/>
      <w:r w:rsidRPr="00A57C80">
        <w:rPr>
          <w:rFonts w:ascii="Tahoma" w:eastAsiaTheme="minorEastAsia" w:hAnsi="Tahoma" w:cs="Tahoma"/>
          <w:color w:val="2C2A29"/>
        </w:rPr>
        <w:t xml:space="preserve"> NDIS support. </w:t>
      </w:r>
    </w:p>
    <w:p w14:paraId="1D1C6A93" w14:textId="77777777" w:rsidR="009357A6" w:rsidRPr="00A57C80" w:rsidRDefault="009357A6" w:rsidP="003510EE">
      <w:pPr>
        <w:pStyle w:val="Heading2"/>
      </w:pPr>
      <w:r w:rsidRPr="00A57C80">
        <w:t>Why do we need a definition of NDIS Support?</w:t>
      </w:r>
    </w:p>
    <w:p w14:paraId="66314797" w14:textId="77777777" w:rsidR="009357A6" w:rsidRDefault="009357A6" w:rsidP="006403D4">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The NDIS Review heard consistently, particularly from participants, that it is not always clear what they can spend their funding on.</w:t>
      </w:r>
    </w:p>
    <w:p w14:paraId="0B9462EC" w14:textId="77777777" w:rsidR="009357A6" w:rsidRPr="00A57C80" w:rsidRDefault="009357A6" w:rsidP="006403D4">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Pr>
          <w:rFonts w:ascii="Tahoma" w:eastAsiaTheme="minorEastAsia" w:hAnsi="Tahoma" w:cs="Tahoma"/>
          <w:color w:val="2C2A29"/>
        </w:rPr>
        <w:t>Currently this is in rules and operational guidance which is difficult to access.</w:t>
      </w:r>
    </w:p>
    <w:p w14:paraId="56A39CE6" w14:textId="77777777" w:rsidR="009357A6" w:rsidRPr="00A57C80" w:rsidRDefault="009357A6" w:rsidP="006403D4">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The NDIS Review recommended providing more clarity to participants about what is and is not funded under the NDIS.</w:t>
      </w:r>
    </w:p>
    <w:p w14:paraId="5DC700FD" w14:textId="5C9E080D" w:rsidR="009357A6" w:rsidRDefault="009357A6" w:rsidP="006403D4">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 xml:space="preserve">Making it clear </w:t>
      </w:r>
      <w:r>
        <w:rPr>
          <w:rFonts w:ascii="Tahoma" w:eastAsiaTheme="minorEastAsia" w:hAnsi="Tahoma" w:cs="Tahoma"/>
          <w:color w:val="2C2A29"/>
        </w:rPr>
        <w:t xml:space="preserve">about </w:t>
      </w:r>
      <w:r w:rsidRPr="00A57C80">
        <w:rPr>
          <w:rFonts w:ascii="Tahoma" w:eastAsiaTheme="minorEastAsia" w:hAnsi="Tahoma" w:cs="Tahoma"/>
          <w:color w:val="2C2A29"/>
        </w:rPr>
        <w:t>what the NDIS does and does not fund will help participants make</w:t>
      </w:r>
      <w:r>
        <w:rPr>
          <w:rFonts w:ascii="Tahoma" w:eastAsiaTheme="minorEastAsia" w:hAnsi="Tahoma" w:cs="Tahoma"/>
          <w:color w:val="2C2A29"/>
        </w:rPr>
        <w:t xml:space="preserve"> more</w:t>
      </w:r>
      <w:r w:rsidRPr="00A57C80">
        <w:rPr>
          <w:rFonts w:ascii="Tahoma" w:eastAsiaTheme="minorEastAsia" w:hAnsi="Tahoma" w:cs="Tahoma"/>
          <w:color w:val="2C2A29"/>
        </w:rPr>
        <w:t xml:space="preserve"> informed choices</w:t>
      </w:r>
      <w:r w:rsidR="007F3AE5">
        <w:rPr>
          <w:rFonts w:ascii="Tahoma" w:eastAsiaTheme="minorEastAsia" w:hAnsi="Tahoma" w:cs="Tahoma"/>
          <w:color w:val="2C2A29"/>
        </w:rPr>
        <w:t>.</w:t>
      </w:r>
    </w:p>
    <w:p w14:paraId="60556B17" w14:textId="34F5DF4D" w:rsidR="007F3AE5" w:rsidRPr="007F3AE5" w:rsidRDefault="007F3AE5" w:rsidP="006403D4">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Pr>
          <w:rFonts w:ascii="Tahoma" w:eastAsiaTheme="minorEastAsia" w:hAnsi="Tahoma" w:cs="Tahoma"/>
          <w:color w:val="2C2A29"/>
        </w:rPr>
        <w:t>This will s</w:t>
      </w:r>
      <w:r w:rsidRPr="007F3AE5">
        <w:rPr>
          <w:rFonts w:ascii="Tahoma" w:eastAsiaTheme="minorEastAsia" w:hAnsi="Tahoma" w:cs="Tahoma"/>
          <w:color w:val="2C2A29"/>
        </w:rPr>
        <w:t>upport the development of the new budget-setting framework recommended by the NDIS Review</w:t>
      </w:r>
      <w:r>
        <w:rPr>
          <w:rFonts w:ascii="Tahoma" w:eastAsiaTheme="minorEastAsia" w:hAnsi="Tahoma" w:cs="Tahoma"/>
          <w:color w:val="2C2A29"/>
        </w:rPr>
        <w:t xml:space="preserve"> to enable more flexible use of funding.</w:t>
      </w:r>
    </w:p>
    <w:p w14:paraId="367DD728" w14:textId="375D8D7A" w:rsidR="009357A6" w:rsidRPr="00A57C80" w:rsidRDefault="009357A6" w:rsidP="006403D4">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 xml:space="preserve">A future rule will be developed with governments and people with </w:t>
      </w:r>
      <w:r w:rsidR="00FB6B2A" w:rsidRPr="00A57C80">
        <w:rPr>
          <w:rFonts w:ascii="Tahoma" w:eastAsiaTheme="minorEastAsia" w:hAnsi="Tahoma" w:cs="Tahoma"/>
          <w:color w:val="2C2A29"/>
        </w:rPr>
        <w:t>disability and</w:t>
      </w:r>
      <w:r w:rsidRPr="00A57C80">
        <w:rPr>
          <w:rFonts w:ascii="Tahoma" w:eastAsiaTheme="minorEastAsia" w:hAnsi="Tahoma" w:cs="Tahoma"/>
          <w:color w:val="2C2A29"/>
        </w:rPr>
        <w:t xml:space="preserve"> must be agreed by all states and territories.</w:t>
      </w:r>
    </w:p>
    <w:p w14:paraId="1929B82D" w14:textId="1687BCF2" w:rsidR="204D795A" w:rsidRDefault="204D795A" w:rsidP="003510EE">
      <w:pPr>
        <w:pStyle w:val="Heading2"/>
        <w:rPr>
          <w:rFonts w:eastAsiaTheme="minorEastAsia"/>
        </w:rPr>
      </w:pPr>
      <w:r w:rsidRPr="7363ACCB">
        <w:rPr>
          <w:rFonts w:eastAsiaTheme="minorEastAsia"/>
        </w:rPr>
        <w:t>What is a transitional rule and why do we need it?</w:t>
      </w:r>
    </w:p>
    <w:p w14:paraId="42077C44" w14:textId="5F280BB7" w:rsidR="00A57C80" w:rsidRPr="00A57C80" w:rsidRDefault="00A57C80" w:rsidP="006403D4">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The</w:t>
      </w:r>
      <w:r w:rsidR="009357A6">
        <w:rPr>
          <w:rFonts w:ascii="Tahoma" w:eastAsiaTheme="minorEastAsia" w:hAnsi="Tahoma" w:cs="Tahoma"/>
          <w:color w:val="2C2A29"/>
        </w:rPr>
        <w:t xml:space="preserve"> new</w:t>
      </w:r>
      <w:r w:rsidRPr="00A57C80">
        <w:rPr>
          <w:rFonts w:ascii="Tahoma" w:eastAsiaTheme="minorEastAsia" w:hAnsi="Tahoma" w:cs="Tahoma"/>
          <w:color w:val="2C2A29"/>
        </w:rPr>
        <w:t xml:space="preserve"> rules will take time to develop, together with the disability community an</w:t>
      </w:r>
      <w:r w:rsidR="007B35EB">
        <w:rPr>
          <w:rFonts w:ascii="Tahoma" w:eastAsiaTheme="minorEastAsia" w:hAnsi="Tahoma" w:cs="Tahoma"/>
          <w:color w:val="2C2A29"/>
        </w:rPr>
        <w:t>d must be agreed by</w:t>
      </w:r>
      <w:r w:rsidRPr="00A57C80">
        <w:rPr>
          <w:rFonts w:ascii="Tahoma" w:eastAsiaTheme="minorEastAsia" w:hAnsi="Tahoma" w:cs="Tahoma"/>
          <w:color w:val="2C2A29"/>
        </w:rPr>
        <w:t xml:space="preserve"> states and territories. </w:t>
      </w:r>
    </w:p>
    <w:p w14:paraId="34371BA3" w14:textId="548F2420" w:rsidR="00A57C80" w:rsidRPr="00A57C80" w:rsidRDefault="00A57C80" w:rsidP="006403D4">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 xml:space="preserve">Until these rules are developed, there will be a transitional approach to defining </w:t>
      </w:r>
      <w:r w:rsidR="007B35EB">
        <w:rPr>
          <w:rFonts w:ascii="Tahoma" w:eastAsiaTheme="minorEastAsia" w:hAnsi="Tahoma" w:cs="Tahoma"/>
          <w:color w:val="2C2A29"/>
        </w:rPr>
        <w:t xml:space="preserve">what is and is not </w:t>
      </w:r>
      <w:proofErr w:type="gramStart"/>
      <w:r w:rsidR="007B35EB">
        <w:rPr>
          <w:rFonts w:ascii="Tahoma" w:eastAsiaTheme="minorEastAsia" w:hAnsi="Tahoma" w:cs="Tahoma"/>
          <w:color w:val="2C2A29"/>
        </w:rPr>
        <w:t>an</w:t>
      </w:r>
      <w:proofErr w:type="gramEnd"/>
      <w:r w:rsidR="007B35EB">
        <w:rPr>
          <w:rFonts w:ascii="Tahoma" w:eastAsiaTheme="minorEastAsia" w:hAnsi="Tahoma" w:cs="Tahoma"/>
          <w:color w:val="2C2A29"/>
        </w:rPr>
        <w:t xml:space="preserve"> </w:t>
      </w:r>
      <w:r w:rsidRPr="00A57C80">
        <w:rPr>
          <w:rFonts w:ascii="Tahoma" w:eastAsiaTheme="minorEastAsia" w:hAnsi="Tahoma" w:cs="Tahoma"/>
          <w:color w:val="2C2A29"/>
        </w:rPr>
        <w:t>NDIS suppor</w:t>
      </w:r>
      <w:r w:rsidR="007F3AE5">
        <w:rPr>
          <w:rFonts w:ascii="Tahoma" w:eastAsiaTheme="minorEastAsia" w:hAnsi="Tahoma" w:cs="Tahoma"/>
          <w:color w:val="2C2A29"/>
        </w:rPr>
        <w:t>t.</w:t>
      </w:r>
    </w:p>
    <w:p w14:paraId="412C1B60" w14:textId="56E5FB1D" w:rsidR="00A57C80" w:rsidRPr="00A57C80" w:rsidRDefault="007B35EB" w:rsidP="006403D4">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Pr>
          <w:rFonts w:ascii="Tahoma" w:eastAsiaTheme="minorEastAsia" w:hAnsi="Tahoma" w:cs="Tahoma"/>
          <w:color w:val="2C2A29"/>
        </w:rPr>
        <w:t xml:space="preserve">These lists will be incorporated </w:t>
      </w:r>
      <w:r w:rsidR="00A57C80" w:rsidRPr="00A57C80">
        <w:rPr>
          <w:rFonts w:ascii="Tahoma" w:eastAsiaTheme="minorEastAsia" w:hAnsi="Tahoma" w:cs="Tahoma"/>
          <w:color w:val="2C2A29"/>
        </w:rPr>
        <w:t xml:space="preserve">in a transitional rule based on current arrangements around what NDIS funding </w:t>
      </w:r>
      <w:r>
        <w:rPr>
          <w:rFonts w:ascii="Tahoma" w:eastAsiaTheme="minorEastAsia" w:hAnsi="Tahoma" w:cs="Tahoma"/>
          <w:color w:val="2C2A29"/>
        </w:rPr>
        <w:t>can</w:t>
      </w:r>
      <w:r w:rsidR="00A57C80" w:rsidRPr="00A57C80">
        <w:rPr>
          <w:rFonts w:ascii="Tahoma" w:eastAsiaTheme="minorEastAsia" w:hAnsi="Tahoma" w:cs="Tahoma"/>
          <w:color w:val="2C2A29"/>
        </w:rPr>
        <w:t xml:space="preserve"> be spent on.</w:t>
      </w:r>
    </w:p>
    <w:p w14:paraId="7BEBC82F" w14:textId="3F11C9A7" w:rsidR="007F3AE5" w:rsidRDefault="00A57C80" w:rsidP="006403D4">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This transitional rule will stay in place until the Commonwealth, States and Territories agree on a rule to replace it.</w:t>
      </w:r>
    </w:p>
    <w:p w14:paraId="3CB1E2A9" w14:textId="77777777" w:rsidR="00FB6B2A" w:rsidRPr="006403D4" w:rsidRDefault="00FB6B2A" w:rsidP="00FB6B2A">
      <w:pPr>
        <w:pStyle w:val="ListParagraph"/>
        <w:shd w:val="clear" w:color="auto" w:fill="FFFFFF" w:themeFill="background1"/>
        <w:spacing w:after="120" w:line="360" w:lineRule="auto"/>
        <w:ind w:left="300"/>
        <w:rPr>
          <w:rFonts w:ascii="Tahoma" w:eastAsiaTheme="minorEastAsia" w:hAnsi="Tahoma" w:cs="Tahoma"/>
          <w:color w:val="2C2A29"/>
        </w:rPr>
      </w:pPr>
    </w:p>
    <w:p w14:paraId="3F946F12" w14:textId="77777777" w:rsidR="00AE7659" w:rsidRDefault="00AE7659">
      <w:pPr>
        <w:spacing w:before="0" w:after="200" w:line="276" w:lineRule="auto"/>
        <w:rPr>
          <w:rFonts w:ascii="Tahoma" w:eastAsiaTheme="majorEastAsia" w:hAnsi="Tahoma" w:cs="Tahoma"/>
          <w:b/>
          <w:bCs/>
        </w:rPr>
      </w:pPr>
      <w:r>
        <w:rPr>
          <w:rFonts w:ascii="Tahoma" w:eastAsiaTheme="majorEastAsia" w:hAnsi="Tahoma" w:cs="Tahoma"/>
          <w:b/>
          <w:bCs/>
        </w:rPr>
        <w:br w:type="page"/>
      </w:r>
    </w:p>
    <w:p w14:paraId="153F62E4" w14:textId="105247AD" w:rsidR="00A57C80" w:rsidRPr="00A57C80" w:rsidRDefault="006403D4" w:rsidP="003510EE">
      <w:pPr>
        <w:pStyle w:val="Heading2"/>
      </w:pPr>
      <w:r w:rsidRPr="00A57C80">
        <w:rPr>
          <w:rFonts w:eastAsiaTheme="majorEastAsia"/>
        </w:rPr>
        <w:lastRenderedPageBreak/>
        <w:t>What do we need from you?</w:t>
      </w:r>
      <w:r w:rsidRPr="00A57C80">
        <w:t xml:space="preserve"> </w:t>
      </w:r>
    </w:p>
    <w:p w14:paraId="3BC172D6" w14:textId="5480098C" w:rsidR="00A57C80" w:rsidRDefault="00A57C80" w:rsidP="006403D4">
      <w:pPr>
        <w:spacing w:after="120" w:line="360" w:lineRule="auto"/>
        <w:rPr>
          <w:rFonts w:ascii="Tahoma" w:hAnsi="Tahoma" w:cs="Tahoma"/>
        </w:rPr>
      </w:pPr>
      <w:r w:rsidRPr="00A57C80">
        <w:rPr>
          <w:rFonts w:ascii="Tahoma" w:hAnsi="Tahoma" w:cs="Tahoma"/>
        </w:rPr>
        <w:t xml:space="preserve">We want your feedback on the lists to help us understand if we have got them right, or what we might need to change. </w:t>
      </w:r>
    </w:p>
    <w:p w14:paraId="7593AD8A" w14:textId="247ED71E" w:rsidR="00920D31" w:rsidRPr="00920D31" w:rsidRDefault="00920D31" w:rsidP="006403D4">
      <w:pPr>
        <w:spacing w:after="120" w:line="360" w:lineRule="auto"/>
        <w:rPr>
          <w:rFonts w:ascii="Tahoma" w:hAnsi="Tahoma" w:cs="Tahoma"/>
        </w:rPr>
      </w:pPr>
      <w:r>
        <w:rPr>
          <w:rFonts w:ascii="Tahoma" w:hAnsi="Tahoma" w:cs="Tahoma"/>
        </w:rPr>
        <w:t>To provide feedback please a</w:t>
      </w:r>
      <w:r w:rsidRPr="00920D31">
        <w:rPr>
          <w:rFonts w:ascii="Tahoma" w:hAnsi="Tahoma" w:cs="Tahoma"/>
        </w:rPr>
        <w:t>nswer the questions below</w:t>
      </w:r>
      <w:r>
        <w:rPr>
          <w:rFonts w:ascii="Tahoma" w:hAnsi="Tahoma" w:cs="Tahoma"/>
        </w:rPr>
        <w:t xml:space="preserve"> by:</w:t>
      </w:r>
    </w:p>
    <w:p w14:paraId="1E635E98" w14:textId="17C45CEA" w:rsidR="00920D31" w:rsidRDefault="00920D31" w:rsidP="006403D4">
      <w:pPr>
        <w:pStyle w:val="ListParagraph"/>
        <w:numPr>
          <w:ilvl w:val="0"/>
          <w:numId w:val="11"/>
        </w:numPr>
        <w:spacing w:after="120" w:line="360" w:lineRule="auto"/>
        <w:rPr>
          <w:rFonts w:ascii="Tahoma" w:hAnsi="Tahoma" w:cs="Tahoma"/>
        </w:rPr>
      </w:pPr>
      <w:r w:rsidRPr="7FA622E4">
        <w:rPr>
          <w:rFonts w:ascii="Tahoma" w:hAnsi="Tahoma" w:cs="Tahoma"/>
        </w:rPr>
        <w:t>Responding to the targeted questions online</w:t>
      </w:r>
      <w:r w:rsidR="2C8FF8B2" w:rsidRPr="7FA622E4">
        <w:rPr>
          <w:rFonts w:ascii="Tahoma" w:hAnsi="Tahoma" w:cs="Tahoma"/>
        </w:rPr>
        <w:t xml:space="preserve"> via the </w:t>
      </w:r>
      <w:hyperlink r:id="rId18">
        <w:r w:rsidR="2C8FF8B2" w:rsidRPr="7FA622E4">
          <w:rPr>
            <w:rStyle w:val="Hyperlink"/>
            <w:rFonts w:ascii="Tahoma" w:hAnsi="Tahoma" w:cs="Tahoma"/>
          </w:rPr>
          <w:t>DSS Engage website</w:t>
        </w:r>
      </w:hyperlink>
      <w:r w:rsidR="00707EA8">
        <w:rPr>
          <w:rFonts w:ascii="Tahoma" w:hAnsi="Tahoma" w:cs="Tahoma"/>
        </w:rPr>
        <w:t xml:space="preserve">, </w:t>
      </w:r>
      <w:r w:rsidR="00652F84">
        <w:rPr>
          <w:rFonts w:ascii="Tahoma" w:hAnsi="Tahoma" w:cs="Tahoma"/>
        </w:rPr>
        <w:t xml:space="preserve">using this link: </w:t>
      </w:r>
      <w:hyperlink r:id="rId19" w:history="1">
        <w:r w:rsidR="00DF734D" w:rsidRPr="00652F84">
          <w:rPr>
            <w:rStyle w:val="Hyperlink"/>
            <w:rFonts w:ascii="Tahoma" w:hAnsi="Tahoma" w:cs="Tahoma"/>
            <w:sz w:val="24"/>
          </w:rPr>
          <w:t>engage.dss.gov.au/</w:t>
        </w:r>
        <w:proofErr w:type="spellStart"/>
        <w:r w:rsidR="00DF734D" w:rsidRPr="00652F84">
          <w:rPr>
            <w:rStyle w:val="Hyperlink"/>
            <w:rFonts w:ascii="Tahoma" w:hAnsi="Tahoma" w:cs="Tahoma"/>
            <w:sz w:val="24"/>
          </w:rPr>
          <w:t>ndis</w:t>
        </w:r>
        <w:proofErr w:type="spellEnd"/>
        <w:r w:rsidR="00DF734D" w:rsidRPr="00652F84">
          <w:rPr>
            <w:rStyle w:val="Hyperlink"/>
            <w:rFonts w:ascii="Tahoma" w:hAnsi="Tahoma" w:cs="Tahoma"/>
            <w:sz w:val="24"/>
          </w:rPr>
          <w:t>-support-survey</w:t>
        </w:r>
      </w:hyperlink>
    </w:p>
    <w:p w14:paraId="061DEF6D" w14:textId="7B2ECCA5" w:rsidR="00920D31" w:rsidRDefault="00920D31" w:rsidP="10524827">
      <w:pPr>
        <w:pStyle w:val="ListParagraph"/>
        <w:numPr>
          <w:ilvl w:val="0"/>
          <w:numId w:val="11"/>
        </w:numPr>
        <w:spacing w:after="120" w:line="360" w:lineRule="auto"/>
        <w:rPr>
          <w:rFonts w:ascii="Tahoma" w:hAnsi="Tahoma" w:cs="Tahoma"/>
        </w:rPr>
      </w:pPr>
      <w:r w:rsidRPr="10524827">
        <w:rPr>
          <w:rFonts w:ascii="Tahoma" w:hAnsi="Tahoma" w:cs="Tahoma"/>
        </w:rPr>
        <w:t>Send</w:t>
      </w:r>
      <w:r w:rsidR="006403D4" w:rsidRPr="10524827">
        <w:rPr>
          <w:rFonts w:ascii="Tahoma" w:hAnsi="Tahoma" w:cs="Tahoma"/>
        </w:rPr>
        <w:t xml:space="preserve">ing </w:t>
      </w:r>
      <w:r w:rsidRPr="10524827">
        <w:rPr>
          <w:rFonts w:ascii="Tahoma" w:hAnsi="Tahoma" w:cs="Tahoma"/>
        </w:rPr>
        <w:t>us an email at</w:t>
      </w:r>
      <w:r w:rsidR="26829385" w:rsidRPr="10524827">
        <w:rPr>
          <w:rFonts w:ascii="Tahoma" w:hAnsi="Tahoma" w:cs="Tahoma"/>
        </w:rPr>
        <w:t xml:space="preserve">: </w:t>
      </w:r>
      <w:hyperlink r:id="rId20">
        <w:r w:rsidR="26829385" w:rsidRPr="10524827">
          <w:rPr>
            <w:rStyle w:val="Hyperlink"/>
            <w:rFonts w:ascii="Tahoma" w:hAnsi="Tahoma" w:cs="Tahoma"/>
            <w:sz w:val="24"/>
          </w:rPr>
          <w:t>NDISConsultations@dss.gov.au</w:t>
        </w:r>
      </w:hyperlink>
    </w:p>
    <w:p w14:paraId="613CBEBE" w14:textId="29ADAD5E" w:rsidR="00920D31" w:rsidRPr="00920D31" w:rsidRDefault="00920D31" w:rsidP="006403D4">
      <w:pPr>
        <w:pStyle w:val="ListParagraph"/>
        <w:numPr>
          <w:ilvl w:val="0"/>
          <w:numId w:val="11"/>
        </w:numPr>
        <w:spacing w:after="120" w:line="360" w:lineRule="auto"/>
        <w:rPr>
          <w:rFonts w:ascii="Tahoma" w:hAnsi="Tahoma" w:cs="Tahoma"/>
        </w:rPr>
      </w:pPr>
      <w:r w:rsidRPr="00920D31">
        <w:rPr>
          <w:rFonts w:ascii="Tahoma" w:hAnsi="Tahoma" w:cs="Tahoma"/>
        </w:rPr>
        <w:t>Request</w:t>
      </w:r>
      <w:r w:rsidR="006403D4">
        <w:rPr>
          <w:rFonts w:ascii="Tahoma" w:hAnsi="Tahoma" w:cs="Tahoma"/>
        </w:rPr>
        <w:t>ing</w:t>
      </w:r>
      <w:r w:rsidRPr="00920D31">
        <w:rPr>
          <w:rFonts w:ascii="Tahoma" w:hAnsi="Tahoma" w:cs="Tahoma"/>
        </w:rPr>
        <w:t xml:space="preserve"> a call back on 1300 653 227</w:t>
      </w:r>
    </w:p>
    <w:p w14:paraId="134908A8" w14:textId="1776D822" w:rsidR="00920D31" w:rsidRPr="006403D4" w:rsidRDefault="00920D31" w:rsidP="006403D4">
      <w:pPr>
        <w:pStyle w:val="ListParagraph"/>
        <w:numPr>
          <w:ilvl w:val="0"/>
          <w:numId w:val="11"/>
        </w:numPr>
        <w:spacing w:after="120" w:line="360" w:lineRule="auto"/>
        <w:rPr>
          <w:rFonts w:ascii="Tahoma" w:hAnsi="Tahoma" w:cs="Tahoma"/>
        </w:rPr>
      </w:pPr>
      <w:r w:rsidRPr="27054537">
        <w:rPr>
          <w:rFonts w:ascii="Tahoma" w:hAnsi="Tahoma" w:cs="Tahoma"/>
        </w:rPr>
        <w:t xml:space="preserve">Posting your response to </w:t>
      </w:r>
      <w:r w:rsidR="006403D4" w:rsidRPr="27054537">
        <w:rPr>
          <w:rFonts w:ascii="Tahoma" w:hAnsi="Tahoma" w:cs="Tahoma"/>
        </w:rPr>
        <w:t>NDIS Consultations</w:t>
      </w:r>
      <w:r w:rsidRPr="27054537">
        <w:rPr>
          <w:rFonts w:ascii="Tahoma" w:hAnsi="Tahoma" w:cs="Tahoma"/>
        </w:rPr>
        <w:t>, GPO Box 9820, Canberra ACT 2601. </w:t>
      </w:r>
    </w:p>
    <w:p w14:paraId="4D1934C4" w14:textId="34990A27" w:rsidR="00920D31" w:rsidRPr="00920D31" w:rsidRDefault="00920D31" w:rsidP="003510EE">
      <w:pPr>
        <w:pStyle w:val="Heading2"/>
        <w:rPr>
          <w:rFonts w:eastAsiaTheme="majorEastAsia"/>
        </w:rPr>
      </w:pPr>
      <w:r w:rsidRPr="00920D31">
        <w:rPr>
          <w:rFonts w:eastAsiaTheme="majorEastAsia"/>
        </w:rPr>
        <w:t>Questions</w:t>
      </w:r>
    </w:p>
    <w:p w14:paraId="4C19AB44" w14:textId="3C32844D" w:rsidR="00ED336A" w:rsidRPr="00ED336A" w:rsidRDefault="00ED336A" w:rsidP="003A04B5">
      <w:pPr>
        <w:spacing w:after="120" w:line="360" w:lineRule="auto"/>
        <w:rPr>
          <w:rFonts w:ascii="Tahoma" w:hAnsi="Tahoma" w:cs="Tahoma"/>
        </w:rPr>
      </w:pPr>
      <w:r w:rsidRPr="00ED336A">
        <w:rPr>
          <w:rFonts w:ascii="Tahoma" w:hAnsi="Tahoma" w:cs="Tahoma"/>
        </w:rPr>
        <w:t xml:space="preserve">Based on the </w:t>
      </w:r>
      <w:hyperlink r:id="rId21" w:history="1">
        <w:r w:rsidRPr="005C761E">
          <w:rPr>
            <w:rStyle w:val="Hyperlink"/>
            <w:rFonts w:ascii="Tahoma" w:hAnsi="Tahoma" w:cs="Tahoma"/>
            <w:sz w:val="24"/>
          </w:rPr>
          <w:t xml:space="preserve">NDIS </w:t>
        </w:r>
        <w:r w:rsidR="005C761E" w:rsidRPr="005C761E">
          <w:rPr>
            <w:rStyle w:val="Hyperlink"/>
            <w:rFonts w:ascii="Tahoma" w:hAnsi="Tahoma" w:cs="Tahoma"/>
            <w:sz w:val="24"/>
          </w:rPr>
          <w:t>s</w:t>
        </w:r>
        <w:r w:rsidRPr="005C761E">
          <w:rPr>
            <w:rStyle w:val="Hyperlink"/>
            <w:rFonts w:ascii="Tahoma" w:hAnsi="Tahoma" w:cs="Tahoma"/>
            <w:sz w:val="24"/>
          </w:rPr>
          <w:t>upport l</w:t>
        </w:r>
        <w:r w:rsidRPr="005C761E">
          <w:rPr>
            <w:rStyle w:val="Hyperlink"/>
            <w:rFonts w:ascii="Tahoma" w:hAnsi="Tahoma" w:cs="Tahoma"/>
            <w:sz w:val="24"/>
          </w:rPr>
          <w:t>ists</w:t>
        </w:r>
      </w:hyperlink>
      <w:r w:rsidR="005C761E">
        <w:rPr>
          <w:rFonts w:ascii="Tahoma" w:hAnsi="Tahoma" w:cs="Tahoma"/>
        </w:rPr>
        <w:t>:</w:t>
      </w:r>
    </w:p>
    <w:p w14:paraId="32F6FABA" w14:textId="596E5C39" w:rsidR="00C07930" w:rsidRDefault="0A8F24DD" w:rsidP="00C07930">
      <w:pPr>
        <w:pStyle w:val="ListParagraph"/>
        <w:numPr>
          <w:ilvl w:val="0"/>
          <w:numId w:val="8"/>
        </w:numPr>
        <w:spacing w:after="120" w:line="360" w:lineRule="auto"/>
        <w:rPr>
          <w:rFonts w:ascii="Tahoma" w:hAnsi="Tahoma" w:cs="Tahoma"/>
        </w:rPr>
      </w:pPr>
      <w:r w:rsidRPr="6F6E4C9E">
        <w:rPr>
          <w:rFonts w:ascii="Tahoma" w:hAnsi="Tahoma" w:cs="Tahoma"/>
        </w:rPr>
        <w:t>Do you think the draft list of NDIS Supports covers the kinds of</w:t>
      </w:r>
      <w:r w:rsidR="64EA59CA" w:rsidRPr="6F6E4C9E">
        <w:rPr>
          <w:rFonts w:ascii="Tahoma" w:hAnsi="Tahoma" w:cs="Tahoma"/>
        </w:rPr>
        <w:t xml:space="preserve"> </w:t>
      </w:r>
      <w:r w:rsidRPr="6F6E4C9E">
        <w:rPr>
          <w:rFonts w:ascii="Tahoma" w:hAnsi="Tahoma" w:cs="Tahoma"/>
        </w:rPr>
        <w:t xml:space="preserve">disability supports you think should be included? </w:t>
      </w:r>
    </w:p>
    <w:p w14:paraId="766E239E" w14:textId="46F15281" w:rsidR="00ED336A" w:rsidRPr="00C07930" w:rsidRDefault="0A8F24DD" w:rsidP="00320853">
      <w:pPr>
        <w:pStyle w:val="ListParagraph"/>
        <w:numPr>
          <w:ilvl w:val="1"/>
          <w:numId w:val="15"/>
        </w:numPr>
        <w:spacing w:after="120" w:line="360" w:lineRule="auto"/>
        <w:rPr>
          <w:rFonts w:ascii="Tahoma" w:hAnsi="Tahoma" w:cs="Tahoma"/>
        </w:rPr>
      </w:pPr>
      <w:r w:rsidRPr="00C07930">
        <w:rPr>
          <w:rFonts w:ascii="Tahoma" w:hAnsi="Tahoma" w:cs="Tahoma"/>
        </w:rPr>
        <w:t>If not, what changes would you suggest?</w:t>
      </w:r>
    </w:p>
    <w:p w14:paraId="1A6F56C0" w14:textId="264B830C" w:rsidR="00870A85" w:rsidRDefault="001C6DB5" w:rsidP="003A04B5">
      <w:pPr>
        <w:pStyle w:val="ListParagraph"/>
        <w:numPr>
          <w:ilvl w:val="0"/>
          <w:numId w:val="8"/>
        </w:numPr>
        <w:spacing w:after="120" w:line="360" w:lineRule="auto"/>
        <w:rPr>
          <w:rFonts w:ascii="Tahoma" w:hAnsi="Tahoma" w:cs="Tahoma"/>
        </w:rPr>
      </w:pPr>
      <w:r>
        <w:rPr>
          <w:rFonts w:ascii="Tahoma" w:hAnsi="Tahoma" w:cs="Tahoma"/>
        </w:rPr>
        <w:t xml:space="preserve">Are there </w:t>
      </w:r>
      <w:r w:rsidR="00E10795">
        <w:rPr>
          <w:rFonts w:ascii="Tahoma" w:hAnsi="Tahoma" w:cs="Tahoma"/>
        </w:rPr>
        <w:t>goods or services</w:t>
      </w:r>
      <w:r>
        <w:rPr>
          <w:rFonts w:ascii="Tahoma" w:hAnsi="Tahoma" w:cs="Tahoma"/>
        </w:rPr>
        <w:t xml:space="preserve"> on the exclusion list that </w:t>
      </w:r>
      <w:r w:rsidR="00870A85">
        <w:rPr>
          <w:rFonts w:ascii="Tahoma" w:hAnsi="Tahoma" w:cs="Tahoma"/>
        </w:rPr>
        <w:t xml:space="preserve">you think </w:t>
      </w:r>
      <w:r>
        <w:rPr>
          <w:rFonts w:ascii="Tahoma" w:hAnsi="Tahoma" w:cs="Tahoma"/>
        </w:rPr>
        <w:t xml:space="preserve">shouldn’t be </w:t>
      </w:r>
      <w:r w:rsidR="00870A85">
        <w:rPr>
          <w:rFonts w:ascii="Tahoma" w:hAnsi="Tahoma" w:cs="Tahoma"/>
        </w:rPr>
        <w:t xml:space="preserve">there? </w:t>
      </w:r>
    </w:p>
    <w:p w14:paraId="26EF2068" w14:textId="39EF1F15" w:rsidR="001C6DB5" w:rsidRDefault="001C6DB5" w:rsidP="003A04B5">
      <w:pPr>
        <w:pStyle w:val="ListParagraph"/>
        <w:numPr>
          <w:ilvl w:val="1"/>
          <w:numId w:val="15"/>
        </w:numPr>
        <w:spacing w:after="120" w:line="360" w:lineRule="auto"/>
        <w:rPr>
          <w:rFonts w:ascii="Tahoma" w:hAnsi="Tahoma" w:cs="Tahoma"/>
        </w:rPr>
      </w:pPr>
      <w:r w:rsidRPr="00870A85">
        <w:rPr>
          <w:rFonts w:ascii="Tahoma" w:hAnsi="Tahoma" w:cs="Tahoma"/>
        </w:rPr>
        <w:t>If yes, please list in order</w:t>
      </w:r>
      <w:r w:rsidR="00870A85">
        <w:rPr>
          <w:rFonts w:ascii="Tahoma" w:hAnsi="Tahoma" w:cs="Tahoma"/>
        </w:rPr>
        <w:t xml:space="preserve"> of</w:t>
      </w:r>
      <w:r w:rsidRPr="00870A85">
        <w:rPr>
          <w:rFonts w:ascii="Tahoma" w:hAnsi="Tahoma" w:cs="Tahoma"/>
        </w:rPr>
        <w:t xml:space="preserve"> </w:t>
      </w:r>
      <w:r w:rsidR="00870A85" w:rsidRPr="00870A85">
        <w:rPr>
          <w:rFonts w:ascii="Tahoma" w:hAnsi="Tahoma" w:cs="Tahoma"/>
        </w:rPr>
        <w:t>importance</w:t>
      </w:r>
    </w:p>
    <w:p w14:paraId="26C8DD01" w14:textId="350C8EC1" w:rsidR="005D2848" w:rsidRPr="003A04B5" w:rsidRDefault="005D2848" w:rsidP="003A04B5">
      <w:pPr>
        <w:pStyle w:val="ListParagraph"/>
        <w:numPr>
          <w:ilvl w:val="0"/>
          <w:numId w:val="8"/>
        </w:numPr>
        <w:spacing w:after="120" w:line="360" w:lineRule="auto"/>
        <w:rPr>
          <w:rFonts w:ascii="Tahoma" w:hAnsi="Tahoma" w:cs="Tahoma"/>
        </w:rPr>
      </w:pPr>
      <w:r w:rsidRPr="003A04B5">
        <w:rPr>
          <w:rFonts w:ascii="Tahoma" w:hAnsi="Tahoma" w:cs="Tahoma"/>
        </w:rPr>
        <w:t xml:space="preserve">Do you have any further feedback or concerns with the </w:t>
      </w:r>
      <w:r w:rsidR="0F4B7E8A" w:rsidRPr="72C70DB1">
        <w:rPr>
          <w:rFonts w:ascii="Tahoma" w:hAnsi="Tahoma" w:cs="Tahoma"/>
        </w:rPr>
        <w:t>draft</w:t>
      </w:r>
      <w:r w:rsidRPr="003A04B5">
        <w:rPr>
          <w:rFonts w:ascii="Tahoma" w:hAnsi="Tahoma" w:cs="Tahoma"/>
        </w:rPr>
        <w:t xml:space="preserve"> NDIS support lists?</w:t>
      </w:r>
    </w:p>
    <w:sectPr w:rsidR="005D2848" w:rsidRPr="003A04B5">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131F6" w14:textId="77777777" w:rsidR="00230678" w:rsidRDefault="00230678" w:rsidP="00B04ED8">
      <w:pPr>
        <w:spacing w:after="0" w:line="240" w:lineRule="auto"/>
      </w:pPr>
      <w:r>
        <w:separator/>
      </w:r>
    </w:p>
  </w:endnote>
  <w:endnote w:type="continuationSeparator" w:id="0">
    <w:p w14:paraId="5637A357" w14:textId="77777777" w:rsidR="00230678" w:rsidRDefault="00230678" w:rsidP="00B04ED8">
      <w:pPr>
        <w:spacing w:after="0" w:line="240" w:lineRule="auto"/>
      </w:pPr>
      <w:r>
        <w:continuationSeparator/>
      </w:r>
    </w:p>
  </w:endnote>
  <w:endnote w:type="continuationNotice" w:id="1">
    <w:p w14:paraId="2DE9D154" w14:textId="77777777" w:rsidR="00230678" w:rsidRDefault="0023067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844914"/>
      <w:docPartObj>
        <w:docPartGallery w:val="Page Numbers (Bottom of Page)"/>
        <w:docPartUnique/>
      </w:docPartObj>
    </w:sdtPr>
    <w:sdtEndPr>
      <w:rPr>
        <w:noProof/>
      </w:rPr>
    </w:sdtEndPr>
    <w:sdtContent>
      <w:p w14:paraId="1595A007" w14:textId="77777777" w:rsidR="00A57C80" w:rsidRDefault="00A57C8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828EAE3" w14:textId="77777777" w:rsidR="00A57C80" w:rsidRDefault="00A57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F3249" w14:textId="77777777" w:rsidR="00A57C80" w:rsidRDefault="00A57C80">
    <w:pPr>
      <w:pStyle w:val="Footer"/>
      <w:ind w:left="-1417"/>
    </w:pPr>
    <w:r>
      <w:rPr>
        <w:noProof/>
      </w:rPr>
      <w:drawing>
        <wp:inline distT="0" distB="0" distL="0" distR="0" wp14:anchorId="761F0840" wp14:editId="1F8C800E">
          <wp:extent cx="7518400" cy="5095499"/>
          <wp:effectExtent l="0" t="0" r="6350" b="0"/>
          <wp:docPr id="1633578455" name="Picture 1633578455"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8652" b="-1"/>
                  <a:stretch/>
                </pic:blipFill>
                <pic:spPr bwMode="auto">
                  <a:xfrm>
                    <a:off x="0" y="0"/>
                    <a:ext cx="7519594" cy="509630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696C" w14:textId="77777777" w:rsidR="00B04ED8" w:rsidRDefault="00B04E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036869"/>
      <w:docPartObj>
        <w:docPartGallery w:val="Page Numbers (Bottom of Page)"/>
        <w:docPartUnique/>
      </w:docPartObj>
    </w:sdtPr>
    <w:sdtEndPr>
      <w:rPr>
        <w:noProof/>
      </w:rPr>
    </w:sdtEndPr>
    <w:sdtContent>
      <w:p w14:paraId="64849283" w14:textId="56FFBDDC" w:rsidR="00A57C80" w:rsidRDefault="00A57C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30C402" w14:textId="77777777" w:rsidR="00B04ED8" w:rsidRDefault="00B04E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8B3F8"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443AE" w14:textId="77777777" w:rsidR="00230678" w:rsidRDefault="00230678" w:rsidP="00B04ED8">
      <w:pPr>
        <w:spacing w:after="0" w:line="240" w:lineRule="auto"/>
      </w:pPr>
      <w:r>
        <w:separator/>
      </w:r>
    </w:p>
  </w:footnote>
  <w:footnote w:type="continuationSeparator" w:id="0">
    <w:p w14:paraId="1068F6E7" w14:textId="77777777" w:rsidR="00230678" w:rsidRDefault="00230678" w:rsidP="00B04ED8">
      <w:pPr>
        <w:spacing w:after="0" w:line="240" w:lineRule="auto"/>
      </w:pPr>
      <w:r>
        <w:continuationSeparator/>
      </w:r>
    </w:p>
  </w:footnote>
  <w:footnote w:type="continuationNotice" w:id="1">
    <w:p w14:paraId="6C4DDC5E" w14:textId="77777777" w:rsidR="00230678" w:rsidRDefault="0023067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D1BF2" w14:textId="77777777" w:rsidR="00A57C80" w:rsidRDefault="00A57C80">
    <w:pPr>
      <w:ind w:left="-964"/>
    </w:pPr>
    <w:r>
      <w:rPr>
        <w:noProof/>
      </w:rPr>
      <w:drawing>
        <wp:inline distT="0" distB="0" distL="0" distR="0" wp14:anchorId="632ECF21" wp14:editId="15CD0AAB">
          <wp:extent cx="3236400" cy="936000"/>
          <wp:effectExtent l="0" t="0" r="2540" b="0"/>
          <wp:docPr id="1577605432" name="Picture 1577605432"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692CD"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88C35" w14:textId="77777777" w:rsidR="00B04ED8" w:rsidRDefault="00B04E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8226A"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04293"/>
    <w:multiLevelType w:val="hybridMultilevel"/>
    <w:tmpl w:val="45403A16"/>
    <w:lvl w:ilvl="0" w:tplc="AA32E738">
      <w:start w:val="1"/>
      <w:numFmt w:val="decimal"/>
      <w:lvlText w:val="%1."/>
      <w:lvlJc w:val="left"/>
      <w:pPr>
        <w:ind w:left="1353" w:hanging="360"/>
      </w:pPr>
      <w:rPr>
        <w:b w:val="0"/>
        <w:bCs w:val="0"/>
      </w:rPr>
    </w:lvl>
    <w:lvl w:ilvl="1" w:tplc="0C090001">
      <w:start w:val="1"/>
      <w:numFmt w:val="bullet"/>
      <w:lvlText w:val=""/>
      <w:lvlJc w:val="left"/>
      <w:pPr>
        <w:ind w:left="720" w:hanging="360"/>
      </w:pPr>
      <w:rPr>
        <w:rFonts w:ascii="Symbol" w:hAnsi="Symbol" w:hint="default"/>
      </w:rPr>
    </w:lvl>
    <w:lvl w:ilvl="2" w:tplc="0C090001">
      <w:start w:val="1"/>
      <w:numFmt w:val="bullet"/>
      <w:lvlText w:val=""/>
      <w:lvlJc w:val="left"/>
      <w:pPr>
        <w:ind w:left="720" w:hanging="360"/>
      </w:pPr>
      <w:rPr>
        <w:rFonts w:ascii="Symbol" w:hAnsi="Symbol" w:hint="default"/>
      </w:r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 w15:restartNumberingAfterBreak="0">
    <w:nsid w:val="156D27E8"/>
    <w:multiLevelType w:val="hybridMultilevel"/>
    <w:tmpl w:val="7674C066"/>
    <w:lvl w:ilvl="0" w:tplc="0C090001">
      <w:start w:val="1"/>
      <w:numFmt w:val="bullet"/>
      <w:lvlText w:val=""/>
      <w:lvlJc w:val="left"/>
      <w:pPr>
        <w:ind w:left="1713" w:hanging="360"/>
      </w:pPr>
      <w:rPr>
        <w:rFonts w:ascii="Symbol" w:hAnsi="Symbol" w:hint="default"/>
        <w:b w:val="0"/>
        <w:bCs w:val="0"/>
      </w:rPr>
    </w:lvl>
    <w:lvl w:ilvl="1" w:tplc="FFFFFFFF">
      <w:start w:val="1"/>
      <w:numFmt w:val="lowerLetter"/>
      <w:lvlText w:val="%2."/>
      <w:lvlJc w:val="left"/>
      <w:pPr>
        <w:ind w:left="2514" w:hanging="360"/>
      </w:pPr>
    </w:lvl>
    <w:lvl w:ilvl="2" w:tplc="FFFFFFFF" w:tentative="1">
      <w:start w:val="1"/>
      <w:numFmt w:val="lowerRoman"/>
      <w:lvlText w:val="%3."/>
      <w:lvlJc w:val="right"/>
      <w:pPr>
        <w:ind w:left="3234" w:hanging="180"/>
      </w:pPr>
    </w:lvl>
    <w:lvl w:ilvl="3" w:tplc="FFFFFFFF" w:tentative="1">
      <w:start w:val="1"/>
      <w:numFmt w:val="decimal"/>
      <w:lvlText w:val="%4."/>
      <w:lvlJc w:val="left"/>
      <w:pPr>
        <w:ind w:left="3954" w:hanging="360"/>
      </w:pPr>
    </w:lvl>
    <w:lvl w:ilvl="4" w:tplc="FFFFFFFF" w:tentative="1">
      <w:start w:val="1"/>
      <w:numFmt w:val="lowerLetter"/>
      <w:lvlText w:val="%5."/>
      <w:lvlJc w:val="left"/>
      <w:pPr>
        <w:ind w:left="4674" w:hanging="360"/>
      </w:pPr>
    </w:lvl>
    <w:lvl w:ilvl="5" w:tplc="FFFFFFFF" w:tentative="1">
      <w:start w:val="1"/>
      <w:numFmt w:val="lowerRoman"/>
      <w:lvlText w:val="%6."/>
      <w:lvlJc w:val="right"/>
      <w:pPr>
        <w:ind w:left="5394" w:hanging="180"/>
      </w:pPr>
    </w:lvl>
    <w:lvl w:ilvl="6" w:tplc="FFFFFFFF" w:tentative="1">
      <w:start w:val="1"/>
      <w:numFmt w:val="decimal"/>
      <w:lvlText w:val="%7."/>
      <w:lvlJc w:val="left"/>
      <w:pPr>
        <w:ind w:left="6114" w:hanging="360"/>
      </w:pPr>
    </w:lvl>
    <w:lvl w:ilvl="7" w:tplc="FFFFFFFF" w:tentative="1">
      <w:start w:val="1"/>
      <w:numFmt w:val="lowerLetter"/>
      <w:lvlText w:val="%8."/>
      <w:lvlJc w:val="left"/>
      <w:pPr>
        <w:ind w:left="6834" w:hanging="360"/>
      </w:pPr>
    </w:lvl>
    <w:lvl w:ilvl="8" w:tplc="FFFFFFFF" w:tentative="1">
      <w:start w:val="1"/>
      <w:numFmt w:val="lowerRoman"/>
      <w:lvlText w:val="%9."/>
      <w:lvlJc w:val="right"/>
      <w:pPr>
        <w:ind w:left="7554" w:hanging="180"/>
      </w:pPr>
    </w:lvl>
  </w:abstractNum>
  <w:abstractNum w:abstractNumId="2" w15:restartNumberingAfterBreak="0">
    <w:nsid w:val="1E821F7A"/>
    <w:multiLevelType w:val="hybridMultilevel"/>
    <w:tmpl w:val="C7A6E3B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0551AE2"/>
    <w:multiLevelType w:val="hybridMultilevel"/>
    <w:tmpl w:val="2592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04B439"/>
    <w:multiLevelType w:val="hybridMultilevel"/>
    <w:tmpl w:val="81BEE3B0"/>
    <w:lvl w:ilvl="0" w:tplc="5C48B8F2">
      <w:start w:val="1"/>
      <w:numFmt w:val="bullet"/>
      <w:lvlText w:val=""/>
      <w:lvlJc w:val="left"/>
      <w:pPr>
        <w:ind w:left="720" w:hanging="360"/>
      </w:pPr>
      <w:rPr>
        <w:rFonts w:ascii="Symbol" w:hAnsi="Symbol" w:hint="default"/>
      </w:rPr>
    </w:lvl>
    <w:lvl w:ilvl="1" w:tplc="BAEA5662">
      <w:start w:val="1"/>
      <w:numFmt w:val="bullet"/>
      <w:lvlText w:val="o"/>
      <w:lvlJc w:val="left"/>
      <w:pPr>
        <w:ind w:left="1440" w:hanging="360"/>
      </w:pPr>
      <w:rPr>
        <w:rFonts w:ascii="Courier New" w:hAnsi="Courier New" w:hint="default"/>
      </w:rPr>
    </w:lvl>
    <w:lvl w:ilvl="2" w:tplc="821CD474">
      <w:start w:val="1"/>
      <w:numFmt w:val="bullet"/>
      <w:lvlText w:val=""/>
      <w:lvlJc w:val="left"/>
      <w:pPr>
        <w:ind w:left="2160" w:hanging="360"/>
      </w:pPr>
      <w:rPr>
        <w:rFonts w:ascii="Wingdings" w:hAnsi="Wingdings" w:hint="default"/>
      </w:rPr>
    </w:lvl>
    <w:lvl w:ilvl="3" w:tplc="1D3E4E22">
      <w:start w:val="1"/>
      <w:numFmt w:val="bullet"/>
      <w:lvlText w:val=""/>
      <w:lvlJc w:val="left"/>
      <w:pPr>
        <w:ind w:left="2880" w:hanging="360"/>
      </w:pPr>
      <w:rPr>
        <w:rFonts w:ascii="Symbol" w:hAnsi="Symbol" w:hint="default"/>
      </w:rPr>
    </w:lvl>
    <w:lvl w:ilvl="4" w:tplc="BC64BD70">
      <w:start w:val="1"/>
      <w:numFmt w:val="bullet"/>
      <w:lvlText w:val="o"/>
      <w:lvlJc w:val="left"/>
      <w:pPr>
        <w:ind w:left="3600" w:hanging="360"/>
      </w:pPr>
      <w:rPr>
        <w:rFonts w:ascii="Courier New" w:hAnsi="Courier New" w:hint="default"/>
      </w:rPr>
    </w:lvl>
    <w:lvl w:ilvl="5" w:tplc="10F28AD8">
      <w:start w:val="1"/>
      <w:numFmt w:val="bullet"/>
      <w:lvlText w:val=""/>
      <w:lvlJc w:val="left"/>
      <w:pPr>
        <w:ind w:left="4320" w:hanging="360"/>
      </w:pPr>
      <w:rPr>
        <w:rFonts w:ascii="Wingdings" w:hAnsi="Wingdings" w:hint="default"/>
      </w:rPr>
    </w:lvl>
    <w:lvl w:ilvl="6" w:tplc="E716F072">
      <w:start w:val="1"/>
      <w:numFmt w:val="bullet"/>
      <w:lvlText w:val=""/>
      <w:lvlJc w:val="left"/>
      <w:pPr>
        <w:ind w:left="5040" w:hanging="360"/>
      </w:pPr>
      <w:rPr>
        <w:rFonts w:ascii="Symbol" w:hAnsi="Symbol" w:hint="default"/>
      </w:rPr>
    </w:lvl>
    <w:lvl w:ilvl="7" w:tplc="E33C140C">
      <w:start w:val="1"/>
      <w:numFmt w:val="bullet"/>
      <w:lvlText w:val="o"/>
      <w:lvlJc w:val="left"/>
      <w:pPr>
        <w:ind w:left="5760" w:hanging="360"/>
      </w:pPr>
      <w:rPr>
        <w:rFonts w:ascii="Courier New" w:hAnsi="Courier New" w:hint="default"/>
      </w:rPr>
    </w:lvl>
    <w:lvl w:ilvl="8" w:tplc="7AEE59D4">
      <w:start w:val="1"/>
      <w:numFmt w:val="bullet"/>
      <w:lvlText w:val=""/>
      <w:lvlJc w:val="left"/>
      <w:pPr>
        <w:ind w:left="6480" w:hanging="360"/>
      </w:pPr>
      <w:rPr>
        <w:rFonts w:ascii="Wingdings" w:hAnsi="Wingdings" w:hint="default"/>
      </w:rPr>
    </w:lvl>
  </w:abstractNum>
  <w:abstractNum w:abstractNumId="5" w15:restartNumberingAfterBreak="0">
    <w:nsid w:val="28DC4831"/>
    <w:multiLevelType w:val="hybridMultilevel"/>
    <w:tmpl w:val="516040FC"/>
    <w:lvl w:ilvl="0" w:tplc="FFFFFFFF">
      <w:start w:val="1"/>
      <w:numFmt w:val="decimal"/>
      <w:lvlText w:val="%1."/>
      <w:lvlJc w:val="left"/>
      <w:pPr>
        <w:ind w:left="1434" w:hanging="360"/>
      </w:pPr>
    </w:lvl>
    <w:lvl w:ilvl="1" w:tplc="0C090001">
      <w:start w:val="1"/>
      <w:numFmt w:val="bullet"/>
      <w:lvlText w:val=""/>
      <w:lvlJc w:val="left"/>
      <w:pPr>
        <w:ind w:left="2154" w:hanging="360"/>
      </w:pPr>
      <w:rPr>
        <w:rFonts w:ascii="Symbol" w:hAnsi="Symbol" w:hint="default"/>
      </w:r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6" w15:restartNumberingAfterBreak="0">
    <w:nsid w:val="2A232F10"/>
    <w:multiLevelType w:val="multilevel"/>
    <w:tmpl w:val="84D2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3D50A9"/>
    <w:multiLevelType w:val="hybridMultilevel"/>
    <w:tmpl w:val="F1CA6A98"/>
    <w:lvl w:ilvl="0" w:tplc="FFFFFFFF">
      <w:start w:val="1"/>
      <w:numFmt w:val="decimal"/>
      <w:lvlText w:val="%1."/>
      <w:lvlJc w:val="left"/>
      <w:pPr>
        <w:ind w:left="1353" w:hanging="360"/>
      </w:pPr>
      <w:rPr>
        <w:b w:val="0"/>
        <w:bCs w:val="0"/>
      </w:rPr>
    </w:lvl>
    <w:lvl w:ilvl="1" w:tplc="0C090001">
      <w:start w:val="1"/>
      <w:numFmt w:val="bullet"/>
      <w:lvlText w:val=""/>
      <w:lvlJc w:val="left"/>
      <w:pPr>
        <w:ind w:left="2154" w:hanging="360"/>
      </w:pPr>
      <w:rPr>
        <w:rFonts w:ascii="Symbol" w:hAnsi="Symbol" w:hint="default"/>
      </w:r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8" w15:restartNumberingAfterBreak="0">
    <w:nsid w:val="49C71CE2"/>
    <w:multiLevelType w:val="hybridMultilevel"/>
    <w:tmpl w:val="BE625788"/>
    <w:lvl w:ilvl="0" w:tplc="FFFFFFFF">
      <w:start w:val="1"/>
      <w:numFmt w:val="decimal"/>
      <w:lvlText w:val="%1."/>
      <w:lvlJc w:val="left"/>
      <w:pPr>
        <w:ind w:left="1434" w:hanging="360"/>
      </w:pPr>
    </w:lvl>
    <w:lvl w:ilvl="1" w:tplc="0C090001">
      <w:start w:val="1"/>
      <w:numFmt w:val="bullet"/>
      <w:lvlText w:val=""/>
      <w:lvlJc w:val="left"/>
      <w:pPr>
        <w:ind w:left="2154" w:hanging="360"/>
      </w:pPr>
      <w:rPr>
        <w:rFonts w:ascii="Symbol" w:hAnsi="Symbol" w:hint="default"/>
      </w:r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9" w15:restartNumberingAfterBreak="0">
    <w:nsid w:val="4EC81225"/>
    <w:multiLevelType w:val="hybridMultilevel"/>
    <w:tmpl w:val="6D3C2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9820DA"/>
    <w:multiLevelType w:val="hybridMultilevel"/>
    <w:tmpl w:val="11A8C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D7930"/>
    <w:multiLevelType w:val="hybridMultilevel"/>
    <w:tmpl w:val="1A5C91E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E3C00DB"/>
    <w:multiLevelType w:val="hybridMultilevel"/>
    <w:tmpl w:val="149C2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6C2124"/>
    <w:multiLevelType w:val="hybridMultilevel"/>
    <w:tmpl w:val="2CCCF2A4"/>
    <w:lvl w:ilvl="0" w:tplc="253022E4">
      <w:start w:val="1"/>
      <w:numFmt w:val="decimal"/>
      <w:lvlText w:val="%1."/>
      <w:lvlJc w:val="left"/>
      <w:pPr>
        <w:ind w:left="1020" w:hanging="360"/>
      </w:pPr>
    </w:lvl>
    <w:lvl w:ilvl="1" w:tplc="0DC6BDB0">
      <w:start w:val="1"/>
      <w:numFmt w:val="decimal"/>
      <w:lvlText w:val="%2."/>
      <w:lvlJc w:val="left"/>
      <w:pPr>
        <w:ind w:left="1020" w:hanging="360"/>
      </w:pPr>
    </w:lvl>
    <w:lvl w:ilvl="2" w:tplc="8C0C3404">
      <w:start w:val="1"/>
      <w:numFmt w:val="decimal"/>
      <w:lvlText w:val="%3."/>
      <w:lvlJc w:val="left"/>
      <w:pPr>
        <w:ind w:left="1020" w:hanging="360"/>
      </w:pPr>
    </w:lvl>
    <w:lvl w:ilvl="3" w:tplc="FAB20C0C">
      <w:start w:val="1"/>
      <w:numFmt w:val="decimal"/>
      <w:lvlText w:val="%4."/>
      <w:lvlJc w:val="left"/>
      <w:pPr>
        <w:ind w:left="1020" w:hanging="360"/>
      </w:pPr>
    </w:lvl>
    <w:lvl w:ilvl="4" w:tplc="A08248D2">
      <w:start w:val="1"/>
      <w:numFmt w:val="decimal"/>
      <w:lvlText w:val="%5."/>
      <w:lvlJc w:val="left"/>
      <w:pPr>
        <w:ind w:left="1020" w:hanging="360"/>
      </w:pPr>
    </w:lvl>
    <w:lvl w:ilvl="5" w:tplc="2B9200CE">
      <w:start w:val="1"/>
      <w:numFmt w:val="decimal"/>
      <w:lvlText w:val="%6."/>
      <w:lvlJc w:val="left"/>
      <w:pPr>
        <w:ind w:left="1020" w:hanging="360"/>
      </w:pPr>
    </w:lvl>
    <w:lvl w:ilvl="6" w:tplc="5A76D724">
      <w:start w:val="1"/>
      <w:numFmt w:val="decimal"/>
      <w:lvlText w:val="%7."/>
      <w:lvlJc w:val="left"/>
      <w:pPr>
        <w:ind w:left="1020" w:hanging="360"/>
      </w:pPr>
    </w:lvl>
    <w:lvl w:ilvl="7" w:tplc="3F425424">
      <w:start w:val="1"/>
      <w:numFmt w:val="decimal"/>
      <w:lvlText w:val="%8."/>
      <w:lvlJc w:val="left"/>
      <w:pPr>
        <w:ind w:left="1020" w:hanging="360"/>
      </w:pPr>
    </w:lvl>
    <w:lvl w:ilvl="8" w:tplc="39528422">
      <w:start w:val="1"/>
      <w:numFmt w:val="decimal"/>
      <w:lvlText w:val="%9."/>
      <w:lvlJc w:val="left"/>
      <w:pPr>
        <w:ind w:left="1020" w:hanging="360"/>
      </w:pPr>
    </w:lvl>
  </w:abstractNum>
  <w:abstractNum w:abstractNumId="14" w15:restartNumberingAfterBreak="0">
    <w:nsid w:val="65B8153E"/>
    <w:multiLevelType w:val="multilevel"/>
    <w:tmpl w:val="4F64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A506D7"/>
    <w:multiLevelType w:val="hybridMultilevel"/>
    <w:tmpl w:val="64BE4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53571636">
    <w:abstractNumId w:val="12"/>
  </w:num>
  <w:num w:numId="2" w16cid:durableId="361981508">
    <w:abstractNumId w:val="4"/>
  </w:num>
  <w:num w:numId="3" w16cid:durableId="1659455654">
    <w:abstractNumId w:val="10"/>
  </w:num>
  <w:num w:numId="4" w16cid:durableId="1884752733">
    <w:abstractNumId w:val="3"/>
  </w:num>
  <w:num w:numId="5" w16cid:durableId="1056122954">
    <w:abstractNumId w:val="13"/>
  </w:num>
  <w:num w:numId="6" w16cid:durableId="2138259893">
    <w:abstractNumId w:val="11"/>
  </w:num>
  <w:num w:numId="7" w16cid:durableId="866530573">
    <w:abstractNumId w:val="2"/>
  </w:num>
  <w:num w:numId="8" w16cid:durableId="1481848295">
    <w:abstractNumId w:val="0"/>
  </w:num>
  <w:num w:numId="9" w16cid:durableId="859856951">
    <w:abstractNumId w:val="8"/>
  </w:num>
  <w:num w:numId="10" w16cid:durableId="1136337962">
    <w:abstractNumId w:val="5"/>
  </w:num>
  <w:num w:numId="11" w16cid:durableId="1752655950">
    <w:abstractNumId w:val="9"/>
  </w:num>
  <w:num w:numId="12" w16cid:durableId="794061913">
    <w:abstractNumId w:val="6"/>
  </w:num>
  <w:num w:numId="13" w16cid:durableId="343554413">
    <w:abstractNumId w:val="14"/>
  </w:num>
  <w:num w:numId="14" w16cid:durableId="702092723">
    <w:abstractNumId w:val="1"/>
  </w:num>
  <w:num w:numId="15" w16cid:durableId="755594758">
    <w:abstractNumId w:val="7"/>
  </w:num>
  <w:num w:numId="16" w16cid:durableId="19824949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80"/>
    <w:rsid w:val="00005633"/>
    <w:rsid w:val="00021A35"/>
    <w:rsid w:val="00035366"/>
    <w:rsid w:val="00072651"/>
    <w:rsid w:val="00092A45"/>
    <w:rsid w:val="000B7BC7"/>
    <w:rsid w:val="000C530F"/>
    <w:rsid w:val="000E0160"/>
    <w:rsid w:val="000E4F5E"/>
    <w:rsid w:val="00116C5E"/>
    <w:rsid w:val="00130E8E"/>
    <w:rsid w:val="00136D9D"/>
    <w:rsid w:val="00140541"/>
    <w:rsid w:val="00163A8B"/>
    <w:rsid w:val="001707C1"/>
    <w:rsid w:val="001C2416"/>
    <w:rsid w:val="001C641B"/>
    <w:rsid w:val="001C6DB5"/>
    <w:rsid w:val="001D48D0"/>
    <w:rsid w:val="001E2253"/>
    <w:rsid w:val="001E630D"/>
    <w:rsid w:val="002005E1"/>
    <w:rsid w:val="00212EDE"/>
    <w:rsid w:val="00230678"/>
    <w:rsid w:val="002508A1"/>
    <w:rsid w:val="00275664"/>
    <w:rsid w:val="002805DC"/>
    <w:rsid w:val="00284DC9"/>
    <w:rsid w:val="002C0551"/>
    <w:rsid w:val="002E26FA"/>
    <w:rsid w:val="002F0333"/>
    <w:rsid w:val="00300719"/>
    <w:rsid w:val="00307082"/>
    <w:rsid w:val="00320853"/>
    <w:rsid w:val="003269B0"/>
    <w:rsid w:val="00344594"/>
    <w:rsid w:val="00350F8F"/>
    <w:rsid w:val="003510EE"/>
    <w:rsid w:val="0035409C"/>
    <w:rsid w:val="003763DD"/>
    <w:rsid w:val="0038128A"/>
    <w:rsid w:val="00390DE5"/>
    <w:rsid w:val="0039757D"/>
    <w:rsid w:val="00397EB1"/>
    <w:rsid w:val="003A04B5"/>
    <w:rsid w:val="003A6D2F"/>
    <w:rsid w:val="003B2BB8"/>
    <w:rsid w:val="003B4231"/>
    <w:rsid w:val="003C21E9"/>
    <w:rsid w:val="003C7D9C"/>
    <w:rsid w:val="003D34FF"/>
    <w:rsid w:val="003E7A5B"/>
    <w:rsid w:val="00405A1A"/>
    <w:rsid w:val="004315DD"/>
    <w:rsid w:val="0043210C"/>
    <w:rsid w:val="004448C4"/>
    <w:rsid w:val="00447FAC"/>
    <w:rsid w:val="00453E25"/>
    <w:rsid w:val="0048094A"/>
    <w:rsid w:val="004A6014"/>
    <w:rsid w:val="004B54CA"/>
    <w:rsid w:val="004B668C"/>
    <w:rsid w:val="004C2EC9"/>
    <w:rsid w:val="004C52EB"/>
    <w:rsid w:val="004E0FF1"/>
    <w:rsid w:val="004E5CBF"/>
    <w:rsid w:val="004E6386"/>
    <w:rsid w:val="00516AC7"/>
    <w:rsid w:val="00547CCA"/>
    <w:rsid w:val="00553F33"/>
    <w:rsid w:val="005540A7"/>
    <w:rsid w:val="005625EA"/>
    <w:rsid w:val="0056433C"/>
    <w:rsid w:val="005A7A3A"/>
    <w:rsid w:val="005A7BD3"/>
    <w:rsid w:val="005C240B"/>
    <w:rsid w:val="005C3AA9"/>
    <w:rsid w:val="005C761E"/>
    <w:rsid w:val="005D2848"/>
    <w:rsid w:val="005F0E87"/>
    <w:rsid w:val="005F6E18"/>
    <w:rsid w:val="006011B5"/>
    <w:rsid w:val="00613B9D"/>
    <w:rsid w:val="00617143"/>
    <w:rsid w:val="00621FC5"/>
    <w:rsid w:val="00632D00"/>
    <w:rsid w:val="00637B02"/>
    <w:rsid w:val="006403D4"/>
    <w:rsid w:val="00647CCD"/>
    <w:rsid w:val="00650C2B"/>
    <w:rsid w:val="00652F84"/>
    <w:rsid w:val="006568B4"/>
    <w:rsid w:val="00683A84"/>
    <w:rsid w:val="006921AA"/>
    <w:rsid w:val="006A4CE7"/>
    <w:rsid w:val="006B4FC2"/>
    <w:rsid w:val="006C077C"/>
    <w:rsid w:val="006C570B"/>
    <w:rsid w:val="006E28EC"/>
    <w:rsid w:val="00704208"/>
    <w:rsid w:val="00707EA8"/>
    <w:rsid w:val="00710F30"/>
    <w:rsid w:val="007141DD"/>
    <w:rsid w:val="007272D2"/>
    <w:rsid w:val="00730C8D"/>
    <w:rsid w:val="007339DD"/>
    <w:rsid w:val="00734CB9"/>
    <w:rsid w:val="00743840"/>
    <w:rsid w:val="00762726"/>
    <w:rsid w:val="00785261"/>
    <w:rsid w:val="007925BF"/>
    <w:rsid w:val="007B0256"/>
    <w:rsid w:val="007B35EB"/>
    <w:rsid w:val="007B4F15"/>
    <w:rsid w:val="007C1325"/>
    <w:rsid w:val="007C36F1"/>
    <w:rsid w:val="007F3AE5"/>
    <w:rsid w:val="00813A99"/>
    <w:rsid w:val="0083177B"/>
    <w:rsid w:val="00852690"/>
    <w:rsid w:val="008558E1"/>
    <w:rsid w:val="00860EB5"/>
    <w:rsid w:val="00870062"/>
    <w:rsid w:val="00870A80"/>
    <w:rsid w:val="00870A85"/>
    <w:rsid w:val="008837C7"/>
    <w:rsid w:val="008D0B55"/>
    <w:rsid w:val="00920D31"/>
    <w:rsid w:val="009225F0"/>
    <w:rsid w:val="00930989"/>
    <w:rsid w:val="0093462C"/>
    <w:rsid w:val="009357A6"/>
    <w:rsid w:val="00944507"/>
    <w:rsid w:val="00953795"/>
    <w:rsid w:val="00974189"/>
    <w:rsid w:val="00974A64"/>
    <w:rsid w:val="00990AB8"/>
    <w:rsid w:val="00996E37"/>
    <w:rsid w:val="009A7979"/>
    <w:rsid w:val="009B05A9"/>
    <w:rsid w:val="009C439D"/>
    <w:rsid w:val="00A1581C"/>
    <w:rsid w:val="00A268FA"/>
    <w:rsid w:val="00A3464C"/>
    <w:rsid w:val="00A34AB3"/>
    <w:rsid w:val="00A4518E"/>
    <w:rsid w:val="00A46C26"/>
    <w:rsid w:val="00A56E38"/>
    <w:rsid w:val="00A57C80"/>
    <w:rsid w:val="00A73B56"/>
    <w:rsid w:val="00AE7659"/>
    <w:rsid w:val="00B01C86"/>
    <w:rsid w:val="00B04ED8"/>
    <w:rsid w:val="00B154CD"/>
    <w:rsid w:val="00B3427B"/>
    <w:rsid w:val="00B54662"/>
    <w:rsid w:val="00B9035D"/>
    <w:rsid w:val="00B91E3E"/>
    <w:rsid w:val="00B9551A"/>
    <w:rsid w:val="00BA0214"/>
    <w:rsid w:val="00BA2DB9"/>
    <w:rsid w:val="00BC44E3"/>
    <w:rsid w:val="00BC47DF"/>
    <w:rsid w:val="00BC6CDE"/>
    <w:rsid w:val="00BE7148"/>
    <w:rsid w:val="00BF1619"/>
    <w:rsid w:val="00BF57EB"/>
    <w:rsid w:val="00BF5B96"/>
    <w:rsid w:val="00C07930"/>
    <w:rsid w:val="00C1598D"/>
    <w:rsid w:val="00C256CE"/>
    <w:rsid w:val="00C5293D"/>
    <w:rsid w:val="00C71435"/>
    <w:rsid w:val="00C84DD7"/>
    <w:rsid w:val="00C9079F"/>
    <w:rsid w:val="00C918DC"/>
    <w:rsid w:val="00CA382B"/>
    <w:rsid w:val="00CB5863"/>
    <w:rsid w:val="00CD35D1"/>
    <w:rsid w:val="00CF575E"/>
    <w:rsid w:val="00D1008B"/>
    <w:rsid w:val="00D20F3A"/>
    <w:rsid w:val="00D25CA3"/>
    <w:rsid w:val="00D272F4"/>
    <w:rsid w:val="00D433FD"/>
    <w:rsid w:val="00D7385C"/>
    <w:rsid w:val="00D755B1"/>
    <w:rsid w:val="00D91FA1"/>
    <w:rsid w:val="00DA243A"/>
    <w:rsid w:val="00DC34EE"/>
    <w:rsid w:val="00DE6458"/>
    <w:rsid w:val="00DF01B5"/>
    <w:rsid w:val="00DF06AD"/>
    <w:rsid w:val="00DF734D"/>
    <w:rsid w:val="00E04616"/>
    <w:rsid w:val="00E10795"/>
    <w:rsid w:val="00E223D6"/>
    <w:rsid w:val="00E233D6"/>
    <w:rsid w:val="00E271F0"/>
    <w:rsid w:val="00E273E4"/>
    <w:rsid w:val="00E3278F"/>
    <w:rsid w:val="00E3500B"/>
    <w:rsid w:val="00E36A52"/>
    <w:rsid w:val="00E424D3"/>
    <w:rsid w:val="00E62EFF"/>
    <w:rsid w:val="00E63DA0"/>
    <w:rsid w:val="00E71504"/>
    <w:rsid w:val="00EA335A"/>
    <w:rsid w:val="00EA376E"/>
    <w:rsid w:val="00EC55E1"/>
    <w:rsid w:val="00ED336A"/>
    <w:rsid w:val="00EE167F"/>
    <w:rsid w:val="00EE5EFD"/>
    <w:rsid w:val="00EE6606"/>
    <w:rsid w:val="00F128CD"/>
    <w:rsid w:val="00F26D3D"/>
    <w:rsid w:val="00F30AFE"/>
    <w:rsid w:val="00F40B60"/>
    <w:rsid w:val="00F52F07"/>
    <w:rsid w:val="00F83B04"/>
    <w:rsid w:val="00F97512"/>
    <w:rsid w:val="00FB6B2A"/>
    <w:rsid w:val="00FC71A3"/>
    <w:rsid w:val="014D2ED7"/>
    <w:rsid w:val="09782A33"/>
    <w:rsid w:val="0A8F24DD"/>
    <w:rsid w:val="0F4B7E8A"/>
    <w:rsid w:val="10524827"/>
    <w:rsid w:val="1C416F7D"/>
    <w:rsid w:val="1C53191A"/>
    <w:rsid w:val="1CD13957"/>
    <w:rsid w:val="204D795A"/>
    <w:rsid w:val="215496F5"/>
    <w:rsid w:val="23AB5050"/>
    <w:rsid w:val="26829385"/>
    <w:rsid w:val="27054537"/>
    <w:rsid w:val="2C8FF8B2"/>
    <w:rsid w:val="2CF37E16"/>
    <w:rsid w:val="345C58A3"/>
    <w:rsid w:val="3C2DC201"/>
    <w:rsid w:val="3F47F076"/>
    <w:rsid w:val="45CCB4DB"/>
    <w:rsid w:val="473BD254"/>
    <w:rsid w:val="5529A449"/>
    <w:rsid w:val="64EA59CA"/>
    <w:rsid w:val="6618BDFC"/>
    <w:rsid w:val="6C009FB6"/>
    <w:rsid w:val="6F6E4C9E"/>
    <w:rsid w:val="72C70DB1"/>
    <w:rsid w:val="7363ACCB"/>
    <w:rsid w:val="7525244A"/>
    <w:rsid w:val="7AE02E3E"/>
    <w:rsid w:val="7C6FB0EF"/>
    <w:rsid w:val="7CEB9596"/>
    <w:rsid w:val="7FA622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CC7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C80"/>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Subtitle"/>
    <w:next w:val="Normal"/>
    <w:link w:val="Heading1Char"/>
    <w:uiPriority w:val="9"/>
    <w:qFormat/>
    <w:rsid w:val="003510EE"/>
    <w:pPr>
      <w:spacing w:after="120" w:line="360" w:lineRule="auto"/>
      <w:ind w:left="-709"/>
      <w:outlineLvl w:val="0"/>
    </w:pPr>
    <w:rPr>
      <w:rFonts w:ascii="Tahoma" w:hAnsi="Tahoma" w:cs="Tahoma"/>
      <w:iCs w:val="0"/>
      <w:color w:val="24596E"/>
      <w:spacing w:val="0"/>
      <w:sz w:val="56"/>
      <w:szCs w:val="56"/>
    </w:rPr>
  </w:style>
  <w:style w:type="paragraph" w:styleId="Heading2">
    <w:name w:val="heading 2"/>
    <w:basedOn w:val="Normal"/>
    <w:next w:val="Normal"/>
    <w:link w:val="Heading2Char"/>
    <w:uiPriority w:val="2"/>
    <w:unhideWhenUsed/>
    <w:qFormat/>
    <w:rsid w:val="003510EE"/>
    <w:pPr>
      <w:spacing w:after="120" w:line="360" w:lineRule="auto"/>
      <w:outlineLvl w:val="1"/>
    </w:pPr>
    <w:rPr>
      <w:rFonts w:ascii="Tahoma" w:hAnsi="Tahoma" w:cs="Tahoma"/>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0EE"/>
    <w:rPr>
      <w:rFonts w:ascii="Tahoma" w:eastAsiaTheme="majorEastAsia" w:hAnsi="Tahoma" w:cs="Tahoma"/>
      <w:i/>
      <w:color w:val="24596E"/>
      <w:sz w:val="56"/>
      <w:szCs w:val="56"/>
      <w:lang w:eastAsia="en-AU"/>
    </w:rPr>
  </w:style>
  <w:style w:type="character" w:customStyle="1" w:styleId="Heading2Char">
    <w:name w:val="Heading 2 Char"/>
    <w:basedOn w:val="DefaultParagraphFont"/>
    <w:link w:val="Heading2"/>
    <w:uiPriority w:val="2"/>
    <w:rsid w:val="003510EE"/>
    <w:rPr>
      <w:rFonts w:ascii="Tahoma" w:eastAsia="Times New Roman" w:hAnsi="Tahoma" w:cs="Tahoma"/>
      <w:b/>
      <w:bCs/>
      <w:spacing w:val="4"/>
      <w:sz w:val="26"/>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99"/>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99"/>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rsid w:val="00A57C80"/>
    <w:rPr>
      <w:rFonts w:ascii="Arial" w:hAnsi="Arial"/>
      <w:b w:val="0"/>
      <w:color w:val="0000FF"/>
      <w:sz w:val="22"/>
      <w:u w:val="single"/>
    </w:rPr>
  </w:style>
  <w:style w:type="paragraph" w:customStyle="1" w:styleId="paragraph">
    <w:name w:val="paragraph"/>
    <w:basedOn w:val="Normal"/>
    <w:rsid w:val="00A57C80"/>
    <w:pPr>
      <w:spacing w:before="100" w:beforeAutospacing="1" w:after="100" w:afterAutospacing="1" w:line="240" w:lineRule="auto"/>
    </w:pPr>
    <w:rPr>
      <w:rFonts w:ascii="Times New Roman" w:hAnsi="Times New Roman"/>
      <w:spacing w:val="0"/>
    </w:rPr>
  </w:style>
  <w:style w:type="character" w:customStyle="1" w:styleId="normaltextrun">
    <w:name w:val="normaltextrun"/>
    <w:basedOn w:val="DefaultParagraphFont"/>
    <w:rsid w:val="00A57C80"/>
  </w:style>
  <w:style w:type="character" w:customStyle="1" w:styleId="eop">
    <w:name w:val="eop"/>
    <w:basedOn w:val="DefaultParagraphFont"/>
    <w:rsid w:val="00A57C80"/>
  </w:style>
  <w:style w:type="paragraph" w:styleId="CommentText">
    <w:name w:val="annotation text"/>
    <w:basedOn w:val="Normal"/>
    <w:link w:val="CommentTextChar"/>
    <w:uiPriority w:val="99"/>
    <w:unhideWhenUsed/>
    <w:rsid w:val="00A57C80"/>
    <w:pPr>
      <w:spacing w:line="240" w:lineRule="auto"/>
    </w:pPr>
    <w:rPr>
      <w:sz w:val="20"/>
      <w:szCs w:val="20"/>
    </w:rPr>
  </w:style>
  <w:style w:type="character" w:customStyle="1" w:styleId="CommentTextChar">
    <w:name w:val="Comment Text Char"/>
    <w:basedOn w:val="DefaultParagraphFont"/>
    <w:link w:val="CommentText"/>
    <w:uiPriority w:val="99"/>
    <w:rsid w:val="00A57C80"/>
    <w:rPr>
      <w:rFonts w:ascii="Arial" w:eastAsia="Times New Roman" w:hAnsi="Arial" w:cs="Times New Roman"/>
      <w:spacing w:val="4"/>
      <w:sz w:val="20"/>
      <w:szCs w:val="20"/>
      <w:lang w:eastAsia="en-AU"/>
    </w:rPr>
  </w:style>
  <w:style w:type="character" w:styleId="CommentReference">
    <w:name w:val="annotation reference"/>
    <w:basedOn w:val="DefaultParagraphFont"/>
    <w:uiPriority w:val="99"/>
    <w:semiHidden/>
    <w:unhideWhenUsed/>
    <w:rsid w:val="00A57C80"/>
    <w:rPr>
      <w:sz w:val="16"/>
      <w:szCs w:val="16"/>
    </w:rPr>
  </w:style>
  <w:style w:type="character" w:styleId="Mention">
    <w:name w:val="Mention"/>
    <w:basedOn w:val="DefaultParagraphFont"/>
    <w:uiPriority w:val="99"/>
    <w:unhideWhenUsed/>
    <w:rsid w:val="00A57C80"/>
    <w:rPr>
      <w:color w:val="2B579A"/>
      <w:shd w:val="clear" w:color="auto" w:fill="E1DFDD"/>
    </w:rPr>
  </w:style>
  <w:style w:type="character" w:customStyle="1" w:styleId="cf01">
    <w:name w:val="cf01"/>
    <w:basedOn w:val="DefaultParagraphFont"/>
    <w:rsid w:val="00A57C80"/>
    <w:rPr>
      <w:rFonts w:ascii="Segoe UI" w:hAnsi="Segoe UI" w:cs="Segoe UI" w:hint="default"/>
      <w:sz w:val="18"/>
      <w:szCs w:val="18"/>
    </w:rPr>
  </w:style>
  <w:style w:type="character" w:styleId="UnresolvedMention">
    <w:name w:val="Unresolved Mention"/>
    <w:basedOn w:val="DefaultParagraphFont"/>
    <w:uiPriority w:val="99"/>
    <w:semiHidden/>
    <w:unhideWhenUsed/>
    <w:rsid w:val="0074384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73B56"/>
    <w:rPr>
      <w:b/>
      <w:bCs/>
    </w:rPr>
  </w:style>
  <w:style w:type="character" w:customStyle="1" w:styleId="CommentSubjectChar">
    <w:name w:val="Comment Subject Char"/>
    <w:basedOn w:val="CommentTextChar"/>
    <w:link w:val="CommentSubject"/>
    <w:uiPriority w:val="99"/>
    <w:semiHidden/>
    <w:rsid w:val="00A73B56"/>
    <w:rPr>
      <w:rFonts w:ascii="Arial" w:eastAsia="Times New Roman" w:hAnsi="Arial" w:cs="Times New Roman"/>
      <w:b/>
      <w:bCs/>
      <w:spacing w:val="4"/>
      <w:sz w:val="20"/>
      <w:szCs w:val="20"/>
      <w:lang w:eastAsia="en-AU"/>
    </w:rPr>
  </w:style>
  <w:style w:type="paragraph" w:styleId="Revision">
    <w:name w:val="Revision"/>
    <w:hidden/>
    <w:uiPriority w:val="99"/>
    <w:semiHidden/>
    <w:rsid w:val="003A6D2F"/>
    <w:pPr>
      <w:spacing w:after="0" w:line="240" w:lineRule="auto"/>
    </w:pPr>
    <w:rPr>
      <w:rFonts w:ascii="Arial" w:eastAsia="Times New Roman" w:hAnsi="Arial" w:cs="Times New Roman"/>
      <w:spacing w:val="4"/>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20148">
      <w:bodyDiv w:val="1"/>
      <w:marLeft w:val="0"/>
      <w:marRight w:val="0"/>
      <w:marTop w:val="0"/>
      <w:marBottom w:val="0"/>
      <w:divBdr>
        <w:top w:val="none" w:sz="0" w:space="0" w:color="auto"/>
        <w:left w:val="none" w:sz="0" w:space="0" w:color="auto"/>
        <w:bottom w:val="none" w:sz="0" w:space="0" w:color="auto"/>
        <w:right w:val="none" w:sz="0" w:space="0" w:color="auto"/>
      </w:divBdr>
      <w:divsChild>
        <w:div w:id="2066293810">
          <w:marLeft w:val="0"/>
          <w:marRight w:val="0"/>
          <w:marTop w:val="0"/>
          <w:marBottom w:val="0"/>
          <w:divBdr>
            <w:top w:val="none" w:sz="0" w:space="0" w:color="auto"/>
            <w:left w:val="none" w:sz="0" w:space="0" w:color="auto"/>
            <w:bottom w:val="none" w:sz="0" w:space="0" w:color="auto"/>
            <w:right w:val="none" w:sz="0" w:space="0" w:color="auto"/>
          </w:divBdr>
          <w:divsChild>
            <w:div w:id="2082094077">
              <w:marLeft w:val="0"/>
              <w:marRight w:val="0"/>
              <w:marTop w:val="0"/>
              <w:marBottom w:val="0"/>
              <w:divBdr>
                <w:top w:val="none" w:sz="0" w:space="0" w:color="auto"/>
                <w:left w:val="none" w:sz="0" w:space="0" w:color="auto"/>
                <w:bottom w:val="none" w:sz="0" w:space="0" w:color="auto"/>
                <w:right w:val="none" w:sz="0" w:space="0" w:color="auto"/>
              </w:divBdr>
              <w:divsChild>
                <w:div w:id="1378894576">
                  <w:marLeft w:val="0"/>
                  <w:marRight w:val="0"/>
                  <w:marTop w:val="0"/>
                  <w:marBottom w:val="0"/>
                  <w:divBdr>
                    <w:top w:val="none" w:sz="0" w:space="0" w:color="auto"/>
                    <w:left w:val="none" w:sz="0" w:space="0" w:color="auto"/>
                    <w:bottom w:val="none" w:sz="0" w:space="0" w:color="auto"/>
                    <w:right w:val="none" w:sz="0" w:space="0" w:color="auto"/>
                  </w:divBdr>
                  <w:divsChild>
                    <w:div w:id="4155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74411">
      <w:bodyDiv w:val="1"/>
      <w:marLeft w:val="0"/>
      <w:marRight w:val="0"/>
      <w:marTop w:val="0"/>
      <w:marBottom w:val="0"/>
      <w:divBdr>
        <w:top w:val="none" w:sz="0" w:space="0" w:color="auto"/>
        <w:left w:val="none" w:sz="0" w:space="0" w:color="auto"/>
        <w:bottom w:val="none" w:sz="0" w:space="0" w:color="auto"/>
        <w:right w:val="none" w:sz="0" w:space="0" w:color="auto"/>
      </w:divBdr>
    </w:div>
    <w:div w:id="1199931255">
      <w:bodyDiv w:val="1"/>
      <w:marLeft w:val="0"/>
      <w:marRight w:val="0"/>
      <w:marTop w:val="0"/>
      <w:marBottom w:val="0"/>
      <w:divBdr>
        <w:top w:val="none" w:sz="0" w:space="0" w:color="auto"/>
        <w:left w:val="none" w:sz="0" w:space="0" w:color="auto"/>
        <w:bottom w:val="none" w:sz="0" w:space="0" w:color="auto"/>
        <w:right w:val="none" w:sz="0" w:space="0" w:color="auto"/>
      </w:divBdr>
    </w:div>
    <w:div w:id="1408455141">
      <w:bodyDiv w:val="1"/>
      <w:marLeft w:val="0"/>
      <w:marRight w:val="0"/>
      <w:marTop w:val="0"/>
      <w:marBottom w:val="0"/>
      <w:divBdr>
        <w:top w:val="none" w:sz="0" w:space="0" w:color="auto"/>
        <w:left w:val="none" w:sz="0" w:space="0" w:color="auto"/>
        <w:bottom w:val="none" w:sz="0" w:space="0" w:color="auto"/>
        <w:right w:val="none" w:sz="0" w:space="0" w:color="auto"/>
      </w:divBdr>
    </w:div>
    <w:div w:id="1651714560">
      <w:bodyDiv w:val="1"/>
      <w:marLeft w:val="0"/>
      <w:marRight w:val="0"/>
      <w:marTop w:val="0"/>
      <w:marBottom w:val="0"/>
      <w:divBdr>
        <w:top w:val="none" w:sz="0" w:space="0" w:color="auto"/>
        <w:left w:val="none" w:sz="0" w:space="0" w:color="auto"/>
        <w:bottom w:val="none" w:sz="0" w:space="0" w:color="auto"/>
        <w:right w:val="none" w:sz="0" w:space="0" w:color="auto"/>
      </w:divBdr>
    </w:div>
    <w:div w:id="1706364212">
      <w:bodyDiv w:val="1"/>
      <w:marLeft w:val="0"/>
      <w:marRight w:val="0"/>
      <w:marTop w:val="0"/>
      <w:marBottom w:val="0"/>
      <w:divBdr>
        <w:top w:val="none" w:sz="0" w:space="0" w:color="auto"/>
        <w:left w:val="none" w:sz="0" w:space="0" w:color="auto"/>
        <w:bottom w:val="none" w:sz="0" w:space="0" w:color="auto"/>
        <w:right w:val="none" w:sz="0" w:space="0" w:color="auto"/>
      </w:divBdr>
      <w:divsChild>
        <w:div w:id="1829519374">
          <w:marLeft w:val="0"/>
          <w:marRight w:val="0"/>
          <w:marTop w:val="0"/>
          <w:marBottom w:val="0"/>
          <w:divBdr>
            <w:top w:val="none" w:sz="0" w:space="0" w:color="auto"/>
            <w:left w:val="none" w:sz="0" w:space="0" w:color="auto"/>
            <w:bottom w:val="none" w:sz="0" w:space="0" w:color="auto"/>
            <w:right w:val="none" w:sz="0" w:space="0" w:color="auto"/>
          </w:divBdr>
          <w:divsChild>
            <w:div w:id="1588464990">
              <w:marLeft w:val="0"/>
              <w:marRight w:val="0"/>
              <w:marTop w:val="0"/>
              <w:marBottom w:val="0"/>
              <w:divBdr>
                <w:top w:val="none" w:sz="0" w:space="0" w:color="auto"/>
                <w:left w:val="none" w:sz="0" w:space="0" w:color="auto"/>
                <w:bottom w:val="none" w:sz="0" w:space="0" w:color="auto"/>
                <w:right w:val="none" w:sz="0" w:space="0" w:color="auto"/>
              </w:divBdr>
              <w:divsChild>
                <w:div w:id="1178736424">
                  <w:marLeft w:val="0"/>
                  <w:marRight w:val="0"/>
                  <w:marTop w:val="0"/>
                  <w:marBottom w:val="0"/>
                  <w:divBdr>
                    <w:top w:val="none" w:sz="0" w:space="0" w:color="auto"/>
                    <w:left w:val="none" w:sz="0" w:space="0" w:color="auto"/>
                    <w:bottom w:val="none" w:sz="0" w:space="0" w:color="auto"/>
                    <w:right w:val="none" w:sz="0" w:space="0" w:color="auto"/>
                  </w:divBdr>
                  <w:divsChild>
                    <w:div w:id="151823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ss.gov.au/privacy-policy" TargetMode="External"/><Relationship Id="rId18" Type="http://schemas.openxmlformats.org/officeDocument/2006/relationships/hyperlink" Target="https://engage.dss.gov.au/consultation-on-draft-lists-of-ndis-support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engage.dss.gov.au/consultation-on-draft-lists-of-ndis-supports/draft-list-of-ndis-support/"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legislation.gov.au/F2013L01063/asmade/text"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engage.dss.gov.au/consultation-on-draft-lists-of-ndis-supports/draft-list-of-ndis-support/" TargetMode="External"/><Relationship Id="rId20" Type="http://schemas.openxmlformats.org/officeDocument/2006/relationships/hyperlink" Target="mailto:NDISConsultations@ds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engage.dss.gov.au/consultation-on-draft-lists-of-ndis-supports/draft-list-of-ndis-support/"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ngage.dss.gov.au/consultation-on-draft-lists-of-ndis-supports/consultation-on-draft-lists-of-ndis-supports-surve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complaints@dss.gov.au" TargetMode="External"/><Relationship Id="rId22" Type="http://schemas.openxmlformats.org/officeDocument/2006/relationships/header" Target="header2.xm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15543-166F-4EA0-AF95-3E2FE9C03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A4C1E-37B3-4164-8E96-A28662A70AF3}">
  <ds:schemaRefs>
    <ds:schemaRef ds:uri="http://schemas.microsoft.com/office/2006/metadata/properties"/>
    <ds:schemaRef ds:uri="http://schemas.microsoft.com/office/infopath/2007/PartnerControls"/>
    <ds:schemaRef ds:uri="bc8d29ce-417b-43ce-8a8d-3fa8e54a238b"/>
    <ds:schemaRef ds:uri="91737357-63f7-4211-9b62-72d71614978f"/>
  </ds:schemaRefs>
</ds:datastoreItem>
</file>

<file path=customXml/itemProps3.xml><?xml version="1.0" encoding="utf-8"?>
<ds:datastoreItem xmlns:ds="http://schemas.openxmlformats.org/officeDocument/2006/customXml" ds:itemID="{BB55605C-E1AA-446F-AE60-907894965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1164</Words>
  <Characters>5946</Characters>
  <Application>Microsoft Office Word</Application>
  <DocSecurity>0</DocSecurity>
  <Lines>134</Lines>
  <Paragraphs>71</Paragraphs>
  <ScaleCrop>false</ScaleCrop>
  <HeadingPairs>
    <vt:vector size="2" baseType="variant">
      <vt:variant>
        <vt:lpstr>Title</vt:lpstr>
      </vt:variant>
      <vt:variant>
        <vt:i4>1</vt:i4>
      </vt:variant>
    </vt:vector>
  </HeadingPairs>
  <TitlesOfParts>
    <vt:vector size="1" baseType="lpstr">
      <vt:lpstr>National Disability Insurance Scheme Amendment (Getting the NDIS Back on Track No. 1) Bill 2024</vt:lpstr>
    </vt:vector>
  </TitlesOfParts>
  <LinksUpToDate>false</LinksUpToDate>
  <CharactersWithSpaces>7100</CharactersWithSpaces>
  <SharedDoc>false</SharedDoc>
  <HLinks>
    <vt:vector size="42" baseType="variant">
      <vt:variant>
        <vt:i4>6357043</vt:i4>
      </vt:variant>
      <vt:variant>
        <vt:i4>18</vt:i4>
      </vt:variant>
      <vt:variant>
        <vt:i4>0</vt:i4>
      </vt:variant>
      <vt:variant>
        <vt:i4>5</vt:i4>
      </vt:variant>
      <vt:variant>
        <vt:lpwstr>../engage.dss.gov.au/ndis-support-lists</vt:lpwstr>
      </vt:variant>
      <vt:variant>
        <vt:lpwstr/>
      </vt:variant>
      <vt:variant>
        <vt:i4>6684695</vt:i4>
      </vt:variant>
      <vt:variant>
        <vt:i4>15</vt:i4>
      </vt:variant>
      <vt:variant>
        <vt:i4>0</vt:i4>
      </vt:variant>
      <vt:variant>
        <vt:i4>5</vt:i4>
      </vt:variant>
      <vt:variant>
        <vt:lpwstr>mailto:NDISConsultations@dss.gov.au</vt:lpwstr>
      </vt:variant>
      <vt:variant>
        <vt:lpwstr/>
      </vt:variant>
      <vt:variant>
        <vt:i4>393288</vt:i4>
      </vt:variant>
      <vt:variant>
        <vt:i4>12</vt:i4>
      </vt:variant>
      <vt:variant>
        <vt:i4>0</vt:i4>
      </vt:variant>
      <vt:variant>
        <vt:i4>5</vt:i4>
      </vt:variant>
      <vt:variant>
        <vt:lpwstr>../engage.dss.gov.au/ndis-support-survey</vt:lpwstr>
      </vt:variant>
      <vt:variant>
        <vt:lpwstr/>
      </vt:variant>
      <vt:variant>
        <vt:i4>2687093</vt:i4>
      </vt:variant>
      <vt:variant>
        <vt:i4>9</vt:i4>
      </vt:variant>
      <vt:variant>
        <vt:i4>0</vt:i4>
      </vt:variant>
      <vt:variant>
        <vt:i4>5</vt:i4>
      </vt:variant>
      <vt:variant>
        <vt:lpwstr>http://engage.dss.gov.au/draft-ndis-legislation</vt:lpwstr>
      </vt:variant>
      <vt:variant>
        <vt:lpwstr/>
      </vt:variant>
      <vt:variant>
        <vt:i4>2687037</vt:i4>
      </vt:variant>
      <vt:variant>
        <vt:i4>6</vt:i4>
      </vt:variant>
      <vt:variant>
        <vt:i4>0</vt:i4>
      </vt:variant>
      <vt:variant>
        <vt:i4>5</vt:i4>
      </vt:variant>
      <vt:variant>
        <vt:lpwstr>https://www.legislation.gov.au/F2013L01063/asmade/text</vt:lpwstr>
      </vt:variant>
      <vt:variant>
        <vt:lpwstr/>
      </vt:variant>
      <vt:variant>
        <vt:i4>6357043</vt:i4>
      </vt:variant>
      <vt:variant>
        <vt:i4>3</vt:i4>
      </vt:variant>
      <vt:variant>
        <vt:i4>0</vt:i4>
      </vt:variant>
      <vt:variant>
        <vt:i4>5</vt:i4>
      </vt:variant>
      <vt:variant>
        <vt:lpwstr>../engage.dss.gov.au/ndis-support-lists</vt:lpwstr>
      </vt:variant>
      <vt:variant>
        <vt:lpwstr/>
      </vt:variant>
      <vt:variant>
        <vt:i4>4259919</vt:i4>
      </vt:variant>
      <vt:variant>
        <vt:i4>0</vt:i4>
      </vt:variant>
      <vt:variant>
        <vt:i4>0</vt:i4>
      </vt:variant>
      <vt:variant>
        <vt:i4>5</vt:i4>
      </vt:variant>
      <vt:variant>
        <vt:lpwstr>engage.dss.gov.au/ndis-support-lists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Insurance Scheme Amendment (Getting the NDIS Back on Track No. 1) Bill 2024</dc:title>
  <dc:subject/>
  <dc:creator/>
  <cp:keywords>[SEC=OFFICIAL]</cp:keywords>
  <dc:description/>
  <cp:lastModifiedBy/>
  <cp:revision>7</cp:revision>
  <dcterms:created xsi:type="dcterms:W3CDTF">2024-07-13T00:57:00Z</dcterms:created>
  <dcterms:modified xsi:type="dcterms:W3CDTF">2024-08-04T21:57:00Z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v=2022.1;a=SHA256;h=8BEEEB79B2C09965D79B32EB072A9E07684094858AE878DAF42546366431B8C4</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2024-07-05T02:39:02Z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2024-07-05T02:39:02Z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8a85269803ba4e5ca52ef6c777f98665</vt:lpwstr>
  </property>
  <property fmtid="{D5CDD505-2E9C-101B-9397-08002B2CF9AE}" pid="20" name="PM_InsertionValue">
    <vt:lpwstr>OFFICIAL</vt:lpwstr>
  </property>
  <property fmtid="{D5CDD505-2E9C-101B-9397-08002B2CF9AE}" pid="21" name="PM_Originator_Hash_SHA1">
    <vt:lpwstr>DAACB08450204C0F46DD78BFF6F8049364488490</vt:lpwstr>
  </property>
  <property fmtid="{D5CDD505-2E9C-101B-9397-08002B2CF9AE}" pid="22" name="PM_DisplayValueSecClassificationWithQualifier">
    <vt:lpwstr>OFFICIAL</vt:lpwstr>
  </property>
  <property fmtid="{D5CDD505-2E9C-101B-9397-08002B2CF9AE}" pid="23" name="PM_Originating_FileId">
    <vt:lpwstr>F744F449080F40A4B6A4D41239A27951</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9871F6CFFBF84B5DD096BCB24488EABDE9250CEAA716568F68B24D42DED533FD</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99F12ADBA023C65930D509A15A7514A8</vt:lpwstr>
  </property>
  <property fmtid="{D5CDD505-2E9C-101B-9397-08002B2CF9AE}" pid="32" name="PM_Hash_Salt">
    <vt:lpwstr>67391EAAA7095DA865BB2C1AA252E81B</vt:lpwstr>
  </property>
  <property fmtid="{D5CDD505-2E9C-101B-9397-08002B2CF9AE}" pid="33" name="PM_Hash_SHA1">
    <vt:lpwstr>87771BA4741761D0C4E40A6C4EA48E2569AA40B9</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0x01010088E7481896E9714FA5CEEC6F87965DE4</vt:lpwstr>
  </property>
  <property fmtid="{D5CDD505-2E9C-101B-9397-08002B2CF9AE}" pid="37" name="MediaServiceImageTags">
    <vt:lpwstr/>
  </property>
</Properties>
</file>