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E9765" w14:textId="4E7A8F4E" w:rsidR="007141AE" w:rsidRPr="00115751" w:rsidRDefault="007141AE" w:rsidP="62550453">
      <w:pPr>
        <w:spacing w:after="720"/>
        <w:jc w:val="center"/>
        <w:rPr>
          <w:rFonts w:cs="Calibri"/>
          <w:b/>
          <w:bCs/>
          <w:strike/>
          <w:sz w:val="32"/>
          <w:szCs w:val="32"/>
        </w:rPr>
      </w:pPr>
    </w:p>
    <w:p w14:paraId="543AA2A6" w14:textId="795EE8BC" w:rsidR="00916463" w:rsidRPr="00314730" w:rsidRDefault="00941469" w:rsidP="00D95C66">
      <w:pPr>
        <w:spacing w:after="720"/>
        <w:jc w:val="center"/>
      </w:pPr>
      <w:r>
        <w:rPr>
          <w:noProof/>
        </w:rPr>
        <w:drawing>
          <wp:inline distT="0" distB="0" distL="0" distR="0" wp14:anchorId="780A670A" wp14:editId="4E11FE2D">
            <wp:extent cx="3604260" cy="730250"/>
            <wp:effectExtent l="0" t="0" r="0" b="0"/>
            <wp:docPr id="1" name="Picture 1"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3604260" cy="730250"/>
                    </a:xfrm>
                    <a:prstGeom prst="rect">
                      <a:avLst/>
                    </a:prstGeom>
                  </pic:spPr>
                </pic:pic>
              </a:graphicData>
            </a:graphic>
          </wp:inline>
        </w:drawing>
      </w:r>
    </w:p>
    <w:p w14:paraId="0B5C6E91" w14:textId="62B6DDC4" w:rsidR="000C5412" w:rsidRDefault="00916463" w:rsidP="00F65820">
      <w:pPr>
        <w:pStyle w:val="Chaptertext"/>
        <w:jc w:val="center"/>
        <w:rPr>
          <w:rStyle w:val="GDV2"/>
          <w:b/>
          <w:sz w:val="32"/>
          <w:szCs w:val="32"/>
        </w:rPr>
      </w:pPr>
      <w:r w:rsidRPr="00314730">
        <w:rPr>
          <w:rStyle w:val="GDV2"/>
          <w:b/>
          <w:sz w:val="32"/>
          <w:szCs w:val="32"/>
        </w:rPr>
        <w:t xml:space="preserve">Disability Employment National Panel of Assessors </w:t>
      </w:r>
      <w:r w:rsidR="00FB78A9">
        <w:rPr>
          <w:rStyle w:val="GDV2"/>
          <w:b/>
          <w:sz w:val="32"/>
          <w:szCs w:val="32"/>
        </w:rPr>
        <w:t>Program</w:t>
      </w:r>
    </w:p>
    <w:p w14:paraId="488AFD4D" w14:textId="1DC44F7C" w:rsidR="00FB78A9" w:rsidRPr="00314730" w:rsidRDefault="0043066D" w:rsidP="00F65820">
      <w:pPr>
        <w:pStyle w:val="Chaptertext"/>
        <w:jc w:val="center"/>
        <w:rPr>
          <w:rStyle w:val="GDV2"/>
          <w:b/>
          <w:sz w:val="32"/>
          <w:szCs w:val="32"/>
        </w:rPr>
      </w:pPr>
      <w:r>
        <w:rPr>
          <w:rStyle w:val="GDV2"/>
          <w:b/>
          <w:sz w:val="32"/>
          <w:szCs w:val="32"/>
        </w:rPr>
        <w:t>Deed of Standing Offer</w:t>
      </w:r>
    </w:p>
    <w:p w14:paraId="004A31E3" w14:textId="2D52772D" w:rsidR="00570420" w:rsidRPr="00314730" w:rsidRDefault="008A23D6" w:rsidP="00D95C66">
      <w:pPr>
        <w:pStyle w:val="Chaptertext"/>
        <w:spacing w:after="720"/>
        <w:jc w:val="center"/>
        <w:rPr>
          <w:rFonts w:cs="Calibri"/>
          <w:b/>
          <w:sz w:val="28"/>
          <w:szCs w:val="28"/>
        </w:rPr>
      </w:pPr>
      <w:r>
        <w:rPr>
          <w:rFonts w:cs="Calibri"/>
          <w:b/>
          <w:sz w:val="28"/>
          <w:szCs w:val="28"/>
        </w:rPr>
        <w:t>20</w:t>
      </w:r>
      <w:r w:rsidR="0043066D">
        <w:rPr>
          <w:rFonts w:cs="Calibri"/>
          <w:b/>
          <w:sz w:val="28"/>
          <w:szCs w:val="28"/>
        </w:rPr>
        <w:t>25</w:t>
      </w:r>
      <w:r>
        <w:rPr>
          <w:rFonts w:cs="Calibri"/>
          <w:b/>
          <w:sz w:val="28"/>
          <w:szCs w:val="28"/>
        </w:rPr>
        <w:t>-202</w:t>
      </w:r>
      <w:r w:rsidR="0043066D">
        <w:rPr>
          <w:rFonts w:cs="Calibri"/>
          <w:b/>
          <w:sz w:val="28"/>
          <w:szCs w:val="28"/>
        </w:rPr>
        <w:t>8</w:t>
      </w:r>
    </w:p>
    <w:p w14:paraId="38D4377F" w14:textId="727F33B5" w:rsidR="00570420" w:rsidRPr="00314730" w:rsidRDefault="00F73439" w:rsidP="00D95C66">
      <w:pPr>
        <w:pStyle w:val="chaptertext0"/>
        <w:spacing w:after="600"/>
      </w:pPr>
      <w:r w:rsidRPr="00314730">
        <w:br/>
      </w:r>
    </w:p>
    <w:p w14:paraId="4D443E3A" w14:textId="12864C22" w:rsidR="00235BA7" w:rsidRPr="00314730" w:rsidRDefault="00235BA7" w:rsidP="00CC04FE">
      <w:pPr>
        <w:pStyle w:val="GDV3"/>
        <w:rPr>
          <w:rStyle w:val="GDV3additions"/>
          <w:b/>
        </w:rPr>
      </w:pPr>
      <w:r w:rsidRPr="00314730">
        <w:rPr>
          <w:rStyle w:val="GDV3additions"/>
          <w:b/>
        </w:rPr>
        <w:br w:type="page"/>
      </w:r>
    </w:p>
    <w:p w14:paraId="7A53F901" w14:textId="2807C604" w:rsidR="00A2565D" w:rsidRPr="00314730" w:rsidRDefault="00A2565D" w:rsidP="00235BA7">
      <w:pPr>
        <w:rPr>
          <w:b/>
          <w:sz w:val="28"/>
          <w:szCs w:val="28"/>
        </w:rPr>
      </w:pPr>
      <w:r w:rsidRPr="00314730">
        <w:rPr>
          <w:b/>
          <w:sz w:val="28"/>
          <w:szCs w:val="28"/>
        </w:rPr>
        <w:lastRenderedPageBreak/>
        <w:t>Contents</w:t>
      </w:r>
    </w:p>
    <w:p w14:paraId="73AB42FE" w14:textId="23B1D36E" w:rsidR="00346D40" w:rsidRDefault="00C97FE6">
      <w:pPr>
        <w:pStyle w:val="TOC2"/>
        <w:rPr>
          <w:rFonts w:asciiTheme="minorHAnsi" w:eastAsiaTheme="minorEastAsia" w:hAnsiTheme="minorHAnsi" w:cstheme="minorBidi"/>
          <w:kern w:val="2"/>
          <w:szCs w:val="22"/>
          <w14:ligatures w14:val="standardContextual"/>
        </w:rPr>
      </w:pPr>
      <w:r w:rsidRPr="001D7464">
        <w:fldChar w:fldCharType="begin"/>
      </w:r>
      <w:r w:rsidRPr="00314730">
        <w:instrText xml:space="preserve"> TOC \f \h \z \t "Section Heading (2A xxxxx),1,Clause Headings (1. xxxx),3,Section Sub Heading,2" </w:instrText>
      </w:r>
      <w:r w:rsidRPr="001D7464">
        <w:fldChar w:fldCharType="separate"/>
      </w:r>
      <w:hyperlink w:anchor="_Toc177144668" w:history="1">
        <w:r w:rsidR="00346D40" w:rsidRPr="00E01E53">
          <w:rPr>
            <w:rStyle w:val="Hyperlink"/>
          </w:rPr>
          <w:t>Section 1 National Panel of Assessors</w:t>
        </w:r>
        <w:r w:rsidR="00346D40">
          <w:rPr>
            <w:webHidden/>
          </w:rPr>
          <w:tab/>
        </w:r>
        <w:r w:rsidR="00346D40">
          <w:rPr>
            <w:webHidden/>
          </w:rPr>
          <w:fldChar w:fldCharType="begin"/>
        </w:r>
        <w:r w:rsidR="00346D40">
          <w:rPr>
            <w:webHidden/>
          </w:rPr>
          <w:instrText xml:space="preserve"> PAGEREF _Toc177144668 \h </w:instrText>
        </w:r>
        <w:r w:rsidR="00346D40">
          <w:rPr>
            <w:webHidden/>
          </w:rPr>
        </w:r>
        <w:r w:rsidR="00346D40">
          <w:rPr>
            <w:webHidden/>
          </w:rPr>
          <w:fldChar w:fldCharType="separate"/>
        </w:r>
        <w:r w:rsidR="003B2E26">
          <w:rPr>
            <w:webHidden/>
          </w:rPr>
          <w:t>1</w:t>
        </w:r>
        <w:r w:rsidR="00346D40">
          <w:rPr>
            <w:webHidden/>
          </w:rPr>
          <w:fldChar w:fldCharType="end"/>
        </w:r>
      </w:hyperlink>
    </w:p>
    <w:p w14:paraId="0C35FF64" w14:textId="722E9CE2" w:rsidR="00346D40" w:rsidRDefault="00000000">
      <w:pPr>
        <w:pStyle w:val="TOC3"/>
        <w:rPr>
          <w:rFonts w:asciiTheme="minorHAnsi" w:eastAsiaTheme="minorEastAsia" w:hAnsiTheme="minorHAnsi" w:cstheme="minorBidi"/>
          <w:kern w:val="2"/>
          <w:szCs w:val="22"/>
          <w14:ligatures w14:val="standardContextual"/>
        </w:rPr>
      </w:pPr>
      <w:hyperlink w:anchor="_Toc177144669" w:history="1">
        <w:r w:rsidR="00346D40" w:rsidRPr="00E01E53">
          <w:rPr>
            <w:rStyle w:val="Hyperlink"/>
          </w:rPr>
          <w:t>1.</w:t>
        </w:r>
        <w:r w:rsidR="00346D40">
          <w:rPr>
            <w:rFonts w:asciiTheme="minorHAnsi" w:eastAsiaTheme="minorEastAsia" w:hAnsiTheme="minorHAnsi" w:cstheme="minorBidi"/>
            <w:kern w:val="2"/>
            <w:szCs w:val="22"/>
            <w14:ligatures w14:val="standardContextual"/>
          </w:rPr>
          <w:tab/>
        </w:r>
        <w:r w:rsidR="00346D40" w:rsidRPr="00E01E53">
          <w:rPr>
            <w:rStyle w:val="Hyperlink"/>
          </w:rPr>
          <w:t>Objectives</w:t>
        </w:r>
        <w:r w:rsidR="00346D40">
          <w:rPr>
            <w:webHidden/>
          </w:rPr>
          <w:tab/>
        </w:r>
        <w:r w:rsidR="00346D40">
          <w:rPr>
            <w:webHidden/>
          </w:rPr>
          <w:fldChar w:fldCharType="begin"/>
        </w:r>
        <w:r w:rsidR="00346D40">
          <w:rPr>
            <w:webHidden/>
          </w:rPr>
          <w:instrText xml:space="preserve"> PAGEREF _Toc177144669 \h </w:instrText>
        </w:r>
        <w:r w:rsidR="00346D40">
          <w:rPr>
            <w:webHidden/>
          </w:rPr>
        </w:r>
        <w:r w:rsidR="00346D40">
          <w:rPr>
            <w:webHidden/>
          </w:rPr>
          <w:fldChar w:fldCharType="separate"/>
        </w:r>
        <w:r w:rsidR="003B2E26">
          <w:rPr>
            <w:webHidden/>
          </w:rPr>
          <w:t>1</w:t>
        </w:r>
        <w:r w:rsidR="00346D40">
          <w:rPr>
            <w:webHidden/>
          </w:rPr>
          <w:fldChar w:fldCharType="end"/>
        </w:r>
      </w:hyperlink>
    </w:p>
    <w:p w14:paraId="0E934F36" w14:textId="635EE983" w:rsidR="00346D40" w:rsidRDefault="00000000">
      <w:pPr>
        <w:pStyle w:val="TOC3"/>
        <w:rPr>
          <w:rFonts w:asciiTheme="minorHAnsi" w:eastAsiaTheme="minorEastAsia" w:hAnsiTheme="minorHAnsi" w:cstheme="minorBidi"/>
          <w:kern w:val="2"/>
          <w:szCs w:val="22"/>
          <w14:ligatures w14:val="standardContextual"/>
        </w:rPr>
      </w:pPr>
      <w:hyperlink w:anchor="_Toc177144670" w:history="1">
        <w:r w:rsidR="00346D40" w:rsidRPr="00E01E53">
          <w:rPr>
            <w:rStyle w:val="Hyperlink"/>
          </w:rPr>
          <w:t>2.</w:t>
        </w:r>
        <w:r w:rsidR="00346D40">
          <w:rPr>
            <w:rFonts w:asciiTheme="minorHAnsi" w:eastAsiaTheme="minorEastAsia" w:hAnsiTheme="minorHAnsi" w:cstheme="minorBidi"/>
            <w:kern w:val="2"/>
            <w:szCs w:val="22"/>
            <w14:ligatures w14:val="standardContextual"/>
          </w:rPr>
          <w:tab/>
        </w:r>
        <w:r w:rsidR="00346D40" w:rsidRPr="00E01E53">
          <w:rPr>
            <w:rStyle w:val="Hyperlink"/>
          </w:rPr>
          <w:t>Standing offer</w:t>
        </w:r>
        <w:r w:rsidR="00346D40">
          <w:rPr>
            <w:webHidden/>
          </w:rPr>
          <w:tab/>
        </w:r>
        <w:r w:rsidR="00346D40">
          <w:rPr>
            <w:webHidden/>
          </w:rPr>
          <w:fldChar w:fldCharType="begin"/>
        </w:r>
        <w:r w:rsidR="00346D40">
          <w:rPr>
            <w:webHidden/>
          </w:rPr>
          <w:instrText xml:space="preserve"> PAGEREF _Toc177144670 \h </w:instrText>
        </w:r>
        <w:r w:rsidR="00346D40">
          <w:rPr>
            <w:webHidden/>
          </w:rPr>
        </w:r>
        <w:r w:rsidR="00346D40">
          <w:rPr>
            <w:webHidden/>
          </w:rPr>
          <w:fldChar w:fldCharType="separate"/>
        </w:r>
        <w:r w:rsidR="003B2E26">
          <w:rPr>
            <w:webHidden/>
          </w:rPr>
          <w:t>1</w:t>
        </w:r>
        <w:r w:rsidR="00346D40">
          <w:rPr>
            <w:webHidden/>
          </w:rPr>
          <w:fldChar w:fldCharType="end"/>
        </w:r>
      </w:hyperlink>
    </w:p>
    <w:p w14:paraId="445280B7" w14:textId="3AA12BF6" w:rsidR="00346D40" w:rsidRDefault="00000000">
      <w:pPr>
        <w:pStyle w:val="TOC3"/>
        <w:rPr>
          <w:rFonts w:asciiTheme="minorHAnsi" w:eastAsiaTheme="minorEastAsia" w:hAnsiTheme="minorHAnsi" w:cstheme="minorBidi"/>
          <w:kern w:val="2"/>
          <w:szCs w:val="22"/>
          <w14:ligatures w14:val="standardContextual"/>
        </w:rPr>
      </w:pPr>
      <w:hyperlink w:anchor="_Toc177144671" w:history="1">
        <w:r w:rsidR="00346D40" w:rsidRPr="00E01E53">
          <w:rPr>
            <w:rStyle w:val="Hyperlink"/>
          </w:rPr>
          <w:t>3.</w:t>
        </w:r>
        <w:r w:rsidR="00346D40">
          <w:rPr>
            <w:rFonts w:asciiTheme="minorHAnsi" w:eastAsiaTheme="minorEastAsia" w:hAnsiTheme="minorHAnsi" w:cstheme="minorBidi"/>
            <w:kern w:val="2"/>
            <w:szCs w:val="22"/>
            <w14:ligatures w14:val="standardContextual"/>
          </w:rPr>
          <w:tab/>
        </w:r>
        <w:r w:rsidR="00346D40" w:rsidRPr="00E01E53">
          <w:rPr>
            <w:rStyle w:val="Hyperlink"/>
          </w:rPr>
          <w:t>Commonwealth not bound to order from Provider</w:t>
        </w:r>
        <w:r w:rsidR="00346D40">
          <w:rPr>
            <w:webHidden/>
          </w:rPr>
          <w:tab/>
        </w:r>
        <w:r w:rsidR="00346D40">
          <w:rPr>
            <w:webHidden/>
          </w:rPr>
          <w:fldChar w:fldCharType="begin"/>
        </w:r>
        <w:r w:rsidR="00346D40">
          <w:rPr>
            <w:webHidden/>
          </w:rPr>
          <w:instrText xml:space="preserve"> PAGEREF _Toc177144671 \h </w:instrText>
        </w:r>
        <w:r w:rsidR="00346D40">
          <w:rPr>
            <w:webHidden/>
          </w:rPr>
        </w:r>
        <w:r w:rsidR="00346D40">
          <w:rPr>
            <w:webHidden/>
          </w:rPr>
          <w:fldChar w:fldCharType="separate"/>
        </w:r>
        <w:r w:rsidR="003B2E26">
          <w:rPr>
            <w:webHidden/>
          </w:rPr>
          <w:t>1</w:t>
        </w:r>
        <w:r w:rsidR="00346D40">
          <w:rPr>
            <w:webHidden/>
          </w:rPr>
          <w:fldChar w:fldCharType="end"/>
        </w:r>
      </w:hyperlink>
    </w:p>
    <w:p w14:paraId="2C20CBDE" w14:textId="79416DC8" w:rsidR="00346D40" w:rsidRDefault="00000000">
      <w:pPr>
        <w:pStyle w:val="TOC3"/>
        <w:rPr>
          <w:rFonts w:asciiTheme="minorHAnsi" w:eastAsiaTheme="minorEastAsia" w:hAnsiTheme="minorHAnsi" w:cstheme="minorBidi"/>
          <w:kern w:val="2"/>
          <w:szCs w:val="22"/>
          <w14:ligatures w14:val="standardContextual"/>
        </w:rPr>
      </w:pPr>
      <w:hyperlink w:anchor="_Toc177144672" w:history="1">
        <w:r w:rsidR="00346D40" w:rsidRPr="00E01E53">
          <w:rPr>
            <w:rStyle w:val="Hyperlink"/>
          </w:rPr>
          <w:t>4.</w:t>
        </w:r>
        <w:r w:rsidR="00346D40">
          <w:rPr>
            <w:rFonts w:asciiTheme="minorHAnsi" w:eastAsiaTheme="minorEastAsia" w:hAnsiTheme="minorHAnsi" w:cstheme="minorBidi"/>
            <w:kern w:val="2"/>
            <w:szCs w:val="22"/>
            <w14:ligatures w14:val="standardContextual"/>
          </w:rPr>
          <w:tab/>
        </w:r>
        <w:r w:rsidR="00346D40" w:rsidRPr="00E01E53">
          <w:rPr>
            <w:rStyle w:val="Hyperlink"/>
          </w:rPr>
          <w:t>Formation of Contracts</w:t>
        </w:r>
        <w:r w:rsidR="00346D40">
          <w:rPr>
            <w:webHidden/>
          </w:rPr>
          <w:tab/>
        </w:r>
        <w:r w:rsidR="00346D40">
          <w:rPr>
            <w:webHidden/>
          </w:rPr>
          <w:fldChar w:fldCharType="begin"/>
        </w:r>
        <w:r w:rsidR="00346D40">
          <w:rPr>
            <w:webHidden/>
          </w:rPr>
          <w:instrText xml:space="preserve"> PAGEREF _Toc177144672 \h </w:instrText>
        </w:r>
        <w:r w:rsidR="00346D40">
          <w:rPr>
            <w:webHidden/>
          </w:rPr>
        </w:r>
        <w:r w:rsidR="00346D40">
          <w:rPr>
            <w:webHidden/>
          </w:rPr>
          <w:fldChar w:fldCharType="separate"/>
        </w:r>
        <w:r w:rsidR="003B2E26">
          <w:rPr>
            <w:webHidden/>
          </w:rPr>
          <w:t>2</w:t>
        </w:r>
        <w:r w:rsidR="00346D40">
          <w:rPr>
            <w:webHidden/>
          </w:rPr>
          <w:fldChar w:fldCharType="end"/>
        </w:r>
      </w:hyperlink>
    </w:p>
    <w:p w14:paraId="0139BFE5" w14:textId="2FF5B0B9" w:rsidR="00346D40" w:rsidRDefault="00000000">
      <w:pPr>
        <w:pStyle w:val="TOC3"/>
        <w:rPr>
          <w:rFonts w:asciiTheme="minorHAnsi" w:eastAsiaTheme="minorEastAsia" w:hAnsiTheme="minorHAnsi" w:cstheme="minorBidi"/>
          <w:kern w:val="2"/>
          <w:szCs w:val="22"/>
          <w14:ligatures w14:val="standardContextual"/>
        </w:rPr>
      </w:pPr>
      <w:hyperlink w:anchor="_Toc177144673" w:history="1">
        <w:r w:rsidR="00346D40" w:rsidRPr="00E01E53">
          <w:rPr>
            <w:rStyle w:val="Hyperlink"/>
          </w:rPr>
          <w:t>5.</w:t>
        </w:r>
        <w:r w:rsidR="00346D40">
          <w:rPr>
            <w:rFonts w:asciiTheme="minorHAnsi" w:eastAsiaTheme="minorEastAsia" w:hAnsiTheme="minorHAnsi" w:cstheme="minorBidi"/>
            <w:kern w:val="2"/>
            <w:szCs w:val="22"/>
            <w14:ligatures w14:val="standardContextual"/>
          </w:rPr>
          <w:tab/>
        </w:r>
        <w:r w:rsidR="00346D40" w:rsidRPr="00E01E53">
          <w:rPr>
            <w:rStyle w:val="Hyperlink"/>
          </w:rPr>
          <w:t>Terms and Conditions of a Contract</w:t>
        </w:r>
        <w:r w:rsidR="00346D40">
          <w:rPr>
            <w:webHidden/>
          </w:rPr>
          <w:tab/>
        </w:r>
        <w:r w:rsidR="00346D40">
          <w:rPr>
            <w:webHidden/>
          </w:rPr>
          <w:fldChar w:fldCharType="begin"/>
        </w:r>
        <w:r w:rsidR="00346D40">
          <w:rPr>
            <w:webHidden/>
          </w:rPr>
          <w:instrText xml:space="preserve"> PAGEREF _Toc177144673 \h </w:instrText>
        </w:r>
        <w:r w:rsidR="00346D40">
          <w:rPr>
            <w:webHidden/>
          </w:rPr>
        </w:r>
        <w:r w:rsidR="00346D40">
          <w:rPr>
            <w:webHidden/>
          </w:rPr>
          <w:fldChar w:fldCharType="separate"/>
        </w:r>
        <w:r w:rsidR="003B2E26">
          <w:rPr>
            <w:webHidden/>
          </w:rPr>
          <w:t>2</w:t>
        </w:r>
        <w:r w:rsidR="00346D40">
          <w:rPr>
            <w:webHidden/>
          </w:rPr>
          <w:fldChar w:fldCharType="end"/>
        </w:r>
      </w:hyperlink>
    </w:p>
    <w:p w14:paraId="1F83692B" w14:textId="5505C81D" w:rsidR="00346D40" w:rsidRDefault="00000000">
      <w:pPr>
        <w:pStyle w:val="TOC3"/>
        <w:rPr>
          <w:rFonts w:asciiTheme="minorHAnsi" w:eastAsiaTheme="minorEastAsia" w:hAnsiTheme="minorHAnsi" w:cstheme="minorBidi"/>
          <w:kern w:val="2"/>
          <w:szCs w:val="22"/>
          <w14:ligatures w14:val="standardContextual"/>
        </w:rPr>
      </w:pPr>
      <w:hyperlink w:anchor="_Toc177144674" w:history="1">
        <w:r w:rsidR="00346D40" w:rsidRPr="00E01E53">
          <w:rPr>
            <w:rStyle w:val="Hyperlink"/>
          </w:rPr>
          <w:t>6.</w:t>
        </w:r>
        <w:r w:rsidR="00346D40">
          <w:rPr>
            <w:rFonts w:asciiTheme="minorHAnsi" w:eastAsiaTheme="minorEastAsia" w:hAnsiTheme="minorHAnsi" w:cstheme="minorBidi"/>
            <w:kern w:val="2"/>
            <w:szCs w:val="22"/>
            <w14:ligatures w14:val="standardContextual"/>
          </w:rPr>
          <w:tab/>
        </w:r>
        <w:r w:rsidR="00346D40" w:rsidRPr="00E01E53">
          <w:rPr>
            <w:rStyle w:val="Hyperlink"/>
          </w:rPr>
          <w:t>Priority of Contract Documents</w:t>
        </w:r>
        <w:r w:rsidR="00346D40">
          <w:rPr>
            <w:webHidden/>
          </w:rPr>
          <w:tab/>
        </w:r>
        <w:r w:rsidR="00346D40">
          <w:rPr>
            <w:webHidden/>
          </w:rPr>
          <w:fldChar w:fldCharType="begin"/>
        </w:r>
        <w:r w:rsidR="00346D40">
          <w:rPr>
            <w:webHidden/>
          </w:rPr>
          <w:instrText xml:space="preserve"> PAGEREF _Toc177144674 \h </w:instrText>
        </w:r>
        <w:r w:rsidR="00346D40">
          <w:rPr>
            <w:webHidden/>
          </w:rPr>
        </w:r>
        <w:r w:rsidR="00346D40">
          <w:rPr>
            <w:webHidden/>
          </w:rPr>
          <w:fldChar w:fldCharType="separate"/>
        </w:r>
        <w:r w:rsidR="003B2E26">
          <w:rPr>
            <w:webHidden/>
          </w:rPr>
          <w:t>2</w:t>
        </w:r>
        <w:r w:rsidR="00346D40">
          <w:rPr>
            <w:webHidden/>
          </w:rPr>
          <w:fldChar w:fldCharType="end"/>
        </w:r>
      </w:hyperlink>
    </w:p>
    <w:p w14:paraId="0F665A36" w14:textId="3E654A9D" w:rsidR="00346D40" w:rsidRDefault="00000000">
      <w:pPr>
        <w:pStyle w:val="TOC2"/>
        <w:rPr>
          <w:rFonts w:asciiTheme="minorHAnsi" w:eastAsiaTheme="minorEastAsia" w:hAnsiTheme="minorHAnsi" w:cstheme="minorBidi"/>
          <w:kern w:val="2"/>
          <w:szCs w:val="22"/>
          <w14:ligatures w14:val="standardContextual"/>
        </w:rPr>
      </w:pPr>
      <w:hyperlink w:anchor="_Toc177144675" w:history="1">
        <w:r w:rsidR="00346D40" w:rsidRPr="00E01E53">
          <w:rPr>
            <w:rStyle w:val="Hyperlink"/>
          </w:rPr>
          <w:t>Section 2 Performing the Services</w:t>
        </w:r>
        <w:r w:rsidR="00346D40">
          <w:rPr>
            <w:webHidden/>
          </w:rPr>
          <w:tab/>
        </w:r>
        <w:r w:rsidR="00346D40">
          <w:rPr>
            <w:webHidden/>
          </w:rPr>
          <w:fldChar w:fldCharType="begin"/>
        </w:r>
        <w:r w:rsidR="00346D40">
          <w:rPr>
            <w:webHidden/>
          </w:rPr>
          <w:instrText xml:space="preserve"> PAGEREF _Toc177144675 \h </w:instrText>
        </w:r>
        <w:r w:rsidR="00346D40">
          <w:rPr>
            <w:webHidden/>
          </w:rPr>
        </w:r>
        <w:r w:rsidR="00346D40">
          <w:rPr>
            <w:webHidden/>
          </w:rPr>
          <w:fldChar w:fldCharType="separate"/>
        </w:r>
        <w:r w:rsidR="003B2E26">
          <w:rPr>
            <w:webHidden/>
          </w:rPr>
          <w:t>1</w:t>
        </w:r>
        <w:r w:rsidR="00346D40">
          <w:rPr>
            <w:webHidden/>
          </w:rPr>
          <w:fldChar w:fldCharType="end"/>
        </w:r>
      </w:hyperlink>
    </w:p>
    <w:p w14:paraId="649F8273" w14:textId="57922B46" w:rsidR="00346D40" w:rsidRDefault="00000000">
      <w:pPr>
        <w:pStyle w:val="TOC3"/>
        <w:rPr>
          <w:rFonts w:asciiTheme="minorHAnsi" w:eastAsiaTheme="minorEastAsia" w:hAnsiTheme="minorHAnsi" w:cstheme="minorBidi"/>
          <w:kern w:val="2"/>
          <w:szCs w:val="22"/>
          <w14:ligatures w14:val="standardContextual"/>
        </w:rPr>
      </w:pPr>
      <w:hyperlink w:anchor="_Toc177144676" w:history="1">
        <w:r w:rsidR="00346D40" w:rsidRPr="00E01E53">
          <w:rPr>
            <w:rStyle w:val="Hyperlink"/>
          </w:rPr>
          <w:t>7.</w:t>
        </w:r>
        <w:r w:rsidR="00346D40">
          <w:rPr>
            <w:rFonts w:asciiTheme="minorHAnsi" w:eastAsiaTheme="minorEastAsia" w:hAnsiTheme="minorHAnsi" w:cstheme="minorBidi"/>
            <w:kern w:val="2"/>
            <w:szCs w:val="22"/>
            <w14:ligatures w14:val="standardContextual"/>
          </w:rPr>
          <w:tab/>
        </w:r>
        <w:r w:rsidR="00346D40" w:rsidRPr="00E01E53">
          <w:rPr>
            <w:rStyle w:val="Hyperlink"/>
          </w:rPr>
          <w:t>General Requirements</w:t>
        </w:r>
        <w:r w:rsidR="00346D40">
          <w:rPr>
            <w:webHidden/>
          </w:rPr>
          <w:tab/>
        </w:r>
        <w:r w:rsidR="00346D40">
          <w:rPr>
            <w:webHidden/>
          </w:rPr>
          <w:fldChar w:fldCharType="begin"/>
        </w:r>
        <w:r w:rsidR="00346D40">
          <w:rPr>
            <w:webHidden/>
          </w:rPr>
          <w:instrText xml:space="preserve"> PAGEREF _Toc177144676 \h </w:instrText>
        </w:r>
        <w:r w:rsidR="00346D40">
          <w:rPr>
            <w:webHidden/>
          </w:rPr>
        </w:r>
        <w:r w:rsidR="00346D40">
          <w:rPr>
            <w:webHidden/>
          </w:rPr>
          <w:fldChar w:fldCharType="separate"/>
        </w:r>
        <w:r w:rsidR="003B2E26">
          <w:rPr>
            <w:webHidden/>
          </w:rPr>
          <w:t>1</w:t>
        </w:r>
        <w:r w:rsidR="00346D40">
          <w:rPr>
            <w:webHidden/>
          </w:rPr>
          <w:fldChar w:fldCharType="end"/>
        </w:r>
      </w:hyperlink>
    </w:p>
    <w:p w14:paraId="565C5A25" w14:textId="28DF13AC" w:rsidR="00346D40" w:rsidRDefault="00000000">
      <w:pPr>
        <w:pStyle w:val="TOC3"/>
        <w:rPr>
          <w:rFonts w:asciiTheme="minorHAnsi" w:eastAsiaTheme="minorEastAsia" w:hAnsiTheme="minorHAnsi" w:cstheme="minorBidi"/>
          <w:kern w:val="2"/>
          <w:szCs w:val="22"/>
          <w14:ligatures w14:val="standardContextual"/>
        </w:rPr>
      </w:pPr>
      <w:hyperlink w:anchor="_Toc177144677" w:history="1">
        <w:r w:rsidR="00346D40" w:rsidRPr="00E01E53">
          <w:rPr>
            <w:rStyle w:val="Hyperlink"/>
          </w:rPr>
          <w:t>8.</w:t>
        </w:r>
        <w:r w:rsidR="00346D40">
          <w:rPr>
            <w:rFonts w:asciiTheme="minorHAnsi" w:eastAsiaTheme="minorEastAsia" w:hAnsiTheme="minorHAnsi" w:cstheme="minorBidi"/>
            <w:kern w:val="2"/>
            <w:szCs w:val="22"/>
            <w14:ligatures w14:val="standardContextual"/>
          </w:rPr>
          <w:tab/>
        </w:r>
        <w:r w:rsidR="00346D40" w:rsidRPr="00E01E53">
          <w:rPr>
            <w:rStyle w:val="Hyperlink"/>
          </w:rPr>
          <w:t>Geographic coverage</w:t>
        </w:r>
        <w:r w:rsidR="00346D40">
          <w:rPr>
            <w:webHidden/>
          </w:rPr>
          <w:tab/>
        </w:r>
        <w:r w:rsidR="00346D40">
          <w:rPr>
            <w:webHidden/>
          </w:rPr>
          <w:fldChar w:fldCharType="begin"/>
        </w:r>
        <w:r w:rsidR="00346D40">
          <w:rPr>
            <w:webHidden/>
          </w:rPr>
          <w:instrText xml:space="preserve"> PAGEREF _Toc177144677 \h </w:instrText>
        </w:r>
        <w:r w:rsidR="00346D40">
          <w:rPr>
            <w:webHidden/>
          </w:rPr>
        </w:r>
        <w:r w:rsidR="00346D40">
          <w:rPr>
            <w:webHidden/>
          </w:rPr>
          <w:fldChar w:fldCharType="separate"/>
        </w:r>
        <w:r w:rsidR="003B2E26">
          <w:rPr>
            <w:webHidden/>
          </w:rPr>
          <w:t>1</w:t>
        </w:r>
        <w:r w:rsidR="00346D40">
          <w:rPr>
            <w:webHidden/>
          </w:rPr>
          <w:fldChar w:fldCharType="end"/>
        </w:r>
      </w:hyperlink>
    </w:p>
    <w:p w14:paraId="2FFB0FDD" w14:textId="27819EAC" w:rsidR="00346D40" w:rsidRDefault="00000000">
      <w:pPr>
        <w:pStyle w:val="TOC3"/>
        <w:rPr>
          <w:rFonts w:asciiTheme="minorHAnsi" w:eastAsiaTheme="minorEastAsia" w:hAnsiTheme="minorHAnsi" w:cstheme="minorBidi"/>
          <w:kern w:val="2"/>
          <w:szCs w:val="22"/>
          <w14:ligatures w14:val="standardContextual"/>
        </w:rPr>
      </w:pPr>
      <w:hyperlink w:anchor="_Toc177144678" w:history="1">
        <w:r w:rsidR="00346D40" w:rsidRPr="00E01E53">
          <w:rPr>
            <w:rStyle w:val="Hyperlink"/>
          </w:rPr>
          <w:t>9.</w:t>
        </w:r>
        <w:r w:rsidR="00346D40">
          <w:rPr>
            <w:rFonts w:asciiTheme="minorHAnsi" w:eastAsiaTheme="minorEastAsia" w:hAnsiTheme="minorHAnsi" w:cstheme="minorBidi"/>
            <w:kern w:val="2"/>
            <w:szCs w:val="22"/>
            <w14:ligatures w14:val="standardContextual"/>
          </w:rPr>
          <w:tab/>
        </w:r>
        <w:r w:rsidR="00346D40" w:rsidRPr="00E01E53">
          <w:rPr>
            <w:rStyle w:val="Hyperlink"/>
          </w:rPr>
          <w:t>Conduct of Assessments</w:t>
        </w:r>
        <w:r w:rsidR="00346D40">
          <w:rPr>
            <w:webHidden/>
          </w:rPr>
          <w:tab/>
        </w:r>
        <w:r w:rsidR="00346D40">
          <w:rPr>
            <w:webHidden/>
          </w:rPr>
          <w:fldChar w:fldCharType="begin"/>
        </w:r>
        <w:r w:rsidR="00346D40">
          <w:rPr>
            <w:webHidden/>
          </w:rPr>
          <w:instrText xml:space="preserve"> PAGEREF _Toc177144678 \h </w:instrText>
        </w:r>
        <w:r w:rsidR="00346D40">
          <w:rPr>
            <w:webHidden/>
          </w:rPr>
        </w:r>
        <w:r w:rsidR="00346D40">
          <w:rPr>
            <w:webHidden/>
          </w:rPr>
          <w:fldChar w:fldCharType="separate"/>
        </w:r>
        <w:r w:rsidR="003B2E26">
          <w:rPr>
            <w:webHidden/>
          </w:rPr>
          <w:t>1</w:t>
        </w:r>
        <w:r w:rsidR="00346D40">
          <w:rPr>
            <w:webHidden/>
          </w:rPr>
          <w:fldChar w:fldCharType="end"/>
        </w:r>
      </w:hyperlink>
    </w:p>
    <w:p w14:paraId="4D9C63A1" w14:textId="4B387C3D" w:rsidR="00346D40" w:rsidRDefault="00000000">
      <w:pPr>
        <w:pStyle w:val="TOC3"/>
        <w:rPr>
          <w:rFonts w:asciiTheme="minorHAnsi" w:eastAsiaTheme="minorEastAsia" w:hAnsiTheme="minorHAnsi" w:cstheme="minorBidi"/>
          <w:kern w:val="2"/>
          <w:szCs w:val="22"/>
          <w14:ligatures w14:val="standardContextual"/>
        </w:rPr>
      </w:pPr>
      <w:hyperlink w:anchor="_Toc177144679" w:history="1">
        <w:r w:rsidR="00346D40" w:rsidRPr="00E01E53">
          <w:rPr>
            <w:rStyle w:val="Hyperlink"/>
          </w:rPr>
          <w:t>10.</w:t>
        </w:r>
        <w:r w:rsidR="00346D40">
          <w:rPr>
            <w:rFonts w:asciiTheme="minorHAnsi" w:eastAsiaTheme="minorEastAsia" w:hAnsiTheme="minorHAnsi" w:cstheme="minorBidi"/>
            <w:kern w:val="2"/>
            <w:szCs w:val="22"/>
            <w14:ligatures w14:val="standardContextual"/>
          </w:rPr>
          <w:tab/>
        </w:r>
        <w:r w:rsidR="00346D40" w:rsidRPr="00E01E53">
          <w:rPr>
            <w:rStyle w:val="Hyperlink"/>
          </w:rPr>
          <w:t>Services specifically not required</w:t>
        </w:r>
        <w:r w:rsidR="00346D40">
          <w:rPr>
            <w:webHidden/>
          </w:rPr>
          <w:tab/>
        </w:r>
        <w:r w:rsidR="00346D40">
          <w:rPr>
            <w:webHidden/>
          </w:rPr>
          <w:fldChar w:fldCharType="begin"/>
        </w:r>
        <w:r w:rsidR="00346D40">
          <w:rPr>
            <w:webHidden/>
          </w:rPr>
          <w:instrText xml:space="preserve"> PAGEREF _Toc177144679 \h </w:instrText>
        </w:r>
        <w:r w:rsidR="00346D40">
          <w:rPr>
            <w:webHidden/>
          </w:rPr>
        </w:r>
        <w:r w:rsidR="00346D40">
          <w:rPr>
            <w:webHidden/>
          </w:rPr>
          <w:fldChar w:fldCharType="separate"/>
        </w:r>
        <w:r w:rsidR="003B2E26">
          <w:rPr>
            <w:webHidden/>
          </w:rPr>
          <w:t>2</w:t>
        </w:r>
        <w:r w:rsidR="00346D40">
          <w:rPr>
            <w:webHidden/>
          </w:rPr>
          <w:fldChar w:fldCharType="end"/>
        </w:r>
      </w:hyperlink>
    </w:p>
    <w:p w14:paraId="03A7093C" w14:textId="7E5E1FC1" w:rsidR="00346D40" w:rsidRDefault="00000000">
      <w:pPr>
        <w:pStyle w:val="TOC3"/>
        <w:rPr>
          <w:rFonts w:asciiTheme="minorHAnsi" w:eastAsiaTheme="minorEastAsia" w:hAnsiTheme="minorHAnsi" w:cstheme="minorBidi"/>
          <w:kern w:val="2"/>
          <w:szCs w:val="22"/>
          <w14:ligatures w14:val="standardContextual"/>
        </w:rPr>
      </w:pPr>
      <w:hyperlink w:anchor="_Toc177144680" w:history="1">
        <w:r w:rsidR="00346D40" w:rsidRPr="00E01E53">
          <w:rPr>
            <w:rStyle w:val="Hyperlink"/>
          </w:rPr>
          <w:t>11.</w:t>
        </w:r>
        <w:r w:rsidR="00346D40">
          <w:rPr>
            <w:rFonts w:asciiTheme="minorHAnsi" w:eastAsiaTheme="minorEastAsia" w:hAnsiTheme="minorHAnsi" w:cstheme="minorBidi"/>
            <w:kern w:val="2"/>
            <w:szCs w:val="22"/>
            <w14:ligatures w14:val="standardContextual"/>
          </w:rPr>
          <w:tab/>
        </w:r>
        <w:r w:rsidR="00346D40" w:rsidRPr="00E01E53">
          <w:rPr>
            <w:rStyle w:val="Hyperlink"/>
          </w:rPr>
          <w:t>Provider’s Personnel</w:t>
        </w:r>
        <w:r w:rsidR="00346D40">
          <w:rPr>
            <w:webHidden/>
          </w:rPr>
          <w:tab/>
        </w:r>
        <w:r w:rsidR="00346D40">
          <w:rPr>
            <w:webHidden/>
          </w:rPr>
          <w:fldChar w:fldCharType="begin"/>
        </w:r>
        <w:r w:rsidR="00346D40">
          <w:rPr>
            <w:webHidden/>
          </w:rPr>
          <w:instrText xml:space="preserve"> PAGEREF _Toc177144680 \h </w:instrText>
        </w:r>
        <w:r w:rsidR="00346D40">
          <w:rPr>
            <w:webHidden/>
          </w:rPr>
        </w:r>
        <w:r w:rsidR="00346D40">
          <w:rPr>
            <w:webHidden/>
          </w:rPr>
          <w:fldChar w:fldCharType="separate"/>
        </w:r>
        <w:r w:rsidR="003B2E26">
          <w:rPr>
            <w:webHidden/>
          </w:rPr>
          <w:t>2</w:t>
        </w:r>
        <w:r w:rsidR="00346D40">
          <w:rPr>
            <w:webHidden/>
          </w:rPr>
          <w:fldChar w:fldCharType="end"/>
        </w:r>
      </w:hyperlink>
    </w:p>
    <w:p w14:paraId="3A19EBEF" w14:textId="04F4ACE8" w:rsidR="00346D40" w:rsidRDefault="00000000">
      <w:pPr>
        <w:pStyle w:val="TOC3"/>
        <w:rPr>
          <w:rFonts w:asciiTheme="minorHAnsi" w:eastAsiaTheme="minorEastAsia" w:hAnsiTheme="minorHAnsi" w:cstheme="minorBidi"/>
          <w:kern w:val="2"/>
          <w:szCs w:val="22"/>
          <w14:ligatures w14:val="standardContextual"/>
        </w:rPr>
      </w:pPr>
      <w:hyperlink w:anchor="_Toc177144681" w:history="1">
        <w:r w:rsidR="00346D40" w:rsidRPr="00E01E53">
          <w:rPr>
            <w:rStyle w:val="Hyperlink"/>
          </w:rPr>
          <w:t>12.</w:t>
        </w:r>
        <w:r w:rsidR="00346D40">
          <w:rPr>
            <w:rFonts w:asciiTheme="minorHAnsi" w:eastAsiaTheme="minorEastAsia" w:hAnsiTheme="minorHAnsi" w:cstheme="minorBidi"/>
            <w:kern w:val="2"/>
            <w:szCs w:val="22"/>
            <w14:ligatures w14:val="standardContextual"/>
          </w:rPr>
          <w:tab/>
        </w:r>
        <w:r w:rsidR="00346D40" w:rsidRPr="00E01E53">
          <w:rPr>
            <w:rStyle w:val="Hyperlink"/>
          </w:rPr>
          <w:t>Checks, Child Safety and reasonable care</w:t>
        </w:r>
        <w:r w:rsidR="00346D40">
          <w:rPr>
            <w:webHidden/>
          </w:rPr>
          <w:tab/>
        </w:r>
        <w:r w:rsidR="00346D40">
          <w:rPr>
            <w:webHidden/>
          </w:rPr>
          <w:fldChar w:fldCharType="begin"/>
        </w:r>
        <w:r w:rsidR="00346D40">
          <w:rPr>
            <w:webHidden/>
          </w:rPr>
          <w:instrText xml:space="preserve"> PAGEREF _Toc177144681 \h </w:instrText>
        </w:r>
        <w:r w:rsidR="00346D40">
          <w:rPr>
            <w:webHidden/>
          </w:rPr>
        </w:r>
        <w:r w:rsidR="00346D40">
          <w:rPr>
            <w:webHidden/>
          </w:rPr>
          <w:fldChar w:fldCharType="separate"/>
        </w:r>
        <w:r w:rsidR="003B2E26">
          <w:rPr>
            <w:webHidden/>
          </w:rPr>
          <w:t>4</w:t>
        </w:r>
        <w:r w:rsidR="00346D40">
          <w:rPr>
            <w:webHidden/>
          </w:rPr>
          <w:fldChar w:fldCharType="end"/>
        </w:r>
      </w:hyperlink>
    </w:p>
    <w:p w14:paraId="0F7CFEF4" w14:textId="6051C05B" w:rsidR="00346D40" w:rsidRDefault="00000000">
      <w:pPr>
        <w:pStyle w:val="TOC3"/>
        <w:rPr>
          <w:rFonts w:asciiTheme="minorHAnsi" w:eastAsiaTheme="minorEastAsia" w:hAnsiTheme="minorHAnsi" w:cstheme="minorBidi"/>
          <w:kern w:val="2"/>
          <w:szCs w:val="22"/>
          <w14:ligatures w14:val="standardContextual"/>
        </w:rPr>
      </w:pPr>
      <w:hyperlink w:anchor="_Toc177144682" w:history="1">
        <w:r w:rsidR="00346D40" w:rsidRPr="00E01E53">
          <w:rPr>
            <w:rStyle w:val="Hyperlink"/>
          </w:rPr>
          <w:t>13.</w:t>
        </w:r>
        <w:r w:rsidR="00346D40">
          <w:rPr>
            <w:rFonts w:asciiTheme="minorHAnsi" w:eastAsiaTheme="minorEastAsia" w:hAnsiTheme="minorHAnsi" w:cstheme="minorBidi"/>
            <w:kern w:val="2"/>
            <w:szCs w:val="22"/>
            <w14:ligatures w14:val="standardContextual"/>
          </w:rPr>
          <w:tab/>
        </w:r>
        <w:r w:rsidR="00346D40" w:rsidRPr="00E01E53">
          <w:rPr>
            <w:rStyle w:val="Hyperlink"/>
          </w:rPr>
          <w:t>Compliance with Commonwealth, State and Territory requirements</w:t>
        </w:r>
        <w:r w:rsidR="00346D40">
          <w:rPr>
            <w:webHidden/>
          </w:rPr>
          <w:tab/>
        </w:r>
        <w:r w:rsidR="00346D40">
          <w:rPr>
            <w:webHidden/>
          </w:rPr>
          <w:fldChar w:fldCharType="begin"/>
        </w:r>
        <w:r w:rsidR="00346D40">
          <w:rPr>
            <w:webHidden/>
          </w:rPr>
          <w:instrText xml:space="preserve"> PAGEREF _Toc177144682 \h </w:instrText>
        </w:r>
        <w:r w:rsidR="00346D40">
          <w:rPr>
            <w:webHidden/>
          </w:rPr>
        </w:r>
        <w:r w:rsidR="00346D40">
          <w:rPr>
            <w:webHidden/>
          </w:rPr>
          <w:fldChar w:fldCharType="separate"/>
        </w:r>
        <w:r w:rsidR="003B2E26">
          <w:rPr>
            <w:webHidden/>
          </w:rPr>
          <w:t>6</w:t>
        </w:r>
        <w:r w:rsidR="00346D40">
          <w:rPr>
            <w:webHidden/>
          </w:rPr>
          <w:fldChar w:fldCharType="end"/>
        </w:r>
      </w:hyperlink>
    </w:p>
    <w:p w14:paraId="494D82EC" w14:textId="20A12D23" w:rsidR="00346D40" w:rsidRDefault="00000000">
      <w:pPr>
        <w:pStyle w:val="TOC3"/>
        <w:rPr>
          <w:rFonts w:asciiTheme="minorHAnsi" w:eastAsiaTheme="minorEastAsia" w:hAnsiTheme="minorHAnsi" w:cstheme="minorBidi"/>
          <w:kern w:val="2"/>
          <w:szCs w:val="22"/>
          <w14:ligatures w14:val="standardContextual"/>
        </w:rPr>
      </w:pPr>
      <w:hyperlink w:anchor="_Toc177144683" w:history="1">
        <w:r w:rsidR="00346D40" w:rsidRPr="00E01E53">
          <w:rPr>
            <w:rStyle w:val="Hyperlink"/>
          </w:rPr>
          <w:t>14.</w:t>
        </w:r>
        <w:r w:rsidR="00346D40">
          <w:rPr>
            <w:rFonts w:asciiTheme="minorHAnsi" w:eastAsiaTheme="minorEastAsia" w:hAnsiTheme="minorHAnsi" w:cstheme="minorBidi"/>
            <w:kern w:val="2"/>
            <w:szCs w:val="22"/>
            <w14:ligatures w14:val="standardContextual"/>
          </w:rPr>
          <w:tab/>
        </w:r>
        <w:r w:rsidR="00346D40" w:rsidRPr="00E01E53">
          <w:rPr>
            <w:rStyle w:val="Hyperlink"/>
          </w:rPr>
          <w:t>Provider’s conduct</w:t>
        </w:r>
        <w:r w:rsidR="00346D40">
          <w:rPr>
            <w:webHidden/>
          </w:rPr>
          <w:tab/>
        </w:r>
        <w:r w:rsidR="00346D40">
          <w:rPr>
            <w:webHidden/>
          </w:rPr>
          <w:fldChar w:fldCharType="begin"/>
        </w:r>
        <w:r w:rsidR="00346D40">
          <w:rPr>
            <w:webHidden/>
          </w:rPr>
          <w:instrText xml:space="preserve"> PAGEREF _Toc177144683 \h </w:instrText>
        </w:r>
        <w:r w:rsidR="00346D40">
          <w:rPr>
            <w:webHidden/>
          </w:rPr>
        </w:r>
        <w:r w:rsidR="00346D40">
          <w:rPr>
            <w:webHidden/>
          </w:rPr>
          <w:fldChar w:fldCharType="separate"/>
        </w:r>
        <w:r w:rsidR="003B2E26">
          <w:rPr>
            <w:webHidden/>
          </w:rPr>
          <w:t>6</w:t>
        </w:r>
        <w:r w:rsidR="00346D40">
          <w:rPr>
            <w:webHidden/>
          </w:rPr>
          <w:fldChar w:fldCharType="end"/>
        </w:r>
      </w:hyperlink>
    </w:p>
    <w:p w14:paraId="3DA47EFC" w14:textId="4E3E3AF3" w:rsidR="00346D40" w:rsidRDefault="00000000">
      <w:pPr>
        <w:pStyle w:val="TOC3"/>
        <w:rPr>
          <w:rFonts w:asciiTheme="minorHAnsi" w:eastAsiaTheme="minorEastAsia" w:hAnsiTheme="minorHAnsi" w:cstheme="minorBidi"/>
          <w:kern w:val="2"/>
          <w:szCs w:val="22"/>
          <w14:ligatures w14:val="standardContextual"/>
        </w:rPr>
      </w:pPr>
      <w:hyperlink w:anchor="_Toc177144684" w:history="1">
        <w:r w:rsidR="00346D40" w:rsidRPr="00E01E53">
          <w:rPr>
            <w:rStyle w:val="Hyperlink"/>
          </w:rPr>
          <w:t>15.</w:t>
        </w:r>
        <w:r w:rsidR="00346D40">
          <w:rPr>
            <w:rFonts w:asciiTheme="minorHAnsi" w:eastAsiaTheme="minorEastAsia" w:hAnsiTheme="minorHAnsi" w:cstheme="minorBidi"/>
            <w:kern w:val="2"/>
            <w:szCs w:val="22"/>
            <w14:ligatures w14:val="standardContextual"/>
          </w:rPr>
          <w:tab/>
        </w:r>
        <w:r w:rsidR="00346D40" w:rsidRPr="00E01E53">
          <w:rPr>
            <w:rStyle w:val="Hyperlink"/>
          </w:rPr>
          <w:t>Provider’s responsibility</w:t>
        </w:r>
        <w:r w:rsidR="00346D40">
          <w:rPr>
            <w:webHidden/>
          </w:rPr>
          <w:tab/>
        </w:r>
        <w:r w:rsidR="00346D40">
          <w:rPr>
            <w:webHidden/>
          </w:rPr>
          <w:fldChar w:fldCharType="begin"/>
        </w:r>
        <w:r w:rsidR="00346D40">
          <w:rPr>
            <w:webHidden/>
          </w:rPr>
          <w:instrText xml:space="preserve"> PAGEREF _Toc177144684 \h </w:instrText>
        </w:r>
        <w:r w:rsidR="00346D40">
          <w:rPr>
            <w:webHidden/>
          </w:rPr>
        </w:r>
        <w:r w:rsidR="00346D40">
          <w:rPr>
            <w:webHidden/>
          </w:rPr>
          <w:fldChar w:fldCharType="separate"/>
        </w:r>
        <w:r w:rsidR="003B2E26">
          <w:rPr>
            <w:webHidden/>
          </w:rPr>
          <w:t>8</w:t>
        </w:r>
        <w:r w:rsidR="00346D40">
          <w:rPr>
            <w:webHidden/>
          </w:rPr>
          <w:fldChar w:fldCharType="end"/>
        </w:r>
      </w:hyperlink>
    </w:p>
    <w:p w14:paraId="6AA86EEC" w14:textId="72BF42EE" w:rsidR="00346D40" w:rsidRDefault="00000000">
      <w:pPr>
        <w:pStyle w:val="TOC3"/>
        <w:rPr>
          <w:rFonts w:asciiTheme="minorHAnsi" w:eastAsiaTheme="minorEastAsia" w:hAnsiTheme="minorHAnsi" w:cstheme="minorBidi"/>
          <w:kern w:val="2"/>
          <w:szCs w:val="22"/>
          <w14:ligatures w14:val="standardContextual"/>
        </w:rPr>
      </w:pPr>
      <w:hyperlink w:anchor="_Toc177144685" w:history="1">
        <w:r w:rsidR="00346D40" w:rsidRPr="00E01E53">
          <w:rPr>
            <w:rStyle w:val="Hyperlink"/>
          </w:rPr>
          <w:t>16.</w:t>
        </w:r>
        <w:r w:rsidR="00346D40">
          <w:rPr>
            <w:rFonts w:asciiTheme="minorHAnsi" w:eastAsiaTheme="minorEastAsia" w:hAnsiTheme="minorHAnsi" w:cstheme="minorBidi"/>
            <w:kern w:val="2"/>
            <w:szCs w:val="22"/>
            <w14:ligatures w14:val="standardContextual"/>
          </w:rPr>
          <w:tab/>
        </w:r>
        <w:r w:rsidR="00346D40" w:rsidRPr="00E01E53">
          <w:rPr>
            <w:rStyle w:val="Hyperlink"/>
          </w:rPr>
          <w:t>Liaison and compliance</w:t>
        </w:r>
        <w:r w:rsidR="00346D40">
          <w:rPr>
            <w:webHidden/>
          </w:rPr>
          <w:tab/>
        </w:r>
        <w:r w:rsidR="00346D40">
          <w:rPr>
            <w:webHidden/>
          </w:rPr>
          <w:fldChar w:fldCharType="begin"/>
        </w:r>
        <w:r w:rsidR="00346D40">
          <w:rPr>
            <w:webHidden/>
          </w:rPr>
          <w:instrText xml:space="preserve"> PAGEREF _Toc177144685 \h </w:instrText>
        </w:r>
        <w:r w:rsidR="00346D40">
          <w:rPr>
            <w:webHidden/>
          </w:rPr>
        </w:r>
        <w:r w:rsidR="00346D40">
          <w:rPr>
            <w:webHidden/>
          </w:rPr>
          <w:fldChar w:fldCharType="separate"/>
        </w:r>
        <w:r w:rsidR="003B2E26">
          <w:rPr>
            <w:webHidden/>
          </w:rPr>
          <w:t>8</w:t>
        </w:r>
        <w:r w:rsidR="00346D40">
          <w:rPr>
            <w:webHidden/>
          </w:rPr>
          <w:fldChar w:fldCharType="end"/>
        </w:r>
      </w:hyperlink>
    </w:p>
    <w:p w14:paraId="5AB44AB8" w14:textId="3B0C8C83" w:rsidR="00346D40" w:rsidRDefault="00000000">
      <w:pPr>
        <w:pStyle w:val="TOC3"/>
        <w:rPr>
          <w:rFonts w:asciiTheme="minorHAnsi" w:eastAsiaTheme="minorEastAsia" w:hAnsiTheme="minorHAnsi" w:cstheme="minorBidi"/>
          <w:kern w:val="2"/>
          <w:szCs w:val="22"/>
          <w14:ligatures w14:val="standardContextual"/>
        </w:rPr>
      </w:pPr>
      <w:hyperlink w:anchor="_Toc177144686" w:history="1">
        <w:r w:rsidR="00346D40" w:rsidRPr="00E01E53">
          <w:rPr>
            <w:rStyle w:val="Hyperlink"/>
          </w:rPr>
          <w:t>17.</w:t>
        </w:r>
        <w:r w:rsidR="00346D40">
          <w:rPr>
            <w:rFonts w:asciiTheme="minorHAnsi" w:eastAsiaTheme="minorEastAsia" w:hAnsiTheme="minorHAnsi" w:cstheme="minorBidi"/>
            <w:kern w:val="2"/>
            <w:szCs w:val="22"/>
            <w14:ligatures w14:val="standardContextual"/>
          </w:rPr>
          <w:tab/>
        </w:r>
        <w:r w:rsidR="00346D40" w:rsidRPr="00E01E53">
          <w:rPr>
            <w:rStyle w:val="Hyperlink"/>
          </w:rPr>
          <w:t>Minimising delay</w:t>
        </w:r>
        <w:r w:rsidR="00346D40">
          <w:rPr>
            <w:webHidden/>
          </w:rPr>
          <w:tab/>
        </w:r>
        <w:r w:rsidR="00346D40">
          <w:rPr>
            <w:webHidden/>
          </w:rPr>
          <w:fldChar w:fldCharType="begin"/>
        </w:r>
        <w:r w:rsidR="00346D40">
          <w:rPr>
            <w:webHidden/>
          </w:rPr>
          <w:instrText xml:space="preserve"> PAGEREF _Toc177144686 \h </w:instrText>
        </w:r>
        <w:r w:rsidR="00346D40">
          <w:rPr>
            <w:webHidden/>
          </w:rPr>
        </w:r>
        <w:r w:rsidR="00346D40">
          <w:rPr>
            <w:webHidden/>
          </w:rPr>
          <w:fldChar w:fldCharType="separate"/>
        </w:r>
        <w:r w:rsidR="003B2E26">
          <w:rPr>
            <w:webHidden/>
          </w:rPr>
          <w:t>9</w:t>
        </w:r>
        <w:r w:rsidR="00346D40">
          <w:rPr>
            <w:webHidden/>
          </w:rPr>
          <w:fldChar w:fldCharType="end"/>
        </w:r>
      </w:hyperlink>
    </w:p>
    <w:p w14:paraId="51A35FC4" w14:textId="59CFA63F" w:rsidR="00346D40" w:rsidRDefault="00000000">
      <w:pPr>
        <w:pStyle w:val="TOC3"/>
        <w:rPr>
          <w:rFonts w:asciiTheme="minorHAnsi" w:eastAsiaTheme="minorEastAsia" w:hAnsiTheme="minorHAnsi" w:cstheme="minorBidi"/>
          <w:kern w:val="2"/>
          <w:szCs w:val="22"/>
          <w14:ligatures w14:val="standardContextual"/>
        </w:rPr>
      </w:pPr>
      <w:hyperlink w:anchor="_Toc177144687" w:history="1">
        <w:r w:rsidR="00346D40" w:rsidRPr="00E01E53">
          <w:rPr>
            <w:rStyle w:val="Hyperlink"/>
            <w:rFonts w:eastAsia="Calibri"/>
          </w:rPr>
          <w:t>18.</w:t>
        </w:r>
        <w:r w:rsidR="00346D40">
          <w:rPr>
            <w:rFonts w:asciiTheme="minorHAnsi" w:eastAsiaTheme="minorEastAsia" w:hAnsiTheme="minorHAnsi" w:cstheme="minorBidi"/>
            <w:kern w:val="2"/>
            <w:szCs w:val="22"/>
            <w14:ligatures w14:val="standardContextual"/>
          </w:rPr>
          <w:tab/>
        </w:r>
        <w:r w:rsidR="00346D40" w:rsidRPr="00E01E53">
          <w:rPr>
            <w:rStyle w:val="Hyperlink"/>
            <w:rFonts w:eastAsia="Calibri"/>
          </w:rPr>
          <w:t>Directions</w:t>
        </w:r>
        <w:r w:rsidR="00346D40">
          <w:rPr>
            <w:webHidden/>
          </w:rPr>
          <w:tab/>
        </w:r>
        <w:r w:rsidR="00346D40">
          <w:rPr>
            <w:webHidden/>
          </w:rPr>
          <w:fldChar w:fldCharType="begin"/>
        </w:r>
        <w:r w:rsidR="00346D40">
          <w:rPr>
            <w:webHidden/>
          </w:rPr>
          <w:instrText xml:space="preserve"> PAGEREF _Toc177144687 \h </w:instrText>
        </w:r>
        <w:r w:rsidR="00346D40">
          <w:rPr>
            <w:webHidden/>
          </w:rPr>
        </w:r>
        <w:r w:rsidR="00346D40">
          <w:rPr>
            <w:webHidden/>
          </w:rPr>
          <w:fldChar w:fldCharType="separate"/>
        </w:r>
        <w:r w:rsidR="003B2E26">
          <w:rPr>
            <w:webHidden/>
          </w:rPr>
          <w:t>9</w:t>
        </w:r>
        <w:r w:rsidR="00346D40">
          <w:rPr>
            <w:webHidden/>
          </w:rPr>
          <w:fldChar w:fldCharType="end"/>
        </w:r>
      </w:hyperlink>
    </w:p>
    <w:p w14:paraId="039DC3C4" w14:textId="7039022F" w:rsidR="00346D40" w:rsidRDefault="00000000">
      <w:pPr>
        <w:pStyle w:val="TOC3"/>
        <w:rPr>
          <w:rFonts w:asciiTheme="minorHAnsi" w:eastAsiaTheme="minorEastAsia" w:hAnsiTheme="minorHAnsi" w:cstheme="minorBidi"/>
          <w:kern w:val="2"/>
          <w:szCs w:val="22"/>
          <w14:ligatures w14:val="standardContextual"/>
        </w:rPr>
      </w:pPr>
      <w:hyperlink w:anchor="_Toc177144688" w:history="1">
        <w:r w:rsidR="00346D40" w:rsidRPr="00E01E53">
          <w:rPr>
            <w:rStyle w:val="Hyperlink"/>
          </w:rPr>
          <w:t>19.</w:t>
        </w:r>
        <w:r w:rsidR="00346D40">
          <w:rPr>
            <w:rFonts w:asciiTheme="minorHAnsi" w:eastAsiaTheme="minorEastAsia" w:hAnsiTheme="minorHAnsi" w:cstheme="minorBidi"/>
            <w:kern w:val="2"/>
            <w:szCs w:val="22"/>
            <w14:ligatures w14:val="standardContextual"/>
          </w:rPr>
          <w:tab/>
        </w:r>
        <w:r w:rsidR="00346D40" w:rsidRPr="00E01E53">
          <w:rPr>
            <w:rStyle w:val="Hyperlink"/>
          </w:rPr>
          <w:t>Excluded activities</w:t>
        </w:r>
        <w:r w:rsidR="00346D40">
          <w:rPr>
            <w:webHidden/>
          </w:rPr>
          <w:tab/>
        </w:r>
        <w:r w:rsidR="00346D40">
          <w:rPr>
            <w:webHidden/>
          </w:rPr>
          <w:fldChar w:fldCharType="begin"/>
        </w:r>
        <w:r w:rsidR="00346D40">
          <w:rPr>
            <w:webHidden/>
          </w:rPr>
          <w:instrText xml:space="preserve"> PAGEREF _Toc177144688 \h </w:instrText>
        </w:r>
        <w:r w:rsidR="00346D40">
          <w:rPr>
            <w:webHidden/>
          </w:rPr>
        </w:r>
        <w:r w:rsidR="00346D40">
          <w:rPr>
            <w:webHidden/>
          </w:rPr>
          <w:fldChar w:fldCharType="separate"/>
        </w:r>
        <w:r w:rsidR="003B2E26">
          <w:rPr>
            <w:webHidden/>
          </w:rPr>
          <w:t>10</w:t>
        </w:r>
        <w:r w:rsidR="00346D40">
          <w:rPr>
            <w:webHidden/>
          </w:rPr>
          <w:fldChar w:fldCharType="end"/>
        </w:r>
      </w:hyperlink>
    </w:p>
    <w:p w14:paraId="566BD659" w14:textId="19A3248C" w:rsidR="00346D40" w:rsidRDefault="00000000">
      <w:pPr>
        <w:pStyle w:val="TOC3"/>
        <w:rPr>
          <w:rFonts w:asciiTheme="minorHAnsi" w:eastAsiaTheme="minorEastAsia" w:hAnsiTheme="minorHAnsi" w:cstheme="minorBidi"/>
          <w:kern w:val="2"/>
          <w:szCs w:val="22"/>
          <w14:ligatures w14:val="standardContextual"/>
        </w:rPr>
      </w:pPr>
      <w:hyperlink w:anchor="_Toc177144689" w:history="1">
        <w:r w:rsidR="00346D40" w:rsidRPr="00E01E53">
          <w:rPr>
            <w:rStyle w:val="Hyperlink"/>
          </w:rPr>
          <w:t>20.</w:t>
        </w:r>
        <w:r w:rsidR="00346D40">
          <w:rPr>
            <w:rFonts w:asciiTheme="minorHAnsi" w:eastAsiaTheme="minorEastAsia" w:hAnsiTheme="minorHAnsi" w:cstheme="minorBidi"/>
            <w:kern w:val="2"/>
            <w:szCs w:val="22"/>
            <w14:ligatures w14:val="standardContextual"/>
          </w:rPr>
          <w:tab/>
        </w:r>
        <w:r w:rsidR="00346D40" w:rsidRPr="00E01E53">
          <w:rPr>
            <w:rStyle w:val="Hyperlink"/>
          </w:rPr>
          <w:t>Location and Accessibility</w:t>
        </w:r>
        <w:r w:rsidR="00346D40">
          <w:rPr>
            <w:webHidden/>
          </w:rPr>
          <w:tab/>
        </w:r>
        <w:r w:rsidR="00346D40">
          <w:rPr>
            <w:webHidden/>
          </w:rPr>
          <w:fldChar w:fldCharType="begin"/>
        </w:r>
        <w:r w:rsidR="00346D40">
          <w:rPr>
            <w:webHidden/>
          </w:rPr>
          <w:instrText xml:space="preserve"> PAGEREF _Toc177144689 \h </w:instrText>
        </w:r>
        <w:r w:rsidR="00346D40">
          <w:rPr>
            <w:webHidden/>
          </w:rPr>
        </w:r>
        <w:r w:rsidR="00346D40">
          <w:rPr>
            <w:webHidden/>
          </w:rPr>
          <w:fldChar w:fldCharType="separate"/>
        </w:r>
        <w:r w:rsidR="003B2E26">
          <w:rPr>
            <w:webHidden/>
          </w:rPr>
          <w:t>10</w:t>
        </w:r>
        <w:r w:rsidR="00346D40">
          <w:rPr>
            <w:webHidden/>
          </w:rPr>
          <w:fldChar w:fldCharType="end"/>
        </w:r>
      </w:hyperlink>
    </w:p>
    <w:p w14:paraId="020AEB41" w14:textId="655C48D5" w:rsidR="00346D40" w:rsidRDefault="00000000">
      <w:pPr>
        <w:pStyle w:val="TOC3"/>
        <w:rPr>
          <w:rFonts w:asciiTheme="minorHAnsi" w:eastAsiaTheme="minorEastAsia" w:hAnsiTheme="minorHAnsi" w:cstheme="minorBidi"/>
          <w:kern w:val="2"/>
          <w:szCs w:val="22"/>
          <w14:ligatures w14:val="standardContextual"/>
        </w:rPr>
      </w:pPr>
      <w:hyperlink w:anchor="_Toc177144690" w:history="1">
        <w:r w:rsidR="00346D40" w:rsidRPr="00E01E53">
          <w:rPr>
            <w:rStyle w:val="Hyperlink"/>
          </w:rPr>
          <w:t>21.</w:t>
        </w:r>
        <w:r w:rsidR="00346D40">
          <w:rPr>
            <w:rFonts w:asciiTheme="minorHAnsi" w:eastAsiaTheme="minorEastAsia" w:hAnsiTheme="minorHAnsi" w:cstheme="minorBidi"/>
            <w:kern w:val="2"/>
            <w:szCs w:val="22"/>
            <w14:ligatures w14:val="standardContextual"/>
          </w:rPr>
          <w:tab/>
        </w:r>
        <w:r w:rsidR="00346D40" w:rsidRPr="00E01E53">
          <w:rPr>
            <w:rStyle w:val="Hyperlink"/>
          </w:rPr>
          <w:t>Gap filling and action to address unmet demand</w:t>
        </w:r>
        <w:r w:rsidR="00346D40">
          <w:rPr>
            <w:webHidden/>
          </w:rPr>
          <w:tab/>
        </w:r>
        <w:r w:rsidR="00346D40">
          <w:rPr>
            <w:webHidden/>
          </w:rPr>
          <w:fldChar w:fldCharType="begin"/>
        </w:r>
        <w:r w:rsidR="00346D40">
          <w:rPr>
            <w:webHidden/>
          </w:rPr>
          <w:instrText xml:space="preserve"> PAGEREF _Toc177144690 \h </w:instrText>
        </w:r>
        <w:r w:rsidR="00346D40">
          <w:rPr>
            <w:webHidden/>
          </w:rPr>
        </w:r>
        <w:r w:rsidR="00346D40">
          <w:rPr>
            <w:webHidden/>
          </w:rPr>
          <w:fldChar w:fldCharType="separate"/>
        </w:r>
        <w:r w:rsidR="003B2E26">
          <w:rPr>
            <w:webHidden/>
          </w:rPr>
          <w:t>10</w:t>
        </w:r>
        <w:r w:rsidR="00346D40">
          <w:rPr>
            <w:webHidden/>
          </w:rPr>
          <w:fldChar w:fldCharType="end"/>
        </w:r>
      </w:hyperlink>
    </w:p>
    <w:p w14:paraId="77EFC4B2" w14:textId="1399F0D0" w:rsidR="00346D40" w:rsidRDefault="00000000">
      <w:pPr>
        <w:pStyle w:val="TOC3"/>
        <w:rPr>
          <w:rFonts w:asciiTheme="minorHAnsi" w:eastAsiaTheme="minorEastAsia" w:hAnsiTheme="minorHAnsi" w:cstheme="minorBidi"/>
          <w:kern w:val="2"/>
          <w:szCs w:val="22"/>
          <w14:ligatures w14:val="standardContextual"/>
        </w:rPr>
      </w:pPr>
      <w:hyperlink w:anchor="_Toc177144691" w:history="1">
        <w:r w:rsidR="00346D40" w:rsidRPr="00E01E53">
          <w:rPr>
            <w:rStyle w:val="Hyperlink"/>
          </w:rPr>
          <w:t>22.</w:t>
        </w:r>
        <w:r w:rsidR="00346D40">
          <w:rPr>
            <w:rFonts w:asciiTheme="minorHAnsi" w:eastAsiaTheme="minorEastAsia" w:hAnsiTheme="minorHAnsi" w:cstheme="minorBidi"/>
            <w:kern w:val="2"/>
            <w:szCs w:val="22"/>
            <w14:ligatures w14:val="standardContextual"/>
          </w:rPr>
          <w:tab/>
        </w:r>
        <w:r w:rsidR="00346D40" w:rsidRPr="00E01E53">
          <w:rPr>
            <w:rStyle w:val="Hyperlink"/>
          </w:rPr>
          <w:t>Additional services</w:t>
        </w:r>
        <w:r w:rsidR="00346D40">
          <w:rPr>
            <w:webHidden/>
          </w:rPr>
          <w:tab/>
        </w:r>
        <w:r w:rsidR="00346D40">
          <w:rPr>
            <w:webHidden/>
          </w:rPr>
          <w:fldChar w:fldCharType="begin"/>
        </w:r>
        <w:r w:rsidR="00346D40">
          <w:rPr>
            <w:webHidden/>
          </w:rPr>
          <w:instrText xml:space="preserve"> PAGEREF _Toc177144691 \h </w:instrText>
        </w:r>
        <w:r w:rsidR="00346D40">
          <w:rPr>
            <w:webHidden/>
          </w:rPr>
        </w:r>
        <w:r w:rsidR="00346D40">
          <w:rPr>
            <w:webHidden/>
          </w:rPr>
          <w:fldChar w:fldCharType="separate"/>
        </w:r>
        <w:r w:rsidR="003B2E26">
          <w:rPr>
            <w:webHidden/>
          </w:rPr>
          <w:t>11</w:t>
        </w:r>
        <w:r w:rsidR="00346D40">
          <w:rPr>
            <w:webHidden/>
          </w:rPr>
          <w:fldChar w:fldCharType="end"/>
        </w:r>
      </w:hyperlink>
    </w:p>
    <w:p w14:paraId="4459E7B0" w14:textId="18FA4F3A" w:rsidR="00346D40" w:rsidRDefault="00000000">
      <w:pPr>
        <w:pStyle w:val="TOC2"/>
        <w:rPr>
          <w:rFonts w:asciiTheme="minorHAnsi" w:eastAsiaTheme="minorEastAsia" w:hAnsiTheme="minorHAnsi" w:cstheme="minorBidi"/>
          <w:kern w:val="2"/>
          <w:szCs w:val="22"/>
          <w14:ligatures w14:val="standardContextual"/>
        </w:rPr>
      </w:pPr>
      <w:hyperlink w:anchor="_Toc177144692" w:history="1">
        <w:r w:rsidR="00346D40" w:rsidRPr="00E01E53">
          <w:rPr>
            <w:rStyle w:val="Hyperlink"/>
          </w:rPr>
          <w:t>Section 3 Conditions</w:t>
        </w:r>
        <w:r w:rsidR="00346D40">
          <w:rPr>
            <w:webHidden/>
          </w:rPr>
          <w:tab/>
        </w:r>
        <w:r w:rsidR="00346D40">
          <w:rPr>
            <w:webHidden/>
          </w:rPr>
          <w:fldChar w:fldCharType="begin"/>
        </w:r>
        <w:r w:rsidR="00346D40">
          <w:rPr>
            <w:webHidden/>
          </w:rPr>
          <w:instrText xml:space="preserve"> PAGEREF _Toc177144692 \h </w:instrText>
        </w:r>
        <w:r w:rsidR="00346D40">
          <w:rPr>
            <w:webHidden/>
          </w:rPr>
        </w:r>
        <w:r w:rsidR="00346D40">
          <w:rPr>
            <w:webHidden/>
          </w:rPr>
          <w:fldChar w:fldCharType="separate"/>
        </w:r>
        <w:r w:rsidR="003B2E26">
          <w:rPr>
            <w:webHidden/>
          </w:rPr>
          <w:t>1</w:t>
        </w:r>
        <w:r w:rsidR="00346D40">
          <w:rPr>
            <w:webHidden/>
          </w:rPr>
          <w:fldChar w:fldCharType="end"/>
        </w:r>
      </w:hyperlink>
    </w:p>
    <w:p w14:paraId="481A21A1" w14:textId="7B5A67D8" w:rsidR="00346D40" w:rsidRDefault="00000000">
      <w:pPr>
        <w:pStyle w:val="TOC2"/>
        <w:rPr>
          <w:rFonts w:asciiTheme="minorHAnsi" w:eastAsiaTheme="minorEastAsia" w:hAnsiTheme="minorHAnsi" w:cstheme="minorBidi"/>
          <w:kern w:val="2"/>
          <w:szCs w:val="22"/>
          <w14:ligatures w14:val="standardContextual"/>
        </w:rPr>
      </w:pPr>
      <w:hyperlink w:anchor="_Toc177144693" w:history="1">
        <w:r w:rsidR="00346D40" w:rsidRPr="00E01E53">
          <w:rPr>
            <w:rStyle w:val="Hyperlink"/>
          </w:rPr>
          <w:t>Section 3A Term of this Deed and any Contracts</w:t>
        </w:r>
        <w:r w:rsidR="00346D40">
          <w:rPr>
            <w:webHidden/>
          </w:rPr>
          <w:tab/>
        </w:r>
        <w:r w:rsidR="00346D40">
          <w:rPr>
            <w:webHidden/>
          </w:rPr>
          <w:fldChar w:fldCharType="begin"/>
        </w:r>
        <w:r w:rsidR="00346D40">
          <w:rPr>
            <w:webHidden/>
          </w:rPr>
          <w:instrText xml:space="preserve"> PAGEREF _Toc177144693 \h </w:instrText>
        </w:r>
        <w:r w:rsidR="00346D40">
          <w:rPr>
            <w:webHidden/>
          </w:rPr>
        </w:r>
        <w:r w:rsidR="00346D40">
          <w:rPr>
            <w:webHidden/>
          </w:rPr>
          <w:fldChar w:fldCharType="separate"/>
        </w:r>
        <w:r w:rsidR="003B2E26">
          <w:rPr>
            <w:webHidden/>
          </w:rPr>
          <w:t>1</w:t>
        </w:r>
        <w:r w:rsidR="00346D40">
          <w:rPr>
            <w:webHidden/>
          </w:rPr>
          <w:fldChar w:fldCharType="end"/>
        </w:r>
      </w:hyperlink>
    </w:p>
    <w:p w14:paraId="2D88FD66" w14:textId="25B5D32A" w:rsidR="00346D40" w:rsidRDefault="00000000">
      <w:pPr>
        <w:pStyle w:val="TOC3"/>
        <w:rPr>
          <w:rFonts w:asciiTheme="minorHAnsi" w:eastAsiaTheme="minorEastAsia" w:hAnsiTheme="minorHAnsi" w:cstheme="minorBidi"/>
          <w:kern w:val="2"/>
          <w:szCs w:val="22"/>
          <w14:ligatures w14:val="standardContextual"/>
        </w:rPr>
      </w:pPr>
      <w:hyperlink w:anchor="_Toc177144694" w:history="1">
        <w:r w:rsidR="00346D40" w:rsidRPr="00E01E53">
          <w:rPr>
            <w:rStyle w:val="Hyperlink"/>
          </w:rPr>
          <w:t>23.</w:t>
        </w:r>
        <w:r w:rsidR="00346D40">
          <w:rPr>
            <w:rFonts w:asciiTheme="minorHAnsi" w:eastAsiaTheme="minorEastAsia" w:hAnsiTheme="minorHAnsi" w:cstheme="minorBidi"/>
            <w:kern w:val="2"/>
            <w:szCs w:val="22"/>
            <w14:ligatures w14:val="standardContextual"/>
          </w:rPr>
          <w:tab/>
        </w:r>
        <w:r w:rsidR="00346D40" w:rsidRPr="00E01E53">
          <w:rPr>
            <w:rStyle w:val="Hyperlink"/>
          </w:rPr>
          <w:t>Term of this Deed</w:t>
        </w:r>
        <w:r w:rsidR="00346D40">
          <w:rPr>
            <w:webHidden/>
          </w:rPr>
          <w:tab/>
        </w:r>
        <w:r w:rsidR="00346D40">
          <w:rPr>
            <w:webHidden/>
          </w:rPr>
          <w:fldChar w:fldCharType="begin"/>
        </w:r>
        <w:r w:rsidR="00346D40">
          <w:rPr>
            <w:webHidden/>
          </w:rPr>
          <w:instrText xml:space="preserve"> PAGEREF _Toc177144694 \h </w:instrText>
        </w:r>
        <w:r w:rsidR="00346D40">
          <w:rPr>
            <w:webHidden/>
          </w:rPr>
        </w:r>
        <w:r w:rsidR="00346D40">
          <w:rPr>
            <w:webHidden/>
          </w:rPr>
          <w:fldChar w:fldCharType="separate"/>
        </w:r>
        <w:r w:rsidR="003B2E26">
          <w:rPr>
            <w:webHidden/>
          </w:rPr>
          <w:t>1</w:t>
        </w:r>
        <w:r w:rsidR="00346D40">
          <w:rPr>
            <w:webHidden/>
          </w:rPr>
          <w:fldChar w:fldCharType="end"/>
        </w:r>
      </w:hyperlink>
    </w:p>
    <w:p w14:paraId="7B6DF8B5" w14:textId="0B356D7A" w:rsidR="00346D40" w:rsidRDefault="00000000">
      <w:pPr>
        <w:pStyle w:val="TOC3"/>
        <w:rPr>
          <w:rFonts w:asciiTheme="minorHAnsi" w:eastAsiaTheme="minorEastAsia" w:hAnsiTheme="minorHAnsi" w:cstheme="minorBidi"/>
          <w:kern w:val="2"/>
          <w:szCs w:val="22"/>
          <w14:ligatures w14:val="standardContextual"/>
        </w:rPr>
      </w:pPr>
      <w:hyperlink w:anchor="_Toc177144695" w:history="1">
        <w:r w:rsidR="00346D40" w:rsidRPr="00E01E53">
          <w:rPr>
            <w:rStyle w:val="Hyperlink"/>
          </w:rPr>
          <w:t>24.</w:t>
        </w:r>
        <w:r w:rsidR="00346D40">
          <w:rPr>
            <w:rFonts w:asciiTheme="minorHAnsi" w:eastAsiaTheme="minorEastAsia" w:hAnsiTheme="minorHAnsi" w:cstheme="minorBidi"/>
            <w:kern w:val="2"/>
            <w:szCs w:val="22"/>
            <w14:ligatures w14:val="standardContextual"/>
          </w:rPr>
          <w:tab/>
        </w:r>
        <w:r w:rsidR="00346D40" w:rsidRPr="00E01E53">
          <w:rPr>
            <w:rStyle w:val="Hyperlink"/>
          </w:rPr>
          <w:t>Term of any Contracts</w:t>
        </w:r>
        <w:r w:rsidR="00346D40">
          <w:rPr>
            <w:webHidden/>
          </w:rPr>
          <w:tab/>
        </w:r>
        <w:r w:rsidR="00346D40">
          <w:rPr>
            <w:webHidden/>
          </w:rPr>
          <w:fldChar w:fldCharType="begin"/>
        </w:r>
        <w:r w:rsidR="00346D40">
          <w:rPr>
            <w:webHidden/>
          </w:rPr>
          <w:instrText xml:space="preserve"> PAGEREF _Toc177144695 \h </w:instrText>
        </w:r>
        <w:r w:rsidR="00346D40">
          <w:rPr>
            <w:webHidden/>
          </w:rPr>
        </w:r>
        <w:r w:rsidR="00346D40">
          <w:rPr>
            <w:webHidden/>
          </w:rPr>
          <w:fldChar w:fldCharType="separate"/>
        </w:r>
        <w:r w:rsidR="003B2E26">
          <w:rPr>
            <w:webHidden/>
          </w:rPr>
          <w:t>1</w:t>
        </w:r>
        <w:r w:rsidR="00346D40">
          <w:rPr>
            <w:webHidden/>
          </w:rPr>
          <w:fldChar w:fldCharType="end"/>
        </w:r>
      </w:hyperlink>
    </w:p>
    <w:p w14:paraId="44EB42F9" w14:textId="210E7CCA" w:rsidR="00346D40" w:rsidRDefault="00000000">
      <w:pPr>
        <w:pStyle w:val="TOC3"/>
        <w:rPr>
          <w:rFonts w:asciiTheme="minorHAnsi" w:eastAsiaTheme="minorEastAsia" w:hAnsiTheme="minorHAnsi" w:cstheme="minorBidi"/>
          <w:kern w:val="2"/>
          <w:szCs w:val="22"/>
          <w14:ligatures w14:val="standardContextual"/>
        </w:rPr>
      </w:pPr>
      <w:hyperlink w:anchor="_Toc177144696" w:history="1">
        <w:r w:rsidR="00346D40" w:rsidRPr="00E01E53">
          <w:rPr>
            <w:rStyle w:val="Hyperlink"/>
          </w:rPr>
          <w:t>25.</w:t>
        </w:r>
        <w:r w:rsidR="00346D40">
          <w:rPr>
            <w:rFonts w:asciiTheme="minorHAnsi" w:eastAsiaTheme="minorEastAsia" w:hAnsiTheme="minorHAnsi" w:cstheme="minorBidi"/>
            <w:kern w:val="2"/>
            <w:szCs w:val="22"/>
            <w14:ligatures w14:val="standardContextual"/>
          </w:rPr>
          <w:tab/>
        </w:r>
        <w:r w:rsidR="00346D40" w:rsidRPr="00E01E53">
          <w:rPr>
            <w:rStyle w:val="Hyperlink"/>
          </w:rPr>
          <w:t>Survival</w:t>
        </w:r>
        <w:r w:rsidR="00346D40">
          <w:rPr>
            <w:webHidden/>
          </w:rPr>
          <w:tab/>
        </w:r>
        <w:r w:rsidR="00346D40">
          <w:rPr>
            <w:webHidden/>
          </w:rPr>
          <w:fldChar w:fldCharType="begin"/>
        </w:r>
        <w:r w:rsidR="00346D40">
          <w:rPr>
            <w:webHidden/>
          </w:rPr>
          <w:instrText xml:space="preserve"> PAGEREF _Toc177144696 \h </w:instrText>
        </w:r>
        <w:r w:rsidR="00346D40">
          <w:rPr>
            <w:webHidden/>
          </w:rPr>
        </w:r>
        <w:r w:rsidR="00346D40">
          <w:rPr>
            <w:webHidden/>
          </w:rPr>
          <w:fldChar w:fldCharType="separate"/>
        </w:r>
        <w:r w:rsidR="003B2E26">
          <w:rPr>
            <w:webHidden/>
          </w:rPr>
          <w:t>1</w:t>
        </w:r>
        <w:r w:rsidR="00346D40">
          <w:rPr>
            <w:webHidden/>
          </w:rPr>
          <w:fldChar w:fldCharType="end"/>
        </w:r>
      </w:hyperlink>
    </w:p>
    <w:p w14:paraId="107510D1" w14:textId="097324D3" w:rsidR="00346D40" w:rsidRDefault="00000000">
      <w:pPr>
        <w:pStyle w:val="TOC2"/>
        <w:rPr>
          <w:rFonts w:asciiTheme="minorHAnsi" w:eastAsiaTheme="minorEastAsia" w:hAnsiTheme="minorHAnsi" w:cstheme="minorBidi"/>
          <w:kern w:val="2"/>
          <w:szCs w:val="22"/>
          <w14:ligatures w14:val="standardContextual"/>
        </w:rPr>
      </w:pPr>
      <w:hyperlink w:anchor="_Toc177144697" w:history="1">
        <w:r w:rsidR="00346D40" w:rsidRPr="00E01E53">
          <w:rPr>
            <w:rStyle w:val="Hyperlink"/>
          </w:rPr>
          <w:t>Section 3B Financial Matters</w:t>
        </w:r>
        <w:r w:rsidR="00346D40">
          <w:rPr>
            <w:webHidden/>
          </w:rPr>
          <w:tab/>
        </w:r>
        <w:r w:rsidR="00346D40">
          <w:rPr>
            <w:webHidden/>
          </w:rPr>
          <w:fldChar w:fldCharType="begin"/>
        </w:r>
        <w:r w:rsidR="00346D40">
          <w:rPr>
            <w:webHidden/>
          </w:rPr>
          <w:instrText xml:space="preserve"> PAGEREF _Toc177144697 \h </w:instrText>
        </w:r>
        <w:r w:rsidR="00346D40">
          <w:rPr>
            <w:webHidden/>
          </w:rPr>
        </w:r>
        <w:r w:rsidR="00346D40">
          <w:rPr>
            <w:webHidden/>
          </w:rPr>
          <w:fldChar w:fldCharType="separate"/>
        </w:r>
        <w:r w:rsidR="003B2E26">
          <w:rPr>
            <w:webHidden/>
          </w:rPr>
          <w:t>2</w:t>
        </w:r>
        <w:r w:rsidR="00346D40">
          <w:rPr>
            <w:webHidden/>
          </w:rPr>
          <w:fldChar w:fldCharType="end"/>
        </w:r>
      </w:hyperlink>
    </w:p>
    <w:p w14:paraId="7612EAE7" w14:textId="5658BCE9" w:rsidR="00346D40" w:rsidRDefault="00000000">
      <w:pPr>
        <w:pStyle w:val="TOC3"/>
        <w:rPr>
          <w:rFonts w:asciiTheme="minorHAnsi" w:eastAsiaTheme="minorEastAsia" w:hAnsiTheme="minorHAnsi" w:cstheme="minorBidi"/>
          <w:kern w:val="2"/>
          <w:szCs w:val="22"/>
          <w14:ligatures w14:val="standardContextual"/>
        </w:rPr>
      </w:pPr>
      <w:hyperlink w:anchor="_Toc177144698" w:history="1">
        <w:r w:rsidR="00346D40" w:rsidRPr="00E01E53">
          <w:rPr>
            <w:rStyle w:val="Hyperlink"/>
          </w:rPr>
          <w:t>26.</w:t>
        </w:r>
        <w:r w:rsidR="00346D40">
          <w:rPr>
            <w:rFonts w:asciiTheme="minorHAnsi" w:eastAsiaTheme="minorEastAsia" w:hAnsiTheme="minorHAnsi" w:cstheme="minorBidi"/>
            <w:kern w:val="2"/>
            <w:szCs w:val="22"/>
            <w14:ligatures w14:val="standardContextual"/>
          </w:rPr>
          <w:tab/>
        </w:r>
        <w:r w:rsidR="00346D40" w:rsidRPr="00E01E53">
          <w:rPr>
            <w:rStyle w:val="Hyperlink"/>
          </w:rPr>
          <w:t>General</w:t>
        </w:r>
        <w:r w:rsidR="00346D40">
          <w:rPr>
            <w:webHidden/>
          </w:rPr>
          <w:tab/>
        </w:r>
        <w:r w:rsidR="00346D40">
          <w:rPr>
            <w:webHidden/>
          </w:rPr>
          <w:fldChar w:fldCharType="begin"/>
        </w:r>
        <w:r w:rsidR="00346D40">
          <w:rPr>
            <w:webHidden/>
          </w:rPr>
          <w:instrText xml:space="preserve"> PAGEREF _Toc177144698 \h </w:instrText>
        </w:r>
        <w:r w:rsidR="00346D40">
          <w:rPr>
            <w:webHidden/>
          </w:rPr>
        </w:r>
        <w:r w:rsidR="00346D40">
          <w:rPr>
            <w:webHidden/>
          </w:rPr>
          <w:fldChar w:fldCharType="separate"/>
        </w:r>
        <w:r w:rsidR="003B2E26">
          <w:rPr>
            <w:webHidden/>
          </w:rPr>
          <w:t>2</w:t>
        </w:r>
        <w:r w:rsidR="00346D40">
          <w:rPr>
            <w:webHidden/>
          </w:rPr>
          <w:fldChar w:fldCharType="end"/>
        </w:r>
      </w:hyperlink>
    </w:p>
    <w:p w14:paraId="4ECA9CF9" w14:textId="26F4C09B" w:rsidR="00346D40" w:rsidRDefault="00000000">
      <w:pPr>
        <w:pStyle w:val="TOC3"/>
        <w:rPr>
          <w:rFonts w:asciiTheme="minorHAnsi" w:eastAsiaTheme="minorEastAsia" w:hAnsiTheme="minorHAnsi" w:cstheme="minorBidi"/>
          <w:kern w:val="2"/>
          <w:szCs w:val="22"/>
          <w14:ligatures w14:val="standardContextual"/>
        </w:rPr>
      </w:pPr>
      <w:hyperlink w:anchor="_Toc177144699" w:history="1">
        <w:r w:rsidR="00346D40" w:rsidRPr="00E01E53">
          <w:rPr>
            <w:rStyle w:val="Hyperlink"/>
          </w:rPr>
          <w:t>27.</w:t>
        </w:r>
        <w:r w:rsidR="00346D40">
          <w:rPr>
            <w:rFonts w:asciiTheme="minorHAnsi" w:eastAsiaTheme="minorEastAsia" w:hAnsiTheme="minorHAnsi" w:cstheme="minorBidi"/>
            <w:kern w:val="2"/>
            <w:szCs w:val="22"/>
            <w14:ligatures w14:val="standardContextual"/>
          </w:rPr>
          <w:tab/>
        </w:r>
        <w:r w:rsidR="00346D40" w:rsidRPr="00E01E53">
          <w:rPr>
            <w:rStyle w:val="Hyperlink"/>
          </w:rPr>
          <w:t>Evidence to support claims for Payment</w:t>
        </w:r>
        <w:r w:rsidR="00346D40">
          <w:rPr>
            <w:webHidden/>
          </w:rPr>
          <w:tab/>
        </w:r>
        <w:r w:rsidR="00346D40">
          <w:rPr>
            <w:webHidden/>
          </w:rPr>
          <w:fldChar w:fldCharType="begin"/>
        </w:r>
        <w:r w:rsidR="00346D40">
          <w:rPr>
            <w:webHidden/>
          </w:rPr>
          <w:instrText xml:space="preserve"> PAGEREF _Toc177144699 \h </w:instrText>
        </w:r>
        <w:r w:rsidR="00346D40">
          <w:rPr>
            <w:webHidden/>
          </w:rPr>
        </w:r>
        <w:r w:rsidR="00346D40">
          <w:rPr>
            <w:webHidden/>
          </w:rPr>
          <w:fldChar w:fldCharType="separate"/>
        </w:r>
        <w:r w:rsidR="003B2E26">
          <w:rPr>
            <w:webHidden/>
          </w:rPr>
          <w:t>3</w:t>
        </w:r>
        <w:r w:rsidR="00346D40">
          <w:rPr>
            <w:webHidden/>
          </w:rPr>
          <w:fldChar w:fldCharType="end"/>
        </w:r>
      </w:hyperlink>
    </w:p>
    <w:p w14:paraId="4DF4DC71" w14:textId="57E000B2" w:rsidR="00346D40" w:rsidRDefault="00000000">
      <w:pPr>
        <w:pStyle w:val="TOC3"/>
        <w:rPr>
          <w:rFonts w:asciiTheme="minorHAnsi" w:eastAsiaTheme="minorEastAsia" w:hAnsiTheme="minorHAnsi" w:cstheme="minorBidi"/>
          <w:kern w:val="2"/>
          <w:szCs w:val="22"/>
          <w14:ligatures w14:val="standardContextual"/>
        </w:rPr>
      </w:pPr>
      <w:hyperlink w:anchor="_Toc177144700" w:history="1">
        <w:r w:rsidR="00346D40" w:rsidRPr="00E01E53">
          <w:rPr>
            <w:rStyle w:val="Hyperlink"/>
          </w:rPr>
          <w:t>28.</w:t>
        </w:r>
        <w:r w:rsidR="00346D40">
          <w:rPr>
            <w:rFonts w:asciiTheme="minorHAnsi" w:eastAsiaTheme="minorEastAsia" w:hAnsiTheme="minorHAnsi" w:cstheme="minorBidi"/>
            <w:kern w:val="2"/>
            <w:szCs w:val="22"/>
            <w14:ligatures w14:val="standardContextual"/>
          </w:rPr>
          <w:tab/>
        </w:r>
        <w:r w:rsidR="00346D40" w:rsidRPr="00E01E53">
          <w:rPr>
            <w:rStyle w:val="Hyperlink"/>
          </w:rPr>
          <w:t>Superannuation</w:t>
        </w:r>
        <w:r w:rsidR="00346D40">
          <w:rPr>
            <w:webHidden/>
          </w:rPr>
          <w:tab/>
        </w:r>
        <w:r w:rsidR="00346D40">
          <w:rPr>
            <w:webHidden/>
          </w:rPr>
          <w:fldChar w:fldCharType="begin"/>
        </w:r>
        <w:r w:rsidR="00346D40">
          <w:rPr>
            <w:webHidden/>
          </w:rPr>
          <w:instrText xml:space="preserve"> PAGEREF _Toc177144700 \h </w:instrText>
        </w:r>
        <w:r w:rsidR="00346D40">
          <w:rPr>
            <w:webHidden/>
          </w:rPr>
        </w:r>
        <w:r w:rsidR="00346D40">
          <w:rPr>
            <w:webHidden/>
          </w:rPr>
          <w:fldChar w:fldCharType="separate"/>
        </w:r>
        <w:r w:rsidR="003B2E26">
          <w:rPr>
            <w:webHidden/>
          </w:rPr>
          <w:t>3</w:t>
        </w:r>
        <w:r w:rsidR="00346D40">
          <w:rPr>
            <w:webHidden/>
          </w:rPr>
          <w:fldChar w:fldCharType="end"/>
        </w:r>
      </w:hyperlink>
    </w:p>
    <w:p w14:paraId="45B9A8AD" w14:textId="34E0F8CE" w:rsidR="00346D40" w:rsidRDefault="00000000">
      <w:pPr>
        <w:pStyle w:val="TOC3"/>
        <w:rPr>
          <w:rFonts w:asciiTheme="minorHAnsi" w:eastAsiaTheme="minorEastAsia" w:hAnsiTheme="minorHAnsi" w:cstheme="minorBidi"/>
          <w:kern w:val="2"/>
          <w:szCs w:val="22"/>
          <w14:ligatures w14:val="standardContextual"/>
        </w:rPr>
      </w:pPr>
      <w:hyperlink w:anchor="_Toc177144701" w:history="1">
        <w:r w:rsidR="00346D40" w:rsidRPr="00E01E53">
          <w:rPr>
            <w:rStyle w:val="Hyperlink"/>
          </w:rPr>
          <w:t>29.</w:t>
        </w:r>
        <w:r w:rsidR="00346D40">
          <w:rPr>
            <w:rFonts w:asciiTheme="minorHAnsi" w:eastAsiaTheme="minorEastAsia" w:hAnsiTheme="minorHAnsi" w:cstheme="minorBidi"/>
            <w:kern w:val="2"/>
            <w:szCs w:val="22"/>
            <w14:ligatures w14:val="standardContextual"/>
          </w:rPr>
          <w:tab/>
        </w:r>
        <w:r w:rsidR="00346D40" w:rsidRPr="00E01E53">
          <w:rPr>
            <w:rStyle w:val="Hyperlink"/>
          </w:rPr>
          <w:t>No charge to Participants</w:t>
        </w:r>
        <w:r w:rsidR="00346D40">
          <w:rPr>
            <w:webHidden/>
          </w:rPr>
          <w:tab/>
        </w:r>
        <w:r w:rsidR="00346D40">
          <w:rPr>
            <w:webHidden/>
          </w:rPr>
          <w:fldChar w:fldCharType="begin"/>
        </w:r>
        <w:r w:rsidR="00346D40">
          <w:rPr>
            <w:webHidden/>
          </w:rPr>
          <w:instrText xml:space="preserve"> PAGEREF _Toc177144701 \h </w:instrText>
        </w:r>
        <w:r w:rsidR="00346D40">
          <w:rPr>
            <w:webHidden/>
          </w:rPr>
        </w:r>
        <w:r w:rsidR="00346D40">
          <w:rPr>
            <w:webHidden/>
          </w:rPr>
          <w:fldChar w:fldCharType="separate"/>
        </w:r>
        <w:r w:rsidR="003B2E26">
          <w:rPr>
            <w:webHidden/>
          </w:rPr>
          <w:t>4</w:t>
        </w:r>
        <w:r w:rsidR="00346D40">
          <w:rPr>
            <w:webHidden/>
          </w:rPr>
          <w:fldChar w:fldCharType="end"/>
        </w:r>
      </w:hyperlink>
    </w:p>
    <w:p w14:paraId="7E88D594" w14:textId="18644D6E" w:rsidR="00346D40" w:rsidRDefault="00000000">
      <w:pPr>
        <w:pStyle w:val="TOC3"/>
        <w:rPr>
          <w:rFonts w:asciiTheme="minorHAnsi" w:eastAsiaTheme="minorEastAsia" w:hAnsiTheme="minorHAnsi" w:cstheme="minorBidi"/>
          <w:kern w:val="2"/>
          <w:szCs w:val="22"/>
          <w14:ligatures w14:val="standardContextual"/>
        </w:rPr>
      </w:pPr>
      <w:hyperlink w:anchor="_Toc177144702" w:history="1">
        <w:r w:rsidR="00346D40" w:rsidRPr="00E01E53">
          <w:rPr>
            <w:rStyle w:val="Hyperlink"/>
          </w:rPr>
          <w:t>30.</w:t>
        </w:r>
        <w:r w:rsidR="00346D40">
          <w:rPr>
            <w:rFonts w:asciiTheme="minorHAnsi" w:eastAsiaTheme="minorEastAsia" w:hAnsiTheme="minorHAnsi" w:cstheme="minorBidi"/>
            <w:kern w:val="2"/>
            <w:szCs w:val="22"/>
            <w14:ligatures w14:val="standardContextual"/>
          </w:rPr>
          <w:tab/>
        </w:r>
        <w:r w:rsidR="00346D40" w:rsidRPr="00E01E53">
          <w:rPr>
            <w:rStyle w:val="Hyperlink"/>
          </w:rPr>
          <w:t>Overpayment</w:t>
        </w:r>
        <w:r w:rsidR="00346D40">
          <w:rPr>
            <w:webHidden/>
          </w:rPr>
          <w:tab/>
        </w:r>
        <w:r w:rsidR="00346D40">
          <w:rPr>
            <w:webHidden/>
          </w:rPr>
          <w:fldChar w:fldCharType="begin"/>
        </w:r>
        <w:r w:rsidR="00346D40">
          <w:rPr>
            <w:webHidden/>
          </w:rPr>
          <w:instrText xml:space="preserve"> PAGEREF _Toc177144702 \h </w:instrText>
        </w:r>
        <w:r w:rsidR="00346D40">
          <w:rPr>
            <w:webHidden/>
          </w:rPr>
        </w:r>
        <w:r w:rsidR="00346D40">
          <w:rPr>
            <w:webHidden/>
          </w:rPr>
          <w:fldChar w:fldCharType="separate"/>
        </w:r>
        <w:r w:rsidR="003B2E26">
          <w:rPr>
            <w:webHidden/>
          </w:rPr>
          <w:t>4</w:t>
        </w:r>
        <w:r w:rsidR="00346D40">
          <w:rPr>
            <w:webHidden/>
          </w:rPr>
          <w:fldChar w:fldCharType="end"/>
        </w:r>
      </w:hyperlink>
    </w:p>
    <w:p w14:paraId="62767BB6" w14:textId="74199684" w:rsidR="00346D40" w:rsidRDefault="00000000">
      <w:pPr>
        <w:pStyle w:val="TOC3"/>
        <w:rPr>
          <w:rFonts w:asciiTheme="minorHAnsi" w:eastAsiaTheme="minorEastAsia" w:hAnsiTheme="minorHAnsi" w:cstheme="minorBidi"/>
          <w:kern w:val="2"/>
          <w:szCs w:val="22"/>
          <w14:ligatures w14:val="standardContextual"/>
        </w:rPr>
      </w:pPr>
      <w:hyperlink w:anchor="_Toc177144703" w:history="1">
        <w:r w:rsidR="00346D40" w:rsidRPr="00E01E53">
          <w:rPr>
            <w:rStyle w:val="Hyperlink"/>
          </w:rPr>
          <w:t>31.</w:t>
        </w:r>
        <w:r w:rsidR="00346D40">
          <w:rPr>
            <w:rFonts w:asciiTheme="minorHAnsi" w:eastAsiaTheme="minorEastAsia" w:hAnsiTheme="minorHAnsi" w:cstheme="minorBidi"/>
            <w:kern w:val="2"/>
            <w:szCs w:val="22"/>
            <w14:ligatures w14:val="standardContextual"/>
          </w:rPr>
          <w:tab/>
        </w:r>
        <w:r w:rsidR="00346D40" w:rsidRPr="00E01E53">
          <w:rPr>
            <w:rStyle w:val="Hyperlink"/>
          </w:rPr>
          <w:t>The Department may change certain terms</w:t>
        </w:r>
        <w:r w:rsidR="00346D40">
          <w:rPr>
            <w:webHidden/>
          </w:rPr>
          <w:tab/>
        </w:r>
        <w:r w:rsidR="00346D40">
          <w:rPr>
            <w:webHidden/>
          </w:rPr>
          <w:fldChar w:fldCharType="begin"/>
        </w:r>
        <w:r w:rsidR="00346D40">
          <w:rPr>
            <w:webHidden/>
          </w:rPr>
          <w:instrText xml:space="preserve"> PAGEREF _Toc177144703 \h </w:instrText>
        </w:r>
        <w:r w:rsidR="00346D40">
          <w:rPr>
            <w:webHidden/>
          </w:rPr>
        </w:r>
        <w:r w:rsidR="00346D40">
          <w:rPr>
            <w:webHidden/>
          </w:rPr>
          <w:fldChar w:fldCharType="separate"/>
        </w:r>
        <w:r w:rsidR="003B2E26">
          <w:rPr>
            <w:webHidden/>
          </w:rPr>
          <w:t>5</w:t>
        </w:r>
        <w:r w:rsidR="00346D40">
          <w:rPr>
            <w:webHidden/>
          </w:rPr>
          <w:fldChar w:fldCharType="end"/>
        </w:r>
      </w:hyperlink>
    </w:p>
    <w:p w14:paraId="7674D326" w14:textId="470ABA86" w:rsidR="00346D40" w:rsidRDefault="00000000">
      <w:pPr>
        <w:pStyle w:val="TOC3"/>
        <w:rPr>
          <w:rFonts w:asciiTheme="minorHAnsi" w:eastAsiaTheme="minorEastAsia" w:hAnsiTheme="minorHAnsi" w:cstheme="minorBidi"/>
          <w:kern w:val="2"/>
          <w:szCs w:val="22"/>
          <w14:ligatures w14:val="standardContextual"/>
        </w:rPr>
      </w:pPr>
      <w:hyperlink w:anchor="_Toc177144704" w:history="1">
        <w:r w:rsidR="00346D40" w:rsidRPr="00E01E53">
          <w:rPr>
            <w:rStyle w:val="Hyperlink"/>
          </w:rPr>
          <w:t>32.</w:t>
        </w:r>
        <w:r w:rsidR="00346D40">
          <w:rPr>
            <w:rFonts w:asciiTheme="minorHAnsi" w:eastAsiaTheme="minorEastAsia" w:hAnsiTheme="minorHAnsi" w:cstheme="minorBidi"/>
            <w:kern w:val="2"/>
            <w:szCs w:val="22"/>
            <w14:ligatures w14:val="standardContextual"/>
          </w:rPr>
          <w:tab/>
        </w:r>
        <w:r w:rsidR="00346D40" w:rsidRPr="00E01E53">
          <w:rPr>
            <w:rStyle w:val="Hyperlink"/>
          </w:rPr>
          <w:t>Debts and offsetting</w:t>
        </w:r>
        <w:r w:rsidR="00346D40">
          <w:rPr>
            <w:webHidden/>
          </w:rPr>
          <w:tab/>
        </w:r>
        <w:r w:rsidR="00346D40">
          <w:rPr>
            <w:webHidden/>
          </w:rPr>
          <w:fldChar w:fldCharType="begin"/>
        </w:r>
        <w:r w:rsidR="00346D40">
          <w:rPr>
            <w:webHidden/>
          </w:rPr>
          <w:instrText xml:space="preserve"> PAGEREF _Toc177144704 \h </w:instrText>
        </w:r>
        <w:r w:rsidR="00346D40">
          <w:rPr>
            <w:webHidden/>
          </w:rPr>
        </w:r>
        <w:r w:rsidR="00346D40">
          <w:rPr>
            <w:webHidden/>
          </w:rPr>
          <w:fldChar w:fldCharType="separate"/>
        </w:r>
        <w:r w:rsidR="003B2E26">
          <w:rPr>
            <w:webHidden/>
          </w:rPr>
          <w:t>5</w:t>
        </w:r>
        <w:r w:rsidR="00346D40">
          <w:rPr>
            <w:webHidden/>
          </w:rPr>
          <w:fldChar w:fldCharType="end"/>
        </w:r>
      </w:hyperlink>
    </w:p>
    <w:p w14:paraId="7AD5576E" w14:textId="551D3DF9" w:rsidR="00346D40" w:rsidRDefault="00000000">
      <w:pPr>
        <w:pStyle w:val="TOC3"/>
        <w:rPr>
          <w:rFonts w:asciiTheme="minorHAnsi" w:eastAsiaTheme="minorEastAsia" w:hAnsiTheme="minorHAnsi" w:cstheme="minorBidi"/>
          <w:kern w:val="2"/>
          <w:szCs w:val="22"/>
          <w14:ligatures w14:val="standardContextual"/>
        </w:rPr>
      </w:pPr>
      <w:hyperlink w:anchor="_Toc177144705" w:history="1">
        <w:r w:rsidR="00346D40" w:rsidRPr="00E01E53">
          <w:rPr>
            <w:rStyle w:val="Hyperlink"/>
          </w:rPr>
          <w:t>33.</w:t>
        </w:r>
        <w:r w:rsidR="00346D40">
          <w:rPr>
            <w:rFonts w:asciiTheme="minorHAnsi" w:eastAsiaTheme="minorEastAsia" w:hAnsiTheme="minorHAnsi" w:cstheme="minorBidi"/>
            <w:kern w:val="2"/>
            <w:szCs w:val="22"/>
            <w14:ligatures w14:val="standardContextual"/>
          </w:rPr>
          <w:tab/>
        </w:r>
        <w:r w:rsidR="00346D40" w:rsidRPr="00E01E53">
          <w:rPr>
            <w:rStyle w:val="Hyperlink"/>
          </w:rPr>
          <w:t>Taxes, duties and government charges</w:t>
        </w:r>
        <w:r w:rsidR="00346D40">
          <w:rPr>
            <w:webHidden/>
          </w:rPr>
          <w:tab/>
        </w:r>
        <w:r w:rsidR="00346D40">
          <w:rPr>
            <w:webHidden/>
          </w:rPr>
          <w:fldChar w:fldCharType="begin"/>
        </w:r>
        <w:r w:rsidR="00346D40">
          <w:rPr>
            <w:webHidden/>
          </w:rPr>
          <w:instrText xml:space="preserve"> PAGEREF _Toc177144705 \h </w:instrText>
        </w:r>
        <w:r w:rsidR="00346D40">
          <w:rPr>
            <w:webHidden/>
          </w:rPr>
        </w:r>
        <w:r w:rsidR="00346D40">
          <w:rPr>
            <w:webHidden/>
          </w:rPr>
          <w:fldChar w:fldCharType="separate"/>
        </w:r>
        <w:r w:rsidR="003B2E26">
          <w:rPr>
            <w:webHidden/>
          </w:rPr>
          <w:t>5</w:t>
        </w:r>
        <w:r w:rsidR="00346D40">
          <w:rPr>
            <w:webHidden/>
          </w:rPr>
          <w:fldChar w:fldCharType="end"/>
        </w:r>
      </w:hyperlink>
    </w:p>
    <w:p w14:paraId="65881643" w14:textId="5FC716FD" w:rsidR="00346D40" w:rsidRDefault="00000000">
      <w:pPr>
        <w:pStyle w:val="TOC3"/>
        <w:rPr>
          <w:rFonts w:asciiTheme="minorHAnsi" w:eastAsiaTheme="minorEastAsia" w:hAnsiTheme="minorHAnsi" w:cstheme="minorBidi"/>
          <w:kern w:val="2"/>
          <w:szCs w:val="22"/>
          <w14:ligatures w14:val="standardContextual"/>
        </w:rPr>
      </w:pPr>
      <w:hyperlink w:anchor="_Toc177144706" w:history="1">
        <w:r w:rsidR="00346D40" w:rsidRPr="00E01E53">
          <w:rPr>
            <w:rStyle w:val="Hyperlink"/>
          </w:rPr>
          <w:t>34.</w:t>
        </w:r>
        <w:r w:rsidR="00346D40">
          <w:rPr>
            <w:rFonts w:asciiTheme="minorHAnsi" w:eastAsiaTheme="minorEastAsia" w:hAnsiTheme="minorHAnsi" w:cstheme="minorBidi"/>
            <w:kern w:val="2"/>
            <w:szCs w:val="22"/>
            <w14:ligatures w14:val="standardContextual"/>
          </w:rPr>
          <w:tab/>
        </w:r>
        <w:r w:rsidR="00346D40" w:rsidRPr="00E01E53">
          <w:rPr>
            <w:rStyle w:val="Hyperlink"/>
          </w:rPr>
          <w:t>Financial statements and guarantees</w:t>
        </w:r>
        <w:r w:rsidR="00346D40">
          <w:rPr>
            <w:webHidden/>
          </w:rPr>
          <w:tab/>
        </w:r>
        <w:r w:rsidR="00346D40">
          <w:rPr>
            <w:webHidden/>
          </w:rPr>
          <w:fldChar w:fldCharType="begin"/>
        </w:r>
        <w:r w:rsidR="00346D40">
          <w:rPr>
            <w:webHidden/>
          </w:rPr>
          <w:instrText xml:space="preserve"> PAGEREF _Toc177144706 \h </w:instrText>
        </w:r>
        <w:r w:rsidR="00346D40">
          <w:rPr>
            <w:webHidden/>
          </w:rPr>
        </w:r>
        <w:r w:rsidR="00346D40">
          <w:rPr>
            <w:webHidden/>
          </w:rPr>
          <w:fldChar w:fldCharType="separate"/>
        </w:r>
        <w:r w:rsidR="003B2E26">
          <w:rPr>
            <w:webHidden/>
          </w:rPr>
          <w:t>6</w:t>
        </w:r>
        <w:r w:rsidR="00346D40">
          <w:rPr>
            <w:webHidden/>
          </w:rPr>
          <w:fldChar w:fldCharType="end"/>
        </w:r>
      </w:hyperlink>
    </w:p>
    <w:p w14:paraId="30CAF98F" w14:textId="1FB8A1CD" w:rsidR="00346D40" w:rsidRDefault="00000000">
      <w:pPr>
        <w:pStyle w:val="TOC3"/>
        <w:rPr>
          <w:rFonts w:asciiTheme="minorHAnsi" w:eastAsiaTheme="minorEastAsia" w:hAnsiTheme="minorHAnsi" w:cstheme="minorBidi"/>
          <w:kern w:val="2"/>
          <w:szCs w:val="22"/>
          <w14:ligatures w14:val="standardContextual"/>
        </w:rPr>
      </w:pPr>
      <w:hyperlink w:anchor="_Toc177144707" w:history="1">
        <w:r w:rsidR="00346D40" w:rsidRPr="00E01E53">
          <w:rPr>
            <w:rStyle w:val="Hyperlink"/>
          </w:rPr>
          <w:t>35.</w:t>
        </w:r>
        <w:r w:rsidR="00346D40">
          <w:rPr>
            <w:rFonts w:asciiTheme="minorHAnsi" w:eastAsiaTheme="minorEastAsia" w:hAnsiTheme="minorHAnsi" w:cstheme="minorBidi"/>
            <w:kern w:val="2"/>
            <w:szCs w:val="22"/>
            <w14:ligatures w14:val="standardContextual"/>
          </w:rPr>
          <w:tab/>
        </w:r>
        <w:r w:rsidR="00346D40" w:rsidRPr="00E01E53">
          <w:rPr>
            <w:rStyle w:val="Hyperlink"/>
          </w:rPr>
          <w:t>Information provided to the Department</w:t>
        </w:r>
        <w:r w:rsidR="00346D40">
          <w:rPr>
            <w:webHidden/>
          </w:rPr>
          <w:tab/>
        </w:r>
        <w:r w:rsidR="00346D40">
          <w:rPr>
            <w:webHidden/>
          </w:rPr>
          <w:fldChar w:fldCharType="begin"/>
        </w:r>
        <w:r w:rsidR="00346D40">
          <w:rPr>
            <w:webHidden/>
          </w:rPr>
          <w:instrText xml:space="preserve"> PAGEREF _Toc177144707 \h </w:instrText>
        </w:r>
        <w:r w:rsidR="00346D40">
          <w:rPr>
            <w:webHidden/>
          </w:rPr>
        </w:r>
        <w:r w:rsidR="00346D40">
          <w:rPr>
            <w:webHidden/>
          </w:rPr>
          <w:fldChar w:fldCharType="separate"/>
        </w:r>
        <w:r w:rsidR="003B2E26">
          <w:rPr>
            <w:webHidden/>
          </w:rPr>
          <w:t>7</w:t>
        </w:r>
        <w:r w:rsidR="00346D40">
          <w:rPr>
            <w:webHidden/>
          </w:rPr>
          <w:fldChar w:fldCharType="end"/>
        </w:r>
      </w:hyperlink>
    </w:p>
    <w:p w14:paraId="75D4A808" w14:textId="44AEE14A" w:rsidR="00346D40" w:rsidRDefault="00000000">
      <w:pPr>
        <w:pStyle w:val="TOC3"/>
        <w:rPr>
          <w:rFonts w:asciiTheme="minorHAnsi" w:eastAsiaTheme="minorEastAsia" w:hAnsiTheme="minorHAnsi" w:cstheme="minorBidi"/>
          <w:kern w:val="2"/>
          <w:szCs w:val="22"/>
          <w14:ligatures w14:val="standardContextual"/>
        </w:rPr>
      </w:pPr>
      <w:hyperlink w:anchor="_Toc177144708" w:history="1">
        <w:r w:rsidR="00346D40" w:rsidRPr="00E01E53">
          <w:rPr>
            <w:rStyle w:val="Hyperlink"/>
          </w:rPr>
          <w:t>36.</w:t>
        </w:r>
        <w:r w:rsidR="00346D40">
          <w:rPr>
            <w:rFonts w:asciiTheme="minorHAnsi" w:eastAsiaTheme="minorEastAsia" w:hAnsiTheme="minorHAnsi" w:cstheme="minorBidi"/>
            <w:kern w:val="2"/>
            <w:szCs w:val="22"/>
            <w14:ligatures w14:val="standardContextual"/>
          </w:rPr>
          <w:tab/>
        </w:r>
        <w:r w:rsidR="00346D40" w:rsidRPr="00E01E53">
          <w:rPr>
            <w:rStyle w:val="Hyperlink"/>
          </w:rPr>
          <w:t>Fraud</w:t>
        </w:r>
        <w:r w:rsidR="00346D40">
          <w:rPr>
            <w:webHidden/>
          </w:rPr>
          <w:tab/>
        </w:r>
        <w:r w:rsidR="00346D40">
          <w:rPr>
            <w:webHidden/>
          </w:rPr>
          <w:fldChar w:fldCharType="begin"/>
        </w:r>
        <w:r w:rsidR="00346D40">
          <w:rPr>
            <w:webHidden/>
          </w:rPr>
          <w:instrText xml:space="preserve"> PAGEREF _Toc177144708 \h </w:instrText>
        </w:r>
        <w:r w:rsidR="00346D40">
          <w:rPr>
            <w:webHidden/>
          </w:rPr>
        </w:r>
        <w:r w:rsidR="00346D40">
          <w:rPr>
            <w:webHidden/>
          </w:rPr>
          <w:fldChar w:fldCharType="separate"/>
        </w:r>
        <w:r w:rsidR="003B2E26">
          <w:rPr>
            <w:webHidden/>
          </w:rPr>
          <w:t>7</w:t>
        </w:r>
        <w:r w:rsidR="00346D40">
          <w:rPr>
            <w:webHidden/>
          </w:rPr>
          <w:fldChar w:fldCharType="end"/>
        </w:r>
      </w:hyperlink>
    </w:p>
    <w:p w14:paraId="7A3F26E0" w14:textId="6A0B96AF" w:rsidR="00346D40" w:rsidRDefault="00000000">
      <w:pPr>
        <w:pStyle w:val="TOC2"/>
        <w:rPr>
          <w:rFonts w:asciiTheme="minorHAnsi" w:eastAsiaTheme="minorEastAsia" w:hAnsiTheme="minorHAnsi" w:cstheme="minorBidi"/>
          <w:kern w:val="2"/>
          <w:szCs w:val="22"/>
          <w14:ligatures w14:val="standardContextual"/>
        </w:rPr>
      </w:pPr>
      <w:hyperlink w:anchor="_Toc177144709" w:history="1">
        <w:r w:rsidR="00346D40" w:rsidRPr="00E01E53">
          <w:rPr>
            <w:rStyle w:val="Hyperlink"/>
          </w:rPr>
          <w:t>Section 3C Evaluation and Management of Provider’s Performance</w:t>
        </w:r>
        <w:r w:rsidR="00346D40">
          <w:rPr>
            <w:webHidden/>
          </w:rPr>
          <w:tab/>
        </w:r>
        <w:r w:rsidR="00346D40">
          <w:rPr>
            <w:webHidden/>
          </w:rPr>
          <w:fldChar w:fldCharType="begin"/>
        </w:r>
        <w:r w:rsidR="00346D40">
          <w:rPr>
            <w:webHidden/>
          </w:rPr>
          <w:instrText xml:space="preserve"> PAGEREF _Toc177144709 \h </w:instrText>
        </w:r>
        <w:r w:rsidR="00346D40">
          <w:rPr>
            <w:webHidden/>
          </w:rPr>
        </w:r>
        <w:r w:rsidR="00346D40">
          <w:rPr>
            <w:webHidden/>
          </w:rPr>
          <w:fldChar w:fldCharType="separate"/>
        </w:r>
        <w:r w:rsidR="003B2E26">
          <w:rPr>
            <w:webHidden/>
          </w:rPr>
          <w:t>8</w:t>
        </w:r>
        <w:r w:rsidR="00346D40">
          <w:rPr>
            <w:webHidden/>
          </w:rPr>
          <w:fldChar w:fldCharType="end"/>
        </w:r>
      </w:hyperlink>
    </w:p>
    <w:p w14:paraId="63C355D6" w14:textId="05E51CE6" w:rsidR="00346D40" w:rsidRDefault="00000000">
      <w:pPr>
        <w:pStyle w:val="TOC3"/>
        <w:rPr>
          <w:rFonts w:asciiTheme="minorHAnsi" w:eastAsiaTheme="minorEastAsia" w:hAnsiTheme="minorHAnsi" w:cstheme="minorBidi"/>
          <w:kern w:val="2"/>
          <w:szCs w:val="22"/>
          <w14:ligatures w14:val="standardContextual"/>
        </w:rPr>
      </w:pPr>
      <w:hyperlink w:anchor="_Toc177144710" w:history="1">
        <w:r w:rsidR="00346D40" w:rsidRPr="00E01E53">
          <w:rPr>
            <w:rStyle w:val="Hyperlink"/>
          </w:rPr>
          <w:t>37.</w:t>
        </w:r>
        <w:r w:rsidR="00346D40">
          <w:rPr>
            <w:rFonts w:asciiTheme="minorHAnsi" w:eastAsiaTheme="minorEastAsia" w:hAnsiTheme="minorHAnsi" w:cstheme="minorBidi"/>
            <w:kern w:val="2"/>
            <w:szCs w:val="22"/>
            <w14:ligatures w14:val="standardContextual"/>
          </w:rPr>
          <w:tab/>
        </w:r>
        <w:r w:rsidR="00346D40" w:rsidRPr="00E01E53">
          <w:rPr>
            <w:rStyle w:val="Hyperlink"/>
          </w:rPr>
          <w:t>Service Guarantee</w:t>
        </w:r>
        <w:r w:rsidR="00346D40">
          <w:rPr>
            <w:webHidden/>
          </w:rPr>
          <w:tab/>
        </w:r>
        <w:r w:rsidR="00346D40">
          <w:rPr>
            <w:webHidden/>
          </w:rPr>
          <w:fldChar w:fldCharType="begin"/>
        </w:r>
        <w:r w:rsidR="00346D40">
          <w:rPr>
            <w:webHidden/>
          </w:rPr>
          <w:instrText xml:space="preserve"> PAGEREF _Toc177144710 \h </w:instrText>
        </w:r>
        <w:r w:rsidR="00346D40">
          <w:rPr>
            <w:webHidden/>
          </w:rPr>
        </w:r>
        <w:r w:rsidR="00346D40">
          <w:rPr>
            <w:webHidden/>
          </w:rPr>
          <w:fldChar w:fldCharType="separate"/>
        </w:r>
        <w:r w:rsidR="003B2E26">
          <w:rPr>
            <w:webHidden/>
          </w:rPr>
          <w:t>8</w:t>
        </w:r>
        <w:r w:rsidR="00346D40">
          <w:rPr>
            <w:webHidden/>
          </w:rPr>
          <w:fldChar w:fldCharType="end"/>
        </w:r>
      </w:hyperlink>
    </w:p>
    <w:p w14:paraId="57C0D353" w14:textId="27AE4DBC" w:rsidR="00346D40" w:rsidRDefault="00000000">
      <w:pPr>
        <w:pStyle w:val="TOC3"/>
        <w:rPr>
          <w:rFonts w:asciiTheme="minorHAnsi" w:eastAsiaTheme="minorEastAsia" w:hAnsiTheme="minorHAnsi" w:cstheme="minorBidi"/>
          <w:kern w:val="2"/>
          <w:szCs w:val="22"/>
          <w14:ligatures w14:val="standardContextual"/>
        </w:rPr>
      </w:pPr>
      <w:hyperlink w:anchor="_Toc177144711" w:history="1">
        <w:r w:rsidR="00346D40" w:rsidRPr="00E01E53">
          <w:rPr>
            <w:rStyle w:val="Hyperlink"/>
          </w:rPr>
          <w:t>38.</w:t>
        </w:r>
        <w:r w:rsidR="00346D40">
          <w:rPr>
            <w:rFonts w:asciiTheme="minorHAnsi" w:eastAsiaTheme="minorEastAsia" w:hAnsiTheme="minorHAnsi" w:cstheme="minorBidi"/>
            <w:kern w:val="2"/>
            <w:szCs w:val="22"/>
            <w14:ligatures w14:val="standardContextual"/>
          </w:rPr>
          <w:tab/>
        </w:r>
        <w:r w:rsidR="00346D40" w:rsidRPr="00E01E53">
          <w:rPr>
            <w:rStyle w:val="Hyperlink"/>
          </w:rPr>
          <w:t>Code of Conduct</w:t>
        </w:r>
        <w:r w:rsidR="00346D40">
          <w:rPr>
            <w:webHidden/>
          </w:rPr>
          <w:tab/>
        </w:r>
        <w:r w:rsidR="00346D40">
          <w:rPr>
            <w:webHidden/>
          </w:rPr>
          <w:fldChar w:fldCharType="begin"/>
        </w:r>
        <w:r w:rsidR="00346D40">
          <w:rPr>
            <w:webHidden/>
          </w:rPr>
          <w:instrText xml:space="preserve"> PAGEREF _Toc177144711 \h </w:instrText>
        </w:r>
        <w:r w:rsidR="00346D40">
          <w:rPr>
            <w:webHidden/>
          </w:rPr>
        </w:r>
        <w:r w:rsidR="00346D40">
          <w:rPr>
            <w:webHidden/>
          </w:rPr>
          <w:fldChar w:fldCharType="separate"/>
        </w:r>
        <w:r w:rsidR="003B2E26">
          <w:rPr>
            <w:webHidden/>
          </w:rPr>
          <w:t>8</w:t>
        </w:r>
        <w:r w:rsidR="00346D40">
          <w:rPr>
            <w:webHidden/>
          </w:rPr>
          <w:fldChar w:fldCharType="end"/>
        </w:r>
      </w:hyperlink>
    </w:p>
    <w:p w14:paraId="1B77F62A" w14:textId="54C26ABD" w:rsidR="00346D40" w:rsidRDefault="00000000">
      <w:pPr>
        <w:pStyle w:val="TOC3"/>
        <w:rPr>
          <w:rFonts w:asciiTheme="minorHAnsi" w:eastAsiaTheme="minorEastAsia" w:hAnsiTheme="minorHAnsi" w:cstheme="minorBidi"/>
          <w:kern w:val="2"/>
          <w:szCs w:val="22"/>
          <w14:ligatures w14:val="standardContextual"/>
        </w:rPr>
      </w:pPr>
      <w:hyperlink w:anchor="_Toc177144712" w:history="1">
        <w:r w:rsidR="00346D40" w:rsidRPr="00E01E53">
          <w:rPr>
            <w:rStyle w:val="Hyperlink"/>
          </w:rPr>
          <w:t>39.</w:t>
        </w:r>
        <w:r w:rsidR="00346D40">
          <w:rPr>
            <w:rFonts w:asciiTheme="minorHAnsi" w:eastAsiaTheme="minorEastAsia" w:hAnsiTheme="minorHAnsi" w:cstheme="minorBidi"/>
            <w:kern w:val="2"/>
            <w:szCs w:val="22"/>
            <w14:ligatures w14:val="standardContextual"/>
          </w:rPr>
          <w:tab/>
        </w:r>
        <w:r w:rsidR="00346D40" w:rsidRPr="00E01E53">
          <w:rPr>
            <w:rStyle w:val="Hyperlink"/>
          </w:rPr>
          <w:t>Evaluation activities</w:t>
        </w:r>
        <w:r w:rsidR="00346D40">
          <w:rPr>
            <w:webHidden/>
          </w:rPr>
          <w:tab/>
        </w:r>
        <w:r w:rsidR="00346D40">
          <w:rPr>
            <w:webHidden/>
          </w:rPr>
          <w:fldChar w:fldCharType="begin"/>
        </w:r>
        <w:r w:rsidR="00346D40">
          <w:rPr>
            <w:webHidden/>
          </w:rPr>
          <w:instrText xml:space="preserve"> PAGEREF _Toc177144712 \h </w:instrText>
        </w:r>
        <w:r w:rsidR="00346D40">
          <w:rPr>
            <w:webHidden/>
          </w:rPr>
        </w:r>
        <w:r w:rsidR="00346D40">
          <w:rPr>
            <w:webHidden/>
          </w:rPr>
          <w:fldChar w:fldCharType="separate"/>
        </w:r>
        <w:r w:rsidR="003B2E26">
          <w:rPr>
            <w:webHidden/>
          </w:rPr>
          <w:t>8</w:t>
        </w:r>
        <w:r w:rsidR="00346D40">
          <w:rPr>
            <w:webHidden/>
          </w:rPr>
          <w:fldChar w:fldCharType="end"/>
        </w:r>
      </w:hyperlink>
    </w:p>
    <w:p w14:paraId="642B6905" w14:textId="40507880" w:rsidR="00346D40" w:rsidRDefault="00000000">
      <w:pPr>
        <w:pStyle w:val="TOC3"/>
        <w:rPr>
          <w:rFonts w:asciiTheme="minorHAnsi" w:eastAsiaTheme="minorEastAsia" w:hAnsiTheme="minorHAnsi" w:cstheme="minorBidi"/>
          <w:kern w:val="2"/>
          <w:szCs w:val="22"/>
          <w14:ligatures w14:val="standardContextual"/>
        </w:rPr>
      </w:pPr>
      <w:hyperlink w:anchor="_Toc177144713" w:history="1">
        <w:r w:rsidR="00346D40" w:rsidRPr="00E01E53">
          <w:rPr>
            <w:rStyle w:val="Hyperlink"/>
          </w:rPr>
          <w:t>40.</w:t>
        </w:r>
        <w:r w:rsidR="00346D40">
          <w:rPr>
            <w:rFonts w:asciiTheme="minorHAnsi" w:eastAsiaTheme="minorEastAsia" w:hAnsiTheme="minorHAnsi" w:cstheme="minorBidi"/>
            <w:kern w:val="2"/>
            <w:szCs w:val="22"/>
            <w14:ligatures w14:val="standardContextual"/>
          </w:rPr>
          <w:tab/>
        </w:r>
        <w:r w:rsidR="00346D40" w:rsidRPr="00E01E53">
          <w:rPr>
            <w:rStyle w:val="Hyperlink"/>
          </w:rPr>
          <w:t>Key Performance Indicators</w:t>
        </w:r>
        <w:r w:rsidR="00346D40">
          <w:rPr>
            <w:webHidden/>
          </w:rPr>
          <w:tab/>
        </w:r>
        <w:r w:rsidR="00346D40">
          <w:rPr>
            <w:webHidden/>
          </w:rPr>
          <w:fldChar w:fldCharType="begin"/>
        </w:r>
        <w:r w:rsidR="00346D40">
          <w:rPr>
            <w:webHidden/>
          </w:rPr>
          <w:instrText xml:space="preserve"> PAGEREF _Toc177144713 \h </w:instrText>
        </w:r>
        <w:r w:rsidR="00346D40">
          <w:rPr>
            <w:webHidden/>
          </w:rPr>
        </w:r>
        <w:r w:rsidR="00346D40">
          <w:rPr>
            <w:webHidden/>
          </w:rPr>
          <w:fldChar w:fldCharType="separate"/>
        </w:r>
        <w:r w:rsidR="003B2E26">
          <w:rPr>
            <w:webHidden/>
          </w:rPr>
          <w:t>9</w:t>
        </w:r>
        <w:r w:rsidR="00346D40">
          <w:rPr>
            <w:webHidden/>
          </w:rPr>
          <w:fldChar w:fldCharType="end"/>
        </w:r>
      </w:hyperlink>
    </w:p>
    <w:p w14:paraId="7068D4C2" w14:textId="26400074" w:rsidR="00346D40" w:rsidRDefault="00000000">
      <w:pPr>
        <w:pStyle w:val="TOC3"/>
        <w:rPr>
          <w:rFonts w:asciiTheme="minorHAnsi" w:eastAsiaTheme="minorEastAsia" w:hAnsiTheme="minorHAnsi" w:cstheme="minorBidi"/>
          <w:kern w:val="2"/>
          <w:szCs w:val="22"/>
          <w14:ligatures w14:val="standardContextual"/>
        </w:rPr>
      </w:pPr>
      <w:hyperlink w:anchor="_Toc177144714" w:history="1">
        <w:r w:rsidR="00346D40" w:rsidRPr="00E01E53">
          <w:rPr>
            <w:rStyle w:val="Hyperlink"/>
          </w:rPr>
          <w:t>41.</w:t>
        </w:r>
        <w:r w:rsidR="00346D40">
          <w:rPr>
            <w:rFonts w:asciiTheme="minorHAnsi" w:eastAsiaTheme="minorEastAsia" w:hAnsiTheme="minorHAnsi" w:cstheme="minorBidi"/>
            <w:kern w:val="2"/>
            <w:szCs w:val="22"/>
            <w14:ligatures w14:val="standardContextual"/>
          </w:rPr>
          <w:tab/>
        </w:r>
        <w:r w:rsidR="00346D40" w:rsidRPr="00E01E53">
          <w:rPr>
            <w:rStyle w:val="Hyperlink"/>
          </w:rPr>
          <w:t>Assurance Activities and audits</w:t>
        </w:r>
        <w:r w:rsidR="00346D40">
          <w:rPr>
            <w:webHidden/>
          </w:rPr>
          <w:tab/>
        </w:r>
        <w:r w:rsidR="00346D40">
          <w:rPr>
            <w:webHidden/>
          </w:rPr>
          <w:fldChar w:fldCharType="begin"/>
        </w:r>
        <w:r w:rsidR="00346D40">
          <w:rPr>
            <w:webHidden/>
          </w:rPr>
          <w:instrText xml:space="preserve"> PAGEREF _Toc177144714 \h </w:instrText>
        </w:r>
        <w:r w:rsidR="00346D40">
          <w:rPr>
            <w:webHidden/>
          </w:rPr>
        </w:r>
        <w:r w:rsidR="00346D40">
          <w:rPr>
            <w:webHidden/>
          </w:rPr>
          <w:fldChar w:fldCharType="separate"/>
        </w:r>
        <w:r w:rsidR="003B2E26">
          <w:rPr>
            <w:webHidden/>
          </w:rPr>
          <w:t>10</w:t>
        </w:r>
        <w:r w:rsidR="00346D40">
          <w:rPr>
            <w:webHidden/>
          </w:rPr>
          <w:fldChar w:fldCharType="end"/>
        </w:r>
      </w:hyperlink>
    </w:p>
    <w:p w14:paraId="00B6FE8E" w14:textId="3613CD31" w:rsidR="00346D40" w:rsidRDefault="00000000">
      <w:pPr>
        <w:pStyle w:val="TOC3"/>
        <w:rPr>
          <w:rFonts w:asciiTheme="minorHAnsi" w:eastAsiaTheme="minorEastAsia" w:hAnsiTheme="minorHAnsi" w:cstheme="minorBidi"/>
          <w:kern w:val="2"/>
          <w:szCs w:val="22"/>
          <w14:ligatures w14:val="standardContextual"/>
        </w:rPr>
      </w:pPr>
      <w:hyperlink w:anchor="_Toc177144715" w:history="1">
        <w:r w:rsidR="00346D40" w:rsidRPr="00E01E53">
          <w:rPr>
            <w:rStyle w:val="Hyperlink"/>
          </w:rPr>
          <w:t>42.</w:t>
        </w:r>
        <w:r w:rsidR="00346D40">
          <w:rPr>
            <w:rFonts w:asciiTheme="minorHAnsi" w:eastAsiaTheme="minorEastAsia" w:hAnsiTheme="minorHAnsi" w:cstheme="minorBidi"/>
            <w:kern w:val="2"/>
            <w:szCs w:val="22"/>
            <w14:ligatures w14:val="standardContextual"/>
          </w:rPr>
          <w:tab/>
        </w:r>
        <w:r w:rsidR="00346D40" w:rsidRPr="00E01E53">
          <w:rPr>
            <w:rStyle w:val="Hyperlink"/>
          </w:rPr>
          <w:t>Sample Reviews</w:t>
        </w:r>
        <w:r w:rsidR="00346D40">
          <w:rPr>
            <w:webHidden/>
          </w:rPr>
          <w:tab/>
        </w:r>
        <w:r w:rsidR="00346D40">
          <w:rPr>
            <w:webHidden/>
          </w:rPr>
          <w:fldChar w:fldCharType="begin"/>
        </w:r>
        <w:r w:rsidR="00346D40">
          <w:rPr>
            <w:webHidden/>
          </w:rPr>
          <w:instrText xml:space="preserve"> PAGEREF _Toc177144715 \h </w:instrText>
        </w:r>
        <w:r w:rsidR="00346D40">
          <w:rPr>
            <w:webHidden/>
          </w:rPr>
        </w:r>
        <w:r w:rsidR="00346D40">
          <w:rPr>
            <w:webHidden/>
          </w:rPr>
          <w:fldChar w:fldCharType="separate"/>
        </w:r>
        <w:r w:rsidR="003B2E26">
          <w:rPr>
            <w:webHidden/>
          </w:rPr>
          <w:t>11</w:t>
        </w:r>
        <w:r w:rsidR="00346D40">
          <w:rPr>
            <w:webHidden/>
          </w:rPr>
          <w:fldChar w:fldCharType="end"/>
        </w:r>
      </w:hyperlink>
    </w:p>
    <w:p w14:paraId="07504C9B" w14:textId="73A6E3AC" w:rsidR="00346D40" w:rsidRDefault="00000000">
      <w:pPr>
        <w:pStyle w:val="TOC3"/>
        <w:rPr>
          <w:rFonts w:asciiTheme="minorHAnsi" w:eastAsiaTheme="minorEastAsia" w:hAnsiTheme="minorHAnsi" w:cstheme="minorBidi"/>
          <w:kern w:val="2"/>
          <w:szCs w:val="22"/>
          <w14:ligatures w14:val="standardContextual"/>
        </w:rPr>
      </w:pPr>
      <w:hyperlink w:anchor="_Toc177144716" w:history="1">
        <w:r w:rsidR="00346D40" w:rsidRPr="00E01E53">
          <w:rPr>
            <w:rStyle w:val="Hyperlink"/>
          </w:rPr>
          <w:t>43.</w:t>
        </w:r>
        <w:r w:rsidR="00346D40">
          <w:rPr>
            <w:rFonts w:asciiTheme="minorHAnsi" w:eastAsiaTheme="minorEastAsia" w:hAnsiTheme="minorHAnsi" w:cstheme="minorBidi"/>
            <w:kern w:val="2"/>
            <w:szCs w:val="22"/>
            <w14:ligatures w14:val="standardContextual"/>
          </w:rPr>
          <w:tab/>
        </w:r>
        <w:r w:rsidR="00346D40" w:rsidRPr="00E01E53">
          <w:rPr>
            <w:rStyle w:val="Hyperlink"/>
          </w:rPr>
          <w:t>Performance Management</w:t>
        </w:r>
        <w:r w:rsidR="00346D40">
          <w:rPr>
            <w:webHidden/>
          </w:rPr>
          <w:tab/>
        </w:r>
        <w:r w:rsidR="00346D40">
          <w:rPr>
            <w:webHidden/>
          </w:rPr>
          <w:fldChar w:fldCharType="begin"/>
        </w:r>
        <w:r w:rsidR="00346D40">
          <w:rPr>
            <w:webHidden/>
          </w:rPr>
          <w:instrText xml:space="preserve"> PAGEREF _Toc177144716 \h </w:instrText>
        </w:r>
        <w:r w:rsidR="00346D40">
          <w:rPr>
            <w:webHidden/>
          </w:rPr>
        </w:r>
        <w:r w:rsidR="00346D40">
          <w:rPr>
            <w:webHidden/>
          </w:rPr>
          <w:fldChar w:fldCharType="separate"/>
        </w:r>
        <w:r w:rsidR="003B2E26">
          <w:rPr>
            <w:webHidden/>
          </w:rPr>
          <w:t>12</w:t>
        </w:r>
        <w:r w:rsidR="00346D40">
          <w:rPr>
            <w:webHidden/>
          </w:rPr>
          <w:fldChar w:fldCharType="end"/>
        </w:r>
      </w:hyperlink>
    </w:p>
    <w:p w14:paraId="2E978092" w14:textId="1ADB93B4" w:rsidR="00346D40" w:rsidRDefault="00000000">
      <w:pPr>
        <w:pStyle w:val="TOC3"/>
        <w:rPr>
          <w:rFonts w:asciiTheme="minorHAnsi" w:eastAsiaTheme="minorEastAsia" w:hAnsiTheme="minorHAnsi" w:cstheme="minorBidi"/>
          <w:kern w:val="2"/>
          <w:szCs w:val="22"/>
          <w14:ligatures w14:val="standardContextual"/>
        </w:rPr>
      </w:pPr>
      <w:hyperlink w:anchor="_Toc177144717" w:history="1">
        <w:r w:rsidR="00346D40" w:rsidRPr="00E01E53">
          <w:rPr>
            <w:rStyle w:val="Hyperlink"/>
          </w:rPr>
          <w:t>44.</w:t>
        </w:r>
        <w:r w:rsidR="00346D40">
          <w:rPr>
            <w:rFonts w:asciiTheme="minorHAnsi" w:eastAsiaTheme="minorEastAsia" w:hAnsiTheme="minorHAnsi" w:cstheme="minorBidi"/>
            <w:kern w:val="2"/>
            <w:szCs w:val="22"/>
            <w14:ligatures w14:val="standardContextual"/>
          </w:rPr>
          <w:tab/>
        </w:r>
        <w:r w:rsidR="00346D40" w:rsidRPr="00E01E53">
          <w:rPr>
            <w:rStyle w:val="Hyperlink"/>
          </w:rPr>
          <w:t>Customer feedback process</w:t>
        </w:r>
        <w:r w:rsidR="00346D40">
          <w:rPr>
            <w:webHidden/>
          </w:rPr>
          <w:tab/>
        </w:r>
        <w:r w:rsidR="00346D40">
          <w:rPr>
            <w:webHidden/>
          </w:rPr>
          <w:fldChar w:fldCharType="begin"/>
        </w:r>
        <w:r w:rsidR="00346D40">
          <w:rPr>
            <w:webHidden/>
          </w:rPr>
          <w:instrText xml:space="preserve"> PAGEREF _Toc177144717 \h </w:instrText>
        </w:r>
        <w:r w:rsidR="00346D40">
          <w:rPr>
            <w:webHidden/>
          </w:rPr>
        </w:r>
        <w:r w:rsidR="00346D40">
          <w:rPr>
            <w:webHidden/>
          </w:rPr>
          <w:fldChar w:fldCharType="separate"/>
        </w:r>
        <w:r w:rsidR="003B2E26">
          <w:rPr>
            <w:webHidden/>
          </w:rPr>
          <w:t>12</w:t>
        </w:r>
        <w:r w:rsidR="00346D40">
          <w:rPr>
            <w:webHidden/>
          </w:rPr>
          <w:fldChar w:fldCharType="end"/>
        </w:r>
      </w:hyperlink>
    </w:p>
    <w:p w14:paraId="052C311B" w14:textId="3D2C44E1" w:rsidR="00346D40" w:rsidRDefault="00000000">
      <w:pPr>
        <w:pStyle w:val="TOC3"/>
        <w:rPr>
          <w:rFonts w:asciiTheme="minorHAnsi" w:eastAsiaTheme="minorEastAsia" w:hAnsiTheme="minorHAnsi" w:cstheme="minorBidi"/>
          <w:kern w:val="2"/>
          <w:szCs w:val="22"/>
          <w14:ligatures w14:val="standardContextual"/>
        </w:rPr>
      </w:pPr>
      <w:hyperlink w:anchor="_Toc177144718" w:history="1">
        <w:r w:rsidR="00346D40" w:rsidRPr="00E01E53">
          <w:rPr>
            <w:rStyle w:val="Hyperlink"/>
          </w:rPr>
          <w:t>45.</w:t>
        </w:r>
        <w:r w:rsidR="00346D40">
          <w:rPr>
            <w:rFonts w:asciiTheme="minorHAnsi" w:eastAsiaTheme="minorEastAsia" w:hAnsiTheme="minorHAnsi" w:cstheme="minorBidi"/>
            <w:kern w:val="2"/>
            <w:szCs w:val="22"/>
            <w14:ligatures w14:val="standardContextual"/>
          </w:rPr>
          <w:tab/>
        </w:r>
        <w:r w:rsidR="00346D40" w:rsidRPr="00E01E53">
          <w:rPr>
            <w:rStyle w:val="Hyperlink"/>
          </w:rPr>
          <w:t>Dealing with Customer feedback</w:t>
        </w:r>
        <w:r w:rsidR="00346D40">
          <w:rPr>
            <w:webHidden/>
          </w:rPr>
          <w:tab/>
        </w:r>
        <w:r w:rsidR="00346D40">
          <w:rPr>
            <w:webHidden/>
          </w:rPr>
          <w:fldChar w:fldCharType="begin"/>
        </w:r>
        <w:r w:rsidR="00346D40">
          <w:rPr>
            <w:webHidden/>
          </w:rPr>
          <w:instrText xml:space="preserve"> PAGEREF _Toc177144718 \h </w:instrText>
        </w:r>
        <w:r w:rsidR="00346D40">
          <w:rPr>
            <w:webHidden/>
          </w:rPr>
        </w:r>
        <w:r w:rsidR="00346D40">
          <w:rPr>
            <w:webHidden/>
          </w:rPr>
          <w:fldChar w:fldCharType="separate"/>
        </w:r>
        <w:r w:rsidR="003B2E26">
          <w:rPr>
            <w:webHidden/>
          </w:rPr>
          <w:t>13</w:t>
        </w:r>
        <w:r w:rsidR="00346D40">
          <w:rPr>
            <w:webHidden/>
          </w:rPr>
          <w:fldChar w:fldCharType="end"/>
        </w:r>
      </w:hyperlink>
    </w:p>
    <w:p w14:paraId="0B647C4A" w14:textId="54BD2521" w:rsidR="00346D40" w:rsidRDefault="00000000">
      <w:pPr>
        <w:pStyle w:val="TOC3"/>
        <w:rPr>
          <w:rFonts w:asciiTheme="minorHAnsi" w:eastAsiaTheme="minorEastAsia" w:hAnsiTheme="minorHAnsi" w:cstheme="minorBidi"/>
          <w:kern w:val="2"/>
          <w:szCs w:val="22"/>
          <w14:ligatures w14:val="standardContextual"/>
        </w:rPr>
      </w:pPr>
      <w:hyperlink w:anchor="_Toc177144719" w:history="1">
        <w:r w:rsidR="00346D40" w:rsidRPr="00E01E53">
          <w:rPr>
            <w:rStyle w:val="Hyperlink"/>
          </w:rPr>
          <w:t>46.</w:t>
        </w:r>
        <w:r w:rsidR="00346D40">
          <w:rPr>
            <w:rFonts w:asciiTheme="minorHAnsi" w:eastAsiaTheme="minorEastAsia" w:hAnsiTheme="minorHAnsi" w:cstheme="minorBidi"/>
            <w:kern w:val="2"/>
            <w:szCs w:val="22"/>
            <w14:ligatures w14:val="standardContextual"/>
          </w:rPr>
          <w:tab/>
        </w:r>
        <w:r w:rsidR="00346D40" w:rsidRPr="00E01E53">
          <w:rPr>
            <w:rStyle w:val="Hyperlink"/>
          </w:rPr>
          <w:t>Customer Feedback Register</w:t>
        </w:r>
        <w:r w:rsidR="00346D40">
          <w:rPr>
            <w:webHidden/>
          </w:rPr>
          <w:tab/>
        </w:r>
        <w:r w:rsidR="00346D40">
          <w:rPr>
            <w:webHidden/>
          </w:rPr>
          <w:fldChar w:fldCharType="begin"/>
        </w:r>
        <w:r w:rsidR="00346D40">
          <w:rPr>
            <w:webHidden/>
          </w:rPr>
          <w:instrText xml:space="preserve"> PAGEREF _Toc177144719 \h </w:instrText>
        </w:r>
        <w:r w:rsidR="00346D40">
          <w:rPr>
            <w:webHidden/>
          </w:rPr>
        </w:r>
        <w:r w:rsidR="00346D40">
          <w:rPr>
            <w:webHidden/>
          </w:rPr>
          <w:fldChar w:fldCharType="separate"/>
        </w:r>
        <w:r w:rsidR="003B2E26">
          <w:rPr>
            <w:webHidden/>
          </w:rPr>
          <w:t>13</w:t>
        </w:r>
        <w:r w:rsidR="00346D40">
          <w:rPr>
            <w:webHidden/>
          </w:rPr>
          <w:fldChar w:fldCharType="end"/>
        </w:r>
      </w:hyperlink>
    </w:p>
    <w:p w14:paraId="2900E9CE" w14:textId="5D9B170C" w:rsidR="00346D40" w:rsidRDefault="00000000">
      <w:pPr>
        <w:pStyle w:val="TOC3"/>
        <w:rPr>
          <w:rFonts w:asciiTheme="minorHAnsi" w:eastAsiaTheme="minorEastAsia" w:hAnsiTheme="minorHAnsi" w:cstheme="minorBidi"/>
          <w:kern w:val="2"/>
          <w:szCs w:val="22"/>
          <w14:ligatures w14:val="standardContextual"/>
        </w:rPr>
      </w:pPr>
      <w:hyperlink w:anchor="_Toc177144720" w:history="1">
        <w:r w:rsidR="00346D40" w:rsidRPr="00E01E53">
          <w:rPr>
            <w:rStyle w:val="Hyperlink"/>
          </w:rPr>
          <w:t>47.</w:t>
        </w:r>
        <w:r w:rsidR="00346D40">
          <w:rPr>
            <w:rFonts w:asciiTheme="minorHAnsi" w:eastAsiaTheme="minorEastAsia" w:hAnsiTheme="minorHAnsi" w:cstheme="minorBidi"/>
            <w:kern w:val="2"/>
            <w:szCs w:val="22"/>
            <w14:ligatures w14:val="standardContextual"/>
          </w:rPr>
          <w:tab/>
        </w:r>
        <w:r w:rsidR="00346D40" w:rsidRPr="00E01E53">
          <w:rPr>
            <w:rStyle w:val="Hyperlink"/>
          </w:rPr>
          <w:t>Complaints Resolution and Referral Service (CRRS)</w:t>
        </w:r>
        <w:r w:rsidR="00346D40">
          <w:rPr>
            <w:webHidden/>
          </w:rPr>
          <w:tab/>
        </w:r>
        <w:r w:rsidR="00346D40">
          <w:rPr>
            <w:webHidden/>
          </w:rPr>
          <w:fldChar w:fldCharType="begin"/>
        </w:r>
        <w:r w:rsidR="00346D40">
          <w:rPr>
            <w:webHidden/>
          </w:rPr>
          <w:instrText xml:space="preserve"> PAGEREF _Toc177144720 \h </w:instrText>
        </w:r>
        <w:r w:rsidR="00346D40">
          <w:rPr>
            <w:webHidden/>
          </w:rPr>
        </w:r>
        <w:r w:rsidR="00346D40">
          <w:rPr>
            <w:webHidden/>
          </w:rPr>
          <w:fldChar w:fldCharType="separate"/>
        </w:r>
        <w:r w:rsidR="003B2E26">
          <w:rPr>
            <w:webHidden/>
          </w:rPr>
          <w:t>13</w:t>
        </w:r>
        <w:r w:rsidR="00346D40">
          <w:rPr>
            <w:webHidden/>
          </w:rPr>
          <w:fldChar w:fldCharType="end"/>
        </w:r>
      </w:hyperlink>
    </w:p>
    <w:p w14:paraId="23164789" w14:textId="45A23DFD" w:rsidR="00346D40" w:rsidRDefault="00000000">
      <w:pPr>
        <w:pStyle w:val="TOC3"/>
        <w:rPr>
          <w:rFonts w:asciiTheme="minorHAnsi" w:eastAsiaTheme="minorEastAsia" w:hAnsiTheme="minorHAnsi" w:cstheme="minorBidi"/>
          <w:kern w:val="2"/>
          <w:szCs w:val="22"/>
          <w14:ligatures w14:val="standardContextual"/>
        </w:rPr>
      </w:pPr>
      <w:hyperlink w:anchor="_Toc177144721" w:history="1">
        <w:r w:rsidR="00346D40" w:rsidRPr="00E01E53">
          <w:rPr>
            <w:rStyle w:val="Hyperlink"/>
          </w:rPr>
          <w:t>48.</w:t>
        </w:r>
        <w:r w:rsidR="00346D40">
          <w:rPr>
            <w:rFonts w:asciiTheme="minorHAnsi" w:eastAsiaTheme="minorEastAsia" w:hAnsiTheme="minorHAnsi" w:cstheme="minorBidi"/>
            <w:kern w:val="2"/>
            <w:szCs w:val="22"/>
            <w14:ligatures w14:val="standardContextual"/>
          </w:rPr>
          <w:tab/>
        </w:r>
        <w:r w:rsidR="00346D40" w:rsidRPr="00E01E53">
          <w:rPr>
            <w:rStyle w:val="Hyperlink"/>
          </w:rPr>
          <w:t>Provider feedback</w:t>
        </w:r>
        <w:r w:rsidR="00346D40">
          <w:rPr>
            <w:webHidden/>
          </w:rPr>
          <w:tab/>
        </w:r>
        <w:r w:rsidR="00346D40">
          <w:rPr>
            <w:webHidden/>
          </w:rPr>
          <w:fldChar w:fldCharType="begin"/>
        </w:r>
        <w:r w:rsidR="00346D40">
          <w:rPr>
            <w:webHidden/>
          </w:rPr>
          <w:instrText xml:space="preserve"> PAGEREF _Toc177144721 \h </w:instrText>
        </w:r>
        <w:r w:rsidR="00346D40">
          <w:rPr>
            <w:webHidden/>
          </w:rPr>
        </w:r>
        <w:r w:rsidR="00346D40">
          <w:rPr>
            <w:webHidden/>
          </w:rPr>
          <w:fldChar w:fldCharType="separate"/>
        </w:r>
        <w:r w:rsidR="003B2E26">
          <w:rPr>
            <w:webHidden/>
          </w:rPr>
          <w:t>14</w:t>
        </w:r>
        <w:r w:rsidR="00346D40">
          <w:rPr>
            <w:webHidden/>
          </w:rPr>
          <w:fldChar w:fldCharType="end"/>
        </w:r>
      </w:hyperlink>
    </w:p>
    <w:p w14:paraId="28C31DBD" w14:textId="7E197AD9" w:rsidR="00346D40" w:rsidRDefault="00000000">
      <w:pPr>
        <w:pStyle w:val="TOC2"/>
        <w:rPr>
          <w:rFonts w:asciiTheme="minorHAnsi" w:eastAsiaTheme="minorEastAsia" w:hAnsiTheme="minorHAnsi" w:cstheme="minorBidi"/>
          <w:kern w:val="2"/>
          <w:szCs w:val="22"/>
          <w14:ligatures w14:val="standardContextual"/>
        </w:rPr>
      </w:pPr>
      <w:hyperlink w:anchor="_Toc177144722" w:history="1">
        <w:r w:rsidR="00346D40" w:rsidRPr="00E01E53">
          <w:rPr>
            <w:rStyle w:val="Hyperlink"/>
          </w:rPr>
          <w:t>Section 4 Information and Information Management</w:t>
        </w:r>
        <w:r w:rsidR="00346D40">
          <w:rPr>
            <w:webHidden/>
          </w:rPr>
          <w:tab/>
        </w:r>
        <w:r w:rsidR="00346D40">
          <w:rPr>
            <w:webHidden/>
          </w:rPr>
          <w:fldChar w:fldCharType="begin"/>
        </w:r>
        <w:r w:rsidR="00346D40">
          <w:rPr>
            <w:webHidden/>
          </w:rPr>
          <w:instrText xml:space="preserve"> PAGEREF _Toc177144722 \h </w:instrText>
        </w:r>
        <w:r w:rsidR="00346D40">
          <w:rPr>
            <w:webHidden/>
          </w:rPr>
        </w:r>
        <w:r w:rsidR="00346D40">
          <w:rPr>
            <w:webHidden/>
          </w:rPr>
          <w:fldChar w:fldCharType="separate"/>
        </w:r>
        <w:r w:rsidR="003B2E26">
          <w:rPr>
            <w:webHidden/>
          </w:rPr>
          <w:t>15</w:t>
        </w:r>
        <w:r w:rsidR="00346D40">
          <w:rPr>
            <w:webHidden/>
          </w:rPr>
          <w:fldChar w:fldCharType="end"/>
        </w:r>
      </w:hyperlink>
    </w:p>
    <w:p w14:paraId="60589803" w14:textId="10FB61F4" w:rsidR="00346D40" w:rsidRDefault="00000000">
      <w:pPr>
        <w:pStyle w:val="TOC2"/>
        <w:rPr>
          <w:rFonts w:asciiTheme="minorHAnsi" w:eastAsiaTheme="minorEastAsia" w:hAnsiTheme="minorHAnsi" w:cstheme="minorBidi"/>
          <w:kern w:val="2"/>
          <w:szCs w:val="22"/>
          <w14:ligatures w14:val="standardContextual"/>
        </w:rPr>
      </w:pPr>
      <w:hyperlink w:anchor="_Toc177144723" w:history="1">
        <w:r w:rsidR="00346D40" w:rsidRPr="00E01E53">
          <w:rPr>
            <w:rStyle w:val="Hyperlink"/>
          </w:rPr>
          <w:t>Section 4A Intellectual Property Rights</w:t>
        </w:r>
        <w:r w:rsidR="00346D40">
          <w:rPr>
            <w:webHidden/>
          </w:rPr>
          <w:tab/>
        </w:r>
        <w:r w:rsidR="00346D40">
          <w:rPr>
            <w:webHidden/>
          </w:rPr>
          <w:fldChar w:fldCharType="begin"/>
        </w:r>
        <w:r w:rsidR="00346D40">
          <w:rPr>
            <w:webHidden/>
          </w:rPr>
          <w:instrText xml:space="preserve"> PAGEREF _Toc177144723 \h </w:instrText>
        </w:r>
        <w:r w:rsidR="00346D40">
          <w:rPr>
            <w:webHidden/>
          </w:rPr>
        </w:r>
        <w:r w:rsidR="00346D40">
          <w:rPr>
            <w:webHidden/>
          </w:rPr>
          <w:fldChar w:fldCharType="separate"/>
        </w:r>
        <w:r w:rsidR="003B2E26">
          <w:rPr>
            <w:webHidden/>
          </w:rPr>
          <w:t>15</w:t>
        </w:r>
        <w:r w:rsidR="00346D40">
          <w:rPr>
            <w:webHidden/>
          </w:rPr>
          <w:fldChar w:fldCharType="end"/>
        </w:r>
      </w:hyperlink>
    </w:p>
    <w:p w14:paraId="41CCA410" w14:textId="193034DF" w:rsidR="00346D40" w:rsidRDefault="00000000">
      <w:pPr>
        <w:pStyle w:val="TOC3"/>
        <w:rPr>
          <w:rFonts w:asciiTheme="minorHAnsi" w:eastAsiaTheme="minorEastAsia" w:hAnsiTheme="minorHAnsi" w:cstheme="minorBidi"/>
          <w:kern w:val="2"/>
          <w:szCs w:val="22"/>
          <w14:ligatures w14:val="standardContextual"/>
        </w:rPr>
      </w:pPr>
      <w:hyperlink w:anchor="_Toc177144724" w:history="1">
        <w:r w:rsidR="00346D40" w:rsidRPr="00E01E53">
          <w:rPr>
            <w:rStyle w:val="Hyperlink"/>
          </w:rPr>
          <w:t>49.</w:t>
        </w:r>
        <w:r w:rsidR="00346D40">
          <w:rPr>
            <w:rFonts w:asciiTheme="minorHAnsi" w:eastAsiaTheme="minorEastAsia" w:hAnsiTheme="minorHAnsi" w:cstheme="minorBidi"/>
            <w:kern w:val="2"/>
            <w:szCs w:val="22"/>
            <w14:ligatures w14:val="standardContextual"/>
          </w:rPr>
          <w:tab/>
        </w:r>
        <w:r w:rsidR="00346D40" w:rsidRPr="00E01E53">
          <w:rPr>
            <w:rStyle w:val="Hyperlink"/>
          </w:rPr>
          <w:t>Intellectual Property Rights</w:t>
        </w:r>
        <w:r w:rsidR="00346D40">
          <w:rPr>
            <w:webHidden/>
          </w:rPr>
          <w:tab/>
        </w:r>
        <w:r w:rsidR="00346D40">
          <w:rPr>
            <w:webHidden/>
          </w:rPr>
          <w:fldChar w:fldCharType="begin"/>
        </w:r>
        <w:r w:rsidR="00346D40">
          <w:rPr>
            <w:webHidden/>
          </w:rPr>
          <w:instrText xml:space="preserve"> PAGEREF _Toc177144724 \h </w:instrText>
        </w:r>
        <w:r w:rsidR="00346D40">
          <w:rPr>
            <w:webHidden/>
          </w:rPr>
        </w:r>
        <w:r w:rsidR="00346D40">
          <w:rPr>
            <w:webHidden/>
          </w:rPr>
          <w:fldChar w:fldCharType="separate"/>
        </w:r>
        <w:r w:rsidR="003B2E26">
          <w:rPr>
            <w:webHidden/>
          </w:rPr>
          <w:t>15</w:t>
        </w:r>
        <w:r w:rsidR="00346D40">
          <w:rPr>
            <w:webHidden/>
          </w:rPr>
          <w:fldChar w:fldCharType="end"/>
        </w:r>
      </w:hyperlink>
    </w:p>
    <w:p w14:paraId="62BECA6F" w14:textId="7F4607E9" w:rsidR="00346D40" w:rsidRDefault="00000000">
      <w:pPr>
        <w:pStyle w:val="TOC3"/>
        <w:rPr>
          <w:rFonts w:asciiTheme="minorHAnsi" w:eastAsiaTheme="minorEastAsia" w:hAnsiTheme="minorHAnsi" w:cstheme="minorBidi"/>
          <w:kern w:val="2"/>
          <w:szCs w:val="22"/>
          <w14:ligatures w14:val="standardContextual"/>
        </w:rPr>
      </w:pPr>
      <w:hyperlink w:anchor="_Toc177144725" w:history="1">
        <w:r w:rsidR="00346D40" w:rsidRPr="00E01E53">
          <w:rPr>
            <w:rStyle w:val="Hyperlink"/>
          </w:rPr>
          <w:t>50.</w:t>
        </w:r>
        <w:r w:rsidR="00346D40">
          <w:rPr>
            <w:rFonts w:asciiTheme="minorHAnsi" w:eastAsiaTheme="minorEastAsia" w:hAnsiTheme="minorHAnsi" w:cstheme="minorBidi"/>
            <w:kern w:val="2"/>
            <w:szCs w:val="22"/>
            <w14:ligatures w14:val="standardContextual"/>
          </w:rPr>
          <w:tab/>
        </w:r>
        <w:r w:rsidR="00346D40" w:rsidRPr="00E01E53">
          <w:rPr>
            <w:rStyle w:val="Hyperlink"/>
          </w:rPr>
          <w:t>Moral Rights</w:t>
        </w:r>
        <w:r w:rsidR="00346D40">
          <w:rPr>
            <w:webHidden/>
          </w:rPr>
          <w:tab/>
        </w:r>
        <w:r w:rsidR="00346D40">
          <w:rPr>
            <w:webHidden/>
          </w:rPr>
          <w:fldChar w:fldCharType="begin"/>
        </w:r>
        <w:r w:rsidR="00346D40">
          <w:rPr>
            <w:webHidden/>
          </w:rPr>
          <w:instrText xml:space="preserve"> PAGEREF _Toc177144725 \h </w:instrText>
        </w:r>
        <w:r w:rsidR="00346D40">
          <w:rPr>
            <w:webHidden/>
          </w:rPr>
        </w:r>
        <w:r w:rsidR="00346D40">
          <w:rPr>
            <w:webHidden/>
          </w:rPr>
          <w:fldChar w:fldCharType="separate"/>
        </w:r>
        <w:r w:rsidR="003B2E26">
          <w:rPr>
            <w:webHidden/>
          </w:rPr>
          <w:t>16</w:t>
        </w:r>
        <w:r w:rsidR="00346D40">
          <w:rPr>
            <w:webHidden/>
          </w:rPr>
          <w:fldChar w:fldCharType="end"/>
        </w:r>
      </w:hyperlink>
    </w:p>
    <w:p w14:paraId="4C68EF3F" w14:textId="730A710E" w:rsidR="00346D40" w:rsidRDefault="00000000">
      <w:pPr>
        <w:pStyle w:val="TOC2"/>
        <w:rPr>
          <w:rFonts w:asciiTheme="minorHAnsi" w:eastAsiaTheme="minorEastAsia" w:hAnsiTheme="minorHAnsi" w:cstheme="minorBidi"/>
          <w:kern w:val="2"/>
          <w:szCs w:val="22"/>
          <w14:ligatures w14:val="standardContextual"/>
        </w:rPr>
      </w:pPr>
      <w:hyperlink w:anchor="_Toc177144726" w:history="1">
        <w:r w:rsidR="00346D40" w:rsidRPr="00E01E53">
          <w:rPr>
            <w:rStyle w:val="Hyperlink"/>
          </w:rPr>
          <w:t>Section 4B Control of Information</w:t>
        </w:r>
        <w:r w:rsidR="00346D40">
          <w:rPr>
            <w:webHidden/>
          </w:rPr>
          <w:tab/>
        </w:r>
        <w:r w:rsidR="00346D40">
          <w:rPr>
            <w:webHidden/>
          </w:rPr>
          <w:fldChar w:fldCharType="begin"/>
        </w:r>
        <w:r w:rsidR="00346D40">
          <w:rPr>
            <w:webHidden/>
          </w:rPr>
          <w:instrText xml:space="preserve"> PAGEREF _Toc177144726 \h </w:instrText>
        </w:r>
        <w:r w:rsidR="00346D40">
          <w:rPr>
            <w:webHidden/>
          </w:rPr>
        </w:r>
        <w:r w:rsidR="00346D40">
          <w:rPr>
            <w:webHidden/>
          </w:rPr>
          <w:fldChar w:fldCharType="separate"/>
        </w:r>
        <w:r w:rsidR="003B2E26">
          <w:rPr>
            <w:webHidden/>
          </w:rPr>
          <w:t>1</w:t>
        </w:r>
        <w:r w:rsidR="00346D40">
          <w:rPr>
            <w:webHidden/>
          </w:rPr>
          <w:fldChar w:fldCharType="end"/>
        </w:r>
      </w:hyperlink>
    </w:p>
    <w:p w14:paraId="70AF2571" w14:textId="042EDF1D" w:rsidR="00346D40" w:rsidRDefault="00000000">
      <w:pPr>
        <w:pStyle w:val="TOC3"/>
        <w:rPr>
          <w:rFonts w:asciiTheme="minorHAnsi" w:eastAsiaTheme="minorEastAsia" w:hAnsiTheme="minorHAnsi" w:cstheme="minorBidi"/>
          <w:kern w:val="2"/>
          <w:szCs w:val="22"/>
          <w14:ligatures w14:val="standardContextual"/>
        </w:rPr>
      </w:pPr>
      <w:hyperlink w:anchor="_Toc177144727" w:history="1">
        <w:r w:rsidR="00346D40" w:rsidRPr="00E01E53">
          <w:rPr>
            <w:rStyle w:val="Hyperlink"/>
          </w:rPr>
          <w:t>51.</w:t>
        </w:r>
        <w:r w:rsidR="00346D40">
          <w:rPr>
            <w:rFonts w:asciiTheme="minorHAnsi" w:eastAsiaTheme="minorEastAsia" w:hAnsiTheme="minorHAnsi" w:cstheme="minorBidi"/>
            <w:kern w:val="2"/>
            <w:szCs w:val="22"/>
            <w14:ligatures w14:val="standardContextual"/>
          </w:rPr>
          <w:tab/>
        </w:r>
        <w:r w:rsidR="00346D40" w:rsidRPr="00E01E53">
          <w:rPr>
            <w:rStyle w:val="Hyperlink"/>
          </w:rPr>
          <w:t>Personal and Protected Information</w:t>
        </w:r>
        <w:r w:rsidR="00346D40">
          <w:rPr>
            <w:webHidden/>
          </w:rPr>
          <w:tab/>
        </w:r>
        <w:r w:rsidR="00346D40">
          <w:rPr>
            <w:webHidden/>
          </w:rPr>
          <w:fldChar w:fldCharType="begin"/>
        </w:r>
        <w:r w:rsidR="00346D40">
          <w:rPr>
            <w:webHidden/>
          </w:rPr>
          <w:instrText xml:space="preserve"> PAGEREF _Toc177144727 \h </w:instrText>
        </w:r>
        <w:r w:rsidR="00346D40">
          <w:rPr>
            <w:webHidden/>
          </w:rPr>
        </w:r>
        <w:r w:rsidR="00346D40">
          <w:rPr>
            <w:webHidden/>
          </w:rPr>
          <w:fldChar w:fldCharType="separate"/>
        </w:r>
        <w:r w:rsidR="003B2E26">
          <w:rPr>
            <w:webHidden/>
          </w:rPr>
          <w:t>1</w:t>
        </w:r>
        <w:r w:rsidR="00346D40">
          <w:rPr>
            <w:webHidden/>
          </w:rPr>
          <w:fldChar w:fldCharType="end"/>
        </w:r>
      </w:hyperlink>
    </w:p>
    <w:p w14:paraId="0A3C4CED" w14:textId="3E652185" w:rsidR="00346D40" w:rsidRDefault="00000000">
      <w:pPr>
        <w:pStyle w:val="TOC3"/>
        <w:rPr>
          <w:rFonts w:asciiTheme="minorHAnsi" w:eastAsiaTheme="minorEastAsia" w:hAnsiTheme="minorHAnsi" w:cstheme="minorBidi"/>
          <w:kern w:val="2"/>
          <w:szCs w:val="22"/>
          <w14:ligatures w14:val="standardContextual"/>
        </w:rPr>
      </w:pPr>
      <w:hyperlink w:anchor="_Toc177144728" w:history="1">
        <w:r w:rsidR="00346D40" w:rsidRPr="00E01E53">
          <w:rPr>
            <w:rStyle w:val="Hyperlink"/>
          </w:rPr>
          <w:t>52.</w:t>
        </w:r>
        <w:r w:rsidR="00346D40">
          <w:rPr>
            <w:rFonts w:asciiTheme="minorHAnsi" w:eastAsiaTheme="minorEastAsia" w:hAnsiTheme="minorHAnsi" w:cstheme="minorBidi"/>
            <w:kern w:val="2"/>
            <w:szCs w:val="22"/>
            <w14:ligatures w14:val="standardContextual"/>
          </w:rPr>
          <w:tab/>
        </w:r>
        <w:r w:rsidR="00346D40" w:rsidRPr="00E01E53">
          <w:rPr>
            <w:rStyle w:val="Hyperlink"/>
          </w:rPr>
          <w:t>The Department’s right to publicise the Services and release information</w:t>
        </w:r>
        <w:r w:rsidR="00346D40">
          <w:rPr>
            <w:webHidden/>
          </w:rPr>
          <w:tab/>
        </w:r>
        <w:r w:rsidR="00346D40">
          <w:rPr>
            <w:webHidden/>
          </w:rPr>
          <w:fldChar w:fldCharType="begin"/>
        </w:r>
        <w:r w:rsidR="00346D40">
          <w:rPr>
            <w:webHidden/>
          </w:rPr>
          <w:instrText xml:space="preserve"> PAGEREF _Toc177144728 \h </w:instrText>
        </w:r>
        <w:r w:rsidR="00346D40">
          <w:rPr>
            <w:webHidden/>
          </w:rPr>
        </w:r>
        <w:r w:rsidR="00346D40">
          <w:rPr>
            <w:webHidden/>
          </w:rPr>
          <w:fldChar w:fldCharType="separate"/>
        </w:r>
        <w:r w:rsidR="003B2E26">
          <w:rPr>
            <w:webHidden/>
          </w:rPr>
          <w:t>3</w:t>
        </w:r>
        <w:r w:rsidR="00346D40">
          <w:rPr>
            <w:webHidden/>
          </w:rPr>
          <w:fldChar w:fldCharType="end"/>
        </w:r>
      </w:hyperlink>
    </w:p>
    <w:p w14:paraId="465FD0BA" w14:textId="16A0C18A" w:rsidR="00346D40" w:rsidRDefault="00000000">
      <w:pPr>
        <w:pStyle w:val="TOC3"/>
        <w:rPr>
          <w:rFonts w:asciiTheme="minorHAnsi" w:eastAsiaTheme="minorEastAsia" w:hAnsiTheme="minorHAnsi" w:cstheme="minorBidi"/>
          <w:kern w:val="2"/>
          <w:szCs w:val="22"/>
          <w14:ligatures w14:val="standardContextual"/>
        </w:rPr>
      </w:pPr>
      <w:hyperlink w:anchor="_Toc177144729" w:history="1">
        <w:r w:rsidR="00346D40" w:rsidRPr="00E01E53">
          <w:rPr>
            <w:rStyle w:val="Hyperlink"/>
          </w:rPr>
          <w:t>53.</w:t>
        </w:r>
        <w:r w:rsidR="00346D40">
          <w:rPr>
            <w:rFonts w:asciiTheme="minorHAnsi" w:eastAsiaTheme="minorEastAsia" w:hAnsiTheme="minorHAnsi" w:cstheme="minorBidi"/>
            <w:kern w:val="2"/>
            <w:szCs w:val="22"/>
            <w14:ligatures w14:val="standardContextual"/>
          </w:rPr>
          <w:tab/>
        </w:r>
        <w:r w:rsidR="00346D40" w:rsidRPr="00E01E53">
          <w:rPr>
            <w:rStyle w:val="Hyperlink"/>
          </w:rPr>
          <w:t>The Department’s right to publicise best practice</w:t>
        </w:r>
        <w:r w:rsidR="00346D40">
          <w:rPr>
            <w:webHidden/>
          </w:rPr>
          <w:tab/>
        </w:r>
        <w:r w:rsidR="00346D40">
          <w:rPr>
            <w:webHidden/>
          </w:rPr>
          <w:fldChar w:fldCharType="begin"/>
        </w:r>
        <w:r w:rsidR="00346D40">
          <w:rPr>
            <w:webHidden/>
          </w:rPr>
          <w:instrText xml:space="preserve"> PAGEREF _Toc177144729 \h </w:instrText>
        </w:r>
        <w:r w:rsidR="00346D40">
          <w:rPr>
            <w:webHidden/>
          </w:rPr>
        </w:r>
        <w:r w:rsidR="00346D40">
          <w:rPr>
            <w:webHidden/>
          </w:rPr>
          <w:fldChar w:fldCharType="separate"/>
        </w:r>
        <w:r w:rsidR="003B2E26">
          <w:rPr>
            <w:webHidden/>
          </w:rPr>
          <w:t>3</w:t>
        </w:r>
        <w:r w:rsidR="00346D40">
          <w:rPr>
            <w:webHidden/>
          </w:rPr>
          <w:fldChar w:fldCharType="end"/>
        </w:r>
      </w:hyperlink>
    </w:p>
    <w:p w14:paraId="64D744FD" w14:textId="5B7902B0" w:rsidR="00346D40" w:rsidRDefault="00000000">
      <w:pPr>
        <w:pStyle w:val="TOC3"/>
        <w:rPr>
          <w:rFonts w:asciiTheme="minorHAnsi" w:eastAsiaTheme="minorEastAsia" w:hAnsiTheme="minorHAnsi" w:cstheme="minorBidi"/>
          <w:kern w:val="2"/>
          <w:szCs w:val="22"/>
          <w14:ligatures w14:val="standardContextual"/>
        </w:rPr>
      </w:pPr>
      <w:hyperlink w:anchor="_Toc177144730" w:history="1">
        <w:r w:rsidR="00346D40" w:rsidRPr="00E01E53">
          <w:rPr>
            <w:rStyle w:val="Hyperlink"/>
          </w:rPr>
          <w:t>54.</w:t>
        </w:r>
        <w:r w:rsidR="00346D40">
          <w:rPr>
            <w:rFonts w:asciiTheme="minorHAnsi" w:eastAsiaTheme="minorEastAsia" w:hAnsiTheme="minorHAnsi" w:cstheme="minorBidi"/>
            <w:kern w:val="2"/>
            <w:szCs w:val="22"/>
            <w14:ligatures w14:val="standardContextual"/>
          </w:rPr>
          <w:tab/>
        </w:r>
        <w:r w:rsidR="00346D40" w:rsidRPr="00E01E53">
          <w:rPr>
            <w:rStyle w:val="Hyperlink"/>
          </w:rPr>
          <w:t>Release of information on Provider’s performance</w:t>
        </w:r>
        <w:r w:rsidR="00346D40">
          <w:rPr>
            <w:webHidden/>
          </w:rPr>
          <w:tab/>
        </w:r>
        <w:r w:rsidR="00346D40">
          <w:rPr>
            <w:webHidden/>
          </w:rPr>
          <w:fldChar w:fldCharType="begin"/>
        </w:r>
        <w:r w:rsidR="00346D40">
          <w:rPr>
            <w:webHidden/>
          </w:rPr>
          <w:instrText xml:space="preserve"> PAGEREF _Toc177144730 \h </w:instrText>
        </w:r>
        <w:r w:rsidR="00346D40">
          <w:rPr>
            <w:webHidden/>
          </w:rPr>
        </w:r>
        <w:r w:rsidR="00346D40">
          <w:rPr>
            <w:webHidden/>
          </w:rPr>
          <w:fldChar w:fldCharType="separate"/>
        </w:r>
        <w:r w:rsidR="003B2E26">
          <w:rPr>
            <w:webHidden/>
          </w:rPr>
          <w:t>3</w:t>
        </w:r>
        <w:r w:rsidR="00346D40">
          <w:rPr>
            <w:webHidden/>
          </w:rPr>
          <w:fldChar w:fldCharType="end"/>
        </w:r>
      </w:hyperlink>
    </w:p>
    <w:p w14:paraId="317E7A73" w14:textId="74B5846C" w:rsidR="00346D40" w:rsidRDefault="00000000">
      <w:pPr>
        <w:pStyle w:val="TOC3"/>
        <w:rPr>
          <w:rFonts w:asciiTheme="minorHAnsi" w:eastAsiaTheme="minorEastAsia" w:hAnsiTheme="minorHAnsi" w:cstheme="minorBidi"/>
          <w:kern w:val="2"/>
          <w:szCs w:val="22"/>
          <w14:ligatures w14:val="standardContextual"/>
        </w:rPr>
      </w:pPr>
      <w:hyperlink w:anchor="_Toc177144731" w:history="1">
        <w:r w:rsidR="00346D40" w:rsidRPr="00E01E53">
          <w:rPr>
            <w:rStyle w:val="Hyperlink"/>
          </w:rPr>
          <w:t>55.</w:t>
        </w:r>
        <w:r w:rsidR="00346D40">
          <w:rPr>
            <w:rFonts w:asciiTheme="minorHAnsi" w:eastAsiaTheme="minorEastAsia" w:hAnsiTheme="minorHAnsi" w:cstheme="minorBidi"/>
            <w:kern w:val="2"/>
            <w:szCs w:val="22"/>
            <w14:ligatures w14:val="standardContextual"/>
          </w:rPr>
          <w:tab/>
        </w:r>
        <w:r w:rsidR="00346D40" w:rsidRPr="00E01E53">
          <w:rPr>
            <w:rStyle w:val="Hyperlink"/>
          </w:rPr>
          <w:t>Confidential Information</w:t>
        </w:r>
        <w:r w:rsidR="00346D40">
          <w:rPr>
            <w:webHidden/>
          </w:rPr>
          <w:tab/>
        </w:r>
        <w:r w:rsidR="00346D40">
          <w:rPr>
            <w:webHidden/>
          </w:rPr>
          <w:fldChar w:fldCharType="begin"/>
        </w:r>
        <w:r w:rsidR="00346D40">
          <w:rPr>
            <w:webHidden/>
          </w:rPr>
          <w:instrText xml:space="preserve"> PAGEREF _Toc177144731 \h </w:instrText>
        </w:r>
        <w:r w:rsidR="00346D40">
          <w:rPr>
            <w:webHidden/>
          </w:rPr>
        </w:r>
        <w:r w:rsidR="00346D40">
          <w:rPr>
            <w:webHidden/>
          </w:rPr>
          <w:fldChar w:fldCharType="separate"/>
        </w:r>
        <w:r w:rsidR="003B2E26">
          <w:rPr>
            <w:webHidden/>
          </w:rPr>
          <w:t>3</w:t>
        </w:r>
        <w:r w:rsidR="00346D40">
          <w:rPr>
            <w:webHidden/>
          </w:rPr>
          <w:fldChar w:fldCharType="end"/>
        </w:r>
      </w:hyperlink>
    </w:p>
    <w:p w14:paraId="5C2C4DC4" w14:textId="6A87D2FC" w:rsidR="00346D40" w:rsidRDefault="00000000">
      <w:pPr>
        <w:pStyle w:val="TOC3"/>
        <w:rPr>
          <w:rFonts w:asciiTheme="minorHAnsi" w:eastAsiaTheme="minorEastAsia" w:hAnsiTheme="minorHAnsi" w:cstheme="minorBidi"/>
          <w:kern w:val="2"/>
          <w:szCs w:val="22"/>
          <w14:ligatures w14:val="standardContextual"/>
        </w:rPr>
      </w:pPr>
      <w:hyperlink w:anchor="_Toc177144732" w:history="1">
        <w:r w:rsidR="00346D40" w:rsidRPr="00E01E53">
          <w:rPr>
            <w:rStyle w:val="Hyperlink"/>
          </w:rPr>
          <w:t>56.</w:t>
        </w:r>
        <w:r w:rsidR="00346D40">
          <w:rPr>
            <w:rFonts w:asciiTheme="minorHAnsi" w:eastAsiaTheme="minorEastAsia" w:hAnsiTheme="minorHAnsi" w:cstheme="minorBidi"/>
            <w:kern w:val="2"/>
            <w:szCs w:val="22"/>
            <w14:ligatures w14:val="standardContextual"/>
          </w:rPr>
          <w:tab/>
        </w:r>
        <w:r w:rsidR="00346D40" w:rsidRPr="00E01E53">
          <w:rPr>
            <w:rStyle w:val="Hyperlink"/>
          </w:rPr>
          <w:t>Public Sector Data</w:t>
        </w:r>
        <w:r w:rsidR="00346D40">
          <w:rPr>
            <w:webHidden/>
          </w:rPr>
          <w:tab/>
        </w:r>
        <w:r w:rsidR="00346D40">
          <w:rPr>
            <w:webHidden/>
          </w:rPr>
          <w:fldChar w:fldCharType="begin"/>
        </w:r>
        <w:r w:rsidR="00346D40">
          <w:rPr>
            <w:webHidden/>
          </w:rPr>
          <w:instrText xml:space="preserve"> PAGEREF _Toc177144732 \h </w:instrText>
        </w:r>
        <w:r w:rsidR="00346D40">
          <w:rPr>
            <w:webHidden/>
          </w:rPr>
        </w:r>
        <w:r w:rsidR="00346D40">
          <w:rPr>
            <w:webHidden/>
          </w:rPr>
          <w:fldChar w:fldCharType="separate"/>
        </w:r>
        <w:r w:rsidR="003B2E26">
          <w:rPr>
            <w:webHidden/>
          </w:rPr>
          <w:t>5</w:t>
        </w:r>
        <w:r w:rsidR="00346D40">
          <w:rPr>
            <w:webHidden/>
          </w:rPr>
          <w:fldChar w:fldCharType="end"/>
        </w:r>
      </w:hyperlink>
    </w:p>
    <w:p w14:paraId="2AB036B0" w14:textId="1B20F41E" w:rsidR="00346D40" w:rsidRDefault="00000000">
      <w:pPr>
        <w:pStyle w:val="TOC2"/>
        <w:rPr>
          <w:rFonts w:asciiTheme="minorHAnsi" w:eastAsiaTheme="minorEastAsia" w:hAnsiTheme="minorHAnsi" w:cstheme="minorBidi"/>
          <w:kern w:val="2"/>
          <w:szCs w:val="22"/>
          <w14:ligatures w14:val="standardContextual"/>
        </w:rPr>
      </w:pPr>
      <w:hyperlink w:anchor="_Toc177144733" w:history="1">
        <w:r w:rsidR="00346D40" w:rsidRPr="00E01E53">
          <w:rPr>
            <w:rStyle w:val="Hyperlink"/>
          </w:rPr>
          <w:t>Section 4C Records and Access</w:t>
        </w:r>
        <w:r w:rsidR="00346D40">
          <w:rPr>
            <w:webHidden/>
          </w:rPr>
          <w:tab/>
        </w:r>
        <w:r w:rsidR="00346D40">
          <w:rPr>
            <w:webHidden/>
          </w:rPr>
          <w:fldChar w:fldCharType="begin"/>
        </w:r>
        <w:r w:rsidR="00346D40">
          <w:rPr>
            <w:webHidden/>
          </w:rPr>
          <w:instrText xml:space="preserve"> PAGEREF _Toc177144733 \h </w:instrText>
        </w:r>
        <w:r w:rsidR="00346D40">
          <w:rPr>
            <w:webHidden/>
          </w:rPr>
        </w:r>
        <w:r w:rsidR="00346D40">
          <w:rPr>
            <w:webHidden/>
          </w:rPr>
          <w:fldChar w:fldCharType="separate"/>
        </w:r>
        <w:r w:rsidR="003B2E26">
          <w:rPr>
            <w:webHidden/>
          </w:rPr>
          <w:t>6</w:t>
        </w:r>
        <w:r w:rsidR="00346D40">
          <w:rPr>
            <w:webHidden/>
          </w:rPr>
          <w:fldChar w:fldCharType="end"/>
        </w:r>
      </w:hyperlink>
    </w:p>
    <w:p w14:paraId="452ED9A6" w14:textId="2E78C821" w:rsidR="00346D40" w:rsidRDefault="00000000">
      <w:pPr>
        <w:pStyle w:val="TOC3"/>
        <w:rPr>
          <w:rFonts w:asciiTheme="minorHAnsi" w:eastAsiaTheme="minorEastAsia" w:hAnsiTheme="minorHAnsi" w:cstheme="minorBidi"/>
          <w:kern w:val="2"/>
          <w:szCs w:val="22"/>
          <w14:ligatures w14:val="standardContextual"/>
        </w:rPr>
      </w:pPr>
      <w:hyperlink w:anchor="_Toc177144734" w:history="1">
        <w:r w:rsidR="00346D40" w:rsidRPr="00E01E53">
          <w:rPr>
            <w:rStyle w:val="Hyperlink"/>
          </w:rPr>
          <w:t>57.</w:t>
        </w:r>
        <w:r w:rsidR="00346D40">
          <w:rPr>
            <w:rFonts w:asciiTheme="minorHAnsi" w:eastAsiaTheme="minorEastAsia" w:hAnsiTheme="minorHAnsi" w:cstheme="minorBidi"/>
            <w:kern w:val="2"/>
            <w:szCs w:val="22"/>
            <w14:ligatures w14:val="standardContextual"/>
          </w:rPr>
          <w:tab/>
        </w:r>
        <w:r w:rsidR="00346D40" w:rsidRPr="00E01E53">
          <w:rPr>
            <w:rStyle w:val="Hyperlink"/>
          </w:rPr>
          <w:t>Records the Provider must keep</w:t>
        </w:r>
        <w:r w:rsidR="00346D40">
          <w:rPr>
            <w:webHidden/>
          </w:rPr>
          <w:tab/>
        </w:r>
        <w:r w:rsidR="00346D40">
          <w:rPr>
            <w:webHidden/>
          </w:rPr>
          <w:fldChar w:fldCharType="begin"/>
        </w:r>
        <w:r w:rsidR="00346D40">
          <w:rPr>
            <w:webHidden/>
          </w:rPr>
          <w:instrText xml:space="preserve"> PAGEREF _Toc177144734 \h </w:instrText>
        </w:r>
        <w:r w:rsidR="00346D40">
          <w:rPr>
            <w:webHidden/>
          </w:rPr>
        </w:r>
        <w:r w:rsidR="00346D40">
          <w:rPr>
            <w:webHidden/>
          </w:rPr>
          <w:fldChar w:fldCharType="separate"/>
        </w:r>
        <w:r w:rsidR="003B2E26">
          <w:rPr>
            <w:webHidden/>
          </w:rPr>
          <w:t>6</w:t>
        </w:r>
        <w:r w:rsidR="00346D40">
          <w:rPr>
            <w:webHidden/>
          </w:rPr>
          <w:fldChar w:fldCharType="end"/>
        </w:r>
      </w:hyperlink>
    </w:p>
    <w:p w14:paraId="62433A62" w14:textId="73D82DFB" w:rsidR="00346D40" w:rsidRDefault="00000000">
      <w:pPr>
        <w:pStyle w:val="TOC3"/>
        <w:rPr>
          <w:rFonts w:asciiTheme="minorHAnsi" w:eastAsiaTheme="minorEastAsia" w:hAnsiTheme="minorHAnsi" w:cstheme="minorBidi"/>
          <w:kern w:val="2"/>
          <w:szCs w:val="22"/>
          <w14:ligatures w14:val="standardContextual"/>
        </w:rPr>
      </w:pPr>
      <w:hyperlink w:anchor="_Toc177144736" w:history="1">
        <w:r w:rsidR="00346D40" w:rsidRPr="00E01E53">
          <w:rPr>
            <w:rStyle w:val="Hyperlink"/>
          </w:rPr>
          <w:t>5</w:t>
        </w:r>
        <w:r w:rsidR="002B3547">
          <w:rPr>
            <w:rStyle w:val="Hyperlink"/>
          </w:rPr>
          <w:t>8</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Access by Customers to their own Personal Information in connection with the NPA</w:t>
        </w:r>
        <w:r w:rsidR="00346D40">
          <w:rPr>
            <w:webHidden/>
          </w:rPr>
          <w:tab/>
        </w:r>
        <w:r w:rsidR="00346D40">
          <w:rPr>
            <w:webHidden/>
          </w:rPr>
          <w:fldChar w:fldCharType="begin"/>
        </w:r>
        <w:r w:rsidR="00346D40">
          <w:rPr>
            <w:webHidden/>
          </w:rPr>
          <w:instrText xml:space="preserve"> PAGEREF _Toc177144736 \h </w:instrText>
        </w:r>
        <w:r w:rsidR="00346D40">
          <w:rPr>
            <w:webHidden/>
          </w:rPr>
        </w:r>
        <w:r w:rsidR="00346D40">
          <w:rPr>
            <w:webHidden/>
          </w:rPr>
          <w:fldChar w:fldCharType="separate"/>
        </w:r>
        <w:r w:rsidR="003B2E26">
          <w:rPr>
            <w:webHidden/>
          </w:rPr>
          <w:t>8</w:t>
        </w:r>
        <w:r w:rsidR="00346D40">
          <w:rPr>
            <w:webHidden/>
          </w:rPr>
          <w:fldChar w:fldCharType="end"/>
        </w:r>
      </w:hyperlink>
    </w:p>
    <w:p w14:paraId="4823BF8E" w14:textId="1E03A545" w:rsidR="00346D40" w:rsidRDefault="00000000">
      <w:pPr>
        <w:pStyle w:val="TOC3"/>
        <w:rPr>
          <w:rFonts w:asciiTheme="minorHAnsi" w:eastAsiaTheme="minorEastAsia" w:hAnsiTheme="minorHAnsi" w:cstheme="minorBidi"/>
          <w:kern w:val="2"/>
          <w:szCs w:val="22"/>
          <w14:ligatures w14:val="standardContextual"/>
        </w:rPr>
      </w:pPr>
      <w:hyperlink w:anchor="_Toc177144737" w:history="1">
        <w:r w:rsidR="002B3547">
          <w:rPr>
            <w:rStyle w:val="Hyperlink"/>
          </w:rPr>
          <w:t>59</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Fonts w:cs="Calibri"/>
          </w:rPr>
          <w:t>Access to documents</w:t>
        </w:r>
        <w:r w:rsidR="00346D40">
          <w:rPr>
            <w:webHidden/>
          </w:rPr>
          <w:tab/>
        </w:r>
        <w:r w:rsidR="00346D40">
          <w:rPr>
            <w:webHidden/>
          </w:rPr>
          <w:fldChar w:fldCharType="begin"/>
        </w:r>
        <w:r w:rsidR="00346D40">
          <w:rPr>
            <w:webHidden/>
          </w:rPr>
          <w:instrText xml:space="preserve"> PAGEREF _Toc177144737 \h </w:instrText>
        </w:r>
        <w:r w:rsidR="00346D40">
          <w:rPr>
            <w:webHidden/>
          </w:rPr>
        </w:r>
        <w:r w:rsidR="00346D40">
          <w:rPr>
            <w:webHidden/>
          </w:rPr>
          <w:fldChar w:fldCharType="separate"/>
        </w:r>
        <w:r w:rsidR="003B2E26">
          <w:rPr>
            <w:webHidden/>
          </w:rPr>
          <w:t>8</w:t>
        </w:r>
        <w:r w:rsidR="00346D40">
          <w:rPr>
            <w:webHidden/>
          </w:rPr>
          <w:fldChar w:fldCharType="end"/>
        </w:r>
      </w:hyperlink>
    </w:p>
    <w:p w14:paraId="1E789164" w14:textId="3CDA5BF3" w:rsidR="00346D40" w:rsidRDefault="00000000">
      <w:pPr>
        <w:pStyle w:val="TOC3"/>
        <w:rPr>
          <w:rFonts w:asciiTheme="minorHAnsi" w:eastAsiaTheme="minorEastAsia" w:hAnsiTheme="minorHAnsi" w:cstheme="minorBidi"/>
          <w:kern w:val="2"/>
          <w:szCs w:val="22"/>
          <w14:ligatures w14:val="standardContextual"/>
        </w:rPr>
      </w:pPr>
      <w:hyperlink w:anchor="_Toc177144738" w:history="1">
        <w:r w:rsidR="00346D40" w:rsidRPr="00E01E53">
          <w:rPr>
            <w:rStyle w:val="Hyperlink"/>
          </w:rPr>
          <w:t>6</w:t>
        </w:r>
        <w:r w:rsidR="002B3547">
          <w:rPr>
            <w:rStyle w:val="Hyperlink"/>
          </w:rPr>
          <w:t>0</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Access to premises and records</w:t>
        </w:r>
        <w:r w:rsidR="00346D40">
          <w:rPr>
            <w:webHidden/>
          </w:rPr>
          <w:tab/>
        </w:r>
        <w:r w:rsidR="00346D40">
          <w:rPr>
            <w:webHidden/>
          </w:rPr>
          <w:fldChar w:fldCharType="begin"/>
        </w:r>
        <w:r w:rsidR="00346D40">
          <w:rPr>
            <w:webHidden/>
          </w:rPr>
          <w:instrText xml:space="preserve"> PAGEREF _Toc177144738 \h </w:instrText>
        </w:r>
        <w:r w:rsidR="00346D40">
          <w:rPr>
            <w:webHidden/>
          </w:rPr>
        </w:r>
        <w:r w:rsidR="00346D40">
          <w:rPr>
            <w:webHidden/>
          </w:rPr>
          <w:fldChar w:fldCharType="separate"/>
        </w:r>
        <w:r w:rsidR="003B2E26">
          <w:rPr>
            <w:webHidden/>
          </w:rPr>
          <w:t>9</w:t>
        </w:r>
        <w:r w:rsidR="00346D40">
          <w:rPr>
            <w:webHidden/>
          </w:rPr>
          <w:fldChar w:fldCharType="end"/>
        </w:r>
      </w:hyperlink>
    </w:p>
    <w:p w14:paraId="126E64E6" w14:textId="2DEBD4DB" w:rsidR="00346D40" w:rsidRDefault="00000000">
      <w:pPr>
        <w:pStyle w:val="TOC2"/>
        <w:rPr>
          <w:rFonts w:asciiTheme="minorHAnsi" w:eastAsiaTheme="minorEastAsia" w:hAnsiTheme="minorHAnsi" w:cstheme="minorBidi"/>
          <w:kern w:val="2"/>
          <w:szCs w:val="22"/>
          <w14:ligatures w14:val="standardContextual"/>
        </w:rPr>
      </w:pPr>
      <w:hyperlink w:anchor="_Toc177144739" w:history="1">
        <w:r w:rsidR="00346D40" w:rsidRPr="00E01E53">
          <w:rPr>
            <w:rStyle w:val="Hyperlink"/>
          </w:rPr>
          <w:t xml:space="preserve">Section 4D Information Technology </w:t>
        </w:r>
        <w:r w:rsidR="00346D40">
          <w:rPr>
            <w:webHidden/>
          </w:rPr>
          <w:tab/>
        </w:r>
        <w:r w:rsidR="00346D40">
          <w:rPr>
            <w:webHidden/>
          </w:rPr>
          <w:fldChar w:fldCharType="begin"/>
        </w:r>
        <w:r w:rsidR="00346D40">
          <w:rPr>
            <w:webHidden/>
          </w:rPr>
          <w:instrText xml:space="preserve"> PAGEREF _Toc177144739 \h </w:instrText>
        </w:r>
        <w:r w:rsidR="00346D40">
          <w:rPr>
            <w:webHidden/>
          </w:rPr>
        </w:r>
        <w:r w:rsidR="00346D40">
          <w:rPr>
            <w:webHidden/>
          </w:rPr>
          <w:fldChar w:fldCharType="separate"/>
        </w:r>
        <w:r w:rsidR="003B2E26">
          <w:rPr>
            <w:webHidden/>
          </w:rPr>
          <w:t>10</w:t>
        </w:r>
        <w:r w:rsidR="00346D40">
          <w:rPr>
            <w:webHidden/>
          </w:rPr>
          <w:fldChar w:fldCharType="end"/>
        </w:r>
      </w:hyperlink>
    </w:p>
    <w:p w14:paraId="30218E8B" w14:textId="1638DF72" w:rsidR="00346D40" w:rsidRDefault="00000000">
      <w:pPr>
        <w:pStyle w:val="TOC3"/>
        <w:rPr>
          <w:rFonts w:asciiTheme="minorHAnsi" w:eastAsiaTheme="minorEastAsia" w:hAnsiTheme="minorHAnsi" w:cstheme="minorBidi"/>
          <w:kern w:val="2"/>
          <w:szCs w:val="22"/>
          <w14:ligatures w14:val="standardContextual"/>
        </w:rPr>
      </w:pPr>
      <w:hyperlink w:anchor="_Toc177144740" w:history="1">
        <w:r w:rsidR="00346D40" w:rsidRPr="00E01E53">
          <w:rPr>
            <w:rStyle w:val="Hyperlink"/>
          </w:rPr>
          <w:t>6</w:t>
        </w:r>
        <w:r w:rsidR="002B3547">
          <w:rPr>
            <w:rStyle w:val="Hyperlink"/>
          </w:rPr>
          <w:t>1</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General</w:t>
        </w:r>
        <w:r w:rsidR="00346D40">
          <w:rPr>
            <w:webHidden/>
          </w:rPr>
          <w:tab/>
        </w:r>
        <w:r w:rsidR="00346D40">
          <w:rPr>
            <w:webHidden/>
          </w:rPr>
          <w:fldChar w:fldCharType="begin"/>
        </w:r>
        <w:r w:rsidR="00346D40">
          <w:rPr>
            <w:webHidden/>
          </w:rPr>
          <w:instrText xml:space="preserve"> PAGEREF _Toc177144740 \h </w:instrText>
        </w:r>
        <w:r w:rsidR="00346D40">
          <w:rPr>
            <w:webHidden/>
          </w:rPr>
        </w:r>
        <w:r w:rsidR="00346D40">
          <w:rPr>
            <w:webHidden/>
          </w:rPr>
          <w:fldChar w:fldCharType="separate"/>
        </w:r>
        <w:r w:rsidR="003B2E26">
          <w:rPr>
            <w:webHidden/>
          </w:rPr>
          <w:t>10</w:t>
        </w:r>
        <w:r w:rsidR="00346D40">
          <w:rPr>
            <w:webHidden/>
          </w:rPr>
          <w:fldChar w:fldCharType="end"/>
        </w:r>
      </w:hyperlink>
    </w:p>
    <w:p w14:paraId="12662CD0" w14:textId="35086CD0" w:rsidR="00346D40" w:rsidRDefault="00000000">
      <w:pPr>
        <w:pStyle w:val="TOC3"/>
        <w:rPr>
          <w:rFonts w:asciiTheme="minorHAnsi" w:eastAsiaTheme="minorEastAsia" w:hAnsiTheme="minorHAnsi" w:cstheme="minorBidi"/>
          <w:kern w:val="2"/>
          <w:szCs w:val="22"/>
          <w14:ligatures w14:val="standardContextual"/>
        </w:rPr>
      </w:pPr>
      <w:hyperlink w:anchor="_Toc177144741" w:history="1">
        <w:r w:rsidR="00346D40" w:rsidRPr="00E01E53">
          <w:rPr>
            <w:rStyle w:val="Hyperlink"/>
          </w:rPr>
          <w:t>6</w:t>
        </w:r>
        <w:r w:rsidR="002B3547">
          <w:rPr>
            <w:rStyle w:val="Hyperlink"/>
          </w:rPr>
          <w:t>2</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Access and information security assurance</w:t>
        </w:r>
        <w:r w:rsidR="00346D40">
          <w:rPr>
            <w:webHidden/>
          </w:rPr>
          <w:tab/>
        </w:r>
        <w:r w:rsidR="00346D40">
          <w:rPr>
            <w:webHidden/>
          </w:rPr>
          <w:fldChar w:fldCharType="begin"/>
        </w:r>
        <w:r w:rsidR="00346D40">
          <w:rPr>
            <w:webHidden/>
          </w:rPr>
          <w:instrText xml:space="preserve"> PAGEREF _Toc177144741 \h </w:instrText>
        </w:r>
        <w:r w:rsidR="00346D40">
          <w:rPr>
            <w:webHidden/>
          </w:rPr>
        </w:r>
        <w:r w:rsidR="00346D40">
          <w:rPr>
            <w:webHidden/>
          </w:rPr>
          <w:fldChar w:fldCharType="separate"/>
        </w:r>
        <w:r w:rsidR="003B2E26">
          <w:rPr>
            <w:webHidden/>
          </w:rPr>
          <w:t>11</w:t>
        </w:r>
        <w:r w:rsidR="00346D40">
          <w:rPr>
            <w:webHidden/>
          </w:rPr>
          <w:fldChar w:fldCharType="end"/>
        </w:r>
      </w:hyperlink>
    </w:p>
    <w:p w14:paraId="74D1D185" w14:textId="73647040" w:rsidR="00346D40" w:rsidRDefault="00000000">
      <w:pPr>
        <w:pStyle w:val="TOC2"/>
        <w:rPr>
          <w:rFonts w:asciiTheme="minorHAnsi" w:eastAsiaTheme="minorEastAsia" w:hAnsiTheme="minorHAnsi" w:cstheme="minorBidi"/>
          <w:kern w:val="2"/>
          <w:szCs w:val="22"/>
          <w14:ligatures w14:val="standardContextual"/>
        </w:rPr>
      </w:pPr>
      <w:hyperlink w:anchor="_Toc177144742" w:history="1">
        <w:r w:rsidR="00346D40" w:rsidRPr="00E01E53">
          <w:rPr>
            <w:rStyle w:val="Hyperlink"/>
          </w:rPr>
          <w:t>Section 5 Administration</w:t>
        </w:r>
        <w:r w:rsidR="00346D40">
          <w:rPr>
            <w:webHidden/>
          </w:rPr>
          <w:tab/>
        </w:r>
        <w:r w:rsidR="00346D40">
          <w:rPr>
            <w:webHidden/>
          </w:rPr>
          <w:fldChar w:fldCharType="begin"/>
        </w:r>
        <w:r w:rsidR="00346D40">
          <w:rPr>
            <w:webHidden/>
          </w:rPr>
          <w:instrText xml:space="preserve"> PAGEREF _Toc177144742 \h </w:instrText>
        </w:r>
        <w:r w:rsidR="00346D40">
          <w:rPr>
            <w:webHidden/>
          </w:rPr>
        </w:r>
        <w:r w:rsidR="00346D40">
          <w:rPr>
            <w:webHidden/>
          </w:rPr>
          <w:fldChar w:fldCharType="separate"/>
        </w:r>
        <w:r w:rsidR="003B2E26">
          <w:rPr>
            <w:webHidden/>
          </w:rPr>
          <w:t>18</w:t>
        </w:r>
        <w:r w:rsidR="00346D40">
          <w:rPr>
            <w:webHidden/>
          </w:rPr>
          <w:fldChar w:fldCharType="end"/>
        </w:r>
      </w:hyperlink>
    </w:p>
    <w:p w14:paraId="305FD0BB" w14:textId="1A60804F" w:rsidR="00346D40" w:rsidRDefault="00000000">
      <w:pPr>
        <w:pStyle w:val="TOC2"/>
        <w:rPr>
          <w:rFonts w:asciiTheme="minorHAnsi" w:eastAsiaTheme="minorEastAsia" w:hAnsiTheme="minorHAnsi" w:cstheme="minorBidi"/>
          <w:kern w:val="2"/>
          <w:szCs w:val="22"/>
          <w14:ligatures w14:val="standardContextual"/>
        </w:rPr>
      </w:pPr>
      <w:hyperlink w:anchor="_Toc177144743" w:history="1">
        <w:r w:rsidR="00346D40" w:rsidRPr="00E01E53">
          <w:rPr>
            <w:rStyle w:val="Hyperlink"/>
          </w:rPr>
          <w:t>Section 5A Indemnity and Insurance</w:t>
        </w:r>
        <w:r w:rsidR="00346D40">
          <w:rPr>
            <w:webHidden/>
          </w:rPr>
          <w:tab/>
        </w:r>
        <w:r w:rsidR="00346D40">
          <w:rPr>
            <w:webHidden/>
          </w:rPr>
          <w:fldChar w:fldCharType="begin"/>
        </w:r>
        <w:r w:rsidR="00346D40">
          <w:rPr>
            <w:webHidden/>
          </w:rPr>
          <w:instrText xml:space="preserve"> PAGEREF _Toc177144743 \h </w:instrText>
        </w:r>
        <w:r w:rsidR="00346D40">
          <w:rPr>
            <w:webHidden/>
          </w:rPr>
        </w:r>
        <w:r w:rsidR="00346D40">
          <w:rPr>
            <w:webHidden/>
          </w:rPr>
          <w:fldChar w:fldCharType="separate"/>
        </w:r>
        <w:r w:rsidR="003B2E26">
          <w:rPr>
            <w:webHidden/>
          </w:rPr>
          <w:t>18</w:t>
        </w:r>
        <w:r w:rsidR="00346D40">
          <w:rPr>
            <w:webHidden/>
          </w:rPr>
          <w:fldChar w:fldCharType="end"/>
        </w:r>
      </w:hyperlink>
    </w:p>
    <w:p w14:paraId="66D761AF" w14:textId="1069FC39" w:rsidR="00346D40" w:rsidRDefault="00000000">
      <w:pPr>
        <w:pStyle w:val="TOC3"/>
        <w:rPr>
          <w:rFonts w:asciiTheme="minorHAnsi" w:eastAsiaTheme="minorEastAsia" w:hAnsiTheme="minorHAnsi" w:cstheme="minorBidi"/>
          <w:kern w:val="2"/>
          <w:szCs w:val="22"/>
          <w14:ligatures w14:val="standardContextual"/>
        </w:rPr>
      </w:pPr>
      <w:hyperlink w:anchor="_Toc177144744" w:history="1">
        <w:r w:rsidR="00346D40" w:rsidRPr="00E01E53">
          <w:rPr>
            <w:rStyle w:val="Hyperlink"/>
          </w:rPr>
          <w:t>6</w:t>
        </w:r>
        <w:r w:rsidR="002B3547">
          <w:rPr>
            <w:rStyle w:val="Hyperlink"/>
          </w:rPr>
          <w:t>3</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Indemnity</w:t>
        </w:r>
        <w:r w:rsidR="00346D40">
          <w:rPr>
            <w:webHidden/>
          </w:rPr>
          <w:tab/>
        </w:r>
        <w:r w:rsidR="00346D40">
          <w:rPr>
            <w:webHidden/>
          </w:rPr>
          <w:fldChar w:fldCharType="begin"/>
        </w:r>
        <w:r w:rsidR="00346D40">
          <w:rPr>
            <w:webHidden/>
          </w:rPr>
          <w:instrText xml:space="preserve"> PAGEREF _Toc177144744 \h </w:instrText>
        </w:r>
        <w:r w:rsidR="00346D40">
          <w:rPr>
            <w:webHidden/>
          </w:rPr>
        </w:r>
        <w:r w:rsidR="00346D40">
          <w:rPr>
            <w:webHidden/>
          </w:rPr>
          <w:fldChar w:fldCharType="separate"/>
        </w:r>
        <w:r w:rsidR="003B2E26">
          <w:rPr>
            <w:webHidden/>
          </w:rPr>
          <w:t>18</w:t>
        </w:r>
        <w:r w:rsidR="00346D40">
          <w:rPr>
            <w:webHidden/>
          </w:rPr>
          <w:fldChar w:fldCharType="end"/>
        </w:r>
      </w:hyperlink>
    </w:p>
    <w:p w14:paraId="6FCB68EA" w14:textId="40FD01D5" w:rsidR="00346D40" w:rsidRDefault="00000000">
      <w:pPr>
        <w:pStyle w:val="TOC3"/>
        <w:rPr>
          <w:rFonts w:asciiTheme="minorHAnsi" w:eastAsiaTheme="minorEastAsia" w:hAnsiTheme="minorHAnsi" w:cstheme="minorBidi"/>
          <w:kern w:val="2"/>
          <w:szCs w:val="22"/>
          <w14:ligatures w14:val="standardContextual"/>
        </w:rPr>
      </w:pPr>
      <w:hyperlink w:anchor="_Toc177144745" w:history="1">
        <w:r w:rsidR="00346D40" w:rsidRPr="00E01E53">
          <w:rPr>
            <w:rStyle w:val="Hyperlink"/>
          </w:rPr>
          <w:t>6</w:t>
        </w:r>
        <w:r w:rsidR="002B3547">
          <w:rPr>
            <w:rStyle w:val="Hyperlink"/>
          </w:rPr>
          <w:t>4</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Insurance</w:t>
        </w:r>
        <w:r w:rsidR="00346D40">
          <w:rPr>
            <w:webHidden/>
          </w:rPr>
          <w:tab/>
        </w:r>
        <w:r w:rsidR="00346D40">
          <w:rPr>
            <w:webHidden/>
          </w:rPr>
          <w:fldChar w:fldCharType="begin"/>
        </w:r>
        <w:r w:rsidR="00346D40">
          <w:rPr>
            <w:webHidden/>
          </w:rPr>
          <w:instrText xml:space="preserve"> PAGEREF _Toc177144745 \h </w:instrText>
        </w:r>
        <w:r w:rsidR="00346D40">
          <w:rPr>
            <w:webHidden/>
          </w:rPr>
        </w:r>
        <w:r w:rsidR="00346D40">
          <w:rPr>
            <w:webHidden/>
          </w:rPr>
          <w:fldChar w:fldCharType="separate"/>
        </w:r>
        <w:r w:rsidR="003B2E26">
          <w:rPr>
            <w:webHidden/>
          </w:rPr>
          <w:t>19</w:t>
        </w:r>
        <w:r w:rsidR="00346D40">
          <w:rPr>
            <w:webHidden/>
          </w:rPr>
          <w:fldChar w:fldCharType="end"/>
        </w:r>
      </w:hyperlink>
    </w:p>
    <w:p w14:paraId="6984B9E3" w14:textId="302D222E" w:rsidR="00346D40" w:rsidRDefault="00000000">
      <w:pPr>
        <w:pStyle w:val="TOC3"/>
        <w:rPr>
          <w:rFonts w:asciiTheme="minorHAnsi" w:eastAsiaTheme="minorEastAsia" w:hAnsiTheme="minorHAnsi" w:cstheme="minorBidi"/>
          <w:kern w:val="2"/>
          <w:szCs w:val="22"/>
          <w14:ligatures w14:val="standardContextual"/>
        </w:rPr>
      </w:pPr>
      <w:hyperlink w:anchor="_Toc177144746" w:history="1">
        <w:r w:rsidR="00346D40" w:rsidRPr="00E01E53">
          <w:rPr>
            <w:rStyle w:val="Hyperlink"/>
          </w:rPr>
          <w:t>6</w:t>
        </w:r>
        <w:r w:rsidR="002B3547">
          <w:rPr>
            <w:rStyle w:val="Hyperlink"/>
          </w:rPr>
          <w:t>5</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Liability of Provider to the Department</w:t>
        </w:r>
        <w:r w:rsidR="00346D40">
          <w:rPr>
            <w:webHidden/>
          </w:rPr>
          <w:tab/>
        </w:r>
        <w:r w:rsidR="00346D40">
          <w:rPr>
            <w:webHidden/>
          </w:rPr>
          <w:fldChar w:fldCharType="begin"/>
        </w:r>
        <w:r w:rsidR="00346D40">
          <w:rPr>
            <w:webHidden/>
          </w:rPr>
          <w:instrText xml:space="preserve"> PAGEREF _Toc177144746 \h </w:instrText>
        </w:r>
        <w:r w:rsidR="00346D40">
          <w:rPr>
            <w:webHidden/>
          </w:rPr>
        </w:r>
        <w:r w:rsidR="00346D40">
          <w:rPr>
            <w:webHidden/>
          </w:rPr>
          <w:fldChar w:fldCharType="separate"/>
        </w:r>
        <w:r w:rsidR="003B2E26">
          <w:rPr>
            <w:webHidden/>
          </w:rPr>
          <w:t>23</w:t>
        </w:r>
        <w:r w:rsidR="00346D40">
          <w:rPr>
            <w:webHidden/>
          </w:rPr>
          <w:fldChar w:fldCharType="end"/>
        </w:r>
      </w:hyperlink>
    </w:p>
    <w:p w14:paraId="23DC346D" w14:textId="60232C63" w:rsidR="00346D40" w:rsidRDefault="00000000">
      <w:pPr>
        <w:pStyle w:val="TOC3"/>
        <w:rPr>
          <w:rFonts w:asciiTheme="minorHAnsi" w:eastAsiaTheme="minorEastAsia" w:hAnsiTheme="minorHAnsi" w:cstheme="minorBidi"/>
          <w:kern w:val="2"/>
          <w:szCs w:val="22"/>
          <w14:ligatures w14:val="standardContextual"/>
        </w:rPr>
      </w:pPr>
      <w:hyperlink w:anchor="_Toc177144747" w:history="1">
        <w:r w:rsidR="00346D40" w:rsidRPr="00E01E53">
          <w:rPr>
            <w:rStyle w:val="Hyperlink"/>
          </w:rPr>
          <w:t>6</w:t>
        </w:r>
        <w:r w:rsidR="002B3547">
          <w:rPr>
            <w:rStyle w:val="Hyperlink"/>
          </w:rPr>
          <w:t>6</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Special rules about trustees</w:t>
        </w:r>
        <w:r w:rsidR="00346D40">
          <w:rPr>
            <w:webHidden/>
          </w:rPr>
          <w:tab/>
        </w:r>
        <w:r w:rsidR="00346D40">
          <w:rPr>
            <w:webHidden/>
          </w:rPr>
          <w:fldChar w:fldCharType="begin"/>
        </w:r>
        <w:r w:rsidR="00346D40">
          <w:rPr>
            <w:webHidden/>
          </w:rPr>
          <w:instrText xml:space="preserve"> PAGEREF _Toc177144747 \h </w:instrText>
        </w:r>
        <w:r w:rsidR="00346D40">
          <w:rPr>
            <w:webHidden/>
          </w:rPr>
        </w:r>
        <w:r w:rsidR="00346D40">
          <w:rPr>
            <w:webHidden/>
          </w:rPr>
          <w:fldChar w:fldCharType="separate"/>
        </w:r>
        <w:r w:rsidR="003B2E26">
          <w:rPr>
            <w:webHidden/>
          </w:rPr>
          <w:t>24</w:t>
        </w:r>
        <w:r w:rsidR="00346D40">
          <w:rPr>
            <w:webHidden/>
          </w:rPr>
          <w:fldChar w:fldCharType="end"/>
        </w:r>
      </w:hyperlink>
    </w:p>
    <w:p w14:paraId="51D3EFD8" w14:textId="5BF6B9D6" w:rsidR="00346D40" w:rsidRDefault="00000000">
      <w:pPr>
        <w:pStyle w:val="TOC2"/>
        <w:tabs>
          <w:tab w:val="left" w:pos="1760"/>
        </w:tabs>
        <w:rPr>
          <w:rFonts w:asciiTheme="minorHAnsi" w:eastAsiaTheme="minorEastAsia" w:hAnsiTheme="minorHAnsi" w:cstheme="minorBidi"/>
          <w:kern w:val="2"/>
          <w:szCs w:val="22"/>
          <w14:ligatures w14:val="standardContextual"/>
        </w:rPr>
      </w:pPr>
      <w:hyperlink w:anchor="_Toc177144748" w:history="1">
        <w:r w:rsidR="00346D40" w:rsidRPr="00E01E53">
          <w:rPr>
            <w:rStyle w:val="Hyperlink"/>
          </w:rPr>
          <w:t>SECTION 5B</w:t>
        </w:r>
        <w:r w:rsidR="00346D40">
          <w:rPr>
            <w:rFonts w:asciiTheme="minorHAnsi" w:eastAsiaTheme="minorEastAsia" w:hAnsiTheme="minorHAnsi" w:cstheme="minorBidi"/>
            <w:kern w:val="2"/>
            <w:szCs w:val="22"/>
            <w14:ligatures w14:val="standardContextual"/>
          </w:rPr>
          <w:tab/>
        </w:r>
        <w:r w:rsidR="00346D40" w:rsidRPr="00E01E53">
          <w:rPr>
            <w:rStyle w:val="Hyperlink"/>
          </w:rPr>
          <w:t>Changes in Persons Delivering Services</w:t>
        </w:r>
        <w:r w:rsidR="00346D40">
          <w:rPr>
            <w:webHidden/>
          </w:rPr>
          <w:tab/>
        </w:r>
        <w:r w:rsidR="00346D40">
          <w:rPr>
            <w:webHidden/>
          </w:rPr>
          <w:fldChar w:fldCharType="begin"/>
        </w:r>
        <w:r w:rsidR="00346D40">
          <w:rPr>
            <w:webHidden/>
          </w:rPr>
          <w:instrText xml:space="preserve"> PAGEREF _Toc177144748 \h </w:instrText>
        </w:r>
        <w:r w:rsidR="00346D40">
          <w:rPr>
            <w:webHidden/>
          </w:rPr>
        </w:r>
        <w:r w:rsidR="00346D40">
          <w:rPr>
            <w:webHidden/>
          </w:rPr>
          <w:fldChar w:fldCharType="separate"/>
        </w:r>
        <w:r w:rsidR="003B2E26">
          <w:rPr>
            <w:webHidden/>
          </w:rPr>
          <w:t>24</w:t>
        </w:r>
        <w:r w:rsidR="00346D40">
          <w:rPr>
            <w:webHidden/>
          </w:rPr>
          <w:fldChar w:fldCharType="end"/>
        </w:r>
      </w:hyperlink>
    </w:p>
    <w:p w14:paraId="4AA51ECA" w14:textId="09FB8AC6" w:rsidR="00346D40" w:rsidRDefault="00000000">
      <w:pPr>
        <w:pStyle w:val="TOC3"/>
        <w:rPr>
          <w:rFonts w:asciiTheme="minorHAnsi" w:eastAsiaTheme="minorEastAsia" w:hAnsiTheme="minorHAnsi" w:cstheme="minorBidi"/>
          <w:kern w:val="2"/>
          <w:szCs w:val="22"/>
          <w14:ligatures w14:val="standardContextual"/>
        </w:rPr>
      </w:pPr>
      <w:hyperlink w:anchor="_Toc177144749" w:history="1">
        <w:r w:rsidR="00346D40" w:rsidRPr="00E01E53">
          <w:rPr>
            <w:rStyle w:val="Hyperlink"/>
          </w:rPr>
          <w:t>6</w:t>
        </w:r>
        <w:r w:rsidR="002B3547">
          <w:rPr>
            <w:rStyle w:val="Hyperlink"/>
          </w:rPr>
          <w:t>7</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Fonts w:cs="Calibri"/>
          </w:rPr>
          <w:t>Corporate governance</w:t>
        </w:r>
        <w:r w:rsidR="00346D40">
          <w:rPr>
            <w:webHidden/>
          </w:rPr>
          <w:tab/>
        </w:r>
        <w:r w:rsidR="00346D40">
          <w:rPr>
            <w:webHidden/>
          </w:rPr>
          <w:fldChar w:fldCharType="begin"/>
        </w:r>
        <w:r w:rsidR="00346D40">
          <w:rPr>
            <w:webHidden/>
          </w:rPr>
          <w:instrText xml:space="preserve"> PAGEREF _Toc177144749 \h </w:instrText>
        </w:r>
        <w:r w:rsidR="00346D40">
          <w:rPr>
            <w:webHidden/>
          </w:rPr>
        </w:r>
        <w:r w:rsidR="00346D40">
          <w:rPr>
            <w:webHidden/>
          </w:rPr>
          <w:fldChar w:fldCharType="separate"/>
        </w:r>
        <w:r w:rsidR="003B2E26">
          <w:rPr>
            <w:webHidden/>
          </w:rPr>
          <w:t>24</w:t>
        </w:r>
        <w:r w:rsidR="00346D40">
          <w:rPr>
            <w:webHidden/>
          </w:rPr>
          <w:fldChar w:fldCharType="end"/>
        </w:r>
      </w:hyperlink>
    </w:p>
    <w:p w14:paraId="3B9B05BF" w14:textId="4812C0E3" w:rsidR="00346D40" w:rsidRDefault="00000000">
      <w:pPr>
        <w:pStyle w:val="TOC3"/>
        <w:rPr>
          <w:rFonts w:asciiTheme="minorHAnsi" w:eastAsiaTheme="minorEastAsia" w:hAnsiTheme="minorHAnsi" w:cstheme="minorBidi"/>
          <w:kern w:val="2"/>
          <w:szCs w:val="22"/>
          <w14:ligatures w14:val="standardContextual"/>
        </w:rPr>
      </w:pPr>
      <w:hyperlink w:anchor="_Toc177144750" w:history="1">
        <w:r w:rsidR="00346D40" w:rsidRPr="00E01E53">
          <w:rPr>
            <w:rStyle w:val="Hyperlink"/>
          </w:rPr>
          <w:t>6</w:t>
        </w:r>
        <w:r w:rsidR="002B3547">
          <w:rPr>
            <w:rStyle w:val="Hyperlink"/>
          </w:rPr>
          <w:t>8</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Fonts w:cs="Calibri"/>
          </w:rPr>
          <w:t>External administration</w:t>
        </w:r>
        <w:r w:rsidR="00346D40">
          <w:rPr>
            <w:webHidden/>
          </w:rPr>
          <w:tab/>
        </w:r>
        <w:r w:rsidR="00346D40">
          <w:rPr>
            <w:webHidden/>
          </w:rPr>
          <w:fldChar w:fldCharType="begin"/>
        </w:r>
        <w:r w:rsidR="00346D40">
          <w:rPr>
            <w:webHidden/>
          </w:rPr>
          <w:instrText xml:space="preserve"> PAGEREF _Toc177144750 \h </w:instrText>
        </w:r>
        <w:r w:rsidR="00346D40">
          <w:rPr>
            <w:webHidden/>
          </w:rPr>
        </w:r>
        <w:r w:rsidR="00346D40">
          <w:rPr>
            <w:webHidden/>
          </w:rPr>
          <w:fldChar w:fldCharType="separate"/>
        </w:r>
        <w:r w:rsidR="003B2E26">
          <w:rPr>
            <w:webHidden/>
          </w:rPr>
          <w:t>27</w:t>
        </w:r>
        <w:r w:rsidR="00346D40">
          <w:rPr>
            <w:webHidden/>
          </w:rPr>
          <w:fldChar w:fldCharType="end"/>
        </w:r>
      </w:hyperlink>
    </w:p>
    <w:p w14:paraId="45384C79" w14:textId="211E2A65" w:rsidR="00346D40" w:rsidRDefault="00000000">
      <w:pPr>
        <w:pStyle w:val="TOC2"/>
        <w:rPr>
          <w:rFonts w:asciiTheme="minorHAnsi" w:eastAsiaTheme="minorEastAsia" w:hAnsiTheme="minorHAnsi" w:cstheme="minorBidi"/>
          <w:kern w:val="2"/>
          <w:szCs w:val="22"/>
          <w14:ligatures w14:val="standardContextual"/>
        </w:rPr>
      </w:pPr>
      <w:hyperlink w:anchor="_Toc177144751" w:history="1">
        <w:r w:rsidR="00346D40" w:rsidRPr="00E01E53">
          <w:rPr>
            <w:rStyle w:val="Hyperlink"/>
          </w:rPr>
          <w:t>Section 5C Resolving Problems</w:t>
        </w:r>
        <w:r w:rsidR="00346D40">
          <w:rPr>
            <w:webHidden/>
          </w:rPr>
          <w:tab/>
        </w:r>
        <w:r w:rsidR="00346D40">
          <w:rPr>
            <w:webHidden/>
          </w:rPr>
          <w:fldChar w:fldCharType="begin"/>
        </w:r>
        <w:r w:rsidR="00346D40">
          <w:rPr>
            <w:webHidden/>
          </w:rPr>
          <w:instrText xml:space="preserve"> PAGEREF _Toc177144751 \h </w:instrText>
        </w:r>
        <w:r w:rsidR="00346D40">
          <w:rPr>
            <w:webHidden/>
          </w:rPr>
        </w:r>
        <w:r w:rsidR="00346D40">
          <w:rPr>
            <w:webHidden/>
          </w:rPr>
          <w:fldChar w:fldCharType="separate"/>
        </w:r>
        <w:r w:rsidR="003B2E26">
          <w:rPr>
            <w:webHidden/>
          </w:rPr>
          <w:t>27</w:t>
        </w:r>
        <w:r w:rsidR="00346D40">
          <w:rPr>
            <w:webHidden/>
          </w:rPr>
          <w:fldChar w:fldCharType="end"/>
        </w:r>
      </w:hyperlink>
    </w:p>
    <w:p w14:paraId="1BDAA0DD" w14:textId="33E1018F" w:rsidR="00346D40" w:rsidRDefault="00000000">
      <w:pPr>
        <w:pStyle w:val="TOC3"/>
        <w:rPr>
          <w:rFonts w:asciiTheme="minorHAnsi" w:eastAsiaTheme="minorEastAsia" w:hAnsiTheme="minorHAnsi" w:cstheme="minorBidi"/>
          <w:kern w:val="2"/>
          <w:szCs w:val="22"/>
          <w14:ligatures w14:val="standardContextual"/>
        </w:rPr>
      </w:pPr>
      <w:hyperlink w:anchor="_Toc177144752" w:history="1">
        <w:r w:rsidR="002B3547">
          <w:rPr>
            <w:rStyle w:val="Hyperlink"/>
          </w:rPr>
          <w:t>69</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Dispute Resolution</w:t>
        </w:r>
        <w:r w:rsidR="00346D40">
          <w:rPr>
            <w:webHidden/>
          </w:rPr>
          <w:tab/>
        </w:r>
        <w:r w:rsidR="00346D40">
          <w:rPr>
            <w:webHidden/>
          </w:rPr>
          <w:fldChar w:fldCharType="begin"/>
        </w:r>
        <w:r w:rsidR="00346D40">
          <w:rPr>
            <w:webHidden/>
          </w:rPr>
          <w:instrText xml:space="preserve"> PAGEREF _Toc177144752 \h </w:instrText>
        </w:r>
        <w:r w:rsidR="00346D40">
          <w:rPr>
            <w:webHidden/>
          </w:rPr>
        </w:r>
        <w:r w:rsidR="00346D40">
          <w:rPr>
            <w:webHidden/>
          </w:rPr>
          <w:fldChar w:fldCharType="separate"/>
        </w:r>
        <w:r w:rsidR="003B2E26">
          <w:rPr>
            <w:webHidden/>
          </w:rPr>
          <w:t>27</w:t>
        </w:r>
        <w:r w:rsidR="00346D40">
          <w:rPr>
            <w:webHidden/>
          </w:rPr>
          <w:fldChar w:fldCharType="end"/>
        </w:r>
      </w:hyperlink>
    </w:p>
    <w:p w14:paraId="2D5A0F22" w14:textId="2353A4CB" w:rsidR="00346D40" w:rsidRDefault="00000000">
      <w:pPr>
        <w:pStyle w:val="TOC3"/>
        <w:rPr>
          <w:rFonts w:asciiTheme="minorHAnsi" w:eastAsiaTheme="minorEastAsia" w:hAnsiTheme="minorHAnsi" w:cstheme="minorBidi"/>
          <w:kern w:val="2"/>
          <w:szCs w:val="22"/>
          <w14:ligatures w14:val="standardContextual"/>
        </w:rPr>
      </w:pPr>
      <w:hyperlink w:anchor="_Toc177144753" w:history="1">
        <w:r w:rsidR="00346D40" w:rsidRPr="00E01E53">
          <w:rPr>
            <w:rStyle w:val="Hyperlink"/>
          </w:rPr>
          <w:t>7</w:t>
        </w:r>
        <w:r w:rsidR="002B3547">
          <w:rPr>
            <w:rStyle w:val="Hyperlink"/>
          </w:rPr>
          <w:t>0</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Provider Suspension</w:t>
        </w:r>
        <w:r w:rsidR="00346D40">
          <w:rPr>
            <w:webHidden/>
          </w:rPr>
          <w:tab/>
        </w:r>
        <w:r w:rsidR="00346D40">
          <w:rPr>
            <w:webHidden/>
          </w:rPr>
          <w:fldChar w:fldCharType="begin"/>
        </w:r>
        <w:r w:rsidR="00346D40">
          <w:rPr>
            <w:webHidden/>
          </w:rPr>
          <w:instrText xml:space="preserve"> PAGEREF _Toc177144753 \h </w:instrText>
        </w:r>
        <w:r w:rsidR="00346D40">
          <w:rPr>
            <w:webHidden/>
          </w:rPr>
        </w:r>
        <w:r w:rsidR="00346D40">
          <w:rPr>
            <w:webHidden/>
          </w:rPr>
          <w:fldChar w:fldCharType="separate"/>
        </w:r>
        <w:r w:rsidR="003B2E26">
          <w:rPr>
            <w:webHidden/>
          </w:rPr>
          <w:t>29</w:t>
        </w:r>
        <w:r w:rsidR="00346D40">
          <w:rPr>
            <w:webHidden/>
          </w:rPr>
          <w:fldChar w:fldCharType="end"/>
        </w:r>
      </w:hyperlink>
    </w:p>
    <w:p w14:paraId="730364D0" w14:textId="3B32EB32" w:rsidR="00346D40" w:rsidRDefault="00000000">
      <w:pPr>
        <w:pStyle w:val="TOC3"/>
        <w:rPr>
          <w:rFonts w:asciiTheme="minorHAnsi" w:eastAsiaTheme="minorEastAsia" w:hAnsiTheme="minorHAnsi" w:cstheme="minorBidi"/>
          <w:kern w:val="2"/>
          <w:szCs w:val="22"/>
          <w14:ligatures w14:val="standardContextual"/>
        </w:rPr>
      </w:pPr>
      <w:hyperlink w:anchor="_Toc177144754" w:history="1">
        <w:r w:rsidR="00346D40" w:rsidRPr="00E01E53">
          <w:rPr>
            <w:rStyle w:val="Hyperlink"/>
          </w:rPr>
          <w:t>7</w:t>
        </w:r>
        <w:r w:rsidR="002B3547">
          <w:rPr>
            <w:rStyle w:val="Hyperlink"/>
          </w:rPr>
          <w:t>1</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Remedies for breach</w:t>
        </w:r>
        <w:r w:rsidR="00346D40">
          <w:rPr>
            <w:webHidden/>
          </w:rPr>
          <w:tab/>
        </w:r>
        <w:r w:rsidR="00346D40">
          <w:rPr>
            <w:webHidden/>
          </w:rPr>
          <w:fldChar w:fldCharType="begin"/>
        </w:r>
        <w:r w:rsidR="00346D40">
          <w:rPr>
            <w:webHidden/>
          </w:rPr>
          <w:instrText xml:space="preserve"> PAGEREF _Toc177144754 \h </w:instrText>
        </w:r>
        <w:r w:rsidR="00346D40">
          <w:rPr>
            <w:webHidden/>
          </w:rPr>
        </w:r>
        <w:r w:rsidR="00346D40">
          <w:rPr>
            <w:webHidden/>
          </w:rPr>
          <w:fldChar w:fldCharType="separate"/>
        </w:r>
        <w:r w:rsidR="003B2E26">
          <w:rPr>
            <w:webHidden/>
          </w:rPr>
          <w:t>30</w:t>
        </w:r>
        <w:r w:rsidR="00346D40">
          <w:rPr>
            <w:webHidden/>
          </w:rPr>
          <w:fldChar w:fldCharType="end"/>
        </w:r>
      </w:hyperlink>
    </w:p>
    <w:p w14:paraId="643F7B1E" w14:textId="5D67D9A1" w:rsidR="00346D40" w:rsidRDefault="00000000">
      <w:pPr>
        <w:pStyle w:val="TOC3"/>
        <w:rPr>
          <w:rFonts w:asciiTheme="minorHAnsi" w:eastAsiaTheme="minorEastAsia" w:hAnsiTheme="minorHAnsi" w:cstheme="minorBidi"/>
          <w:kern w:val="2"/>
          <w:szCs w:val="22"/>
          <w14:ligatures w14:val="standardContextual"/>
        </w:rPr>
      </w:pPr>
      <w:hyperlink w:anchor="_Toc177144755" w:history="1">
        <w:r w:rsidR="00346D40" w:rsidRPr="00E01E53">
          <w:rPr>
            <w:rStyle w:val="Hyperlink"/>
          </w:rPr>
          <w:t>7</w:t>
        </w:r>
        <w:r w:rsidR="002B3547">
          <w:rPr>
            <w:rStyle w:val="Hyperlink"/>
          </w:rPr>
          <w:t>2</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Termination or reduction in scope with costs</w:t>
        </w:r>
        <w:r w:rsidR="00346D40">
          <w:rPr>
            <w:webHidden/>
          </w:rPr>
          <w:tab/>
        </w:r>
        <w:r w:rsidR="00346D40">
          <w:rPr>
            <w:webHidden/>
          </w:rPr>
          <w:fldChar w:fldCharType="begin"/>
        </w:r>
        <w:r w:rsidR="00346D40">
          <w:rPr>
            <w:webHidden/>
          </w:rPr>
          <w:instrText xml:space="preserve"> PAGEREF _Toc177144755 \h </w:instrText>
        </w:r>
        <w:r w:rsidR="00346D40">
          <w:rPr>
            <w:webHidden/>
          </w:rPr>
        </w:r>
        <w:r w:rsidR="00346D40">
          <w:rPr>
            <w:webHidden/>
          </w:rPr>
          <w:fldChar w:fldCharType="separate"/>
        </w:r>
        <w:r w:rsidR="003B2E26">
          <w:rPr>
            <w:webHidden/>
          </w:rPr>
          <w:t>31</w:t>
        </w:r>
        <w:r w:rsidR="00346D40">
          <w:rPr>
            <w:webHidden/>
          </w:rPr>
          <w:fldChar w:fldCharType="end"/>
        </w:r>
      </w:hyperlink>
    </w:p>
    <w:p w14:paraId="72631BF7" w14:textId="60119C47" w:rsidR="00346D40" w:rsidRDefault="00000000">
      <w:pPr>
        <w:pStyle w:val="TOC3"/>
        <w:rPr>
          <w:rFonts w:asciiTheme="minorHAnsi" w:eastAsiaTheme="minorEastAsia" w:hAnsiTheme="minorHAnsi" w:cstheme="minorBidi"/>
          <w:kern w:val="2"/>
          <w:szCs w:val="22"/>
          <w14:ligatures w14:val="standardContextual"/>
        </w:rPr>
      </w:pPr>
      <w:hyperlink w:anchor="_Toc177144756" w:history="1">
        <w:r w:rsidR="00346D40" w:rsidRPr="00E01E53">
          <w:rPr>
            <w:rStyle w:val="Hyperlink"/>
          </w:rPr>
          <w:t>7</w:t>
        </w:r>
        <w:r w:rsidR="002B3547">
          <w:rPr>
            <w:rStyle w:val="Hyperlink"/>
          </w:rPr>
          <w:t>3</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Termination or reduction in scope for default</w:t>
        </w:r>
        <w:r w:rsidR="00346D40">
          <w:rPr>
            <w:webHidden/>
          </w:rPr>
          <w:tab/>
        </w:r>
        <w:r w:rsidR="00346D40">
          <w:rPr>
            <w:webHidden/>
          </w:rPr>
          <w:fldChar w:fldCharType="begin"/>
        </w:r>
        <w:r w:rsidR="00346D40">
          <w:rPr>
            <w:webHidden/>
          </w:rPr>
          <w:instrText xml:space="preserve"> PAGEREF _Toc177144756 \h </w:instrText>
        </w:r>
        <w:r w:rsidR="00346D40">
          <w:rPr>
            <w:webHidden/>
          </w:rPr>
        </w:r>
        <w:r w:rsidR="00346D40">
          <w:rPr>
            <w:webHidden/>
          </w:rPr>
          <w:fldChar w:fldCharType="separate"/>
        </w:r>
        <w:r w:rsidR="003B2E26">
          <w:rPr>
            <w:webHidden/>
          </w:rPr>
          <w:t>33</w:t>
        </w:r>
        <w:r w:rsidR="00346D40">
          <w:rPr>
            <w:webHidden/>
          </w:rPr>
          <w:fldChar w:fldCharType="end"/>
        </w:r>
      </w:hyperlink>
    </w:p>
    <w:p w14:paraId="5F34CC6A" w14:textId="430CA893" w:rsidR="00346D40" w:rsidRDefault="00000000">
      <w:pPr>
        <w:pStyle w:val="TOC2"/>
        <w:rPr>
          <w:rFonts w:asciiTheme="minorHAnsi" w:eastAsiaTheme="minorEastAsia" w:hAnsiTheme="minorHAnsi" w:cstheme="minorBidi"/>
          <w:kern w:val="2"/>
          <w:szCs w:val="22"/>
          <w14:ligatures w14:val="standardContextual"/>
        </w:rPr>
      </w:pPr>
      <w:hyperlink w:anchor="_Toc177144757" w:history="1">
        <w:r w:rsidR="00346D40" w:rsidRPr="00E01E53">
          <w:rPr>
            <w:rStyle w:val="Hyperlink"/>
          </w:rPr>
          <w:t>Section 5D Other Matters</w:t>
        </w:r>
        <w:r w:rsidR="00346D40">
          <w:rPr>
            <w:webHidden/>
          </w:rPr>
          <w:tab/>
        </w:r>
        <w:r w:rsidR="00346D40">
          <w:rPr>
            <w:webHidden/>
          </w:rPr>
          <w:fldChar w:fldCharType="begin"/>
        </w:r>
        <w:r w:rsidR="00346D40">
          <w:rPr>
            <w:webHidden/>
          </w:rPr>
          <w:instrText xml:space="preserve"> PAGEREF _Toc177144757 \h </w:instrText>
        </w:r>
        <w:r w:rsidR="00346D40">
          <w:rPr>
            <w:webHidden/>
          </w:rPr>
        </w:r>
        <w:r w:rsidR="00346D40">
          <w:rPr>
            <w:webHidden/>
          </w:rPr>
          <w:fldChar w:fldCharType="separate"/>
        </w:r>
        <w:r w:rsidR="003B2E26">
          <w:rPr>
            <w:webHidden/>
          </w:rPr>
          <w:t>34</w:t>
        </w:r>
        <w:r w:rsidR="00346D40">
          <w:rPr>
            <w:webHidden/>
          </w:rPr>
          <w:fldChar w:fldCharType="end"/>
        </w:r>
      </w:hyperlink>
    </w:p>
    <w:p w14:paraId="0792D7C0" w14:textId="76BE5C9C" w:rsidR="00346D40" w:rsidRDefault="00000000">
      <w:pPr>
        <w:pStyle w:val="TOC3"/>
        <w:rPr>
          <w:rFonts w:asciiTheme="minorHAnsi" w:eastAsiaTheme="minorEastAsia" w:hAnsiTheme="minorHAnsi" w:cstheme="minorBidi"/>
          <w:kern w:val="2"/>
          <w:szCs w:val="22"/>
          <w14:ligatures w14:val="standardContextual"/>
        </w:rPr>
      </w:pPr>
      <w:hyperlink w:anchor="_Toc177144758" w:history="1">
        <w:r w:rsidR="00346D40" w:rsidRPr="00E01E53">
          <w:rPr>
            <w:rStyle w:val="Hyperlink"/>
          </w:rPr>
          <w:t>7</w:t>
        </w:r>
        <w:r w:rsidR="002B3547">
          <w:rPr>
            <w:rStyle w:val="Hyperlink"/>
          </w:rPr>
          <w:t>4</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Transition in</w:t>
        </w:r>
        <w:r w:rsidR="00346D40">
          <w:rPr>
            <w:webHidden/>
          </w:rPr>
          <w:tab/>
        </w:r>
        <w:r w:rsidR="00346D40">
          <w:rPr>
            <w:webHidden/>
          </w:rPr>
          <w:fldChar w:fldCharType="begin"/>
        </w:r>
        <w:r w:rsidR="00346D40">
          <w:rPr>
            <w:webHidden/>
          </w:rPr>
          <w:instrText xml:space="preserve"> PAGEREF _Toc177144758 \h </w:instrText>
        </w:r>
        <w:r w:rsidR="00346D40">
          <w:rPr>
            <w:webHidden/>
          </w:rPr>
        </w:r>
        <w:r w:rsidR="00346D40">
          <w:rPr>
            <w:webHidden/>
          </w:rPr>
          <w:fldChar w:fldCharType="separate"/>
        </w:r>
        <w:r w:rsidR="003B2E26">
          <w:rPr>
            <w:webHidden/>
          </w:rPr>
          <w:t>34</w:t>
        </w:r>
        <w:r w:rsidR="00346D40">
          <w:rPr>
            <w:webHidden/>
          </w:rPr>
          <w:fldChar w:fldCharType="end"/>
        </w:r>
      </w:hyperlink>
    </w:p>
    <w:p w14:paraId="276BA10A" w14:textId="45A8CEE6" w:rsidR="00346D40" w:rsidRDefault="00000000">
      <w:pPr>
        <w:pStyle w:val="TOC3"/>
        <w:rPr>
          <w:rFonts w:asciiTheme="minorHAnsi" w:eastAsiaTheme="minorEastAsia" w:hAnsiTheme="minorHAnsi" w:cstheme="minorBidi"/>
          <w:kern w:val="2"/>
          <w:szCs w:val="22"/>
          <w14:ligatures w14:val="standardContextual"/>
        </w:rPr>
      </w:pPr>
      <w:hyperlink w:anchor="_Toc177144759" w:history="1">
        <w:r w:rsidR="00346D40" w:rsidRPr="00E01E53">
          <w:rPr>
            <w:rStyle w:val="Hyperlink"/>
          </w:rPr>
          <w:t>7</w:t>
        </w:r>
        <w:r w:rsidR="002B3547">
          <w:rPr>
            <w:rStyle w:val="Hyperlink"/>
          </w:rPr>
          <w:t>5</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Transition Out</w:t>
        </w:r>
        <w:r w:rsidR="00346D40">
          <w:rPr>
            <w:webHidden/>
          </w:rPr>
          <w:tab/>
        </w:r>
        <w:r w:rsidR="00346D40">
          <w:rPr>
            <w:webHidden/>
          </w:rPr>
          <w:fldChar w:fldCharType="begin"/>
        </w:r>
        <w:r w:rsidR="00346D40">
          <w:rPr>
            <w:webHidden/>
          </w:rPr>
          <w:instrText xml:space="preserve"> PAGEREF _Toc177144759 \h </w:instrText>
        </w:r>
        <w:r w:rsidR="00346D40">
          <w:rPr>
            <w:webHidden/>
          </w:rPr>
        </w:r>
        <w:r w:rsidR="00346D40">
          <w:rPr>
            <w:webHidden/>
          </w:rPr>
          <w:fldChar w:fldCharType="separate"/>
        </w:r>
        <w:r w:rsidR="003B2E26">
          <w:rPr>
            <w:webHidden/>
          </w:rPr>
          <w:t>34</w:t>
        </w:r>
        <w:r w:rsidR="00346D40">
          <w:rPr>
            <w:webHidden/>
          </w:rPr>
          <w:fldChar w:fldCharType="end"/>
        </w:r>
      </w:hyperlink>
    </w:p>
    <w:p w14:paraId="670DD0A0" w14:textId="068A4D01" w:rsidR="00346D40" w:rsidRDefault="00000000">
      <w:pPr>
        <w:pStyle w:val="TOC3"/>
        <w:rPr>
          <w:rFonts w:asciiTheme="minorHAnsi" w:eastAsiaTheme="minorEastAsia" w:hAnsiTheme="minorHAnsi" w:cstheme="minorBidi"/>
          <w:kern w:val="2"/>
          <w:szCs w:val="22"/>
          <w14:ligatures w14:val="standardContextual"/>
        </w:rPr>
      </w:pPr>
      <w:hyperlink w:anchor="_Toc177144760" w:history="1">
        <w:r w:rsidR="00346D40" w:rsidRPr="00E01E53">
          <w:rPr>
            <w:rStyle w:val="Hyperlink"/>
          </w:rPr>
          <w:t>7</w:t>
        </w:r>
        <w:r w:rsidR="002B3547">
          <w:rPr>
            <w:rStyle w:val="Hyperlink"/>
          </w:rPr>
          <w:t>6</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Provider’s obligation to assist and cooperate with the Department</w:t>
        </w:r>
        <w:r w:rsidR="00346D40">
          <w:rPr>
            <w:webHidden/>
          </w:rPr>
          <w:tab/>
        </w:r>
        <w:r w:rsidR="00346D40">
          <w:rPr>
            <w:webHidden/>
          </w:rPr>
          <w:fldChar w:fldCharType="begin"/>
        </w:r>
        <w:r w:rsidR="00346D40">
          <w:rPr>
            <w:webHidden/>
          </w:rPr>
          <w:instrText xml:space="preserve"> PAGEREF _Toc177144760 \h </w:instrText>
        </w:r>
        <w:r w:rsidR="00346D40">
          <w:rPr>
            <w:webHidden/>
          </w:rPr>
        </w:r>
        <w:r w:rsidR="00346D40">
          <w:rPr>
            <w:webHidden/>
          </w:rPr>
          <w:fldChar w:fldCharType="separate"/>
        </w:r>
        <w:r w:rsidR="003B2E26">
          <w:rPr>
            <w:webHidden/>
          </w:rPr>
          <w:t>35</w:t>
        </w:r>
        <w:r w:rsidR="00346D40">
          <w:rPr>
            <w:webHidden/>
          </w:rPr>
          <w:fldChar w:fldCharType="end"/>
        </w:r>
      </w:hyperlink>
    </w:p>
    <w:p w14:paraId="18097BB8" w14:textId="05F6655F" w:rsidR="00346D40" w:rsidRDefault="00000000">
      <w:pPr>
        <w:pStyle w:val="TOC3"/>
        <w:rPr>
          <w:rFonts w:asciiTheme="minorHAnsi" w:eastAsiaTheme="minorEastAsia" w:hAnsiTheme="minorHAnsi" w:cstheme="minorBidi"/>
          <w:kern w:val="2"/>
          <w:szCs w:val="22"/>
          <w14:ligatures w14:val="standardContextual"/>
        </w:rPr>
      </w:pPr>
      <w:hyperlink w:anchor="_Toc177144761" w:history="1">
        <w:r w:rsidR="00346D40" w:rsidRPr="00E01E53">
          <w:rPr>
            <w:rStyle w:val="Hyperlink"/>
          </w:rPr>
          <w:t>7</w:t>
        </w:r>
        <w:r w:rsidR="002B3547">
          <w:rPr>
            <w:rStyle w:val="Hyperlink"/>
          </w:rPr>
          <w:t>7</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in accordance with clause 7</w:t>
        </w:r>
        <w:r w:rsidR="00C378FB">
          <w:rPr>
            <w:rStyle w:val="Hyperlink"/>
          </w:rPr>
          <w:t>4</w:t>
        </w:r>
        <w:r w:rsidR="00346D40" w:rsidRPr="00E01E53">
          <w:rPr>
            <w:rStyle w:val="Hyperlink"/>
          </w:rPr>
          <w:t xml:space="preserve"> [Transition in</w:t>
        </w:r>
        <w:r w:rsidR="00C378FB">
          <w:rPr>
            <w:rStyle w:val="Hyperlink"/>
          </w:rPr>
          <w:t>]</w:t>
        </w:r>
        <w:r w:rsidR="00346D40">
          <w:rPr>
            <w:webHidden/>
          </w:rPr>
          <w:tab/>
        </w:r>
        <w:r w:rsidR="00346D40">
          <w:rPr>
            <w:webHidden/>
          </w:rPr>
          <w:fldChar w:fldCharType="begin"/>
        </w:r>
        <w:r w:rsidR="00346D40">
          <w:rPr>
            <w:webHidden/>
          </w:rPr>
          <w:instrText xml:space="preserve"> PAGEREF _Toc177144761 \h </w:instrText>
        </w:r>
        <w:r w:rsidR="00346D40">
          <w:rPr>
            <w:webHidden/>
          </w:rPr>
        </w:r>
        <w:r w:rsidR="00346D40">
          <w:rPr>
            <w:webHidden/>
          </w:rPr>
          <w:fldChar w:fldCharType="separate"/>
        </w:r>
        <w:r w:rsidR="003B2E26">
          <w:rPr>
            <w:webHidden/>
          </w:rPr>
          <w:t>35</w:t>
        </w:r>
        <w:r w:rsidR="00346D40">
          <w:rPr>
            <w:webHidden/>
          </w:rPr>
          <w:fldChar w:fldCharType="end"/>
        </w:r>
      </w:hyperlink>
    </w:p>
    <w:p w14:paraId="3EDC0368" w14:textId="632BCD37" w:rsidR="00346D40" w:rsidRDefault="00000000">
      <w:pPr>
        <w:pStyle w:val="TOC3"/>
        <w:rPr>
          <w:rFonts w:asciiTheme="minorHAnsi" w:eastAsiaTheme="minorEastAsia" w:hAnsiTheme="minorHAnsi" w:cstheme="minorBidi"/>
          <w:kern w:val="2"/>
          <w:szCs w:val="22"/>
          <w14:ligatures w14:val="standardContextual"/>
        </w:rPr>
      </w:pPr>
      <w:hyperlink w:anchor="_Toc177144762" w:history="1">
        <w:r w:rsidR="00346D40" w:rsidRPr="00E01E53">
          <w:rPr>
            <w:rStyle w:val="Hyperlink"/>
          </w:rPr>
          <w:t>7</w:t>
        </w:r>
        <w:r w:rsidR="002B3547">
          <w:rPr>
            <w:rStyle w:val="Hyperlink"/>
          </w:rPr>
          <w:t>8</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Disability Employment and Indigenous Employment Strategy</w:t>
        </w:r>
        <w:r w:rsidR="00346D40">
          <w:rPr>
            <w:webHidden/>
          </w:rPr>
          <w:tab/>
        </w:r>
        <w:r w:rsidR="00346D40">
          <w:rPr>
            <w:webHidden/>
          </w:rPr>
          <w:fldChar w:fldCharType="begin"/>
        </w:r>
        <w:r w:rsidR="00346D40">
          <w:rPr>
            <w:webHidden/>
          </w:rPr>
          <w:instrText xml:space="preserve"> PAGEREF _Toc177144762 \h </w:instrText>
        </w:r>
        <w:r w:rsidR="00346D40">
          <w:rPr>
            <w:webHidden/>
          </w:rPr>
        </w:r>
        <w:r w:rsidR="00346D40">
          <w:rPr>
            <w:webHidden/>
          </w:rPr>
          <w:fldChar w:fldCharType="separate"/>
        </w:r>
        <w:r w:rsidR="003B2E26">
          <w:rPr>
            <w:webHidden/>
          </w:rPr>
          <w:t>35</w:t>
        </w:r>
        <w:r w:rsidR="00346D40">
          <w:rPr>
            <w:webHidden/>
          </w:rPr>
          <w:fldChar w:fldCharType="end"/>
        </w:r>
      </w:hyperlink>
    </w:p>
    <w:p w14:paraId="197B8426" w14:textId="3CC29A05" w:rsidR="00346D40" w:rsidRDefault="00000000">
      <w:pPr>
        <w:pStyle w:val="TOC3"/>
        <w:rPr>
          <w:rFonts w:asciiTheme="minorHAnsi" w:eastAsiaTheme="minorEastAsia" w:hAnsiTheme="minorHAnsi" w:cstheme="minorBidi"/>
          <w:kern w:val="2"/>
          <w:szCs w:val="22"/>
          <w14:ligatures w14:val="standardContextual"/>
        </w:rPr>
      </w:pPr>
      <w:hyperlink w:anchor="_Toc177144763" w:history="1">
        <w:r w:rsidR="002B3547">
          <w:rPr>
            <w:rStyle w:val="Hyperlink"/>
          </w:rPr>
          <w:t>79</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Indigenous Procurement Policy</w:t>
        </w:r>
        <w:r w:rsidR="00346D40">
          <w:rPr>
            <w:webHidden/>
          </w:rPr>
          <w:tab/>
        </w:r>
        <w:r w:rsidR="00346D40">
          <w:rPr>
            <w:webHidden/>
          </w:rPr>
          <w:fldChar w:fldCharType="begin"/>
        </w:r>
        <w:r w:rsidR="00346D40">
          <w:rPr>
            <w:webHidden/>
          </w:rPr>
          <w:instrText xml:space="preserve"> PAGEREF _Toc177144763 \h </w:instrText>
        </w:r>
        <w:r w:rsidR="00346D40">
          <w:rPr>
            <w:webHidden/>
          </w:rPr>
        </w:r>
        <w:r w:rsidR="00346D40">
          <w:rPr>
            <w:webHidden/>
          </w:rPr>
          <w:fldChar w:fldCharType="separate"/>
        </w:r>
        <w:r w:rsidR="003B2E26">
          <w:rPr>
            <w:webHidden/>
          </w:rPr>
          <w:t>35</w:t>
        </w:r>
        <w:r w:rsidR="00346D40">
          <w:rPr>
            <w:webHidden/>
          </w:rPr>
          <w:fldChar w:fldCharType="end"/>
        </w:r>
      </w:hyperlink>
    </w:p>
    <w:p w14:paraId="328977B4" w14:textId="372781C9" w:rsidR="00346D40" w:rsidRDefault="00000000">
      <w:pPr>
        <w:pStyle w:val="TOC3"/>
        <w:rPr>
          <w:rFonts w:asciiTheme="minorHAnsi" w:eastAsiaTheme="minorEastAsia" w:hAnsiTheme="minorHAnsi" w:cstheme="minorBidi"/>
          <w:kern w:val="2"/>
          <w:szCs w:val="22"/>
          <w14:ligatures w14:val="standardContextual"/>
        </w:rPr>
      </w:pPr>
      <w:hyperlink w:anchor="_Toc177144764" w:history="1">
        <w:r w:rsidR="00346D40" w:rsidRPr="00E01E53">
          <w:rPr>
            <w:rStyle w:val="Hyperlink"/>
          </w:rPr>
          <w:t>8</w:t>
        </w:r>
        <w:r w:rsidR="002B3547">
          <w:rPr>
            <w:rStyle w:val="Hyperlink"/>
          </w:rPr>
          <w:t>0</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Fonts w:cs="Calibri"/>
          </w:rPr>
          <w:t>Acknowledgement and promotion</w:t>
        </w:r>
        <w:r w:rsidR="00346D40">
          <w:rPr>
            <w:webHidden/>
          </w:rPr>
          <w:tab/>
        </w:r>
        <w:r w:rsidR="00346D40">
          <w:rPr>
            <w:webHidden/>
          </w:rPr>
          <w:fldChar w:fldCharType="begin"/>
        </w:r>
        <w:r w:rsidR="00346D40">
          <w:rPr>
            <w:webHidden/>
          </w:rPr>
          <w:instrText xml:space="preserve"> PAGEREF _Toc177144764 \h </w:instrText>
        </w:r>
        <w:r w:rsidR="00346D40">
          <w:rPr>
            <w:webHidden/>
          </w:rPr>
        </w:r>
        <w:r w:rsidR="00346D40">
          <w:rPr>
            <w:webHidden/>
          </w:rPr>
          <w:fldChar w:fldCharType="separate"/>
        </w:r>
        <w:r w:rsidR="003B2E26">
          <w:rPr>
            <w:webHidden/>
          </w:rPr>
          <w:t>37</w:t>
        </w:r>
        <w:r w:rsidR="00346D40">
          <w:rPr>
            <w:webHidden/>
          </w:rPr>
          <w:fldChar w:fldCharType="end"/>
        </w:r>
      </w:hyperlink>
    </w:p>
    <w:p w14:paraId="5EC1FC52" w14:textId="119ECD50" w:rsidR="00346D40" w:rsidRDefault="00000000">
      <w:pPr>
        <w:pStyle w:val="TOC3"/>
        <w:rPr>
          <w:rFonts w:asciiTheme="minorHAnsi" w:eastAsiaTheme="minorEastAsia" w:hAnsiTheme="minorHAnsi" w:cstheme="minorBidi"/>
          <w:kern w:val="2"/>
          <w:szCs w:val="22"/>
          <w14:ligatures w14:val="standardContextual"/>
        </w:rPr>
      </w:pPr>
      <w:hyperlink w:anchor="_Toc177144765" w:history="1">
        <w:r w:rsidR="00346D40" w:rsidRPr="00E01E53">
          <w:rPr>
            <w:rStyle w:val="Hyperlink"/>
          </w:rPr>
          <w:t>8</w:t>
        </w:r>
        <w:r w:rsidR="002B3547">
          <w:rPr>
            <w:rStyle w:val="Hyperlink"/>
          </w:rPr>
          <w:t>1</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 xml:space="preserve">Conflict of interest </w:t>
        </w:r>
        <w:r w:rsidR="00346D40">
          <w:rPr>
            <w:webHidden/>
          </w:rPr>
          <w:tab/>
        </w:r>
        <w:r w:rsidR="00346D40">
          <w:rPr>
            <w:webHidden/>
          </w:rPr>
          <w:fldChar w:fldCharType="begin"/>
        </w:r>
        <w:r w:rsidR="00346D40">
          <w:rPr>
            <w:webHidden/>
          </w:rPr>
          <w:instrText xml:space="preserve"> PAGEREF _Toc177144765 \h </w:instrText>
        </w:r>
        <w:r w:rsidR="00346D40">
          <w:rPr>
            <w:webHidden/>
          </w:rPr>
        </w:r>
        <w:r w:rsidR="00346D40">
          <w:rPr>
            <w:webHidden/>
          </w:rPr>
          <w:fldChar w:fldCharType="separate"/>
        </w:r>
        <w:r w:rsidR="003B2E26">
          <w:rPr>
            <w:webHidden/>
          </w:rPr>
          <w:t>38</w:t>
        </w:r>
        <w:r w:rsidR="00346D40">
          <w:rPr>
            <w:webHidden/>
          </w:rPr>
          <w:fldChar w:fldCharType="end"/>
        </w:r>
      </w:hyperlink>
    </w:p>
    <w:p w14:paraId="52F9BE03" w14:textId="24A8CBA5" w:rsidR="00346D40" w:rsidRDefault="00000000">
      <w:pPr>
        <w:pStyle w:val="TOC3"/>
        <w:rPr>
          <w:rFonts w:asciiTheme="minorHAnsi" w:eastAsiaTheme="minorEastAsia" w:hAnsiTheme="minorHAnsi" w:cstheme="minorBidi"/>
          <w:kern w:val="2"/>
          <w:szCs w:val="22"/>
          <w14:ligatures w14:val="standardContextual"/>
        </w:rPr>
      </w:pPr>
      <w:hyperlink w:anchor="_Toc177144766" w:history="1">
        <w:r w:rsidR="00346D40" w:rsidRPr="00E01E53">
          <w:rPr>
            <w:rStyle w:val="Hyperlink"/>
          </w:rPr>
          <w:t>8</w:t>
        </w:r>
        <w:r w:rsidR="002B3547">
          <w:rPr>
            <w:rStyle w:val="Hyperlink"/>
          </w:rPr>
          <w:t>2</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Subcontracting</w:t>
        </w:r>
        <w:r w:rsidR="00346D40">
          <w:rPr>
            <w:webHidden/>
          </w:rPr>
          <w:tab/>
        </w:r>
        <w:r w:rsidR="00346D40">
          <w:rPr>
            <w:webHidden/>
          </w:rPr>
          <w:fldChar w:fldCharType="begin"/>
        </w:r>
        <w:r w:rsidR="00346D40">
          <w:rPr>
            <w:webHidden/>
          </w:rPr>
          <w:instrText xml:space="preserve"> PAGEREF _Toc177144766 \h </w:instrText>
        </w:r>
        <w:r w:rsidR="00346D40">
          <w:rPr>
            <w:webHidden/>
          </w:rPr>
        </w:r>
        <w:r w:rsidR="00346D40">
          <w:rPr>
            <w:webHidden/>
          </w:rPr>
          <w:fldChar w:fldCharType="separate"/>
        </w:r>
        <w:r w:rsidR="003B2E26">
          <w:rPr>
            <w:webHidden/>
          </w:rPr>
          <w:t>39</w:t>
        </w:r>
        <w:r w:rsidR="00346D40">
          <w:rPr>
            <w:webHidden/>
          </w:rPr>
          <w:fldChar w:fldCharType="end"/>
        </w:r>
      </w:hyperlink>
    </w:p>
    <w:p w14:paraId="51FB6C54" w14:textId="63270113" w:rsidR="00346D40" w:rsidRDefault="00000000">
      <w:pPr>
        <w:pStyle w:val="TOC3"/>
        <w:rPr>
          <w:rFonts w:asciiTheme="minorHAnsi" w:eastAsiaTheme="minorEastAsia" w:hAnsiTheme="minorHAnsi" w:cstheme="minorBidi"/>
          <w:kern w:val="2"/>
          <w:szCs w:val="22"/>
          <w14:ligatures w14:val="standardContextual"/>
        </w:rPr>
      </w:pPr>
      <w:hyperlink w:anchor="_Toc177144767" w:history="1">
        <w:r w:rsidR="00346D40" w:rsidRPr="00E01E53">
          <w:rPr>
            <w:rStyle w:val="Hyperlink"/>
          </w:rPr>
          <w:t>8</w:t>
        </w:r>
        <w:r w:rsidR="002B3547">
          <w:rPr>
            <w:rStyle w:val="Hyperlink"/>
          </w:rPr>
          <w:t>3</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Assignment and novation</w:t>
        </w:r>
        <w:r w:rsidR="00346D40">
          <w:rPr>
            <w:webHidden/>
          </w:rPr>
          <w:tab/>
        </w:r>
        <w:r w:rsidR="00346D40">
          <w:rPr>
            <w:webHidden/>
          </w:rPr>
          <w:fldChar w:fldCharType="begin"/>
        </w:r>
        <w:r w:rsidR="00346D40">
          <w:rPr>
            <w:webHidden/>
          </w:rPr>
          <w:instrText xml:space="preserve"> PAGEREF _Toc177144767 \h </w:instrText>
        </w:r>
        <w:r w:rsidR="00346D40">
          <w:rPr>
            <w:webHidden/>
          </w:rPr>
        </w:r>
        <w:r w:rsidR="00346D40">
          <w:rPr>
            <w:webHidden/>
          </w:rPr>
          <w:fldChar w:fldCharType="separate"/>
        </w:r>
        <w:r w:rsidR="003B2E26">
          <w:rPr>
            <w:webHidden/>
          </w:rPr>
          <w:t>41</w:t>
        </w:r>
        <w:r w:rsidR="00346D40">
          <w:rPr>
            <w:webHidden/>
          </w:rPr>
          <w:fldChar w:fldCharType="end"/>
        </w:r>
      </w:hyperlink>
    </w:p>
    <w:p w14:paraId="3577BA4B" w14:textId="298BB35A" w:rsidR="00346D40" w:rsidRDefault="00000000">
      <w:pPr>
        <w:pStyle w:val="TOC3"/>
        <w:rPr>
          <w:rFonts w:asciiTheme="minorHAnsi" w:eastAsiaTheme="minorEastAsia" w:hAnsiTheme="minorHAnsi" w:cstheme="minorBidi"/>
          <w:kern w:val="2"/>
          <w:szCs w:val="22"/>
          <w14:ligatures w14:val="standardContextual"/>
        </w:rPr>
      </w:pPr>
      <w:hyperlink w:anchor="_Toc177144768" w:history="1">
        <w:r w:rsidR="00346D40" w:rsidRPr="00E01E53">
          <w:rPr>
            <w:rStyle w:val="Hyperlink"/>
          </w:rPr>
          <w:t>8</w:t>
        </w:r>
        <w:r w:rsidR="002B3547">
          <w:rPr>
            <w:rStyle w:val="Hyperlink"/>
          </w:rPr>
          <w:t>4</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Negation of employment, partnership and agency</w:t>
        </w:r>
        <w:r w:rsidR="00346D40">
          <w:rPr>
            <w:webHidden/>
          </w:rPr>
          <w:tab/>
        </w:r>
        <w:r w:rsidR="00346D40">
          <w:rPr>
            <w:webHidden/>
          </w:rPr>
          <w:fldChar w:fldCharType="begin"/>
        </w:r>
        <w:r w:rsidR="00346D40">
          <w:rPr>
            <w:webHidden/>
          </w:rPr>
          <w:instrText xml:space="preserve"> PAGEREF _Toc177144768 \h </w:instrText>
        </w:r>
        <w:r w:rsidR="00346D40">
          <w:rPr>
            <w:webHidden/>
          </w:rPr>
        </w:r>
        <w:r w:rsidR="00346D40">
          <w:rPr>
            <w:webHidden/>
          </w:rPr>
          <w:fldChar w:fldCharType="separate"/>
        </w:r>
        <w:r w:rsidR="003B2E26">
          <w:rPr>
            <w:webHidden/>
          </w:rPr>
          <w:t>41</w:t>
        </w:r>
        <w:r w:rsidR="00346D40">
          <w:rPr>
            <w:webHidden/>
          </w:rPr>
          <w:fldChar w:fldCharType="end"/>
        </w:r>
      </w:hyperlink>
    </w:p>
    <w:p w14:paraId="4D3298AD" w14:textId="27D20A89" w:rsidR="00346D40" w:rsidRDefault="00000000">
      <w:pPr>
        <w:pStyle w:val="TOC3"/>
        <w:rPr>
          <w:rFonts w:asciiTheme="minorHAnsi" w:eastAsiaTheme="minorEastAsia" w:hAnsiTheme="minorHAnsi" w:cstheme="minorBidi"/>
          <w:kern w:val="2"/>
          <w:szCs w:val="22"/>
          <w14:ligatures w14:val="standardContextual"/>
        </w:rPr>
      </w:pPr>
      <w:hyperlink w:anchor="_Toc177144769" w:history="1">
        <w:r w:rsidR="00346D40" w:rsidRPr="00E01E53">
          <w:rPr>
            <w:rStyle w:val="Hyperlink"/>
          </w:rPr>
          <w:t>8</w:t>
        </w:r>
        <w:r w:rsidR="002B3547">
          <w:rPr>
            <w:rStyle w:val="Hyperlink"/>
          </w:rPr>
          <w:t>5</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 xml:space="preserve">Special rules about </w:t>
        </w:r>
        <w:r w:rsidR="00346D40" w:rsidRPr="00E01E53">
          <w:rPr>
            <w:rStyle w:val="Hyperlink"/>
            <w:rFonts w:cs="Calibri"/>
          </w:rPr>
          <w:t>Group Respondents</w:t>
        </w:r>
        <w:r w:rsidR="00346D40">
          <w:rPr>
            <w:webHidden/>
          </w:rPr>
          <w:tab/>
        </w:r>
        <w:r w:rsidR="00346D40">
          <w:rPr>
            <w:webHidden/>
          </w:rPr>
          <w:fldChar w:fldCharType="begin"/>
        </w:r>
        <w:r w:rsidR="00346D40">
          <w:rPr>
            <w:webHidden/>
          </w:rPr>
          <w:instrText xml:space="preserve"> PAGEREF _Toc177144769 \h </w:instrText>
        </w:r>
        <w:r w:rsidR="00346D40">
          <w:rPr>
            <w:webHidden/>
          </w:rPr>
        </w:r>
        <w:r w:rsidR="00346D40">
          <w:rPr>
            <w:webHidden/>
          </w:rPr>
          <w:fldChar w:fldCharType="separate"/>
        </w:r>
        <w:r w:rsidR="003B2E26">
          <w:rPr>
            <w:webHidden/>
          </w:rPr>
          <w:t>42</w:t>
        </w:r>
        <w:r w:rsidR="00346D40">
          <w:rPr>
            <w:webHidden/>
          </w:rPr>
          <w:fldChar w:fldCharType="end"/>
        </w:r>
      </w:hyperlink>
    </w:p>
    <w:p w14:paraId="2917FEFD" w14:textId="31DFF86B" w:rsidR="00346D40" w:rsidRDefault="00000000">
      <w:pPr>
        <w:pStyle w:val="TOC3"/>
        <w:rPr>
          <w:rFonts w:asciiTheme="minorHAnsi" w:eastAsiaTheme="minorEastAsia" w:hAnsiTheme="minorHAnsi" w:cstheme="minorBidi"/>
          <w:kern w:val="2"/>
          <w:szCs w:val="22"/>
          <w14:ligatures w14:val="standardContextual"/>
        </w:rPr>
      </w:pPr>
      <w:hyperlink w:anchor="_Toc177144770" w:history="1">
        <w:r w:rsidR="00346D40" w:rsidRPr="00E01E53">
          <w:rPr>
            <w:rStyle w:val="Hyperlink"/>
          </w:rPr>
          <w:t>8</w:t>
        </w:r>
        <w:r w:rsidR="002B3547">
          <w:rPr>
            <w:rStyle w:val="Hyperlink"/>
          </w:rPr>
          <w:t>6</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Waiver</w:t>
        </w:r>
        <w:r w:rsidR="00346D40">
          <w:rPr>
            <w:webHidden/>
          </w:rPr>
          <w:tab/>
        </w:r>
        <w:r w:rsidR="00346D40">
          <w:rPr>
            <w:webHidden/>
          </w:rPr>
          <w:fldChar w:fldCharType="begin"/>
        </w:r>
        <w:r w:rsidR="00346D40">
          <w:rPr>
            <w:webHidden/>
          </w:rPr>
          <w:instrText xml:space="preserve"> PAGEREF _Toc177144770 \h </w:instrText>
        </w:r>
        <w:r w:rsidR="00346D40">
          <w:rPr>
            <w:webHidden/>
          </w:rPr>
        </w:r>
        <w:r w:rsidR="00346D40">
          <w:rPr>
            <w:webHidden/>
          </w:rPr>
          <w:fldChar w:fldCharType="separate"/>
        </w:r>
        <w:r w:rsidR="003B2E26">
          <w:rPr>
            <w:webHidden/>
          </w:rPr>
          <w:t>42</w:t>
        </w:r>
        <w:r w:rsidR="00346D40">
          <w:rPr>
            <w:webHidden/>
          </w:rPr>
          <w:fldChar w:fldCharType="end"/>
        </w:r>
      </w:hyperlink>
    </w:p>
    <w:p w14:paraId="189DF718" w14:textId="49A823D7" w:rsidR="00346D40" w:rsidRDefault="00000000">
      <w:pPr>
        <w:pStyle w:val="TOC3"/>
        <w:rPr>
          <w:rFonts w:asciiTheme="minorHAnsi" w:eastAsiaTheme="minorEastAsia" w:hAnsiTheme="minorHAnsi" w:cstheme="minorBidi"/>
          <w:kern w:val="2"/>
          <w:szCs w:val="22"/>
          <w14:ligatures w14:val="standardContextual"/>
        </w:rPr>
      </w:pPr>
      <w:hyperlink w:anchor="_Toc177144771" w:history="1">
        <w:r w:rsidR="00346D40" w:rsidRPr="00E01E53">
          <w:rPr>
            <w:rStyle w:val="Hyperlink"/>
          </w:rPr>
          <w:t>8</w:t>
        </w:r>
        <w:r w:rsidR="002B3547">
          <w:rPr>
            <w:rStyle w:val="Hyperlink"/>
          </w:rPr>
          <w:t>7</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Severance</w:t>
        </w:r>
        <w:r w:rsidR="00346D40">
          <w:rPr>
            <w:webHidden/>
          </w:rPr>
          <w:tab/>
        </w:r>
        <w:r w:rsidR="00346D40">
          <w:rPr>
            <w:webHidden/>
          </w:rPr>
          <w:fldChar w:fldCharType="begin"/>
        </w:r>
        <w:r w:rsidR="00346D40">
          <w:rPr>
            <w:webHidden/>
          </w:rPr>
          <w:instrText xml:space="preserve"> PAGEREF _Toc177144771 \h </w:instrText>
        </w:r>
        <w:r w:rsidR="00346D40">
          <w:rPr>
            <w:webHidden/>
          </w:rPr>
        </w:r>
        <w:r w:rsidR="00346D40">
          <w:rPr>
            <w:webHidden/>
          </w:rPr>
          <w:fldChar w:fldCharType="separate"/>
        </w:r>
        <w:r w:rsidR="003B2E26">
          <w:rPr>
            <w:webHidden/>
          </w:rPr>
          <w:t>43</w:t>
        </w:r>
        <w:r w:rsidR="00346D40">
          <w:rPr>
            <w:webHidden/>
          </w:rPr>
          <w:fldChar w:fldCharType="end"/>
        </w:r>
      </w:hyperlink>
    </w:p>
    <w:p w14:paraId="7F1D1C9F" w14:textId="3F35BA7C" w:rsidR="00346D40" w:rsidRDefault="00000000">
      <w:pPr>
        <w:pStyle w:val="TOC3"/>
        <w:rPr>
          <w:rFonts w:asciiTheme="minorHAnsi" w:eastAsiaTheme="minorEastAsia" w:hAnsiTheme="minorHAnsi" w:cstheme="minorBidi"/>
          <w:kern w:val="2"/>
          <w:szCs w:val="22"/>
          <w14:ligatures w14:val="standardContextual"/>
        </w:rPr>
      </w:pPr>
      <w:hyperlink w:anchor="_Toc177144772" w:history="1">
        <w:r w:rsidR="00346D40" w:rsidRPr="00E01E53">
          <w:rPr>
            <w:rStyle w:val="Hyperlink"/>
          </w:rPr>
          <w:t>8</w:t>
        </w:r>
        <w:r w:rsidR="002B3547">
          <w:rPr>
            <w:rStyle w:val="Hyperlink"/>
          </w:rPr>
          <w:t>8</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 xml:space="preserve">Entire </w:t>
        </w:r>
        <w:r w:rsidR="00346D40" w:rsidRPr="00E01E53">
          <w:rPr>
            <w:rStyle w:val="Hyperlink"/>
            <w:rFonts w:cs="Calibri"/>
          </w:rPr>
          <w:t>Deed</w:t>
        </w:r>
        <w:r w:rsidR="00346D40">
          <w:rPr>
            <w:webHidden/>
          </w:rPr>
          <w:tab/>
        </w:r>
        <w:r w:rsidR="00346D40">
          <w:rPr>
            <w:webHidden/>
          </w:rPr>
          <w:fldChar w:fldCharType="begin"/>
        </w:r>
        <w:r w:rsidR="00346D40">
          <w:rPr>
            <w:webHidden/>
          </w:rPr>
          <w:instrText xml:space="preserve"> PAGEREF _Toc177144772 \h </w:instrText>
        </w:r>
        <w:r w:rsidR="00346D40">
          <w:rPr>
            <w:webHidden/>
          </w:rPr>
        </w:r>
        <w:r w:rsidR="00346D40">
          <w:rPr>
            <w:webHidden/>
          </w:rPr>
          <w:fldChar w:fldCharType="separate"/>
        </w:r>
        <w:r w:rsidR="003B2E26">
          <w:rPr>
            <w:webHidden/>
          </w:rPr>
          <w:t>43</w:t>
        </w:r>
        <w:r w:rsidR="00346D40">
          <w:rPr>
            <w:webHidden/>
          </w:rPr>
          <w:fldChar w:fldCharType="end"/>
        </w:r>
      </w:hyperlink>
    </w:p>
    <w:p w14:paraId="1ADFF5DA" w14:textId="2E0ABD32" w:rsidR="00346D40" w:rsidRDefault="00000000">
      <w:pPr>
        <w:pStyle w:val="TOC3"/>
        <w:rPr>
          <w:rFonts w:asciiTheme="minorHAnsi" w:eastAsiaTheme="minorEastAsia" w:hAnsiTheme="minorHAnsi" w:cstheme="minorBidi"/>
          <w:kern w:val="2"/>
          <w:szCs w:val="22"/>
          <w14:ligatures w14:val="standardContextual"/>
        </w:rPr>
      </w:pPr>
      <w:hyperlink w:anchor="_Toc177144773" w:history="1">
        <w:r w:rsidR="002B3547">
          <w:rPr>
            <w:rStyle w:val="Hyperlink"/>
          </w:rPr>
          <w:t>89</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 xml:space="preserve">Variation of this </w:t>
        </w:r>
        <w:r w:rsidR="00346D40" w:rsidRPr="00E01E53">
          <w:rPr>
            <w:rStyle w:val="Hyperlink"/>
            <w:rFonts w:cs="Calibri"/>
          </w:rPr>
          <w:t>Deed</w:t>
        </w:r>
        <w:r w:rsidR="00346D40">
          <w:rPr>
            <w:webHidden/>
          </w:rPr>
          <w:tab/>
        </w:r>
        <w:r w:rsidR="00346D40">
          <w:rPr>
            <w:webHidden/>
          </w:rPr>
          <w:fldChar w:fldCharType="begin"/>
        </w:r>
        <w:r w:rsidR="00346D40">
          <w:rPr>
            <w:webHidden/>
          </w:rPr>
          <w:instrText xml:space="preserve"> PAGEREF _Toc177144773 \h </w:instrText>
        </w:r>
        <w:r w:rsidR="00346D40">
          <w:rPr>
            <w:webHidden/>
          </w:rPr>
        </w:r>
        <w:r w:rsidR="00346D40">
          <w:rPr>
            <w:webHidden/>
          </w:rPr>
          <w:fldChar w:fldCharType="separate"/>
        </w:r>
        <w:r w:rsidR="003B2E26">
          <w:rPr>
            <w:webHidden/>
          </w:rPr>
          <w:t>43</w:t>
        </w:r>
        <w:r w:rsidR="00346D40">
          <w:rPr>
            <w:webHidden/>
          </w:rPr>
          <w:fldChar w:fldCharType="end"/>
        </w:r>
      </w:hyperlink>
    </w:p>
    <w:p w14:paraId="1CE769DD" w14:textId="0A30FACD" w:rsidR="00346D40" w:rsidRDefault="00000000">
      <w:pPr>
        <w:pStyle w:val="TOC3"/>
        <w:rPr>
          <w:rFonts w:asciiTheme="minorHAnsi" w:eastAsiaTheme="minorEastAsia" w:hAnsiTheme="minorHAnsi" w:cstheme="minorBidi"/>
          <w:kern w:val="2"/>
          <w:szCs w:val="22"/>
          <w14:ligatures w14:val="standardContextual"/>
        </w:rPr>
      </w:pPr>
      <w:hyperlink w:anchor="_Toc177144774" w:history="1">
        <w:r w:rsidR="00346D40" w:rsidRPr="00E01E53">
          <w:rPr>
            <w:rStyle w:val="Hyperlink"/>
          </w:rPr>
          <w:t>9</w:t>
        </w:r>
        <w:r w:rsidR="002B3547">
          <w:rPr>
            <w:rStyle w:val="Hyperlink"/>
          </w:rPr>
          <w:t>0</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Applicable law and jurisdiction</w:t>
        </w:r>
        <w:r w:rsidR="00346D40">
          <w:rPr>
            <w:webHidden/>
          </w:rPr>
          <w:tab/>
        </w:r>
        <w:r w:rsidR="00346D40">
          <w:rPr>
            <w:webHidden/>
          </w:rPr>
          <w:fldChar w:fldCharType="begin"/>
        </w:r>
        <w:r w:rsidR="00346D40">
          <w:rPr>
            <w:webHidden/>
          </w:rPr>
          <w:instrText xml:space="preserve"> PAGEREF _Toc177144774 \h </w:instrText>
        </w:r>
        <w:r w:rsidR="00346D40">
          <w:rPr>
            <w:webHidden/>
          </w:rPr>
        </w:r>
        <w:r w:rsidR="00346D40">
          <w:rPr>
            <w:webHidden/>
          </w:rPr>
          <w:fldChar w:fldCharType="separate"/>
        </w:r>
        <w:r w:rsidR="003B2E26">
          <w:rPr>
            <w:webHidden/>
          </w:rPr>
          <w:t>43</w:t>
        </w:r>
        <w:r w:rsidR="00346D40">
          <w:rPr>
            <w:webHidden/>
          </w:rPr>
          <w:fldChar w:fldCharType="end"/>
        </w:r>
      </w:hyperlink>
    </w:p>
    <w:p w14:paraId="74D50991" w14:textId="1CF04D28" w:rsidR="00346D40" w:rsidRDefault="00000000">
      <w:pPr>
        <w:pStyle w:val="TOC3"/>
        <w:rPr>
          <w:rFonts w:asciiTheme="minorHAnsi" w:eastAsiaTheme="minorEastAsia" w:hAnsiTheme="minorHAnsi" w:cstheme="minorBidi"/>
          <w:kern w:val="2"/>
          <w:szCs w:val="22"/>
          <w14:ligatures w14:val="standardContextual"/>
        </w:rPr>
      </w:pPr>
      <w:hyperlink w:anchor="_Toc177144775" w:history="1">
        <w:r w:rsidR="00346D40" w:rsidRPr="00E01E53">
          <w:rPr>
            <w:rStyle w:val="Hyperlink"/>
          </w:rPr>
          <w:t>9</w:t>
        </w:r>
        <w:r w:rsidR="002B3547">
          <w:rPr>
            <w:rStyle w:val="Hyperlink"/>
          </w:rPr>
          <w:t>1</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Compliance with laws and government policies</w:t>
        </w:r>
        <w:r w:rsidR="00346D40">
          <w:rPr>
            <w:webHidden/>
          </w:rPr>
          <w:tab/>
        </w:r>
        <w:r w:rsidR="00346D40">
          <w:rPr>
            <w:webHidden/>
          </w:rPr>
          <w:fldChar w:fldCharType="begin"/>
        </w:r>
        <w:r w:rsidR="00346D40">
          <w:rPr>
            <w:webHidden/>
          </w:rPr>
          <w:instrText xml:space="preserve"> PAGEREF _Toc177144775 \h </w:instrText>
        </w:r>
        <w:r w:rsidR="00346D40">
          <w:rPr>
            <w:webHidden/>
          </w:rPr>
        </w:r>
        <w:r w:rsidR="00346D40">
          <w:rPr>
            <w:webHidden/>
          </w:rPr>
          <w:fldChar w:fldCharType="separate"/>
        </w:r>
        <w:r w:rsidR="003B2E26">
          <w:rPr>
            <w:webHidden/>
          </w:rPr>
          <w:t>43</w:t>
        </w:r>
        <w:r w:rsidR="00346D40">
          <w:rPr>
            <w:webHidden/>
          </w:rPr>
          <w:fldChar w:fldCharType="end"/>
        </w:r>
      </w:hyperlink>
    </w:p>
    <w:p w14:paraId="2BDCE80D" w14:textId="4D10EEA8" w:rsidR="00346D40" w:rsidRDefault="00000000">
      <w:pPr>
        <w:pStyle w:val="TOC3"/>
        <w:rPr>
          <w:rFonts w:asciiTheme="minorHAnsi" w:eastAsiaTheme="minorEastAsia" w:hAnsiTheme="minorHAnsi" w:cstheme="minorBidi"/>
          <w:kern w:val="2"/>
          <w:szCs w:val="22"/>
          <w14:ligatures w14:val="standardContextual"/>
        </w:rPr>
      </w:pPr>
      <w:hyperlink w:anchor="_Toc177144776" w:history="1">
        <w:r w:rsidR="00346D40" w:rsidRPr="00E01E53">
          <w:rPr>
            <w:rStyle w:val="Hyperlink"/>
          </w:rPr>
          <w:t>9</w:t>
        </w:r>
        <w:r w:rsidR="002B3547">
          <w:rPr>
            <w:rStyle w:val="Hyperlink"/>
          </w:rPr>
          <w:t>2</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Work Health and Safety legislation</w:t>
        </w:r>
        <w:r w:rsidR="00346D40">
          <w:rPr>
            <w:webHidden/>
          </w:rPr>
          <w:tab/>
        </w:r>
        <w:r w:rsidR="00346D40">
          <w:rPr>
            <w:webHidden/>
          </w:rPr>
          <w:fldChar w:fldCharType="begin"/>
        </w:r>
        <w:r w:rsidR="00346D40">
          <w:rPr>
            <w:webHidden/>
          </w:rPr>
          <w:instrText xml:space="preserve"> PAGEREF _Toc177144776 \h </w:instrText>
        </w:r>
        <w:r w:rsidR="00346D40">
          <w:rPr>
            <w:webHidden/>
          </w:rPr>
        </w:r>
        <w:r w:rsidR="00346D40">
          <w:rPr>
            <w:webHidden/>
          </w:rPr>
          <w:fldChar w:fldCharType="separate"/>
        </w:r>
        <w:r w:rsidR="003B2E26">
          <w:rPr>
            <w:webHidden/>
          </w:rPr>
          <w:t>44</w:t>
        </w:r>
        <w:r w:rsidR="00346D40">
          <w:rPr>
            <w:webHidden/>
          </w:rPr>
          <w:fldChar w:fldCharType="end"/>
        </w:r>
      </w:hyperlink>
    </w:p>
    <w:p w14:paraId="54BF159C" w14:textId="2F67D9C2" w:rsidR="00346D40" w:rsidRDefault="00000000">
      <w:pPr>
        <w:pStyle w:val="TOC3"/>
        <w:rPr>
          <w:rFonts w:asciiTheme="minorHAnsi" w:eastAsiaTheme="minorEastAsia" w:hAnsiTheme="minorHAnsi" w:cstheme="minorBidi"/>
          <w:kern w:val="2"/>
          <w:szCs w:val="22"/>
          <w14:ligatures w14:val="standardContextual"/>
        </w:rPr>
      </w:pPr>
      <w:hyperlink w:anchor="_Toc177144777" w:history="1">
        <w:r w:rsidR="00346D40" w:rsidRPr="00E01E53">
          <w:rPr>
            <w:rStyle w:val="Hyperlink"/>
          </w:rPr>
          <w:t>9</w:t>
        </w:r>
        <w:r w:rsidR="002B3547">
          <w:rPr>
            <w:rStyle w:val="Hyperlink"/>
          </w:rPr>
          <w:t>3</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Fonts w:cs="Calibri"/>
          </w:rPr>
          <w:t>Statutory Conditions</w:t>
        </w:r>
        <w:r w:rsidR="00346D40">
          <w:rPr>
            <w:webHidden/>
          </w:rPr>
          <w:tab/>
        </w:r>
        <w:r w:rsidR="00346D40">
          <w:rPr>
            <w:webHidden/>
          </w:rPr>
          <w:fldChar w:fldCharType="begin"/>
        </w:r>
        <w:r w:rsidR="00346D40">
          <w:rPr>
            <w:webHidden/>
          </w:rPr>
          <w:instrText xml:space="preserve"> PAGEREF _Toc177144777 \h </w:instrText>
        </w:r>
        <w:r w:rsidR="00346D40">
          <w:rPr>
            <w:webHidden/>
          </w:rPr>
        </w:r>
        <w:r w:rsidR="00346D40">
          <w:rPr>
            <w:webHidden/>
          </w:rPr>
          <w:fldChar w:fldCharType="separate"/>
        </w:r>
        <w:r w:rsidR="003B2E26">
          <w:rPr>
            <w:webHidden/>
          </w:rPr>
          <w:t>46</w:t>
        </w:r>
        <w:r w:rsidR="00346D40">
          <w:rPr>
            <w:webHidden/>
          </w:rPr>
          <w:fldChar w:fldCharType="end"/>
        </w:r>
      </w:hyperlink>
    </w:p>
    <w:p w14:paraId="41ACE82D" w14:textId="78518930" w:rsidR="00346D40" w:rsidRDefault="00000000">
      <w:pPr>
        <w:pStyle w:val="TOC3"/>
        <w:rPr>
          <w:rFonts w:asciiTheme="minorHAnsi" w:eastAsiaTheme="minorEastAsia" w:hAnsiTheme="minorHAnsi" w:cstheme="minorBidi"/>
          <w:kern w:val="2"/>
          <w:szCs w:val="22"/>
          <w14:ligatures w14:val="standardContextual"/>
        </w:rPr>
      </w:pPr>
      <w:hyperlink w:anchor="_Toc177144778" w:history="1">
        <w:r w:rsidR="00346D40" w:rsidRPr="00E01E53">
          <w:rPr>
            <w:rStyle w:val="Hyperlink"/>
          </w:rPr>
          <w:t>9</w:t>
        </w:r>
        <w:r w:rsidR="002B3547">
          <w:rPr>
            <w:rStyle w:val="Hyperlink"/>
          </w:rPr>
          <w:t>4</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Shadow Economy Procurement Connected Policy</w:t>
        </w:r>
        <w:r w:rsidR="00346D40">
          <w:rPr>
            <w:webHidden/>
          </w:rPr>
          <w:tab/>
        </w:r>
        <w:r w:rsidR="00346D40">
          <w:rPr>
            <w:webHidden/>
          </w:rPr>
          <w:fldChar w:fldCharType="begin"/>
        </w:r>
        <w:r w:rsidR="00346D40">
          <w:rPr>
            <w:webHidden/>
          </w:rPr>
          <w:instrText xml:space="preserve"> PAGEREF _Toc177144778 \h </w:instrText>
        </w:r>
        <w:r w:rsidR="00346D40">
          <w:rPr>
            <w:webHidden/>
          </w:rPr>
        </w:r>
        <w:r w:rsidR="00346D40">
          <w:rPr>
            <w:webHidden/>
          </w:rPr>
          <w:fldChar w:fldCharType="separate"/>
        </w:r>
        <w:r w:rsidR="003B2E26">
          <w:rPr>
            <w:webHidden/>
          </w:rPr>
          <w:t>46</w:t>
        </w:r>
        <w:r w:rsidR="00346D40">
          <w:rPr>
            <w:webHidden/>
          </w:rPr>
          <w:fldChar w:fldCharType="end"/>
        </w:r>
      </w:hyperlink>
    </w:p>
    <w:p w14:paraId="2153CC68" w14:textId="507AD3E1" w:rsidR="00346D40" w:rsidRDefault="00000000">
      <w:pPr>
        <w:pStyle w:val="TOC3"/>
        <w:rPr>
          <w:rFonts w:asciiTheme="minorHAnsi" w:eastAsiaTheme="minorEastAsia" w:hAnsiTheme="minorHAnsi" w:cstheme="minorBidi"/>
          <w:kern w:val="2"/>
          <w:szCs w:val="22"/>
          <w14:ligatures w14:val="standardContextual"/>
        </w:rPr>
      </w:pPr>
      <w:hyperlink w:anchor="_Toc177144779" w:history="1">
        <w:r w:rsidR="00346D40" w:rsidRPr="00E01E53">
          <w:rPr>
            <w:rStyle w:val="Hyperlink"/>
          </w:rPr>
          <w:t>9</w:t>
        </w:r>
        <w:r w:rsidR="002B3547">
          <w:rPr>
            <w:rStyle w:val="Hyperlink"/>
          </w:rPr>
          <w:t>5</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Fonts w:cs="Calibri"/>
          </w:rPr>
          <w:t>Modern Slavery</w:t>
        </w:r>
        <w:r w:rsidR="00346D40">
          <w:rPr>
            <w:webHidden/>
          </w:rPr>
          <w:tab/>
        </w:r>
        <w:r w:rsidR="00346D40">
          <w:rPr>
            <w:webHidden/>
          </w:rPr>
          <w:fldChar w:fldCharType="begin"/>
        </w:r>
        <w:r w:rsidR="00346D40">
          <w:rPr>
            <w:webHidden/>
          </w:rPr>
          <w:instrText xml:space="preserve"> PAGEREF _Toc177144779 \h </w:instrText>
        </w:r>
        <w:r w:rsidR="00346D40">
          <w:rPr>
            <w:webHidden/>
          </w:rPr>
        </w:r>
        <w:r w:rsidR="00346D40">
          <w:rPr>
            <w:webHidden/>
          </w:rPr>
          <w:fldChar w:fldCharType="separate"/>
        </w:r>
        <w:r w:rsidR="003B2E26">
          <w:rPr>
            <w:webHidden/>
          </w:rPr>
          <w:t>47</w:t>
        </w:r>
        <w:r w:rsidR="00346D40">
          <w:rPr>
            <w:webHidden/>
          </w:rPr>
          <w:fldChar w:fldCharType="end"/>
        </w:r>
      </w:hyperlink>
    </w:p>
    <w:p w14:paraId="26D58541" w14:textId="2F575C9D" w:rsidR="00346D40" w:rsidRDefault="00000000">
      <w:pPr>
        <w:pStyle w:val="TOC3"/>
        <w:rPr>
          <w:rFonts w:asciiTheme="minorHAnsi" w:eastAsiaTheme="minorEastAsia" w:hAnsiTheme="minorHAnsi" w:cstheme="minorBidi"/>
          <w:kern w:val="2"/>
          <w:szCs w:val="22"/>
          <w14:ligatures w14:val="standardContextual"/>
        </w:rPr>
      </w:pPr>
      <w:hyperlink w:anchor="_Toc177144780" w:history="1">
        <w:r w:rsidR="00346D40" w:rsidRPr="00E01E53">
          <w:rPr>
            <w:rStyle w:val="Hyperlink"/>
          </w:rPr>
          <w:t>9</w:t>
        </w:r>
        <w:r w:rsidR="002B3547">
          <w:rPr>
            <w:rStyle w:val="Hyperlink"/>
          </w:rPr>
          <w:t>6</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Australian Industry Participation</w:t>
        </w:r>
        <w:r w:rsidR="00346D40">
          <w:rPr>
            <w:webHidden/>
          </w:rPr>
          <w:tab/>
        </w:r>
        <w:r w:rsidR="00346D40">
          <w:rPr>
            <w:webHidden/>
          </w:rPr>
          <w:fldChar w:fldCharType="begin"/>
        </w:r>
        <w:r w:rsidR="00346D40">
          <w:rPr>
            <w:webHidden/>
          </w:rPr>
          <w:instrText xml:space="preserve"> PAGEREF _Toc177144780 \h </w:instrText>
        </w:r>
        <w:r w:rsidR="00346D40">
          <w:rPr>
            <w:webHidden/>
          </w:rPr>
        </w:r>
        <w:r w:rsidR="00346D40">
          <w:rPr>
            <w:webHidden/>
          </w:rPr>
          <w:fldChar w:fldCharType="separate"/>
        </w:r>
        <w:r w:rsidR="003B2E26">
          <w:rPr>
            <w:webHidden/>
          </w:rPr>
          <w:t>48</w:t>
        </w:r>
        <w:r w:rsidR="00346D40">
          <w:rPr>
            <w:webHidden/>
          </w:rPr>
          <w:fldChar w:fldCharType="end"/>
        </w:r>
      </w:hyperlink>
    </w:p>
    <w:p w14:paraId="6865CF6D" w14:textId="280C6E62" w:rsidR="00346D40" w:rsidRDefault="00000000">
      <w:pPr>
        <w:pStyle w:val="TOC3"/>
        <w:rPr>
          <w:rFonts w:asciiTheme="minorHAnsi" w:eastAsiaTheme="minorEastAsia" w:hAnsiTheme="minorHAnsi" w:cstheme="minorBidi"/>
          <w:kern w:val="2"/>
          <w:szCs w:val="22"/>
          <w14:ligatures w14:val="standardContextual"/>
        </w:rPr>
      </w:pPr>
      <w:hyperlink w:anchor="_Toc177144781" w:history="1">
        <w:r w:rsidR="00346D40" w:rsidRPr="00E01E53">
          <w:rPr>
            <w:rStyle w:val="Hyperlink"/>
          </w:rPr>
          <w:t>9</w:t>
        </w:r>
        <w:r w:rsidR="002B3547">
          <w:rPr>
            <w:rStyle w:val="Hyperlink"/>
          </w:rPr>
          <w:t>7</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Payment Times Procurement Connected Policy</w:t>
        </w:r>
        <w:r w:rsidR="00346D40">
          <w:rPr>
            <w:webHidden/>
          </w:rPr>
          <w:tab/>
        </w:r>
        <w:r w:rsidR="00346D40">
          <w:rPr>
            <w:webHidden/>
          </w:rPr>
          <w:fldChar w:fldCharType="begin"/>
        </w:r>
        <w:r w:rsidR="00346D40">
          <w:rPr>
            <w:webHidden/>
          </w:rPr>
          <w:instrText xml:space="preserve"> PAGEREF _Toc177144781 \h </w:instrText>
        </w:r>
        <w:r w:rsidR="00346D40">
          <w:rPr>
            <w:webHidden/>
          </w:rPr>
        </w:r>
        <w:r w:rsidR="00346D40">
          <w:rPr>
            <w:webHidden/>
          </w:rPr>
          <w:fldChar w:fldCharType="separate"/>
        </w:r>
        <w:r w:rsidR="003B2E26">
          <w:rPr>
            <w:webHidden/>
          </w:rPr>
          <w:t>48</w:t>
        </w:r>
        <w:r w:rsidR="00346D40">
          <w:rPr>
            <w:webHidden/>
          </w:rPr>
          <w:fldChar w:fldCharType="end"/>
        </w:r>
      </w:hyperlink>
    </w:p>
    <w:p w14:paraId="24D36702" w14:textId="376D91C3" w:rsidR="00346D40" w:rsidRDefault="00000000">
      <w:pPr>
        <w:pStyle w:val="TOC3"/>
        <w:rPr>
          <w:rFonts w:asciiTheme="minorHAnsi" w:eastAsiaTheme="minorEastAsia" w:hAnsiTheme="minorHAnsi" w:cstheme="minorBidi"/>
          <w:kern w:val="2"/>
          <w:szCs w:val="22"/>
          <w14:ligatures w14:val="standardContextual"/>
        </w:rPr>
      </w:pPr>
      <w:hyperlink w:anchor="_Toc177144782" w:history="1">
        <w:r w:rsidR="00346D40" w:rsidRPr="00E01E53">
          <w:rPr>
            <w:rStyle w:val="Hyperlink"/>
          </w:rPr>
          <w:t>9</w:t>
        </w:r>
        <w:r w:rsidR="002B3547">
          <w:rPr>
            <w:rStyle w:val="Hyperlink"/>
          </w:rPr>
          <w:t>8</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Notification of Significant Events</w:t>
        </w:r>
        <w:r w:rsidR="00346D40">
          <w:rPr>
            <w:webHidden/>
          </w:rPr>
          <w:tab/>
        </w:r>
        <w:r w:rsidR="00346D40">
          <w:rPr>
            <w:webHidden/>
          </w:rPr>
          <w:fldChar w:fldCharType="begin"/>
        </w:r>
        <w:r w:rsidR="00346D40">
          <w:rPr>
            <w:webHidden/>
          </w:rPr>
          <w:instrText xml:space="preserve"> PAGEREF _Toc177144782 \h </w:instrText>
        </w:r>
        <w:r w:rsidR="00346D40">
          <w:rPr>
            <w:webHidden/>
          </w:rPr>
        </w:r>
        <w:r w:rsidR="00346D40">
          <w:rPr>
            <w:webHidden/>
          </w:rPr>
          <w:fldChar w:fldCharType="separate"/>
        </w:r>
        <w:r w:rsidR="003B2E26">
          <w:rPr>
            <w:webHidden/>
          </w:rPr>
          <w:t>50</w:t>
        </w:r>
        <w:r w:rsidR="00346D40">
          <w:rPr>
            <w:webHidden/>
          </w:rPr>
          <w:fldChar w:fldCharType="end"/>
        </w:r>
      </w:hyperlink>
    </w:p>
    <w:p w14:paraId="5D238C78" w14:textId="5188385D" w:rsidR="00346D40" w:rsidRDefault="00000000">
      <w:pPr>
        <w:pStyle w:val="TOC3"/>
        <w:rPr>
          <w:rFonts w:asciiTheme="minorHAnsi" w:eastAsiaTheme="minorEastAsia" w:hAnsiTheme="minorHAnsi" w:cstheme="minorBidi"/>
          <w:kern w:val="2"/>
          <w:szCs w:val="22"/>
          <w14:ligatures w14:val="standardContextual"/>
        </w:rPr>
      </w:pPr>
      <w:hyperlink w:anchor="_Toc177144783" w:history="1">
        <w:r w:rsidR="002B3547">
          <w:rPr>
            <w:rStyle w:val="Hyperlink"/>
          </w:rPr>
          <w:t>99</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National Anti-Corruption Commission Act 2022 (Cth) Requirements</w:t>
        </w:r>
        <w:r w:rsidR="00346D40">
          <w:rPr>
            <w:webHidden/>
          </w:rPr>
          <w:tab/>
        </w:r>
        <w:r w:rsidR="00346D40">
          <w:rPr>
            <w:webHidden/>
          </w:rPr>
          <w:fldChar w:fldCharType="begin"/>
        </w:r>
        <w:r w:rsidR="00346D40">
          <w:rPr>
            <w:webHidden/>
          </w:rPr>
          <w:instrText xml:space="preserve"> PAGEREF _Toc177144783 \h </w:instrText>
        </w:r>
        <w:r w:rsidR="00346D40">
          <w:rPr>
            <w:webHidden/>
          </w:rPr>
        </w:r>
        <w:r w:rsidR="00346D40">
          <w:rPr>
            <w:webHidden/>
          </w:rPr>
          <w:fldChar w:fldCharType="separate"/>
        </w:r>
        <w:r w:rsidR="003B2E26">
          <w:rPr>
            <w:webHidden/>
          </w:rPr>
          <w:t>51</w:t>
        </w:r>
        <w:r w:rsidR="00346D40">
          <w:rPr>
            <w:webHidden/>
          </w:rPr>
          <w:fldChar w:fldCharType="end"/>
        </w:r>
      </w:hyperlink>
    </w:p>
    <w:p w14:paraId="37D0C225" w14:textId="4B918DCB" w:rsidR="00346D40" w:rsidRDefault="00000000">
      <w:pPr>
        <w:pStyle w:val="TOC3"/>
        <w:rPr>
          <w:rFonts w:asciiTheme="minorHAnsi" w:eastAsiaTheme="minorEastAsia" w:hAnsiTheme="minorHAnsi" w:cstheme="minorBidi"/>
          <w:kern w:val="2"/>
          <w:szCs w:val="22"/>
          <w14:ligatures w14:val="standardContextual"/>
        </w:rPr>
      </w:pPr>
      <w:hyperlink w:anchor="_Toc177144784" w:history="1">
        <w:r w:rsidR="00346D40" w:rsidRPr="00E01E53">
          <w:rPr>
            <w:rStyle w:val="Hyperlink"/>
          </w:rPr>
          <w:t>10</w:t>
        </w:r>
        <w:r w:rsidR="002B3547">
          <w:rPr>
            <w:rStyle w:val="Hyperlink"/>
          </w:rPr>
          <w:t>0</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Compliance with the Commonwealth Supplier Code of Conduct</w:t>
        </w:r>
        <w:r w:rsidR="00346D40">
          <w:rPr>
            <w:webHidden/>
          </w:rPr>
          <w:tab/>
        </w:r>
        <w:r w:rsidR="00346D40">
          <w:rPr>
            <w:webHidden/>
          </w:rPr>
          <w:fldChar w:fldCharType="begin"/>
        </w:r>
        <w:r w:rsidR="00346D40">
          <w:rPr>
            <w:webHidden/>
          </w:rPr>
          <w:instrText xml:space="preserve"> PAGEREF _Toc177144784 \h </w:instrText>
        </w:r>
        <w:r w:rsidR="00346D40">
          <w:rPr>
            <w:webHidden/>
          </w:rPr>
        </w:r>
        <w:r w:rsidR="00346D40">
          <w:rPr>
            <w:webHidden/>
          </w:rPr>
          <w:fldChar w:fldCharType="separate"/>
        </w:r>
        <w:r w:rsidR="003B2E26">
          <w:rPr>
            <w:webHidden/>
          </w:rPr>
          <w:t>52</w:t>
        </w:r>
        <w:r w:rsidR="00346D40">
          <w:rPr>
            <w:webHidden/>
          </w:rPr>
          <w:fldChar w:fldCharType="end"/>
        </w:r>
      </w:hyperlink>
    </w:p>
    <w:p w14:paraId="5EB4C428" w14:textId="65D5B701" w:rsidR="00346D40" w:rsidRDefault="00000000">
      <w:pPr>
        <w:pStyle w:val="TOC3"/>
        <w:rPr>
          <w:rFonts w:asciiTheme="minorHAnsi" w:eastAsiaTheme="minorEastAsia" w:hAnsiTheme="minorHAnsi" w:cstheme="minorBidi"/>
          <w:kern w:val="2"/>
          <w:szCs w:val="22"/>
          <w14:ligatures w14:val="standardContextual"/>
        </w:rPr>
      </w:pPr>
      <w:hyperlink w:anchor="_Toc177144785" w:history="1">
        <w:r w:rsidR="00346D40" w:rsidRPr="00E01E53">
          <w:rPr>
            <w:rStyle w:val="Hyperlink"/>
          </w:rPr>
          <w:t>10</w:t>
        </w:r>
        <w:r w:rsidR="002B3547">
          <w:rPr>
            <w:rStyle w:val="Hyperlink"/>
          </w:rPr>
          <w:t>1</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Illegal Workers</w:t>
        </w:r>
        <w:r w:rsidR="00346D40">
          <w:rPr>
            <w:webHidden/>
          </w:rPr>
          <w:tab/>
        </w:r>
        <w:r w:rsidR="00346D40">
          <w:rPr>
            <w:webHidden/>
          </w:rPr>
          <w:fldChar w:fldCharType="begin"/>
        </w:r>
        <w:r w:rsidR="00346D40">
          <w:rPr>
            <w:webHidden/>
          </w:rPr>
          <w:instrText xml:space="preserve"> PAGEREF _Toc177144785 \h </w:instrText>
        </w:r>
        <w:r w:rsidR="00346D40">
          <w:rPr>
            <w:webHidden/>
          </w:rPr>
        </w:r>
        <w:r w:rsidR="00346D40">
          <w:rPr>
            <w:webHidden/>
          </w:rPr>
          <w:fldChar w:fldCharType="separate"/>
        </w:r>
        <w:r w:rsidR="003B2E26">
          <w:rPr>
            <w:webHidden/>
          </w:rPr>
          <w:t>53</w:t>
        </w:r>
        <w:r w:rsidR="00346D40">
          <w:rPr>
            <w:webHidden/>
          </w:rPr>
          <w:fldChar w:fldCharType="end"/>
        </w:r>
      </w:hyperlink>
    </w:p>
    <w:p w14:paraId="57D60DA5" w14:textId="252DAF1D" w:rsidR="00346D40" w:rsidRDefault="00000000">
      <w:pPr>
        <w:pStyle w:val="TOC3"/>
        <w:rPr>
          <w:rFonts w:asciiTheme="minorHAnsi" w:eastAsiaTheme="minorEastAsia" w:hAnsiTheme="minorHAnsi" w:cstheme="minorBidi"/>
          <w:kern w:val="2"/>
          <w:szCs w:val="22"/>
          <w14:ligatures w14:val="standardContextual"/>
        </w:rPr>
      </w:pPr>
      <w:hyperlink w:anchor="_Toc177144786" w:history="1">
        <w:r w:rsidR="00346D40" w:rsidRPr="00E01E53">
          <w:rPr>
            <w:rStyle w:val="Hyperlink"/>
          </w:rPr>
          <w:t>10</w:t>
        </w:r>
        <w:r w:rsidR="002B3547">
          <w:rPr>
            <w:rStyle w:val="Hyperlink"/>
          </w:rPr>
          <w:t>2</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Fonts w:cs="Calibri"/>
          </w:rPr>
          <w:t>Use of interpreters</w:t>
        </w:r>
        <w:r w:rsidR="00346D40">
          <w:rPr>
            <w:webHidden/>
          </w:rPr>
          <w:tab/>
        </w:r>
        <w:r w:rsidR="00346D40">
          <w:rPr>
            <w:webHidden/>
          </w:rPr>
          <w:fldChar w:fldCharType="begin"/>
        </w:r>
        <w:r w:rsidR="00346D40">
          <w:rPr>
            <w:webHidden/>
          </w:rPr>
          <w:instrText xml:space="preserve"> PAGEREF _Toc177144786 \h </w:instrText>
        </w:r>
        <w:r w:rsidR="00346D40">
          <w:rPr>
            <w:webHidden/>
          </w:rPr>
        </w:r>
        <w:r w:rsidR="00346D40">
          <w:rPr>
            <w:webHidden/>
          </w:rPr>
          <w:fldChar w:fldCharType="separate"/>
        </w:r>
        <w:r w:rsidR="003B2E26">
          <w:rPr>
            <w:webHidden/>
          </w:rPr>
          <w:t>53</w:t>
        </w:r>
        <w:r w:rsidR="00346D40">
          <w:rPr>
            <w:webHidden/>
          </w:rPr>
          <w:fldChar w:fldCharType="end"/>
        </w:r>
      </w:hyperlink>
    </w:p>
    <w:p w14:paraId="49D647FC" w14:textId="76233039" w:rsidR="00346D40" w:rsidRDefault="00000000">
      <w:pPr>
        <w:pStyle w:val="TOC3"/>
        <w:rPr>
          <w:rFonts w:asciiTheme="minorHAnsi" w:eastAsiaTheme="minorEastAsia" w:hAnsiTheme="minorHAnsi" w:cstheme="minorBidi"/>
          <w:kern w:val="2"/>
          <w:szCs w:val="22"/>
          <w14:ligatures w14:val="standardContextual"/>
        </w:rPr>
      </w:pPr>
      <w:hyperlink w:anchor="_Toc177144787" w:history="1">
        <w:r w:rsidR="00346D40" w:rsidRPr="00E01E53">
          <w:rPr>
            <w:rStyle w:val="Hyperlink"/>
          </w:rPr>
          <w:t>10</w:t>
        </w:r>
        <w:r w:rsidR="002B3547">
          <w:rPr>
            <w:rStyle w:val="Hyperlink"/>
          </w:rPr>
          <w:t>3</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Notices</w:t>
        </w:r>
        <w:r w:rsidR="00346D40">
          <w:rPr>
            <w:webHidden/>
          </w:rPr>
          <w:tab/>
        </w:r>
        <w:r w:rsidR="00346D40">
          <w:rPr>
            <w:webHidden/>
          </w:rPr>
          <w:fldChar w:fldCharType="begin"/>
        </w:r>
        <w:r w:rsidR="00346D40">
          <w:rPr>
            <w:webHidden/>
          </w:rPr>
          <w:instrText xml:space="preserve"> PAGEREF _Toc177144787 \h </w:instrText>
        </w:r>
        <w:r w:rsidR="00346D40">
          <w:rPr>
            <w:webHidden/>
          </w:rPr>
        </w:r>
        <w:r w:rsidR="00346D40">
          <w:rPr>
            <w:webHidden/>
          </w:rPr>
          <w:fldChar w:fldCharType="separate"/>
        </w:r>
        <w:r w:rsidR="003B2E26">
          <w:rPr>
            <w:webHidden/>
          </w:rPr>
          <w:t>54</w:t>
        </w:r>
        <w:r w:rsidR="00346D40">
          <w:rPr>
            <w:webHidden/>
          </w:rPr>
          <w:fldChar w:fldCharType="end"/>
        </w:r>
      </w:hyperlink>
    </w:p>
    <w:p w14:paraId="3C946E9B" w14:textId="2D53B3A3" w:rsidR="00346D40" w:rsidRDefault="00000000">
      <w:pPr>
        <w:pStyle w:val="TOC2"/>
        <w:rPr>
          <w:rFonts w:asciiTheme="minorHAnsi" w:eastAsiaTheme="minorEastAsia" w:hAnsiTheme="minorHAnsi" w:cstheme="minorBidi"/>
          <w:kern w:val="2"/>
          <w:szCs w:val="22"/>
          <w14:ligatures w14:val="standardContextual"/>
        </w:rPr>
      </w:pPr>
      <w:hyperlink w:anchor="_Toc177144788" w:history="1">
        <w:r w:rsidR="00346D40" w:rsidRPr="00E01E53">
          <w:rPr>
            <w:rStyle w:val="Hyperlink"/>
          </w:rPr>
          <w:t>Section 6 The National Panel of Assessors Services</w:t>
        </w:r>
        <w:r w:rsidR="00346D40">
          <w:rPr>
            <w:webHidden/>
          </w:rPr>
          <w:tab/>
        </w:r>
        <w:r w:rsidR="00346D40">
          <w:rPr>
            <w:webHidden/>
          </w:rPr>
          <w:fldChar w:fldCharType="begin"/>
        </w:r>
        <w:r w:rsidR="00346D40">
          <w:rPr>
            <w:webHidden/>
          </w:rPr>
          <w:instrText xml:space="preserve"> PAGEREF _Toc177144788 \h </w:instrText>
        </w:r>
        <w:r w:rsidR="00346D40">
          <w:rPr>
            <w:webHidden/>
          </w:rPr>
        </w:r>
        <w:r w:rsidR="00346D40">
          <w:rPr>
            <w:webHidden/>
          </w:rPr>
          <w:fldChar w:fldCharType="separate"/>
        </w:r>
        <w:r w:rsidR="003B2E26">
          <w:rPr>
            <w:webHidden/>
          </w:rPr>
          <w:t>55</w:t>
        </w:r>
        <w:r w:rsidR="00346D40">
          <w:rPr>
            <w:webHidden/>
          </w:rPr>
          <w:fldChar w:fldCharType="end"/>
        </w:r>
      </w:hyperlink>
    </w:p>
    <w:p w14:paraId="256404E8" w14:textId="6FA059A4" w:rsidR="00346D40" w:rsidRDefault="00000000">
      <w:pPr>
        <w:pStyle w:val="TOC2"/>
        <w:rPr>
          <w:rFonts w:asciiTheme="minorHAnsi" w:eastAsiaTheme="minorEastAsia" w:hAnsiTheme="minorHAnsi" w:cstheme="minorBidi"/>
          <w:kern w:val="2"/>
          <w:szCs w:val="22"/>
          <w14:ligatures w14:val="standardContextual"/>
        </w:rPr>
      </w:pPr>
      <w:hyperlink w:anchor="_Toc177144789" w:history="1">
        <w:r w:rsidR="00346D40" w:rsidRPr="00E01E53">
          <w:rPr>
            <w:rStyle w:val="Hyperlink"/>
          </w:rPr>
          <w:t>Section 6A Supported Wage System Assessments</w:t>
        </w:r>
        <w:r w:rsidR="00346D40">
          <w:rPr>
            <w:webHidden/>
          </w:rPr>
          <w:tab/>
        </w:r>
        <w:r w:rsidR="00346D40">
          <w:rPr>
            <w:webHidden/>
          </w:rPr>
          <w:fldChar w:fldCharType="begin"/>
        </w:r>
        <w:r w:rsidR="00346D40">
          <w:rPr>
            <w:webHidden/>
          </w:rPr>
          <w:instrText xml:space="preserve"> PAGEREF _Toc177144789 \h </w:instrText>
        </w:r>
        <w:r w:rsidR="00346D40">
          <w:rPr>
            <w:webHidden/>
          </w:rPr>
        </w:r>
        <w:r w:rsidR="00346D40">
          <w:rPr>
            <w:webHidden/>
          </w:rPr>
          <w:fldChar w:fldCharType="separate"/>
        </w:r>
        <w:r w:rsidR="003B2E26">
          <w:rPr>
            <w:webHidden/>
          </w:rPr>
          <w:t>55</w:t>
        </w:r>
        <w:r w:rsidR="00346D40">
          <w:rPr>
            <w:webHidden/>
          </w:rPr>
          <w:fldChar w:fldCharType="end"/>
        </w:r>
      </w:hyperlink>
    </w:p>
    <w:p w14:paraId="091CEE88" w14:textId="79B6CCF8" w:rsidR="00346D40" w:rsidRDefault="00000000">
      <w:pPr>
        <w:pStyle w:val="TOC3"/>
        <w:rPr>
          <w:rFonts w:asciiTheme="minorHAnsi" w:eastAsiaTheme="minorEastAsia" w:hAnsiTheme="minorHAnsi" w:cstheme="minorBidi"/>
          <w:kern w:val="2"/>
          <w:szCs w:val="22"/>
          <w14:ligatures w14:val="standardContextual"/>
        </w:rPr>
      </w:pPr>
      <w:hyperlink w:anchor="_Toc177144790" w:history="1">
        <w:r w:rsidR="00346D40" w:rsidRPr="00E01E53">
          <w:rPr>
            <w:rStyle w:val="Hyperlink"/>
          </w:rPr>
          <w:t>10</w:t>
        </w:r>
        <w:r w:rsidR="002B3547">
          <w:rPr>
            <w:rStyle w:val="Hyperlink"/>
          </w:rPr>
          <w:t>4</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The SWS Services</w:t>
        </w:r>
        <w:r w:rsidR="00346D40">
          <w:rPr>
            <w:webHidden/>
          </w:rPr>
          <w:tab/>
        </w:r>
        <w:r w:rsidR="00346D40">
          <w:rPr>
            <w:webHidden/>
          </w:rPr>
          <w:fldChar w:fldCharType="begin"/>
        </w:r>
        <w:r w:rsidR="00346D40">
          <w:rPr>
            <w:webHidden/>
          </w:rPr>
          <w:instrText xml:space="preserve"> PAGEREF _Toc177144790 \h </w:instrText>
        </w:r>
        <w:r w:rsidR="00346D40">
          <w:rPr>
            <w:webHidden/>
          </w:rPr>
        </w:r>
        <w:r w:rsidR="00346D40">
          <w:rPr>
            <w:webHidden/>
          </w:rPr>
          <w:fldChar w:fldCharType="separate"/>
        </w:r>
        <w:r w:rsidR="003B2E26">
          <w:rPr>
            <w:webHidden/>
          </w:rPr>
          <w:t>55</w:t>
        </w:r>
        <w:r w:rsidR="00346D40">
          <w:rPr>
            <w:webHidden/>
          </w:rPr>
          <w:fldChar w:fldCharType="end"/>
        </w:r>
      </w:hyperlink>
    </w:p>
    <w:p w14:paraId="35F79E5D" w14:textId="25BB79DC" w:rsidR="00346D40" w:rsidRDefault="00000000">
      <w:pPr>
        <w:pStyle w:val="TOC3"/>
        <w:rPr>
          <w:rFonts w:asciiTheme="minorHAnsi" w:eastAsiaTheme="minorEastAsia" w:hAnsiTheme="minorHAnsi" w:cstheme="minorBidi"/>
          <w:kern w:val="2"/>
          <w:szCs w:val="22"/>
          <w14:ligatures w14:val="standardContextual"/>
        </w:rPr>
      </w:pPr>
      <w:hyperlink w:anchor="_Toc177144791" w:history="1">
        <w:r w:rsidR="00346D40" w:rsidRPr="00E01E53">
          <w:rPr>
            <w:rStyle w:val="Hyperlink"/>
          </w:rPr>
          <w:t>10</w:t>
        </w:r>
        <w:r w:rsidR="002B3547">
          <w:rPr>
            <w:rStyle w:val="Hyperlink"/>
          </w:rPr>
          <w:t>5</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SWS Assessments</w:t>
        </w:r>
        <w:r w:rsidR="00346D40">
          <w:rPr>
            <w:webHidden/>
          </w:rPr>
          <w:tab/>
        </w:r>
        <w:r w:rsidR="00346D40">
          <w:rPr>
            <w:webHidden/>
          </w:rPr>
          <w:fldChar w:fldCharType="begin"/>
        </w:r>
        <w:r w:rsidR="00346D40">
          <w:rPr>
            <w:webHidden/>
          </w:rPr>
          <w:instrText xml:space="preserve"> PAGEREF _Toc177144791 \h </w:instrText>
        </w:r>
        <w:r w:rsidR="00346D40">
          <w:rPr>
            <w:webHidden/>
          </w:rPr>
        </w:r>
        <w:r w:rsidR="00346D40">
          <w:rPr>
            <w:webHidden/>
          </w:rPr>
          <w:fldChar w:fldCharType="separate"/>
        </w:r>
        <w:r w:rsidR="003B2E26">
          <w:rPr>
            <w:webHidden/>
          </w:rPr>
          <w:t>55</w:t>
        </w:r>
        <w:r w:rsidR="00346D40">
          <w:rPr>
            <w:webHidden/>
          </w:rPr>
          <w:fldChar w:fldCharType="end"/>
        </w:r>
      </w:hyperlink>
    </w:p>
    <w:p w14:paraId="77833025" w14:textId="1692C191" w:rsidR="00346D40" w:rsidRDefault="00000000">
      <w:pPr>
        <w:pStyle w:val="TOC3"/>
        <w:rPr>
          <w:rFonts w:asciiTheme="minorHAnsi" w:eastAsiaTheme="minorEastAsia" w:hAnsiTheme="minorHAnsi" w:cstheme="minorBidi"/>
          <w:kern w:val="2"/>
          <w:szCs w:val="22"/>
          <w14:ligatures w14:val="standardContextual"/>
        </w:rPr>
      </w:pPr>
      <w:hyperlink w:anchor="_Toc177144792" w:history="1">
        <w:r w:rsidR="00346D40" w:rsidRPr="00E01E53">
          <w:rPr>
            <w:rStyle w:val="Hyperlink"/>
          </w:rPr>
          <w:t>10</w:t>
        </w:r>
        <w:r w:rsidR="002B3547">
          <w:rPr>
            <w:rStyle w:val="Hyperlink"/>
          </w:rPr>
          <w:t>6</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SWS Assessment Reports</w:t>
        </w:r>
        <w:r w:rsidR="00346D40">
          <w:rPr>
            <w:webHidden/>
          </w:rPr>
          <w:tab/>
        </w:r>
        <w:r w:rsidR="00346D40">
          <w:rPr>
            <w:webHidden/>
          </w:rPr>
          <w:fldChar w:fldCharType="begin"/>
        </w:r>
        <w:r w:rsidR="00346D40">
          <w:rPr>
            <w:webHidden/>
          </w:rPr>
          <w:instrText xml:space="preserve"> PAGEREF _Toc177144792 \h </w:instrText>
        </w:r>
        <w:r w:rsidR="00346D40">
          <w:rPr>
            <w:webHidden/>
          </w:rPr>
        </w:r>
        <w:r w:rsidR="00346D40">
          <w:rPr>
            <w:webHidden/>
          </w:rPr>
          <w:fldChar w:fldCharType="separate"/>
        </w:r>
        <w:r w:rsidR="003B2E26">
          <w:rPr>
            <w:webHidden/>
          </w:rPr>
          <w:t>55</w:t>
        </w:r>
        <w:r w:rsidR="00346D40">
          <w:rPr>
            <w:webHidden/>
          </w:rPr>
          <w:fldChar w:fldCharType="end"/>
        </w:r>
      </w:hyperlink>
    </w:p>
    <w:p w14:paraId="7EDAFDE3" w14:textId="268A8738" w:rsidR="00346D40" w:rsidRDefault="00000000">
      <w:pPr>
        <w:pStyle w:val="TOC3"/>
        <w:rPr>
          <w:rFonts w:asciiTheme="minorHAnsi" w:eastAsiaTheme="minorEastAsia" w:hAnsiTheme="minorHAnsi" w:cstheme="minorBidi"/>
          <w:kern w:val="2"/>
          <w:szCs w:val="22"/>
          <w14:ligatures w14:val="standardContextual"/>
        </w:rPr>
      </w:pPr>
      <w:hyperlink w:anchor="_Toc177144793" w:history="1">
        <w:r w:rsidR="00346D40" w:rsidRPr="00E01E53">
          <w:rPr>
            <w:rStyle w:val="Hyperlink"/>
          </w:rPr>
          <w:t>10</w:t>
        </w:r>
        <w:r w:rsidR="002B3547">
          <w:rPr>
            <w:rStyle w:val="Hyperlink"/>
          </w:rPr>
          <w:t>7</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SWS Payments</w:t>
        </w:r>
        <w:r w:rsidR="00346D40">
          <w:rPr>
            <w:webHidden/>
          </w:rPr>
          <w:tab/>
        </w:r>
        <w:r w:rsidR="00346D40">
          <w:rPr>
            <w:webHidden/>
          </w:rPr>
          <w:fldChar w:fldCharType="begin"/>
        </w:r>
        <w:r w:rsidR="00346D40">
          <w:rPr>
            <w:webHidden/>
          </w:rPr>
          <w:instrText xml:space="preserve"> PAGEREF _Toc177144793 \h </w:instrText>
        </w:r>
        <w:r w:rsidR="00346D40">
          <w:rPr>
            <w:webHidden/>
          </w:rPr>
        </w:r>
        <w:r w:rsidR="00346D40">
          <w:rPr>
            <w:webHidden/>
          </w:rPr>
          <w:fldChar w:fldCharType="separate"/>
        </w:r>
        <w:r w:rsidR="003B2E26">
          <w:rPr>
            <w:webHidden/>
          </w:rPr>
          <w:t>56</w:t>
        </w:r>
        <w:r w:rsidR="00346D40">
          <w:rPr>
            <w:webHidden/>
          </w:rPr>
          <w:fldChar w:fldCharType="end"/>
        </w:r>
      </w:hyperlink>
    </w:p>
    <w:p w14:paraId="324AF6CF" w14:textId="5504E015" w:rsidR="00346D40" w:rsidRDefault="00000000">
      <w:pPr>
        <w:pStyle w:val="TOC3"/>
        <w:rPr>
          <w:rFonts w:asciiTheme="minorHAnsi" w:eastAsiaTheme="minorEastAsia" w:hAnsiTheme="minorHAnsi" w:cstheme="minorBidi"/>
          <w:kern w:val="2"/>
          <w:szCs w:val="22"/>
          <w14:ligatures w14:val="standardContextual"/>
        </w:rPr>
      </w:pPr>
      <w:hyperlink w:anchor="_Toc177144794" w:history="1">
        <w:r w:rsidR="00346D40" w:rsidRPr="00E01E53">
          <w:rPr>
            <w:rStyle w:val="Hyperlink"/>
          </w:rPr>
          <w:t>10</w:t>
        </w:r>
        <w:r w:rsidR="002B3547">
          <w:rPr>
            <w:rStyle w:val="Hyperlink"/>
          </w:rPr>
          <w:t>8</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OSA Services</w:t>
        </w:r>
        <w:r w:rsidR="00346D40">
          <w:rPr>
            <w:webHidden/>
          </w:rPr>
          <w:tab/>
        </w:r>
        <w:r w:rsidR="00346D40">
          <w:rPr>
            <w:webHidden/>
          </w:rPr>
          <w:fldChar w:fldCharType="begin"/>
        </w:r>
        <w:r w:rsidR="00346D40">
          <w:rPr>
            <w:webHidden/>
          </w:rPr>
          <w:instrText xml:space="preserve"> PAGEREF _Toc177144794 \h </w:instrText>
        </w:r>
        <w:r w:rsidR="00346D40">
          <w:rPr>
            <w:webHidden/>
          </w:rPr>
        </w:r>
        <w:r w:rsidR="00346D40">
          <w:rPr>
            <w:webHidden/>
          </w:rPr>
          <w:fldChar w:fldCharType="separate"/>
        </w:r>
        <w:r w:rsidR="003B2E26">
          <w:rPr>
            <w:webHidden/>
          </w:rPr>
          <w:t>57</w:t>
        </w:r>
        <w:r w:rsidR="00346D40">
          <w:rPr>
            <w:webHidden/>
          </w:rPr>
          <w:fldChar w:fldCharType="end"/>
        </w:r>
      </w:hyperlink>
    </w:p>
    <w:p w14:paraId="00EB3B18" w14:textId="48A35FC9" w:rsidR="00346D40" w:rsidRDefault="00000000">
      <w:pPr>
        <w:pStyle w:val="TOC3"/>
        <w:rPr>
          <w:rFonts w:asciiTheme="minorHAnsi" w:eastAsiaTheme="minorEastAsia" w:hAnsiTheme="minorHAnsi" w:cstheme="minorBidi"/>
          <w:kern w:val="2"/>
          <w:szCs w:val="22"/>
          <w14:ligatures w14:val="standardContextual"/>
        </w:rPr>
      </w:pPr>
      <w:hyperlink w:anchor="_Toc177144795" w:history="1">
        <w:r w:rsidR="00346D40" w:rsidRPr="00E01E53">
          <w:rPr>
            <w:rStyle w:val="Hyperlink"/>
          </w:rPr>
          <w:t>1</w:t>
        </w:r>
        <w:r w:rsidR="002B3547">
          <w:rPr>
            <w:rStyle w:val="Hyperlink"/>
          </w:rPr>
          <w:t>09</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OSAs</w:t>
        </w:r>
        <w:r w:rsidR="00346D40">
          <w:rPr>
            <w:webHidden/>
          </w:rPr>
          <w:tab/>
        </w:r>
        <w:r w:rsidR="00346D40">
          <w:rPr>
            <w:webHidden/>
          </w:rPr>
          <w:fldChar w:fldCharType="begin"/>
        </w:r>
        <w:r w:rsidR="00346D40">
          <w:rPr>
            <w:webHidden/>
          </w:rPr>
          <w:instrText xml:space="preserve"> PAGEREF _Toc177144795 \h </w:instrText>
        </w:r>
        <w:r w:rsidR="00346D40">
          <w:rPr>
            <w:webHidden/>
          </w:rPr>
        </w:r>
        <w:r w:rsidR="00346D40">
          <w:rPr>
            <w:webHidden/>
          </w:rPr>
          <w:fldChar w:fldCharType="separate"/>
        </w:r>
        <w:r w:rsidR="003B2E26">
          <w:rPr>
            <w:webHidden/>
          </w:rPr>
          <w:t>57</w:t>
        </w:r>
        <w:r w:rsidR="00346D40">
          <w:rPr>
            <w:webHidden/>
          </w:rPr>
          <w:fldChar w:fldCharType="end"/>
        </w:r>
      </w:hyperlink>
    </w:p>
    <w:p w14:paraId="5B46BDAA" w14:textId="6050409C" w:rsidR="00346D40" w:rsidRDefault="00000000">
      <w:pPr>
        <w:pStyle w:val="TOC3"/>
        <w:rPr>
          <w:rFonts w:asciiTheme="minorHAnsi" w:eastAsiaTheme="minorEastAsia" w:hAnsiTheme="minorHAnsi" w:cstheme="minorBidi"/>
          <w:kern w:val="2"/>
          <w:szCs w:val="22"/>
          <w14:ligatures w14:val="standardContextual"/>
        </w:rPr>
      </w:pPr>
      <w:hyperlink w:anchor="_Toc177144796" w:history="1">
        <w:r w:rsidR="00346D40" w:rsidRPr="00E01E53">
          <w:rPr>
            <w:rStyle w:val="Hyperlink"/>
          </w:rPr>
          <w:t>11</w:t>
        </w:r>
        <w:r w:rsidR="002B3547">
          <w:rPr>
            <w:rStyle w:val="Hyperlink"/>
          </w:rPr>
          <w:t>0</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OSA Reports</w:t>
        </w:r>
        <w:r w:rsidR="00346D40">
          <w:rPr>
            <w:webHidden/>
          </w:rPr>
          <w:tab/>
        </w:r>
        <w:r w:rsidR="00346D40">
          <w:rPr>
            <w:webHidden/>
          </w:rPr>
          <w:fldChar w:fldCharType="begin"/>
        </w:r>
        <w:r w:rsidR="00346D40">
          <w:rPr>
            <w:webHidden/>
          </w:rPr>
          <w:instrText xml:space="preserve"> PAGEREF _Toc177144796 \h </w:instrText>
        </w:r>
        <w:r w:rsidR="00346D40">
          <w:rPr>
            <w:webHidden/>
          </w:rPr>
        </w:r>
        <w:r w:rsidR="00346D40">
          <w:rPr>
            <w:webHidden/>
          </w:rPr>
          <w:fldChar w:fldCharType="separate"/>
        </w:r>
        <w:r w:rsidR="003B2E26">
          <w:rPr>
            <w:webHidden/>
          </w:rPr>
          <w:t>58</w:t>
        </w:r>
        <w:r w:rsidR="00346D40">
          <w:rPr>
            <w:webHidden/>
          </w:rPr>
          <w:fldChar w:fldCharType="end"/>
        </w:r>
      </w:hyperlink>
    </w:p>
    <w:p w14:paraId="43E71A92" w14:textId="79E21A53" w:rsidR="00346D40" w:rsidRDefault="00000000">
      <w:pPr>
        <w:pStyle w:val="TOC3"/>
        <w:rPr>
          <w:rFonts w:asciiTheme="minorHAnsi" w:eastAsiaTheme="minorEastAsia" w:hAnsiTheme="minorHAnsi" w:cstheme="minorBidi"/>
          <w:kern w:val="2"/>
          <w:szCs w:val="22"/>
          <w14:ligatures w14:val="standardContextual"/>
        </w:rPr>
      </w:pPr>
      <w:hyperlink w:anchor="_Toc177144797" w:history="1">
        <w:r w:rsidR="00346D40" w:rsidRPr="00E01E53">
          <w:rPr>
            <w:rStyle w:val="Hyperlink"/>
          </w:rPr>
          <w:t>11</w:t>
        </w:r>
        <w:r w:rsidR="002B3547">
          <w:rPr>
            <w:rStyle w:val="Hyperlink"/>
          </w:rPr>
          <w:t>1</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OSA Payments</w:t>
        </w:r>
        <w:r w:rsidR="00346D40">
          <w:rPr>
            <w:webHidden/>
          </w:rPr>
          <w:tab/>
        </w:r>
        <w:r w:rsidR="00346D40">
          <w:rPr>
            <w:webHidden/>
          </w:rPr>
          <w:fldChar w:fldCharType="begin"/>
        </w:r>
        <w:r w:rsidR="00346D40">
          <w:rPr>
            <w:webHidden/>
          </w:rPr>
          <w:instrText xml:space="preserve"> PAGEREF _Toc177144797 \h </w:instrText>
        </w:r>
        <w:r w:rsidR="00346D40">
          <w:rPr>
            <w:webHidden/>
          </w:rPr>
        </w:r>
        <w:r w:rsidR="00346D40">
          <w:rPr>
            <w:webHidden/>
          </w:rPr>
          <w:fldChar w:fldCharType="separate"/>
        </w:r>
        <w:r w:rsidR="003B2E26">
          <w:rPr>
            <w:webHidden/>
          </w:rPr>
          <w:t>58</w:t>
        </w:r>
        <w:r w:rsidR="00346D40">
          <w:rPr>
            <w:webHidden/>
          </w:rPr>
          <w:fldChar w:fldCharType="end"/>
        </w:r>
      </w:hyperlink>
    </w:p>
    <w:p w14:paraId="13F322FE" w14:textId="3BCE127B" w:rsidR="00346D40" w:rsidRDefault="00000000">
      <w:pPr>
        <w:pStyle w:val="TOC3"/>
        <w:rPr>
          <w:rFonts w:asciiTheme="minorHAnsi" w:eastAsiaTheme="minorEastAsia" w:hAnsiTheme="minorHAnsi" w:cstheme="minorBidi"/>
          <w:kern w:val="2"/>
          <w:szCs w:val="22"/>
          <w14:ligatures w14:val="standardContextual"/>
        </w:rPr>
      </w:pPr>
      <w:hyperlink w:anchor="_Toc177144798" w:history="1">
        <w:r w:rsidR="00346D40" w:rsidRPr="00E01E53">
          <w:rPr>
            <w:rStyle w:val="Hyperlink"/>
          </w:rPr>
          <w:t>11</w:t>
        </w:r>
        <w:r w:rsidR="002B3547">
          <w:rPr>
            <w:rStyle w:val="Hyperlink"/>
          </w:rPr>
          <w:t>2</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WMS Assessments</w:t>
        </w:r>
        <w:r w:rsidR="00346D40">
          <w:rPr>
            <w:webHidden/>
          </w:rPr>
          <w:tab/>
        </w:r>
        <w:r w:rsidR="00346D40">
          <w:rPr>
            <w:webHidden/>
          </w:rPr>
          <w:fldChar w:fldCharType="begin"/>
        </w:r>
        <w:r w:rsidR="00346D40">
          <w:rPr>
            <w:webHidden/>
          </w:rPr>
          <w:instrText xml:space="preserve"> PAGEREF _Toc177144798 \h </w:instrText>
        </w:r>
        <w:r w:rsidR="00346D40">
          <w:rPr>
            <w:webHidden/>
          </w:rPr>
        </w:r>
        <w:r w:rsidR="00346D40">
          <w:rPr>
            <w:webHidden/>
          </w:rPr>
          <w:fldChar w:fldCharType="separate"/>
        </w:r>
        <w:r w:rsidR="003B2E26">
          <w:rPr>
            <w:webHidden/>
          </w:rPr>
          <w:t>58</w:t>
        </w:r>
        <w:r w:rsidR="00346D40">
          <w:rPr>
            <w:webHidden/>
          </w:rPr>
          <w:fldChar w:fldCharType="end"/>
        </w:r>
      </w:hyperlink>
    </w:p>
    <w:p w14:paraId="7192167A" w14:textId="1FD13587" w:rsidR="00346D40" w:rsidRDefault="00000000">
      <w:pPr>
        <w:pStyle w:val="TOC3"/>
        <w:rPr>
          <w:rFonts w:asciiTheme="minorHAnsi" w:eastAsiaTheme="minorEastAsia" w:hAnsiTheme="minorHAnsi" w:cstheme="minorBidi"/>
          <w:kern w:val="2"/>
          <w:szCs w:val="22"/>
          <w14:ligatures w14:val="standardContextual"/>
        </w:rPr>
      </w:pPr>
      <w:hyperlink w:anchor="_Toc177144799" w:history="1">
        <w:r w:rsidR="00346D40" w:rsidRPr="00E01E53">
          <w:rPr>
            <w:rStyle w:val="Hyperlink"/>
          </w:rPr>
          <w:t>11</w:t>
        </w:r>
        <w:r w:rsidR="002B3547">
          <w:rPr>
            <w:rStyle w:val="Hyperlink"/>
          </w:rPr>
          <w:t>3</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WMS Assessments</w:t>
        </w:r>
        <w:r w:rsidR="00346D40">
          <w:rPr>
            <w:webHidden/>
          </w:rPr>
          <w:tab/>
        </w:r>
        <w:r w:rsidR="00346D40">
          <w:rPr>
            <w:webHidden/>
          </w:rPr>
          <w:fldChar w:fldCharType="begin"/>
        </w:r>
        <w:r w:rsidR="00346D40">
          <w:rPr>
            <w:webHidden/>
          </w:rPr>
          <w:instrText xml:space="preserve"> PAGEREF _Toc177144799 \h </w:instrText>
        </w:r>
        <w:r w:rsidR="00346D40">
          <w:rPr>
            <w:webHidden/>
          </w:rPr>
        </w:r>
        <w:r w:rsidR="00346D40">
          <w:rPr>
            <w:webHidden/>
          </w:rPr>
          <w:fldChar w:fldCharType="separate"/>
        </w:r>
        <w:r w:rsidR="003B2E26">
          <w:rPr>
            <w:webHidden/>
          </w:rPr>
          <w:t>58</w:t>
        </w:r>
        <w:r w:rsidR="00346D40">
          <w:rPr>
            <w:webHidden/>
          </w:rPr>
          <w:fldChar w:fldCharType="end"/>
        </w:r>
      </w:hyperlink>
    </w:p>
    <w:p w14:paraId="0C754CF8" w14:textId="55783FD9" w:rsidR="00346D40" w:rsidRDefault="00000000">
      <w:pPr>
        <w:pStyle w:val="TOC3"/>
        <w:rPr>
          <w:rFonts w:asciiTheme="minorHAnsi" w:eastAsiaTheme="minorEastAsia" w:hAnsiTheme="minorHAnsi" w:cstheme="minorBidi"/>
          <w:kern w:val="2"/>
          <w:szCs w:val="22"/>
          <w14:ligatures w14:val="standardContextual"/>
        </w:rPr>
      </w:pPr>
      <w:hyperlink w:anchor="_Toc177144800" w:history="1">
        <w:r w:rsidR="00346D40" w:rsidRPr="00E01E53">
          <w:rPr>
            <w:rStyle w:val="Hyperlink"/>
          </w:rPr>
          <w:t>11</w:t>
        </w:r>
        <w:r w:rsidR="002B3547">
          <w:rPr>
            <w:rStyle w:val="Hyperlink"/>
          </w:rPr>
          <w:t>4</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WMS Assessment Reports</w:t>
        </w:r>
        <w:r w:rsidR="00346D40">
          <w:rPr>
            <w:webHidden/>
          </w:rPr>
          <w:tab/>
        </w:r>
        <w:r w:rsidR="00346D40">
          <w:rPr>
            <w:webHidden/>
          </w:rPr>
          <w:fldChar w:fldCharType="begin"/>
        </w:r>
        <w:r w:rsidR="00346D40">
          <w:rPr>
            <w:webHidden/>
          </w:rPr>
          <w:instrText xml:space="preserve"> PAGEREF _Toc177144800 \h </w:instrText>
        </w:r>
        <w:r w:rsidR="00346D40">
          <w:rPr>
            <w:webHidden/>
          </w:rPr>
        </w:r>
        <w:r w:rsidR="00346D40">
          <w:rPr>
            <w:webHidden/>
          </w:rPr>
          <w:fldChar w:fldCharType="separate"/>
        </w:r>
        <w:r w:rsidR="003B2E26">
          <w:rPr>
            <w:webHidden/>
          </w:rPr>
          <w:t>59</w:t>
        </w:r>
        <w:r w:rsidR="00346D40">
          <w:rPr>
            <w:webHidden/>
          </w:rPr>
          <w:fldChar w:fldCharType="end"/>
        </w:r>
      </w:hyperlink>
    </w:p>
    <w:p w14:paraId="0B16894F" w14:textId="1A066F36" w:rsidR="00346D40" w:rsidRDefault="00000000">
      <w:pPr>
        <w:pStyle w:val="TOC3"/>
        <w:rPr>
          <w:rFonts w:asciiTheme="minorHAnsi" w:eastAsiaTheme="minorEastAsia" w:hAnsiTheme="minorHAnsi" w:cstheme="minorBidi"/>
          <w:kern w:val="2"/>
          <w:szCs w:val="22"/>
          <w14:ligatures w14:val="standardContextual"/>
        </w:rPr>
      </w:pPr>
      <w:hyperlink w:anchor="_Toc177144801" w:history="1">
        <w:r w:rsidR="00346D40" w:rsidRPr="00E01E53">
          <w:rPr>
            <w:rStyle w:val="Hyperlink"/>
          </w:rPr>
          <w:t>11</w:t>
        </w:r>
        <w:r w:rsidR="002B3547">
          <w:rPr>
            <w:rStyle w:val="Hyperlink"/>
          </w:rPr>
          <w:t>5</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WMS Payments</w:t>
        </w:r>
        <w:r w:rsidR="00346D40">
          <w:rPr>
            <w:webHidden/>
          </w:rPr>
          <w:tab/>
        </w:r>
        <w:r w:rsidR="00346D40">
          <w:rPr>
            <w:webHidden/>
          </w:rPr>
          <w:fldChar w:fldCharType="begin"/>
        </w:r>
        <w:r w:rsidR="00346D40">
          <w:rPr>
            <w:webHidden/>
          </w:rPr>
          <w:instrText xml:space="preserve"> PAGEREF _Toc177144801 \h </w:instrText>
        </w:r>
        <w:r w:rsidR="00346D40">
          <w:rPr>
            <w:webHidden/>
          </w:rPr>
        </w:r>
        <w:r w:rsidR="00346D40">
          <w:rPr>
            <w:webHidden/>
          </w:rPr>
          <w:fldChar w:fldCharType="separate"/>
        </w:r>
        <w:r w:rsidR="003B2E26">
          <w:rPr>
            <w:webHidden/>
          </w:rPr>
          <w:t>59</w:t>
        </w:r>
        <w:r w:rsidR="00346D40">
          <w:rPr>
            <w:webHidden/>
          </w:rPr>
          <w:fldChar w:fldCharType="end"/>
        </w:r>
      </w:hyperlink>
    </w:p>
    <w:p w14:paraId="7A9E4C8D" w14:textId="080558CB" w:rsidR="00346D40" w:rsidRDefault="00000000">
      <w:pPr>
        <w:pStyle w:val="TOC2"/>
        <w:rPr>
          <w:rFonts w:asciiTheme="minorHAnsi" w:eastAsiaTheme="minorEastAsia" w:hAnsiTheme="minorHAnsi" w:cstheme="minorBidi"/>
          <w:kern w:val="2"/>
          <w:szCs w:val="22"/>
          <w14:ligatures w14:val="standardContextual"/>
        </w:rPr>
      </w:pPr>
      <w:hyperlink w:anchor="_Toc177144802" w:history="1">
        <w:r w:rsidR="00346D40" w:rsidRPr="00E01E53">
          <w:rPr>
            <w:rStyle w:val="Hyperlink"/>
          </w:rPr>
          <w:t>Section 7</w:t>
        </w:r>
        <w:r w:rsidR="00346D40">
          <w:rPr>
            <w:rFonts w:asciiTheme="minorHAnsi" w:eastAsiaTheme="minorEastAsia" w:hAnsiTheme="minorHAnsi" w:cstheme="minorBidi"/>
            <w:kern w:val="2"/>
            <w:szCs w:val="22"/>
            <w14:ligatures w14:val="standardContextual"/>
          </w:rPr>
          <w:tab/>
        </w:r>
        <w:r w:rsidR="00346D40" w:rsidRPr="00E01E53">
          <w:rPr>
            <w:rStyle w:val="Hyperlink"/>
          </w:rPr>
          <w:t>Interpretation and Definitions</w:t>
        </w:r>
        <w:r w:rsidR="00346D40">
          <w:rPr>
            <w:webHidden/>
          </w:rPr>
          <w:tab/>
        </w:r>
        <w:r w:rsidR="00346D40">
          <w:rPr>
            <w:webHidden/>
          </w:rPr>
          <w:fldChar w:fldCharType="begin"/>
        </w:r>
        <w:r w:rsidR="00346D40">
          <w:rPr>
            <w:webHidden/>
          </w:rPr>
          <w:instrText xml:space="preserve"> PAGEREF _Toc177144802 \h </w:instrText>
        </w:r>
        <w:r w:rsidR="00346D40">
          <w:rPr>
            <w:webHidden/>
          </w:rPr>
        </w:r>
        <w:r w:rsidR="00346D40">
          <w:rPr>
            <w:webHidden/>
          </w:rPr>
          <w:fldChar w:fldCharType="separate"/>
        </w:r>
        <w:r w:rsidR="003B2E26">
          <w:rPr>
            <w:webHidden/>
          </w:rPr>
          <w:t>61</w:t>
        </w:r>
        <w:r w:rsidR="00346D40">
          <w:rPr>
            <w:webHidden/>
          </w:rPr>
          <w:fldChar w:fldCharType="end"/>
        </w:r>
      </w:hyperlink>
    </w:p>
    <w:p w14:paraId="25EBA78C" w14:textId="45519527" w:rsidR="00346D40" w:rsidRDefault="00000000">
      <w:pPr>
        <w:pStyle w:val="TOC3"/>
        <w:rPr>
          <w:rFonts w:asciiTheme="minorHAnsi" w:eastAsiaTheme="minorEastAsia" w:hAnsiTheme="minorHAnsi" w:cstheme="minorBidi"/>
          <w:kern w:val="2"/>
          <w:szCs w:val="22"/>
          <w14:ligatures w14:val="standardContextual"/>
        </w:rPr>
      </w:pPr>
      <w:hyperlink w:anchor="_Toc177144803" w:history="1">
        <w:r w:rsidR="00346D40" w:rsidRPr="00E01E53">
          <w:rPr>
            <w:rStyle w:val="Hyperlink"/>
          </w:rPr>
          <w:t>11</w:t>
        </w:r>
        <w:r w:rsidR="002B3547">
          <w:rPr>
            <w:rStyle w:val="Hyperlink"/>
          </w:rPr>
          <w:t>6</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Rules for Interpretation</w:t>
        </w:r>
        <w:r w:rsidR="00346D40">
          <w:rPr>
            <w:webHidden/>
          </w:rPr>
          <w:tab/>
        </w:r>
        <w:r w:rsidR="00346D40">
          <w:rPr>
            <w:webHidden/>
          </w:rPr>
          <w:fldChar w:fldCharType="begin"/>
        </w:r>
        <w:r w:rsidR="00346D40">
          <w:rPr>
            <w:webHidden/>
          </w:rPr>
          <w:instrText xml:space="preserve"> PAGEREF _Toc177144803 \h </w:instrText>
        </w:r>
        <w:r w:rsidR="00346D40">
          <w:rPr>
            <w:webHidden/>
          </w:rPr>
        </w:r>
        <w:r w:rsidR="00346D40">
          <w:rPr>
            <w:webHidden/>
          </w:rPr>
          <w:fldChar w:fldCharType="separate"/>
        </w:r>
        <w:r w:rsidR="003B2E26">
          <w:rPr>
            <w:webHidden/>
          </w:rPr>
          <w:t>61</w:t>
        </w:r>
        <w:r w:rsidR="00346D40">
          <w:rPr>
            <w:webHidden/>
          </w:rPr>
          <w:fldChar w:fldCharType="end"/>
        </w:r>
      </w:hyperlink>
    </w:p>
    <w:p w14:paraId="5C87761B" w14:textId="09E86A30" w:rsidR="00346D40" w:rsidRDefault="00000000">
      <w:pPr>
        <w:pStyle w:val="TOC3"/>
        <w:rPr>
          <w:rFonts w:asciiTheme="minorHAnsi" w:eastAsiaTheme="minorEastAsia" w:hAnsiTheme="minorHAnsi" w:cstheme="minorBidi"/>
          <w:kern w:val="2"/>
          <w:szCs w:val="22"/>
          <w14:ligatures w14:val="standardContextual"/>
        </w:rPr>
      </w:pPr>
      <w:hyperlink w:anchor="_Toc177144804" w:history="1">
        <w:r w:rsidR="00346D40" w:rsidRPr="00E01E53">
          <w:rPr>
            <w:rStyle w:val="Hyperlink"/>
          </w:rPr>
          <w:t>11</w:t>
        </w:r>
        <w:r w:rsidR="002B3547">
          <w:rPr>
            <w:rStyle w:val="Hyperlink"/>
          </w:rPr>
          <w:t>7</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Precedence</w:t>
        </w:r>
        <w:r w:rsidR="00346D40">
          <w:rPr>
            <w:webHidden/>
          </w:rPr>
          <w:tab/>
        </w:r>
        <w:r w:rsidR="00346D40">
          <w:rPr>
            <w:webHidden/>
          </w:rPr>
          <w:fldChar w:fldCharType="begin"/>
        </w:r>
        <w:r w:rsidR="00346D40">
          <w:rPr>
            <w:webHidden/>
          </w:rPr>
          <w:instrText xml:space="preserve"> PAGEREF _Toc177144804 \h </w:instrText>
        </w:r>
        <w:r w:rsidR="00346D40">
          <w:rPr>
            <w:webHidden/>
          </w:rPr>
        </w:r>
        <w:r w:rsidR="00346D40">
          <w:rPr>
            <w:webHidden/>
          </w:rPr>
          <w:fldChar w:fldCharType="separate"/>
        </w:r>
        <w:r w:rsidR="003B2E26">
          <w:rPr>
            <w:webHidden/>
          </w:rPr>
          <w:t>62</w:t>
        </w:r>
        <w:r w:rsidR="00346D40">
          <w:rPr>
            <w:webHidden/>
          </w:rPr>
          <w:fldChar w:fldCharType="end"/>
        </w:r>
      </w:hyperlink>
    </w:p>
    <w:p w14:paraId="27D7056A" w14:textId="58C85323" w:rsidR="00346D40" w:rsidRDefault="00000000" w:rsidP="00C378FB">
      <w:pPr>
        <w:pStyle w:val="TOC3"/>
        <w:rPr>
          <w:rFonts w:asciiTheme="minorHAnsi" w:eastAsiaTheme="minorEastAsia" w:hAnsiTheme="minorHAnsi" w:cstheme="minorBidi"/>
          <w:kern w:val="2"/>
          <w:szCs w:val="22"/>
          <w14:ligatures w14:val="standardContextual"/>
        </w:rPr>
      </w:pPr>
      <w:hyperlink w:anchor="_Toc177144805" w:history="1">
        <w:r w:rsidR="00346D40" w:rsidRPr="00E01E53">
          <w:rPr>
            <w:rStyle w:val="Hyperlink"/>
          </w:rPr>
          <w:t>11</w:t>
        </w:r>
        <w:r w:rsidR="002B3547">
          <w:rPr>
            <w:rStyle w:val="Hyperlink"/>
          </w:rPr>
          <w:t>8</w:t>
        </w:r>
        <w:r w:rsidR="00346D40" w:rsidRPr="00E01E53">
          <w:rPr>
            <w:rStyle w:val="Hyperlink"/>
          </w:rPr>
          <w:t>.</w:t>
        </w:r>
        <w:r w:rsidR="00346D40">
          <w:rPr>
            <w:rFonts w:asciiTheme="minorHAnsi" w:eastAsiaTheme="minorEastAsia" w:hAnsiTheme="minorHAnsi" w:cstheme="minorBidi"/>
            <w:kern w:val="2"/>
            <w:szCs w:val="22"/>
            <w14:ligatures w14:val="standardContextual"/>
          </w:rPr>
          <w:tab/>
        </w:r>
        <w:r w:rsidR="00346D40" w:rsidRPr="00E01E53">
          <w:rPr>
            <w:rStyle w:val="Hyperlink"/>
          </w:rPr>
          <w:t>Definitions</w:t>
        </w:r>
        <w:r w:rsidR="00346D40">
          <w:rPr>
            <w:webHidden/>
          </w:rPr>
          <w:tab/>
        </w:r>
        <w:r w:rsidR="00346D40">
          <w:rPr>
            <w:webHidden/>
          </w:rPr>
          <w:fldChar w:fldCharType="begin"/>
        </w:r>
        <w:r w:rsidR="00346D40">
          <w:rPr>
            <w:webHidden/>
          </w:rPr>
          <w:instrText xml:space="preserve"> PAGEREF _Toc177144805 \h </w:instrText>
        </w:r>
        <w:r w:rsidR="00346D40">
          <w:rPr>
            <w:webHidden/>
          </w:rPr>
        </w:r>
        <w:r w:rsidR="00346D40">
          <w:rPr>
            <w:webHidden/>
          </w:rPr>
          <w:fldChar w:fldCharType="separate"/>
        </w:r>
        <w:r w:rsidR="003B2E26">
          <w:rPr>
            <w:webHidden/>
          </w:rPr>
          <w:t>62</w:t>
        </w:r>
        <w:r w:rsidR="00346D40">
          <w:rPr>
            <w:webHidden/>
          </w:rPr>
          <w:fldChar w:fldCharType="end"/>
        </w:r>
      </w:hyperlink>
    </w:p>
    <w:p w14:paraId="7EF77823" w14:textId="28001A52" w:rsidR="00346D40" w:rsidRDefault="00000000">
      <w:pPr>
        <w:pStyle w:val="TOC1"/>
        <w:rPr>
          <w:rFonts w:asciiTheme="minorHAnsi" w:eastAsiaTheme="minorEastAsia" w:hAnsiTheme="minorHAnsi" w:cstheme="minorBidi"/>
          <w:b w:val="0"/>
          <w:kern w:val="2"/>
          <w:szCs w:val="22"/>
          <w14:ligatures w14:val="standardContextual"/>
        </w:rPr>
      </w:pPr>
      <w:hyperlink w:anchor="_Toc177144807" w:history="1">
        <w:r w:rsidR="00346D40" w:rsidRPr="00E01E53">
          <w:rPr>
            <w:rStyle w:val="Hyperlink"/>
          </w:rPr>
          <w:t>ANNEXURE 1</w:t>
        </w:r>
        <w:r w:rsidR="00346D40">
          <w:rPr>
            <w:rFonts w:asciiTheme="minorHAnsi" w:eastAsiaTheme="minorEastAsia" w:hAnsiTheme="minorHAnsi" w:cstheme="minorBidi"/>
            <w:b w:val="0"/>
            <w:kern w:val="2"/>
            <w:szCs w:val="22"/>
            <w14:ligatures w14:val="standardContextual"/>
          </w:rPr>
          <w:tab/>
        </w:r>
        <w:r w:rsidR="00346D40" w:rsidRPr="00E01E53">
          <w:rPr>
            <w:rStyle w:val="Hyperlink"/>
          </w:rPr>
          <w:t>Code of Conduct</w:t>
        </w:r>
        <w:r w:rsidR="00346D40">
          <w:rPr>
            <w:webHidden/>
          </w:rPr>
          <w:tab/>
        </w:r>
        <w:r w:rsidR="00346D40">
          <w:rPr>
            <w:webHidden/>
          </w:rPr>
          <w:fldChar w:fldCharType="begin"/>
        </w:r>
        <w:r w:rsidR="00346D40">
          <w:rPr>
            <w:webHidden/>
          </w:rPr>
          <w:instrText xml:space="preserve"> PAGEREF _Toc177144807 \h </w:instrText>
        </w:r>
        <w:r w:rsidR="00346D40">
          <w:rPr>
            <w:webHidden/>
          </w:rPr>
        </w:r>
        <w:r w:rsidR="00346D40">
          <w:rPr>
            <w:webHidden/>
          </w:rPr>
          <w:fldChar w:fldCharType="separate"/>
        </w:r>
        <w:r w:rsidR="003B2E26">
          <w:rPr>
            <w:webHidden/>
          </w:rPr>
          <w:t>74</w:t>
        </w:r>
        <w:r w:rsidR="00346D40">
          <w:rPr>
            <w:webHidden/>
          </w:rPr>
          <w:fldChar w:fldCharType="end"/>
        </w:r>
      </w:hyperlink>
    </w:p>
    <w:p w14:paraId="76C8E59A" w14:textId="0C2A1C6B" w:rsidR="00346D40" w:rsidRDefault="00000000">
      <w:pPr>
        <w:pStyle w:val="TOC1"/>
        <w:rPr>
          <w:rFonts w:asciiTheme="minorHAnsi" w:eastAsiaTheme="minorEastAsia" w:hAnsiTheme="minorHAnsi" w:cstheme="minorBidi"/>
          <w:b w:val="0"/>
          <w:kern w:val="2"/>
          <w:szCs w:val="22"/>
          <w14:ligatures w14:val="standardContextual"/>
        </w:rPr>
      </w:pPr>
      <w:hyperlink w:anchor="_Toc177144808" w:history="1">
        <w:r w:rsidR="00346D40" w:rsidRPr="00E01E53">
          <w:rPr>
            <w:rStyle w:val="Hyperlink"/>
          </w:rPr>
          <w:t>ANNEXURE 2</w:t>
        </w:r>
        <w:r w:rsidR="00346D40">
          <w:rPr>
            <w:rFonts w:asciiTheme="minorHAnsi" w:eastAsiaTheme="minorEastAsia" w:hAnsiTheme="minorHAnsi" w:cstheme="minorBidi"/>
            <w:b w:val="0"/>
            <w:kern w:val="2"/>
            <w:szCs w:val="22"/>
            <w14:ligatures w14:val="standardContextual"/>
          </w:rPr>
          <w:tab/>
        </w:r>
        <w:r w:rsidR="00346D40" w:rsidRPr="00E01E53">
          <w:rPr>
            <w:rStyle w:val="Hyperlink"/>
          </w:rPr>
          <w:t>Service Guarantee</w:t>
        </w:r>
        <w:r w:rsidR="00346D40">
          <w:rPr>
            <w:webHidden/>
          </w:rPr>
          <w:tab/>
        </w:r>
        <w:r w:rsidR="00346D40">
          <w:rPr>
            <w:webHidden/>
          </w:rPr>
          <w:fldChar w:fldCharType="begin"/>
        </w:r>
        <w:r w:rsidR="00346D40">
          <w:rPr>
            <w:webHidden/>
          </w:rPr>
          <w:instrText xml:space="preserve"> PAGEREF _Toc177144808 \h </w:instrText>
        </w:r>
        <w:r w:rsidR="00346D40">
          <w:rPr>
            <w:webHidden/>
          </w:rPr>
        </w:r>
        <w:r w:rsidR="00346D40">
          <w:rPr>
            <w:webHidden/>
          </w:rPr>
          <w:fldChar w:fldCharType="separate"/>
        </w:r>
        <w:r w:rsidR="003B2E26">
          <w:rPr>
            <w:webHidden/>
          </w:rPr>
          <w:t>75</w:t>
        </w:r>
        <w:r w:rsidR="00346D40">
          <w:rPr>
            <w:webHidden/>
          </w:rPr>
          <w:fldChar w:fldCharType="end"/>
        </w:r>
      </w:hyperlink>
    </w:p>
    <w:p w14:paraId="379066EE" w14:textId="141D2DC6" w:rsidR="00235BA7" w:rsidRPr="00314730" w:rsidRDefault="00C97FE6">
      <w:pPr>
        <w:spacing w:after="0" w:line="240" w:lineRule="auto"/>
        <w:rPr>
          <w:lang w:eastAsia="en-AU"/>
        </w:rPr>
        <w:sectPr w:rsidR="00235BA7" w:rsidRPr="00314730" w:rsidSect="00D21E07">
          <w:headerReference w:type="default" r:id="rId18"/>
          <w:footerReference w:type="default" r:id="rId19"/>
          <w:pgSz w:w="11906" w:h="16838" w:code="9"/>
          <w:pgMar w:top="851" w:right="1134" w:bottom="1418" w:left="1134" w:header="567" w:footer="567" w:gutter="284"/>
          <w:pgNumType w:fmt="lowerRoman" w:start="1"/>
          <w:cols w:space="708"/>
          <w:docGrid w:linePitch="360"/>
        </w:sectPr>
      </w:pPr>
      <w:r w:rsidRPr="001D7464">
        <w:rPr>
          <w:lang w:eastAsia="en-AU"/>
        </w:rPr>
        <w:fldChar w:fldCharType="end"/>
      </w:r>
    </w:p>
    <w:p w14:paraId="11AF2EB4" w14:textId="29AEF241" w:rsidR="007F6515" w:rsidRPr="001D7464" w:rsidRDefault="007F6515">
      <w:pPr>
        <w:spacing w:after="0" w:line="240" w:lineRule="auto"/>
        <w:rPr>
          <w:lang w:eastAsia="en-AU"/>
        </w:rPr>
      </w:pPr>
    </w:p>
    <w:p w14:paraId="4E111ABB" w14:textId="77777777" w:rsidR="00206294" w:rsidRPr="00206294" w:rsidRDefault="00206294" w:rsidP="00206294">
      <w:pPr>
        <w:rPr>
          <w:b/>
          <w:bCs/>
          <w:sz w:val="24"/>
          <w:szCs w:val="24"/>
        </w:rPr>
      </w:pPr>
      <w:bookmarkStart w:id="0" w:name="BK60857792"/>
      <w:bookmarkStart w:id="1" w:name="_Toc128068894"/>
      <w:bookmarkStart w:id="2" w:name="_Toc306183677"/>
      <w:bookmarkStart w:id="3" w:name="_Toc366667713"/>
      <w:bookmarkEnd w:id="0"/>
      <w:r w:rsidRPr="00206294">
        <w:rPr>
          <w:b/>
          <w:bCs/>
          <w:sz w:val="24"/>
          <w:szCs w:val="24"/>
        </w:rPr>
        <w:t>SCHEDULE 1 – Deed Details</w:t>
      </w:r>
      <w:bookmarkEnd w:id="1"/>
    </w:p>
    <w:p w14:paraId="013B6542" w14:textId="77777777" w:rsidR="00206294" w:rsidRPr="00206294" w:rsidRDefault="00206294" w:rsidP="00206294">
      <w:pPr>
        <w:rPr>
          <w:rFonts w:cs="Calibri"/>
          <w:sz w:val="22"/>
          <w:szCs w:val="22"/>
        </w:rPr>
      </w:pPr>
    </w:p>
    <w:p w14:paraId="5EA848FA" w14:textId="77777777" w:rsidR="00206294" w:rsidRPr="00206294" w:rsidRDefault="00206294" w:rsidP="00206294">
      <w:pPr>
        <w:ind w:left="1134" w:hanging="1134"/>
        <w:rPr>
          <w:rFonts w:cs="Calibri"/>
          <w:b/>
          <w:bCs/>
          <w:sz w:val="22"/>
          <w:szCs w:val="22"/>
          <w:lang w:eastAsia="zh-CN" w:bidi="th-TH"/>
        </w:rPr>
      </w:pPr>
      <w:bookmarkStart w:id="4" w:name="_Hlk174620479"/>
      <w:r w:rsidRPr="00206294">
        <w:rPr>
          <w:rFonts w:cs="Calibri"/>
          <w:sz w:val="22"/>
          <w:szCs w:val="22"/>
        </w:rPr>
        <w:t>Item 1:</w:t>
      </w:r>
      <w:r w:rsidRPr="00206294">
        <w:rPr>
          <w:rFonts w:cs="Calibri"/>
          <w:sz w:val="22"/>
          <w:szCs w:val="22"/>
        </w:rPr>
        <w:tab/>
      </w:r>
      <w:r w:rsidRPr="00206294">
        <w:rPr>
          <w:rFonts w:cs="Calibri"/>
          <w:b/>
          <w:bCs/>
          <w:sz w:val="22"/>
          <w:szCs w:val="22"/>
          <w:lang w:eastAsia="zh-CN" w:bidi="th-TH"/>
        </w:rPr>
        <w:t>Department and ABN</w:t>
      </w:r>
    </w:p>
    <w:bookmarkEnd w:id="4"/>
    <w:p w14:paraId="79047AE8" w14:textId="77777777" w:rsidR="00206294" w:rsidRPr="00206294" w:rsidRDefault="00206294" w:rsidP="00206294">
      <w:pPr>
        <w:ind w:left="1134"/>
        <w:rPr>
          <w:rFonts w:cs="Calibri"/>
          <w:sz w:val="22"/>
          <w:szCs w:val="22"/>
          <w:lang w:eastAsia="zh-CN" w:bidi="th-TH"/>
        </w:rPr>
      </w:pPr>
      <w:r w:rsidRPr="00206294">
        <w:rPr>
          <w:rFonts w:cs="Calibri"/>
          <w:b/>
          <w:bCs/>
          <w:sz w:val="22"/>
          <w:szCs w:val="22"/>
          <w:lang w:eastAsia="zh-CN" w:bidi="th-TH"/>
        </w:rPr>
        <w:t>Name:</w:t>
      </w:r>
      <w:r w:rsidRPr="00206294">
        <w:rPr>
          <w:rFonts w:cs="Calibri"/>
          <w:sz w:val="22"/>
          <w:szCs w:val="22"/>
          <w:lang w:eastAsia="zh-CN" w:bidi="th-TH"/>
        </w:rPr>
        <w:t xml:space="preserve"> The Commonwealth of Australia, as represented by the Department of Social Services</w:t>
      </w:r>
    </w:p>
    <w:p w14:paraId="3BEC04A7" w14:textId="77777777" w:rsidR="00206294" w:rsidRPr="00206294" w:rsidRDefault="00206294" w:rsidP="00206294">
      <w:pPr>
        <w:ind w:left="1134"/>
        <w:rPr>
          <w:rFonts w:cs="Calibri"/>
          <w:sz w:val="22"/>
          <w:szCs w:val="22"/>
          <w:lang w:eastAsia="zh-CN" w:bidi="th-TH"/>
        </w:rPr>
      </w:pPr>
      <w:r w:rsidRPr="00206294">
        <w:rPr>
          <w:rFonts w:cs="Calibri"/>
          <w:b/>
          <w:bCs/>
          <w:sz w:val="22"/>
          <w:szCs w:val="22"/>
          <w:lang w:eastAsia="zh-CN" w:bidi="th-TH"/>
        </w:rPr>
        <w:t xml:space="preserve">ABN: </w:t>
      </w:r>
      <w:r w:rsidRPr="00206294">
        <w:rPr>
          <w:rFonts w:cs="Calibri"/>
          <w:sz w:val="22"/>
          <w:szCs w:val="22"/>
          <w:lang w:eastAsia="zh-CN" w:bidi="th-TH"/>
        </w:rPr>
        <w:t>36 342 015 855</w:t>
      </w:r>
    </w:p>
    <w:p w14:paraId="687B4392" w14:textId="77777777" w:rsidR="00206294" w:rsidRPr="00206294" w:rsidRDefault="00206294" w:rsidP="00206294">
      <w:pPr>
        <w:ind w:left="1134" w:hanging="1134"/>
        <w:rPr>
          <w:rFonts w:cs="Calibri"/>
          <w:sz w:val="22"/>
          <w:szCs w:val="22"/>
        </w:rPr>
      </w:pPr>
      <w:bookmarkStart w:id="5" w:name="_Hlk174620486"/>
      <w:r w:rsidRPr="00206294">
        <w:rPr>
          <w:rFonts w:cs="Calibri"/>
          <w:sz w:val="22"/>
          <w:szCs w:val="22"/>
        </w:rPr>
        <w:t>Item 2:</w:t>
      </w:r>
      <w:r w:rsidRPr="00206294">
        <w:rPr>
          <w:rFonts w:cs="Calibri"/>
          <w:sz w:val="22"/>
          <w:szCs w:val="22"/>
        </w:rPr>
        <w:tab/>
      </w:r>
      <w:r w:rsidRPr="00206294">
        <w:rPr>
          <w:rFonts w:cs="Calibri"/>
          <w:b/>
          <w:bCs/>
          <w:sz w:val="22"/>
          <w:szCs w:val="22"/>
          <w:lang w:eastAsia="zh-CN" w:bidi="th-TH"/>
        </w:rPr>
        <w:t>Provider Name and ABN</w:t>
      </w:r>
    </w:p>
    <w:bookmarkEnd w:id="5"/>
    <w:p w14:paraId="5BDC2E20" w14:textId="77777777" w:rsidR="00206294" w:rsidRPr="00206294" w:rsidRDefault="00206294" w:rsidP="00206294">
      <w:pPr>
        <w:ind w:left="1134"/>
        <w:rPr>
          <w:rFonts w:cs="Calibri"/>
          <w:b/>
          <w:bCs/>
          <w:sz w:val="22"/>
          <w:szCs w:val="22"/>
          <w:lang w:eastAsia="zh-CN" w:bidi="th-TH"/>
        </w:rPr>
      </w:pPr>
      <w:r w:rsidRPr="00206294">
        <w:rPr>
          <w:rFonts w:cs="Calibri"/>
          <w:b/>
          <w:bCs/>
          <w:sz w:val="22"/>
          <w:szCs w:val="22"/>
          <w:lang w:eastAsia="zh-CN" w:bidi="th-TH"/>
        </w:rPr>
        <w:t>Name: [Insert]</w:t>
      </w:r>
    </w:p>
    <w:p w14:paraId="28E265A8" w14:textId="77777777" w:rsidR="00206294" w:rsidRPr="00206294" w:rsidRDefault="00206294" w:rsidP="00206294">
      <w:pPr>
        <w:ind w:left="1134"/>
        <w:rPr>
          <w:rFonts w:cs="Calibri"/>
          <w:b/>
          <w:bCs/>
          <w:sz w:val="22"/>
          <w:szCs w:val="22"/>
          <w:lang w:eastAsia="zh-CN" w:bidi="th-TH"/>
        </w:rPr>
      </w:pPr>
      <w:r w:rsidRPr="00206294">
        <w:rPr>
          <w:rFonts w:cs="Calibri"/>
          <w:b/>
          <w:bCs/>
          <w:sz w:val="22"/>
          <w:szCs w:val="22"/>
          <w:lang w:eastAsia="zh-CN" w:bidi="th-TH"/>
        </w:rPr>
        <w:t>ABN: [Insert]</w:t>
      </w:r>
    </w:p>
    <w:p w14:paraId="1062A451" w14:textId="320A9855" w:rsidR="00206294" w:rsidRPr="00206294" w:rsidRDefault="00206294" w:rsidP="00206294">
      <w:pPr>
        <w:ind w:left="1134" w:hanging="1134"/>
        <w:rPr>
          <w:rFonts w:cs="Calibri"/>
          <w:sz w:val="22"/>
          <w:szCs w:val="22"/>
        </w:rPr>
      </w:pPr>
      <w:bookmarkStart w:id="6" w:name="_Ref174620616"/>
      <w:bookmarkStart w:id="7" w:name="_Hlk174620493"/>
      <w:r w:rsidRPr="00206294">
        <w:rPr>
          <w:rFonts w:cs="Calibri"/>
          <w:sz w:val="22"/>
          <w:szCs w:val="22"/>
        </w:rPr>
        <w:t>Item 3:</w:t>
      </w:r>
      <w:r w:rsidRPr="00206294">
        <w:rPr>
          <w:rFonts w:cs="Calibri"/>
          <w:sz w:val="22"/>
          <w:szCs w:val="22"/>
        </w:rPr>
        <w:tab/>
      </w:r>
      <w:r w:rsidR="00916313" w:rsidRPr="00916313">
        <w:rPr>
          <w:rFonts w:cs="Calibri"/>
          <w:b/>
          <w:bCs/>
          <w:sz w:val="22"/>
          <w:szCs w:val="22"/>
        </w:rPr>
        <w:t>Deed</w:t>
      </w:r>
      <w:r w:rsidR="00916313">
        <w:rPr>
          <w:rFonts w:cs="Calibri"/>
          <w:sz w:val="22"/>
          <w:szCs w:val="22"/>
        </w:rPr>
        <w:t xml:space="preserve"> </w:t>
      </w:r>
      <w:r w:rsidR="00E0180B" w:rsidRPr="00E0180B">
        <w:rPr>
          <w:rFonts w:cs="Calibri"/>
          <w:b/>
          <w:bCs/>
          <w:sz w:val="22"/>
          <w:szCs w:val="22"/>
        </w:rPr>
        <w:t>Commencement</w:t>
      </w:r>
      <w:r w:rsidRPr="00206294">
        <w:rPr>
          <w:rFonts w:cs="Calibri"/>
          <w:b/>
          <w:bCs/>
          <w:sz w:val="22"/>
          <w:szCs w:val="22"/>
        </w:rPr>
        <w:t xml:space="preserve"> Date</w:t>
      </w:r>
      <w:bookmarkEnd w:id="6"/>
      <w:r w:rsidRPr="00206294">
        <w:rPr>
          <w:rFonts w:cs="Calibri"/>
          <w:sz w:val="22"/>
          <w:szCs w:val="22"/>
        </w:rPr>
        <w:t xml:space="preserve"> </w:t>
      </w:r>
    </w:p>
    <w:bookmarkEnd w:id="7"/>
    <w:p w14:paraId="33467970" w14:textId="0986083A" w:rsidR="00206294" w:rsidRPr="00206294" w:rsidRDefault="00206294" w:rsidP="00206294">
      <w:pPr>
        <w:pStyle w:val="StandardSubclause-Indent"/>
        <w:ind w:left="1134"/>
        <w:rPr>
          <w:rStyle w:val="CUNote"/>
          <w:bCs/>
          <w:iCs/>
          <w:szCs w:val="22"/>
        </w:rPr>
      </w:pPr>
      <w:r w:rsidRPr="00206294">
        <w:rPr>
          <w:b/>
          <w:i/>
          <w:szCs w:val="22"/>
        </w:rPr>
        <w:t xml:space="preserve">[Insert </w:t>
      </w:r>
      <w:r w:rsidR="00E0180B">
        <w:rPr>
          <w:b/>
          <w:i/>
          <w:szCs w:val="22"/>
        </w:rPr>
        <w:t>Commencement</w:t>
      </w:r>
      <w:r w:rsidRPr="00206294">
        <w:rPr>
          <w:b/>
          <w:i/>
          <w:szCs w:val="22"/>
        </w:rPr>
        <w:t xml:space="preserve"> Date] </w:t>
      </w:r>
    </w:p>
    <w:p w14:paraId="31AD9880" w14:textId="2AAC8852" w:rsidR="00206294" w:rsidRPr="00206294" w:rsidRDefault="00206294" w:rsidP="00206294">
      <w:pPr>
        <w:ind w:left="1134" w:hanging="1134"/>
        <w:rPr>
          <w:sz w:val="22"/>
          <w:szCs w:val="22"/>
        </w:rPr>
      </w:pPr>
      <w:r w:rsidRPr="00206294">
        <w:rPr>
          <w:sz w:val="22"/>
          <w:szCs w:val="22"/>
        </w:rPr>
        <w:t>Item 4:</w:t>
      </w:r>
      <w:r w:rsidRPr="00206294">
        <w:rPr>
          <w:sz w:val="22"/>
          <w:szCs w:val="22"/>
        </w:rPr>
        <w:tab/>
      </w:r>
      <w:r w:rsidR="00916313" w:rsidRPr="00916313">
        <w:rPr>
          <w:b/>
          <w:bCs/>
          <w:sz w:val="22"/>
          <w:szCs w:val="22"/>
        </w:rPr>
        <w:t>Deed</w:t>
      </w:r>
      <w:r w:rsidR="00916313">
        <w:rPr>
          <w:sz w:val="22"/>
          <w:szCs w:val="22"/>
        </w:rPr>
        <w:t xml:space="preserve"> </w:t>
      </w:r>
      <w:r w:rsidR="00E0180B">
        <w:rPr>
          <w:b/>
          <w:bCs/>
          <w:sz w:val="22"/>
          <w:szCs w:val="22"/>
        </w:rPr>
        <w:t>Compl</w:t>
      </w:r>
      <w:r w:rsidR="00A66BC1">
        <w:rPr>
          <w:b/>
          <w:bCs/>
          <w:sz w:val="22"/>
          <w:szCs w:val="22"/>
        </w:rPr>
        <w:t>etion</w:t>
      </w:r>
      <w:r w:rsidRPr="00206294">
        <w:rPr>
          <w:b/>
          <w:bCs/>
          <w:sz w:val="22"/>
          <w:szCs w:val="22"/>
        </w:rPr>
        <w:t xml:space="preserve"> Date</w:t>
      </w:r>
      <w:r w:rsidRPr="00206294">
        <w:rPr>
          <w:sz w:val="22"/>
          <w:szCs w:val="22"/>
        </w:rPr>
        <w:t xml:space="preserve"> </w:t>
      </w:r>
      <w:bookmarkStart w:id="8" w:name="_Hlk174620501"/>
    </w:p>
    <w:bookmarkEnd w:id="8"/>
    <w:p w14:paraId="6BC04608" w14:textId="242F899B" w:rsidR="00206294" w:rsidRPr="00206294" w:rsidRDefault="00206294" w:rsidP="00206294">
      <w:pPr>
        <w:ind w:left="1134"/>
        <w:rPr>
          <w:b/>
          <w:i/>
          <w:sz w:val="22"/>
          <w:szCs w:val="22"/>
        </w:rPr>
      </w:pPr>
      <w:r w:rsidRPr="00206294">
        <w:rPr>
          <w:rFonts w:cs="Calibri"/>
          <w:b/>
          <w:i/>
          <w:sz w:val="22"/>
          <w:szCs w:val="22"/>
        </w:rPr>
        <w:t>[The last day of the Term]</w:t>
      </w:r>
    </w:p>
    <w:p w14:paraId="4A4B9173" w14:textId="33B13F68" w:rsidR="00206294" w:rsidRPr="00206294" w:rsidRDefault="00206294" w:rsidP="00206294">
      <w:pPr>
        <w:keepNext/>
        <w:spacing w:line="278" w:lineRule="auto"/>
        <w:rPr>
          <w:rFonts w:cs="Calibri"/>
          <w:sz w:val="22"/>
          <w:szCs w:val="22"/>
        </w:rPr>
      </w:pPr>
      <w:bookmarkStart w:id="9" w:name="_Hlk174620510"/>
      <w:bookmarkStart w:id="10" w:name="_Ref174620693"/>
      <w:r w:rsidRPr="00206294">
        <w:rPr>
          <w:rFonts w:cs="Calibri"/>
          <w:sz w:val="22"/>
          <w:szCs w:val="22"/>
        </w:rPr>
        <w:lastRenderedPageBreak/>
        <w:t>Item 5:</w:t>
      </w:r>
      <w:r w:rsidRPr="00206294">
        <w:rPr>
          <w:rFonts w:cs="Calibri"/>
          <w:sz w:val="22"/>
          <w:szCs w:val="22"/>
        </w:rPr>
        <w:tab/>
      </w:r>
      <w:r w:rsidRPr="00206294">
        <w:rPr>
          <w:rFonts w:cs="Calibri"/>
          <w:b/>
          <w:bCs/>
          <w:sz w:val="22"/>
          <w:szCs w:val="22"/>
        </w:rPr>
        <w:t>Provider Services Parameters</w:t>
      </w:r>
      <w:bookmarkEnd w:id="9"/>
      <w:bookmarkEnd w:id="10"/>
      <w:r w:rsidRPr="00206294">
        <w:rPr>
          <w:rFonts w:cs="Calibri"/>
          <w:sz w:val="22"/>
          <w:szCs w:val="22"/>
        </w:rPr>
        <w:t xml:space="preserve"> </w:t>
      </w:r>
    </w:p>
    <w:tbl>
      <w:tblPr>
        <w:tblW w:w="5000" w:type="pct"/>
        <w:tblCellMar>
          <w:left w:w="0" w:type="dxa"/>
          <w:right w:w="0" w:type="dxa"/>
        </w:tblCellMar>
        <w:tblLook w:val="04A0" w:firstRow="1" w:lastRow="0" w:firstColumn="1" w:lastColumn="0" w:noHBand="0" w:noVBand="1"/>
      </w:tblPr>
      <w:tblGrid>
        <w:gridCol w:w="4709"/>
        <w:gridCol w:w="4709"/>
        <w:gridCol w:w="4706"/>
      </w:tblGrid>
      <w:tr w:rsidR="004A71E5" w:rsidRPr="00206294" w14:paraId="6A5EF8A7" w14:textId="77777777" w:rsidTr="004A71E5">
        <w:trPr>
          <w:trHeight w:val="784"/>
        </w:trPr>
        <w:tc>
          <w:tcPr>
            <w:tcW w:w="1667" w:type="pct"/>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5017BC06" w14:textId="77777777" w:rsidR="004A71E5" w:rsidRPr="00206294" w:rsidRDefault="004A71E5" w:rsidP="00B45DD6">
            <w:pPr>
              <w:keepNext/>
              <w:keepLines/>
              <w:spacing w:before="120" w:after="120"/>
              <w:rPr>
                <w:b/>
                <w:bCs/>
                <w:color w:val="000000"/>
              </w:rPr>
            </w:pPr>
            <w:r w:rsidRPr="00206294">
              <w:rPr>
                <w:b/>
                <w:bCs/>
                <w:color w:val="000000"/>
              </w:rPr>
              <w:t>Item 5.1</w:t>
            </w:r>
          </w:p>
          <w:p w14:paraId="39950474" w14:textId="77777777" w:rsidR="004A71E5" w:rsidRPr="00206294" w:rsidRDefault="004A71E5" w:rsidP="00B45DD6">
            <w:pPr>
              <w:keepNext/>
              <w:keepLines/>
              <w:spacing w:before="120" w:after="120"/>
              <w:rPr>
                <w:b/>
                <w:bCs/>
              </w:rPr>
            </w:pPr>
            <w:r w:rsidRPr="00206294">
              <w:rPr>
                <w:b/>
                <w:bCs/>
                <w:color w:val="000000"/>
              </w:rPr>
              <w:t>Employment Services Area (s)</w:t>
            </w:r>
          </w:p>
        </w:tc>
        <w:tc>
          <w:tcPr>
            <w:tcW w:w="1667" w:type="pct"/>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24D89A8D" w14:textId="77777777" w:rsidR="004A71E5" w:rsidRPr="00206294" w:rsidRDefault="004A71E5" w:rsidP="00B45DD6">
            <w:pPr>
              <w:keepNext/>
              <w:keepLines/>
              <w:spacing w:before="120" w:after="120"/>
              <w:rPr>
                <w:b/>
                <w:bCs/>
                <w:color w:val="000000"/>
              </w:rPr>
            </w:pPr>
            <w:r w:rsidRPr="00206294">
              <w:rPr>
                <w:b/>
                <w:bCs/>
                <w:color w:val="000000"/>
              </w:rPr>
              <w:t>Item 5.2</w:t>
            </w:r>
          </w:p>
          <w:p w14:paraId="24ADE6D8" w14:textId="77777777" w:rsidR="004A71E5" w:rsidRPr="00206294" w:rsidRDefault="004A71E5" w:rsidP="00B45DD6">
            <w:pPr>
              <w:keepNext/>
              <w:keepLines/>
              <w:spacing w:before="120" w:after="120"/>
              <w:rPr>
                <w:b/>
                <w:bCs/>
                <w:color w:val="000000"/>
              </w:rPr>
            </w:pPr>
            <w:r w:rsidRPr="00206294">
              <w:rPr>
                <w:b/>
                <w:bCs/>
                <w:color w:val="000000"/>
              </w:rPr>
              <w:t>Location (s) Serviced (if not servicing the whole ESA)</w:t>
            </w:r>
          </w:p>
        </w:tc>
        <w:tc>
          <w:tcPr>
            <w:tcW w:w="1666"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34F595C0" w14:textId="3EE440CD" w:rsidR="004A71E5" w:rsidRDefault="004A71E5" w:rsidP="00B45DD6">
            <w:pPr>
              <w:keepNext/>
              <w:keepLines/>
              <w:spacing w:before="120" w:after="120"/>
              <w:rPr>
                <w:b/>
                <w:bCs/>
                <w:color w:val="000000"/>
              </w:rPr>
            </w:pPr>
            <w:r w:rsidRPr="00206294">
              <w:rPr>
                <w:b/>
                <w:bCs/>
                <w:color w:val="000000"/>
              </w:rPr>
              <w:t>Item 5.</w:t>
            </w:r>
            <w:r>
              <w:rPr>
                <w:b/>
                <w:bCs/>
                <w:color w:val="000000"/>
              </w:rPr>
              <w:t>3</w:t>
            </w:r>
            <w:r w:rsidRPr="00206294">
              <w:rPr>
                <w:b/>
                <w:bCs/>
                <w:color w:val="000000"/>
              </w:rPr>
              <w:t xml:space="preserve"> </w:t>
            </w:r>
          </w:p>
          <w:p w14:paraId="01395C16" w14:textId="677CDE5B" w:rsidR="004A71E5" w:rsidRPr="00206294" w:rsidRDefault="004A71E5" w:rsidP="00B45DD6">
            <w:pPr>
              <w:keepNext/>
              <w:keepLines/>
              <w:spacing w:before="120" w:after="120"/>
              <w:rPr>
                <w:rFonts w:cs="Arial"/>
                <w:b/>
                <w:bCs/>
              </w:rPr>
            </w:pPr>
            <w:r w:rsidRPr="00206294">
              <w:rPr>
                <w:b/>
                <w:bCs/>
                <w:color w:val="000000"/>
              </w:rPr>
              <w:t xml:space="preserve">Specialist </w:t>
            </w:r>
            <w:r>
              <w:rPr>
                <w:b/>
                <w:bCs/>
                <w:color w:val="000000"/>
              </w:rPr>
              <w:t>WMS Assessments</w:t>
            </w:r>
          </w:p>
        </w:tc>
      </w:tr>
      <w:tr w:rsidR="004A71E5" w:rsidRPr="00206294" w14:paraId="28880C28" w14:textId="77777777" w:rsidTr="004A71E5">
        <w:trPr>
          <w:trHeight w:val="794"/>
        </w:trPr>
        <w:tc>
          <w:tcPr>
            <w:tcW w:w="1667" w:type="pct"/>
            <w:tcBorders>
              <w:top w:val="nil"/>
              <w:left w:val="single" w:sz="8" w:space="0" w:color="auto"/>
              <w:bottom w:val="single" w:sz="8" w:space="0" w:color="auto"/>
              <w:right w:val="single" w:sz="8" w:space="0" w:color="auto"/>
            </w:tcBorders>
          </w:tcPr>
          <w:p w14:paraId="587618A6" w14:textId="77777777" w:rsidR="004A71E5" w:rsidRPr="00206294" w:rsidRDefault="004A71E5" w:rsidP="00B45DD6">
            <w:pPr>
              <w:keepNext/>
              <w:keepLines/>
              <w:spacing w:before="120"/>
            </w:pPr>
          </w:p>
        </w:tc>
        <w:tc>
          <w:tcPr>
            <w:tcW w:w="1667" w:type="pct"/>
            <w:tcBorders>
              <w:top w:val="nil"/>
              <w:left w:val="single" w:sz="8" w:space="0" w:color="auto"/>
              <w:bottom w:val="single" w:sz="8" w:space="0" w:color="auto"/>
              <w:right w:val="single" w:sz="8" w:space="0" w:color="auto"/>
            </w:tcBorders>
          </w:tcPr>
          <w:p w14:paraId="459C8D6B" w14:textId="77777777" w:rsidR="004A71E5" w:rsidRPr="00206294" w:rsidRDefault="004A71E5" w:rsidP="00B45DD6">
            <w:pPr>
              <w:keepNext/>
              <w:keepLines/>
              <w:spacing w:before="120"/>
            </w:pPr>
          </w:p>
        </w:tc>
        <w:tc>
          <w:tcPr>
            <w:tcW w:w="16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CA90D21" w14:textId="77777777" w:rsidR="004A71E5" w:rsidRPr="00206294" w:rsidRDefault="004A71E5" w:rsidP="00B45DD6">
            <w:pPr>
              <w:keepNext/>
              <w:keepLines/>
              <w:spacing w:before="120"/>
            </w:pPr>
          </w:p>
        </w:tc>
      </w:tr>
    </w:tbl>
    <w:p w14:paraId="06472158" w14:textId="77777777" w:rsidR="00206294" w:rsidRPr="00B90D3B" w:rsidRDefault="00206294" w:rsidP="00206294">
      <w:pPr>
        <w:keepNext/>
        <w:keepLines/>
        <w:rPr>
          <w:rFonts w:cs="Calibri"/>
          <w:szCs w:val="22"/>
        </w:rPr>
      </w:pPr>
    </w:p>
    <w:p w14:paraId="3B26B8B0" w14:textId="2CDC022E" w:rsidR="00206294" w:rsidRPr="00206294" w:rsidRDefault="00206294" w:rsidP="00206294">
      <w:pPr>
        <w:keepNext/>
        <w:keepLines/>
        <w:rPr>
          <w:rFonts w:cs="Calibri"/>
          <w:sz w:val="22"/>
          <w:szCs w:val="22"/>
        </w:rPr>
      </w:pPr>
      <w:bookmarkStart w:id="11" w:name="_Ref174620919"/>
      <w:bookmarkStart w:id="12" w:name="_Hlk174620525"/>
      <w:r w:rsidRPr="00206294">
        <w:rPr>
          <w:rFonts w:cs="Calibri"/>
          <w:sz w:val="22"/>
          <w:szCs w:val="22"/>
        </w:rPr>
        <w:t xml:space="preserve">Item </w:t>
      </w:r>
      <w:r w:rsidR="008E76F7">
        <w:rPr>
          <w:rFonts w:cs="Calibri"/>
          <w:sz w:val="22"/>
          <w:szCs w:val="22"/>
        </w:rPr>
        <w:t>6</w:t>
      </w:r>
      <w:r w:rsidRPr="00206294">
        <w:rPr>
          <w:rFonts w:cs="Calibri"/>
          <w:sz w:val="22"/>
          <w:szCs w:val="22"/>
        </w:rPr>
        <w:t>:</w:t>
      </w:r>
      <w:r w:rsidRPr="00206294">
        <w:rPr>
          <w:rFonts w:cs="Calibri"/>
          <w:sz w:val="22"/>
          <w:szCs w:val="22"/>
        </w:rPr>
        <w:tab/>
      </w:r>
      <w:r w:rsidRPr="00206294">
        <w:rPr>
          <w:rFonts w:cs="Calibri"/>
          <w:b/>
          <w:bCs/>
          <w:sz w:val="22"/>
          <w:szCs w:val="22"/>
        </w:rPr>
        <w:t>Subcontractors approved by the Department</w:t>
      </w:r>
      <w:bookmarkEnd w:id="11"/>
    </w:p>
    <w:tbl>
      <w:tblPr>
        <w:tblStyle w:val="TableGrid"/>
        <w:tblW w:w="5000" w:type="pct"/>
        <w:tblLook w:val="04A0" w:firstRow="1" w:lastRow="0" w:firstColumn="1" w:lastColumn="0" w:noHBand="0" w:noVBand="1"/>
      </w:tblPr>
      <w:tblGrid>
        <w:gridCol w:w="3540"/>
        <w:gridCol w:w="3543"/>
        <w:gridCol w:w="7051"/>
      </w:tblGrid>
      <w:tr w:rsidR="006B69EE" w:rsidRPr="00206294" w14:paraId="0A0E03F3" w14:textId="77777777" w:rsidTr="00E60AFB">
        <w:tc>
          <w:tcPr>
            <w:tcW w:w="1252" w:type="pct"/>
            <w:shd w:val="clear" w:color="auto" w:fill="BFBFBF" w:themeFill="background1" w:themeFillShade="BF"/>
          </w:tcPr>
          <w:bookmarkEnd w:id="12"/>
          <w:p w14:paraId="5788093C" w14:textId="7463A356" w:rsidR="006B69EE" w:rsidRPr="00206294" w:rsidRDefault="006B69EE" w:rsidP="00B45DD6">
            <w:pPr>
              <w:keepNext/>
              <w:keepLines/>
              <w:rPr>
                <w:b/>
                <w:bCs/>
                <w:color w:val="000000"/>
              </w:rPr>
            </w:pPr>
            <w:r w:rsidRPr="00206294">
              <w:rPr>
                <w:b/>
                <w:bCs/>
                <w:color w:val="000000"/>
              </w:rPr>
              <w:t xml:space="preserve">Item </w:t>
            </w:r>
            <w:r>
              <w:rPr>
                <w:b/>
                <w:bCs/>
                <w:color w:val="000000"/>
              </w:rPr>
              <w:t>6</w:t>
            </w:r>
            <w:r w:rsidRPr="00206294">
              <w:rPr>
                <w:b/>
                <w:bCs/>
                <w:color w:val="000000"/>
              </w:rPr>
              <w:t>.1</w:t>
            </w:r>
          </w:p>
          <w:p w14:paraId="18D71FB6" w14:textId="77777777" w:rsidR="006B69EE" w:rsidRPr="00206294" w:rsidRDefault="006B69EE" w:rsidP="00B45DD6">
            <w:pPr>
              <w:keepNext/>
              <w:keepLines/>
              <w:rPr>
                <w:b/>
                <w:bCs/>
                <w:color w:val="000000"/>
              </w:rPr>
            </w:pPr>
            <w:r w:rsidRPr="00206294">
              <w:rPr>
                <w:b/>
                <w:bCs/>
                <w:color w:val="000000"/>
              </w:rPr>
              <w:t>Employment Service Area</w:t>
            </w:r>
          </w:p>
          <w:p w14:paraId="0FE84596" w14:textId="77777777" w:rsidR="006B69EE" w:rsidRPr="00206294" w:rsidRDefault="006B69EE" w:rsidP="00B45DD6">
            <w:pPr>
              <w:keepNext/>
              <w:keepLines/>
              <w:rPr>
                <w:b/>
                <w:bCs/>
                <w:color w:val="000000"/>
              </w:rPr>
            </w:pPr>
          </w:p>
        </w:tc>
        <w:tc>
          <w:tcPr>
            <w:tcW w:w="1253" w:type="pct"/>
            <w:shd w:val="clear" w:color="auto" w:fill="BFBFBF" w:themeFill="background1" w:themeFillShade="BF"/>
          </w:tcPr>
          <w:p w14:paraId="5CC2555F" w14:textId="62728F51" w:rsidR="006B69EE" w:rsidRPr="00206294" w:rsidRDefault="006B69EE" w:rsidP="00B45DD6">
            <w:pPr>
              <w:keepNext/>
              <w:keepLines/>
              <w:rPr>
                <w:b/>
                <w:bCs/>
                <w:color w:val="000000"/>
              </w:rPr>
            </w:pPr>
            <w:r w:rsidRPr="00206294">
              <w:rPr>
                <w:b/>
                <w:bCs/>
                <w:color w:val="000000"/>
              </w:rPr>
              <w:t xml:space="preserve">Item </w:t>
            </w:r>
            <w:r>
              <w:rPr>
                <w:b/>
                <w:bCs/>
                <w:color w:val="000000"/>
              </w:rPr>
              <w:t>6</w:t>
            </w:r>
            <w:r w:rsidRPr="00206294">
              <w:rPr>
                <w:b/>
                <w:bCs/>
                <w:color w:val="000000"/>
              </w:rPr>
              <w:t>.2</w:t>
            </w:r>
          </w:p>
          <w:p w14:paraId="2651FB19" w14:textId="77777777" w:rsidR="006B69EE" w:rsidRPr="00206294" w:rsidRDefault="006B69EE" w:rsidP="00B45DD6">
            <w:pPr>
              <w:keepNext/>
              <w:keepLines/>
              <w:rPr>
                <w:b/>
                <w:bCs/>
                <w:color w:val="000000"/>
              </w:rPr>
            </w:pPr>
            <w:r w:rsidRPr="00206294">
              <w:rPr>
                <w:b/>
                <w:bCs/>
                <w:color w:val="000000"/>
              </w:rPr>
              <w:t>Subcontractor(s)</w:t>
            </w:r>
          </w:p>
        </w:tc>
        <w:tc>
          <w:tcPr>
            <w:tcW w:w="2494" w:type="pct"/>
            <w:shd w:val="clear" w:color="auto" w:fill="BFBFBF" w:themeFill="background1" w:themeFillShade="BF"/>
          </w:tcPr>
          <w:p w14:paraId="26091CA6" w14:textId="74D77D66" w:rsidR="006B69EE" w:rsidRPr="00206294" w:rsidRDefault="006B69EE" w:rsidP="00B45DD6">
            <w:pPr>
              <w:keepNext/>
              <w:keepLines/>
              <w:rPr>
                <w:b/>
                <w:bCs/>
                <w:color w:val="000000"/>
              </w:rPr>
            </w:pPr>
            <w:r w:rsidRPr="00206294">
              <w:rPr>
                <w:b/>
                <w:bCs/>
                <w:color w:val="000000"/>
              </w:rPr>
              <w:t xml:space="preserve">Item </w:t>
            </w:r>
            <w:r>
              <w:rPr>
                <w:b/>
                <w:bCs/>
                <w:color w:val="000000"/>
              </w:rPr>
              <w:t>6</w:t>
            </w:r>
            <w:r w:rsidRPr="00206294">
              <w:rPr>
                <w:b/>
                <w:bCs/>
                <w:color w:val="000000"/>
              </w:rPr>
              <w:t>.</w:t>
            </w:r>
            <w:r w:rsidR="00E60AFB">
              <w:rPr>
                <w:b/>
                <w:bCs/>
                <w:color w:val="000000"/>
              </w:rPr>
              <w:t>3</w:t>
            </w:r>
          </w:p>
          <w:p w14:paraId="469CD7C2" w14:textId="77777777" w:rsidR="006B69EE" w:rsidRPr="00206294" w:rsidRDefault="006B69EE" w:rsidP="00B45DD6">
            <w:pPr>
              <w:keepNext/>
              <w:keepLines/>
              <w:rPr>
                <w:b/>
                <w:bCs/>
                <w:color w:val="000000"/>
              </w:rPr>
            </w:pPr>
            <w:r w:rsidRPr="00206294">
              <w:rPr>
                <w:b/>
                <w:bCs/>
                <w:color w:val="000000"/>
              </w:rPr>
              <w:t xml:space="preserve">Terms and conditions relating to use of each Subcontractor </w:t>
            </w:r>
            <w:r w:rsidRPr="00206294">
              <w:rPr>
                <w:b/>
                <w:bCs/>
                <w:color w:val="000000"/>
              </w:rPr>
              <w:br/>
            </w:r>
          </w:p>
        </w:tc>
      </w:tr>
      <w:tr w:rsidR="006B69EE" w:rsidRPr="00206294" w14:paraId="4392C848" w14:textId="77777777" w:rsidTr="00E60AFB">
        <w:tc>
          <w:tcPr>
            <w:tcW w:w="1252" w:type="pct"/>
          </w:tcPr>
          <w:p w14:paraId="56BA25EB" w14:textId="77777777" w:rsidR="006B69EE" w:rsidRPr="00206294" w:rsidRDefault="006B69EE" w:rsidP="00B45DD6"/>
        </w:tc>
        <w:tc>
          <w:tcPr>
            <w:tcW w:w="1253" w:type="pct"/>
          </w:tcPr>
          <w:p w14:paraId="3E4D7B64" w14:textId="77777777" w:rsidR="006B69EE" w:rsidRPr="00206294" w:rsidRDefault="006B69EE" w:rsidP="00B45DD6"/>
        </w:tc>
        <w:tc>
          <w:tcPr>
            <w:tcW w:w="2494" w:type="pct"/>
          </w:tcPr>
          <w:p w14:paraId="49CC7434" w14:textId="77777777" w:rsidR="006B69EE" w:rsidRPr="00206294" w:rsidRDefault="006B69EE" w:rsidP="00B45DD6"/>
        </w:tc>
      </w:tr>
      <w:tr w:rsidR="006B69EE" w:rsidRPr="00206294" w14:paraId="763D2186" w14:textId="77777777" w:rsidTr="00E60AFB">
        <w:tc>
          <w:tcPr>
            <w:tcW w:w="1252" w:type="pct"/>
          </w:tcPr>
          <w:p w14:paraId="711A4061" w14:textId="77777777" w:rsidR="006B69EE" w:rsidRPr="00206294" w:rsidRDefault="006B69EE" w:rsidP="00B45DD6"/>
        </w:tc>
        <w:tc>
          <w:tcPr>
            <w:tcW w:w="1253" w:type="pct"/>
          </w:tcPr>
          <w:p w14:paraId="1724BB5B" w14:textId="77777777" w:rsidR="006B69EE" w:rsidRPr="00206294" w:rsidRDefault="006B69EE" w:rsidP="00B45DD6"/>
        </w:tc>
        <w:tc>
          <w:tcPr>
            <w:tcW w:w="2494" w:type="pct"/>
          </w:tcPr>
          <w:p w14:paraId="5DA3F6BA" w14:textId="77777777" w:rsidR="006B69EE" w:rsidRPr="00206294" w:rsidRDefault="006B69EE" w:rsidP="00B45DD6"/>
        </w:tc>
      </w:tr>
    </w:tbl>
    <w:p w14:paraId="223BF75C" w14:textId="77777777" w:rsidR="00206294" w:rsidRDefault="00206294" w:rsidP="00206294"/>
    <w:p w14:paraId="718D4AA1" w14:textId="3EBA3553" w:rsidR="00206294" w:rsidRPr="00206294" w:rsidRDefault="00206294" w:rsidP="00206294">
      <w:pPr>
        <w:keepNext/>
        <w:keepLines/>
        <w:rPr>
          <w:rFonts w:cs="Calibri"/>
          <w:sz w:val="22"/>
          <w:szCs w:val="22"/>
        </w:rPr>
      </w:pPr>
      <w:bookmarkStart w:id="13" w:name="_Ref174713962"/>
      <w:r w:rsidRPr="00206294">
        <w:rPr>
          <w:rFonts w:cs="Calibri"/>
          <w:sz w:val="22"/>
          <w:szCs w:val="22"/>
        </w:rPr>
        <w:t xml:space="preserve">Item </w:t>
      </w:r>
      <w:r w:rsidR="008E76F7">
        <w:rPr>
          <w:rFonts w:cs="Calibri"/>
          <w:sz w:val="22"/>
          <w:szCs w:val="22"/>
        </w:rPr>
        <w:t>7</w:t>
      </w:r>
      <w:r w:rsidRPr="00206294">
        <w:rPr>
          <w:rFonts w:cs="Calibri"/>
          <w:sz w:val="22"/>
          <w:szCs w:val="22"/>
        </w:rPr>
        <w:t>:</w:t>
      </w:r>
      <w:r w:rsidRPr="00206294">
        <w:rPr>
          <w:rFonts w:cs="Calibri"/>
          <w:sz w:val="22"/>
          <w:szCs w:val="22"/>
        </w:rPr>
        <w:tab/>
      </w:r>
      <w:r w:rsidRPr="00206294">
        <w:rPr>
          <w:rFonts w:cs="Calibri"/>
          <w:b/>
          <w:bCs/>
          <w:sz w:val="22"/>
          <w:szCs w:val="22"/>
        </w:rPr>
        <w:t>Group Respondent Members approved by the Department</w:t>
      </w:r>
      <w:bookmarkEnd w:id="13"/>
    </w:p>
    <w:tbl>
      <w:tblPr>
        <w:tblStyle w:val="TableGrid"/>
        <w:tblW w:w="5000" w:type="pct"/>
        <w:tblLook w:val="04A0" w:firstRow="1" w:lastRow="0" w:firstColumn="1" w:lastColumn="0" w:noHBand="0" w:noVBand="1"/>
      </w:tblPr>
      <w:tblGrid>
        <w:gridCol w:w="2499"/>
        <w:gridCol w:w="2940"/>
        <w:gridCol w:w="3112"/>
        <w:gridCol w:w="5583"/>
      </w:tblGrid>
      <w:tr w:rsidR="006B69EE" w:rsidRPr="00206294" w14:paraId="3963F38D" w14:textId="77777777" w:rsidTr="006B69EE">
        <w:tc>
          <w:tcPr>
            <w:tcW w:w="884" w:type="pct"/>
            <w:shd w:val="clear" w:color="auto" w:fill="BFBFBF" w:themeFill="background1" w:themeFillShade="BF"/>
          </w:tcPr>
          <w:p w14:paraId="5474E3E5" w14:textId="7217448E" w:rsidR="006B69EE" w:rsidRPr="00206294" w:rsidRDefault="006B69EE" w:rsidP="00B45DD6">
            <w:pPr>
              <w:keepNext/>
              <w:keepLines/>
              <w:rPr>
                <w:b/>
                <w:bCs/>
                <w:color w:val="000000"/>
              </w:rPr>
            </w:pPr>
            <w:r w:rsidRPr="00206294">
              <w:rPr>
                <w:b/>
                <w:bCs/>
                <w:color w:val="000000"/>
              </w:rPr>
              <w:t xml:space="preserve">Item </w:t>
            </w:r>
            <w:r>
              <w:rPr>
                <w:b/>
                <w:bCs/>
                <w:color w:val="000000"/>
              </w:rPr>
              <w:t>7</w:t>
            </w:r>
            <w:r w:rsidRPr="00206294">
              <w:rPr>
                <w:b/>
                <w:bCs/>
                <w:color w:val="000000"/>
              </w:rPr>
              <w:t>.1</w:t>
            </w:r>
          </w:p>
          <w:p w14:paraId="2357A721" w14:textId="77777777" w:rsidR="006B69EE" w:rsidRPr="00206294" w:rsidRDefault="006B69EE" w:rsidP="00B45DD6">
            <w:pPr>
              <w:keepNext/>
              <w:keepLines/>
              <w:rPr>
                <w:b/>
                <w:bCs/>
                <w:color w:val="000000"/>
              </w:rPr>
            </w:pPr>
            <w:r w:rsidRPr="00206294">
              <w:rPr>
                <w:b/>
                <w:bCs/>
                <w:color w:val="000000"/>
              </w:rPr>
              <w:t>Employment Service Area</w:t>
            </w:r>
          </w:p>
          <w:p w14:paraId="74B355C8" w14:textId="77777777" w:rsidR="006B69EE" w:rsidRPr="00206294" w:rsidRDefault="006B69EE" w:rsidP="00B45DD6">
            <w:pPr>
              <w:keepNext/>
              <w:keepLines/>
              <w:rPr>
                <w:b/>
                <w:bCs/>
                <w:color w:val="000000"/>
              </w:rPr>
            </w:pPr>
          </w:p>
        </w:tc>
        <w:tc>
          <w:tcPr>
            <w:tcW w:w="1040" w:type="pct"/>
            <w:shd w:val="clear" w:color="auto" w:fill="BFBFBF" w:themeFill="background1" w:themeFillShade="BF"/>
          </w:tcPr>
          <w:p w14:paraId="1EEECDB9" w14:textId="6A315EEB" w:rsidR="006B69EE" w:rsidRPr="00206294" w:rsidRDefault="006B69EE" w:rsidP="00B45DD6">
            <w:pPr>
              <w:keepNext/>
              <w:keepLines/>
              <w:rPr>
                <w:b/>
                <w:bCs/>
                <w:color w:val="000000"/>
              </w:rPr>
            </w:pPr>
            <w:r w:rsidRPr="00206294">
              <w:rPr>
                <w:b/>
                <w:bCs/>
                <w:color w:val="000000"/>
              </w:rPr>
              <w:t xml:space="preserve">Item </w:t>
            </w:r>
            <w:r>
              <w:rPr>
                <w:b/>
                <w:bCs/>
                <w:color w:val="000000"/>
              </w:rPr>
              <w:t>7</w:t>
            </w:r>
            <w:r w:rsidRPr="00206294">
              <w:rPr>
                <w:b/>
                <w:bCs/>
                <w:color w:val="000000"/>
              </w:rPr>
              <w:t>.2</w:t>
            </w:r>
          </w:p>
          <w:p w14:paraId="4A56F39E" w14:textId="77777777" w:rsidR="006B69EE" w:rsidRPr="00206294" w:rsidRDefault="006B69EE" w:rsidP="00B45DD6">
            <w:pPr>
              <w:keepNext/>
              <w:keepLines/>
              <w:rPr>
                <w:b/>
                <w:bCs/>
                <w:color w:val="000000"/>
              </w:rPr>
            </w:pPr>
            <w:r w:rsidRPr="00206294">
              <w:rPr>
                <w:b/>
                <w:bCs/>
                <w:color w:val="000000"/>
              </w:rPr>
              <w:t>Group Respondent lead member</w:t>
            </w:r>
          </w:p>
        </w:tc>
        <w:tc>
          <w:tcPr>
            <w:tcW w:w="1101" w:type="pct"/>
            <w:shd w:val="clear" w:color="auto" w:fill="BFBFBF" w:themeFill="background1" w:themeFillShade="BF"/>
          </w:tcPr>
          <w:p w14:paraId="04CCE432" w14:textId="2135378A" w:rsidR="006B69EE" w:rsidRPr="00206294" w:rsidRDefault="006B69EE" w:rsidP="00B45DD6">
            <w:pPr>
              <w:keepNext/>
              <w:keepLines/>
              <w:rPr>
                <w:b/>
                <w:bCs/>
                <w:color w:val="000000"/>
              </w:rPr>
            </w:pPr>
            <w:r w:rsidRPr="00206294">
              <w:rPr>
                <w:b/>
                <w:bCs/>
                <w:color w:val="000000"/>
              </w:rPr>
              <w:t xml:space="preserve">Item </w:t>
            </w:r>
            <w:r>
              <w:rPr>
                <w:b/>
                <w:bCs/>
                <w:color w:val="000000"/>
              </w:rPr>
              <w:t>7</w:t>
            </w:r>
            <w:r w:rsidRPr="00206294">
              <w:rPr>
                <w:b/>
                <w:bCs/>
                <w:color w:val="000000"/>
              </w:rPr>
              <w:t>.3</w:t>
            </w:r>
          </w:p>
          <w:p w14:paraId="435B05F1" w14:textId="77777777" w:rsidR="006B69EE" w:rsidRPr="00206294" w:rsidRDefault="006B69EE" w:rsidP="00B45DD6">
            <w:pPr>
              <w:keepNext/>
              <w:keepLines/>
              <w:rPr>
                <w:b/>
                <w:bCs/>
                <w:color w:val="000000"/>
              </w:rPr>
            </w:pPr>
            <w:r w:rsidRPr="00206294">
              <w:rPr>
                <w:b/>
                <w:bCs/>
                <w:color w:val="000000"/>
              </w:rPr>
              <w:t>Group Respondent Members (as applicable)</w:t>
            </w:r>
          </w:p>
        </w:tc>
        <w:tc>
          <w:tcPr>
            <w:tcW w:w="1975" w:type="pct"/>
            <w:shd w:val="clear" w:color="auto" w:fill="BFBFBF" w:themeFill="background1" w:themeFillShade="BF"/>
          </w:tcPr>
          <w:p w14:paraId="2BD5A976" w14:textId="7C2DC983" w:rsidR="006B69EE" w:rsidRPr="00206294" w:rsidRDefault="006B69EE" w:rsidP="00B45DD6">
            <w:pPr>
              <w:keepNext/>
              <w:keepLines/>
              <w:rPr>
                <w:b/>
                <w:bCs/>
                <w:color w:val="000000"/>
              </w:rPr>
            </w:pPr>
            <w:r w:rsidRPr="00206294">
              <w:rPr>
                <w:b/>
                <w:bCs/>
                <w:color w:val="000000"/>
              </w:rPr>
              <w:t xml:space="preserve">Item </w:t>
            </w:r>
            <w:r>
              <w:rPr>
                <w:b/>
                <w:bCs/>
                <w:color w:val="000000"/>
              </w:rPr>
              <w:t>7</w:t>
            </w:r>
            <w:r w:rsidRPr="00206294">
              <w:rPr>
                <w:b/>
                <w:bCs/>
                <w:color w:val="000000"/>
              </w:rPr>
              <w:t>.6</w:t>
            </w:r>
          </w:p>
          <w:p w14:paraId="3ED2D5E1" w14:textId="77777777" w:rsidR="006B69EE" w:rsidRPr="00206294" w:rsidRDefault="006B69EE" w:rsidP="00B45DD6">
            <w:pPr>
              <w:keepNext/>
              <w:keepLines/>
              <w:rPr>
                <w:b/>
                <w:bCs/>
                <w:color w:val="000000"/>
              </w:rPr>
            </w:pPr>
            <w:r w:rsidRPr="00206294">
              <w:rPr>
                <w:b/>
                <w:bCs/>
                <w:color w:val="000000"/>
              </w:rPr>
              <w:t>Terms and conditions relating to use of each Group Respondent Member</w:t>
            </w:r>
            <w:r w:rsidRPr="00206294">
              <w:rPr>
                <w:b/>
                <w:bCs/>
                <w:color w:val="000000"/>
              </w:rPr>
              <w:br/>
            </w:r>
          </w:p>
        </w:tc>
      </w:tr>
      <w:tr w:rsidR="006B69EE" w:rsidRPr="00206294" w14:paraId="34CA878C" w14:textId="77777777" w:rsidTr="006B69EE">
        <w:tc>
          <w:tcPr>
            <w:tcW w:w="884" w:type="pct"/>
          </w:tcPr>
          <w:p w14:paraId="4A8347C2" w14:textId="77777777" w:rsidR="006B69EE" w:rsidRPr="00206294" w:rsidRDefault="006B69EE" w:rsidP="00B45DD6"/>
        </w:tc>
        <w:tc>
          <w:tcPr>
            <w:tcW w:w="1040" w:type="pct"/>
          </w:tcPr>
          <w:p w14:paraId="2964A7A8" w14:textId="77777777" w:rsidR="006B69EE" w:rsidRPr="00206294" w:rsidRDefault="006B69EE" w:rsidP="00B45DD6"/>
        </w:tc>
        <w:tc>
          <w:tcPr>
            <w:tcW w:w="1101" w:type="pct"/>
          </w:tcPr>
          <w:p w14:paraId="1580AB21" w14:textId="77777777" w:rsidR="006B69EE" w:rsidRPr="00206294" w:rsidRDefault="006B69EE" w:rsidP="00B45DD6"/>
        </w:tc>
        <w:tc>
          <w:tcPr>
            <w:tcW w:w="1975" w:type="pct"/>
          </w:tcPr>
          <w:p w14:paraId="329FBAB5" w14:textId="77777777" w:rsidR="006B69EE" w:rsidRPr="00206294" w:rsidRDefault="006B69EE" w:rsidP="00B45DD6"/>
        </w:tc>
      </w:tr>
      <w:tr w:rsidR="006B69EE" w:rsidRPr="00206294" w14:paraId="7E530F06" w14:textId="77777777" w:rsidTr="006B69EE">
        <w:tc>
          <w:tcPr>
            <w:tcW w:w="884" w:type="pct"/>
          </w:tcPr>
          <w:p w14:paraId="58BEDEDF" w14:textId="77777777" w:rsidR="006B69EE" w:rsidRPr="00206294" w:rsidRDefault="006B69EE" w:rsidP="00B45DD6"/>
        </w:tc>
        <w:tc>
          <w:tcPr>
            <w:tcW w:w="1040" w:type="pct"/>
          </w:tcPr>
          <w:p w14:paraId="2D790920" w14:textId="77777777" w:rsidR="006B69EE" w:rsidRPr="00206294" w:rsidRDefault="006B69EE" w:rsidP="00B45DD6"/>
        </w:tc>
        <w:tc>
          <w:tcPr>
            <w:tcW w:w="1101" w:type="pct"/>
          </w:tcPr>
          <w:p w14:paraId="175FCA9F" w14:textId="77777777" w:rsidR="006B69EE" w:rsidRPr="00206294" w:rsidRDefault="006B69EE" w:rsidP="00B45DD6"/>
        </w:tc>
        <w:tc>
          <w:tcPr>
            <w:tcW w:w="1975" w:type="pct"/>
          </w:tcPr>
          <w:p w14:paraId="149DA1C0" w14:textId="77777777" w:rsidR="006B69EE" w:rsidRPr="00206294" w:rsidRDefault="006B69EE" w:rsidP="00B45DD6"/>
        </w:tc>
      </w:tr>
    </w:tbl>
    <w:p w14:paraId="537455EF" w14:textId="77777777" w:rsidR="00206294" w:rsidRDefault="00206294" w:rsidP="00206294"/>
    <w:p w14:paraId="31119C4C" w14:textId="72AD39EC" w:rsidR="00206294" w:rsidRPr="00206294" w:rsidRDefault="00206294" w:rsidP="00206294">
      <w:pPr>
        <w:rPr>
          <w:rFonts w:cs="Calibri"/>
          <w:sz w:val="22"/>
          <w:szCs w:val="22"/>
        </w:rPr>
      </w:pPr>
      <w:bookmarkStart w:id="14" w:name="_Ref174620861"/>
      <w:bookmarkStart w:id="15" w:name="_Hlk174620531"/>
      <w:r w:rsidRPr="00206294">
        <w:rPr>
          <w:rFonts w:cs="Calibri"/>
          <w:sz w:val="22"/>
          <w:szCs w:val="22"/>
        </w:rPr>
        <w:lastRenderedPageBreak/>
        <w:t xml:space="preserve">Item </w:t>
      </w:r>
      <w:r w:rsidR="008E76F7">
        <w:rPr>
          <w:rFonts w:cs="Calibri"/>
          <w:sz w:val="22"/>
          <w:szCs w:val="22"/>
        </w:rPr>
        <w:t>8</w:t>
      </w:r>
      <w:r w:rsidRPr="00206294">
        <w:rPr>
          <w:rFonts w:cs="Calibri"/>
          <w:sz w:val="22"/>
          <w:szCs w:val="22"/>
        </w:rPr>
        <w:t xml:space="preserve"> – </w:t>
      </w:r>
      <w:r w:rsidRPr="00206294">
        <w:rPr>
          <w:rFonts w:cs="Calibri"/>
          <w:b/>
          <w:bCs/>
          <w:sz w:val="22"/>
          <w:szCs w:val="22"/>
        </w:rPr>
        <w:t>Provider account details for payment</w:t>
      </w:r>
      <w:bookmarkEnd w:id="14"/>
      <w:r w:rsidRPr="00206294">
        <w:rPr>
          <w:rFonts w:cs="Calibri"/>
          <w:sz w:val="22"/>
          <w:szCs w:val="22"/>
        </w:rPr>
        <w:t xml:space="preserve"> </w:t>
      </w:r>
    </w:p>
    <w:tbl>
      <w:tblPr>
        <w:tblW w:w="5000" w:type="pct"/>
        <w:tblCellMar>
          <w:left w:w="0" w:type="dxa"/>
          <w:right w:w="0" w:type="dxa"/>
        </w:tblCellMar>
        <w:tblLook w:val="04A0" w:firstRow="1" w:lastRow="0" w:firstColumn="1" w:lastColumn="0" w:noHBand="0" w:noVBand="1"/>
      </w:tblPr>
      <w:tblGrid>
        <w:gridCol w:w="4220"/>
        <w:gridCol w:w="3407"/>
        <w:gridCol w:w="6497"/>
      </w:tblGrid>
      <w:tr w:rsidR="00206294" w:rsidRPr="00206294" w14:paraId="38937E8E" w14:textId="77777777" w:rsidTr="00B45DD6">
        <w:trPr>
          <w:trHeight w:val="349"/>
        </w:trPr>
        <w:tc>
          <w:tcPr>
            <w:tcW w:w="1494"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bookmarkEnd w:id="15"/>
          <w:p w14:paraId="0BA5EDB9" w14:textId="77777777" w:rsidR="00206294" w:rsidRPr="00206294" w:rsidRDefault="00206294" w:rsidP="00B45DD6">
            <w:pPr>
              <w:autoSpaceDE w:val="0"/>
              <w:autoSpaceDN w:val="0"/>
            </w:pPr>
            <w:r w:rsidRPr="00206294">
              <w:rPr>
                <w:b/>
                <w:bCs/>
              </w:rPr>
              <w:t>Bank BSB Number</w:t>
            </w:r>
          </w:p>
        </w:tc>
        <w:tc>
          <w:tcPr>
            <w:tcW w:w="1206"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79D8B13" w14:textId="77777777" w:rsidR="00206294" w:rsidRPr="00206294" w:rsidRDefault="00206294" w:rsidP="00B45DD6">
            <w:pPr>
              <w:autoSpaceDE w:val="0"/>
              <w:autoSpaceDN w:val="0"/>
            </w:pPr>
            <w:r w:rsidRPr="00206294">
              <w:rPr>
                <w:b/>
                <w:bCs/>
                <w:color w:val="000000"/>
              </w:rPr>
              <w:t>Bank Account Number</w:t>
            </w:r>
          </w:p>
        </w:tc>
        <w:tc>
          <w:tcPr>
            <w:tcW w:w="2300"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1ED52EF" w14:textId="77777777" w:rsidR="00206294" w:rsidRPr="00206294" w:rsidRDefault="00206294" w:rsidP="00B45DD6">
            <w:pPr>
              <w:autoSpaceDE w:val="0"/>
              <w:autoSpaceDN w:val="0"/>
            </w:pPr>
            <w:r w:rsidRPr="00206294">
              <w:rPr>
                <w:b/>
                <w:bCs/>
                <w:color w:val="000000"/>
              </w:rPr>
              <w:t>Bank Account Name</w:t>
            </w:r>
          </w:p>
        </w:tc>
      </w:tr>
      <w:tr w:rsidR="00206294" w:rsidRPr="00206294" w14:paraId="6D225065" w14:textId="77777777" w:rsidTr="00B45DD6">
        <w:trPr>
          <w:trHeight w:val="378"/>
        </w:trPr>
        <w:tc>
          <w:tcPr>
            <w:tcW w:w="149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ADE70" w14:textId="77777777" w:rsidR="00206294" w:rsidRPr="00206294" w:rsidRDefault="00206294" w:rsidP="00B45DD6">
            <w:pPr>
              <w:autoSpaceDE w:val="0"/>
              <w:autoSpaceDN w:val="0"/>
            </w:pPr>
            <w:r w:rsidRPr="00206294">
              <w:t>&lt;Primary BSB number&gt;</w:t>
            </w:r>
          </w:p>
        </w:tc>
        <w:tc>
          <w:tcPr>
            <w:tcW w:w="12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421CA" w14:textId="77777777" w:rsidR="00206294" w:rsidRPr="00206294" w:rsidRDefault="00206294" w:rsidP="00B45DD6">
            <w:pPr>
              <w:autoSpaceDE w:val="0"/>
              <w:autoSpaceDN w:val="0"/>
            </w:pPr>
            <w:r w:rsidRPr="00206294">
              <w:t>&lt;Primary Account number&gt;</w:t>
            </w:r>
          </w:p>
        </w:tc>
        <w:tc>
          <w:tcPr>
            <w:tcW w:w="2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F11793" w14:textId="77777777" w:rsidR="00206294" w:rsidRPr="00206294" w:rsidRDefault="00206294" w:rsidP="00B45DD6">
            <w:pPr>
              <w:autoSpaceDE w:val="0"/>
              <w:autoSpaceDN w:val="0"/>
            </w:pPr>
            <w:r w:rsidRPr="00206294">
              <w:t>&lt;Primary Account Name&gt;</w:t>
            </w:r>
          </w:p>
        </w:tc>
      </w:tr>
      <w:tr w:rsidR="00206294" w:rsidRPr="00206294" w14:paraId="3D35FF3A" w14:textId="77777777" w:rsidTr="00B45DD6">
        <w:trPr>
          <w:trHeight w:val="348"/>
        </w:trPr>
        <w:tc>
          <w:tcPr>
            <w:tcW w:w="2700" w:type="pct"/>
            <w:gridSpan w:val="2"/>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58732568" w14:textId="77777777" w:rsidR="00206294" w:rsidRPr="00206294" w:rsidRDefault="00206294" w:rsidP="00B45DD6">
            <w:pPr>
              <w:autoSpaceDE w:val="0"/>
              <w:autoSpaceDN w:val="0"/>
            </w:pPr>
            <w:r w:rsidRPr="00206294">
              <w:rPr>
                <w:b/>
                <w:bCs/>
                <w:color w:val="000000"/>
              </w:rPr>
              <w:t>Bank Name</w:t>
            </w:r>
          </w:p>
        </w:tc>
        <w:tc>
          <w:tcPr>
            <w:tcW w:w="2300"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546EE437" w14:textId="77777777" w:rsidR="00206294" w:rsidRPr="00206294" w:rsidRDefault="00206294" w:rsidP="00B45DD6">
            <w:pPr>
              <w:autoSpaceDE w:val="0"/>
              <w:autoSpaceDN w:val="0"/>
            </w:pPr>
            <w:r w:rsidRPr="00206294">
              <w:rPr>
                <w:b/>
                <w:bCs/>
                <w:color w:val="000000"/>
              </w:rPr>
              <w:t>Bank Branch</w:t>
            </w:r>
          </w:p>
        </w:tc>
      </w:tr>
      <w:tr w:rsidR="00206294" w:rsidRPr="00206294" w14:paraId="34C20B38" w14:textId="77777777" w:rsidTr="00B45DD6">
        <w:trPr>
          <w:trHeight w:val="348"/>
        </w:trPr>
        <w:tc>
          <w:tcPr>
            <w:tcW w:w="2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8D2777" w14:textId="77777777" w:rsidR="00206294" w:rsidRPr="00206294" w:rsidRDefault="00206294" w:rsidP="00B45DD6">
            <w:pPr>
              <w:autoSpaceDE w:val="0"/>
              <w:autoSpaceDN w:val="0"/>
            </w:pPr>
            <w:r w:rsidRPr="00206294">
              <w:t>&lt;Bank Name&gt;</w:t>
            </w:r>
          </w:p>
        </w:tc>
        <w:tc>
          <w:tcPr>
            <w:tcW w:w="2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2FE070" w14:textId="77777777" w:rsidR="00206294" w:rsidRPr="00206294" w:rsidRDefault="00206294" w:rsidP="00B45DD6">
            <w:pPr>
              <w:autoSpaceDE w:val="0"/>
              <w:autoSpaceDN w:val="0"/>
            </w:pPr>
            <w:r w:rsidRPr="00206294">
              <w:t>&lt;Branch Address Details&gt;</w:t>
            </w:r>
          </w:p>
        </w:tc>
      </w:tr>
    </w:tbl>
    <w:p w14:paraId="133537B7" w14:textId="77777777" w:rsidR="00206294" w:rsidRDefault="00206294" w:rsidP="00206294"/>
    <w:p w14:paraId="7BA72F2F" w14:textId="4B5BFCF0" w:rsidR="00206294" w:rsidRPr="00206294" w:rsidRDefault="00206294" w:rsidP="00206294">
      <w:pPr>
        <w:keepNext/>
        <w:rPr>
          <w:rFonts w:cs="Calibri"/>
          <w:sz w:val="22"/>
          <w:szCs w:val="22"/>
        </w:rPr>
      </w:pPr>
      <w:bookmarkStart w:id="16" w:name="_Ref174620819"/>
      <w:bookmarkStart w:id="17" w:name="_Hlk174620545"/>
      <w:r w:rsidRPr="00206294">
        <w:rPr>
          <w:rFonts w:cs="Calibri"/>
          <w:sz w:val="22"/>
          <w:szCs w:val="22"/>
        </w:rPr>
        <w:t xml:space="preserve">Item </w:t>
      </w:r>
      <w:r w:rsidR="008E76F7">
        <w:rPr>
          <w:rFonts w:cs="Calibri"/>
          <w:sz w:val="22"/>
          <w:szCs w:val="22"/>
        </w:rPr>
        <w:t>9</w:t>
      </w:r>
      <w:r w:rsidRPr="00206294">
        <w:rPr>
          <w:rFonts w:cs="Calibri"/>
          <w:sz w:val="22"/>
          <w:szCs w:val="22"/>
        </w:rPr>
        <w:tab/>
      </w:r>
      <w:r w:rsidRPr="00206294">
        <w:rPr>
          <w:rFonts w:cs="Calibri"/>
          <w:sz w:val="22"/>
          <w:szCs w:val="22"/>
        </w:rPr>
        <w:tab/>
      </w:r>
      <w:r w:rsidRPr="00206294">
        <w:rPr>
          <w:rFonts w:cs="Calibri"/>
          <w:b/>
          <w:bCs/>
          <w:sz w:val="22"/>
          <w:szCs w:val="22"/>
        </w:rPr>
        <w:t>Provider Contact Person</w:t>
      </w:r>
      <w:r w:rsidRPr="00206294">
        <w:rPr>
          <w:rFonts w:cs="Calibri"/>
          <w:sz w:val="22"/>
          <w:szCs w:val="22"/>
        </w:rPr>
        <w:t xml:space="preserve"> (clause </w:t>
      </w:r>
      <w:r w:rsidR="00CF0E4B">
        <w:rPr>
          <w:rFonts w:cs="Calibri"/>
          <w:sz w:val="22"/>
          <w:szCs w:val="22"/>
        </w:rPr>
        <w:fldChar w:fldCharType="begin"/>
      </w:r>
      <w:r w:rsidR="00CF0E4B">
        <w:rPr>
          <w:rFonts w:cs="Calibri"/>
          <w:sz w:val="22"/>
          <w:szCs w:val="22"/>
        </w:rPr>
        <w:instrText xml:space="preserve"> REF _Ref176727523 \w \h </w:instrText>
      </w:r>
      <w:r w:rsidR="00CF0E4B">
        <w:rPr>
          <w:rFonts w:cs="Calibri"/>
          <w:sz w:val="22"/>
          <w:szCs w:val="22"/>
        </w:rPr>
      </w:r>
      <w:r w:rsidR="00CF0E4B">
        <w:rPr>
          <w:rFonts w:cs="Calibri"/>
          <w:sz w:val="22"/>
          <w:szCs w:val="22"/>
        </w:rPr>
        <w:fldChar w:fldCharType="separate"/>
      </w:r>
      <w:r w:rsidR="003B2E26">
        <w:rPr>
          <w:rFonts w:cs="Calibri"/>
          <w:sz w:val="22"/>
          <w:szCs w:val="22"/>
        </w:rPr>
        <w:t>16</w:t>
      </w:r>
      <w:r w:rsidR="00CF0E4B">
        <w:rPr>
          <w:rFonts w:cs="Calibri"/>
          <w:sz w:val="22"/>
          <w:szCs w:val="22"/>
        </w:rPr>
        <w:fldChar w:fldCharType="end"/>
      </w:r>
      <w:r w:rsidR="00CF0E4B">
        <w:rPr>
          <w:rFonts w:cs="Calibri"/>
          <w:sz w:val="22"/>
          <w:szCs w:val="22"/>
        </w:rPr>
        <w:t xml:space="preserve"> [</w:t>
      </w:r>
      <w:r w:rsidR="00CF0E4B">
        <w:rPr>
          <w:rFonts w:cs="Calibri"/>
          <w:sz w:val="22"/>
          <w:szCs w:val="22"/>
        </w:rPr>
        <w:fldChar w:fldCharType="begin"/>
      </w:r>
      <w:r w:rsidR="00CF0E4B">
        <w:rPr>
          <w:rFonts w:cs="Calibri"/>
          <w:sz w:val="22"/>
          <w:szCs w:val="22"/>
        </w:rPr>
        <w:instrText xml:space="preserve"> REF _Ref176727524 \h </w:instrText>
      </w:r>
      <w:r w:rsidR="00CF0E4B">
        <w:rPr>
          <w:rFonts w:cs="Calibri"/>
          <w:sz w:val="22"/>
          <w:szCs w:val="22"/>
        </w:rPr>
      </w:r>
      <w:r w:rsidR="00CF0E4B">
        <w:rPr>
          <w:rFonts w:cs="Calibri"/>
          <w:sz w:val="22"/>
          <w:szCs w:val="22"/>
        </w:rPr>
        <w:fldChar w:fldCharType="separate"/>
      </w:r>
      <w:r w:rsidR="003B2E26" w:rsidRPr="003C0377">
        <w:t>Liaison and compliance</w:t>
      </w:r>
      <w:r w:rsidR="00CF0E4B">
        <w:rPr>
          <w:rFonts w:cs="Calibri"/>
          <w:sz w:val="22"/>
          <w:szCs w:val="22"/>
        </w:rPr>
        <w:fldChar w:fldCharType="end"/>
      </w:r>
      <w:r w:rsidR="00CF0E4B">
        <w:rPr>
          <w:rFonts w:cs="Calibri"/>
          <w:sz w:val="22"/>
          <w:szCs w:val="22"/>
        </w:rPr>
        <w:t>]</w:t>
      </w:r>
      <w:r w:rsidRPr="00206294">
        <w:rPr>
          <w:rFonts w:cs="Calibri"/>
          <w:sz w:val="22"/>
          <w:szCs w:val="22"/>
        </w:rPr>
        <w:t xml:space="preserve"> and </w:t>
      </w:r>
      <w:r w:rsidR="00CF0E4B">
        <w:rPr>
          <w:rFonts w:cs="Calibri"/>
          <w:sz w:val="22"/>
          <w:szCs w:val="22"/>
        </w:rPr>
        <w:t xml:space="preserve">clause </w:t>
      </w:r>
      <w:r w:rsidR="00CF0E4B">
        <w:rPr>
          <w:rFonts w:cs="Calibri"/>
          <w:sz w:val="22"/>
          <w:szCs w:val="22"/>
        </w:rPr>
        <w:fldChar w:fldCharType="begin"/>
      </w:r>
      <w:r w:rsidR="00CF0E4B">
        <w:rPr>
          <w:rFonts w:cs="Calibri"/>
          <w:sz w:val="22"/>
          <w:szCs w:val="22"/>
        </w:rPr>
        <w:instrText xml:space="preserve"> REF _Ref176727525 \w \h </w:instrText>
      </w:r>
      <w:r w:rsidR="00CF0E4B">
        <w:rPr>
          <w:rFonts w:cs="Calibri"/>
          <w:sz w:val="22"/>
          <w:szCs w:val="22"/>
        </w:rPr>
      </w:r>
      <w:r w:rsidR="00CF0E4B">
        <w:rPr>
          <w:rFonts w:cs="Calibri"/>
          <w:sz w:val="22"/>
          <w:szCs w:val="22"/>
        </w:rPr>
        <w:fldChar w:fldCharType="separate"/>
      </w:r>
      <w:r w:rsidR="003B2E26">
        <w:rPr>
          <w:rFonts w:cs="Calibri"/>
          <w:sz w:val="22"/>
          <w:szCs w:val="22"/>
        </w:rPr>
        <w:t>117</w:t>
      </w:r>
      <w:r w:rsidR="00CF0E4B">
        <w:rPr>
          <w:rFonts w:cs="Calibri"/>
          <w:sz w:val="22"/>
          <w:szCs w:val="22"/>
        </w:rPr>
        <w:fldChar w:fldCharType="end"/>
      </w:r>
      <w:r w:rsidRPr="00206294">
        <w:rPr>
          <w:rFonts w:cs="Calibri"/>
          <w:sz w:val="22"/>
          <w:szCs w:val="22"/>
        </w:rPr>
        <w:t xml:space="preserve"> </w:t>
      </w:r>
      <w:r w:rsidR="00CF0E4B">
        <w:rPr>
          <w:rFonts w:cs="Calibri"/>
          <w:sz w:val="22"/>
          <w:szCs w:val="22"/>
        </w:rPr>
        <w:t>[</w:t>
      </w:r>
      <w:bookmarkEnd w:id="16"/>
      <w:r w:rsidR="00CF0E4B">
        <w:rPr>
          <w:rFonts w:cs="Calibri"/>
          <w:sz w:val="22"/>
          <w:szCs w:val="22"/>
        </w:rPr>
        <w:fldChar w:fldCharType="begin"/>
      </w:r>
      <w:r w:rsidR="00CF0E4B">
        <w:rPr>
          <w:rFonts w:cs="Calibri"/>
          <w:sz w:val="22"/>
          <w:szCs w:val="22"/>
        </w:rPr>
        <w:instrText xml:space="preserve"> REF _Ref176727526 \h </w:instrText>
      </w:r>
      <w:r w:rsidR="00CF0E4B">
        <w:rPr>
          <w:rFonts w:cs="Calibri"/>
          <w:sz w:val="22"/>
          <w:szCs w:val="22"/>
        </w:rPr>
      </w:r>
      <w:r w:rsidR="00CF0E4B">
        <w:rPr>
          <w:rFonts w:cs="Calibri"/>
          <w:sz w:val="22"/>
          <w:szCs w:val="22"/>
        </w:rPr>
        <w:fldChar w:fldCharType="separate"/>
      </w:r>
      <w:r w:rsidR="003B2E26" w:rsidRPr="00707A0E">
        <w:t>Definitions</w:t>
      </w:r>
      <w:r w:rsidR="00CF0E4B">
        <w:rPr>
          <w:rFonts w:cs="Calibri"/>
          <w:sz w:val="22"/>
          <w:szCs w:val="22"/>
        </w:rPr>
        <w:fldChar w:fldCharType="end"/>
      </w:r>
      <w:r w:rsidR="00CF0E4B">
        <w:rPr>
          <w:rFonts w:cs="Calibri"/>
          <w:sz w:val="22"/>
          <w:szCs w:val="22"/>
        </w:rPr>
        <w:t>]</w:t>
      </w:r>
    </w:p>
    <w:bookmarkEnd w:id="17"/>
    <w:p w14:paraId="7EFE46B6" w14:textId="77777777" w:rsidR="00206294" w:rsidRPr="00206294" w:rsidRDefault="00206294" w:rsidP="00206294">
      <w:pPr>
        <w:keepNext/>
        <w:ind w:left="2127" w:hanging="2127"/>
        <w:rPr>
          <w:sz w:val="22"/>
          <w:szCs w:val="22"/>
        </w:rPr>
      </w:pPr>
      <w:r w:rsidRPr="00206294">
        <w:rPr>
          <w:sz w:val="22"/>
          <w:szCs w:val="22"/>
        </w:rPr>
        <w:t>Contact</w:t>
      </w:r>
      <w:r w:rsidRPr="00206294">
        <w:rPr>
          <w:sz w:val="22"/>
          <w:szCs w:val="22"/>
        </w:rPr>
        <w:tab/>
      </w:r>
      <w:r w:rsidRPr="00206294">
        <w:rPr>
          <w:sz w:val="22"/>
          <w:szCs w:val="22"/>
        </w:rPr>
        <w:tab/>
        <w:t>&lt; Title&gt; &lt; Name&gt; &lt; Surname&gt;</w:t>
      </w:r>
    </w:p>
    <w:p w14:paraId="7BEBC121" w14:textId="77777777" w:rsidR="00206294" w:rsidRPr="00206294" w:rsidRDefault="00206294" w:rsidP="00206294">
      <w:pPr>
        <w:keepNext/>
        <w:ind w:left="2127" w:hanging="2127"/>
        <w:rPr>
          <w:sz w:val="22"/>
          <w:szCs w:val="22"/>
        </w:rPr>
      </w:pPr>
      <w:r w:rsidRPr="00206294">
        <w:rPr>
          <w:sz w:val="22"/>
          <w:szCs w:val="22"/>
        </w:rPr>
        <w:t xml:space="preserve">Telephone </w:t>
      </w:r>
      <w:r w:rsidRPr="00206294">
        <w:rPr>
          <w:sz w:val="22"/>
          <w:szCs w:val="22"/>
        </w:rPr>
        <w:tab/>
      </w:r>
      <w:r w:rsidRPr="00206294">
        <w:rPr>
          <w:sz w:val="22"/>
          <w:szCs w:val="22"/>
        </w:rPr>
        <w:tab/>
        <w:t>&lt; Phone&gt;</w:t>
      </w:r>
      <w:r w:rsidRPr="00206294">
        <w:rPr>
          <w:sz w:val="22"/>
          <w:szCs w:val="22"/>
        </w:rPr>
        <w:tab/>
      </w:r>
      <w:r w:rsidRPr="00206294">
        <w:rPr>
          <w:sz w:val="22"/>
          <w:szCs w:val="22"/>
        </w:rPr>
        <w:tab/>
      </w:r>
      <w:r w:rsidRPr="00206294">
        <w:rPr>
          <w:sz w:val="22"/>
          <w:szCs w:val="22"/>
        </w:rPr>
        <w:tab/>
      </w:r>
      <w:r w:rsidRPr="00206294">
        <w:rPr>
          <w:sz w:val="22"/>
          <w:szCs w:val="22"/>
        </w:rPr>
        <w:tab/>
        <w:t>Mobile</w:t>
      </w:r>
      <w:r w:rsidRPr="00206294">
        <w:rPr>
          <w:sz w:val="22"/>
          <w:szCs w:val="22"/>
        </w:rPr>
        <w:tab/>
      </w:r>
      <w:r w:rsidRPr="00206294">
        <w:rPr>
          <w:sz w:val="22"/>
          <w:szCs w:val="22"/>
        </w:rPr>
        <w:tab/>
        <w:t>&lt; Mobile&gt;</w:t>
      </w:r>
    </w:p>
    <w:p w14:paraId="1E5D0980" w14:textId="2DBC3FDF" w:rsidR="00206294" w:rsidRPr="00206294" w:rsidRDefault="00206294" w:rsidP="00206294">
      <w:pPr>
        <w:keepNext/>
        <w:ind w:left="2127" w:hanging="2127"/>
        <w:rPr>
          <w:sz w:val="22"/>
          <w:szCs w:val="22"/>
        </w:rPr>
      </w:pPr>
      <w:r w:rsidRPr="00206294">
        <w:rPr>
          <w:sz w:val="22"/>
          <w:szCs w:val="22"/>
        </w:rPr>
        <w:t>Email</w:t>
      </w:r>
      <w:r w:rsidRPr="00206294">
        <w:rPr>
          <w:sz w:val="22"/>
          <w:szCs w:val="22"/>
        </w:rPr>
        <w:tab/>
      </w:r>
      <w:r w:rsidRPr="00206294">
        <w:rPr>
          <w:sz w:val="22"/>
          <w:szCs w:val="22"/>
        </w:rPr>
        <w:tab/>
        <w:t>&lt; Email&gt;</w:t>
      </w:r>
      <w:r w:rsidRPr="00206294">
        <w:rPr>
          <w:sz w:val="22"/>
          <w:szCs w:val="22"/>
        </w:rPr>
        <w:tab/>
      </w:r>
    </w:p>
    <w:p w14:paraId="72422660" w14:textId="5AD290A3" w:rsidR="00206294" w:rsidRPr="00206294" w:rsidRDefault="00206294" w:rsidP="00206294">
      <w:pPr>
        <w:keepNext/>
        <w:ind w:left="1418" w:hanging="1418"/>
        <w:rPr>
          <w:sz w:val="22"/>
          <w:szCs w:val="22"/>
        </w:rPr>
      </w:pPr>
      <w:r w:rsidRPr="00206294">
        <w:rPr>
          <w:sz w:val="22"/>
          <w:szCs w:val="22"/>
        </w:rPr>
        <w:t>Physical Address</w:t>
      </w:r>
      <w:r w:rsidRPr="00206294">
        <w:rPr>
          <w:sz w:val="22"/>
          <w:szCs w:val="22"/>
        </w:rPr>
        <w:tab/>
        <w:t>&lt; Physical Address Line1&gt;</w:t>
      </w:r>
      <w:r w:rsidRPr="00206294">
        <w:rPr>
          <w:sz w:val="22"/>
          <w:szCs w:val="22"/>
        </w:rPr>
        <w:tab/>
      </w:r>
      <w:r w:rsidRPr="00206294">
        <w:rPr>
          <w:sz w:val="22"/>
          <w:szCs w:val="22"/>
        </w:rPr>
        <w:tab/>
        <w:t>Postal Address</w:t>
      </w:r>
      <w:r w:rsidRPr="00206294">
        <w:rPr>
          <w:sz w:val="22"/>
          <w:szCs w:val="22"/>
        </w:rPr>
        <w:tab/>
      </w:r>
      <w:r>
        <w:rPr>
          <w:sz w:val="22"/>
          <w:szCs w:val="22"/>
        </w:rPr>
        <w:tab/>
      </w:r>
      <w:r w:rsidRPr="00206294">
        <w:rPr>
          <w:sz w:val="22"/>
          <w:szCs w:val="22"/>
        </w:rPr>
        <w:t>&lt; Postal Address Line1&gt;</w:t>
      </w:r>
    </w:p>
    <w:p w14:paraId="6EC71786" w14:textId="7B0957F9" w:rsidR="00206294" w:rsidRPr="00206294" w:rsidRDefault="00206294" w:rsidP="00206294">
      <w:pPr>
        <w:keepNext/>
        <w:ind w:left="2127"/>
        <w:rPr>
          <w:sz w:val="22"/>
          <w:szCs w:val="22"/>
        </w:rPr>
      </w:pPr>
      <w:r w:rsidRPr="00206294">
        <w:rPr>
          <w:sz w:val="22"/>
          <w:szCs w:val="22"/>
        </w:rPr>
        <w:t xml:space="preserve">&lt; Physical Address Line2&gt; </w:t>
      </w:r>
      <w:r w:rsidRPr="00206294">
        <w:rPr>
          <w:sz w:val="22"/>
          <w:szCs w:val="22"/>
        </w:rPr>
        <w:tab/>
      </w:r>
      <w:r w:rsidRPr="00206294">
        <w:rPr>
          <w:sz w:val="22"/>
          <w:szCs w:val="22"/>
        </w:rPr>
        <w:tab/>
      </w:r>
      <w:r w:rsidRPr="00206294">
        <w:rPr>
          <w:sz w:val="22"/>
          <w:szCs w:val="22"/>
        </w:rPr>
        <w:tab/>
      </w:r>
      <w:r w:rsidRPr="00206294">
        <w:rPr>
          <w:sz w:val="22"/>
          <w:szCs w:val="22"/>
        </w:rPr>
        <w:tab/>
      </w:r>
      <w:r w:rsidRPr="00206294">
        <w:rPr>
          <w:sz w:val="22"/>
          <w:szCs w:val="22"/>
        </w:rPr>
        <w:tab/>
        <w:t>&lt; Postal Address Line2&gt;</w:t>
      </w:r>
    </w:p>
    <w:p w14:paraId="66DE6A2F" w14:textId="20AAD734" w:rsidR="00206294" w:rsidRPr="00206294" w:rsidRDefault="00206294" w:rsidP="00206294">
      <w:pPr>
        <w:keepNext/>
        <w:ind w:left="2127"/>
        <w:rPr>
          <w:sz w:val="22"/>
          <w:szCs w:val="22"/>
        </w:rPr>
      </w:pPr>
      <w:r w:rsidRPr="00206294">
        <w:rPr>
          <w:sz w:val="22"/>
          <w:szCs w:val="22"/>
        </w:rPr>
        <w:t>&lt; Physical Address Line3&gt;</w:t>
      </w:r>
      <w:r w:rsidRPr="00206294">
        <w:rPr>
          <w:sz w:val="22"/>
          <w:szCs w:val="22"/>
        </w:rPr>
        <w:tab/>
      </w:r>
      <w:r w:rsidRPr="00206294">
        <w:rPr>
          <w:sz w:val="22"/>
          <w:szCs w:val="22"/>
        </w:rPr>
        <w:tab/>
      </w:r>
      <w:r w:rsidRPr="00206294">
        <w:rPr>
          <w:sz w:val="22"/>
          <w:szCs w:val="22"/>
        </w:rPr>
        <w:tab/>
      </w:r>
      <w:r w:rsidRPr="00206294">
        <w:rPr>
          <w:sz w:val="22"/>
          <w:szCs w:val="22"/>
        </w:rPr>
        <w:tab/>
      </w:r>
      <w:r w:rsidRPr="00206294">
        <w:rPr>
          <w:sz w:val="22"/>
          <w:szCs w:val="22"/>
        </w:rPr>
        <w:tab/>
        <w:t>&lt; Postal Address Line3&gt;</w:t>
      </w:r>
    </w:p>
    <w:p w14:paraId="7D9C8CAC" w14:textId="517B397C" w:rsidR="00206294" w:rsidRPr="00206294" w:rsidRDefault="00206294" w:rsidP="00206294">
      <w:pPr>
        <w:keepNext/>
        <w:ind w:left="2127"/>
        <w:rPr>
          <w:b/>
          <w:sz w:val="22"/>
          <w:szCs w:val="22"/>
        </w:rPr>
      </w:pPr>
      <w:r w:rsidRPr="00206294">
        <w:rPr>
          <w:sz w:val="22"/>
          <w:szCs w:val="22"/>
        </w:rPr>
        <w:tab/>
        <w:t>&lt;Suburb&gt;   &lt;State&gt;   &lt;Postcode&gt;</w:t>
      </w:r>
      <w:r w:rsidRPr="00206294">
        <w:rPr>
          <w:sz w:val="22"/>
          <w:szCs w:val="22"/>
        </w:rPr>
        <w:tab/>
      </w:r>
      <w:r w:rsidRPr="00206294">
        <w:rPr>
          <w:sz w:val="22"/>
          <w:szCs w:val="22"/>
        </w:rPr>
        <w:tab/>
      </w:r>
      <w:r w:rsidRPr="00206294">
        <w:rPr>
          <w:sz w:val="22"/>
          <w:szCs w:val="22"/>
        </w:rPr>
        <w:tab/>
      </w:r>
      <w:r w:rsidRPr="00206294">
        <w:rPr>
          <w:sz w:val="22"/>
          <w:szCs w:val="22"/>
        </w:rPr>
        <w:tab/>
        <w:t>&lt;Suburb&gt;  &lt;State&gt;  &lt;Postcode&gt;</w:t>
      </w:r>
    </w:p>
    <w:p w14:paraId="79CDAF7F" w14:textId="77777777" w:rsidR="00206294" w:rsidRPr="00206294" w:rsidRDefault="00206294" w:rsidP="00206294">
      <w:pPr>
        <w:rPr>
          <w:rFonts w:cs="Calibri"/>
          <w:sz w:val="22"/>
          <w:szCs w:val="22"/>
        </w:rPr>
      </w:pPr>
    </w:p>
    <w:p w14:paraId="62D295A5" w14:textId="6F2FA0D4" w:rsidR="00206294" w:rsidRPr="00206294" w:rsidRDefault="00206294" w:rsidP="00206294">
      <w:pPr>
        <w:keepNext/>
        <w:rPr>
          <w:rFonts w:cs="Calibri"/>
          <w:sz w:val="22"/>
          <w:szCs w:val="22"/>
        </w:rPr>
      </w:pPr>
      <w:bookmarkStart w:id="18" w:name="_Ref174621072"/>
      <w:bookmarkStart w:id="19" w:name="_Ref175770012"/>
      <w:bookmarkStart w:id="20" w:name="_Hlk174620552"/>
      <w:r w:rsidRPr="00206294">
        <w:rPr>
          <w:rFonts w:cs="Calibri"/>
          <w:sz w:val="22"/>
          <w:szCs w:val="22"/>
        </w:rPr>
        <w:lastRenderedPageBreak/>
        <w:t>Item 1</w:t>
      </w:r>
      <w:r w:rsidR="008E76F7">
        <w:rPr>
          <w:rFonts w:cs="Calibri"/>
          <w:sz w:val="22"/>
          <w:szCs w:val="22"/>
        </w:rPr>
        <w:t>0</w:t>
      </w:r>
      <w:r w:rsidRPr="00206294">
        <w:rPr>
          <w:rFonts w:cs="Calibri"/>
          <w:sz w:val="22"/>
          <w:szCs w:val="22"/>
        </w:rPr>
        <w:tab/>
      </w:r>
      <w:r w:rsidRPr="00206294">
        <w:rPr>
          <w:rFonts w:cs="Calibri"/>
          <w:sz w:val="22"/>
          <w:szCs w:val="22"/>
        </w:rPr>
        <w:tab/>
      </w:r>
      <w:bookmarkStart w:id="21" w:name="_Hlk173483217"/>
      <w:r w:rsidRPr="00206294">
        <w:rPr>
          <w:rFonts w:cs="Calibri"/>
          <w:b/>
          <w:bCs/>
          <w:sz w:val="22"/>
          <w:szCs w:val="22"/>
        </w:rPr>
        <w:t>Department Relationship Manager</w:t>
      </w:r>
      <w:bookmarkEnd w:id="18"/>
      <w:r w:rsidRPr="00206294">
        <w:rPr>
          <w:rFonts w:cs="Calibri"/>
          <w:sz w:val="22"/>
          <w:szCs w:val="22"/>
        </w:rPr>
        <w:t xml:space="preserve"> </w:t>
      </w:r>
      <w:bookmarkEnd w:id="21"/>
      <w:r w:rsidRPr="00206294">
        <w:rPr>
          <w:rFonts w:cs="Calibri"/>
          <w:sz w:val="22"/>
          <w:szCs w:val="22"/>
        </w:rPr>
        <w:t>(</w:t>
      </w:r>
      <w:r w:rsidR="00CF0E4B" w:rsidRPr="00206294">
        <w:rPr>
          <w:rFonts w:cs="Calibri"/>
          <w:sz w:val="22"/>
          <w:szCs w:val="22"/>
        </w:rPr>
        <w:t xml:space="preserve">clause </w:t>
      </w:r>
      <w:r w:rsidR="00CF0E4B">
        <w:rPr>
          <w:rFonts w:cs="Calibri"/>
          <w:sz w:val="22"/>
          <w:szCs w:val="22"/>
        </w:rPr>
        <w:fldChar w:fldCharType="begin"/>
      </w:r>
      <w:r w:rsidR="00CF0E4B">
        <w:rPr>
          <w:rFonts w:cs="Calibri"/>
          <w:sz w:val="22"/>
          <w:szCs w:val="22"/>
        </w:rPr>
        <w:instrText xml:space="preserve"> REF _Ref176727523 \w \h </w:instrText>
      </w:r>
      <w:r w:rsidR="00CF0E4B">
        <w:rPr>
          <w:rFonts w:cs="Calibri"/>
          <w:sz w:val="22"/>
          <w:szCs w:val="22"/>
        </w:rPr>
      </w:r>
      <w:r w:rsidR="00CF0E4B">
        <w:rPr>
          <w:rFonts w:cs="Calibri"/>
          <w:sz w:val="22"/>
          <w:szCs w:val="22"/>
        </w:rPr>
        <w:fldChar w:fldCharType="separate"/>
      </w:r>
      <w:r w:rsidR="003B2E26">
        <w:rPr>
          <w:rFonts w:cs="Calibri"/>
          <w:sz w:val="22"/>
          <w:szCs w:val="22"/>
        </w:rPr>
        <w:t>16</w:t>
      </w:r>
      <w:r w:rsidR="00CF0E4B">
        <w:rPr>
          <w:rFonts w:cs="Calibri"/>
          <w:sz w:val="22"/>
          <w:szCs w:val="22"/>
        </w:rPr>
        <w:fldChar w:fldCharType="end"/>
      </w:r>
      <w:r w:rsidR="00CF0E4B">
        <w:rPr>
          <w:rFonts w:cs="Calibri"/>
          <w:sz w:val="22"/>
          <w:szCs w:val="22"/>
        </w:rPr>
        <w:t xml:space="preserve"> [</w:t>
      </w:r>
      <w:r w:rsidR="00CF0E4B">
        <w:rPr>
          <w:rFonts w:cs="Calibri"/>
          <w:sz w:val="22"/>
          <w:szCs w:val="22"/>
        </w:rPr>
        <w:fldChar w:fldCharType="begin"/>
      </w:r>
      <w:r w:rsidR="00CF0E4B">
        <w:rPr>
          <w:rFonts w:cs="Calibri"/>
          <w:sz w:val="22"/>
          <w:szCs w:val="22"/>
        </w:rPr>
        <w:instrText xml:space="preserve"> REF _Ref176727524 \h </w:instrText>
      </w:r>
      <w:r w:rsidR="00CF0E4B">
        <w:rPr>
          <w:rFonts w:cs="Calibri"/>
          <w:sz w:val="22"/>
          <w:szCs w:val="22"/>
        </w:rPr>
      </w:r>
      <w:r w:rsidR="00CF0E4B">
        <w:rPr>
          <w:rFonts w:cs="Calibri"/>
          <w:sz w:val="22"/>
          <w:szCs w:val="22"/>
        </w:rPr>
        <w:fldChar w:fldCharType="separate"/>
      </w:r>
      <w:r w:rsidR="003B2E26" w:rsidRPr="003C0377">
        <w:t>Liaison and compliance</w:t>
      </w:r>
      <w:r w:rsidR="00CF0E4B">
        <w:rPr>
          <w:rFonts w:cs="Calibri"/>
          <w:sz w:val="22"/>
          <w:szCs w:val="22"/>
        </w:rPr>
        <w:fldChar w:fldCharType="end"/>
      </w:r>
      <w:r w:rsidR="00CF0E4B">
        <w:rPr>
          <w:rFonts w:cs="Calibri"/>
          <w:sz w:val="22"/>
          <w:szCs w:val="22"/>
        </w:rPr>
        <w:t>]</w:t>
      </w:r>
      <w:r w:rsidR="00CF0E4B" w:rsidRPr="00206294">
        <w:rPr>
          <w:rFonts w:cs="Calibri"/>
          <w:sz w:val="22"/>
          <w:szCs w:val="22"/>
        </w:rPr>
        <w:t xml:space="preserve"> and </w:t>
      </w:r>
      <w:r w:rsidR="00CF0E4B">
        <w:rPr>
          <w:rFonts w:cs="Calibri"/>
          <w:sz w:val="22"/>
          <w:szCs w:val="22"/>
        </w:rPr>
        <w:t xml:space="preserve">clause </w:t>
      </w:r>
      <w:r w:rsidR="00CF0E4B">
        <w:rPr>
          <w:rFonts w:cs="Calibri"/>
          <w:sz w:val="22"/>
          <w:szCs w:val="22"/>
        </w:rPr>
        <w:fldChar w:fldCharType="begin"/>
      </w:r>
      <w:r w:rsidR="00CF0E4B">
        <w:rPr>
          <w:rFonts w:cs="Calibri"/>
          <w:sz w:val="22"/>
          <w:szCs w:val="22"/>
        </w:rPr>
        <w:instrText xml:space="preserve"> REF _Ref176727525 \w \h </w:instrText>
      </w:r>
      <w:r w:rsidR="00CF0E4B">
        <w:rPr>
          <w:rFonts w:cs="Calibri"/>
          <w:sz w:val="22"/>
          <w:szCs w:val="22"/>
        </w:rPr>
      </w:r>
      <w:r w:rsidR="00CF0E4B">
        <w:rPr>
          <w:rFonts w:cs="Calibri"/>
          <w:sz w:val="22"/>
          <w:szCs w:val="22"/>
        </w:rPr>
        <w:fldChar w:fldCharType="separate"/>
      </w:r>
      <w:r w:rsidR="003B2E26">
        <w:rPr>
          <w:rFonts w:cs="Calibri"/>
          <w:sz w:val="22"/>
          <w:szCs w:val="22"/>
        </w:rPr>
        <w:t>117</w:t>
      </w:r>
      <w:r w:rsidR="00CF0E4B">
        <w:rPr>
          <w:rFonts w:cs="Calibri"/>
          <w:sz w:val="22"/>
          <w:szCs w:val="22"/>
        </w:rPr>
        <w:fldChar w:fldCharType="end"/>
      </w:r>
      <w:r w:rsidR="00CF0E4B" w:rsidRPr="00206294">
        <w:rPr>
          <w:rFonts w:cs="Calibri"/>
          <w:sz w:val="22"/>
          <w:szCs w:val="22"/>
        </w:rPr>
        <w:t xml:space="preserve"> </w:t>
      </w:r>
      <w:r w:rsidR="00CF0E4B">
        <w:rPr>
          <w:rFonts w:cs="Calibri"/>
          <w:sz w:val="22"/>
          <w:szCs w:val="22"/>
        </w:rPr>
        <w:t>[</w:t>
      </w:r>
      <w:r w:rsidR="00CF0E4B">
        <w:rPr>
          <w:rFonts w:cs="Calibri"/>
          <w:sz w:val="22"/>
          <w:szCs w:val="22"/>
        </w:rPr>
        <w:fldChar w:fldCharType="begin"/>
      </w:r>
      <w:r w:rsidR="00CF0E4B">
        <w:rPr>
          <w:rFonts w:cs="Calibri"/>
          <w:sz w:val="22"/>
          <w:szCs w:val="22"/>
        </w:rPr>
        <w:instrText xml:space="preserve"> REF _Ref176727526 \h </w:instrText>
      </w:r>
      <w:r w:rsidR="00CF0E4B">
        <w:rPr>
          <w:rFonts w:cs="Calibri"/>
          <w:sz w:val="22"/>
          <w:szCs w:val="22"/>
        </w:rPr>
      </w:r>
      <w:r w:rsidR="00CF0E4B">
        <w:rPr>
          <w:rFonts w:cs="Calibri"/>
          <w:sz w:val="22"/>
          <w:szCs w:val="22"/>
        </w:rPr>
        <w:fldChar w:fldCharType="separate"/>
      </w:r>
      <w:r w:rsidR="003B2E26" w:rsidRPr="00707A0E">
        <w:t>Definitions</w:t>
      </w:r>
      <w:r w:rsidR="00CF0E4B">
        <w:rPr>
          <w:rFonts w:cs="Calibri"/>
          <w:sz w:val="22"/>
          <w:szCs w:val="22"/>
        </w:rPr>
        <w:fldChar w:fldCharType="end"/>
      </w:r>
      <w:r w:rsidRPr="00206294">
        <w:rPr>
          <w:rFonts w:cs="Calibri"/>
          <w:sz w:val="22"/>
          <w:szCs w:val="22"/>
        </w:rPr>
        <w:t>)</w:t>
      </w:r>
      <w:bookmarkEnd w:id="19"/>
    </w:p>
    <w:bookmarkEnd w:id="20"/>
    <w:p w14:paraId="45E42F5D" w14:textId="77777777" w:rsidR="00206294" w:rsidRPr="00206294" w:rsidRDefault="00206294" w:rsidP="00206294">
      <w:pPr>
        <w:keepNext/>
        <w:ind w:left="2127" w:hanging="2127"/>
        <w:rPr>
          <w:sz w:val="22"/>
          <w:szCs w:val="22"/>
        </w:rPr>
      </w:pPr>
      <w:r w:rsidRPr="00206294">
        <w:rPr>
          <w:sz w:val="22"/>
          <w:szCs w:val="22"/>
        </w:rPr>
        <w:t>Contact</w:t>
      </w:r>
      <w:r w:rsidRPr="00206294">
        <w:rPr>
          <w:sz w:val="22"/>
          <w:szCs w:val="22"/>
        </w:rPr>
        <w:tab/>
      </w:r>
      <w:r w:rsidRPr="00206294">
        <w:rPr>
          <w:sz w:val="22"/>
          <w:szCs w:val="22"/>
        </w:rPr>
        <w:tab/>
        <w:t>&lt;</w:t>
      </w:r>
      <w:bookmarkStart w:id="22" w:name="_Hlk173483245"/>
      <w:r w:rsidRPr="00206294">
        <w:rPr>
          <w:sz w:val="22"/>
          <w:szCs w:val="22"/>
        </w:rPr>
        <w:t xml:space="preserve"> </w:t>
      </w:r>
      <w:bookmarkEnd w:id="22"/>
      <w:r w:rsidRPr="00206294">
        <w:rPr>
          <w:sz w:val="22"/>
          <w:szCs w:val="22"/>
        </w:rPr>
        <w:t>Title&gt; &lt; First Name&gt; &lt; Surname&gt;</w:t>
      </w:r>
    </w:p>
    <w:p w14:paraId="5DF9D6C7" w14:textId="77777777" w:rsidR="00206294" w:rsidRPr="00206294" w:rsidRDefault="00206294" w:rsidP="00206294">
      <w:pPr>
        <w:keepNext/>
        <w:ind w:left="2127" w:hanging="2127"/>
        <w:rPr>
          <w:sz w:val="22"/>
          <w:szCs w:val="22"/>
        </w:rPr>
      </w:pPr>
      <w:r w:rsidRPr="00206294">
        <w:rPr>
          <w:sz w:val="22"/>
          <w:szCs w:val="22"/>
        </w:rPr>
        <w:t>Position</w:t>
      </w:r>
      <w:r w:rsidRPr="00206294">
        <w:rPr>
          <w:sz w:val="22"/>
          <w:szCs w:val="22"/>
        </w:rPr>
        <w:tab/>
      </w:r>
      <w:r w:rsidRPr="00206294">
        <w:rPr>
          <w:sz w:val="22"/>
          <w:szCs w:val="22"/>
        </w:rPr>
        <w:tab/>
        <w:t>&lt; Position&gt;</w:t>
      </w:r>
    </w:p>
    <w:p w14:paraId="54B181E2" w14:textId="77777777" w:rsidR="00206294" w:rsidRPr="00206294" w:rsidRDefault="00206294" w:rsidP="00206294">
      <w:pPr>
        <w:keepNext/>
        <w:ind w:left="2127" w:hanging="2127"/>
        <w:rPr>
          <w:sz w:val="22"/>
          <w:szCs w:val="22"/>
        </w:rPr>
      </w:pPr>
      <w:r w:rsidRPr="00206294">
        <w:rPr>
          <w:sz w:val="22"/>
          <w:szCs w:val="22"/>
        </w:rPr>
        <w:t>Telephone</w:t>
      </w:r>
      <w:r w:rsidRPr="00206294">
        <w:rPr>
          <w:sz w:val="22"/>
          <w:szCs w:val="22"/>
        </w:rPr>
        <w:tab/>
      </w:r>
      <w:r w:rsidRPr="00206294">
        <w:rPr>
          <w:sz w:val="22"/>
          <w:szCs w:val="22"/>
        </w:rPr>
        <w:tab/>
        <w:t>&lt; Phone&gt;</w:t>
      </w:r>
      <w:r w:rsidRPr="00206294">
        <w:rPr>
          <w:sz w:val="22"/>
          <w:szCs w:val="22"/>
        </w:rPr>
        <w:tab/>
      </w:r>
      <w:r w:rsidRPr="00206294">
        <w:rPr>
          <w:sz w:val="22"/>
          <w:szCs w:val="22"/>
        </w:rPr>
        <w:tab/>
      </w:r>
      <w:r w:rsidRPr="00206294">
        <w:rPr>
          <w:sz w:val="22"/>
          <w:szCs w:val="22"/>
        </w:rPr>
        <w:tab/>
      </w:r>
      <w:r w:rsidRPr="00206294">
        <w:rPr>
          <w:sz w:val="22"/>
          <w:szCs w:val="22"/>
        </w:rPr>
        <w:tab/>
        <w:t>Mobile</w:t>
      </w:r>
      <w:r w:rsidRPr="00206294">
        <w:rPr>
          <w:sz w:val="22"/>
          <w:szCs w:val="22"/>
        </w:rPr>
        <w:tab/>
      </w:r>
      <w:r w:rsidRPr="00206294">
        <w:rPr>
          <w:sz w:val="22"/>
          <w:szCs w:val="22"/>
        </w:rPr>
        <w:tab/>
        <w:t>&lt; Mobile&gt;</w:t>
      </w:r>
    </w:p>
    <w:p w14:paraId="38D0A307" w14:textId="266F88DF" w:rsidR="00206294" w:rsidRPr="00206294" w:rsidRDefault="00206294" w:rsidP="00206294">
      <w:pPr>
        <w:keepNext/>
        <w:ind w:left="2127" w:hanging="2127"/>
        <w:rPr>
          <w:sz w:val="22"/>
          <w:szCs w:val="22"/>
          <w:lang w:val="fr-FR"/>
        </w:rPr>
      </w:pPr>
      <w:r w:rsidRPr="00206294">
        <w:rPr>
          <w:sz w:val="22"/>
          <w:szCs w:val="22"/>
          <w:lang w:val="fr-FR"/>
        </w:rPr>
        <w:t>Email</w:t>
      </w:r>
      <w:r w:rsidRPr="00206294">
        <w:rPr>
          <w:sz w:val="22"/>
          <w:szCs w:val="22"/>
          <w:lang w:val="fr-FR"/>
        </w:rPr>
        <w:tab/>
      </w:r>
      <w:r w:rsidRPr="00206294">
        <w:rPr>
          <w:sz w:val="22"/>
          <w:szCs w:val="22"/>
          <w:lang w:val="fr-FR"/>
        </w:rPr>
        <w:tab/>
        <w:t>&lt; Email&gt;</w:t>
      </w:r>
    </w:p>
    <w:p w14:paraId="370B1AE9" w14:textId="7261FA0C" w:rsidR="00206294" w:rsidRPr="00206294" w:rsidRDefault="00206294" w:rsidP="00206294">
      <w:pPr>
        <w:keepNext/>
        <w:ind w:left="1418" w:hanging="1418"/>
        <w:rPr>
          <w:sz w:val="22"/>
          <w:szCs w:val="22"/>
        </w:rPr>
      </w:pPr>
      <w:r w:rsidRPr="00206294">
        <w:rPr>
          <w:sz w:val="22"/>
          <w:szCs w:val="22"/>
        </w:rPr>
        <w:t>Physical Address</w:t>
      </w:r>
      <w:r w:rsidRPr="00206294">
        <w:rPr>
          <w:sz w:val="22"/>
          <w:szCs w:val="22"/>
        </w:rPr>
        <w:tab/>
        <w:t>&lt;Physical Address Line1&gt;</w:t>
      </w:r>
      <w:r w:rsidRPr="00206294">
        <w:rPr>
          <w:sz w:val="22"/>
          <w:szCs w:val="22"/>
        </w:rPr>
        <w:tab/>
      </w:r>
      <w:r w:rsidRPr="00206294">
        <w:rPr>
          <w:sz w:val="22"/>
          <w:szCs w:val="22"/>
        </w:rPr>
        <w:tab/>
        <w:t>Postal Address</w:t>
      </w:r>
      <w:r w:rsidRPr="00206294">
        <w:rPr>
          <w:sz w:val="22"/>
          <w:szCs w:val="22"/>
        </w:rPr>
        <w:tab/>
      </w:r>
      <w:r>
        <w:rPr>
          <w:sz w:val="22"/>
          <w:szCs w:val="22"/>
        </w:rPr>
        <w:tab/>
      </w:r>
      <w:r w:rsidRPr="00206294">
        <w:rPr>
          <w:sz w:val="22"/>
          <w:szCs w:val="22"/>
        </w:rPr>
        <w:t>&lt; Postal Address Line1&gt;</w:t>
      </w:r>
    </w:p>
    <w:p w14:paraId="40142E8B" w14:textId="6DA549CE" w:rsidR="00206294" w:rsidRPr="00206294" w:rsidRDefault="00206294" w:rsidP="00206294">
      <w:pPr>
        <w:ind w:left="2127"/>
        <w:rPr>
          <w:sz w:val="22"/>
          <w:szCs w:val="22"/>
        </w:rPr>
      </w:pPr>
      <w:r w:rsidRPr="00206294">
        <w:rPr>
          <w:sz w:val="22"/>
          <w:szCs w:val="22"/>
        </w:rPr>
        <w:t xml:space="preserve">&lt; Physical Address Line2&gt; </w:t>
      </w:r>
      <w:r w:rsidRPr="00206294">
        <w:rPr>
          <w:sz w:val="22"/>
          <w:szCs w:val="22"/>
        </w:rPr>
        <w:tab/>
      </w:r>
      <w:r w:rsidRPr="00206294">
        <w:rPr>
          <w:sz w:val="22"/>
          <w:szCs w:val="22"/>
        </w:rPr>
        <w:tab/>
      </w:r>
      <w:r w:rsidRPr="00206294">
        <w:rPr>
          <w:sz w:val="22"/>
          <w:szCs w:val="22"/>
        </w:rPr>
        <w:tab/>
      </w:r>
      <w:r>
        <w:rPr>
          <w:sz w:val="22"/>
          <w:szCs w:val="22"/>
        </w:rPr>
        <w:tab/>
      </w:r>
      <w:r>
        <w:rPr>
          <w:sz w:val="22"/>
          <w:szCs w:val="22"/>
        </w:rPr>
        <w:tab/>
      </w:r>
      <w:r w:rsidRPr="00206294">
        <w:rPr>
          <w:sz w:val="22"/>
          <w:szCs w:val="22"/>
        </w:rPr>
        <w:t>&lt;Postal Address Line2&gt;</w:t>
      </w:r>
    </w:p>
    <w:p w14:paraId="614A526D" w14:textId="2C870020" w:rsidR="00206294" w:rsidRPr="00206294" w:rsidRDefault="00206294" w:rsidP="00206294">
      <w:pPr>
        <w:ind w:left="2127"/>
        <w:rPr>
          <w:sz w:val="22"/>
          <w:szCs w:val="22"/>
        </w:rPr>
      </w:pPr>
      <w:r w:rsidRPr="00206294">
        <w:rPr>
          <w:sz w:val="22"/>
          <w:szCs w:val="22"/>
        </w:rPr>
        <w:t>&lt; Physical Address Line3&gt;</w:t>
      </w:r>
      <w:r w:rsidRPr="00206294">
        <w:rPr>
          <w:sz w:val="22"/>
          <w:szCs w:val="22"/>
        </w:rPr>
        <w:tab/>
      </w:r>
      <w:r w:rsidRPr="00206294">
        <w:rPr>
          <w:sz w:val="22"/>
          <w:szCs w:val="22"/>
        </w:rPr>
        <w:tab/>
      </w:r>
      <w:r w:rsidRPr="00206294">
        <w:rPr>
          <w:sz w:val="22"/>
          <w:szCs w:val="22"/>
        </w:rPr>
        <w:tab/>
      </w:r>
      <w:r>
        <w:rPr>
          <w:sz w:val="22"/>
          <w:szCs w:val="22"/>
        </w:rPr>
        <w:tab/>
      </w:r>
      <w:r>
        <w:rPr>
          <w:sz w:val="22"/>
          <w:szCs w:val="22"/>
        </w:rPr>
        <w:tab/>
      </w:r>
      <w:r w:rsidRPr="00206294">
        <w:rPr>
          <w:sz w:val="22"/>
          <w:szCs w:val="22"/>
        </w:rPr>
        <w:t>&lt; Postal Address Line3&gt;</w:t>
      </w:r>
    </w:p>
    <w:p w14:paraId="7B4907D2" w14:textId="0C56614B" w:rsidR="00206294" w:rsidRPr="00206294" w:rsidRDefault="00206294" w:rsidP="00206294">
      <w:pPr>
        <w:ind w:left="2127"/>
        <w:rPr>
          <w:sz w:val="22"/>
          <w:szCs w:val="22"/>
        </w:rPr>
      </w:pPr>
      <w:r w:rsidRPr="00206294">
        <w:rPr>
          <w:sz w:val="22"/>
          <w:szCs w:val="22"/>
        </w:rPr>
        <w:tab/>
        <w:t>&lt;Suburb&gt;   &lt;State&gt;   &lt;Postcode&gt;</w:t>
      </w:r>
      <w:r w:rsidRPr="00206294">
        <w:rPr>
          <w:sz w:val="22"/>
          <w:szCs w:val="22"/>
        </w:rPr>
        <w:tab/>
      </w:r>
      <w:r w:rsidRPr="00206294">
        <w:rPr>
          <w:sz w:val="22"/>
          <w:szCs w:val="22"/>
        </w:rPr>
        <w:tab/>
      </w:r>
      <w:r>
        <w:rPr>
          <w:sz w:val="22"/>
          <w:szCs w:val="22"/>
        </w:rPr>
        <w:tab/>
      </w:r>
      <w:r>
        <w:rPr>
          <w:sz w:val="22"/>
          <w:szCs w:val="22"/>
        </w:rPr>
        <w:tab/>
      </w:r>
      <w:r w:rsidRPr="00206294">
        <w:rPr>
          <w:sz w:val="22"/>
          <w:szCs w:val="22"/>
        </w:rPr>
        <w:t>&lt; Suburb&gt;  &lt;State&gt;  &lt; Postcode&gt;</w:t>
      </w:r>
    </w:p>
    <w:p w14:paraId="3BBDF688" w14:textId="77777777" w:rsidR="00206294" w:rsidRDefault="00206294" w:rsidP="00206294"/>
    <w:p w14:paraId="36596CB0" w14:textId="77777777" w:rsidR="00206294" w:rsidRDefault="00206294" w:rsidP="00206294">
      <w:pPr>
        <w:spacing w:before="120" w:after="240" w:line="270" w:lineRule="atLeast"/>
        <w:rPr>
          <w:rFonts w:cs="Arial"/>
          <w:b/>
          <w:bCs/>
        </w:rPr>
        <w:sectPr w:rsidR="00206294" w:rsidSect="00B45DD6">
          <w:pgSz w:w="16838" w:h="11906" w:orient="landscape" w:code="9"/>
          <w:pgMar w:top="1134" w:right="851" w:bottom="1134" w:left="1843" w:header="567" w:footer="1017" w:gutter="284"/>
          <w:cols w:space="708"/>
          <w:docGrid w:linePitch="360"/>
        </w:sectPr>
      </w:pPr>
    </w:p>
    <w:tbl>
      <w:tblPr>
        <w:tblStyle w:val="TableGrid20"/>
        <w:tblpPr w:leftFromText="180" w:rightFromText="180" w:horzAnchor="margin" w:tblpY="5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206294" w:rsidRPr="005B094F" w14:paraId="5A142900" w14:textId="77777777" w:rsidTr="00B45DD6">
        <w:trPr>
          <w:trHeight w:val="1940"/>
        </w:trPr>
        <w:tc>
          <w:tcPr>
            <w:tcW w:w="4677" w:type="dxa"/>
            <w:vAlign w:val="bottom"/>
          </w:tcPr>
          <w:p w14:paraId="1FAB78ED" w14:textId="77777777" w:rsidR="00206294" w:rsidRPr="005B094F" w:rsidRDefault="00206294" w:rsidP="00B45DD6">
            <w:pPr>
              <w:spacing w:before="120" w:after="240" w:line="270" w:lineRule="atLeast"/>
              <w:rPr>
                <w:rFonts w:cs="Arial"/>
                <w:b/>
                <w:bCs/>
              </w:rPr>
            </w:pPr>
            <w:r w:rsidRPr="005B094F">
              <w:rPr>
                <w:rFonts w:cs="Arial"/>
                <w:b/>
                <w:bCs/>
              </w:rPr>
              <w:lastRenderedPageBreak/>
              <w:t>Execut</w:t>
            </w:r>
            <w:r>
              <w:rPr>
                <w:rFonts w:cs="Arial"/>
                <w:b/>
                <w:bCs/>
              </w:rPr>
              <w:t>ion</w:t>
            </w:r>
            <w:r w:rsidRPr="005B094F">
              <w:rPr>
                <w:rFonts w:cs="Arial"/>
                <w:b/>
                <w:bCs/>
              </w:rPr>
              <w:t xml:space="preserve"> </w:t>
            </w:r>
            <w:r>
              <w:rPr>
                <w:rFonts w:cs="Arial"/>
                <w:b/>
                <w:bCs/>
              </w:rPr>
              <w:t>page</w:t>
            </w:r>
          </w:p>
          <w:p w14:paraId="104ADF89" w14:textId="77777777" w:rsidR="00206294" w:rsidRPr="005B094F" w:rsidRDefault="00206294" w:rsidP="00B45DD6">
            <w:pPr>
              <w:spacing w:before="120" w:after="240" w:line="270" w:lineRule="atLeast"/>
              <w:rPr>
                <w:rFonts w:cs="Arial"/>
              </w:rPr>
            </w:pPr>
            <w:r>
              <w:rPr>
                <w:rFonts w:cs="Arial"/>
                <w:b/>
                <w:bCs/>
              </w:rPr>
              <w:t>Executed as a deed</w:t>
            </w:r>
            <w:r w:rsidRPr="005B094F">
              <w:rPr>
                <w:rFonts w:cs="Arial"/>
              </w:rPr>
              <w:t xml:space="preserve"> for and on behalf of the </w:t>
            </w:r>
            <w:r w:rsidRPr="004E4AEC">
              <w:rPr>
                <w:rFonts w:cs="Arial"/>
                <w:b/>
                <w:bCs/>
              </w:rPr>
              <w:t>COMMONWEALTH OF AUSTRALIA</w:t>
            </w:r>
            <w:r w:rsidRPr="005B094F">
              <w:rPr>
                <w:rFonts w:cs="Arial"/>
              </w:rPr>
              <w:t xml:space="preserve"> as represented by the </w:t>
            </w:r>
            <w:r w:rsidRPr="004E4AEC">
              <w:rPr>
                <w:rFonts w:cs="Arial"/>
                <w:b/>
                <w:bCs/>
              </w:rPr>
              <w:t>DEPARTMENT OF SOCIAL SERVICES</w:t>
            </w:r>
            <w:r w:rsidRPr="004E4AEC">
              <w:rPr>
                <w:rFonts w:cs="Arial"/>
              </w:rPr>
              <w:t>,</w:t>
            </w:r>
            <w:r w:rsidRPr="004E4AEC">
              <w:rPr>
                <w:rFonts w:cs="Calibri"/>
                <w:lang w:eastAsia="zh-CN" w:bidi="th-TH"/>
              </w:rPr>
              <w:t xml:space="preserve"> ABN:</w:t>
            </w:r>
            <w:r w:rsidRPr="00CA2CA8">
              <w:rPr>
                <w:rFonts w:cs="Calibri"/>
                <w:b/>
                <w:bCs/>
                <w:lang w:eastAsia="zh-CN" w:bidi="th-TH"/>
              </w:rPr>
              <w:t xml:space="preserve"> </w:t>
            </w:r>
            <w:r w:rsidRPr="00CA2CA8">
              <w:rPr>
                <w:rFonts w:cs="Calibri"/>
                <w:lang w:eastAsia="zh-CN" w:bidi="th-TH"/>
              </w:rPr>
              <w:t>36 342 015 855</w:t>
            </w:r>
            <w:r>
              <w:rPr>
                <w:rFonts w:cs="Calibri"/>
                <w:lang w:eastAsia="zh-CN" w:bidi="th-TH"/>
              </w:rPr>
              <w:t>,</w:t>
            </w:r>
            <w:r w:rsidRPr="005B094F">
              <w:rPr>
                <w:rFonts w:cs="Arial"/>
              </w:rPr>
              <w:t xml:space="preserve"> by its duly authorised delegate:</w:t>
            </w:r>
          </w:p>
        </w:tc>
        <w:tc>
          <w:tcPr>
            <w:tcW w:w="4678" w:type="dxa"/>
            <w:vAlign w:val="bottom"/>
          </w:tcPr>
          <w:p w14:paraId="236E5088" w14:textId="77777777" w:rsidR="00206294" w:rsidRPr="005B094F" w:rsidRDefault="00206294" w:rsidP="00B45DD6">
            <w:pPr>
              <w:spacing w:before="120" w:after="240" w:line="270" w:lineRule="atLeast"/>
              <w:rPr>
                <w:rFonts w:cs="Arial"/>
              </w:rPr>
            </w:pPr>
            <w:r w:rsidRPr="005B094F">
              <w:rPr>
                <w:rFonts w:cs="Arial"/>
              </w:rPr>
              <w:t>In the presence of:</w:t>
            </w:r>
          </w:p>
        </w:tc>
      </w:tr>
      <w:tr w:rsidR="00206294" w:rsidRPr="005B094F" w14:paraId="3859F896" w14:textId="77777777" w:rsidTr="00B45DD6">
        <w:trPr>
          <w:trHeight w:val="1435"/>
        </w:trPr>
        <w:tc>
          <w:tcPr>
            <w:tcW w:w="4677" w:type="dxa"/>
          </w:tcPr>
          <w:p w14:paraId="5275DCA9" w14:textId="77777777" w:rsidR="00206294" w:rsidRPr="005B094F" w:rsidRDefault="00206294" w:rsidP="00B45DD6">
            <w:pPr>
              <w:spacing w:before="120" w:after="240" w:line="270" w:lineRule="atLeast"/>
              <w:rPr>
                <w:rFonts w:cs="Arial"/>
              </w:rPr>
            </w:pPr>
          </w:p>
          <w:p w14:paraId="0E9F1C4F" w14:textId="77777777" w:rsidR="00206294" w:rsidRPr="005B094F" w:rsidRDefault="00206294" w:rsidP="00B45DD6">
            <w:pPr>
              <w:tabs>
                <w:tab w:val="right" w:leader="dot" w:pos="4500"/>
              </w:tabs>
              <w:spacing w:after="0" w:line="270" w:lineRule="atLeast"/>
              <w:rPr>
                <w:rFonts w:cs="Arial"/>
              </w:rPr>
            </w:pPr>
            <w:r w:rsidRPr="005B094F">
              <w:rPr>
                <w:rFonts w:cs="Arial"/>
              </w:rPr>
              <w:tab/>
            </w:r>
          </w:p>
          <w:p w14:paraId="090DBF2C" w14:textId="77777777" w:rsidR="00206294" w:rsidRPr="005B094F" w:rsidRDefault="00206294" w:rsidP="00B45DD6">
            <w:pPr>
              <w:spacing w:before="120" w:after="240" w:line="270" w:lineRule="atLeast"/>
              <w:rPr>
                <w:rFonts w:cs="Arial"/>
              </w:rPr>
            </w:pPr>
            <w:r w:rsidRPr="005B094F">
              <w:rPr>
                <w:rFonts w:cs="Arial"/>
              </w:rPr>
              <w:t>Signature of delegate</w:t>
            </w:r>
          </w:p>
        </w:tc>
        <w:tc>
          <w:tcPr>
            <w:tcW w:w="4678" w:type="dxa"/>
          </w:tcPr>
          <w:p w14:paraId="6F6B9E7F" w14:textId="77777777" w:rsidR="00206294" w:rsidRPr="005B094F" w:rsidRDefault="00206294" w:rsidP="00B45DD6">
            <w:pPr>
              <w:spacing w:before="120" w:after="240" w:line="270" w:lineRule="atLeast"/>
              <w:rPr>
                <w:rFonts w:cs="Arial"/>
              </w:rPr>
            </w:pPr>
          </w:p>
          <w:p w14:paraId="0EAC7217" w14:textId="77777777" w:rsidR="00206294" w:rsidRPr="005B094F" w:rsidRDefault="00206294" w:rsidP="00B45DD6">
            <w:pPr>
              <w:tabs>
                <w:tab w:val="right" w:leader="dot" w:pos="4500"/>
              </w:tabs>
              <w:spacing w:after="0" w:line="270" w:lineRule="atLeast"/>
              <w:rPr>
                <w:rFonts w:cs="Arial"/>
              </w:rPr>
            </w:pPr>
            <w:r w:rsidRPr="005B094F">
              <w:rPr>
                <w:rFonts w:cs="Arial"/>
              </w:rPr>
              <w:tab/>
            </w:r>
          </w:p>
          <w:p w14:paraId="08A18AE4" w14:textId="77777777" w:rsidR="00206294" w:rsidRPr="005B094F" w:rsidRDefault="00206294" w:rsidP="00B45DD6">
            <w:pPr>
              <w:spacing w:before="120" w:after="240" w:line="270" w:lineRule="atLeast"/>
              <w:rPr>
                <w:rFonts w:cs="Arial"/>
              </w:rPr>
            </w:pPr>
            <w:r w:rsidRPr="005B094F">
              <w:rPr>
                <w:rFonts w:cs="Arial"/>
              </w:rPr>
              <w:t>Signature of witness</w:t>
            </w:r>
          </w:p>
        </w:tc>
      </w:tr>
      <w:tr w:rsidR="00206294" w:rsidRPr="005B094F" w14:paraId="3E5D6177" w14:textId="77777777" w:rsidTr="00B45DD6">
        <w:trPr>
          <w:trHeight w:val="1435"/>
        </w:trPr>
        <w:tc>
          <w:tcPr>
            <w:tcW w:w="4677" w:type="dxa"/>
          </w:tcPr>
          <w:p w14:paraId="6EA26F53" w14:textId="77777777" w:rsidR="00206294" w:rsidRPr="005B094F" w:rsidRDefault="00206294" w:rsidP="00B45DD6">
            <w:pPr>
              <w:spacing w:before="120" w:after="240" w:line="270" w:lineRule="atLeast"/>
              <w:rPr>
                <w:rFonts w:cs="Arial"/>
              </w:rPr>
            </w:pPr>
          </w:p>
          <w:p w14:paraId="6895C560" w14:textId="77777777" w:rsidR="00206294" w:rsidRPr="005B094F" w:rsidRDefault="00206294" w:rsidP="00B45DD6">
            <w:pPr>
              <w:tabs>
                <w:tab w:val="right" w:leader="dot" w:pos="4500"/>
              </w:tabs>
              <w:spacing w:after="0" w:line="270" w:lineRule="atLeast"/>
              <w:rPr>
                <w:rFonts w:cs="Arial"/>
              </w:rPr>
            </w:pPr>
            <w:r w:rsidRPr="005B094F">
              <w:rPr>
                <w:rFonts w:cs="Arial"/>
              </w:rPr>
              <w:tab/>
            </w:r>
          </w:p>
          <w:p w14:paraId="54C1E863" w14:textId="77777777" w:rsidR="00206294" w:rsidRPr="005B094F" w:rsidRDefault="00206294" w:rsidP="00B45DD6">
            <w:pPr>
              <w:spacing w:before="120" w:after="240" w:line="270" w:lineRule="atLeast"/>
              <w:rPr>
                <w:rFonts w:cs="Arial"/>
              </w:rPr>
            </w:pPr>
            <w:r w:rsidRPr="005B094F">
              <w:rPr>
                <w:rFonts w:cs="Arial"/>
              </w:rPr>
              <w:t>Name of delegate (print)</w:t>
            </w:r>
          </w:p>
        </w:tc>
        <w:tc>
          <w:tcPr>
            <w:tcW w:w="4678" w:type="dxa"/>
          </w:tcPr>
          <w:p w14:paraId="2DFD091D" w14:textId="77777777" w:rsidR="00206294" w:rsidRPr="005B094F" w:rsidRDefault="00206294" w:rsidP="00B45DD6">
            <w:pPr>
              <w:spacing w:before="120" w:after="240" w:line="270" w:lineRule="atLeast"/>
              <w:rPr>
                <w:rFonts w:cs="Arial"/>
              </w:rPr>
            </w:pPr>
          </w:p>
          <w:p w14:paraId="5F536DA2" w14:textId="77777777" w:rsidR="00206294" w:rsidRPr="005B094F" w:rsidRDefault="00206294" w:rsidP="00B45DD6">
            <w:pPr>
              <w:tabs>
                <w:tab w:val="right" w:leader="dot" w:pos="4500"/>
              </w:tabs>
              <w:spacing w:after="0" w:line="270" w:lineRule="atLeast"/>
              <w:rPr>
                <w:rFonts w:cs="Arial"/>
              </w:rPr>
            </w:pPr>
            <w:r w:rsidRPr="005B094F">
              <w:rPr>
                <w:rFonts w:cs="Arial"/>
              </w:rPr>
              <w:tab/>
            </w:r>
          </w:p>
          <w:p w14:paraId="1EA1C05D" w14:textId="77777777" w:rsidR="00206294" w:rsidRPr="005B094F" w:rsidRDefault="00206294" w:rsidP="00B45DD6">
            <w:pPr>
              <w:spacing w:before="120" w:after="240" w:line="270" w:lineRule="atLeast"/>
              <w:rPr>
                <w:rFonts w:cs="Arial"/>
              </w:rPr>
            </w:pPr>
            <w:r w:rsidRPr="005B094F">
              <w:rPr>
                <w:rFonts w:cs="Arial"/>
              </w:rPr>
              <w:t>Name of witness (print)</w:t>
            </w:r>
          </w:p>
        </w:tc>
      </w:tr>
      <w:tr w:rsidR="00206294" w:rsidRPr="005B094F" w14:paraId="1C42C8C0" w14:textId="77777777" w:rsidTr="00B45DD6">
        <w:trPr>
          <w:trHeight w:val="1435"/>
        </w:trPr>
        <w:tc>
          <w:tcPr>
            <w:tcW w:w="4677" w:type="dxa"/>
          </w:tcPr>
          <w:p w14:paraId="1F70D61E" w14:textId="77777777" w:rsidR="00206294" w:rsidRPr="005B094F" w:rsidRDefault="00206294" w:rsidP="00B45DD6">
            <w:pPr>
              <w:spacing w:after="120" w:line="270" w:lineRule="atLeast"/>
              <w:rPr>
                <w:rFonts w:cs="Arial"/>
              </w:rPr>
            </w:pPr>
          </w:p>
          <w:p w14:paraId="46D3061A" w14:textId="77777777" w:rsidR="00206294" w:rsidRPr="005B094F" w:rsidRDefault="00206294" w:rsidP="00B45DD6">
            <w:pPr>
              <w:tabs>
                <w:tab w:val="right" w:leader="dot" w:pos="4500"/>
              </w:tabs>
              <w:spacing w:after="120" w:line="270" w:lineRule="atLeast"/>
              <w:rPr>
                <w:rFonts w:cs="Arial"/>
              </w:rPr>
            </w:pPr>
            <w:r w:rsidRPr="005B094F">
              <w:rPr>
                <w:rFonts w:cs="Arial"/>
              </w:rPr>
              <w:tab/>
            </w:r>
          </w:p>
          <w:p w14:paraId="289DFF0B" w14:textId="77777777" w:rsidR="00206294" w:rsidRPr="005B094F" w:rsidRDefault="00206294" w:rsidP="00B45DD6">
            <w:pPr>
              <w:spacing w:after="120" w:line="270" w:lineRule="atLeast"/>
              <w:rPr>
                <w:rFonts w:cs="Arial"/>
              </w:rPr>
            </w:pPr>
            <w:r w:rsidRPr="005B094F">
              <w:rPr>
                <w:rFonts w:cs="Arial"/>
              </w:rPr>
              <w:t>Date</w:t>
            </w:r>
          </w:p>
        </w:tc>
        <w:tc>
          <w:tcPr>
            <w:tcW w:w="4678" w:type="dxa"/>
          </w:tcPr>
          <w:p w14:paraId="504E1C8A" w14:textId="77777777" w:rsidR="00206294" w:rsidRPr="005B094F" w:rsidRDefault="00206294" w:rsidP="00B45DD6">
            <w:pPr>
              <w:spacing w:after="120" w:line="270" w:lineRule="atLeast"/>
              <w:rPr>
                <w:rFonts w:cs="Arial"/>
              </w:rPr>
            </w:pPr>
          </w:p>
          <w:p w14:paraId="5FA9C847" w14:textId="77777777" w:rsidR="00206294" w:rsidRPr="005B094F" w:rsidRDefault="00206294" w:rsidP="00B45DD6">
            <w:pPr>
              <w:tabs>
                <w:tab w:val="right" w:leader="dot" w:pos="4500"/>
              </w:tabs>
              <w:spacing w:after="120" w:line="270" w:lineRule="atLeast"/>
              <w:rPr>
                <w:rFonts w:cs="Arial"/>
              </w:rPr>
            </w:pPr>
            <w:r w:rsidRPr="005B094F">
              <w:rPr>
                <w:rFonts w:cs="Arial"/>
              </w:rPr>
              <w:tab/>
            </w:r>
          </w:p>
          <w:p w14:paraId="0F752616" w14:textId="77777777" w:rsidR="00206294" w:rsidRPr="005B094F" w:rsidRDefault="00206294" w:rsidP="00B45DD6">
            <w:pPr>
              <w:spacing w:after="120" w:line="270" w:lineRule="atLeast"/>
              <w:rPr>
                <w:rFonts w:cs="Arial"/>
              </w:rPr>
            </w:pPr>
            <w:r w:rsidRPr="005B094F">
              <w:rPr>
                <w:rFonts w:cs="Arial"/>
              </w:rPr>
              <w:t>Date</w:t>
            </w:r>
          </w:p>
        </w:tc>
      </w:tr>
      <w:tr w:rsidR="00206294" w:rsidRPr="005B094F" w14:paraId="1CF4556C" w14:textId="77777777" w:rsidTr="00B45DD6">
        <w:trPr>
          <w:trHeight w:val="1104"/>
        </w:trPr>
        <w:tc>
          <w:tcPr>
            <w:tcW w:w="4677" w:type="dxa"/>
          </w:tcPr>
          <w:p w14:paraId="491C2E6A" w14:textId="77777777" w:rsidR="00206294" w:rsidRPr="005B094F" w:rsidRDefault="00206294" w:rsidP="00B45DD6">
            <w:pPr>
              <w:spacing w:before="120" w:after="240" w:line="270" w:lineRule="atLeast"/>
              <w:rPr>
                <w:rFonts w:cs="Arial"/>
              </w:rPr>
            </w:pPr>
            <w:r>
              <w:rPr>
                <w:rFonts w:cs="Arial"/>
                <w:b/>
                <w:bCs/>
              </w:rPr>
              <w:t>Executed as a deed</w:t>
            </w:r>
            <w:r w:rsidRPr="005B094F">
              <w:rPr>
                <w:rFonts w:cs="Arial"/>
              </w:rPr>
              <w:t xml:space="preserve"> for and on behalf of [</w:t>
            </w:r>
            <w:r w:rsidRPr="004E4AEC">
              <w:rPr>
                <w:rFonts w:cs="Arial"/>
                <w:b/>
                <w:bCs/>
                <w:highlight w:val="yellow"/>
              </w:rPr>
              <w:t>PROVIDER</w:t>
            </w:r>
            <w:r w:rsidRPr="005B094F">
              <w:rPr>
                <w:rFonts w:cs="Arial"/>
              </w:rPr>
              <w:t>]</w:t>
            </w:r>
            <w:r>
              <w:rPr>
                <w:rFonts w:cs="Arial"/>
              </w:rPr>
              <w:t>, ABN [Insert ABN]</w:t>
            </w:r>
            <w:r w:rsidRPr="005B094F">
              <w:rPr>
                <w:rFonts w:cs="Arial"/>
              </w:rPr>
              <w:t xml:space="preserve"> in accordance with section 127 of the </w:t>
            </w:r>
            <w:r w:rsidRPr="005B094F">
              <w:rPr>
                <w:rFonts w:cs="Arial"/>
                <w:i/>
                <w:iCs/>
              </w:rPr>
              <w:t xml:space="preserve">Corporations Act 2001 </w:t>
            </w:r>
            <w:r w:rsidRPr="005B094F">
              <w:rPr>
                <w:rFonts w:cs="Arial"/>
              </w:rPr>
              <w:t>(Cth):</w:t>
            </w:r>
          </w:p>
        </w:tc>
        <w:tc>
          <w:tcPr>
            <w:tcW w:w="4678" w:type="dxa"/>
          </w:tcPr>
          <w:p w14:paraId="592D68FB" w14:textId="77777777" w:rsidR="00206294" w:rsidRPr="005B094F" w:rsidRDefault="00206294" w:rsidP="00B45DD6">
            <w:pPr>
              <w:spacing w:before="120" w:after="0" w:line="270" w:lineRule="atLeast"/>
              <w:rPr>
                <w:rFonts w:cs="Arial"/>
              </w:rPr>
            </w:pPr>
          </w:p>
          <w:p w14:paraId="3E21422C" w14:textId="77777777" w:rsidR="00206294" w:rsidRPr="005B094F" w:rsidRDefault="00206294" w:rsidP="00B45DD6">
            <w:pPr>
              <w:spacing w:before="120" w:after="240" w:line="270" w:lineRule="atLeast"/>
              <w:rPr>
                <w:rFonts w:cs="Arial"/>
              </w:rPr>
            </w:pPr>
            <w:r w:rsidRPr="005B094F">
              <w:rPr>
                <w:rFonts w:cs="Arial"/>
              </w:rPr>
              <w:t>In the presence of:</w:t>
            </w:r>
          </w:p>
        </w:tc>
      </w:tr>
      <w:tr w:rsidR="00206294" w:rsidRPr="005B094F" w14:paraId="30742ADC" w14:textId="77777777" w:rsidTr="00B45DD6">
        <w:trPr>
          <w:trHeight w:val="1435"/>
        </w:trPr>
        <w:tc>
          <w:tcPr>
            <w:tcW w:w="4677" w:type="dxa"/>
          </w:tcPr>
          <w:p w14:paraId="647DD5FE" w14:textId="77777777" w:rsidR="00206294" w:rsidRPr="005B094F" w:rsidRDefault="00206294" w:rsidP="00B45DD6">
            <w:pPr>
              <w:spacing w:before="120" w:after="240" w:line="270" w:lineRule="atLeast"/>
              <w:rPr>
                <w:rFonts w:cs="Arial"/>
              </w:rPr>
            </w:pPr>
          </w:p>
          <w:p w14:paraId="4A874F3C" w14:textId="77777777" w:rsidR="00206294" w:rsidRPr="005B094F" w:rsidRDefault="00206294" w:rsidP="00B45DD6">
            <w:pPr>
              <w:tabs>
                <w:tab w:val="right" w:leader="dot" w:pos="4500"/>
              </w:tabs>
              <w:spacing w:after="0" w:line="270" w:lineRule="atLeast"/>
              <w:rPr>
                <w:rFonts w:cs="Arial"/>
              </w:rPr>
            </w:pPr>
            <w:r w:rsidRPr="005B094F">
              <w:rPr>
                <w:rFonts w:cs="Arial"/>
              </w:rPr>
              <w:tab/>
            </w:r>
          </w:p>
          <w:p w14:paraId="43F78218" w14:textId="77777777" w:rsidR="00206294" w:rsidRPr="005B094F" w:rsidRDefault="00206294" w:rsidP="00B45DD6">
            <w:pPr>
              <w:spacing w:before="120" w:after="240" w:line="270" w:lineRule="atLeast"/>
              <w:rPr>
                <w:rFonts w:cs="Arial"/>
              </w:rPr>
            </w:pPr>
            <w:r w:rsidRPr="005B094F">
              <w:rPr>
                <w:rFonts w:cs="Arial"/>
              </w:rPr>
              <w:t>Signature of Director</w:t>
            </w:r>
          </w:p>
        </w:tc>
        <w:tc>
          <w:tcPr>
            <w:tcW w:w="4678" w:type="dxa"/>
          </w:tcPr>
          <w:p w14:paraId="0946AFA2" w14:textId="77777777" w:rsidR="00206294" w:rsidRPr="005B094F" w:rsidRDefault="00206294" w:rsidP="00B45DD6">
            <w:pPr>
              <w:spacing w:before="120" w:after="240" w:line="270" w:lineRule="atLeast"/>
              <w:rPr>
                <w:rFonts w:cs="Arial"/>
              </w:rPr>
            </w:pPr>
          </w:p>
          <w:p w14:paraId="77CC9651" w14:textId="77777777" w:rsidR="00206294" w:rsidRPr="005B094F" w:rsidRDefault="00206294" w:rsidP="00B45DD6">
            <w:pPr>
              <w:tabs>
                <w:tab w:val="right" w:leader="dot" w:pos="4500"/>
              </w:tabs>
              <w:spacing w:after="0" w:line="270" w:lineRule="atLeast"/>
              <w:rPr>
                <w:rFonts w:cs="Arial"/>
              </w:rPr>
            </w:pPr>
            <w:r w:rsidRPr="005B094F">
              <w:rPr>
                <w:rFonts w:cs="Arial"/>
              </w:rPr>
              <w:tab/>
            </w:r>
          </w:p>
          <w:p w14:paraId="7EAF91AA" w14:textId="77777777" w:rsidR="00206294" w:rsidRPr="005B094F" w:rsidRDefault="00206294" w:rsidP="00B45DD6">
            <w:pPr>
              <w:spacing w:before="120" w:after="240" w:line="270" w:lineRule="atLeast"/>
              <w:rPr>
                <w:rFonts w:cs="Arial"/>
              </w:rPr>
            </w:pPr>
            <w:r w:rsidRPr="005B094F">
              <w:rPr>
                <w:rFonts w:cs="Arial"/>
              </w:rPr>
              <w:t>Signature of Director/Company Secretary</w:t>
            </w:r>
          </w:p>
        </w:tc>
      </w:tr>
      <w:tr w:rsidR="00206294" w:rsidRPr="005B094F" w14:paraId="5402D87A" w14:textId="77777777" w:rsidTr="00B45DD6">
        <w:trPr>
          <w:trHeight w:val="1435"/>
        </w:trPr>
        <w:tc>
          <w:tcPr>
            <w:tcW w:w="4677" w:type="dxa"/>
          </w:tcPr>
          <w:p w14:paraId="739CF663" w14:textId="77777777" w:rsidR="00206294" w:rsidRPr="005B094F" w:rsidRDefault="00206294" w:rsidP="00B45DD6">
            <w:pPr>
              <w:spacing w:before="120" w:after="240" w:line="270" w:lineRule="atLeast"/>
              <w:rPr>
                <w:rFonts w:cs="Arial"/>
              </w:rPr>
            </w:pPr>
          </w:p>
          <w:p w14:paraId="67A52435" w14:textId="77777777" w:rsidR="00206294" w:rsidRPr="005B094F" w:rsidRDefault="00206294" w:rsidP="00B45DD6">
            <w:pPr>
              <w:tabs>
                <w:tab w:val="right" w:leader="dot" w:pos="4500"/>
              </w:tabs>
              <w:spacing w:after="0" w:line="270" w:lineRule="atLeast"/>
              <w:rPr>
                <w:rFonts w:cs="Arial"/>
              </w:rPr>
            </w:pPr>
            <w:r w:rsidRPr="005B094F">
              <w:rPr>
                <w:rFonts w:cs="Arial"/>
              </w:rPr>
              <w:tab/>
            </w:r>
          </w:p>
          <w:p w14:paraId="456AE2FD" w14:textId="77777777" w:rsidR="00206294" w:rsidRPr="005B094F" w:rsidRDefault="00206294" w:rsidP="00B45DD6">
            <w:pPr>
              <w:spacing w:before="120" w:after="240" w:line="270" w:lineRule="atLeast"/>
              <w:rPr>
                <w:rFonts w:cs="Arial"/>
              </w:rPr>
            </w:pPr>
            <w:r w:rsidRPr="005B094F">
              <w:rPr>
                <w:rFonts w:cs="Arial"/>
              </w:rPr>
              <w:t>Name of Director (print)</w:t>
            </w:r>
          </w:p>
        </w:tc>
        <w:tc>
          <w:tcPr>
            <w:tcW w:w="4678" w:type="dxa"/>
          </w:tcPr>
          <w:p w14:paraId="3092E6AB" w14:textId="77777777" w:rsidR="00206294" w:rsidRPr="005B094F" w:rsidRDefault="00206294" w:rsidP="00B45DD6">
            <w:pPr>
              <w:spacing w:before="120" w:after="240" w:line="270" w:lineRule="atLeast"/>
              <w:rPr>
                <w:rFonts w:cs="Arial"/>
              </w:rPr>
            </w:pPr>
          </w:p>
          <w:p w14:paraId="0EA7F109" w14:textId="77777777" w:rsidR="00206294" w:rsidRPr="005B094F" w:rsidRDefault="00206294" w:rsidP="00B45DD6">
            <w:pPr>
              <w:tabs>
                <w:tab w:val="right" w:leader="dot" w:pos="4500"/>
              </w:tabs>
              <w:spacing w:after="0" w:line="270" w:lineRule="atLeast"/>
              <w:rPr>
                <w:rFonts w:cs="Arial"/>
              </w:rPr>
            </w:pPr>
            <w:r w:rsidRPr="005B094F">
              <w:rPr>
                <w:rFonts w:cs="Arial"/>
              </w:rPr>
              <w:tab/>
            </w:r>
          </w:p>
          <w:p w14:paraId="5BD6A19D" w14:textId="77777777" w:rsidR="00206294" w:rsidRPr="005B094F" w:rsidRDefault="00206294" w:rsidP="00B45DD6">
            <w:pPr>
              <w:spacing w:before="120" w:after="240" w:line="270" w:lineRule="atLeast"/>
              <w:rPr>
                <w:rFonts w:cs="Arial"/>
              </w:rPr>
            </w:pPr>
            <w:r w:rsidRPr="005B094F">
              <w:rPr>
                <w:rFonts w:cs="Arial"/>
              </w:rPr>
              <w:t>Name of Director/Company Secretary (print)</w:t>
            </w:r>
          </w:p>
        </w:tc>
      </w:tr>
      <w:tr w:rsidR="00206294" w:rsidRPr="005B094F" w14:paraId="543BDE51" w14:textId="77777777" w:rsidTr="00B45DD6">
        <w:trPr>
          <w:trHeight w:val="1435"/>
        </w:trPr>
        <w:tc>
          <w:tcPr>
            <w:tcW w:w="4677" w:type="dxa"/>
          </w:tcPr>
          <w:p w14:paraId="0C37B55D" w14:textId="77777777" w:rsidR="00206294" w:rsidRPr="005B094F" w:rsidRDefault="00206294" w:rsidP="00B45DD6">
            <w:pPr>
              <w:spacing w:after="120" w:line="270" w:lineRule="atLeast"/>
              <w:rPr>
                <w:rFonts w:cs="Arial"/>
              </w:rPr>
            </w:pPr>
          </w:p>
          <w:p w14:paraId="5035599F" w14:textId="77777777" w:rsidR="00206294" w:rsidRPr="005B094F" w:rsidRDefault="00206294" w:rsidP="00B45DD6">
            <w:pPr>
              <w:tabs>
                <w:tab w:val="right" w:leader="dot" w:pos="4500"/>
              </w:tabs>
              <w:spacing w:after="120" w:line="270" w:lineRule="atLeast"/>
              <w:rPr>
                <w:rFonts w:cs="Arial"/>
              </w:rPr>
            </w:pPr>
            <w:r w:rsidRPr="005B094F">
              <w:rPr>
                <w:rFonts w:cs="Arial"/>
              </w:rPr>
              <w:tab/>
            </w:r>
          </w:p>
          <w:p w14:paraId="29BC0261" w14:textId="77777777" w:rsidR="00206294" w:rsidRPr="005B094F" w:rsidRDefault="00206294" w:rsidP="00B45DD6">
            <w:pPr>
              <w:spacing w:after="120" w:line="270" w:lineRule="atLeast"/>
              <w:rPr>
                <w:rFonts w:cs="Arial"/>
              </w:rPr>
            </w:pPr>
            <w:r w:rsidRPr="005B094F">
              <w:rPr>
                <w:rFonts w:cs="Arial"/>
              </w:rPr>
              <w:t>Date</w:t>
            </w:r>
          </w:p>
        </w:tc>
        <w:tc>
          <w:tcPr>
            <w:tcW w:w="4678" w:type="dxa"/>
          </w:tcPr>
          <w:p w14:paraId="2CB40002" w14:textId="77777777" w:rsidR="00206294" w:rsidRPr="005B094F" w:rsidRDefault="00206294" w:rsidP="00B45DD6">
            <w:pPr>
              <w:spacing w:after="120" w:line="270" w:lineRule="atLeast"/>
              <w:rPr>
                <w:rFonts w:cs="Arial"/>
              </w:rPr>
            </w:pPr>
          </w:p>
          <w:p w14:paraId="10710C1E" w14:textId="77777777" w:rsidR="00206294" w:rsidRPr="005B094F" w:rsidRDefault="00206294" w:rsidP="00B45DD6">
            <w:pPr>
              <w:tabs>
                <w:tab w:val="right" w:leader="dot" w:pos="4500"/>
              </w:tabs>
              <w:spacing w:after="120" w:line="270" w:lineRule="atLeast"/>
              <w:rPr>
                <w:rFonts w:cs="Arial"/>
              </w:rPr>
            </w:pPr>
            <w:r w:rsidRPr="005B094F">
              <w:rPr>
                <w:rFonts w:cs="Arial"/>
              </w:rPr>
              <w:tab/>
            </w:r>
          </w:p>
          <w:p w14:paraId="5BEAA800" w14:textId="77777777" w:rsidR="00206294" w:rsidRPr="005B094F" w:rsidRDefault="00206294" w:rsidP="00B45DD6">
            <w:pPr>
              <w:spacing w:after="120" w:line="270" w:lineRule="atLeast"/>
              <w:rPr>
                <w:rFonts w:cs="Arial"/>
              </w:rPr>
            </w:pPr>
            <w:r w:rsidRPr="005B094F">
              <w:rPr>
                <w:rFonts w:cs="Arial"/>
              </w:rPr>
              <w:t>Date</w:t>
            </w:r>
          </w:p>
        </w:tc>
      </w:tr>
    </w:tbl>
    <w:p w14:paraId="17CCACDC" w14:textId="77777777" w:rsidR="00206294" w:rsidRDefault="00206294" w:rsidP="00206294">
      <w:pPr>
        <w:rPr>
          <w:highlight w:val="yellow"/>
          <w:lang w:eastAsia="zh-CN" w:bidi="th-TH"/>
        </w:rPr>
      </w:pPr>
    </w:p>
    <w:p w14:paraId="221028D3" w14:textId="77777777" w:rsidR="00206294" w:rsidRPr="005B094F" w:rsidRDefault="00206294" w:rsidP="00206294">
      <w:pPr>
        <w:shd w:val="clear" w:color="auto" w:fill="BFBFBF"/>
        <w:spacing w:after="0" w:line="240" w:lineRule="auto"/>
        <w:rPr>
          <w:rFonts w:cs="Arial"/>
          <w:b/>
          <w:bCs/>
          <w:i/>
          <w:iCs/>
          <w:szCs w:val="22"/>
        </w:rPr>
      </w:pPr>
      <w:bookmarkStart w:id="23" w:name="_Toc166851725"/>
      <w:bookmarkStart w:id="24" w:name="_Toc166852101"/>
      <w:bookmarkStart w:id="25" w:name="_Toc168911104"/>
      <w:bookmarkStart w:id="26" w:name="_Toc169024183"/>
      <w:bookmarkStart w:id="27" w:name="_Toc169037696"/>
      <w:bookmarkStart w:id="28" w:name="_Toc169592820"/>
      <w:bookmarkStart w:id="29" w:name="_Toc169593476"/>
      <w:bookmarkStart w:id="30" w:name="_Toc169595813"/>
      <w:bookmarkStart w:id="31" w:name="_Toc169596129"/>
      <w:r w:rsidRPr="005B094F">
        <w:rPr>
          <w:rFonts w:cs="Arial"/>
          <w:b/>
          <w:bCs/>
          <w:i/>
          <w:iCs/>
          <w:szCs w:val="22"/>
        </w:rPr>
        <w:t xml:space="preserve">Note to tenderers: </w:t>
      </w:r>
      <w:r w:rsidRPr="005B094F">
        <w:rPr>
          <w:rFonts w:cs="Arial"/>
          <w:i/>
          <w:iCs/>
          <w:szCs w:val="22"/>
        </w:rPr>
        <w:t xml:space="preserve">An alternate signature block </w:t>
      </w:r>
      <w:r>
        <w:rPr>
          <w:rFonts w:cs="Arial"/>
          <w:i/>
          <w:iCs/>
          <w:szCs w:val="22"/>
        </w:rPr>
        <w:t>may</w:t>
      </w:r>
      <w:r w:rsidRPr="005B094F">
        <w:rPr>
          <w:rFonts w:cs="Arial"/>
          <w:i/>
          <w:iCs/>
          <w:szCs w:val="22"/>
        </w:rPr>
        <w:t xml:space="preserve"> be included for </w:t>
      </w:r>
      <w:r>
        <w:rPr>
          <w:rFonts w:cs="Arial"/>
          <w:i/>
          <w:iCs/>
          <w:szCs w:val="22"/>
        </w:rPr>
        <w:t>s</w:t>
      </w:r>
      <w:r w:rsidRPr="005B094F">
        <w:rPr>
          <w:rFonts w:cs="Arial"/>
          <w:i/>
          <w:iCs/>
          <w:szCs w:val="22"/>
        </w:rPr>
        <w:t xml:space="preserve">uccessful </w:t>
      </w:r>
      <w:r>
        <w:rPr>
          <w:rFonts w:cs="Arial"/>
          <w:i/>
          <w:iCs/>
          <w:szCs w:val="22"/>
        </w:rPr>
        <w:t>t</w:t>
      </w:r>
      <w:r w:rsidRPr="005B094F">
        <w:rPr>
          <w:rFonts w:cs="Arial"/>
          <w:i/>
          <w:iCs/>
          <w:szCs w:val="22"/>
        </w:rPr>
        <w:t>enderer</w:t>
      </w:r>
      <w:r>
        <w:rPr>
          <w:rFonts w:cs="Arial"/>
          <w:i/>
          <w:iCs/>
          <w:szCs w:val="22"/>
        </w:rPr>
        <w:t>s</w:t>
      </w:r>
      <w:r w:rsidRPr="005B094F">
        <w:rPr>
          <w:rFonts w:cs="Arial"/>
          <w:i/>
          <w:iCs/>
          <w:szCs w:val="22"/>
        </w:rPr>
        <w:t xml:space="preserve"> if required. </w:t>
      </w:r>
    </w:p>
    <w:p w14:paraId="60FAE345" w14:textId="77777777" w:rsidR="00206294" w:rsidRPr="005B094F" w:rsidRDefault="00206294" w:rsidP="00206294">
      <w:pPr>
        <w:spacing w:after="0" w:line="240" w:lineRule="auto"/>
        <w:rPr>
          <w:rFonts w:ascii="Times New Roman" w:hAnsi="Times New Roman"/>
          <w:szCs w:val="22"/>
        </w:rPr>
      </w:pPr>
    </w:p>
    <w:bookmarkEnd w:id="23"/>
    <w:bookmarkEnd w:id="24"/>
    <w:bookmarkEnd w:id="25"/>
    <w:bookmarkEnd w:id="26"/>
    <w:bookmarkEnd w:id="27"/>
    <w:bookmarkEnd w:id="28"/>
    <w:bookmarkEnd w:id="29"/>
    <w:bookmarkEnd w:id="30"/>
    <w:bookmarkEnd w:id="31"/>
    <w:p w14:paraId="7CA78872" w14:textId="77777777" w:rsidR="00206294" w:rsidRDefault="00206294" w:rsidP="00D95C66">
      <w:pPr>
        <w:pStyle w:val="SectionSubHeading"/>
        <w:sectPr w:rsidR="00206294" w:rsidSect="00D21E07">
          <w:headerReference w:type="even" r:id="rId20"/>
          <w:headerReference w:type="default" r:id="rId21"/>
          <w:footerReference w:type="default" r:id="rId22"/>
          <w:headerReference w:type="first" r:id="rId23"/>
          <w:pgSz w:w="11906" w:h="16838" w:code="9"/>
          <w:pgMar w:top="851" w:right="1134" w:bottom="1276" w:left="1134" w:header="567" w:footer="567" w:gutter="284"/>
          <w:pgNumType w:start="1"/>
          <w:cols w:space="708"/>
          <w:docGrid w:linePitch="360"/>
        </w:sectPr>
      </w:pPr>
    </w:p>
    <w:p w14:paraId="37AD9E31" w14:textId="02742B98" w:rsidR="00A2565D" w:rsidRPr="001D7464" w:rsidRDefault="00A2565D" w:rsidP="00D95C66">
      <w:pPr>
        <w:pStyle w:val="SectionSubHeading"/>
      </w:pPr>
      <w:bookmarkStart w:id="32" w:name="_Toc177144668"/>
      <w:r w:rsidRPr="001D7464">
        <w:lastRenderedPageBreak/>
        <w:t>Section 1 National Panel of Assessors</w:t>
      </w:r>
      <w:bookmarkEnd w:id="2"/>
      <w:bookmarkEnd w:id="3"/>
      <w:bookmarkEnd w:id="32"/>
      <w:r w:rsidRPr="001D7464">
        <w:t xml:space="preserve"> </w:t>
      </w:r>
    </w:p>
    <w:p w14:paraId="1A9A93E5" w14:textId="3AF701E9" w:rsidR="00A2565D" w:rsidRPr="001D7464" w:rsidRDefault="00A2565D" w:rsidP="00A2565D">
      <w:pPr>
        <w:pStyle w:val="ClauseHeadings1xxxx"/>
      </w:pPr>
      <w:bookmarkStart w:id="33" w:name="_Toc306183678"/>
      <w:bookmarkStart w:id="34" w:name="_Toc366667714"/>
      <w:bookmarkStart w:id="35" w:name="_Ref176423246"/>
      <w:bookmarkStart w:id="36" w:name="_Ref176449281"/>
      <w:bookmarkStart w:id="37" w:name="_Ref176515476"/>
      <w:bookmarkStart w:id="38" w:name="_Ref176515482"/>
      <w:bookmarkStart w:id="39" w:name="_Toc177144669"/>
      <w:r w:rsidRPr="001D7464">
        <w:t>Objectives</w:t>
      </w:r>
      <w:bookmarkEnd w:id="33"/>
      <w:bookmarkEnd w:id="34"/>
      <w:bookmarkEnd w:id="35"/>
      <w:bookmarkEnd w:id="36"/>
      <w:bookmarkEnd w:id="37"/>
      <w:bookmarkEnd w:id="38"/>
      <w:bookmarkEnd w:id="39"/>
      <w:r w:rsidRPr="001D7464">
        <w:t xml:space="preserve"> </w:t>
      </w:r>
    </w:p>
    <w:p w14:paraId="3AE8AC79" w14:textId="0B319AE5" w:rsidR="0043066D" w:rsidRDefault="00A2565D" w:rsidP="00A2565D">
      <w:pPr>
        <w:pStyle w:val="clausetext11xxxxx"/>
      </w:pPr>
      <w:bookmarkStart w:id="40" w:name="_Ref176425017"/>
      <w:r w:rsidRPr="001D7464">
        <w:t xml:space="preserve">The </w:t>
      </w:r>
      <w:r w:rsidR="00F13860">
        <w:t>O</w:t>
      </w:r>
      <w:r w:rsidRPr="001D7464">
        <w:t>bjectives of the National Panel of Assessors are to deliver Supported Wage System (SWS) Assessment, Ongoing Support Assessment</w:t>
      </w:r>
      <w:r w:rsidR="000B4042">
        <w:t xml:space="preserve"> </w:t>
      </w:r>
      <w:r w:rsidR="000B4042" w:rsidRPr="001D7464">
        <w:t>(OSA)</w:t>
      </w:r>
      <w:r w:rsidR="00AA425F">
        <w:t>,</w:t>
      </w:r>
      <w:r w:rsidR="00DD1737">
        <w:t xml:space="preserve"> </w:t>
      </w:r>
      <w:r w:rsidRPr="001D7464">
        <w:t>Workplace Modifications (WMS) Assessment</w:t>
      </w:r>
      <w:r w:rsidR="00DD1737">
        <w:t>s</w:t>
      </w:r>
      <w:r w:rsidR="00AA425F">
        <w:t xml:space="preserve"> and Additional Services</w:t>
      </w:r>
      <w:r w:rsidR="0043066D" w:rsidRPr="0043066D">
        <w:rPr>
          <w:rFonts w:asciiTheme="minorHAnsi" w:eastAsiaTheme="minorHAnsi" w:hAnsiTheme="minorHAnsi" w:cstheme="minorHAnsi"/>
          <w:color w:val="auto"/>
          <w:kern w:val="2"/>
          <w:szCs w:val="22"/>
          <w:lang w:eastAsia="en-US"/>
          <w14:ligatures w14:val="standardContextual"/>
        </w:rPr>
        <w:t xml:space="preserve"> </w:t>
      </w:r>
      <w:r w:rsidR="0043066D" w:rsidRPr="0043066D">
        <w:t>to support the needs of people with disability in employment</w:t>
      </w:r>
      <w:r w:rsidR="0043066D">
        <w:t>.</w:t>
      </w:r>
      <w:bookmarkEnd w:id="40"/>
      <w:r w:rsidRPr="001D7464">
        <w:t xml:space="preserve"> </w:t>
      </w:r>
    </w:p>
    <w:p w14:paraId="372886B8" w14:textId="30760340" w:rsidR="00A2565D" w:rsidRPr="001D7464" w:rsidRDefault="0043066D" w:rsidP="00A2565D">
      <w:pPr>
        <w:pStyle w:val="clausetext11xxxxx"/>
      </w:pPr>
      <w:r>
        <w:t>The delivery of the S</w:t>
      </w:r>
      <w:r w:rsidR="00A2565D" w:rsidRPr="001D7464">
        <w:t xml:space="preserve">ervices </w:t>
      </w:r>
      <w:r>
        <w:t xml:space="preserve">should achieve the following </w:t>
      </w:r>
      <w:r w:rsidR="000D2598">
        <w:t>O</w:t>
      </w:r>
      <w:r>
        <w:t>bjectives</w:t>
      </w:r>
      <w:r w:rsidR="00A2565D" w:rsidRPr="001D7464">
        <w:t xml:space="preserve">: </w:t>
      </w:r>
    </w:p>
    <w:p w14:paraId="28C5021C" w14:textId="57CE70A6" w:rsidR="00A2565D" w:rsidRPr="001D7464" w:rsidRDefault="00A2565D" w:rsidP="00A2565D">
      <w:pPr>
        <w:pStyle w:val="clausetexta"/>
      </w:pPr>
      <w:r w:rsidRPr="001D7464">
        <w:t>employment participation by people with disability</w:t>
      </w:r>
      <w:r w:rsidR="00206294" w:rsidRPr="00206294">
        <w:t>, injury or a health condition</w:t>
      </w:r>
      <w:r w:rsidRPr="001D7464">
        <w:t xml:space="preserve">; </w:t>
      </w:r>
    </w:p>
    <w:p w14:paraId="28EEA7AB" w14:textId="23BDEAB6" w:rsidR="00A2565D" w:rsidRPr="001D7464" w:rsidRDefault="00206294" w:rsidP="00A2565D">
      <w:pPr>
        <w:pStyle w:val="clausetexta"/>
      </w:pPr>
      <w:r w:rsidRPr="00206294">
        <w:t xml:space="preserve">appropriate </w:t>
      </w:r>
      <w:r w:rsidR="00A2565D" w:rsidRPr="001D7464">
        <w:t xml:space="preserve">support services which are provided to people with disability in the workplace; </w:t>
      </w:r>
    </w:p>
    <w:p w14:paraId="66A30723" w14:textId="77777777" w:rsidR="00A2565D" w:rsidRPr="001D7464" w:rsidRDefault="00A2565D" w:rsidP="00A2565D">
      <w:pPr>
        <w:pStyle w:val="clausetexta"/>
      </w:pPr>
      <w:r w:rsidRPr="001D7464">
        <w:t xml:space="preserve">access to employment by people with disability; and </w:t>
      </w:r>
    </w:p>
    <w:p w14:paraId="1755B683" w14:textId="0492EEA5" w:rsidR="00A2565D" w:rsidRPr="001D7464" w:rsidRDefault="00206294" w:rsidP="00A2565D">
      <w:pPr>
        <w:pStyle w:val="clausetexta"/>
      </w:pPr>
      <w:r w:rsidRPr="00206294">
        <w:t xml:space="preserve">provision of fair and accurate assessments of </w:t>
      </w:r>
      <w:r w:rsidR="00A2565D" w:rsidRPr="001D7464">
        <w:t xml:space="preserve">workplace productivity. </w:t>
      </w:r>
    </w:p>
    <w:p w14:paraId="4E478F8A" w14:textId="648031DA" w:rsidR="00A2565D" w:rsidRPr="001D7464" w:rsidRDefault="00A2565D" w:rsidP="00A2565D">
      <w:pPr>
        <w:pStyle w:val="clausetext11xxxxx"/>
      </w:pPr>
      <w:r w:rsidRPr="001D7464">
        <w:t>The Provider is appointed to the National Panel of Assessors for</w:t>
      </w:r>
      <w:r w:rsidR="00AA425F">
        <w:t xml:space="preserve"> the</w:t>
      </w:r>
      <w:r w:rsidRPr="001D7464">
        <w:t xml:space="preserve">: </w:t>
      </w:r>
    </w:p>
    <w:p w14:paraId="2A4D71C0" w14:textId="172F5A0A" w:rsidR="00677D23" w:rsidRDefault="00A2565D" w:rsidP="00A2565D">
      <w:pPr>
        <w:pStyle w:val="clausetexta"/>
      </w:pPr>
      <w:r w:rsidRPr="001D7464">
        <w:t xml:space="preserve">SWS </w:t>
      </w:r>
      <w:r w:rsidR="000B4042">
        <w:t>Assessments</w:t>
      </w:r>
      <w:r w:rsidR="00AA425F">
        <w:t>;</w:t>
      </w:r>
      <w:r w:rsidRPr="001D7464">
        <w:t xml:space="preserve"> </w:t>
      </w:r>
    </w:p>
    <w:p w14:paraId="3BEEC71E" w14:textId="0F57B6C8" w:rsidR="00677D23" w:rsidRDefault="00A2565D" w:rsidP="00A2565D">
      <w:pPr>
        <w:pStyle w:val="clausetexta"/>
      </w:pPr>
      <w:r w:rsidRPr="001D7464">
        <w:t>OSA</w:t>
      </w:r>
      <w:r w:rsidR="000B4042">
        <w:t>s</w:t>
      </w:r>
      <w:r w:rsidR="00AA425F">
        <w:t>;</w:t>
      </w:r>
      <w:r w:rsidRPr="001D7464">
        <w:t xml:space="preserve"> and/or </w:t>
      </w:r>
    </w:p>
    <w:p w14:paraId="5D6351F6" w14:textId="5D8A50E4" w:rsidR="00AA425F" w:rsidRDefault="00A2565D" w:rsidP="00A2565D">
      <w:pPr>
        <w:pStyle w:val="clausetexta"/>
      </w:pPr>
      <w:r w:rsidRPr="001D7464">
        <w:t xml:space="preserve">WMS </w:t>
      </w:r>
      <w:r w:rsidR="000B4042">
        <w:t>Assessments</w:t>
      </w:r>
      <w:r w:rsidR="00AA425F">
        <w:t>,</w:t>
      </w:r>
    </w:p>
    <w:p w14:paraId="37C1CFFC" w14:textId="3959018A" w:rsidR="00A2565D" w:rsidRPr="001D7464" w:rsidRDefault="00A2565D" w:rsidP="00A2565D">
      <w:pPr>
        <w:pStyle w:val="clausetexta"/>
        <w:numPr>
          <w:ilvl w:val="0"/>
          <w:numId w:val="0"/>
        </w:numPr>
        <w:ind w:left="737"/>
      </w:pPr>
      <w:r w:rsidRPr="001D7464">
        <w:t xml:space="preserve">as specified in the Schedule to this </w:t>
      </w:r>
      <w:r w:rsidR="00E60AFB">
        <w:t>Deed</w:t>
      </w:r>
      <w:r w:rsidR="004473D9" w:rsidRPr="001D7464">
        <w:t xml:space="preserve"> </w:t>
      </w:r>
      <w:r w:rsidRPr="001D7464">
        <w:t>(‘the Schedule’)</w:t>
      </w:r>
      <w:r w:rsidR="00AA425F">
        <w:t xml:space="preserve"> and any Additional Services agreed between the Parties in accordance with clause </w:t>
      </w:r>
      <w:r w:rsidR="00AA425F">
        <w:fldChar w:fldCharType="begin"/>
      </w:r>
      <w:r w:rsidR="00AA425F">
        <w:instrText xml:space="preserve"> REF _Ref177050180 \w \h </w:instrText>
      </w:r>
      <w:r w:rsidR="00AA425F">
        <w:fldChar w:fldCharType="separate"/>
      </w:r>
      <w:r w:rsidR="003B2E26">
        <w:t>22</w:t>
      </w:r>
      <w:r w:rsidR="00AA425F">
        <w:fldChar w:fldCharType="end"/>
      </w:r>
      <w:r w:rsidR="00AA425F">
        <w:t xml:space="preserve"> [</w:t>
      </w:r>
      <w:r w:rsidR="00AA425F">
        <w:fldChar w:fldCharType="begin"/>
      </w:r>
      <w:r w:rsidR="00AA425F">
        <w:instrText xml:space="preserve"> REF _Ref177050176 \h </w:instrText>
      </w:r>
      <w:r w:rsidR="00AA425F">
        <w:fldChar w:fldCharType="separate"/>
      </w:r>
      <w:r w:rsidR="003B2E26">
        <w:t>Additional services</w:t>
      </w:r>
      <w:r w:rsidR="00AA425F">
        <w:fldChar w:fldCharType="end"/>
      </w:r>
      <w:r w:rsidR="00AA425F">
        <w:t>]</w:t>
      </w:r>
      <w:r w:rsidRPr="001D7464">
        <w:t xml:space="preserve">. </w:t>
      </w:r>
    </w:p>
    <w:p w14:paraId="4C5B4831" w14:textId="1E4E1977" w:rsidR="00A2565D" w:rsidRDefault="00A2565D" w:rsidP="00ED2612">
      <w:pPr>
        <w:pStyle w:val="Italicclausesub-headings"/>
      </w:pPr>
      <w:r w:rsidRPr="001D7464">
        <w:t xml:space="preserve">Note: A Provider may be appointed to provide SWS </w:t>
      </w:r>
      <w:r w:rsidR="000B4042">
        <w:t>Assessments</w:t>
      </w:r>
      <w:r w:rsidR="000B4042" w:rsidRPr="001D7464">
        <w:t xml:space="preserve"> </w:t>
      </w:r>
      <w:r w:rsidRPr="001D7464">
        <w:t>and OSA</w:t>
      </w:r>
      <w:r w:rsidR="000B4042">
        <w:t>s</w:t>
      </w:r>
      <w:r w:rsidRPr="001D7464">
        <w:t xml:space="preserve">, or only WMS </w:t>
      </w:r>
      <w:r w:rsidR="000B4042" w:rsidRPr="00DF6708">
        <w:t>Assessments</w:t>
      </w:r>
      <w:r w:rsidRPr="00DF6708">
        <w:t xml:space="preserve">, or SWS </w:t>
      </w:r>
      <w:r w:rsidR="000B4042" w:rsidRPr="00DF6708">
        <w:t>Assessments</w:t>
      </w:r>
      <w:r w:rsidRPr="00DF6708">
        <w:t>, OSA</w:t>
      </w:r>
      <w:r w:rsidR="000B4042" w:rsidRPr="00DF6708">
        <w:t>s</w:t>
      </w:r>
      <w:r w:rsidRPr="00DF6708">
        <w:t xml:space="preserve"> and WMS </w:t>
      </w:r>
      <w:r w:rsidR="000B4042" w:rsidRPr="00DF6708">
        <w:t>Assessments</w:t>
      </w:r>
      <w:r w:rsidRPr="00DF6708">
        <w:t>.</w:t>
      </w:r>
    </w:p>
    <w:p w14:paraId="64ED4F99" w14:textId="328B244F" w:rsidR="00A2565D" w:rsidRPr="00DF6708" w:rsidRDefault="00EE0832" w:rsidP="00025E59">
      <w:pPr>
        <w:pStyle w:val="Italicclausesub-headings"/>
        <w:rPr>
          <w:b/>
          <w:i w:val="0"/>
        </w:rPr>
      </w:pPr>
      <w:r w:rsidRPr="00DF6708">
        <w:rPr>
          <w:b/>
          <w:i w:val="0"/>
        </w:rPr>
        <w:t xml:space="preserve">Program </w:t>
      </w:r>
      <w:r w:rsidR="00A2565D" w:rsidRPr="00DF6708">
        <w:rPr>
          <w:b/>
          <w:i w:val="0"/>
        </w:rPr>
        <w:t xml:space="preserve">Provider </w:t>
      </w:r>
    </w:p>
    <w:p w14:paraId="7F138B93" w14:textId="4088DFFE" w:rsidR="00A2565D" w:rsidRPr="00DF6708" w:rsidRDefault="00A2565D" w:rsidP="00A2565D">
      <w:pPr>
        <w:pStyle w:val="clausetext11xxxxx"/>
      </w:pPr>
      <w:r w:rsidRPr="00DF6708">
        <w:t xml:space="preserve">In this </w:t>
      </w:r>
      <w:r w:rsidR="00E60AFB" w:rsidRPr="00DF6708">
        <w:t>Deed</w:t>
      </w:r>
      <w:r w:rsidRPr="00DF6708">
        <w:t xml:space="preserve">, a reference to </w:t>
      </w:r>
      <w:r w:rsidR="000310E2" w:rsidRPr="00DF6708">
        <w:rPr>
          <w:rStyle w:val="GDV3additions"/>
        </w:rPr>
        <w:t>the Department</w:t>
      </w:r>
      <w:r w:rsidR="000310E2" w:rsidRPr="00DF6708">
        <w:t xml:space="preserve"> </w:t>
      </w:r>
      <w:r w:rsidRPr="00DF6708">
        <w:t xml:space="preserve">includes, as the context requires, a reference to </w:t>
      </w:r>
      <w:r w:rsidR="00856D22" w:rsidRPr="00DF6708">
        <w:t>a</w:t>
      </w:r>
      <w:r w:rsidRPr="00DF6708">
        <w:t xml:space="preserve"> person or organisation approved by </w:t>
      </w:r>
      <w:r w:rsidR="000310E2" w:rsidRPr="00DF6708">
        <w:rPr>
          <w:rStyle w:val="GDV3additions"/>
        </w:rPr>
        <w:t>the Department</w:t>
      </w:r>
      <w:r w:rsidRPr="00DF6708">
        <w:t xml:space="preserve"> to deliver </w:t>
      </w:r>
      <w:r w:rsidR="00861889" w:rsidRPr="00DF6708">
        <w:rPr>
          <w:rStyle w:val="GDV2"/>
        </w:rPr>
        <w:t>Disability Employment Services</w:t>
      </w:r>
      <w:r w:rsidR="00906767">
        <w:rPr>
          <w:rStyle w:val="GDV2"/>
        </w:rPr>
        <w:t xml:space="preserve"> </w:t>
      </w:r>
      <w:r w:rsidRPr="00DF6708">
        <w:t>that is acting in its capacity as agent for the Commonwealth for the coordination of WMS Assessments.</w:t>
      </w:r>
      <w:r w:rsidR="004079E1">
        <w:t xml:space="preserve"> </w:t>
      </w:r>
    </w:p>
    <w:p w14:paraId="2BDE954B" w14:textId="20FA8790" w:rsidR="00A2565D" w:rsidRPr="00DF6708" w:rsidRDefault="00A2565D" w:rsidP="00A2565D">
      <w:pPr>
        <w:pStyle w:val="ClauseHeadings1xxxx"/>
      </w:pPr>
      <w:bookmarkStart w:id="41" w:name="_Toc306183679"/>
      <w:bookmarkStart w:id="42" w:name="_Toc366667715"/>
      <w:bookmarkStart w:id="43" w:name="_Ref176423921"/>
      <w:bookmarkStart w:id="44" w:name="_Toc177144670"/>
      <w:r w:rsidRPr="00DF6708">
        <w:t>Standing offer</w:t>
      </w:r>
      <w:bookmarkEnd w:id="41"/>
      <w:bookmarkEnd w:id="42"/>
      <w:bookmarkEnd w:id="43"/>
      <w:bookmarkEnd w:id="44"/>
      <w:r w:rsidRPr="00DF6708">
        <w:t xml:space="preserve"> </w:t>
      </w:r>
    </w:p>
    <w:p w14:paraId="3C127948" w14:textId="77777777" w:rsidR="001F4EFA" w:rsidRDefault="008A23D6" w:rsidP="008A23D6">
      <w:pPr>
        <w:pStyle w:val="clausetext11xxxxx"/>
      </w:pPr>
      <w:r w:rsidRPr="0051498C">
        <w:t>The Provider</w:t>
      </w:r>
      <w:r w:rsidR="001F4EFA">
        <w:t>:</w:t>
      </w:r>
      <w:r w:rsidRPr="0051498C">
        <w:t xml:space="preserve"> </w:t>
      </w:r>
    </w:p>
    <w:p w14:paraId="2DF6F101" w14:textId="369699FC" w:rsidR="001F4EFA" w:rsidRDefault="008A23D6" w:rsidP="001F4EFA">
      <w:pPr>
        <w:pStyle w:val="clausetexta"/>
      </w:pPr>
      <w:r w:rsidRPr="0051498C">
        <w:t>represent</w:t>
      </w:r>
      <w:r w:rsidR="001F4EFA">
        <w:t>s</w:t>
      </w:r>
      <w:r w:rsidRPr="0051498C">
        <w:t xml:space="preserve"> that it has the skills, qualifications and experience necessary to perform and manage the Services required by </w:t>
      </w:r>
      <w:r w:rsidRPr="0051498C">
        <w:rPr>
          <w:rStyle w:val="GDV3additions"/>
        </w:rPr>
        <w:t>the Department</w:t>
      </w:r>
      <w:r w:rsidR="001F4EFA">
        <w:rPr>
          <w:rStyle w:val="GDV3additions"/>
        </w:rPr>
        <w:t>;</w:t>
      </w:r>
      <w:r w:rsidRPr="0051498C">
        <w:t xml:space="preserve"> and </w:t>
      </w:r>
    </w:p>
    <w:p w14:paraId="0B9E7702" w14:textId="31B7F4DF" w:rsidR="008A23D6" w:rsidRDefault="008A23D6" w:rsidP="001F4EFA">
      <w:pPr>
        <w:pStyle w:val="clausetexta"/>
      </w:pPr>
      <w:r w:rsidRPr="0051498C">
        <w:t xml:space="preserve">makes an irrevocable standing offer to supply the Services to </w:t>
      </w:r>
      <w:r w:rsidRPr="0051498C">
        <w:rPr>
          <w:rStyle w:val="GDV3additions"/>
        </w:rPr>
        <w:t>the Department</w:t>
      </w:r>
      <w:r w:rsidRPr="0051498C">
        <w:t xml:space="preserve"> on the terms and conditions set out in this </w:t>
      </w:r>
      <w:r w:rsidR="00E60AFB">
        <w:t>Deed</w:t>
      </w:r>
      <w:r w:rsidRPr="0051498C">
        <w:t>.</w:t>
      </w:r>
    </w:p>
    <w:p w14:paraId="737D9E03" w14:textId="27636DC3" w:rsidR="00A2565D" w:rsidRPr="0051498C" w:rsidRDefault="00A2565D" w:rsidP="00A2565D">
      <w:pPr>
        <w:pStyle w:val="ClauseHeadings1xxxx"/>
      </w:pPr>
      <w:bookmarkStart w:id="45" w:name="_Toc306183680"/>
      <w:bookmarkStart w:id="46" w:name="_Toc366667716"/>
      <w:bookmarkStart w:id="47" w:name="_Ref176423943"/>
      <w:bookmarkStart w:id="48" w:name="_Toc177144671"/>
      <w:r w:rsidRPr="0051498C">
        <w:t>Commonwealth not bound to order from Provider</w:t>
      </w:r>
      <w:bookmarkEnd w:id="45"/>
      <w:bookmarkEnd w:id="46"/>
      <w:bookmarkEnd w:id="47"/>
      <w:bookmarkEnd w:id="48"/>
      <w:r w:rsidRPr="0051498C">
        <w:t xml:space="preserve"> </w:t>
      </w:r>
    </w:p>
    <w:p w14:paraId="3523C643" w14:textId="05BB49BB" w:rsidR="00A2565D" w:rsidRPr="0051498C" w:rsidRDefault="00020EA2" w:rsidP="00A2565D">
      <w:pPr>
        <w:pStyle w:val="clausetext11xxxxx"/>
      </w:pPr>
      <w:r w:rsidRPr="00E74464">
        <w:t>Notwithstanding any other provision of this Deed</w:t>
      </w:r>
      <w:r>
        <w:t>,</w:t>
      </w:r>
      <w:r w:rsidRPr="0051498C">
        <w:t xml:space="preserve"> </w:t>
      </w:r>
      <w:r>
        <w:t>i</w:t>
      </w:r>
      <w:r w:rsidR="00A2565D" w:rsidRPr="0051498C">
        <w:t xml:space="preserve">t is an express condition of this </w:t>
      </w:r>
      <w:r w:rsidR="00E60AFB">
        <w:t>Deed</w:t>
      </w:r>
      <w:r w:rsidR="004473D9" w:rsidRPr="0051498C">
        <w:t xml:space="preserve"> </w:t>
      </w:r>
      <w:r w:rsidR="00A2565D" w:rsidRPr="0051498C">
        <w:t xml:space="preserve">that </w:t>
      </w:r>
      <w:r w:rsidR="000310E2" w:rsidRPr="0051498C">
        <w:rPr>
          <w:rStyle w:val="GDV3additions"/>
        </w:rPr>
        <w:t>the Department</w:t>
      </w:r>
      <w:r w:rsidR="00A2565D" w:rsidRPr="0051498C">
        <w:t xml:space="preserve">: </w:t>
      </w:r>
    </w:p>
    <w:p w14:paraId="47CB7971" w14:textId="41014BCC" w:rsidR="00E02B22" w:rsidRDefault="00E02B22" w:rsidP="00A2565D">
      <w:pPr>
        <w:pStyle w:val="clausetexta"/>
      </w:pPr>
      <w:r>
        <w:t>provides no guarantee of:</w:t>
      </w:r>
    </w:p>
    <w:p w14:paraId="3428FD5D" w14:textId="6C4E99CD" w:rsidR="00E02B22" w:rsidRPr="00A321BC" w:rsidRDefault="00E02B22" w:rsidP="00E02B22">
      <w:pPr>
        <w:pStyle w:val="clausetexti"/>
      </w:pPr>
      <w:r w:rsidRPr="00A321BC">
        <w:t>the volume or type of business the Provider will receive</w:t>
      </w:r>
      <w:r>
        <w:t>, including the number of Work Orders</w:t>
      </w:r>
      <w:r w:rsidRPr="00A321BC">
        <w:t xml:space="preserve">; </w:t>
      </w:r>
      <w:r w:rsidR="00B745A6">
        <w:t>and</w:t>
      </w:r>
    </w:p>
    <w:p w14:paraId="3879C4D8" w14:textId="0C4799DD" w:rsidR="00A2565D" w:rsidRDefault="00E02B22" w:rsidP="00E02B22">
      <w:pPr>
        <w:pStyle w:val="clausetexti"/>
      </w:pPr>
      <w:r w:rsidRPr="00A321BC">
        <w:t xml:space="preserve">the market and other information provided in the </w:t>
      </w:r>
      <w:r>
        <w:t>tender</w:t>
      </w:r>
      <w:r w:rsidRPr="00A321BC">
        <w:t xml:space="preserve"> process</w:t>
      </w:r>
      <w:r w:rsidR="00A2565D" w:rsidRPr="0051498C">
        <w:t xml:space="preserve">; </w:t>
      </w:r>
    </w:p>
    <w:p w14:paraId="32815767" w14:textId="77777777" w:rsidR="00A2565D" w:rsidRPr="0051498C" w:rsidRDefault="00A2565D" w:rsidP="00A2565D">
      <w:pPr>
        <w:pStyle w:val="clausetexta"/>
      </w:pPr>
      <w:r w:rsidRPr="0051498C">
        <w:t xml:space="preserve">is not obliged to request Services from the Provider; and </w:t>
      </w:r>
    </w:p>
    <w:p w14:paraId="2702E874" w14:textId="287AF7E5" w:rsidR="00A2565D" w:rsidRDefault="00A2565D" w:rsidP="00A2565D">
      <w:pPr>
        <w:pStyle w:val="clausetexta"/>
      </w:pPr>
      <w:r w:rsidRPr="0051498C">
        <w:lastRenderedPageBreak/>
        <w:t xml:space="preserve">may at any time purchase or fund Services or any other similar services, in any way, from any person on such terms and conditions as may be agreed by </w:t>
      </w:r>
      <w:r w:rsidR="000310E2" w:rsidRPr="0051498C">
        <w:rPr>
          <w:rStyle w:val="GDV3additions"/>
        </w:rPr>
        <w:t>the Department</w:t>
      </w:r>
      <w:r w:rsidRPr="0051498C">
        <w:t xml:space="preserve">. </w:t>
      </w:r>
    </w:p>
    <w:p w14:paraId="077E4BCE" w14:textId="1E2E0A10" w:rsidR="00020EA2" w:rsidRDefault="00020EA2" w:rsidP="00020EA2">
      <w:pPr>
        <w:pStyle w:val="clausetext11xxxxx"/>
      </w:pPr>
      <w:r>
        <w:t>The Provider must comply with its obligations under this Deed at its own cost and will only be entitled to charge fees in relation to Services provided under, and in accordance with the terms of, any Contract formed under this Deed.</w:t>
      </w:r>
    </w:p>
    <w:p w14:paraId="359C8268" w14:textId="79BFAA4C" w:rsidR="00A2565D" w:rsidRPr="003C0377" w:rsidRDefault="00A2565D" w:rsidP="00A2565D">
      <w:pPr>
        <w:pStyle w:val="ClauseHeadings1xxxx"/>
      </w:pPr>
      <w:bookmarkStart w:id="49" w:name="_Toc306183681"/>
      <w:bookmarkStart w:id="50" w:name="_Toc366667717"/>
      <w:bookmarkStart w:id="51" w:name="_Ref176363724"/>
      <w:bookmarkStart w:id="52" w:name="_Ref176423954"/>
      <w:bookmarkStart w:id="53" w:name="_Toc177144672"/>
      <w:r w:rsidRPr="003C0377">
        <w:t xml:space="preserve">Formation of </w:t>
      </w:r>
      <w:bookmarkEnd w:id="49"/>
      <w:bookmarkEnd w:id="50"/>
      <w:bookmarkEnd w:id="51"/>
      <w:r w:rsidR="00A44617">
        <w:t>Contracts</w:t>
      </w:r>
      <w:bookmarkEnd w:id="52"/>
      <w:bookmarkEnd w:id="53"/>
      <w:r w:rsidRPr="003C0377">
        <w:t xml:space="preserve"> </w:t>
      </w:r>
    </w:p>
    <w:p w14:paraId="5043A892" w14:textId="224F0663" w:rsidR="00A2565D" w:rsidRDefault="00A2565D" w:rsidP="00A2565D">
      <w:pPr>
        <w:pStyle w:val="clausetext11xxxxx"/>
      </w:pPr>
      <w:r w:rsidRPr="003C0377">
        <w:t xml:space="preserve">A </w:t>
      </w:r>
      <w:r w:rsidR="00020EA2">
        <w:t xml:space="preserve">separate and independent </w:t>
      </w:r>
      <w:r w:rsidR="00A44617">
        <w:t>Contract</w:t>
      </w:r>
      <w:r w:rsidRPr="003C0377">
        <w:t xml:space="preserve"> to provide the Services is formed between </w:t>
      </w:r>
      <w:r w:rsidR="00E56398" w:rsidRPr="003C0377">
        <w:rPr>
          <w:rStyle w:val="GDV3additions"/>
        </w:rPr>
        <w:t>the Department</w:t>
      </w:r>
      <w:r w:rsidR="00E56398" w:rsidRPr="003C0377">
        <w:t xml:space="preserve"> </w:t>
      </w:r>
      <w:r w:rsidRPr="003C0377">
        <w:t xml:space="preserve">and the Provider when the Provider confirms acceptance of a Work Order in relation to the Services. </w:t>
      </w:r>
    </w:p>
    <w:p w14:paraId="4EA6CC3E" w14:textId="52B0B2A6" w:rsidR="00A2565D" w:rsidRPr="003C0377" w:rsidRDefault="00A2565D" w:rsidP="00A2565D">
      <w:pPr>
        <w:pStyle w:val="clausetext11xxxxx"/>
      </w:pPr>
      <w:r w:rsidRPr="003C0377">
        <w:t xml:space="preserve">Work Orders will be submitted to the Provider by </w:t>
      </w:r>
      <w:r w:rsidR="00E56398" w:rsidRPr="003C0377">
        <w:rPr>
          <w:rStyle w:val="GDV3additions"/>
        </w:rPr>
        <w:t>the Department</w:t>
      </w:r>
      <w:r w:rsidR="00E56398" w:rsidRPr="003C0377">
        <w:t xml:space="preserve"> </w:t>
      </w:r>
      <w:r w:rsidRPr="003C0377">
        <w:t xml:space="preserve">using </w:t>
      </w:r>
      <w:r w:rsidR="00122620" w:rsidRPr="003C0377">
        <w:t>the</w:t>
      </w:r>
      <w:r w:rsidR="00E56398" w:rsidRPr="003C0377">
        <w:rPr>
          <w:rStyle w:val="GDV3additions"/>
        </w:rPr>
        <w:t xml:space="preserve"> Department’s</w:t>
      </w:r>
      <w:r w:rsidR="00E56398" w:rsidRPr="003C0377">
        <w:t xml:space="preserve"> </w:t>
      </w:r>
      <w:r w:rsidRPr="003C0377">
        <w:t xml:space="preserve">IT System and, in relation to the WMS Services, will be submitted to the Provider in the form notified by </w:t>
      </w:r>
      <w:r w:rsidR="00F73439" w:rsidRPr="003C0377">
        <w:rPr>
          <w:rStyle w:val="GDV3additions"/>
        </w:rPr>
        <w:t>the Department</w:t>
      </w:r>
      <w:r w:rsidRPr="003C0377">
        <w:t xml:space="preserve"> from time to time. </w:t>
      </w:r>
    </w:p>
    <w:p w14:paraId="6FF6533E" w14:textId="5FC27C45" w:rsidR="00A2565D" w:rsidRPr="003C0377" w:rsidRDefault="00122620" w:rsidP="00A2565D">
      <w:pPr>
        <w:pStyle w:val="clausetext11xxxxx"/>
      </w:pPr>
      <w:r w:rsidRPr="003C0377">
        <w:rPr>
          <w:rStyle w:val="GDV3additions"/>
        </w:rPr>
        <w:t>T</w:t>
      </w:r>
      <w:r w:rsidR="00E56398" w:rsidRPr="003C0377">
        <w:rPr>
          <w:rStyle w:val="GDV3additions"/>
        </w:rPr>
        <w:t>he Department</w:t>
      </w:r>
      <w:r w:rsidR="00A2565D" w:rsidRPr="003C0377">
        <w:t xml:space="preserve"> may have regard to the Provider’s previous rejections of Work Orders when deciding whether to allocate further Work Orders to that Provider and </w:t>
      </w:r>
      <w:r w:rsidR="00E56398" w:rsidRPr="003C0377">
        <w:rPr>
          <w:rStyle w:val="GDV3additions"/>
        </w:rPr>
        <w:t>the Department</w:t>
      </w:r>
      <w:r w:rsidR="00E56398" w:rsidRPr="003C0377">
        <w:t xml:space="preserve"> </w:t>
      </w:r>
      <w:r w:rsidR="00A2565D" w:rsidRPr="003C0377">
        <w:t xml:space="preserve">may withdraw a Work Order for any reason at any time up until acceptance of the Work Order by the Provider. </w:t>
      </w:r>
    </w:p>
    <w:p w14:paraId="57E460DE" w14:textId="044267D8" w:rsidR="00A2565D" w:rsidRPr="003C0377" w:rsidRDefault="00A2565D" w:rsidP="00A2565D">
      <w:pPr>
        <w:pStyle w:val="clausetext11xxxxx"/>
      </w:pPr>
      <w:r w:rsidRPr="003C0377">
        <w:t>Within one</w:t>
      </w:r>
      <w:r w:rsidR="004473D9">
        <w:t xml:space="preserve"> (1)</w:t>
      </w:r>
      <w:r w:rsidRPr="003C0377">
        <w:t xml:space="preserve"> Business Day of receiving a Work Order, using </w:t>
      </w:r>
      <w:r w:rsidR="00122620" w:rsidRPr="003C0377">
        <w:t xml:space="preserve">the </w:t>
      </w:r>
      <w:r w:rsidR="00E56398" w:rsidRPr="003C0377">
        <w:rPr>
          <w:rStyle w:val="GDV3additions"/>
        </w:rPr>
        <w:t>Department’s</w:t>
      </w:r>
      <w:r w:rsidR="00E56398" w:rsidRPr="003C0377">
        <w:t xml:space="preserve"> </w:t>
      </w:r>
      <w:r w:rsidRPr="003C0377">
        <w:t>IT System, or, in relation to the WMS Services, by e</w:t>
      </w:r>
      <w:r w:rsidRPr="003C0377">
        <w:rPr>
          <w:rFonts w:ascii="Cambria Math" w:hAnsi="Cambria Math" w:cs="Cambria Math"/>
        </w:rPr>
        <w:t>‐</w:t>
      </w:r>
      <w:r w:rsidRPr="003C0377">
        <w:rPr>
          <w:rFonts w:cs="Verdana"/>
        </w:rPr>
        <w:t xml:space="preserve">mail or facsimile transmission, the Provider must: </w:t>
      </w:r>
    </w:p>
    <w:p w14:paraId="6F64FB7D" w14:textId="77777777" w:rsidR="00A2565D" w:rsidRPr="003C0377" w:rsidRDefault="00A2565D" w:rsidP="00A2565D">
      <w:pPr>
        <w:pStyle w:val="clausetexta"/>
      </w:pPr>
      <w:r w:rsidRPr="003C0377">
        <w:t xml:space="preserve">accept the Work Order; or </w:t>
      </w:r>
    </w:p>
    <w:p w14:paraId="1010D842" w14:textId="101634AF" w:rsidR="00A2565D" w:rsidRPr="003C0377" w:rsidRDefault="00A2565D" w:rsidP="00EB0E01">
      <w:pPr>
        <w:pStyle w:val="clausetexta"/>
        <w:tabs>
          <w:tab w:val="clear" w:pos="1247"/>
          <w:tab w:val="num" w:pos="709"/>
        </w:tabs>
      </w:pPr>
      <w:r w:rsidRPr="003C0377">
        <w:t xml:space="preserve">reject the Work Order in whole or in part, and provide reasons for the whole or partial rejection. </w:t>
      </w:r>
    </w:p>
    <w:p w14:paraId="6190AA94" w14:textId="325DD8EC" w:rsidR="00A66BC1" w:rsidRDefault="00A2565D" w:rsidP="00A2565D">
      <w:pPr>
        <w:pStyle w:val="clausetext11xxxxx"/>
      </w:pPr>
      <w:r w:rsidRPr="003C0377">
        <w:t>Work Orders will be in the form set out in the Guidelines.</w:t>
      </w:r>
    </w:p>
    <w:p w14:paraId="6356257B" w14:textId="4B53C4D0" w:rsidR="00B82890" w:rsidRDefault="00B82890" w:rsidP="00B82890">
      <w:pPr>
        <w:pStyle w:val="ClauseHeadings1xxxx"/>
      </w:pPr>
      <w:bookmarkStart w:id="54" w:name="_Ref176768722"/>
      <w:bookmarkStart w:id="55" w:name="_Toc177144673"/>
      <w:r>
        <w:t>Terms and Conditions of a Contract</w:t>
      </w:r>
      <w:bookmarkEnd w:id="54"/>
      <w:bookmarkEnd w:id="55"/>
    </w:p>
    <w:p w14:paraId="63B739A0" w14:textId="73FD9BFD" w:rsidR="00A66BC1" w:rsidRDefault="00A66BC1" w:rsidP="00A66BC1">
      <w:pPr>
        <w:pStyle w:val="clausetext11xxxxx"/>
      </w:pPr>
      <w:r>
        <w:t>A Contract will comprise:</w:t>
      </w:r>
    </w:p>
    <w:p w14:paraId="072A9FD2" w14:textId="2F18BCC2" w:rsidR="00A66BC1" w:rsidRDefault="00A66BC1" w:rsidP="00A66BC1">
      <w:pPr>
        <w:pStyle w:val="clausetexta"/>
      </w:pPr>
      <w:r>
        <w:t>the terms and conditions specified in the Work Order accepted by the Provider, including details of the Services to be provided;</w:t>
      </w:r>
    </w:p>
    <w:p w14:paraId="0941F5F6" w14:textId="26B0B7BD" w:rsidR="00A66BC1" w:rsidRDefault="00A66BC1" w:rsidP="00A66BC1">
      <w:pPr>
        <w:pStyle w:val="clausetexta"/>
      </w:pPr>
      <w:r>
        <w:t xml:space="preserve">the clauses of this Deed (other than clauses </w:t>
      </w:r>
      <w:r>
        <w:fldChar w:fldCharType="begin"/>
      </w:r>
      <w:r>
        <w:instrText xml:space="preserve"> REF _Ref176423921 \r \h </w:instrText>
      </w:r>
      <w:r>
        <w:fldChar w:fldCharType="separate"/>
      </w:r>
      <w:r w:rsidR="003B2E26">
        <w:t>2</w:t>
      </w:r>
      <w:r>
        <w:fldChar w:fldCharType="end"/>
      </w:r>
      <w:r>
        <w:t xml:space="preserve"> and </w:t>
      </w:r>
      <w:r>
        <w:fldChar w:fldCharType="begin"/>
      </w:r>
      <w:r>
        <w:instrText xml:space="preserve"> REF _Ref176423943 \r \h </w:instrText>
      </w:r>
      <w:r>
        <w:fldChar w:fldCharType="separate"/>
      </w:r>
      <w:r w:rsidR="003B2E26">
        <w:t>3</w:t>
      </w:r>
      <w:r>
        <w:fldChar w:fldCharType="end"/>
      </w:r>
      <w:r>
        <w:t xml:space="preserve"> and this clause</w:t>
      </w:r>
      <w:r w:rsidR="00E17808">
        <w:t xml:space="preserve"> </w:t>
      </w:r>
      <w:r w:rsidR="00E17808" w:rsidRPr="002B39CE">
        <w:fldChar w:fldCharType="begin"/>
      </w:r>
      <w:r w:rsidR="00E17808" w:rsidRPr="002B39CE">
        <w:instrText xml:space="preserve"> REF _Ref176768722 \r \h  \* MERGEFORMAT </w:instrText>
      </w:r>
      <w:r w:rsidR="00E17808" w:rsidRPr="002B39CE">
        <w:fldChar w:fldCharType="separate"/>
      </w:r>
      <w:r w:rsidR="003B2E26">
        <w:t>5</w:t>
      </w:r>
      <w:r w:rsidR="00E17808" w:rsidRPr="002B39CE">
        <w:fldChar w:fldCharType="end"/>
      </w:r>
      <w:r>
        <w:t>), except that</w:t>
      </w:r>
      <w:r w:rsidR="00ED7EDD">
        <w:t xml:space="preserve"> (unless </w:t>
      </w:r>
      <w:r w:rsidR="00ED7EDD" w:rsidRPr="00707A0E">
        <w:t>the contrary intention appears</w:t>
      </w:r>
      <w:r w:rsidR="00ED7EDD">
        <w:t>)</w:t>
      </w:r>
      <w:r>
        <w:t xml:space="preserve"> a reference in those clauses to:</w:t>
      </w:r>
    </w:p>
    <w:p w14:paraId="42859A76" w14:textId="650A9157" w:rsidR="00A66BC1" w:rsidRDefault="00A66BC1" w:rsidP="00A66BC1">
      <w:pPr>
        <w:pStyle w:val="clausetexti"/>
      </w:pPr>
      <w:r>
        <w:t>‘this Deed’ is taken to be a reference to ‘the Contract’;</w:t>
      </w:r>
    </w:p>
    <w:p w14:paraId="1A836E45" w14:textId="61769371" w:rsidR="00A66BC1" w:rsidRDefault="00A66BC1" w:rsidP="00A66BC1">
      <w:pPr>
        <w:pStyle w:val="clausetexti"/>
      </w:pPr>
      <w:r>
        <w:t>‘</w:t>
      </w:r>
      <w:r w:rsidR="00755379">
        <w:t xml:space="preserve">Deed </w:t>
      </w:r>
      <w:r>
        <w:t>Commencement Date’ is taken to be a reference to the</w:t>
      </w:r>
      <w:r w:rsidR="00755379">
        <w:t xml:space="preserve"> ‘Contract Commencement Date’</w:t>
      </w:r>
      <w:r>
        <w:t>;</w:t>
      </w:r>
    </w:p>
    <w:p w14:paraId="1864C719" w14:textId="1D0331EA" w:rsidR="00755379" w:rsidRDefault="00A66BC1" w:rsidP="008D0D93">
      <w:pPr>
        <w:pStyle w:val="clausetexti"/>
      </w:pPr>
      <w:r>
        <w:t>‘</w:t>
      </w:r>
      <w:r w:rsidR="00755379">
        <w:t xml:space="preserve">Deed </w:t>
      </w:r>
      <w:r>
        <w:t>Completion Date’ is taken to be a reference to</w:t>
      </w:r>
      <w:r w:rsidRPr="00A66BC1">
        <w:t xml:space="preserve"> </w:t>
      </w:r>
      <w:r>
        <w:t xml:space="preserve">the </w:t>
      </w:r>
      <w:r w:rsidR="00755379">
        <w:t>‘Contract Completion Date’;</w:t>
      </w:r>
    </w:p>
    <w:p w14:paraId="54D01C1D" w14:textId="437C71B3" w:rsidR="008D0D93" w:rsidRDefault="00755379" w:rsidP="008D0D93">
      <w:pPr>
        <w:pStyle w:val="clausetexti"/>
      </w:pPr>
      <w:r>
        <w:t xml:space="preserve">‘Deed Term’ </w:t>
      </w:r>
      <w:r w:rsidR="00B82890">
        <w:t xml:space="preserve">or ‘Initial Deed Term’ is taken to be a reference to the ‘Contract Term’ </w:t>
      </w:r>
      <w:r w:rsidR="00A66BC1">
        <w:t>.</w:t>
      </w:r>
    </w:p>
    <w:p w14:paraId="7433398C" w14:textId="77777777" w:rsidR="00B82890" w:rsidRDefault="00B82890" w:rsidP="00B82890">
      <w:pPr>
        <w:pStyle w:val="ClauseHeadings1xxxx"/>
      </w:pPr>
      <w:bookmarkStart w:id="56" w:name="BK64054508"/>
      <w:bookmarkStart w:id="57" w:name="_Toc177144674"/>
      <w:bookmarkStart w:id="58" w:name="_Toc306183682"/>
      <w:bookmarkStart w:id="59" w:name="_Toc366667718"/>
      <w:bookmarkEnd w:id="56"/>
      <w:r>
        <w:t>Priority of Contract Documents</w:t>
      </w:r>
      <w:bookmarkEnd w:id="57"/>
    </w:p>
    <w:p w14:paraId="3428E65E" w14:textId="3119C0A6" w:rsidR="00B82890" w:rsidRPr="00B82890" w:rsidRDefault="00B82890" w:rsidP="00497D25">
      <w:pPr>
        <w:pStyle w:val="clausetext11xxxxx"/>
        <w:keepNext/>
      </w:pPr>
      <w:r>
        <w:t>T</w:t>
      </w:r>
      <w:r w:rsidRPr="00B82890">
        <w:t xml:space="preserve">o the extent of any inconsistency between two or more documents which form part of </w:t>
      </w:r>
      <w:r>
        <w:t>a Contract</w:t>
      </w:r>
      <w:r w:rsidRPr="00B82890">
        <w:t>, those documents will be interpreted in the following (descending) order of priority:</w:t>
      </w:r>
    </w:p>
    <w:p w14:paraId="201A7692" w14:textId="77777777" w:rsidR="00B82890" w:rsidRPr="00B82890" w:rsidRDefault="00B82890" w:rsidP="00B82890">
      <w:pPr>
        <w:pStyle w:val="clausetexta"/>
      </w:pPr>
      <w:r w:rsidRPr="00B82890">
        <w:t>the Work Order;</w:t>
      </w:r>
    </w:p>
    <w:p w14:paraId="32439163" w14:textId="77777777" w:rsidR="00B82890" w:rsidRPr="00B82890" w:rsidRDefault="00B82890" w:rsidP="00B82890">
      <w:pPr>
        <w:pStyle w:val="clausetexta"/>
      </w:pPr>
      <w:bookmarkStart w:id="60" w:name="_Ref50367582"/>
      <w:r w:rsidRPr="00B82890">
        <w:t xml:space="preserve">this Deed; </w:t>
      </w:r>
    </w:p>
    <w:p w14:paraId="652D4E57" w14:textId="77777777" w:rsidR="00B82890" w:rsidRPr="00B82890" w:rsidRDefault="00B82890" w:rsidP="00B82890">
      <w:pPr>
        <w:pStyle w:val="clausetexta"/>
      </w:pPr>
      <w:r w:rsidRPr="00B82890">
        <w:lastRenderedPageBreak/>
        <w:t>the attachments to the Work Order; and</w:t>
      </w:r>
    </w:p>
    <w:p w14:paraId="3024AC76" w14:textId="16235578" w:rsidR="00B82890" w:rsidRDefault="00B82890" w:rsidP="00B82890">
      <w:pPr>
        <w:pStyle w:val="clausetexta"/>
      </w:pPr>
      <w:r w:rsidRPr="00B82890">
        <w:t xml:space="preserve">any other document referred to in the </w:t>
      </w:r>
      <w:bookmarkEnd w:id="60"/>
      <w:r w:rsidRPr="00B82890">
        <w:t>Work Order.</w:t>
      </w:r>
    </w:p>
    <w:p w14:paraId="434D5A78" w14:textId="77777777" w:rsidR="00B82890" w:rsidRDefault="00B82890" w:rsidP="00D95C66">
      <w:pPr>
        <w:pStyle w:val="SectionSubHeading"/>
        <w:sectPr w:rsidR="00B82890" w:rsidSect="00D21E07">
          <w:pgSz w:w="11906" w:h="16838" w:code="9"/>
          <w:pgMar w:top="851" w:right="1134" w:bottom="1276" w:left="1134" w:header="567" w:footer="567" w:gutter="284"/>
          <w:pgNumType w:start="1"/>
          <w:cols w:space="708"/>
          <w:docGrid w:linePitch="360"/>
        </w:sectPr>
      </w:pPr>
    </w:p>
    <w:p w14:paraId="031813AD" w14:textId="77777777" w:rsidR="00A2565D" w:rsidRPr="0051498C" w:rsidRDefault="00A2565D" w:rsidP="00D95C66">
      <w:pPr>
        <w:pStyle w:val="SectionSubHeading"/>
      </w:pPr>
      <w:bookmarkStart w:id="61" w:name="_Toc177144675"/>
      <w:r w:rsidRPr="0051498C">
        <w:lastRenderedPageBreak/>
        <w:t>Section 2 Performing the Services</w:t>
      </w:r>
      <w:bookmarkEnd w:id="58"/>
      <w:bookmarkEnd w:id="59"/>
      <w:bookmarkEnd w:id="61"/>
      <w:r w:rsidRPr="0051498C">
        <w:t xml:space="preserve"> </w:t>
      </w:r>
    </w:p>
    <w:p w14:paraId="4DB78AEB" w14:textId="4720110B" w:rsidR="00A2565D" w:rsidRPr="0051498C" w:rsidRDefault="00A2565D" w:rsidP="00A2565D">
      <w:pPr>
        <w:pStyle w:val="ClauseHeadings1xxxx"/>
      </w:pPr>
      <w:bookmarkStart w:id="62" w:name="_Toc306183683"/>
      <w:bookmarkStart w:id="63" w:name="_Toc366667719"/>
      <w:bookmarkStart w:id="64" w:name="_Toc177144676"/>
      <w:bookmarkStart w:id="65" w:name="_Ref176605515"/>
      <w:bookmarkStart w:id="66" w:name="_Ref176605525"/>
      <w:r w:rsidRPr="0051498C">
        <w:t>General Requirements</w:t>
      </w:r>
      <w:bookmarkEnd w:id="62"/>
      <w:bookmarkEnd w:id="63"/>
      <w:bookmarkEnd w:id="64"/>
      <w:r w:rsidRPr="0051498C">
        <w:t xml:space="preserve"> </w:t>
      </w:r>
      <w:bookmarkEnd w:id="65"/>
      <w:bookmarkEnd w:id="66"/>
    </w:p>
    <w:p w14:paraId="1559469F" w14:textId="25771315" w:rsidR="00A2565D" w:rsidRPr="0051498C" w:rsidRDefault="00A2565D" w:rsidP="00A2565D">
      <w:pPr>
        <w:pStyle w:val="clausetext11xxxxx"/>
      </w:pPr>
      <w:r w:rsidRPr="0051498C">
        <w:t xml:space="preserve">The Provider must perform the Services: </w:t>
      </w:r>
    </w:p>
    <w:p w14:paraId="1CF705CD" w14:textId="3EE16527" w:rsidR="00A2565D" w:rsidRPr="0051498C" w:rsidRDefault="00A2565D" w:rsidP="00A2565D">
      <w:pPr>
        <w:pStyle w:val="clausetexta"/>
      </w:pPr>
      <w:r w:rsidRPr="0051498C">
        <w:t xml:space="preserve">in accordance with the terms and conditions specified in the </w:t>
      </w:r>
      <w:r w:rsidR="008D0D93">
        <w:t xml:space="preserve">relevant </w:t>
      </w:r>
      <w:r w:rsidR="00A44617">
        <w:t>Contract</w:t>
      </w:r>
      <w:r w:rsidRPr="0051498C">
        <w:t xml:space="preserve">; </w:t>
      </w:r>
    </w:p>
    <w:p w14:paraId="68268ED6" w14:textId="6107C84F" w:rsidR="008D0D93" w:rsidRDefault="008D0D93" w:rsidP="00A2565D">
      <w:pPr>
        <w:pStyle w:val="clausetexta"/>
      </w:pPr>
      <w:bookmarkStart w:id="67" w:name="_Ref227717107"/>
      <w:r w:rsidRPr="008D0D93">
        <w:t>efficiently, effectively and ethically;</w:t>
      </w:r>
      <w:bookmarkEnd w:id="67"/>
    </w:p>
    <w:p w14:paraId="4BA63A40" w14:textId="3C5417EC" w:rsidR="00A2565D" w:rsidRPr="0051498C" w:rsidRDefault="00A2565D" w:rsidP="00A2565D">
      <w:pPr>
        <w:pStyle w:val="clausetexta"/>
      </w:pPr>
      <w:r w:rsidRPr="0051498C">
        <w:t xml:space="preserve">in a manner which meets the </w:t>
      </w:r>
      <w:r w:rsidR="000D2598">
        <w:t>O</w:t>
      </w:r>
      <w:r w:rsidRPr="0051498C">
        <w:t xml:space="preserve">bjectives; </w:t>
      </w:r>
    </w:p>
    <w:p w14:paraId="43158C9B" w14:textId="01268158" w:rsidR="00A2565D" w:rsidRPr="0051498C" w:rsidRDefault="008D0D93" w:rsidP="00A2565D">
      <w:pPr>
        <w:pStyle w:val="clausetexta"/>
      </w:pPr>
      <w:r w:rsidRPr="008D0D93">
        <w:t xml:space="preserve">so as to achieve an optimum performance when measured against the </w:t>
      </w:r>
      <w:r w:rsidRPr="009E1048">
        <w:t>Performance Framework</w:t>
      </w:r>
      <w:r w:rsidR="00A2565D" w:rsidRPr="0051498C">
        <w:t xml:space="preserve">; and </w:t>
      </w:r>
    </w:p>
    <w:p w14:paraId="0081FC05" w14:textId="6F872E38" w:rsidR="009054D6" w:rsidRPr="00627438" w:rsidRDefault="00A2565D" w:rsidP="00EB0E01">
      <w:pPr>
        <w:pStyle w:val="clausetexta"/>
        <w:rPr>
          <w:rFonts w:asciiTheme="minorHAnsi" w:hAnsiTheme="minorHAnsi"/>
          <w:b/>
          <w:color w:val="auto"/>
        </w:rPr>
      </w:pPr>
      <w:r w:rsidRPr="0051498C">
        <w:t xml:space="preserve">to </w:t>
      </w:r>
      <w:r w:rsidR="001901BC" w:rsidRPr="0051498C">
        <w:rPr>
          <w:rStyle w:val="GDV3additions"/>
        </w:rPr>
        <w:t xml:space="preserve">the Department’s </w:t>
      </w:r>
      <w:r w:rsidRPr="0051498C">
        <w:t xml:space="preserve">satisfaction. </w:t>
      </w:r>
    </w:p>
    <w:p w14:paraId="24A6E524" w14:textId="3533AD84" w:rsidR="00627438" w:rsidRPr="00D24CC8" w:rsidRDefault="00627438" w:rsidP="00627438">
      <w:pPr>
        <w:pStyle w:val="clausetext11xxxxx"/>
        <w:rPr>
          <w:rFonts w:cs="Calibri"/>
          <w:color w:val="auto"/>
          <w:szCs w:val="22"/>
        </w:rPr>
      </w:pPr>
      <w:r w:rsidRPr="00D24CC8">
        <w:t>If a</w:t>
      </w:r>
      <w:r>
        <w:t xml:space="preserve"> Provider</w:t>
      </w:r>
      <w:r w:rsidRPr="00D24CC8">
        <w:t xml:space="preserve"> is unable to </w:t>
      </w:r>
      <w:r>
        <w:t>perform the Services</w:t>
      </w:r>
      <w:r w:rsidRPr="00D24CC8">
        <w:t xml:space="preserve"> under any Contract, the Provider must promptly Notify </w:t>
      </w:r>
      <w:r w:rsidRPr="00D24CC8">
        <w:rPr>
          <w:rStyle w:val="GDV3additions"/>
        </w:rPr>
        <w:t>the Department</w:t>
      </w:r>
      <w:r>
        <w:t>.</w:t>
      </w:r>
    </w:p>
    <w:p w14:paraId="0BFAE98F" w14:textId="3B09ED4D" w:rsidR="00112FF6" w:rsidRPr="00645A75" w:rsidRDefault="00A2565D" w:rsidP="00112FF6">
      <w:pPr>
        <w:pStyle w:val="clausetext11xxxxx"/>
      </w:pPr>
      <w:r w:rsidRPr="00645A75">
        <w:t xml:space="preserve">For the avoidance of doubt, no right or obligation arising from this </w:t>
      </w:r>
      <w:r w:rsidR="00E60AFB">
        <w:t>Deed</w:t>
      </w:r>
      <w:r w:rsidR="004473D9" w:rsidRPr="00645A75">
        <w:t xml:space="preserve"> </w:t>
      </w:r>
      <w:r w:rsidRPr="00645A75">
        <w:t xml:space="preserve">or any </w:t>
      </w:r>
      <w:r w:rsidR="00A44617">
        <w:t>Contract</w:t>
      </w:r>
      <w:r w:rsidRPr="00645A75">
        <w:t xml:space="preserve"> is to be read or understood as limiting the Provider’s right to enter into public debate regarding policies of the Australian Government, its agencies, employees, servants or agents. </w:t>
      </w:r>
    </w:p>
    <w:p w14:paraId="4429E107" w14:textId="4E051419" w:rsidR="009054D6" w:rsidRPr="00B77DBB" w:rsidRDefault="009054D6" w:rsidP="009054D6">
      <w:pPr>
        <w:pStyle w:val="clausetext11xxxxx"/>
        <w:rPr>
          <w:rStyle w:val="GDV3additions"/>
        </w:rPr>
      </w:pPr>
      <w:r w:rsidRPr="00B77DBB">
        <w:rPr>
          <w:rStyle w:val="GDV3additions"/>
        </w:rPr>
        <w:t xml:space="preserve">Without limiting the Department’s rights under this </w:t>
      </w:r>
      <w:r w:rsidR="00E60AFB">
        <w:rPr>
          <w:rStyle w:val="GDV3additions"/>
        </w:rPr>
        <w:t>Deed</w:t>
      </w:r>
      <w:r w:rsidR="004473D9" w:rsidRPr="00B77DBB">
        <w:rPr>
          <w:rStyle w:val="GDV3additions"/>
        </w:rPr>
        <w:t xml:space="preserve"> </w:t>
      </w:r>
      <w:r w:rsidRPr="00B77DBB">
        <w:rPr>
          <w:rStyle w:val="GDV3additions"/>
        </w:rPr>
        <w:t xml:space="preserve">or at law, if the Provider becomes aware that it is unable to satisfy or has otherwise failed to comply with the requirements of the </w:t>
      </w:r>
      <w:r w:rsidR="00E60AFB">
        <w:rPr>
          <w:rStyle w:val="GDV3additions"/>
        </w:rPr>
        <w:t>Deed</w:t>
      </w:r>
      <w:r w:rsidRPr="00B77DBB">
        <w:rPr>
          <w:rStyle w:val="GDV3additions"/>
        </w:rPr>
        <w:t xml:space="preserve">, the Provider must </w:t>
      </w:r>
      <w:r w:rsidR="008D0D93">
        <w:rPr>
          <w:rStyle w:val="GDV3additions"/>
        </w:rPr>
        <w:t xml:space="preserve">promptly </w:t>
      </w:r>
      <w:r w:rsidRPr="00B77DBB">
        <w:rPr>
          <w:rStyle w:val="GDV3additions"/>
        </w:rPr>
        <w:t>Notify the Department of:</w:t>
      </w:r>
    </w:p>
    <w:p w14:paraId="15AAA422" w14:textId="33E0EB9C" w:rsidR="009054D6" w:rsidRPr="00B77DBB" w:rsidRDefault="009054D6" w:rsidP="009054D6">
      <w:pPr>
        <w:pStyle w:val="clausetexta"/>
        <w:rPr>
          <w:rStyle w:val="GDV3additions"/>
        </w:rPr>
      </w:pPr>
      <w:r w:rsidRPr="00B77DBB">
        <w:rPr>
          <w:rStyle w:val="GDV3additions"/>
        </w:rPr>
        <w:t>the details of the requirements which it is unable to satisfy or</w:t>
      </w:r>
      <w:r w:rsidR="0022228D">
        <w:rPr>
          <w:rStyle w:val="GDV3additions"/>
        </w:rPr>
        <w:t xml:space="preserve"> with which it has</w:t>
      </w:r>
      <w:r w:rsidRPr="00B77DBB">
        <w:rPr>
          <w:rStyle w:val="GDV3additions"/>
        </w:rPr>
        <w:t xml:space="preserve"> failed to comply; and</w:t>
      </w:r>
    </w:p>
    <w:p w14:paraId="48A795D0" w14:textId="39BC3ACF" w:rsidR="009054D6" w:rsidRPr="00EB0E01" w:rsidRDefault="009054D6" w:rsidP="00EB0E01">
      <w:pPr>
        <w:pStyle w:val="clausetexta"/>
        <w:rPr>
          <w:rStyle w:val="GDV3additions"/>
          <w:b/>
        </w:rPr>
      </w:pPr>
      <w:r w:rsidRPr="00B77DBB">
        <w:rPr>
          <w:rStyle w:val="GDV3additions"/>
        </w:rPr>
        <w:t>any other information that the Department requests.</w:t>
      </w:r>
    </w:p>
    <w:p w14:paraId="36D38CCD" w14:textId="56BB820F" w:rsidR="00A2565D" w:rsidRPr="001C788E" w:rsidRDefault="0022228D" w:rsidP="00D50464">
      <w:pPr>
        <w:pStyle w:val="ClauseHeadings1xxxx"/>
      </w:pPr>
      <w:bookmarkStart w:id="68" w:name="_Toc306183684"/>
      <w:bookmarkStart w:id="69" w:name="_Toc366667720"/>
      <w:bookmarkStart w:id="70" w:name="_Toc177144677"/>
      <w:r>
        <w:t>Geographic</w:t>
      </w:r>
      <w:r w:rsidR="00A2565D" w:rsidRPr="001C788E">
        <w:t xml:space="preserve"> coverage</w:t>
      </w:r>
      <w:bookmarkEnd w:id="68"/>
      <w:bookmarkEnd w:id="69"/>
      <w:bookmarkEnd w:id="70"/>
      <w:r w:rsidR="00A2565D" w:rsidRPr="001C788E">
        <w:t xml:space="preserve"> </w:t>
      </w:r>
    </w:p>
    <w:p w14:paraId="2E56D9B7" w14:textId="5208C539" w:rsidR="0022228D" w:rsidRDefault="00A2565D" w:rsidP="00D50464">
      <w:pPr>
        <w:pStyle w:val="clausetext11xxxxx"/>
      </w:pPr>
      <w:r w:rsidRPr="001C788E">
        <w:t xml:space="preserve">The Provider must perform the Services in </w:t>
      </w:r>
      <w:r w:rsidR="0022228D">
        <w:t xml:space="preserve">all of </w:t>
      </w:r>
      <w:r w:rsidRPr="001C788E">
        <w:t xml:space="preserve">the </w:t>
      </w:r>
      <w:r w:rsidR="0022228D">
        <w:t>ESAs</w:t>
      </w:r>
      <w:r w:rsidR="0022228D" w:rsidRPr="001C788E">
        <w:t xml:space="preserve"> </w:t>
      </w:r>
      <w:r w:rsidRPr="001C788E">
        <w:t xml:space="preserve">specified in the Schedule, unless otherwise </w:t>
      </w:r>
      <w:r w:rsidR="0022228D">
        <w:t>directed by</w:t>
      </w:r>
      <w:r w:rsidRPr="001C788E">
        <w:t xml:space="preserve"> </w:t>
      </w:r>
      <w:r w:rsidR="001901BC" w:rsidRPr="001C788E">
        <w:rPr>
          <w:rStyle w:val="GDV3additions"/>
        </w:rPr>
        <w:t>the Department</w:t>
      </w:r>
      <w:r w:rsidRPr="001C788E">
        <w:t>.</w:t>
      </w:r>
    </w:p>
    <w:p w14:paraId="7403C986" w14:textId="72018B4B" w:rsidR="0022228D" w:rsidRDefault="0022228D" w:rsidP="00D50464">
      <w:pPr>
        <w:pStyle w:val="clausetext11xxxxx"/>
      </w:pPr>
      <w:r>
        <w:t>Unless otherwise specified in Item 5.2 of the Schedule, the Provider must provide the Services to the whole of each ESA specified in Item 5.1 of the Schedule.</w:t>
      </w:r>
    </w:p>
    <w:p w14:paraId="1FE8666B" w14:textId="51F1D203" w:rsidR="00A2565D" w:rsidRPr="000D1E85" w:rsidRDefault="00A2565D" w:rsidP="00D50464">
      <w:pPr>
        <w:pStyle w:val="ClauseHeadings1xxxx"/>
      </w:pPr>
      <w:bookmarkStart w:id="71" w:name="_Toc306183685"/>
      <w:bookmarkStart w:id="72" w:name="_Toc366667721"/>
      <w:bookmarkStart w:id="73" w:name="_Toc177144678"/>
      <w:r w:rsidRPr="000D1E85">
        <w:t>Conduct of Assessments</w:t>
      </w:r>
      <w:bookmarkEnd w:id="71"/>
      <w:bookmarkEnd w:id="72"/>
      <w:bookmarkEnd w:id="73"/>
      <w:r w:rsidRPr="000D1E85">
        <w:t xml:space="preserve"> </w:t>
      </w:r>
    </w:p>
    <w:p w14:paraId="31ADD92F" w14:textId="2F5487F9" w:rsidR="00A2565D" w:rsidRPr="000D1E85" w:rsidRDefault="00A2565D" w:rsidP="00D50464">
      <w:pPr>
        <w:pStyle w:val="clausetext11xxxxx"/>
      </w:pPr>
      <w:r w:rsidRPr="000D1E85">
        <w:t xml:space="preserve">The Provider must undertake the Assessment(s): </w:t>
      </w:r>
    </w:p>
    <w:p w14:paraId="7571B065" w14:textId="6F78E01C" w:rsidR="00A2565D" w:rsidRPr="000D1E85" w:rsidRDefault="00A2565D" w:rsidP="007F6515">
      <w:pPr>
        <w:pStyle w:val="clausetexta"/>
      </w:pPr>
      <w:r w:rsidRPr="000D1E85">
        <w:t xml:space="preserve">in accordance with the specific requirements for the Assessment as specified in Section 6 </w:t>
      </w:r>
      <w:r w:rsidR="004344AA">
        <w:t>[</w:t>
      </w:r>
      <w:r w:rsidR="004344AA" w:rsidRPr="004344AA">
        <w:t>The National Panel of Assessors Services</w:t>
      </w:r>
      <w:r w:rsidR="004344AA">
        <w:t xml:space="preserve">] </w:t>
      </w:r>
      <w:r w:rsidRPr="000D1E85">
        <w:t xml:space="preserve">and any Guidelines; </w:t>
      </w:r>
    </w:p>
    <w:p w14:paraId="2589081B" w14:textId="10EF6454" w:rsidR="00A2565D" w:rsidRPr="000D1E85" w:rsidRDefault="00A2565D" w:rsidP="00D50464">
      <w:pPr>
        <w:pStyle w:val="clausetexta"/>
      </w:pPr>
      <w:r w:rsidRPr="000D1E85">
        <w:t xml:space="preserve">if the Assessment requires special knowledge and expertise, conduct the Assessment using appropriate </w:t>
      </w:r>
      <w:r w:rsidR="004344AA">
        <w:t>Assessors</w:t>
      </w:r>
      <w:r w:rsidRPr="000D1E85">
        <w:t xml:space="preserve"> with the required special knowledge and expertise; </w:t>
      </w:r>
    </w:p>
    <w:p w14:paraId="1508BF90" w14:textId="582D3484" w:rsidR="00A2565D" w:rsidRPr="000D1E85" w:rsidRDefault="00A2565D" w:rsidP="00D50464">
      <w:pPr>
        <w:pStyle w:val="clausetexta"/>
      </w:pPr>
      <w:r w:rsidRPr="000D1E85">
        <w:t xml:space="preserve">in accordance with the terms of the </w:t>
      </w:r>
      <w:r w:rsidR="00A44617">
        <w:t>Contract</w:t>
      </w:r>
      <w:r w:rsidRPr="000D1E85">
        <w:t xml:space="preserve">; </w:t>
      </w:r>
    </w:p>
    <w:p w14:paraId="0BA9C34B" w14:textId="0B7CB523" w:rsidR="00A2565D" w:rsidRPr="000D1E85" w:rsidRDefault="00A2565D" w:rsidP="00D50464">
      <w:pPr>
        <w:pStyle w:val="clausetexta"/>
      </w:pPr>
      <w:r w:rsidRPr="000D1E85">
        <w:t>at a time negotiated between the Employer, the Participant and his or her nominee, the Participant’s Disability Employment Service provider or Employment Service Provider</w:t>
      </w:r>
      <w:r w:rsidR="003B2B57">
        <w:t xml:space="preserve"> (if applicable)</w:t>
      </w:r>
      <w:r w:rsidRPr="000D1E85">
        <w:t xml:space="preserve"> and, if required by </w:t>
      </w:r>
      <w:r w:rsidR="001901BC" w:rsidRPr="000D1E85">
        <w:rPr>
          <w:rStyle w:val="GDV3additions"/>
        </w:rPr>
        <w:t>the Department</w:t>
      </w:r>
      <w:r w:rsidRPr="000D1E85">
        <w:t xml:space="preserve">, </w:t>
      </w:r>
      <w:r w:rsidR="001901BC" w:rsidRPr="000D1E85">
        <w:rPr>
          <w:rStyle w:val="GDV3additions"/>
        </w:rPr>
        <w:t>the Department</w:t>
      </w:r>
      <w:r w:rsidRPr="000D1E85">
        <w:t xml:space="preserve">; and </w:t>
      </w:r>
    </w:p>
    <w:p w14:paraId="2E170439" w14:textId="3471928F" w:rsidR="001901BC" w:rsidRPr="00EB0E01" w:rsidRDefault="00676278" w:rsidP="00EB0E01">
      <w:pPr>
        <w:pStyle w:val="clausetexta"/>
        <w:rPr>
          <w:rStyle w:val="GDV3additions"/>
          <w:b/>
        </w:rPr>
      </w:pPr>
      <w:r>
        <w:t>if the Provider is required</w:t>
      </w:r>
      <w:r w:rsidR="00A2565D" w:rsidRPr="000D1E85">
        <w:t xml:space="preserve"> to undertake both a SWS Assessment and an OSA for the same Participant, both Assessments at the same time wherever practicable to do so. </w:t>
      </w:r>
    </w:p>
    <w:p w14:paraId="7BCA09B8" w14:textId="04103BC3" w:rsidR="00A2565D" w:rsidRPr="00902D5F" w:rsidRDefault="00A2565D" w:rsidP="00D50464">
      <w:pPr>
        <w:pStyle w:val="clausetext11xxxxx"/>
      </w:pPr>
      <w:r w:rsidRPr="00902D5F">
        <w:lastRenderedPageBreak/>
        <w:t xml:space="preserve">If </w:t>
      </w:r>
      <w:r w:rsidR="001901BC" w:rsidRPr="00902D5F">
        <w:rPr>
          <w:rStyle w:val="GDV3additions"/>
        </w:rPr>
        <w:t>the Department</w:t>
      </w:r>
      <w:r w:rsidRPr="00902D5F">
        <w:t xml:space="preserve"> reasonably considers an Assessment is unsatisfactory or incomplete, the Provider must, without additional charges or </w:t>
      </w:r>
      <w:r w:rsidR="00676278">
        <w:t xml:space="preserve">claim for </w:t>
      </w:r>
      <w:r w:rsidR="00853A6E">
        <w:t>Payment</w:t>
      </w:r>
      <w:r w:rsidRPr="00902D5F">
        <w:t xml:space="preserve">s, conduct a further Assessment, if requested by </w:t>
      </w:r>
      <w:r w:rsidR="001901BC" w:rsidRPr="00902D5F">
        <w:rPr>
          <w:rStyle w:val="GDV3additions"/>
        </w:rPr>
        <w:t>the Department</w:t>
      </w:r>
      <w:r w:rsidRPr="00902D5F">
        <w:t xml:space="preserve">. </w:t>
      </w:r>
    </w:p>
    <w:p w14:paraId="5C4B5BBC" w14:textId="77777777" w:rsidR="004C39DA" w:rsidRDefault="00A2565D" w:rsidP="00D50464">
      <w:pPr>
        <w:pStyle w:val="clausetext11xxxxx"/>
      </w:pPr>
      <w:r w:rsidRPr="00CE0B8C">
        <w:t>The Provider must follow the procedures</w:t>
      </w:r>
      <w:r w:rsidR="00676278">
        <w:t xml:space="preserve"> set out</w:t>
      </w:r>
      <w:r w:rsidRPr="00CE0B8C">
        <w:t xml:space="preserve"> in the Guidelines for managing any dispute of an Assessment by</w:t>
      </w:r>
      <w:r w:rsidR="004C39DA">
        <w:t>:</w:t>
      </w:r>
      <w:r w:rsidRPr="00CE0B8C">
        <w:t xml:space="preserve"> </w:t>
      </w:r>
    </w:p>
    <w:p w14:paraId="124D1638" w14:textId="7DD16A13" w:rsidR="004C39DA" w:rsidRDefault="00A2565D" w:rsidP="004C39DA">
      <w:pPr>
        <w:pStyle w:val="clausetexta"/>
      </w:pPr>
      <w:r w:rsidRPr="00CE0B8C">
        <w:t>the Participant</w:t>
      </w:r>
      <w:r w:rsidR="004C39DA">
        <w:t>;</w:t>
      </w:r>
    </w:p>
    <w:p w14:paraId="7A98C67C" w14:textId="65DF4A9E" w:rsidR="004C39DA" w:rsidRDefault="00A2565D" w:rsidP="004C39DA">
      <w:pPr>
        <w:pStyle w:val="clausetexta"/>
      </w:pPr>
      <w:r w:rsidRPr="00CE0B8C">
        <w:t>the Participant’s nominee</w:t>
      </w:r>
      <w:r w:rsidR="004C39DA">
        <w:t>;</w:t>
      </w:r>
    </w:p>
    <w:p w14:paraId="46CD8FF7" w14:textId="423E8902" w:rsidR="004C39DA" w:rsidRDefault="00A2565D" w:rsidP="004C39DA">
      <w:pPr>
        <w:pStyle w:val="clausetexta"/>
      </w:pPr>
      <w:r w:rsidRPr="00CE0B8C">
        <w:t>the Participant’s Employer</w:t>
      </w:r>
      <w:r w:rsidR="004C39DA">
        <w:t>;</w:t>
      </w:r>
    </w:p>
    <w:p w14:paraId="0EFE9748" w14:textId="2CC560B7" w:rsidR="004C39DA" w:rsidRDefault="00A2565D" w:rsidP="004C39DA">
      <w:pPr>
        <w:pStyle w:val="clausetexta"/>
      </w:pPr>
      <w:r w:rsidRPr="00CE0B8C">
        <w:t>the Participant’s</w:t>
      </w:r>
      <w:r w:rsidR="00651AD8">
        <w:t xml:space="preserve"> </w:t>
      </w:r>
      <w:r w:rsidR="00ED08A6">
        <w:t>N</w:t>
      </w:r>
      <w:r w:rsidR="00651AD8">
        <w:t xml:space="preserve">ew </w:t>
      </w:r>
      <w:r w:rsidR="00ED08A6">
        <w:t>S</w:t>
      </w:r>
      <w:r w:rsidR="00651AD8">
        <w:t xml:space="preserve">pecialist </w:t>
      </w:r>
      <w:r w:rsidR="00ED08A6">
        <w:t>D</w:t>
      </w:r>
      <w:r w:rsidR="00651AD8">
        <w:t xml:space="preserve">isability </w:t>
      </w:r>
      <w:r w:rsidR="00ED08A6">
        <w:t>E</w:t>
      </w:r>
      <w:r w:rsidR="00651AD8">
        <w:t xml:space="preserve">mployment </w:t>
      </w:r>
      <w:r w:rsidR="00ED08A6">
        <w:t>S</w:t>
      </w:r>
      <w:r w:rsidR="00651AD8">
        <w:t>ervices provider</w:t>
      </w:r>
      <w:r w:rsidR="004C39DA">
        <w:t>;</w:t>
      </w:r>
      <w:r w:rsidRPr="00CE0B8C">
        <w:t xml:space="preserve"> </w:t>
      </w:r>
      <w:r w:rsidR="004C39DA">
        <w:t>or</w:t>
      </w:r>
    </w:p>
    <w:p w14:paraId="10E3D3DA" w14:textId="05979424" w:rsidR="00A2565D" w:rsidRDefault="004C39DA" w:rsidP="004C39DA">
      <w:pPr>
        <w:pStyle w:val="clausetexta"/>
      </w:pPr>
      <w:r w:rsidRPr="00CE0B8C">
        <w:t xml:space="preserve">the Participant’s </w:t>
      </w:r>
      <w:r w:rsidR="00A2565D" w:rsidRPr="00CE0B8C">
        <w:t xml:space="preserve">Employment Service Provider. </w:t>
      </w:r>
    </w:p>
    <w:p w14:paraId="0F431D5A" w14:textId="63320700" w:rsidR="00A2565D" w:rsidRPr="00DE1481" w:rsidRDefault="00A2565D" w:rsidP="00D50464">
      <w:pPr>
        <w:pStyle w:val="ClauseHeadings1xxxx"/>
      </w:pPr>
      <w:bookmarkStart w:id="74" w:name="_Toc306183686"/>
      <w:bookmarkStart w:id="75" w:name="_Toc366667722"/>
      <w:bookmarkStart w:id="76" w:name="_Toc177144679"/>
      <w:r w:rsidRPr="00DE1481">
        <w:t>Services specifically not required</w:t>
      </w:r>
      <w:bookmarkEnd w:id="74"/>
      <w:bookmarkEnd w:id="75"/>
      <w:bookmarkEnd w:id="76"/>
      <w:r w:rsidRPr="00DE1481">
        <w:t xml:space="preserve"> </w:t>
      </w:r>
    </w:p>
    <w:p w14:paraId="36550E8D" w14:textId="77777777" w:rsidR="004C39DA" w:rsidRDefault="00A2565D" w:rsidP="00D50464">
      <w:pPr>
        <w:pStyle w:val="clausetext11xxxxx"/>
      </w:pPr>
      <w:r w:rsidRPr="00DE1481">
        <w:t>The Services do not include assessment or reporting on issues regarding</w:t>
      </w:r>
      <w:r w:rsidR="004C39DA">
        <w:t>:</w:t>
      </w:r>
      <w:r w:rsidRPr="00DE1481">
        <w:t xml:space="preserve"> </w:t>
      </w:r>
    </w:p>
    <w:p w14:paraId="190310CE" w14:textId="5B8E490C" w:rsidR="004C39DA" w:rsidRDefault="00A2565D" w:rsidP="004C39DA">
      <w:pPr>
        <w:pStyle w:val="clausetexta"/>
      </w:pPr>
      <w:r w:rsidRPr="00DE1481">
        <w:t>industrial relations determinations</w:t>
      </w:r>
      <w:r w:rsidR="004C39DA">
        <w:t>;</w:t>
      </w:r>
      <w:r w:rsidRPr="00DE1481">
        <w:t xml:space="preserve"> </w:t>
      </w:r>
    </w:p>
    <w:p w14:paraId="6F5D9F2A" w14:textId="7C95390F" w:rsidR="004C39DA" w:rsidRDefault="00A2565D" w:rsidP="004C39DA">
      <w:pPr>
        <w:pStyle w:val="clausetexta"/>
      </w:pPr>
      <w:r w:rsidRPr="00DE1481">
        <w:t>income support arrangements</w:t>
      </w:r>
      <w:r w:rsidR="004C39DA">
        <w:t>;</w:t>
      </w:r>
      <w:r w:rsidRPr="00DE1481">
        <w:t xml:space="preserve"> </w:t>
      </w:r>
    </w:p>
    <w:p w14:paraId="657BC3AC" w14:textId="03BADD47" w:rsidR="004C39DA" w:rsidRDefault="00A2565D" w:rsidP="004C39DA">
      <w:pPr>
        <w:pStyle w:val="clausetexta"/>
      </w:pPr>
      <w:r w:rsidRPr="00DE1481">
        <w:t>medical, health</w:t>
      </w:r>
      <w:r w:rsidR="004C39DA">
        <w:t xml:space="preserve"> or</w:t>
      </w:r>
      <w:r w:rsidRPr="00DE1481">
        <w:t xml:space="preserve"> legal</w:t>
      </w:r>
      <w:r w:rsidR="004C39DA">
        <w:t xml:space="preserve"> matters;</w:t>
      </w:r>
      <w:r w:rsidRPr="00DE1481">
        <w:t xml:space="preserve"> or </w:t>
      </w:r>
    </w:p>
    <w:p w14:paraId="1CC9C04B" w14:textId="4006F1EC" w:rsidR="00A2565D" w:rsidRDefault="00A2565D" w:rsidP="004C39DA">
      <w:pPr>
        <w:pStyle w:val="clausetexta"/>
      </w:pPr>
      <w:r w:rsidRPr="00DE1481">
        <w:t>other related Commonwealt</w:t>
      </w:r>
      <w:r w:rsidR="000F0776" w:rsidRPr="00DE1481">
        <w:t>h, State or Territory program</w:t>
      </w:r>
      <w:r w:rsidR="00DE1481" w:rsidRPr="00DE1481">
        <w:t>s</w:t>
      </w:r>
      <w:r w:rsidRPr="00DE1481">
        <w:t xml:space="preserve"> including those purchased by </w:t>
      </w:r>
      <w:r w:rsidR="001901BC" w:rsidRPr="00DE1481">
        <w:rPr>
          <w:rStyle w:val="GDV3additions"/>
        </w:rPr>
        <w:t>the Department</w:t>
      </w:r>
      <w:r w:rsidRPr="00DE1481">
        <w:t xml:space="preserve">. </w:t>
      </w:r>
    </w:p>
    <w:p w14:paraId="02E2B260" w14:textId="6F96D87F" w:rsidR="00A2565D" w:rsidRPr="00B95AE5" w:rsidRDefault="00A2565D" w:rsidP="00D50464">
      <w:pPr>
        <w:pStyle w:val="ClauseHeadings1xxxx"/>
      </w:pPr>
      <w:bookmarkStart w:id="77" w:name="_Toc306183687"/>
      <w:bookmarkStart w:id="78" w:name="_Toc366667723"/>
      <w:bookmarkStart w:id="79" w:name="_Ref176438574"/>
      <w:bookmarkStart w:id="80" w:name="_Ref176697224"/>
      <w:bookmarkStart w:id="81" w:name="_Ref176697230"/>
      <w:bookmarkStart w:id="82" w:name="_Ref176701913"/>
      <w:bookmarkStart w:id="83" w:name="_Ref176701918"/>
      <w:bookmarkStart w:id="84" w:name="_Toc177144680"/>
      <w:r w:rsidRPr="00B95AE5">
        <w:t>Provider’s Personnel</w:t>
      </w:r>
      <w:bookmarkEnd w:id="77"/>
      <w:bookmarkEnd w:id="78"/>
      <w:bookmarkEnd w:id="79"/>
      <w:bookmarkEnd w:id="80"/>
      <w:bookmarkEnd w:id="81"/>
      <w:bookmarkEnd w:id="82"/>
      <w:bookmarkEnd w:id="83"/>
      <w:bookmarkEnd w:id="84"/>
      <w:r w:rsidRPr="00B95AE5">
        <w:t xml:space="preserve"> </w:t>
      </w:r>
    </w:p>
    <w:p w14:paraId="024CD31C" w14:textId="66194696" w:rsidR="005577E1" w:rsidRPr="005577E1" w:rsidRDefault="005577E1" w:rsidP="005577E1">
      <w:pPr>
        <w:pStyle w:val="clausetext11xxxxx"/>
        <w:numPr>
          <w:ilvl w:val="0"/>
          <w:numId w:val="0"/>
        </w:numPr>
        <w:ind w:left="737"/>
        <w:rPr>
          <w:rStyle w:val="GDV2"/>
          <w:rFonts w:cs="Times New Roman"/>
          <w:i/>
          <w:iCs/>
          <w:color w:val="000000"/>
          <w:szCs w:val="20"/>
        </w:rPr>
      </w:pPr>
      <w:r>
        <w:rPr>
          <w:rStyle w:val="GDV2"/>
          <w:rFonts w:cs="Times New Roman"/>
          <w:i/>
          <w:iCs/>
          <w:color w:val="000000"/>
          <w:szCs w:val="20"/>
        </w:rPr>
        <w:t>Assessors</w:t>
      </w:r>
    </w:p>
    <w:p w14:paraId="4DF1A0D3" w14:textId="62BE8A28" w:rsidR="00425B03" w:rsidRPr="00B95AE5" w:rsidRDefault="00B745A6" w:rsidP="001651BA">
      <w:pPr>
        <w:pStyle w:val="clausetext11xxxxx"/>
      </w:pPr>
      <w:r>
        <w:rPr>
          <w:rStyle w:val="GDV2"/>
        </w:rPr>
        <w:t>The Services</w:t>
      </w:r>
      <w:r w:rsidRPr="00B95AE5">
        <w:rPr>
          <w:rStyle w:val="GDV2"/>
        </w:rPr>
        <w:t xml:space="preserve"> </w:t>
      </w:r>
      <w:r w:rsidR="00425B03" w:rsidRPr="00B95AE5">
        <w:rPr>
          <w:rStyle w:val="GDV2"/>
        </w:rPr>
        <w:t xml:space="preserve">must only be performed by </w:t>
      </w:r>
      <w:r w:rsidR="004344AA">
        <w:rPr>
          <w:rStyle w:val="GDV2"/>
        </w:rPr>
        <w:t>Assessors</w:t>
      </w:r>
      <w:r w:rsidR="00425B03" w:rsidRPr="00B95AE5">
        <w:rPr>
          <w:rStyle w:val="GDV2"/>
        </w:rPr>
        <w:t xml:space="preserve"> with the required qualifications and experience </w:t>
      </w:r>
      <w:r w:rsidR="005577E1">
        <w:rPr>
          <w:rStyle w:val="GDV2"/>
        </w:rPr>
        <w:t xml:space="preserve">as </w:t>
      </w:r>
      <w:r w:rsidR="00425B03" w:rsidRPr="00B95AE5">
        <w:rPr>
          <w:rStyle w:val="GDV2"/>
        </w:rPr>
        <w:t xml:space="preserve">specified in </w:t>
      </w:r>
      <w:r w:rsidR="005577E1" w:rsidRPr="00B92A95">
        <w:rPr>
          <w:rStyle w:val="GDV2"/>
        </w:rPr>
        <w:t xml:space="preserve">clause </w:t>
      </w:r>
      <w:r w:rsidR="00B92A95" w:rsidRPr="00B92A95">
        <w:rPr>
          <w:rStyle w:val="GDV2"/>
        </w:rPr>
        <w:fldChar w:fldCharType="begin"/>
      </w:r>
      <w:r w:rsidR="00B92A95" w:rsidRPr="00B92A95">
        <w:rPr>
          <w:rStyle w:val="GDV2"/>
        </w:rPr>
        <w:instrText xml:space="preserve"> REF _Ref176436548 \r \h </w:instrText>
      </w:r>
      <w:r w:rsidR="00B92A95">
        <w:rPr>
          <w:rStyle w:val="GDV2"/>
        </w:rPr>
        <w:instrText xml:space="preserve"> \* MERGEFORMAT </w:instrText>
      </w:r>
      <w:r w:rsidR="00B92A95" w:rsidRPr="00B92A95">
        <w:rPr>
          <w:rStyle w:val="GDV2"/>
        </w:rPr>
      </w:r>
      <w:r w:rsidR="00B92A95" w:rsidRPr="00B92A95">
        <w:rPr>
          <w:rStyle w:val="GDV2"/>
        </w:rPr>
        <w:fldChar w:fldCharType="separate"/>
      </w:r>
      <w:r w:rsidR="003B2E26">
        <w:rPr>
          <w:rStyle w:val="GDV2"/>
        </w:rPr>
        <w:t>11.9</w:t>
      </w:r>
      <w:r w:rsidR="00B92A95" w:rsidRPr="00B92A95">
        <w:rPr>
          <w:rStyle w:val="GDV2"/>
        </w:rPr>
        <w:fldChar w:fldCharType="end"/>
      </w:r>
      <w:r w:rsidR="005577E1" w:rsidRPr="00B92A95">
        <w:rPr>
          <w:rStyle w:val="GDV2"/>
        </w:rPr>
        <w:t xml:space="preserve"> and</w:t>
      </w:r>
      <w:r w:rsidR="005577E1">
        <w:rPr>
          <w:rStyle w:val="GDV2"/>
        </w:rPr>
        <w:t xml:space="preserve"> </w:t>
      </w:r>
      <w:r w:rsidR="00425B03" w:rsidRPr="00B95AE5">
        <w:rPr>
          <w:rStyle w:val="GDV2"/>
        </w:rPr>
        <w:t>any Guidelines</w:t>
      </w:r>
      <w:r w:rsidR="00B92A95">
        <w:rPr>
          <w:rStyle w:val="GDV2"/>
        </w:rPr>
        <w:t xml:space="preserve"> or approved by the Department pursuant to clause </w:t>
      </w:r>
      <w:r w:rsidR="00B92A95">
        <w:fldChar w:fldCharType="begin"/>
      </w:r>
      <w:r w:rsidR="00B92A95">
        <w:instrText xml:space="preserve"> REF _Ref176435952 \r \h </w:instrText>
      </w:r>
      <w:r w:rsidR="00B92A95">
        <w:fldChar w:fldCharType="separate"/>
      </w:r>
      <w:r w:rsidR="003B2E26">
        <w:t>11.4</w:t>
      </w:r>
      <w:r w:rsidR="00B92A95">
        <w:fldChar w:fldCharType="end"/>
      </w:r>
      <w:r w:rsidR="00B92A95">
        <w:t xml:space="preserve"> (</w:t>
      </w:r>
      <w:r w:rsidR="00B92A95">
        <w:rPr>
          <w:b/>
          <w:bCs/>
        </w:rPr>
        <w:t>Mandatory Qualifications</w:t>
      </w:r>
      <w:r w:rsidR="00B92A95">
        <w:t>)</w:t>
      </w:r>
      <w:r w:rsidR="00425B03" w:rsidRPr="00B95AE5">
        <w:rPr>
          <w:rStyle w:val="GDV2"/>
        </w:rPr>
        <w:t>.</w:t>
      </w:r>
      <w:r w:rsidR="009C0FC1" w:rsidRPr="00B95AE5">
        <w:t xml:space="preserve"> </w:t>
      </w:r>
    </w:p>
    <w:p w14:paraId="675DFCB9" w14:textId="6D56BDE4" w:rsidR="00A2565D" w:rsidRDefault="001901BC" w:rsidP="00D50464">
      <w:pPr>
        <w:pStyle w:val="clausetext11xxxxx"/>
      </w:pPr>
      <w:bookmarkStart w:id="85" w:name="_Ref176439806"/>
      <w:r w:rsidRPr="00B95AE5">
        <w:rPr>
          <w:rStyle w:val="GDV3additions"/>
        </w:rPr>
        <w:t>The</w:t>
      </w:r>
      <w:r w:rsidR="005577E1">
        <w:t xml:space="preserve"> Provider may approve its</w:t>
      </w:r>
      <w:r w:rsidR="00A2565D" w:rsidRPr="00B95AE5">
        <w:t xml:space="preserve"> Personnel as </w:t>
      </w:r>
      <w:r w:rsidR="004344AA">
        <w:t>Assessors</w:t>
      </w:r>
      <w:r w:rsidR="005577E1">
        <w:rPr>
          <w:rStyle w:val="GDV3additions"/>
        </w:rPr>
        <w:t xml:space="preserve">, if </w:t>
      </w:r>
      <w:r w:rsidR="00B92A95">
        <w:rPr>
          <w:rStyle w:val="GDV3additions"/>
        </w:rPr>
        <w:t>those</w:t>
      </w:r>
      <w:r w:rsidR="005577E1">
        <w:rPr>
          <w:rStyle w:val="GDV3additions"/>
        </w:rPr>
        <w:t xml:space="preserve"> Personnel have </w:t>
      </w:r>
      <w:r w:rsidR="005577E1" w:rsidRPr="00B95AE5">
        <w:rPr>
          <w:rStyle w:val="GDV2"/>
        </w:rPr>
        <w:t xml:space="preserve">the </w:t>
      </w:r>
      <w:r w:rsidR="00B92A95">
        <w:rPr>
          <w:rStyle w:val="GDV2"/>
        </w:rPr>
        <w:t>Mandatory Qualifications</w:t>
      </w:r>
      <w:r w:rsidR="00A2565D" w:rsidRPr="00B95AE5">
        <w:t xml:space="preserve">. </w:t>
      </w:r>
      <w:r w:rsidR="00BA04A7" w:rsidRPr="00B95AE5">
        <w:rPr>
          <w:rStyle w:val="GDV3additions"/>
        </w:rPr>
        <w:t>The</w:t>
      </w:r>
      <w:r w:rsidR="009B109F" w:rsidRPr="00B95AE5">
        <w:rPr>
          <w:rStyle w:val="GDV3additions"/>
        </w:rPr>
        <w:t xml:space="preserve"> Department</w:t>
      </w:r>
      <w:r w:rsidR="009B109F" w:rsidRPr="00B95AE5">
        <w:t xml:space="preserve"> </w:t>
      </w:r>
      <w:r w:rsidR="00A2565D" w:rsidRPr="00B95AE5">
        <w:t xml:space="preserve">may issue Guidelines in relation to the process of approving </w:t>
      </w:r>
      <w:r w:rsidR="004344AA">
        <w:t>Assessors</w:t>
      </w:r>
      <w:r w:rsidR="00A2565D" w:rsidRPr="00B95AE5">
        <w:t>.</w:t>
      </w:r>
      <w:bookmarkEnd w:id="85"/>
      <w:r w:rsidR="00425B03" w:rsidRPr="00B95AE5">
        <w:t xml:space="preserve"> </w:t>
      </w:r>
    </w:p>
    <w:p w14:paraId="1A71F209" w14:textId="6B23DF82" w:rsidR="00F61759" w:rsidRDefault="00F61759" w:rsidP="00D50464">
      <w:pPr>
        <w:pStyle w:val="clausetext11xxxxx"/>
      </w:pPr>
      <w:r>
        <w:t>If the Provider approves its</w:t>
      </w:r>
      <w:r w:rsidRPr="00B95AE5">
        <w:t xml:space="preserve"> Personnel</w:t>
      </w:r>
      <w:r>
        <w:t xml:space="preserve"> </w:t>
      </w:r>
      <w:r w:rsidRPr="00B95AE5">
        <w:t>as</w:t>
      </w:r>
      <w:r>
        <w:t xml:space="preserve"> an</w:t>
      </w:r>
      <w:r w:rsidRPr="00B95AE5">
        <w:t xml:space="preserve"> </w:t>
      </w:r>
      <w:r w:rsidRPr="002B39CE">
        <w:t>Assessor,</w:t>
      </w:r>
      <w:r>
        <w:t xml:space="preserve"> the Provider must Notify the Department </w:t>
      </w:r>
      <w:r w:rsidR="00B745A6">
        <w:t xml:space="preserve">that the Provider has </w:t>
      </w:r>
      <w:r w:rsidR="00627438">
        <w:t>done so,</w:t>
      </w:r>
      <w:r w:rsidR="00250AEA">
        <w:t xml:space="preserve"> </w:t>
      </w:r>
      <w:r>
        <w:t xml:space="preserve">as soon as possible, and in any event within two Business Days, </w:t>
      </w:r>
      <w:r w:rsidR="00250AEA">
        <w:t>and provide</w:t>
      </w:r>
      <w:r>
        <w:t>:</w:t>
      </w:r>
    </w:p>
    <w:p w14:paraId="51C43273" w14:textId="77777777" w:rsidR="00250AEA" w:rsidRDefault="00250AEA" w:rsidP="00F61759">
      <w:pPr>
        <w:pStyle w:val="clausetexta"/>
      </w:pPr>
      <w:bookmarkStart w:id="86" w:name="_Ref176506866"/>
      <w:r>
        <w:t>in that Notice, details of:</w:t>
      </w:r>
      <w:bookmarkEnd w:id="86"/>
      <w:r>
        <w:t xml:space="preserve"> </w:t>
      </w:r>
    </w:p>
    <w:p w14:paraId="4DB3D46E" w14:textId="18502A37" w:rsidR="00F61759" w:rsidRDefault="00F61759" w:rsidP="00250AEA">
      <w:pPr>
        <w:pStyle w:val="clausetexti"/>
      </w:pPr>
      <w:r>
        <w:t>the relevant Personnel</w:t>
      </w:r>
      <w:r w:rsidR="00B745A6">
        <w:t>, including their name</w:t>
      </w:r>
      <w:r>
        <w:t xml:space="preserve">; </w:t>
      </w:r>
      <w:r w:rsidR="00250AEA">
        <w:t>and</w:t>
      </w:r>
    </w:p>
    <w:p w14:paraId="1C689B26" w14:textId="77777777" w:rsidR="00250AEA" w:rsidRDefault="00B92A95" w:rsidP="00250AEA">
      <w:pPr>
        <w:pStyle w:val="clausetexti"/>
      </w:pPr>
      <w:r>
        <w:t>their Mandatory Qualifications</w:t>
      </w:r>
      <w:r w:rsidR="00250AEA">
        <w:t>; and</w:t>
      </w:r>
    </w:p>
    <w:p w14:paraId="39BCC3E7" w14:textId="2B1C269F" w:rsidR="00791EB1" w:rsidRDefault="00791EB1" w:rsidP="00250AEA">
      <w:pPr>
        <w:pStyle w:val="clausetexti"/>
      </w:pPr>
      <w:r>
        <w:t xml:space="preserve">any relationship they have </w:t>
      </w:r>
      <w:r w:rsidR="005D3F3B">
        <w:t>with</w:t>
      </w:r>
      <w:r>
        <w:t xml:space="preserve"> another NPA Provider or a </w:t>
      </w:r>
      <w:r w:rsidR="00161073">
        <w:t xml:space="preserve">Specialist Disability Employment Services Provider; and </w:t>
      </w:r>
    </w:p>
    <w:p w14:paraId="6713F08E" w14:textId="6765D5D6" w:rsidR="00F61759" w:rsidRDefault="00250AEA" w:rsidP="00F61759">
      <w:pPr>
        <w:pStyle w:val="clausetexta"/>
      </w:pPr>
      <w:r>
        <w:t>to the Department, any other information (i.e., other than the details referred to in clause </w:t>
      </w:r>
      <w:r>
        <w:fldChar w:fldCharType="begin"/>
      </w:r>
      <w:r>
        <w:instrText xml:space="preserve"> REF _Ref176506866 \w \h </w:instrText>
      </w:r>
      <w:r>
        <w:fldChar w:fldCharType="separate"/>
      </w:r>
      <w:r w:rsidR="003B2E26">
        <w:t>11.3(a)</w:t>
      </w:r>
      <w:r>
        <w:fldChar w:fldCharType="end"/>
      </w:r>
      <w:r w:rsidR="00757132">
        <w:t>)</w:t>
      </w:r>
      <w:r>
        <w:t xml:space="preserve"> in relation to the approval as required by the Department</w:t>
      </w:r>
      <w:r w:rsidR="00F61759">
        <w:t>.</w:t>
      </w:r>
    </w:p>
    <w:p w14:paraId="5F59D9A9" w14:textId="64C9F291" w:rsidR="00627438" w:rsidRDefault="00627438" w:rsidP="00627438">
      <w:pPr>
        <w:pStyle w:val="clausetext11xxxxx"/>
      </w:pPr>
      <w:bookmarkStart w:id="87" w:name="_Ref177051457"/>
      <w:bookmarkStart w:id="88" w:name="_Ref176435952"/>
      <w:r>
        <w:lastRenderedPageBreak/>
        <w:t>The Department may approve other qualifications and experiences as alternative Mandatory Qualifications</w:t>
      </w:r>
      <w:r w:rsidRPr="00B92A95">
        <w:t xml:space="preserve"> </w:t>
      </w:r>
      <w:r>
        <w:t xml:space="preserve">for an Assessor (i.e., in the alternative to those set out in clause </w:t>
      </w:r>
      <w:r>
        <w:fldChar w:fldCharType="begin"/>
      </w:r>
      <w:r>
        <w:instrText xml:space="preserve"> REF _Ref176436548 \r \h </w:instrText>
      </w:r>
      <w:r>
        <w:fldChar w:fldCharType="separate"/>
      </w:r>
      <w:r w:rsidR="003B2E26">
        <w:t>11.9</w:t>
      </w:r>
      <w:r>
        <w:fldChar w:fldCharType="end"/>
      </w:r>
      <w:r>
        <w:t>) at the request of the Provider, provided that the Provider justifies to the Department’s satisfaction how the relevant qualifications and experiences make an individual suitable to conduct Assessments. Such justification may include a transcript of relevant subjects or courses completed by an individual with a written explanation of their relevance to the Assessments they will provide.</w:t>
      </w:r>
      <w:bookmarkEnd w:id="87"/>
    </w:p>
    <w:p w14:paraId="150009CE" w14:textId="77777777" w:rsidR="00627438" w:rsidRDefault="00627438" w:rsidP="00627438">
      <w:pPr>
        <w:pStyle w:val="clausetext11xxxxx"/>
      </w:pPr>
      <w:r>
        <w:t>If requested by the Provider, the Department will provide a Direction on whether an individual is suitably qualified and experienced to be approved by the Provider as an Assessor.</w:t>
      </w:r>
      <w:bookmarkEnd w:id="88"/>
    </w:p>
    <w:p w14:paraId="5E04F979" w14:textId="6FD067AD" w:rsidR="00FA7FB5" w:rsidRDefault="00600ABF" w:rsidP="00D50464">
      <w:pPr>
        <w:pStyle w:val="clausetext11xxxxx"/>
      </w:pPr>
      <w:r>
        <w:t xml:space="preserve">If requested by the Department, the Provider must provide to the Department documentary evidence demonstrating the </w:t>
      </w:r>
      <w:r w:rsidR="00B92A95">
        <w:t>Mandatory Qualifications</w:t>
      </w:r>
      <w:r w:rsidR="00627438">
        <w:t xml:space="preserve">, or alternative qualifications approved by the Department pursuant to clause </w:t>
      </w:r>
      <w:r w:rsidR="00627438">
        <w:fldChar w:fldCharType="begin"/>
      </w:r>
      <w:r w:rsidR="00627438">
        <w:instrText xml:space="preserve"> REF _Ref177051457 \w \h </w:instrText>
      </w:r>
      <w:r w:rsidR="00627438">
        <w:fldChar w:fldCharType="separate"/>
      </w:r>
      <w:r w:rsidR="003B2E26">
        <w:t>11.4</w:t>
      </w:r>
      <w:r w:rsidR="00627438">
        <w:fldChar w:fldCharType="end"/>
      </w:r>
      <w:r w:rsidR="00627438">
        <w:t>,</w:t>
      </w:r>
      <w:r>
        <w:t xml:space="preserve"> of any Assessor, within the timeframe reasonably requested by the Department.</w:t>
      </w:r>
    </w:p>
    <w:p w14:paraId="51F724D0" w14:textId="6B8F297C" w:rsidR="00F61759" w:rsidRDefault="00FA7FB5" w:rsidP="00D50464">
      <w:pPr>
        <w:pStyle w:val="clausetext11xxxxx"/>
      </w:pPr>
      <w:r>
        <w:t xml:space="preserve">If the Provider approves, as an Assessor, its Personnel who do not have the </w:t>
      </w:r>
      <w:r w:rsidR="00B92A95" w:rsidRPr="7747E068">
        <w:rPr>
          <w:rStyle w:val="GDV2"/>
        </w:rPr>
        <w:t>Mandatory Qualifications</w:t>
      </w:r>
      <w:r w:rsidRPr="7747E068">
        <w:rPr>
          <w:rStyle w:val="GDV2"/>
        </w:rPr>
        <w:t>,</w:t>
      </w:r>
      <w:r w:rsidR="00627438">
        <w:t xml:space="preserve"> or alternative qualifications approved by the Department pursuant to clause </w:t>
      </w:r>
      <w:r>
        <w:fldChar w:fldCharType="begin"/>
      </w:r>
      <w:r>
        <w:instrText xml:space="preserve"> REF _Ref177051457 \w \h </w:instrText>
      </w:r>
      <w:r>
        <w:fldChar w:fldCharType="separate"/>
      </w:r>
      <w:r w:rsidR="003B2E26">
        <w:t>11.4</w:t>
      </w:r>
      <w:r>
        <w:fldChar w:fldCharType="end"/>
      </w:r>
      <w:r w:rsidR="00627438">
        <w:t>,</w:t>
      </w:r>
      <w:r>
        <w:t xml:space="preserve"> the Department may terminate this Deed and/or any Contract under which that Personnel performed, or is required to perform, an Assessment, under clause </w:t>
      </w:r>
      <w:r>
        <w:fldChar w:fldCharType="begin"/>
      </w:r>
      <w:r>
        <w:instrText xml:space="preserve"> REF _Ref176429884 \r \h </w:instrText>
      </w:r>
      <w:r>
        <w:fldChar w:fldCharType="separate"/>
      </w:r>
      <w:r w:rsidR="003B2E26">
        <w:t>73</w:t>
      </w:r>
      <w:r>
        <w:fldChar w:fldCharType="end"/>
      </w:r>
      <w:r>
        <w:t xml:space="preserve"> [</w:t>
      </w:r>
      <w:r>
        <w:fldChar w:fldCharType="begin"/>
      </w:r>
      <w:r>
        <w:instrText xml:space="preserve"> REF _Ref176438855 \h </w:instrText>
      </w:r>
      <w:r>
        <w:fldChar w:fldCharType="separate"/>
      </w:r>
      <w:r w:rsidR="003B2E26" w:rsidRPr="000D4F1E">
        <w:t xml:space="preserve">Termination </w:t>
      </w:r>
      <w:r w:rsidR="003B2E26">
        <w:t xml:space="preserve">or reduction in scope </w:t>
      </w:r>
      <w:r w:rsidR="003B2E26" w:rsidRPr="000D4F1E">
        <w:t>for default</w:t>
      </w:r>
      <w:r>
        <w:fldChar w:fldCharType="end"/>
      </w:r>
      <w:r>
        <w:t>].</w:t>
      </w:r>
    </w:p>
    <w:p w14:paraId="169402CC" w14:textId="04692D2F" w:rsidR="005577E1" w:rsidRDefault="00F61759" w:rsidP="00D50464">
      <w:pPr>
        <w:pStyle w:val="clausetext11xxxxx"/>
      </w:pPr>
      <w:r>
        <w:t>The Provider must ensure that</w:t>
      </w:r>
      <w:r w:rsidR="005577E1" w:rsidRPr="00B95AE5">
        <w:t xml:space="preserve"> Assessment</w:t>
      </w:r>
      <w:r>
        <w:t>s are not performed by any person</w:t>
      </w:r>
      <w:r w:rsidR="005577E1" w:rsidRPr="00B95AE5">
        <w:t xml:space="preserve"> unless and until</w:t>
      </w:r>
      <w:r>
        <w:t xml:space="preserve"> they are</w:t>
      </w:r>
      <w:r w:rsidR="005577E1" w:rsidRPr="00B95AE5">
        <w:t xml:space="preserve"> approved by </w:t>
      </w:r>
      <w:r w:rsidR="005577E1" w:rsidRPr="00B95AE5">
        <w:rPr>
          <w:rStyle w:val="GDV3additions"/>
        </w:rPr>
        <w:t xml:space="preserve">the </w:t>
      </w:r>
      <w:r w:rsidR="005577E1">
        <w:rPr>
          <w:rStyle w:val="GDV3additions"/>
        </w:rPr>
        <w:t>Provider</w:t>
      </w:r>
      <w:r w:rsidR="005577E1" w:rsidRPr="00B95AE5">
        <w:t xml:space="preserve"> </w:t>
      </w:r>
      <w:r w:rsidR="005577E1" w:rsidRPr="00B95AE5">
        <w:rPr>
          <w:rStyle w:val="GDV2"/>
        </w:rPr>
        <w:t xml:space="preserve">as </w:t>
      </w:r>
      <w:r w:rsidR="005577E1">
        <w:rPr>
          <w:rStyle w:val="GDV2"/>
        </w:rPr>
        <w:t>an Assessor</w:t>
      </w:r>
      <w:r w:rsidR="005577E1" w:rsidRPr="00B95AE5">
        <w:t>.</w:t>
      </w:r>
    </w:p>
    <w:p w14:paraId="678AE642" w14:textId="3621B284" w:rsidR="00600ABF" w:rsidRPr="00600ABF" w:rsidRDefault="00600ABF" w:rsidP="00600ABF">
      <w:pPr>
        <w:pStyle w:val="clausetext11xxxxx"/>
        <w:numPr>
          <w:ilvl w:val="0"/>
          <w:numId w:val="0"/>
        </w:numPr>
        <w:ind w:left="737"/>
        <w:rPr>
          <w:i/>
          <w:iCs/>
        </w:rPr>
      </w:pPr>
      <w:r>
        <w:rPr>
          <w:i/>
          <w:iCs/>
        </w:rPr>
        <w:t xml:space="preserve">Qualifications and Experiences </w:t>
      </w:r>
    </w:p>
    <w:p w14:paraId="7F0059CF" w14:textId="74A8DFFE" w:rsidR="00600ABF" w:rsidRDefault="00A105DF" w:rsidP="00600ABF">
      <w:pPr>
        <w:pStyle w:val="clausetext11xxxxx"/>
      </w:pPr>
      <w:bookmarkStart w:id="89" w:name="_Ref176436548"/>
      <w:r>
        <w:t xml:space="preserve">Subject to clause </w:t>
      </w:r>
      <w:r>
        <w:fldChar w:fldCharType="begin"/>
      </w:r>
      <w:r>
        <w:instrText xml:space="preserve"> REF _Ref176435952 \r \h </w:instrText>
      </w:r>
      <w:r>
        <w:fldChar w:fldCharType="separate"/>
      </w:r>
      <w:r w:rsidR="003B2E26">
        <w:t>11.4</w:t>
      </w:r>
      <w:r>
        <w:fldChar w:fldCharType="end"/>
      </w:r>
      <w:r>
        <w:t>, t</w:t>
      </w:r>
      <w:r w:rsidR="00600ABF">
        <w:t xml:space="preserve">he </w:t>
      </w:r>
      <w:r w:rsidR="00B92A95">
        <w:t>Mandatory Qualifications</w:t>
      </w:r>
      <w:r w:rsidR="00600ABF">
        <w:t xml:space="preserve"> for an Assessor are:</w:t>
      </w:r>
      <w:bookmarkEnd w:id="89"/>
    </w:p>
    <w:p w14:paraId="24D305B8" w14:textId="13A4812B" w:rsidR="00600ABF" w:rsidRDefault="00600ABF" w:rsidP="00600ABF">
      <w:pPr>
        <w:pStyle w:val="clausetexta"/>
      </w:pPr>
      <w:r>
        <w:t>the following capabilities:</w:t>
      </w:r>
    </w:p>
    <w:p w14:paraId="4B82517C" w14:textId="564947C7" w:rsidR="00600ABF" w:rsidRDefault="00600ABF" w:rsidP="00600ABF">
      <w:pPr>
        <w:pStyle w:val="clausetexti"/>
      </w:pPr>
      <w:r>
        <w:t>high level communication skills with the ability to consult and provide advice in a sensitive and appropriate manner;</w:t>
      </w:r>
    </w:p>
    <w:p w14:paraId="617CE27A" w14:textId="1F2EF3AC" w:rsidR="00600ABF" w:rsidRDefault="00600ABF" w:rsidP="00600ABF">
      <w:pPr>
        <w:pStyle w:val="clausetexti"/>
      </w:pPr>
      <w:r>
        <w:t>the ability to complete Assessments to a high standard;</w:t>
      </w:r>
    </w:p>
    <w:p w14:paraId="0F0959C2" w14:textId="1116DB36" w:rsidR="00600ABF" w:rsidRDefault="00600ABF" w:rsidP="00600ABF">
      <w:pPr>
        <w:pStyle w:val="clausetexti"/>
      </w:pPr>
      <w:r>
        <w:t>the ability to produce detailed written reports on completion of Assessments;</w:t>
      </w:r>
    </w:p>
    <w:p w14:paraId="74C52F7B" w14:textId="53AB9D6F" w:rsidR="00600ABF" w:rsidRDefault="00600ABF" w:rsidP="00600ABF">
      <w:pPr>
        <w:pStyle w:val="clausetexti"/>
      </w:pPr>
      <w:r>
        <w:t>the ability to assess barriers and negotiate appropriate solutions to meet the needs of people with disability; and</w:t>
      </w:r>
    </w:p>
    <w:p w14:paraId="4BBB70E0" w14:textId="5465BFD3" w:rsidR="00600ABF" w:rsidRDefault="00600ABF" w:rsidP="00600ABF">
      <w:pPr>
        <w:pStyle w:val="clausetexti"/>
      </w:pPr>
      <w:r>
        <w:t>technical skills related to the relevant process of Assessment;</w:t>
      </w:r>
    </w:p>
    <w:p w14:paraId="70E6307E" w14:textId="2E18A6E9" w:rsidR="00600ABF" w:rsidRDefault="00600ABF" w:rsidP="00600ABF">
      <w:pPr>
        <w:pStyle w:val="clausetexta"/>
      </w:pPr>
      <w:r>
        <w:t>a minimum of two years practical experience in disability employment, workplace productivity assessments or related sectors;</w:t>
      </w:r>
    </w:p>
    <w:p w14:paraId="49DF39EC" w14:textId="1666E59E" w:rsidR="00600ABF" w:rsidRDefault="00600ABF" w:rsidP="00600ABF">
      <w:pPr>
        <w:pStyle w:val="clausetexta"/>
      </w:pPr>
      <w:r>
        <w:t>knowledge of:</w:t>
      </w:r>
    </w:p>
    <w:p w14:paraId="13BDFF29" w14:textId="0A771AC4" w:rsidR="00600ABF" w:rsidRDefault="00600ABF" w:rsidP="00600ABF">
      <w:pPr>
        <w:pStyle w:val="clausetexti"/>
      </w:pPr>
      <w:r>
        <w:t>duty of care and professional ethics;</w:t>
      </w:r>
    </w:p>
    <w:p w14:paraId="7AF27500" w14:textId="168195F6" w:rsidR="00600ABF" w:rsidRDefault="00600ABF" w:rsidP="00600ABF">
      <w:pPr>
        <w:pStyle w:val="clausetexti"/>
      </w:pPr>
      <w:r>
        <w:t>employment assistance options available to people with disability seeking employment; and</w:t>
      </w:r>
    </w:p>
    <w:p w14:paraId="427F682D" w14:textId="09978696" w:rsidR="00600ABF" w:rsidRDefault="00600ABF" w:rsidP="00600ABF">
      <w:pPr>
        <w:pStyle w:val="clausetexti"/>
      </w:pPr>
      <w:r>
        <w:t>relevant work health and safety, industrial relations and anti-discrimination legislation;</w:t>
      </w:r>
    </w:p>
    <w:p w14:paraId="2CCC64D5" w14:textId="298E4A06" w:rsidR="00600ABF" w:rsidRDefault="00600ABF" w:rsidP="00600ABF">
      <w:pPr>
        <w:pStyle w:val="clausetexta"/>
      </w:pPr>
      <w:r>
        <w:t>if the Assessor will be delivering OSA</w:t>
      </w:r>
      <w:r w:rsidR="000B4042">
        <w:t>s</w:t>
      </w:r>
      <w:r>
        <w:t xml:space="preserve"> and SWS Assessment</w:t>
      </w:r>
      <w:r w:rsidR="001801A9">
        <w:t>s</w:t>
      </w:r>
      <w:r>
        <w:t>, a minimum of a diploma or higher-level qualification in one or more of the following fields:</w:t>
      </w:r>
    </w:p>
    <w:p w14:paraId="38451B18" w14:textId="5424A422" w:rsidR="00600ABF" w:rsidRDefault="00600ABF" w:rsidP="00600ABF">
      <w:pPr>
        <w:pStyle w:val="clausetexti"/>
      </w:pPr>
      <w:r>
        <w:t>psychology;</w:t>
      </w:r>
    </w:p>
    <w:p w14:paraId="4E2D27C8" w14:textId="09FF6602" w:rsidR="00600ABF" w:rsidRDefault="00600ABF" w:rsidP="00600ABF">
      <w:pPr>
        <w:pStyle w:val="clausetexti"/>
      </w:pPr>
      <w:r>
        <w:lastRenderedPageBreak/>
        <w:t>rehabilitation counsellor;</w:t>
      </w:r>
    </w:p>
    <w:p w14:paraId="355C091C" w14:textId="30CF57E7" w:rsidR="00600ABF" w:rsidRDefault="00600ABF" w:rsidP="00600ABF">
      <w:pPr>
        <w:pStyle w:val="clausetexti"/>
      </w:pPr>
      <w:r>
        <w:t>vocational training; or</w:t>
      </w:r>
    </w:p>
    <w:p w14:paraId="32AACD46" w14:textId="77777777" w:rsidR="00A105DF" w:rsidRDefault="00600ABF" w:rsidP="00600ABF">
      <w:pPr>
        <w:pStyle w:val="clausetexti"/>
      </w:pPr>
      <w:r>
        <w:t>other diploma or higher-level qualification which</w:t>
      </w:r>
      <w:r w:rsidR="00A105DF">
        <w:t>:</w:t>
      </w:r>
      <w:r>
        <w:t xml:space="preserve"> </w:t>
      </w:r>
    </w:p>
    <w:p w14:paraId="4A7C1E8C" w14:textId="77777777" w:rsidR="00A105DF" w:rsidRDefault="00600ABF" w:rsidP="00A105DF">
      <w:pPr>
        <w:pStyle w:val="clausetextA0"/>
      </w:pPr>
      <w:r>
        <w:t>the Provider considers is relevant to providing the required Assessments</w:t>
      </w:r>
      <w:r w:rsidR="00A105DF">
        <w:t>;</w:t>
      </w:r>
      <w:r>
        <w:t xml:space="preserve"> and </w:t>
      </w:r>
    </w:p>
    <w:p w14:paraId="26D64EC4" w14:textId="6E77954B" w:rsidR="00600ABF" w:rsidRDefault="00600ABF" w:rsidP="00A105DF">
      <w:pPr>
        <w:pStyle w:val="clausetextA0"/>
      </w:pPr>
      <w:r>
        <w:t xml:space="preserve">is approved </w:t>
      </w:r>
      <w:r w:rsidR="00A105DF">
        <w:t xml:space="preserve">in writing </w:t>
      </w:r>
      <w:r>
        <w:t>by the Department</w:t>
      </w:r>
      <w:r w:rsidR="00A105DF">
        <w:t>;</w:t>
      </w:r>
    </w:p>
    <w:p w14:paraId="069875A5" w14:textId="3AA49084" w:rsidR="00600ABF" w:rsidRDefault="00A105DF" w:rsidP="00A105DF">
      <w:pPr>
        <w:pStyle w:val="clausetexta"/>
      </w:pPr>
      <w:r>
        <w:t xml:space="preserve">if the Assessor will be delivering </w:t>
      </w:r>
      <w:r w:rsidR="00600ABF">
        <w:t xml:space="preserve">WMS </w:t>
      </w:r>
      <w:r>
        <w:t>Assessments,</w:t>
      </w:r>
      <w:r w:rsidR="00600ABF">
        <w:t xml:space="preserve"> a full (not provisional or restricted)</w:t>
      </w:r>
      <w:r>
        <w:t xml:space="preserve"> and</w:t>
      </w:r>
      <w:r w:rsidR="00600ABF">
        <w:t xml:space="preserve"> up</w:t>
      </w:r>
      <w:r>
        <w:t>-</w:t>
      </w:r>
      <w:r w:rsidR="00600ABF">
        <w:t>to</w:t>
      </w:r>
      <w:r>
        <w:t>-</w:t>
      </w:r>
      <w:r w:rsidR="00600ABF">
        <w:t>date qualification that is registered, accredited or recognised with the relevant association</w:t>
      </w:r>
      <w:r>
        <w:t>,</w:t>
      </w:r>
      <w:r w:rsidR="00600ABF">
        <w:t xml:space="preserve"> as </w:t>
      </w:r>
      <w:r>
        <w:t>set out</w:t>
      </w:r>
      <w:r w:rsidR="00600ABF">
        <w:t xml:space="preserve"> below: </w:t>
      </w:r>
    </w:p>
    <w:p w14:paraId="21E5F683" w14:textId="37D84497" w:rsidR="00600ABF" w:rsidRDefault="00600ABF" w:rsidP="00A105DF">
      <w:pPr>
        <w:pStyle w:val="clausetexti"/>
      </w:pPr>
      <w:r>
        <w:t>occupational therapy (registered with</w:t>
      </w:r>
      <w:r w:rsidR="00A105DF">
        <w:t xml:space="preserve"> the Australian Health Practitioner Regulation Agency (</w:t>
      </w:r>
      <w:r w:rsidRPr="00A105DF">
        <w:rPr>
          <w:b/>
          <w:bCs/>
        </w:rPr>
        <w:t>AHPRA</w:t>
      </w:r>
      <w:r>
        <w:t>)</w:t>
      </w:r>
      <w:r w:rsidR="00A105DF">
        <w:t>);</w:t>
      </w:r>
    </w:p>
    <w:p w14:paraId="0E2EC294" w14:textId="5A60663F" w:rsidR="00600ABF" w:rsidRDefault="00600ABF" w:rsidP="00A105DF">
      <w:pPr>
        <w:pStyle w:val="clausetexti"/>
      </w:pPr>
      <w:r>
        <w:t>physiotherapy (registered with AHPRA)</w:t>
      </w:r>
      <w:r w:rsidR="00A105DF">
        <w:t>;</w:t>
      </w:r>
    </w:p>
    <w:p w14:paraId="32EB6A14" w14:textId="44B52934" w:rsidR="00600ABF" w:rsidRDefault="00600ABF" w:rsidP="00A105DF">
      <w:pPr>
        <w:pStyle w:val="clausetexti"/>
      </w:pPr>
      <w:r>
        <w:t>nurse (registered with AHPRA)</w:t>
      </w:r>
      <w:r w:rsidR="00A105DF">
        <w:t>;</w:t>
      </w:r>
    </w:p>
    <w:p w14:paraId="0C515198" w14:textId="76F037E6" w:rsidR="00600ABF" w:rsidRDefault="00600ABF" w:rsidP="00A105DF">
      <w:pPr>
        <w:pStyle w:val="clausetexti"/>
      </w:pPr>
      <w:r>
        <w:t>medical practitioner (registered with AHPRA)</w:t>
      </w:r>
      <w:r w:rsidR="00A105DF">
        <w:t>;</w:t>
      </w:r>
    </w:p>
    <w:p w14:paraId="26B3DCE8" w14:textId="5A6DCD02" w:rsidR="00600ABF" w:rsidRDefault="00600ABF" w:rsidP="00A105DF">
      <w:pPr>
        <w:pStyle w:val="clausetexti"/>
      </w:pPr>
      <w:r>
        <w:t xml:space="preserve">exercise physiologist (accredited </w:t>
      </w:r>
      <w:r w:rsidR="00A105DF">
        <w:t>by</w:t>
      </w:r>
      <w:r>
        <w:t xml:space="preserve"> Exercise and Sports Science Australia)</w:t>
      </w:r>
      <w:r w:rsidR="00A105DF">
        <w:t>;</w:t>
      </w:r>
      <w:r>
        <w:t xml:space="preserve"> or</w:t>
      </w:r>
    </w:p>
    <w:p w14:paraId="5D2E7BF5" w14:textId="28455B3C" w:rsidR="00600ABF" w:rsidRDefault="00600ABF" w:rsidP="00A105DF">
      <w:pPr>
        <w:pStyle w:val="clausetexti"/>
      </w:pPr>
      <w:r>
        <w:t xml:space="preserve">rehabilitation counsellor (recognised </w:t>
      </w:r>
      <w:r w:rsidR="00A105DF">
        <w:t>by the</w:t>
      </w:r>
      <w:r>
        <w:t xml:space="preserve"> Australia Society of Rehabilitation Counsellors or Rehabilitation Counselling Association of Australasia)</w:t>
      </w:r>
      <w:r w:rsidR="00A105DF">
        <w:t>; and</w:t>
      </w:r>
    </w:p>
    <w:p w14:paraId="0E19DA17" w14:textId="1442AD5A" w:rsidR="00A105DF" w:rsidRDefault="00A105DF" w:rsidP="00A105DF">
      <w:pPr>
        <w:pStyle w:val="clausetexta"/>
      </w:pPr>
      <w:r>
        <w:t>any other qualifications and experiences specified in the Guidelines.</w:t>
      </w:r>
    </w:p>
    <w:p w14:paraId="197CB4E2" w14:textId="53B48282" w:rsidR="00600ABF" w:rsidRPr="00D24CC8" w:rsidRDefault="00B92A95" w:rsidP="00B92A95">
      <w:pPr>
        <w:pStyle w:val="clausetext11xxxxx"/>
        <w:numPr>
          <w:ilvl w:val="0"/>
          <w:numId w:val="0"/>
        </w:numPr>
        <w:ind w:left="737"/>
      </w:pPr>
      <w:r w:rsidRPr="00D24CC8">
        <w:rPr>
          <w:i/>
          <w:iCs/>
        </w:rPr>
        <w:t>Removal of Provider and Subcontractor Personnel</w:t>
      </w:r>
    </w:p>
    <w:p w14:paraId="67B7F9F1" w14:textId="7E1047BA" w:rsidR="00014312" w:rsidRPr="00D24CC8" w:rsidRDefault="009B109F" w:rsidP="00EF7693">
      <w:pPr>
        <w:pStyle w:val="clausetext11xxxxx"/>
        <w:rPr>
          <w:rStyle w:val="GDV2"/>
        </w:rPr>
      </w:pPr>
      <w:bookmarkStart w:id="90" w:name="_Ref176438788"/>
      <w:r w:rsidRPr="00D24CC8">
        <w:rPr>
          <w:rStyle w:val="GDV3additions"/>
        </w:rPr>
        <w:t>The Department</w:t>
      </w:r>
      <w:r w:rsidRPr="00D24CC8">
        <w:rPr>
          <w:rStyle w:val="GDV2"/>
        </w:rPr>
        <w:t xml:space="preserve"> </w:t>
      </w:r>
      <w:r w:rsidR="00014312" w:rsidRPr="00D24CC8">
        <w:rPr>
          <w:rStyle w:val="GDV2"/>
        </w:rPr>
        <w:t xml:space="preserve">may give </w:t>
      </w:r>
      <w:r w:rsidR="006D3414" w:rsidRPr="00D24CC8">
        <w:rPr>
          <w:rStyle w:val="GDV2"/>
        </w:rPr>
        <w:t>N</w:t>
      </w:r>
      <w:r w:rsidR="00014312" w:rsidRPr="00D24CC8">
        <w:rPr>
          <w:rStyle w:val="GDV2"/>
        </w:rPr>
        <w:t xml:space="preserve">otice, on reasonable grounds related to the performance of the Services, requiring the Provider to remove </w:t>
      </w:r>
      <w:r w:rsidR="006D3414" w:rsidRPr="00D24CC8">
        <w:rPr>
          <w:rStyle w:val="GDV2"/>
        </w:rPr>
        <w:t xml:space="preserve">its </w:t>
      </w:r>
      <w:r w:rsidR="00014312" w:rsidRPr="00D24CC8">
        <w:rPr>
          <w:rStyle w:val="GDV2"/>
        </w:rPr>
        <w:t>Personnel</w:t>
      </w:r>
      <w:r w:rsidR="006D3414" w:rsidRPr="00D24CC8">
        <w:rPr>
          <w:rStyle w:val="GDV2"/>
        </w:rPr>
        <w:t xml:space="preserve"> </w:t>
      </w:r>
      <w:r w:rsidR="00014312" w:rsidRPr="00D24CC8">
        <w:rPr>
          <w:rStyle w:val="GDV2"/>
        </w:rPr>
        <w:t xml:space="preserve">(including </w:t>
      </w:r>
      <w:r w:rsidR="004344AA" w:rsidRPr="00D24CC8">
        <w:rPr>
          <w:rStyle w:val="GDV2"/>
        </w:rPr>
        <w:t>Assessors</w:t>
      </w:r>
      <w:r w:rsidR="00014312" w:rsidRPr="00D24CC8">
        <w:rPr>
          <w:rStyle w:val="GDV2"/>
        </w:rPr>
        <w:t xml:space="preserve">) from </w:t>
      </w:r>
      <w:r w:rsidR="00AC7BA6" w:rsidRPr="00D24CC8">
        <w:rPr>
          <w:rStyle w:val="GDV2"/>
        </w:rPr>
        <w:t xml:space="preserve">work on the Services. </w:t>
      </w:r>
      <w:r w:rsidR="00014312" w:rsidRPr="00D24CC8">
        <w:rPr>
          <w:rStyle w:val="GDV2"/>
        </w:rPr>
        <w:t>The Provider must, at its own cost, promptly arrange for the removal of such Personnel from work on the Services</w:t>
      </w:r>
      <w:r w:rsidR="006D3414" w:rsidRPr="00D24CC8">
        <w:rPr>
          <w:rStyle w:val="GDV2"/>
        </w:rPr>
        <w:t>,</w:t>
      </w:r>
      <w:r w:rsidR="00014312" w:rsidRPr="00D24CC8">
        <w:rPr>
          <w:rStyle w:val="GDV2"/>
        </w:rPr>
        <w:t xml:space="preserve"> and their replacement with Personnel acceptable to </w:t>
      </w:r>
      <w:r w:rsidRPr="00D24CC8">
        <w:rPr>
          <w:rStyle w:val="GDV3additions"/>
        </w:rPr>
        <w:t>the Department</w:t>
      </w:r>
      <w:r w:rsidR="00014312" w:rsidRPr="00D24CC8">
        <w:rPr>
          <w:rStyle w:val="GDV2"/>
        </w:rPr>
        <w:t>.</w:t>
      </w:r>
      <w:bookmarkEnd w:id="90"/>
      <w:r w:rsidR="009C0FC1" w:rsidRPr="00D24CC8">
        <w:rPr>
          <w:rStyle w:val="GDV2"/>
        </w:rPr>
        <w:t xml:space="preserve"> </w:t>
      </w:r>
    </w:p>
    <w:p w14:paraId="08E935A6" w14:textId="0BB42DB1" w:rsidR="00425B03" w:rsidRPr="00D24CC8" w:rsidRDefault="00014312" w:rsidP="00B95AE5">
      <w:pPr>
        <w:pStyle w:val="clausetext11xxxxx"/>
        <w:rPr>
          <w:rStyle w:val="GDV2"/>
        </w:rPr>
      </w:pPr>
      <w:r w:rsidRPr="00D24CC8">
        <w:rPr>
          <w:rStyle w:val="GDV2"/>
        </w:rPr>
        <w:t xml:space="preserve">For the purposes of clause </w:t>
      </w:r>
      <w:r w:rsidR="006D3414" w:rsidRPr="00D24CC8">
        <w:rPr>
          <w:rStyle w:val="GDV2"/>
        </w:rPr>
        <w:fldChar w:fldCharType="begin"/>
      </w:r>
      <w:r w:rsidR="006D3414" w:rsidRPr="00D24CC8">
        <w:rPr>
          <w:rStyle w:val="GDV2"/>
        </w:rPr>
        <w:instrText xml:space="preserve"> REF _Ref176438788 \r \h </w:instrText>
      </w:r>
      <w:r w:rsidR="00D410E9" w:rsidRPr="00D24CC8">
        <w:rPr>
          <w:rStyle w:val="GDV2"/>
        </w:rPr>
        <w:instrText xml:space="preserve"> \* MERGEFORMAT </w:instrText>
      </w:r>
      <w:r w:rsidR="006D3414" w:rsidRPr="00D24CC8">
        <w:rPr>
          <w:rStyle w:val="GDV2"/>
        </w:rPr>
      </w:r>
      <w:r w:rsidR="006D3414" w:rsidRPr="00D24CC8">
        <w:rPr>
          <w:rStyle w:val="GDV2"/>
        </w:rPr>
        <w:fldChar w:fldCharType="separate"/>
      </w:r>
      <w:r w:rsidR="003B2E26">
        <w:rPr>
          <w:rStyle w:val="GDV2"/>
        </w:rPr>
        <w:t>11.10</w:t>
      </w:r>
      <w:r w:rsidR="006D3414" w:rsidRPr="00D24CC8">
        <w:rPr>
          <w:rStyle w:val="GDV2"/>
        </w:rPr>
        <w:fldChar w:fldCharType="end"/>
      </w:r>
      <w:r w:rsidRPr="00D24CC8">
        <w:rPr>
          <w:rStyle w:val="GDV2"/>
        </w:rPr>
        <w:t xml:space="preserve">, if the Provider is unable to provide replacement Personnel who are acceptable to </w:t>
      </w:r>
      <w:r w:rsidR="009B109F" w:rsidRPr="00D24CC8">
        <w:rPr>
          <w:rStyle w:val="GDV3additions"/>
        </w:rPr>
        <w:t>the Department</w:t>
      </w:r>
      <w:r w:rsidRPr="00D24CC8">
        <w:rPr>
          <w:rStyle w:val="GDV2"/>
        </w:rPr>
        <w:t xml:space="preserve">, </w:t>
      </w:r>
      <w:r w:rsidR="009B109F" w:rsidRPr="00D24CC8">
        <w:rPr>
          <w:rStyle w:val="GDV3additions"/>
        </w:rPr>
        <w:t>the Department</w:t>
      </w:r>
      <w:r w:rsidR="009B109F" w:rsidRPr="00D24CC8">
        <w:rPr>
          <w:rStyle w:val="GDV2"/>
        </w:rPr>
        <w:t xml:space="preserve"> </w:t>
      </w:r>
      <w:r w:rsidRPr="00D24CC8">
        <w:rPr>
          <w:rStyle w:val="GDV2"/>
        </w:rPr>
        <w:t xml:space="preserve">may terminate this </w:t>
      </w:r>
      <w:r w:rsidR="00E60AFB" w:rsidRPr="00D24CC8">
        <w:rPr>
          <w:rStyle w:val="GDV2"/>
        </w:rPr>
        <w:t>Deed</w:t>
      </w:r>
      <w:r w:rsidR="006208B8" w:rsidRPr="00D24CC8">
        <w:rPr>
          <w:rStyle w:val="GDV2"/>
        </w:rPr>
        <w:t xml:space="preserve"> </w:t>
      </w:r>
      <w:r w:rsidRPr="00D24CC8">
        <w:rPr>
          <w:rStyle w:val="GDV2"/>
        </w:rPr>
        <w:t xml:space="preserve">under clause </w:t>
      </w:r>
      <w:r w:rsidR="006D3414" w:rsidRPr="00D24CC8">
        <w:rPr>
          <w:rStyle w:val="GDV2"/>
        </w:rPr>
        <w:fldChar w:fldCharType="begin"/>
      </w:r>
      <w:r w:rsidR="006D3414" w:rsidRPr="00D24CC8">
        <w:rPr>
          <w:rStyle w:val="GDV2"/>
        </w:rPr>
        <w:instrText xml:space="preserve"> REF _Ref176438833 \w \h </w:instrText>
      </w:r>
      <w:r w:rsidR="00D410E9" w:rsidRPr="00D24CC8">
        <w:rPr>
          <w:rStyle w:val="GDV2"/>
        </w:rPr>
        <w:instrText xml:space="preserve"> \* MERGEFORMAT </w:instrText>
      </w:r>
      <w:r w:rsidR="006D3414" w:rsidRPr="00D24CC8">
        <w:rPr>
          <w:rStyle w:val="GDV2"/>
        </w:rPr>
      </w:r>
      <w:r w:rsidR="006D3414" w:rsidRPr="00D24CC8">
        <w:rPr>
          <w:rStyle w:val="GDV2"/>
        </w:rPr>
        <w:fldChar w:fldCharType="separate"/>
      </w:r>
      <w:r w:rsidR="003B2E26">
        <w:rPr>
          <w:rStyle w:val="GDV2"/>
        </w:rPr>
        <w:t>73</w:t>
      </w:r>
      <w:r w:rsidR="006D3414" w:rsidRPr="00D24CC8">
        <w:rPr>
          <w:rStyle w:val="GDV2"/>
        </w:rPr>
        <w:fldChar w:fldCharType="end"/>
      </w:r>
      <w:r w:rsidRPr="00D24CC8">
        <w:rPr>
          <w:rStyle w:val="GDV2"/>
        </w:rPr>
        <w:t xml:space="preserve"> [</w:t>
      </w:r>
      <w:r w:rsidR="006D3414" w:rsidRPr="00D24CC8">
        <w:rPr>
          <w:rStyle w:val="GDV2"/>
        </w:rPr>
        <w:fldChar w:fldCharType="begin"/>
      </w:r>
      <w:r w:rsidR="006D3414" w:rsidRPr="00D24CC8">
        <w:rPr>
          <w:rStyle w:val="GDV2"/>
        </w:rPr>
        <w:instrText xml:space="preserve"> REF _Ref176438841 \h </w:instrText>
      </w:r>
      <w:r w:rsidR="00D410E9" w:rsidRPr="00D24CC8">
        <w:rPr>
          <w:rStyle w:val="GDV2"/>
        </w:rPr>
        <w:instrText xml:space="preserve"> \* MERGEFORMAT </w:instrText>
      </w:r>
      <w:r w:rsidR="006D3414" w:rsidRPr="00D24CC8">
        <w:rPr>
          <w:rStyle w:val="GDV2"/>
        </w:rPr>
      </w:r>
      <w:r w:rsidR="006D3414" w:rsidRPr="00D24CC8">
        <w:rPr>
          <w:rStyle w:val="GDV2"/>
        </w:rPr>
        <w:fldChar w:fldCharType="separate"/>
      </w:r>
      <w:r w:rsidR="003B2E26" w:rsidRPr="000D4F1E">
        <w:t xml:space="preserve">Termination </w:t>
      </w:r>
      <w:r w:rsidR="003B2E26">
        <w:t xml:space="preserve">or reduction in scope </w:t>
      </w:r>
      <w:r w:rsidR="003B2E26" w:rsidRPr="000D4F1E">
        <w:t>for default</w:t>
      </w:r>
      <w:r w:rsidR="006D3414" w:rsidRPr="00D24CC8">
        <w:rPr>
          <w:rStyle w:val="GDV2"/>
        </w:rPr>
        <w:fldChar w:fldCharType="end"/>
      </w:r>
      <w:r w:rsidRPr="00D24CC8">
        <w:rPr>
          <w:rStyle w:val="GDV2"/>
        </w:rPr>
        <w:t>].</w:t>
      </w:r>
      <w:r w:rsidR="009C0FC1" w:rsidRPr="00D24CC8">
        <w:rPr>
          <w:rStyle w:val="GDV2"/>
        </w:rPr>
        <w:t xml:space="preserve"> </w:t>
      </w:r>
    </w:p>
    <w:p w14:paraId="7F5C6EBB" w14:textId="33CD8E9C" w:rsidR="0056247A" w:rsidRPr="00B95AE5" w:rsidRDefault="0056247A" w:rsidP="0056247A">
      <w:pPr>
        <w:pStyle w:val="Italicclausesub-headings"/>
        <w:rPr>
          <w:rStyle w:val="BlueGDV1change"/>
        </w:rPr>
      </w:pPr>
      <w:r w:rsidRPr="00B95AE5">
        <w:rPr>
          <w:rStyle w:val="BlueGDV1change"/>
        </w:rPr>
        <w:t>Training</w:t>
      </w:r>
    </w:p>
    <w:p w14:paraId="2B980DBA" w14:textId="3386EAD3" w:rsidR="0056247A" w:rsidRPr="00B95AE5" w:rsidRDefault="0056247A" w:rsidP="0056247A">
      <w:pPr>
        <w:pStyle w:val="clausetext11xxxxx"/>
        <w:rPr>
          <w:rStyle w:val="BlueGDV1change"/>
        </w:rPr>
      </w:pPr>
      <w:r w:rsidRPr="00B95AE5">
        <w:rPr>
          <w:rStyle w:val="BlueGDV1change"/>
        </w:rPr>
        <w:t>The Provider must</w:t>
      </w:r>
      <w:r w:rsidR="00701FCA">
        <w:rPr>
          <w:rStyle w:val="BlueGDV1change"/>
        </w:rPr>
        <w:t>, at its own expense,</w:t>
      </w:r>
      <w:r w:rsidRPr="00B95AE5">
        <w:rPr>
          <w:rStyle w:val="BlueGDV1change"/>
        </w:rPr>
        <w:t xml:space="preserve"> provide for, and ensure that </w:t>
      </w:r>
      <w:r w:rsidR="00FC09B4" w:rsidRPr="00B95AE5">
        <w:rPr>
          <w:rStyle w:val="GDV2"/>
        </w:rPr>
        <w:t>its Personnel</w:t>
      </w:r>
      <w:r w:rsidR="00FC09B4" w:rsidRPr="00B95AE5">
        <w:rPr>
          <w:rStyle w:val="BlueGDV1change"/>
        </w:rPr>
        <w:t xml:space="preserve"> </w:t>
      </w:r>
      <w:r w:rsidRPr="00B95AE5">
        <w:rPr>
          <w:rStyle w:val="BlueGDV1change"/>
        </w:rPr>
        <w:t xml:space="preserve">participate in, any training as directed by </w:t>
      </w:r>
      <w:r w:rsidR="009B109F" w:rsidRPr="00B95AE5">
        <w:rPr>
          <w:rStyle w:val="GDV3additions"/>
        </w:rPr>
        <w:t>the Department</w:t>
      </w:r>
      <w:r w:rsidRPr="00B95AE5">
        <w:rPr>
          <w:rStyle w:val="BlueGDV1change"/>
        </w:rPr>
        <w:t xml:space="preserve"> from time to time. </w:t>
      </w:r>
    </w:p>
    <w:p w14:paraId="10FA28A7" w14:textId="49A7C3AD" w:rsidR="00A2565D" w:rsidRPr="00B95AE5" w:rsidRDefault="00AC654F" w:rsidP="00D50464">
      <w:pPr>
        <w:pStyle w:val="ClauseHeadings1xxxx"/>
      </w:pPr>
      <w:bookmarkStart w:id="91" w:name="_Ref176446054"/>
      <w:bookmarkStart w:id="92" w:name="_Toc177144681"/>
      <w:r>
        <w:t>Checks, Child Safety and reasonable care</w:t>
      </w:r>
      <w:bookmarkEnd w:id="91"/>
      <w:bookmarkEnd w:id="92"/>
      <w:r w:rsidR="00A2565D" w:rsidRPr="00B95AE5">
        <w:t xml:space="preserve"> </w:t>
      </w:r>
    </w:p>
    <w:p w14:paraId="5D9B143A" w14:textId="60DA9320" w:rsidR="00AC654F" w:rsidRPr="00AC654F" w:rsidRDefault="00AC654F" w:rsidP="009307E9">
      <w:pPr>
        <w:pStyle w:val="clausetext11xxxxx"/>
        <w:keepNext/>
        <w:numPr>
          <w:ilvl w:val="0"/>
          <w:numId w:val="0"/>
        </w:numPr>
        <w:ind w:left="737"/>
        <w:rPr>
          <w:i/>
          <w:iCs/>
        </w:rPr>
      </w:pPr>
      <w:r>
        <w:rPr>
          <w:i/>
          <w:iCs/>
        </w:rPr>
        <w:t>Provider Personnel</w:t>
      </w:r>
    </w:p>
    <w:p w14:paraId="6FCD314E" w14:textId="74B63D7E" w:rsidR="00AC654F" w:rsidRDefault="00AC654F" w:rsidP="00497D25">
      <w:pPr>
        <w:pStyle w:val="clausetext11xxxxx"/>
        <w:keepNext/>
      </w:pPr>
      <w:bookmarkStart w:id="93" w:name="_Ref176445232"/>
      <w:r>
        <w:t xml:space="preserve">Before arranging for any of </w:t>
      </w:r>
      <w:r w:rsidR="00C51F4D">
        <w:t xml:space="preserve">the </w:t>
      </w:r>
      <w:r>
        <w:t>Provider</w:t>
      </w:r>
      <w:r w:rsidR="00C51F4D">
        <w:t>’s</w:t>
      </w:r>
      <w:r>
        <w:t xml:space="preserve"> </w:t>
      </w:r>
      <w:r w:rsidR="00C51F4D">
        <w:t xml:space="preserve">Personnel </w:t>
      </w:r>
      <w:r>
        <w:t>to be involved in the Services, including any Assessments (except any Assessment specified to be excluded in any applicable Guidelines or Notified as such by the Department), the Provider must arrange and pay for all checks or similar, and comply with any other requirements, to ensure that the relevant Personnel involvement does not breach:</w:t>
      </w:r>
      <w:bookmarkEnd w:id="93"/>
      <w:r>
        <w:t xml:space="preserve"> </w:t>
      </w:r>
    </w:p>
    <w:p w14:paraId="2DE96929" w14:textId="77777777" w:rsidR="00AC654F" w:rsidRDefault="00AC654F" w:rsidP="00AC654F">
      <w:pPr>
        <w:pStyle w:val="clausetexta"/>
      </w:pPr>
      <w:r>
        <w:t>any relevant legislation, and in particular, any Working with Children Laws, in effect in the jurisdiction(s) in which the Services are conducted; and</w:t>
      </w:r>
    </w:p>
    <w:p w14:paraId="6E740C0E" w14:textId="77777777" w:rsidR="00AC654F" w:rsidRDefault="00AC654F" w:rsidP="00AC654F">
      <w:pPr>
        <w:pStyle w:val="clausetexta"/>
      </w:pPr>
      <w:r>
        <w:t>any applicable Guidelines.</w:t>
      </w:r>
    </w:p>
    <w:p w14:paraId="74FF5DD5" w14:textId="6CE5DCF4" w:rsidR="00AC654F" w:rsidRDefault="00AC654F" w:rsidP="00AC654F">
      <w:pPr>
        <w:pStyle w:val="clausetext11xxxxx"/>
      </w:pPr>
      <w:r>
        <w:lastRenderedPageBreak/>
        <w:t xml:space="preserve">The Provider must ensure that any </w:t>
      </w:r>
      <w:r w:rsidR="00C51F4D">
        <w:t>of its Personnel</w:t>
      </w:r>
      <w:r>
        <w:t xml:space="preserve"> </w:t>
      </w:r>
      <w:r w:rsidR="00F205D0">
        <w:t>and Subcontractor</w:t>
      </w:r>
      <w:r w:rsidR="00C51F4D">
        <w:t>s’</w:t>
      </w:r>
      <w:r w:rsidR="00F205D0">
        <w:t xml:space="preserve"> </w:t>
      </w:r>
      <w:r>
        <w:t xml:space="preserve">Personnel who has direct involvement in the provision of the Services, including any </w:t>
      </w:r>
      <w:r w:rsidR="00F205D0">
        <w:t>Assessments</w:t>
      </w:r>
      <w:r>
        <w:t xml:space="preserve"> (except any </w:t>
      </w:r>
      <w:r w:rsidR="00F205D0">
        <w:t>Assessments</w:t>
      </w:r>
      <w:r>
        <w:t xml:space="preserve"> specified to be excluded in any applicable Guidelines or Notified as such by the Department), is a fit and proper person. </w:t>
      </w:r>
    </w:p>
    <w:p w14:paraId="03BFB230" w14:textId="782B8172" w:rsidR="00AC654F" w:rsidRDefault="00AC654F" w:rsidP="00794A16">
      <w:pPr>
        <w:pStyle w:val="clausetext11xxxxx"/>
        <w:keepNext/>
      </w:pPr>
      <w:r>
        <w:t xml:space="preserve">The Provider must promptly Notify the Department if it becomes aware, or has reason to believe, that any </w:t>
      </w:r>
      <w:r w:rsidR="00C51F4D">
        <w:t>of its Personnel</w:t>
      </w:r>
      <w:r>
        <w:t xml:space="preserve"> has engaged in conduct, in the course of providing the Services or otherwise, that: </w:t>
      </w:r>
    </w:p>
    <w:p w14:paraId="6C238E03" w14:textId="77777777" w:rsidR="00AC654F" w:rsidRDefault="00AC654F" w:rsidP="00F205D0">
      <w:pPr>
        <w:pStyle w:val="clausetexta"/>
      </w:pPr>
      <w:r>
        <w:t xml:space="preserve">demonstrates that they are not a fit and proper person; or </w:t>
      </w:r>
    </w:p>
    <w:p w14:paraId="2B0BFA3C" w14:textId="77777777" w:rsidR="00AC654F" w:rsidRDefault="00AC654F" w:rsidP="00F205D0">
      <w:pPr>
        <w:pStyle w:val="clausetexta"/>
      </w:pPr>
      <w:r>
        <w:t>is likely to:</w:t>
      </w:r>
    </w:p>
    <w:p w14:paraId="058B8E11" w14:textId="6A9551C2" w:rsidR="00AC654F" w:rsidRDefault="00AC654F" w:rsidP="00F205D0">
      <w:pPr>
        <w:pStyle w:val="clausetexti"/>
      </w:pPr>
      <w:r>
        <w:t xml:space="preserve">be prejudicial to, or diminish the public confidence in, the Department or the </w:t>
      </w:r>
      <w:r w:rsidR="00F205D0">
        <w:t>NPA</w:t>
      </w:r>
      <w:r>
        <w:t>; or</w:t>
      </w:r>
    </w:p>
    <w:p w14:paraId="55D5D37A" w14:textId="48CD6CA6" w:rsidR="00AC654F" w:rsidRDefault="00AC654F" w:rsidP="00F205D0">
      <w:pPr>
        <w:pStyle w:val="clausetexti"/>
      </w:pPr>
      <w:r>
        <w:t xml:space="preserve">bring the Department or </w:t>
      </w:r>
      <w:r w:rsidR="00F205D0">
        <w:t>NPA</w:t>
      </w:r>
      <w:r>
        <w:t xml:space="preserve"> into disrepute.</w:t>
      </w:r>
    </w:p>
    <w:p w14:paraId="25637AC4" w14:textId="77777777" w:rsidR="00DB0AB0" w:rsidRPr="0012461D" w:rsidRDefault="00DB0AB0" w:rsidP="00DB0AB0">
      <w:pPr>
        <w:pStyle w:val="Italicclausesub-headings"/>
      </w:pPr>
      <w:r w:rsidRPr="0012461D">
        <w:t>Child Safety</w:t>
      </w:r>
    </w:p>
    <w:p w14:paraId="74697F6D" w14:textId="77777777" w:rsidR="00DB0AB0" w:rsidRPr="00A71821" w:rsidRDefault="00DB0AB0" w:rsidP="00DB0AB0">
      <w:pPr>
        <w:pStyle w:val="clausetext11xxxxx"/>
      </w:pPr>
      <w:bookmarkStart w:id="94" w:name="_Ref74234184"/>
      <w:r w:rsidRPr="00A71821">
        <w:t>The Provider must:</w:t>
      </w:r>
      <w:bookmarkEnd w:id="94"/>
    </w:p>
    <w:p w14:paraId="0E4A6AB8" w14:textId="77777777" w:rsidR="00DB0AB0" w:rsidRPr="00A71821" w:rsidRDefault="00DB0AB0" w:rsidP="00DB0AB0">
      <w:pPr>
        <w:pStyle w:val="clausetexta"/>
      </w:pPr>
      <w:bookmarkStart w:id="95" w:name="_Ref66980318"/>
      <w:r>
        <w:t>c</w:t>
      </w:r>
      <w:r w:rsidRPr="00A71821">
        <w:t>omply</w:t>
      </w:r>
      <w:r>
        <w:t xml:space="preserve">, and ensure that all </w:t>
      </w:r>
      <w:r w:rsidRPr="005B4571">
        <w:t>Child-Related Personnel</w:t>
      </w:r>
      <w:r>
        <w:t xml:space="preserve"> comply,</w:t>
      </w:r>
      <w:r w:rsidRPr="00A71821">
        <w:t xml:space="preserve"> with all applicable Working with Children Laws in relation to the </w:t>
      </w:r>
      <w:r w:rsidRPr="005B4571">
        <w:t>involvement of Child-Related Personnel</w:t>
      </w:r>
      <w:r w:rsidRPr="00A71821">
        <w:t xml:space="preserve"> in the Services, including obtaining, at the Provider's cost, all </w:t>
      </w:r>
      <w:r w:rsidRPr="005B4571">
        <w:t>necessary Working With Children Checks however</w:t>
      </w:r>
      <w:r w:rsidRPr="00A71821">
        <w:t xml:space="preserve"> described; and</w:t>
      </w:r>
      <w:bookmarkEnd w:id="95"/>
    </w:p>
    <w:p w14:paraId="57ECBA88" w14:textId="11D601E2" w:rsidR="00DB0AB0" w:rsidRPr="00A71821" w:rsidRDefault="00DB0AB0" w:rsidP="00DB0AB0">
      <w:pPr>
        <w:pStyle w:val="clausetexta"/>
        <w:rPr>
          <w:szCs w:val="22"/>
        </w:rPr>
      </w:pPr>
      <w:r w:rsidRPr="00A71821">
        <w:t>ensure that Working With Children Checks obtained in accordance with clause</w:t>
      </w:r>
      <w:r>
        <w:t> </w:t>
      </w:r>
      <w:r w:rsidR="00266EED">
        <w:rPr>
          <w:color w:val="2B579A"/>
          <w:shd w:val="clear" w:color="auto" w:fill="E6E6E6"/>
        </w:rPr>
        <w:fldChar w:fldCharType="begin"/>
      </w:r>
      <w:r w:rsidR="00266EED">
        <w:instrText xml:space="preserve"> REF _Ref176445232 \w \h </w:instrText>
      </w:r>
      <w:r w:rsidR="00266EED">
        <w:rPr>
          <w:color w:val="2B579A"/>
          <w:shd w:val="clear" w:color="auto" w:fill="E6E6E6"/>
        </w:rPr>
      </w:r>
      <w:r w:rsidR="00266EED">
        <w:rPr>
          <w:color w:val="2B579A"/>
          <w:shd w:val="clear" w:color="auto" w:fill="E6E6E6"/>
        </w:rPr>
        <w:fldChar w:fldCharType="separate"/>
      </w:r>
      <w:r w:rsidR="003B2E26">
        <w:t>12.1</w:t>
      </w:r>
      <w:r w:rsidR="00266EED">
        <w:rPr>
          <w:color w:val="2B579A"/>
          <w:shd w:val="clear" w:color="auto" w:fill="E6E6E6"/>
        </w:rPr>
        <w:fldChar w:fldCharType="end"/>
      </w:r>
      <w:r w:rsidRPr="00A71821">
        <w:t xml:space="preserve"> remain current and that all Child-Related Personnel continue to comply with all applicable Working with Children Laws for the duration of their involvement in the Services.</w:t>
      </w:r>
      <w:r>
        <w:t xml:space="preserve"> </w:t>
      </w:r>
    </w:p>
    <w:p w14:paraId="2FBCDB42" w14:textId="77777777" w:rsidR="00DB0AB0" w:rsidRPr="00745D63" w:rsidRDefault="00DB0AB0" w:rsidP="00DB0AB0">
      <w:pPr>
        <w:pStyle w:val="Italicclausesub-headings"/>
      </w:pPr>
      <w:r w:rsidRPr="00745D63">
        <w:t>National Principles for Child Safe Organisations and other action for the safety of Children</w:t>
      </w:r>
    </w:p>
    <w:p w14:paraId="7B34435F" w14:textId="77777777" w:rsidR="00DB0AB0" w:rsidRPr="00A71821" w:rsidRDefault="00DB0AB0" w:rsidP="00DB0AB0">
      <w:pPr>
        <w:pStyle w:val="clausetext11xxxxx"/>
      </w:pPr>
      <w:bookmarkStart w:id="96" w:name="_Ref74234193"/>
      <w:r w:rsidRPr="00A71821">
        <w:t>The Provider must, in relation to the Services:</w:t>
      </w:r>
      <w:bookmarkEnd w:id="96"/>
    </w:p>
    <w:p w14:paraId="1F098FE5" w14:textId="77777777" w:rsidR="00DB0AB0" w:rsidRPr="00A71821" w:rsidRDefault="00DB0AB0" w:rsidP="00DB0AB0">
      <w:pPr>
        <w:pStyle w:val="clausetexta"/>
      </w:pPr>
      <w:r w:rsidRPr="00A71821">
        <w:t>implement, and ensure that all Child-Related Personnel implement, the National Principles for Child Safe Organisations;</w:t>
      </w:r>
    </w:p>
    <w:p w14:paraId="4CE20BBF" w14:textId="77777777" w:rsidR="00DB0AB0" w:rsidRPr="00A71821" w:rsidRDefault="00DB0AB0" w:rsidP="00DB0AB0">
      <w:pPr>
        <w:pStyle w:val="clausetexta"/>
      </w:pPr>
      <w:bookmarkStart w:id="97" w:name="_Ref70951446"/>
      <w:r w:rsidRPr="00A71821">
        <w:t>complete and update, at least annually, a risk assessment to identify the level of responsibility the Provider and Child-Related Personnel have for Children and the level of risk of harm or abuse to Children;</w:t>
      </w:r>
      <w:bookmarkEnd w:id="97"/>
    </w:p>
    <w:p w14:paraId="16E98A23" w14:textId="26655243" w:rsidR="00DB0AB0" w:rsidRPr="00A71821" w:rsidRDefault="00DB0AB0" w:rsidP="00DB0AB0">
      <w:pPr>
        <w:pStyle w:val="clausetexta"/>
      </w:pPr>
      <w:bookmarkStart w:id="98" w:name="_Ref66980916"/>
      <w:r w:rsidRPr="00A71821">
        <w:t>put into place and update, at least annually, an appropriate risk management strategy to manage risks identified through the risk assessment required under clause</w:t>
      </w:r>
      <w:r w:rsidRPr="00A71821">
        <w:rPr>
          <w:color w:val="2B579A"/>
          <w:shd w:val="clear" w:color="auto" w:fill="E6E6E6"/>
        </w:rPr>
        <w:t xml:space="preserve"> </w:t>
      </w:r>
      <w:r w:rsidR="00266EED" w:rsidRPr="009307E9">
        <w:rPr>
          <w:color w:val="auto"/>
          <w:shd w:val="clear" w:color="auto" w:fill="E6E6E6"/>
        </w:rPr>
        <w:fldChar w:fldCharType="begin"/>
      </w:r>
      <w:r w:rsidR="00266EED" w:rsidRPr="00D1111D">
        <w:rPr>
          <w:color w:val="auto"/>
          <w:shd w:val="clear" w:color="auto" w:fill="E6E6E6"/>
        </w:rPr>
        <w:instrText xml:space="preserve"> REF _Ref70951446 \w \h </w:instrText>
      </w:r>
      <w:r w:rsidR="00266EED" w:rsidRPr="009307E9">
        <w:rPr>
          <w:color w:val="auto"/>
          <w:shd w:val="clear" w:color="auto" w:fill="E6E6E6"/>
        </w:rPr>
      </w:r>
      <w:r w:rsidR="00266EED" w:rsidRPr="009307E9">
        <w:rPr>
          <w:color w:val="auto"/>
          <w:shd w:val="clear" w:color="auto" w:fill="E6E6E6"/>
        </w:rPr>
        <w:fldChar w:fldCharType="separate"/>
      </w:r>
      <w:r w:rsidR="003B2E26">
        <w:rPr>
          <w:color w:val="auto"/>
          <w:shd w:val="clear" w:color="auto" w:fill="E6E6E6"/>
        </w:rPr>
        <w:t>12.5(b)</w:t>
      </w:r>
      <w:r w:rsidR="00266EED" w:rsidRPr="009307E9">
        <w:rPr>
          <w:color w:val="auto"/>
          <w:shd w:val="clear" w:color="auto" w:fill="E6E6E6"/>
        </w:rPr>
        <w:fldChar w:fldCharType="end"/>
      </w:r>
      <w:r w:rsidRPr="009307E9">
        <w:rPr>
          <w:color w:val="auto"/>
        </w:rPr>
        <w:t>;</w:t>
      </w:r>
      <w:bookmarkEnd w:id="98"/>
    </w:p>
    <w:p w14:paraId="18651BD6" w14:textId="77777777" w:rsidR="00DB0AB0" w:rsidRPr="00A71821" w:rsidRDefault="00DB0AB0" w:rsidP="00DB0AB0">
      <w:pPr>
        <w:pStyle w:val="clausetexta"/>
      </w:pPr>
      <w:r w:rsidRPr="00A71821">
        <w:t>provide training and establish a compliance regime to ensure that all Child-Related Personnel are aware of, and comply with:</w:t>
      </w:r>
    </w:p>
    <w:p w14:paraId="79E9A047" w14:textId="77777777" w:rsidR="00DB0AB0" w:rsidRPr="00A71821" w:rsidRDefault="00DB0AB0" w:rsidP="00DB0AB0">
      <w:pPr>
        <w:pStyle w:val="clausetexti"/>
      </w:pPr>
      <w:r w:rsidRPr="00A71821">
        <w:t>the National Principles for Child Safe Organisations;</w:t>
      </w:r>
    </w:p>
    <w:p w14:paraId="12B6C532" w14:textId="50B428B7" w:rsidR="00DB0AB0" w:rsidRPr="00A71821" w:rsidRDefault="00DB0AB0" w:rsidP="00DB0AB0">
      <w:pPr>
        <w:pStyle w:val="clausetexti"/>
      </w:pPr>
      <w:r w:rsidRPr="00A71821">
        <w:t>the Provider's risk management strategy required under clause</w:t>
      </w:r>
      <w:r w:rsidRPr="00A71821">
        <w:rPr>
          <w:color w:val="auto"/>
          <w:shd w:val="clear" w:color="auto" w:fill="E6E6E6"/>
        </w:rPr>
        <w:t xml:space="preserve"> </w:t>
      </w:r>
      <w:r w:rsidR="00266EED">
        <w:rPr>
          <w:color w:val="auto"/>
          <w:shd w:val="clear" w:color="auto" w:fill="E6E6E6"/>
        </w:rPr>
        <w:fldChar w:fldCharType="begin"/>
      </w:r>
      <w:r w:rsidR="00266EED">
        <w:rPr>
          <w:color w:val="auto"/>
          <w:shd w:val="clear" w:color="auto" w:fill="E6E6E6"/>
        </w:rPr>
        <w:instrText xml:space="preserve"> REF _Ref66980916 \w \h </w:instrText>
      </w:r>
      <w:r w:rsidR="00266EED">
        <w:rPr>
          <w:color w:val="auto"/>
          <w:shd w:val="clear" w:color="auto" w:fill="E6E6E6"/>
        </w:rPr>
      </w:r>
      <w:r w:rsidR="00266EED">
        <w:rPr>
          <w:color w:val="auto"/>
          <w:shd w:val="clear" w:color="auto" w:fill="E6E6E6"/>
        </w:rPr>
        <w:fldChar w:fldCharType="separate"/>
      </w:r>
      <w:r w:rsidR="003B2E26">
        <w:rPr>
          <w:color w:val="auto"/>
          <w:shd w:val="clear" w:color="auto" w:fill="E6E6E6"/>
        </w:rPr>
        <w:t>12.5(c)</w:t>
      </w:r>
      <w:r w:rsidR="00266EED">
        <w:rPr>
          <w:color w:val="auto"/>
          <w:shd w:val="clear" w:color="auto" w:fill="E6E6E6"/>
        </w:rPr>
        <w:fldChar w:fldCharType="end"/>
      </w:r>
      <w:r w:rsidRPr="00A71821">
        <w:t>;</w:t>
      </w:r>
    </w:p>
    <w:p w14:paraId="08B7DD51" w14:textId="77777777" w:rsidR="00DB0AB0" w:rsidRPr="00A71821" w:rsidRDefault="00DB0AB0" w:rsidP="00DB0AB0">
      <w:pPr>
        <w:pStyle w:val="clausetexti"/>
      </w:pPr>
      <w:r w:rsidRPr="00A71821">
        <w:t xml:space="preserve">applicable Working with Children Laws, including in relation to </w:t>
      </w:r>
      <w:r>
        <w:t xml:space="preserve">undertaking </w:t>
      </w:r>
      <w:r w:rsidRPr="00A71821">
        <w:t>Working With Children Checks; and</w:t>
      </w:r>
    </w:p>
    <w:p w14:paraId="10B23137" w14:textId="77777777" w:rsidR="00DB0AB0" w:rsidRPr="00A71821" w:rsidRDefault="00DB0AB0" w:rsidP="00DB0AB0">
      <w:pPr>
        <w:pStyle w:val="clausetexti"/>
      </w:pPr>
      <w:r w:rsidRPr="00A71821">
        <w:t>relevant legislation relating to mandatory reporting of suspected child abuse or neglect, however described; and</w:t>
      </w:r>
    </w:p>
    <w:p w14:paraId="1F16B4B8" w14:textId="77777777" w:rsidR="00DB0AB0" w:rsidRPr="00A71821" w:rsidRDefault="00DB0AB0" w:rsidP="00DB0AB0">
      <w:pPr>
        <w:pStyle w:val="clausetexta"/>
      </w:pPr>
      <w:r w:rsidRPr="00A71821">
        <w:t xml:space="preserve">at the Provider's cost, provide </w:t>
      </w:r>
      <w:r>
        <w:t xml:space="preserve">to </w:t>
      </w:r>
      <w:r w:rsidRPr="00A71821">
        <w:t>the Department an annual statement of compliance with the Child Safety Obligations, in such form as may be specified by the Department.</w:t>
      </w:r>
    </w:p>
    <w:p w14:paraId="451FB0FD" w14:textId="77777777" w:rsidR="00DB0AB0" w:rsidRPr="005B4571" w:rsidRDefault="00DB0AB0" w:rsidP="00DB0AB0">
      <w:pPr>
        <w:pStyle w:val="clausetext11xxxxx"/>
      </w:pPr>
      <w:r w:rsidRPr="00A71821">
        <w:lastRenderedPageBreak/>
        <w:t xml:space="preserve">With reasonable notice to the Provider, the Department may conduct a review of the </w:t>
      </w:r>
      <w:r w:rsidRPr="005B4571">
        <w:t>Provider's compliance with the Child Safety Obligations.</w:t>
      </w:r>
    </w:p>
    <w:p w14:paraId="6BD5B1F3" w14:textId="77777777" w:rsidR="00DB0AB0" w:rsidRPr="00A71821" w:rsidRDefault="00DB0AB0" w:rsidP="00DB0AB0">
      <w:pPr>
        <w:pStyle w:val="clausetext11xxxxx"/>
      </w:pPr>
      <w:r w:rsidRPr="00A71821">
        <w:t>The Provider agrees to:</w:t>
      </w:r>
    </w:p>
    <w:p w14:paraId="0018A188" w14:textId="77777777" w:rsidR="00DB0AB0" w:rsidRPr="00A71821" w:rsidRDefault="00DB0AB0" w:rsidP="00DB0AB0">
      <w:pPr>
        <w:pStyle w:val="clausetexta"/>
      </w:pPr>
      <w:r w:rsidRPr="00A71821">
        <w:t>promptly notify the Department of any failure by the Provider or any Child-Related Personnel, as relevant, to comply with the Child Safety Obligations;</w:t>
      </w:r>
    </w:p>
    <w:p w14:paraId="4BF98166" w14:textId="77777777" w:rsidR="00DB0AB0" w:rsidRPr="00A71821" w:rsidRDefault="00DB0AB0" w:rsidP="00DB0AB0">
      <w:pPr>
        <w:pStyle w:val="clausetexta"/>
      </w:pPr>
      <w:r w:rsidRPr="00A71821">
        <w:t>cooperate with the Department in any review conducted by the Department of the Provider's implementation of the National Principles for Child Safe Organisations or compliance with the Child Safety Obligations; and</w:t>
      </w:r>
    </w:p>
    <w:p w14:paraId="3DE5F93A" w14:textId="77777777" w:rsidR="00DB0AB0" w:rsidRPr="00A71821" w:rsidRDefault="00DB0AB0" w:rsidP="00DB0AB0">
      <w:pPr>
        <w:pStyle w:val="clausetexta"/>
      </w:pPr>
      <w:r w:rsidRPr="00A71821">
        <w:t xml:space="preserve">promptly, and at the Provider's cost, take such action as is necessary to rectify, to the Department's complete satisfaction, any failure to implement the National Principles for Child Safe Organisations or any other failure to comply with the Child Safety Obligations. </w:t>
      </w:r>
    </w:p>
    <w:p w14:paraId="3A96FF03" w14:textId="77777777" w:rsidR="00DB0AB0" w:rsidRPr="00A71821" w:rsidRDefault="00DB0AB0" w:rsidP="00DB0AB0">
      <w:pPr>
        <w:pStyle w:val="clausetext11xxxxx"/>
      </w:pPr>
      <w:r>
        <w:t xml:space="preserve">If </w:t>
      </w:r>
      <w:r w:rsidRPr="00A71821">
        <w:t xml:space="preserve">Child Safety Obligations </w:t>
      </w:r>
      <w:r>
        <w:t xml:space="preserve">are </w:t>
      </w:r>
      <w:r w:rsidRPr="00A71821">
        <w:t>relevant to a Subcontract, the Provider must ensure that:</w:t>
      </w:r>
    </w:p>
    <w:p w14:paraId="4DC1E0DE" w14:textId="77777777" w:rsidR="00DB0AB0" w:rsidRPr="00A71821" w:rsidRDefault="00DB0AB0" w:rsidP="00DB0AB0">
      <w:pPr>
        <w:pStyle w:val="clausetexta"/>
      </w:pPr>
      <w:r>
        <w:t xml:space="preserve">the </w:t>
      </w:r>
      <w:r w:rsidRPr="00A71821">
        <w:t xml:space="preserve">Subcontract imposes on the Subcontractor the same Child Safety Obligations that the Provider has under this </w:t>
      </w:r>
      <w:r>
        <w:t>Deed</w:t>
      </w:r>
      <w:r w:rsidRPr="00A71821">
        <w:t>; and</w:t>
      </w:r>
    </w:p>
    <w:p w14:paraId="21DC8921" w14:textId="77777777" w:rsidR="00DB0AB0" w:rsidRPr="00A71821" w:rsidRDefault="00DB0AB0" w:rsidP="00DB0AB0">
      <w:pPr>
        <w:pStyle w:val="clausetexta"/>
      </w:pPr>
      <w:r>
        <w:t>the</w:t>
      </w:r>
      <w:r w:rsidRPr="00A71821">
        <w:t xml:space="preserve"> Subcontract also requires the same Child Safety Obligations (if relevant) to be included by the Subcontractor in any secondary subcontracts.</w:t>
      </w:r>
    </w:p>
    <w:p w14:paraId="248580B8" w14:textId="143ABAE5" w:rsidR="00DB0AB0" w:rsidRPr="0021122B" w:rsidRDefault="00DB0AB0" w:rsidP="00DB0AB0">
      <w:pPr>
        <w:pStyle w:val="clausetext11xxxxx"/>
      </w:pPr>
      <w:bookmarkStart w:id="99" w:name="_Ref95807303"/>
      <w:r w:rsidRPr="0021122B">
        <w:t xml:space="preserve">The Provider must not allow any </w:t>
      </w:r>
      <w:r w:rsidR="00266EED">
        <w:t>of its</w:t>
      </w:r>
      <w:r w:rsidRPr="0021122B">
        <w:t xml:space="preserve"> Personnel to participate in the provision of the Services, including any </w:t>
      </w:r>
      <w:r w:rsidR="00266EED">
        <w:t>Assessments</w:t>
      </w:r>
      <w:r w:rsidRPr="0021122B">
        <w:t xml:space="preserve"> (except any </w:t>
      </w:r>
      <w:r w:rsidR="00266EED">
        <w:t>Assessments</w:t>
      </w:r>
      <w:r w:rsidRPr="0021122B">
        <w:t xml:space="preserve"> specified to be excluded in any applicable Guidelines or Notified as such by the Department):</w:t>
      </w:r>
      <w:bookmarkEnd w:id="99"/>
      <w:r w:rsidRPr="0021122B">
        <w:t xml:space="preserve"> </w:t>
      </w:r>
    </w:p>
    <w:p w14:paraId="30A7E27E" w14:textId="77777777" w:rsidR="00DB0AB0" w:rsidRPr="0021122B" w:rsidRDefault="00DB0AB0" w:rsidP="00DB0AB0">
      <w:pPr>
        <w:pStyle w:val="clausetexta"/>
      </w:pPr>
      <w:r w:rsidRPr="0021122B">
        <w:t>if any relevant legislation or any Guidelines provide or mean that the individual must not be allowed to be so involved; or</w:t>
      </w:r>
    </w:p>
    <w:p w14:paraId="33A8D8D6" w14:textId="77777777" w:rsidR="00DB0AB0" w:rsidRPr="0021122B" w:rsidRDefault="00DB0AB0" w:rsidP="00DB0AB0">
      <w:pPr>
        <w:pStyle w:val="clausetexta"/>
      </w:pPr>
      <w:r w:rsidRPr="0021122B">
        <w:t>if:</w:t>
      </w:r>
    </w:p>
    <w:p w14:paraId="6F935425" w14:textId="77777777" w:rsidR="00DB0AB0" w:rsidRPr="0021122B" w:rsidRDefault="00DB0AB0" w:rsidP="00DB0AB0">
      <w:pPr>
        <w:pStyle w:val="clausetexti"/>
      </w:pPr>
      <w:r w:rsidRPr="0021122B">
        <w:t>a relevant check shows that they have been convicted of a crime and a reasonable individual would consider that the conviction means that the individual would pose a risk to other individuals involved in the Services; or</w:t>
      </w:r>
    </w:p>
    <w:p w14:paraId="020FF772" w14:textId="77777777" w:rsidR="00DB0AB0" w:rsidRPr="0021122B" w:rsidRDefault="00DB0AB0" w:rsidP="00DB0AB0">
      <w:pPr>
        <w:pStyle w:val="clausetexti"/>
      </w:pPr>
      <w:r w:rsidRPr="0021122B">
        <w:t>there is otherwise a reasonably foreseeable risk that the individual may cause loss or harm to any other individual,</w:t>
      </w:r>
    </w:p>
    <w:p w14:paraId="184FC2A2" w14:textId="39948863" w:rsidR="00AC654F" w:rsidRPr="00DB0AB0" w:rsidRDefault="00DB0AB0" w:rsidP="00266EED">
      <w:pPr>
        <w:pStyle w:val="clausetext11xxxxx"/>
        <w:numPr>
          <w:ilvl w:val="0"/>
          <w:numId w:val="0"/>
        </w:numPr>
        <w:ind w:left="1276"/>
      </w:pPr>
      <w:r w:rsidRPr="0021122B">
        <w:t>unless the Provider has put in place reasonable measures to remove or substantially reduce that risk.</w:t>
      </w:r>
    </w:p>
    <w:p w14:paraId="630EE8D1" w14:textId="77777777" w:rsidR="00207B04" w:rsidRPr="005C1E06" w:rsidRDefault="00207B04" w:rsidP="00207B04">
      <w:pPr>
        <w:pStyle w:val="ClauseHeadings1xxxx"/>
      </w:pPr>
      <w:bookmarkStart w:id="100" w:name="_Toc176728564"/>
      <w:bookmarkStart w:id="101" w:name="_Toc176728565"/>
      <w:bookmarkStart w:id="102" w:name="_Toc176728566"/>
      <w:bookmarkStart w:id="103" w:name="_Toc176728567"/>
      <w:bookmarkStart w:id="104" w:name="_Toc176728568"/>
      <w:bookmarkStart w:id="105" w:name="_Toc176728569"/>
      <w:bookmarkStart w:id="106" w:name="_Toc176728570"/>
      <w:bookmarkStart w:id="107" w:name="_Toc176728571"/>
      <w:bookmarkStart w:id="108" w:name="_Toc176728572"/>
      <w:bookmarkStart w:id="109" w:name="_Toc176728573"/>
      <w:bookmarkStart w:id="110" w:name="_Toc176728574"/>
      <w:bookmarkStart w:id="111" w:name="_Toc176728575"/>
      <w:bookmarkStart w:id="112" w:name="_Toc176728576"/>
      <w:bookmarkStart w:id="113" w:name="_Toc176728577"/>
      <w:bookmarkStart w:id="114" w:name="_Toc176728578"/>
      <w:bookmarkStart w:id="115" w:name="_Toc176728579"/>
      <w:bookmarkStart w:id="116" w:name="_Toc176728580"/>
      <w:bookmarkStart w:id="117" w:name="_Toc176728581"/>
      <w:bookmarkStart w:id="118" w:name="_Toc176728582"/>
      <w:bookmarkStart w:id="119" w:name="_Toc176728583"/>
      <w:bookmarkStart w:id="120" w:name="_Toc176728584"/>
      <w:bookmarkStart w:id="121" w:name="_Toc176728585"/>
      <w:bookmarkStart w:id="122" w:name="_Toc176728586"/>
      <w:bookmarkStart w:id="123" w:name="_Toc176728587"/>
      <w:bookmarkStart w:id="124" w:name="_Toc176728588"/>
      <w:bookmarkStart w:id="125" w:name="_Toc176728589"/>
      <w:bookmarkStart w:id="126" w:name="_Toc176728590"/>
      <w:bookmarkStart w:id="127" w:name="_Toc176728591"/>
      <w:bookmarkStart w:id="128" w:name="_Toc176728592"/>
      <w:bookmarkStart w:id="129" w:name="_Toc176728593"/>
      <w:bookmarkStart w:id="130" w:name="_Toc176728594"/>
      <w:bookmarkStart w:id="131" w:name="_Toc176728595"/>
      <w:bookmarkStart w:id="132" w:name="_Toc176728596"/>
      <w:bookmarkStart w:id="133" w:name="_Toc176728597"/>
      <w:bookmarkStart w:id="134" w:name="_Toc176728598"/>
      <w:bookmarkStart w:id="135" w:name="_Toc176728599"/>
      <w:bookmarkStart w:id="136" w:name="_Toc176728600"/>
      <w:bookmarkStart w:id="137" w:name="_Toc176728601"/>
      <w:bookmarkStart w:id="138" w:name="_Toc176728602"/>
      <w:bookmarkStart w:id="139" w:name="_Toc176728603"/>
      <w:bookmarkStart w:id="140" w:name="_Toc176728604"/>
      <w:bookmarkStart w:id="141" w:name="_Toc176728605"/>
      <w:bookmarkStart w:id="142" w:name="_Toc176728606"/>
      <w:bookmarkStart w:id="143" w:name="_Toc176728607"/>
      <w:bookmarkStart w:id="144" w:name="_Toc176728608"/>
      <w:bookmarkStart w:id="145" w:name="_Toc176728609"/>
      <w:bookmarkStart w:id="146" w:name="_Toc170485333"/>
      <w:bookmarkStart w:id="147" w:name="_Toc175908024"/>
      <w:bookmarkStart w:id="148" w:name="_Toc177144682"/>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5C1E06">
        <w:t>Compliance with Commonwealth, State and Territory requirements</w:t>
      </w:r>
      <w:bookmarkEnd w:id="146"/>
      <w:bookmarkEnd w:id="147"/>
      <w:bookmarkEnd w:id="148"/>
    </w:p>
    <w:p w14:paraId="4E068F6A" w14:textId="2D24EE6A" w:rsidR="00207B04" w:rsidRPr="005C1E06" w:rsidRDefault="00207B04" w:rsidP="00207B04">
      <w:pPr>
        <w:pStyle w:val="clausetext11xxxxx"/>
      </w:pPr>
      <w:bookmarkStart w:id="149" w:name="_Ref170595142"/>
      <w:r w:rsidRPr="005C1E06">
        <w:t xml:space="preserve">If </w:t>
      </w:r>
      <w:r>
        <w:t>the Provider, any of its Personnel or a Subcontractor</w:t>
      </w:r>
      <w:r w:rsidR="007A2486">
        <w:t>,</w:t>
      </w:r>
      <w:r>
        <w:t xml:space="preserve"> </w:t>
      </w:r>
      <w:r w:rsidRPr="005C1E06">
        <w:t xml:space="preserve">breach a </w:t>
      </w:r>
      <w:r>
        <w:t xml:space="preserve">relevant statutory requirement of </w:t>
      </w:r>
      <w:r w:rsidRPr="005C1E06">
        <w:t xml:space="preserve">State or Territory </w:t>
      </w:r>
      <w:r>
        <w:t>legislation</w:t>
      </w:r>
      <w:r w:rsidRPr="005C1E06">
        <w:t xml:space="preserve"> </w:t>
      </w:r>
      <w:r>
        <w:t xml:space="preserve">as a result of their </w:t>
      </w:r>
      <w:r w:rsidRPr="005C1E06">
        <w:t xml:space="preserve">compliance with any </w:t>
      </w:r>
      <w:r>
        <w:t xml:space="preserve">provision of clause </w:t>
      </w:r>
      <w:r>
        <w:fldChar w:fldCharType="begin"/>
      </w:r>
      <w:r>
        <w:instrText xml:space="preserve"> REF _Ref176446054 \w \h </w:instrText>
      </w:r>
      <w:r>
        <w:fldChar w:fldCharType="separate"/>
      </w:r>
      <w:r w:rsidR="003B2E26">
        <w:t>12</w:t>
      </w:r>
      <w:r>
        <w:fldChar w:fldCharType="end"/>
      </w:r>
      <w:r>
        <w:t>,</w:t>
      </w:r>
      <w:r w:rsidRPr="005C1E06">
        <w:t xml:space="preserve"> </w:t>
      </w:r>
      <w:r>
        <w:t xml:space="preserve">the </w:t>
      </w:r>
      <w:r w:rsidRPr="005C1E06">
        <w:t>Provider must promptly Notify the Department.</w:t>
      </w:r>
      <w:bookmarkEnd w:id="149"/>
      <w:r w:rsidRPr="005C1E06">
        <w:t xml:space="preserve"> </w:t>
      </w:r>
    </w:p>
    <w:p w14:paraId="6CB8A827" w14:textId="002051D5" w:rsidR="00207B04" w:rsidRDefault="00207B04" w:rsidP="00207B04">
      <w:pPr>
        <w:pStyle w:val="clausetext11xxxxx"/>
      </w:pPr>
      <w:r w:rsidRPr="005C1E06">
        <w:t>The Department may issue a Direction to the Provider</w:t>
      </w:r>
      <w:r>
        <w:t xml:space="preserve"> in relation to any matter Notified by the Provider pursuant to clause </w:t>
      </w:r>
      <w:r>
        <w:fldChar w:fldCharType="begin"/>
      </w:r>
      <w:r>
        <w:instrText xml:space="preserve"> REF _Ref170595142 \w \h </w:instrText>
      </w:r>
      <w:r>
        <w:fldChar w:fldCharType="separate"/>
      </w:r>
      <w:r w:rsidR="003B2E26">
        <w:t>13.1</w:t>
      </w:r>
      <w:r>
        <w:fldChar w:fldCharType="end"/>
      </w:r>
      <w:r w:rsidRPr="005C1E06">
        <w:t>. The Direction may include instructions as to how the Provider should comply with</w:t>
      </w:r>
      <w:r>
        <w:t xml:space="preserve"> its obligations under clause </w:t>
      </w:r>
      <w:r>
        <w:fldChar w:fldCharType="begin"/>
      </w:r>
      <w:r>
        <w:instrText xml:space="preserve"> REF _Ref176446054 \w \h </w:instrText>
      </w:r>
      <w:r>
        <w:fldChar w:fldCharType="separate"/>
      </w:r>
      <w:r w:rsidR="003B2E26">
        <w:t>12</w:t>
      </w:r>
      <w:r>
        <w:fldChar w:fldCharType="end"/>
      </w:r>
      <w:r>
        <w:t>of this Deed in respect of</w:t>
      </w:r>
      <w:r w:rsidRPr="005C1E06">
        <w:t xml:space="preserve"> </w:t>
      </w:r>
      <w:r>
        <w:t>any</w:t>
      </w:r>
      <w:r w:rsidRPr="005C1E06">
        <w:t xml:space="preserve"> State or Territory </w:t>
      </w:r>
      <w:r>
        <w:t>legislation referred to in the Provider’s Notice</w:t>
      </w:r>
      <w:r w:rsidRPr="005C1E06">
        <w:t xml:space="preserve">. </w:t>
      </w:r>
    </w:p>
    <w:p w14:paraId="0248CD23" w14:textId="77777777" w:rsidR="008049F8" w:rsidRPr="00A321BC" w:rsidRDefault="008049F8" w:rsidP="008049F8">
      <w:pPr>
        <w:pStyle w:val="ClauseHeadings1xxxx"/>
      </w:pPr>
      <w:bookmarkStart w:id="150" w:name="_Toc492635926"/>
      <w:bookmarkStart w:id="151" w:name="_Toc175908015"/>
      <w:bookmarkStart w:id="152" w:name="_Toc177144683"/>
      <w:r w:rsidRPr="00A321BC">
        <w:t>Provider’s conduct</w:t>
      </w:r>
      <w:bookmarkEnd w:id="150"/>
      <w:bookmarkEnd w:id="151"/>
      <w:bookmarkEnd w:id="152"/>
    </w:p>
    <w:p w14:paraId="3DF260ED" w14:textId="77777777" w:rsidR="008049F8" w:rsidRPr="00A321BC" w:rsidRDefault="008049F8" w:rsidP="008049F8">
      <w:pPr>
        <w:pStyle w:val="clausetext11xxxxx"/>
      </w:pPr>
      <w:r w:rsidRPr="00A321BC">
        <w:t xml:space="preserve">The Provider must, in relation to this </w:t>
      </w:r>
      <w:r>
        <w:t>Deed</w:t>
      </w:r>
      <w:r w:rsidRPr="00E86081">
        <w:t xml:space="preserve"> </w:t>
      </w:r>
      <w:r w:rsidRPr="00A321BC">
        <w:t>at all times, act:</w:t>
      </w:r>
    </w:p>
    <w:p w14:paraId="167D3A32" w14:textId="77777777" w:rsidR="008049F8" w:rsidRPr="00A321BC" w:rsidRDefault="008049F8" w:rsidP="008049F8">
      <w:pPr>
        <w:pStyle w:val="clausetexta"/>
      </w:pPr>
      <w:r w:rsidRPr="00A321BC">
        <w:t>in good faith towards the Department</w:t>
      </w:r>
      <w:r>
        <w:t>, Participants and other Customers</w:t>
      </w:r>
      <w:r w:rsidRPr="00A321BC">
        <w:t xml:space="preserve">; and </w:t>
      </w:r>
    </w:p>
    <w:p w14:paraId="5D2E4F54" w14:textId="77777777" w:rsidR="008049F8" w:rsidRPr="00A321BC" w:rsidRDefault="008049F8" w:rsidP="008049F8">
      <w:pPr>
        <w:pStyle w:val="clausetexta"/>
      </w:pPr>
      <w:r w:rsidRPr="00100CDB">
        <w:lastRenderedPageBreak/>
        <w:t>in</w:t>
      </w:r>
      <w:r w:rsidRPr="00A321BC">
        <w:t xml:space="preserve"> a manner that maintains the good reputation of the Services</w:t>
      </w:r>
      <w:r>
        <w:t xml:space="preserve"> and the Department.</w:t>
      </w:r>
    </w:p>
    <w:p w14:paraId="54A62813" w14:textId="77777777" w:rsidR="008049F8" w:rsidRPr="00A321BC" w:rsidRDefault="008049F8" w:rsidP="008049F8">
      <w:pPr>
        <w:pStyle w:val="clausetext11xxxxx"/>
      </w:pPr>
      <w:r>
        <w:t>The Provider must promptly</w:t>
      </w:r>
      <w:r w:rsidRPr="00451F28">
        <w:t xml:space="preserve"> Notify the Department of any matter or incident that could be damaging to the reputation of the Services, the Provider or the Department</w:t>
      </w:r>
      <w:r>
        <w:t>,</w:t>
      </w:r>
      <w:r w:rsidRPr="00451F28">
        <w:t xml:space="preserve"> </w:t>
      </w:r>
      <w:r>
        <w:t>if</w:t>
      </w:r>
      <w:r w:rsidRPr="00451F28">
        <w:t xml:space="preserve"> it </w:t>
      </w:r>
      <w:r>
        <w:t xml:space="preserve">were to </w:t>
      </w:r>
      <w:r w:rsidRPr="00451F28">
        <w:t>become publicly known.</w:t>
      </w:r>
    </w:p>
    <w:p w14:paraId="055C4396" w14:textId="77777777" w:rsidR="008049F8" w:rsidRPr="00A321BC" w:rsidRDefault="008049F8" w:rsidP="00794A16">
      <w:pPr>
        <w:pStyle w:val="clausetext11xxxxx"/>
        <w:keepNext/>
      </w:pPr>
      <w:bookmarkStart w:id="153" w:name="_Ref485672667"/>
      <w:r w:rsidRPr="00A321BC">
        <w:t xml:space="preserve">The Provider must not engage in, and must ensure that its Personnel, Subcontractors, </w:t>
      </w:r>
      <w:r>
        <w:t>Third Party IT Vendor</w:t>
      </w:r>
      <w:r w:rsidRPr="00A321BC">
        <w:t>s</w:t>
      </w:r>
      <w:r>
        <w:t>,</w:t>
      </w:r>
      <w:r w:rsidRPr="00A321BC">
        <w:t xml:space="preserve"> </w:t>
      </w:r>
      <w:r w:rsidRPr="00F83F6F">
        <w:t>Related Entities</w:t>
      </w:r>
      <w:r>
        <w:t xml:space="preserve"> </w:t>
      </w:r>
      <w:r w:rsidRPr="00A321BC">
        <w:t>and agents do not engage in, any practice that:</w:t>
      </w:r>
      <w:bookmarkEnd w:id="153"/>
    </w:p>
    <w:p w14:paraId="3F998D6F" w14:textId="77777777" w:rsidR="008049F8" w:rsidRPr="00A321BC" w:rsidRDefault="008049F8" w:rsidP="008049F8">
      <w:pPr>
        <w:pStyle w:val="clausetexta"/>
      </w:pPr>
      <w:r w:rsidRPr="00A321BC">
        <w:t xml:space="preserve">dishonestly; or </w:t>
      </w:r>
    </w:p>
    <w:p w14:paraId="00D3C128" w14:textId="77777777" w:rsidR="008049F8" w:rsidRPr="00A321BC" w:rsidRDefault="008049F8" w:rsidP="008049F8">
      <w:pPr>
        <w:pStyle w:val="clausetexta"/>
      </w:pPr>
      <w:r w:rsidRPr="00A321BC">
        <w:t>improperly, as determined by the Department,</w:t>
      </w:r>
    </w:p>
    <w:p w14:paraId="56A5C93D" w14:textId="77777777" w:rsidR="008049F8" w:rsidRPr="008049F8" w:rsidRDefault="008049F8" w:rsidP="008049F8">
      <w:pPr>
        <w:keepNext/>
        <w:spacing w:after="200"/>
        <w:ind w:left="709"/>
        <w:rPr>
          <w:rFonts w:asciiTheme="minorHAnsi" w:hAnsiTheme="minorHAnsi" w:cstheme="minorHAnsi"/>
          <w:iCs/>
          <w:sz w:val="22"/>
          <w:szCs w:val="22"/>
        </w:rPr>
      </w:pPr>
      <w:r w:rsidRPr="008049F8">
        <w:rPr>
          <w:rFonts w:asciiTheme="minorHAnsi" w:hAnsiTheme="minorHAnsi" w:cstheme="minorHAnsi"/>
          <w:iCs/>
          <w:sz w:val="22"/>
          <w:szCs w:val="22"/>
        </w:rPr>
        <w:t>manipulates any aspect of the Services including any:</w:t>
      </w:r>
    </w:p>
    <w:p w14:paraId="3125FB5C" w14:textId="77777777" w:rsidR="008049F8" w:rsidRDefault="008049F8" w:rsidP="008049F8">
      <w:pPr>
        <w:pStyle w:val="clausetexta"/>
      </w:pPr>
      <w:r w:rsidRPr="00A321BC">
        <w:t>Record</w:t>
      </w:r>
      <w:r>
        <w:t xml:space="preserve"> (including any Documentary Evidence) or other information provided in performing the Services;</w:t>
      </w:r>
    </w:p>
    <w:p w14:paraId="4B8D833D" w14:textId="77777777" w:rsidR="008049F8" w:rsidRDefault="008049F8" w:rsidP="008049F8">
      <w:pPr>
        <w:pStyle w:val="clausetexta"/>
      </w:pPr>
      <w:r>
        <w:t>Payment or Payment-related process;</w:t>
      </w:r>
    </w:p>
    <w:p w14:paraId="0EF09F31" w14:textId="5A782687" w:rsidR="008049F8" w:rsidRDefault="008049F8" w:rsidP="008049F8">
      <w:pPr>
        <w:pStyle w:val="clausetexta"/>
      </w:pPr>
      <w:r w:rsidRPr="0038226C">
        <w:t>Participant</w:t>
      </w:r>
      <w:r w:rsidR="00576364">
        <w:t xml:space="preserve"> </w:t>
      </w:r>
      <w:r>
        <w:t>or Employer; or</w:t>
      </w:r>
    </w:p>
    <w:p w14:paraId="4017E115" w14:textId="77777777" w:rsidR="008049F8" w:rsidRDefault="008049F8" w:rsidP="008049F8">
      <w:pPr>
        <w:pStyle w:val="clausetexta"/>
      </w:pPr>
      <w:r>
        <w:t>monitoring of the Services by the Department or the Auditor-General,</w:t>
      </w:r>
    </w:p>
    <w:p w14:paraId="6F22CB00" w14:textId="77777777" w:rsidR="008049F8" w:rsidRPr="008049F8" w:rsidRDefault="008049F8" w:rsidP="008049F8">
      <w:pPr>
        <w:keepNext/>
        <w:spacing w:after="200"/>
        <w:ind w:left="709"/>
        <w:rPr>
          <w:sz w:val="22"/>
          <w:szCs w:val="22"/>
        </w:rPr>
      </w:pPr>
      <w:r w:rsidRPr="008049F8">
        <w:rPr>
          <w:rFonts w:asciiTheme="minorHAnsi" w:hAnsiTheme="minorHAnsi" w:cstheme="minorHAnsi"/>
          <w:iCs/>
          <w:sz w:val="22"/>
          <w:szCs w:val="22"/>
        </w:rPr>
        <w:t>with the effect or intent of maximising payments to, or otherwise obtaining a benefit (including with regard to performance assessment) for, or hiding any wrongful conduct by, the Provider or any other person.</w:t>
      </w:r>
    </w:p>
    <w:p w14:paraId="24D2C02E" w14:textId="77777777" w:rsidR="008049F8" w:rsidRPr="00C000A8" w:rsidRDefault="008049F8" w:rsidP="00497D25">
      <w:pPr>
        <w:pStyle w:val="clausetext11xxxxx"/>
        <w:keepNext/>
      </w:pPr>
      <w:r w:rsidRPr="00C000A8">
        <w:t xml:space="preserve">If </w:t>
      </w:r>
      <w:r>
        <w:t>the Provider</w:t>
      </w:r>
      <w:r w:rsidRPr="00C000A8">
        <w:t xml:space="preserve"> identifies</w:t>
      </w:r>
      <w:r>
        <w:t xml:space="preserve"> or becomes aware of</w:t>
      </w:r>
      <w:r w:rsidRPr="00C000A8">
        <w:t xml:space="preserve"> an improper practice, </w:t>
      </w:r>
      <w:r>
        <w:t>it</w:t>
      </w:r>
      <w:r w:rsidRPr="00C000A8">
        <w:t xml:space="preserve"> must immediately: </w:t>
      </w:r>
    </w:p>
    <w:p w14:paraId="44235DE2" w14:textId="7BAADD42" w:rsidR="008049F8" w:rsidRPr="00C000A8" w:rsidRDefault="008049F8" w:rsidP="008049F8">
      <w:pPr>
        <w:pStyle w:val="clausetexta"/>
      </w:pPr>
      <w:bookmarkStart w:id="154" w:name="_Ref176449160"/>
      <w:bookmarkStart w:id="155" w:name="_Ref174432202"/>
      <w:r w:rsidRPr="00C000A8">
        <w:t xml:space="preserve">take all action necessary to either stop the practice or otherwise change </w:t>
      </w:r>
      <w:r>
        <w:t xml:space="preserve">or rectify </w:t>
      </w:r>
      <w:r w:rsidRPr="00C000A8">
        <w:t xml:space="preserve">the practice so that the Provider is not in breach of clause </w:t>
      </w:r>
      <w:r w:rsidR="00576364">
        <w:fldChar w:fldCharType="begin"/>
      </w:r>
      <w:r w:rsidR="00576364">
        <w:instrText xml:space="preserve"> REF _Ref485672667 \w \h </w:instrText>
      </w:r>
      <w:r w:rsidR="00576364">
        <w:fldChar w:fldCharType="separate"/>
      </w:r>
      <w:r w:rsidR="003B2E26">
        <w:t>14.3</w:t>
      </w:r>
      <w:r w:rsidR="00576364">
        <w:fldChar w:fldCharType="end"/>
      </w:r>
      <w:r w:rsidRPr="00C000A8">
        <w:t>;</w:t>
      </w:r>
      <w:bookmarkEnd w:id="154"/>
      <w:r w:rsidRPr="00C000A8">
        <w:t xml:space="preserve"> </w:t>
      </w:r>
      <w:bookmarkEnd w:id="155"/>
    </w:p>
    <w:p w14:paraId="1BD57148" w14:textId="2FB6D6C1" w:rsidR="008049F8" w:rsidRDefault="008049F8" w:rsidP="008049F8">
      <w:pPr>
        <w:pStyle w:val="clausetexta"/>
      </w:pPr>
      <w:r w:rsidRPr="00C000A8">
        <w:t xml:space="preserve">Notify the Department of the practice identified and the action taken by the Provider under clause </w:t>
      </w:r>
      <w:r w:rsidR="00576364">
        <w:fldChar w:fldCharType="begin"/>
      </w:r>
      <w:r w:rsidR="00576364">
        <w:instrText xml:space="preserve"> REF _Ref176449160 \w \h </w:instrText>
      </w:r>
      <w:r w:rsidR="00576364">
        <w:fldChar w:fldCharType="separate"/>
      </w:r>
      <w:r w:rsidR="003B2E26">
        <w:t>14.4(a)</w:t>
      </w:r>
      <w:r w:rsidR="00576364">
        <w:fldChar w:fldCharType="end"/>
      </w:r>
      <w:r>
        <w:t>;</w:t>
      </w:r>
      <w:r w:rsidRPr="00C000A8">
        <w:t xml:space="preserve"> </w:t>
      </w:r>
    </w:p>
    <w:p w14:paraId="6667AA40" w14:textId="77777777" w:rsidR="008049F8" w:rsidRDefault="008049F8" w:rsidP="008049F8">
      <w:pPr>
        <w:pStyle w:val="clausetexta"/>
      </w:pPr>
      <w:r>
        <w:t xml:space="preserve">remediate the impacts of any wrongful conduct identified; </w:t>
      </w:r>
      <w:r w:rsidRPr="00C000A8">
        <w:t xml:space="preserve">and </w:t>
      </w:r>
    </w:p>
    <w:p w14:paraId="31FB43F3" w14:textId="77777777" w:rsidR="008049F8" w:rsidRPr="00C000A8" w:rsidRDefault="008049F8" w:rsidP="008049F8">
      <w:pPr>
        <w:pStyle w:val="clausetexta"/>
      </w:pPr>
      <w:r w:rsidRPr="00C000A8">
        <w:t>provide all information in relation to the situation as required by the Department.</w:t>
      </w:r>
    </w:p>
    <w:p w14:paraId="0F6A8DEF" w14:textId="497B5590" w:rsidR="008049F8" w:rsidRPr="0038226C" w:rsidRDefault="008049F8" w:rsidP="008049F8">
      <w:pPr>
        <w:pStyle w:val="clausetext11xxxxx"/>
      </w:pPr>
      <w:r w:rsidRPr="00A321BC">
        <w:t xml:space="preserve">If, after investigation, the Department determines that the Provider has been engaged in activity </w:t>
      </w:r>
      <w:r w:rsidRPr="0038226C">
        <w:t xml:space="preserve">described in clause </w:t>
      </w:r>
      <w:r w:rsidR="00576364">
        <w:fldChar w:fldCharType="begin"/>
      </w:r>
      <w:r w:rsidR="00576364">
        <w:instrText xml:space="preserve"> REF _Ref485672667 \w \h </w:instrText>
      </w:r>
      <w:r w:rsidR="00576364">
        <w:fldChar w:fldCharType="separate"/>
      </w:r>
      <w:r w:rsidR="003B2E26">
        <w:t>14.3</w:t>
      </w:r>
      <w:r w:rsidR="00576364">
        <w:fldChar w:fldCharType="end"/>
      </w:r>
      <w:r w:rsidRPr="0038226C">
        <w:t xml:space="preserve">, the Department may: </w:t>
      </w:r>
    </w:p>
    <w:p w14:paraId="05D3B656" w14:textId="52E4EF8D" w:rsidR="008049F8" w:rsidRPr="0038226C" w:rsidRDefault="008049F8" w:rsidP="008049F8">
      <w:pPr>
        <w:pStyle w:val="clausetexta"/>
      </w:pPr>
      <w:r w:rsidRPr="0038226C">
        <w:t xml:space="preserve">take action under clause </w:t>
      </w:r>
      <w:r w:rsidR="00576364">
        <w:fldChar w:fldCharType="begin"/>
      </w:r>
      <w:r w:rsidR="00576364">
        <w:instrText xml:space="preserve"> REF _Ref176449193 \w \h </w:instrText>
      </w:r>
      <w:r w:rsidR="00576364">
        <w:fldChar w:fldCharType="separate"/>
      </w:r>
      <w:r w:rsidR="003B2E26">
        <w:t>71</w:t>
      </w:r>
      <w:r w:rsidR="00576364">
        <w:fldChar w:fldCharType="end"/>
      </w:r>
      <w:r w:rsidRPr="0038226C">
        <w:t xml:space="preserve"> [</w:t>
      </w:r>
      <w:r w:rsidR="00576364">
        <w:fldChar w:fldCharType="begin"/>
      </w:r>
      <w:r w:rsidR="00576364">
        <w:instrText xml:space="preserve"> REF _Ref176449199 \h </w:instrText>
      </w:r>
      <w:r w:rsidR="00576364">
        <w:fldChar w:fldCharType="separate"/>
      </w:r>
      <w:r w:rsidR="003B2E26" w:rsidRPr="004E1158">
        <w:t>Remedies for breach</w:t>
      </w:r>
      <w:r w:rsidR="00576364">
        <w:fldChar w:fldCharType="end"/>
      </w:r>
      <w:r w:rsidRPr="0038226C">
        <w:t>]; or</w:t>
      </w:r>
    </w:p>
    <w:p w14:paraId="2606B0AC" w14:textId="19889754" w:rsidR="008049F8" w:rsidRPr="0038226C" w:rsidRDefault="008049F8" w:rsidP="008049F8">
      <w:pPr>
        <w:pStyle w:val="clausetexta"/>
      </w:pPr>
      <w:r w:rsidRPr="0038226C">
        <w:t xml:space="preserve">immediately terminate this Deed under clause </w:t>
      </w:r>
      <w:r w:rsidR="00576364">
        <w:fldChar w:fldCharType="begin"/>
      </w:r>
      <w:r w:rsidR="00576364">
        <w:instrText xml:space="preserve"> REF _Ref176449221 \w \h </w:instrText>
      </w:r>
      <w:r w:rsidR="00576364">
        <w:fldChar w:fldCharType="separate"/>
      </w:r>
      <w:r w:rsidR="003B2E26">
        <w:t>73</w:t>
      </w:r>
      <w:r w:rsidR="00576364">
        <w:fldChar w:fldCharType="end"/>
      </w:r>
      <w:r w:rsidRPr="0038226C">
        <w:t xml:space="preserve"> [</w:t>
      </w:r>
      <w:r w:rsidR="00576364">
        <w:fldChar w:fldCharType="begin"/>
      </w:r>
      <w:r w:rsidR="00576364">
        <w:instrText xml:space="preserve"> REF _Ref176449229 \h </w:instrText>
      </w:r>
      <w:r w:rsidR="00576364">
        <w:fldChar w:fldCharType="separate"/>
      </w:r>
      <w:r w:rsidR="003B2E26" w:rsidRPr="000D4F1E">
        <w:t xml:space="preserve">Termination </w:t>
      </w:r>
      <w:r w:rsidR="003B2E26">
        <w:t xml:space="preserve">or reduction in scope </w:t>
      </w:r>
      <w:r w:rsidR="003B2E26" w:rsidRPr="000D4F1E">
        <w:t>for default</w:t>
      </w:r>
      <w:r w:rsidR="00576364">
        <w:fldChar w:fldCharType="end"/>
      </w:r>
      <w:r w:rsidRPr="0038226C">
        <w:t xml:space="preserve">] </w:t>
      </w:r>
      <w:r w:rsidRPr="0038226C">
        <w:rPr>
          <w:rFonts w:asciiTheme="minorHAnsi" w:hAnsiTheme="minorHAnsi" w:cstheme="minorHAnsi"/>
          <w:iCs/>
          <w:szCs w:val="22"/>
        </w:rPr>
        <w:t>by providing Notice to the Provider.</w:t>
      </w:r>
    </w:p>
    <w:p w14:paraId="69B48F7F" w14:textId="77777777" w:rsidR="008049F8" w:rsidRPr="0038226C" w:rsidRDefault="008049F8" w:rsidP="008049F8">
      <w:pPr>
        <w:pStyle w:val="clausetext11xxxxx"/>
      </w:pPr>
      <w:r w:rsidRPr="0038226C">
        <w:t xml:space="preserve">The Provider must not have a remuneration or rewards structure that encourages its Personnel to act in a manner that is inconsistent with: </w:t>
      </w:r>
    </w:p>
    <w:p w14:paraId="4EF1F33F" w14:textId="7CB42664" w:rsidR="008049F8" w:rsidRDefault="008049F8" w:rsidP="008049F8">
      <w:pPr>
        <w:pStyle w:val="clausetexta"/>
      </w:pPr>
      <w:r w:rsidRPr="0038226C">
        <w:t xml:space="preserve">the </w:t>
      </w:r>
      <w:r w:rsidR="000D2598">
        <w:t>O</w:t>
      </w:r>
      <w:r w:rsidRPr="0038226C">
        <w:t>bjectives</w:t>
      </w:r>
      <w:r>
        <w:t xml:space="preserve">; or </w:t>
      </w:r>
    </w:p>
    <w:p w14:paraId="330D983F" w14:textId="77777777" w:rsidR="008049F8" w:rsidRPr="00A321BC" w:rsidRDefault="008049F8" w:rsidP="008049F8">
      <w:pPr>
        <w:pStyle w:val="clausetexta"/>
      </w:pPr>
      <w:r>
        <w:t>the requirements of this Deed.</w:t>
      </w:r>
    </w:p>
    <w:p w14:paraId="2B9672FE" w14:textId="77777777" w:rsidR="008049F8" w:rsidRPr="00A321BC" w:rsidRDefault="008049F8" w:rsidP="008049F8">
      <w:pPr>
        <w:pStyle w:val="clausetext11xxxxx"/>
      </w:pPr>
      <w:r w:rsidRPr="00A321BC">
        <w:t>The Provider must advise its officers and employees:</w:t>
      </w:r>
    </w:p>
    <w:p w14:paraId="45C64667" w14:textId="77777777" w:rsidR="008049F8" w:rsidRDefault="008049F8" w:rsidP="008049F8">
      <w:pPr>
        <w:pStyle w:val="clausetexta"/>
      </w:pPr>
      <w:bookmarkStart w:id="156" w:name="_Hlk176446679"/>
      <w:r>
        <w:t xml:space="preserve">of the requirements of the DSI Act, the Guidelines, the Code of Conduct and the </w:t>
      </w:r>
      <w:r w:rsidRPr="0021122B">
        <w:t>National Standards for Disability Services (NSDS)</w:t>
      </w:r>
      <w:r>
        <w:t xml:space="preserve"> with which the </w:t>
      </w:r>
      <w:r w:rsidRPr="00A321BC">
        <w:t>officers and employees</w:t>
      </w:r>
      <w:r>
        <w:t xml:space="preserve"> must comply;</w:t>
      </w:r>
      <w:bookmarkEnd w:id="156"/>
    </w:p>
    <w:p w14:paraId="6287A5DF" w14:textId="77777777" w:rsidR="008049F8" w:rsidRPr="00A321BC" w:rsidRDefault="008049F8" w:rsidP="008049F8">
      <w:pPr>
        <w:pStyle w:val="clausetexta"/>
      </w:pPr>
      <w:r w:rsidRPr="00A321BC">
        <w:t xml:space="preserve">that they are Commonwealth public officials for the purposes of section 142.2 of the </w:t>
      </w:r>
      <w:r w:rsidRPr="00A321BC">
        <w:rPr>
          <w:i/>
        </w:rPr>
        <w:t>Criminal Code Act 1995</w:t>
      </w:r>
      <w:r w:rsidRPr="00A321BC">
        <w:t xml:space="preserve"> (Cth); </w:t>
      </w:r>
    </w:p>
    <w:p w14:paraId="08F34EA8" w14:textId="77777777" w:rsidR="008049F8" w:rsidRPr="00A321BC" w:rsidRDefault="008049F8" w:rsidP="008049F8">
      <w:pPr>
        <w:pStyle w:val="clausetexta"/>
      </w:pPr>
      <w:r w:rsidRPr="00A321BC">
        <w:lastRenderedPageBreak/>
        <w:t xml:space="preserve">that acting with the intention of dishonestly obtaining a benefit for any person is punishable by penalties including imprisonment; </w:t>
      </w:r>
    </w:p>
    <w:p w14:paraId="791D330F" w14:textId="77777777" w:rsidR="008049F8" w:rsidRPr="00A321BC" w:rsidRDefault="008049F8" w:rsidP="008049F8">
      <w:pPr>
        <w:pStyle w:val="clausetexta"/>
      </w:pPr>
      <w:r>
        <w:t xml:space="preserve">that </w:t>
      </w:r>
      <w:r w:rsidRPr="00A321BC">
        <w:t xml:space="preserve">disclosures of disclosable conduct under the </w:t>
      </w:r>
      <w:r w:rsidRPr="00A321BC">
        <w:rPr>
          <w:i/>
        </w:rPr>
        <w:t>Public Interest Disclosure Act 2013</w:t>
      </w:r>
      <w:r w:rsidRPr="00A321BC">
        <w:t xml:space="preserve"> (Cth) can be made directly to their supervisors within the Provider, or to an authorised officer of the Department and</w:t>
      </w:r>
      <w:r>
        <w:t xml:space="preserve"> that,</w:t>
      </w:r>
      <w:r w:rsidRPr="00A321BC">
        <w:t xml:space="preserve"> </w:t>
      </w:r>
      <w:r>
        <w:t>if</w:t>
      </w:r>
      <w:r w:rsidRPr="00A321BC">
        <w:t xml:space="preserve"> a disclosure of disclosable conduct is made to a supervisor within the Provider, the supervisor is required under section 60A of the </w:t>
      </w:r>
      <w:r w:rsidRPr="00A321BC">
        <w:rPr>
          <w:i/>
        </w:rPr>
        <w:t xml:space="preserve">Public Interest Disclosure Act 2013 </w:t>
      </w:r>
      <w:r w:rsidRPr="00A321BC">
        <w:t>(Cth) to pass information about the conduct to an authorised officer of the Department; and</w:t>
      </w:r>
    </w:p>
    <w:p w14:paraId="703CB0D8" w14:textId="77777777" w:rsidR="008049F8" w:rsidRPr="00A321BC" w:rsidRDefault="008049F8" w:rsidP="008049F8">
      <w:pPr>
        <w:pStyle w:val="clausetexta"/>
      </w:pPr>
      <w:r w:rsidRPr="00A321BC">
        <w:t xml:space="preserve">that suspicions or evidence of incorrect claims or acceptance of payments or any other activities that may be a breach of the </w:t>
      </w:r>
      <w:r>
        <w:t>Deed</w:t>
      </w:r>
      <w:r w:rsidRPr="00A321BC">
        <w:t xml:space="preserve"> may be reported to the Department through the Employment Services Tip Off Line.</w:t>
      </w:r>
    </w:p>
    <w:p w14:paraId="5B649A00" w14:textId="67FC75D8" w:rsidR="00A2565D" w:rsidRPr="00B80B1B" w:rsidRDefault="00A2565D" w:rsidP="00D50464">
      <w:pPr>
        <w:pStyle w:val="ClauseHeadings1xxxx"/>
      </w:pPr>
      <w:bookmarkStart w:id="157" w:name="_Toc306183689"/>
      <w:bookmarkStart w:id="158" w:name="_Toc366667725"/>
      <w:bookmarkStart w:id="159" w:name="_Toc177144684"/>
      <w:r w:rsidRPr="00B80B1B">
        <w:t>Provider’s responsibility</w:t>
      </w:r>
      <w:bookmarkEnd w:id="157"/>
      <w:bookmarkEnd w:id="158"/>
      <w:bookmarkEnd w:id="159"/>
      <w:r w:rsidRPr="00B80B1B">
        <w:t xml:space="preserve"> </w:t>
      </w:r>
    </w:p>
    <w:p w14:paraId="3D74E218" w14:textId="7D546D0E" w:rsidR="00A2565D" w:rsidRPr="00B80B1B" w:rsidRDefault="00A2565D" w:rsidP="00497D25">
      <w:pPr>
        <w:pStyle w:val="clausetext11xxxxx"/>
        <w:keepNext/>
      </w:pPr>
      <w:r w:rsidRPr="00B80B1B">
        <w:t>The Provider is fully responsible for the performance of the Services and for ensuring compliance with the requirements of th</w:t>
      </w:r>
      <w:r w:rsidR="00207B04">
        <w:t>is</w:t>
      </w:r>
      <w:r w:rsidRPr="00B80B1B">
        <w:t xml:space="preserve"> </w:t>
      </w:r>
      <w:r w:rsidR="00E60AFB">
        <w:t>Deed</w:t>
      </w:r>
      <w:r w:rsidRPr="00B80B1B">
        <w:t xml:space="preserve">, notwithstanding any other matter or arrangement, including: </w:t>
      </w:r>
    </w:p>
    <w:p w14:paraId="09202D37" w14:textId="194F7240" w:rsidR="00A2565D" w:rsidRDefault="00916463" w:rsidP="00D50464">
      <w:pPr>
        <w:pStyle w:val="clausetexta"/>
      </w:pPr>
      <w:r w:rsidRPr="00B80B1B">
        <w:rPr>
          <w:rStyle w:val="GDV2"/>
        </w:rPr>
        <w:t>Subcontracting</w:t>
      </w:r>
      <w:r w:rsidRPr="00B80B1B">
        <w:t xml:space="preserve"> </w:t>
      </w:r>
      <w:r w:rsidR="00A2565D" w:rsidRPr="00B80B1B">
        <w:t xml:space="preserve">the Services or any part of the Services; </w:t>
      </w:r>
    </w:p>
    <w:p w14:paraId="00A02C43" w14:textId="77777777" w:rsidR="00033BA8" w:rsidRPr="00A321BC" w:rsidRDefault="00033BA8" w:rsidP="00033BA8">
      <w:pPr>
        <w:pStyle w:val="clausetexta"/>
      </w:pPr>
      <w:r w:rsidRPr="00A321BC">
        <w:t xml:space="preserve">any obligation that a Subcontractor comply with the Department’s requirements in relation to using the Department’s IT Systems in performing </w:t>
      </w:r>
      <w:r>
        <w:t xml:space="preserve">any part of the </w:t>
      </w:r>
      <w:r w:rsidRPr="00A321BC">
        <w:t>Services under its Subcontract;</w:t>
      </w:r>
    </w:p>
    <w:p w14:paraId="32733B06" w14:textId="239607EA" w:rsidR="00A2565D" w:rsidRPr="004329C7" w:rsidRDefault="00A2565D" w:rsidP="00D50464">
      <w:pPr>
        <w:pStyle w:val="clausetexta"/>
      </w:pPr>
      <w:r w:rsidRPr="004329C7">
        <w:t xml:space="preserve">access rights specified in, or any action taken under, clause </w:t>
      </w:r>
      <w:r w:rsidR="00033BA8">
        <w:fldChar w:fldCharType="begin"/>
      </w:r>
      <w:r w:rsidR="00033BA8">
        <w:instrText xml:space="preserve"> REF _Ref176446327 \w \h </w:instrText>
      </w:r>
      <w:r w:rsidR="00033BA8">
        <w:fldChar w:fldCharType="separate"/>
      </w:r>
      <w:r w:rsidR="003B2E26">
        <w:t>60</w:t>
      </w:r>
      <w:r w:rsidR="00033BA8">
        <w:fldChar w:fldCharType="end"/>
      </w:r>
      <w:r w:rsidRPr="004329C7">
        <w:t xml:space="preserve"> [</w:t>
      </w:r>
      <w:r w:rsidR="00033BA8">
        <w:fldChar w:fldCharType="begin"/>
      </w:r>
      <w:r w:rsidR="00033BA8">
        <w:instrText xml:space="preserve"> REF _Ref176446333 \h </w:instrText>
      </w:r>
      <w:r w:rsidR="00033BA8">
        <w:fldChar w:fldCharType="separate"/>
      </w:r>
      <w:r w:rsidR="003B2E26" w:rsidRPr="00D96388">
        <w:t>Access to premises and records</w:t>
      </w:r>
      <w:r w:rsidR="00033BA8">
        <w:fldChar w:fldCharType="end"/>
      </w:r>
      <w:r w:rsidRPr="004329C7">
        <w:t xml:space="preserve">]; </w:t>
      </w:r>
    </w:p>
    <w:p w14:paraId="09AC16D2" w14:textId="481ECF82" w:rsidR="00A2565D" w:rsidRPr="004329C7" w:rsidRDefault="00A2565D" w:rsidP="00D50464">
      <w:pPr>
        <w:pStyle w:val="clausetexta"/>
      </w:pPr>
      <w:r w:rsidRPr="004329C7">
        <w:t xml:space="preserve">involvement by </w:t>
      </w:r>
      <w:r w:rsidR="009E5489" w:rsidRPr="004329C7">
        <w:rPr>
          <w:rStyle w:val="GDV3additions"/>
        </w:rPr>
        <w:t>the Department</w:t>
      </w:r>
      <w:r w:rsidR="009E5489" w:rsidRPr="004329C7">
        <w:rPr>
          <w:rStyle w:val="BlueGDV1change"/>
        </w:rPr>
        <w:t xml:space="preserve"> </w:t>
      </w:r>
      <w:r w:rsidRPr="004329C7">
        <w:t xml:space="preserve">in the performance of the Services; or </w:t>
      </w:r>
    </w:p>
    <w:p w14:paraId="29F42E43" w14:textId="4ED08B09" w:rsidR="00A2565D" w:rsidRPr="004329C7" w:rsidRDefault="00A2565D" w:rsidP="00EB0E01">
      <w:pPr>
        <w:pStyle w:val="clausetexta"/>
      </w:pPr>
      <w:r w:rsidRPr="004329C7">
        <w:t xml:space="preserve">payment made to the Provider on account of the Services. </w:t>
      </w:r>
    </w:p>
    <w:p w14:paraId="25AABDDB" w14:textId="0038436C" w:rsidR="00A2565D" w:rsidRPr="003C0377" w:rsidRDefault="00A2565D" w:rsidP="00D50464">
      <w:pPr>
        <w:pStyle w:val="ClauseHeadings1xxxx"/>
      </w:pPr>
      <w:bookmarkStart w:id="160" w:name="_Toc176728613"/>
      <w:bookmarkStart w:id="161" w:name="_Toc176728614"/>
      <w:bookmarkStart w:id="162" w:name="_Toc176728615"/>
      <w:bookmarkStart w:id="163" w:name="_Toc176728616"/>
      <w:bookmarkStart w:id="164" w:name="_Toc176728617"/>
      <w:bookmarkStart w:id="165" w:name="_Toc306183690"/>
      <w:bookmarkStart w:id="166" w:name="_Toc366667726"/>
      <w:bookmarkStart w:id="167" w:name="_Ref176727523"/>
      <w:bookmarkStart w:id="168" w:name="_Ref176727524"/>
      <w:bookmarkStart w:id="169" w:name="_Toc177144685"/>
      <w:bookmarkEnd w:id="160"/>
      <w:bookmarkEnd w:id="161"/>
      <w:bookmarkEnd w:id="162"/>
      <w:bookmarkEnd w:id="163"/>
      <w:bookmarkEnd w:id="164"/>
      <w:r w:rsidRPr="003C0377">
        <w:t>Liaison and compliance</w:t>
      </w:r>
      <w:bookmarkEnd w:id="165"/>
      <w:bookmarkEnd w:id="166"/>
      <w:bookmarkEnd w:id="167"/>
      <w:bookmarkEnd w:id="168"/>
      <w:bookmarkEnd w:id="169"/>
      <w:r w:rsidRPr="003C0377">
        <w:t xml:space="preserve"> </w:t>
      </w:r>
    </w:p>
    <w:p w14:paraId="22423DD9" w14:textId="198CBEBF" w:rsidR="00A2565D" w:rsidRPr="00B80B1B" w:rsidRDefault="00A2565D" w:rsidP="00207B04">
      <w:pPr>
        <w:pStyle w:val="clausetext11xxxxx"/>
        <w:keepNext/>
      </w:pPr>
      <w:r w:rsidRPr="00B80B1B">
        <w:t xml:space="preserve">The Provider must: </w:t>
      </w:r>
    </w:p>
    <w:p w14:paraId="624B65A7" w14:textId="36394CAD" w:rsidR="00A2565D" w:rsidRPr="00B80B1B" w:rsidRDefault="00A2565D" w:rsidP="00A83D06">
      <w:pPr>
        <w:pStyle w:val="clausetexta"/>
      </w:pPr>
      <w:r w:rsidRPr="00B80B1B">
        <w:t xml:space="preserve">liaise with and provide information to </w:t>
      </w:r>
      <w:r w:rsidR="009E5489" w:rsidRPr="00B80B1B">
        <w:rPr>
          <w:rStyle w:val="GDV3additions"/>
        </w:rPr>
        <w:t>the Department</w:t>
      </w:r>
      <w:r w:rsidR="00A83D06" w:rsidRPr="00B80B1B">
        <w:rPr>
          <w:rStyle w:val="GDV3additions"/>
        </w:rPr>
        <w:t>, or any other person nominated by the Department,</w:t>
      </w:r>
      <w:r w:rsidRPr="00B80B1B">
        <w:t xml:space="preserve"> as reasonably requested by </w:t>
      </w:r>
      <w:r w:rsidR="009E5489" w:rsidRPr="00B80B1B">
        <w:rPr>
          <w:rStyle w:val="GDV3additions"/>
        </w:rPr>
        <w:t>the Department</w:t>
      </w:r>
      <w:r w:rsidRPr="00B80B1B">
        <w:t xml:space="preserve">; </w:t>
      </w:r>
      <w:r w:rsidR="002848C3">
        <w:t>and</w:t>
      </w:r>
    </w:p>
    <w:p w14:paraId="01879DE0" w14:textId="32E2D707" w:rsidR="00A2565D" w:rsidRPr="00B80B1B" w:rsidRDefault="002848C3" w:rsidP="00D50464">
      <w:pPr>
        <w:pStyle w:val="clausetexta"/>
        <w:rPr>
          <w:rStyle w:val="GDV3additions"/>
          <w:rFonts w:ascii="Calibri" w:hAnsi="Calibri"/>
          <w:color w:val="000000"/>
        </w:rPr>
      </w:pPr>
      <w:r>
        <w:rPr>
          <w:rStyle w:val="GDV3additions"/>
        </w:rPr>
        <w:t>promptly</w:t>
      </w:r>
      <w:r w:rsidRPr="00B80B1B">
        <w:rPr>
          <w:rStyle w:val="GDV3additions"/>
        </w:rPr>
        <w:t xml:space="preserve"> </w:t>
      </w:r>
      <w:r w:rsidR="00A2565D" w:rsidRPr="00B80B1B">
        <w:t xml:space="preserve">comply with all of </w:t>
      </w:r>
      <w:r w:rsidR="009E5489" w:rsidRPr="00B80B1B">
        <w:rPr>
          <w:rStyle w:val="GDV3additions"/>
        </w:rPr>
        <w:t>the Department’s</w:t>
      </w:r>
      <w:r w:rsidR="00A2565D" w:rsidRPr="00B80B1B">
        <w:t xml:space="preserve"> reas</w:t>
      </w:r>
      <w:r w:rsidR="00896C7D" w:rsidRPr="00B80B1B">
        <w:t xml:space="preserve">onable requests </w:t>
      </w:r>
      <w:r>
        <w:t>related to this Deed</w:t>
      </w:r>
      <w:r>
        <w:rPr>
          <w:rStyle w:val="GDV3additions"/>
        </w:rPr>
        <w:t>.</w:t>
      </w:r>
    </w:p>
    <w:p w14:paraId="149591F2" w14:textId="7ECE36AE" w:rsidR="002848C3" w:rsidRDefault="002848C3" w:rsidP="00D50464">
      <w:pPr>
        <w:pStyle w:val="clausetext11xxxxx"/>
      </w:pPr>
      <w:r w:rsidRPr="00A321BC">
        <w:t xml:space="preserve">The Department </w:t>
      </w:r>
      <w:r w:rsidRPr="0038226C">
        <w:t>and the Provider have</w:t>
      </w:r>
      <w:r>
        <w:t>,</w:t>
      </w:r>
      <w:r w:rsidRPr="0038226C">
        <w:t xml:space="preserve"> respectively, nominated a Relationship Manager and a Contact Person, and must Notify the other Party as soon as practicable of any change to the details of the individuals</w:t>
      </w:r>
      <w:r>
        <w:t xml:space="preserve"> occupying those positions</w:t>
      </w:r>
      <w:r w:rsidRPr="00A321BC">
        <w:t>.</w:t>
      </w:r>
    </w:p>
    <w:p w14:paraId="63E441F6" w14:textId="40A2F661" w:rsidR="002848C3" w:rsidRDefault="00A2565D" w:rsidP="00497D25">
      <w:pPr>
        <w:pStyle w:val="clausetext11xxxxx"/>
        <w:keepNext/>
      </w:pPr>
      <w:r w:rsidRPr="00B80B1B">
        <w:t xml:space="preserve">The day to day management of, and communication under, this </w:t>
      </w:r>
      <w:r w:rsidR="00E60AFB">
        <w:t>Deed</w:t>
      </w:r>
      <w:r w:rsidR="00BD7319" w:rsidRPr="00B80B1B">
        <w:t xml:space="preserve"> </w:t>
      </w:r>
      <w:r w:rsidRPr="00B80B1B">
        <w:t xml:space="preserve">and any </w:t>
      </w:r>
      <w:r w:rsidR="00A44617">
        <w:t>Contract</w:t>
      </w:r>
      <w:r w:rsidR="002848C3">
        <w:t>:</w:t>
      </w:r>
      <w:r w:rsidRPr="00B80B1B">
        <w:t xml:space="preserve"> </w:t>
      </w:r>
    </w:p>
    <w:p w14:paraId="74AD9F5D" w14:textId="46D2CEB7" w:rsidR="002848C3" w:rsidRDefault="00A2565D" w:rsidP="002848C3">
      <w:pPr>
        <w:pStyle w:val="clausetexta"/>
      </w:pPr>
      <w:r w:rsidRPr="00B80B1B">
        <w:t xml:space="preserve">is to be handled by the </w:t>
      </w:r>
      <w:r w:rsidR="002848C3">
        <w:t>Relationship</w:t>
      </w:r>
      <w:r w:rsidRPr="00B80B1B">
        <w:t xml:space="preserve"> Manager and </w:t>
      </w:r>
      <w:r w:rsidR="002848C3">
        <w:t xml:space="preserve">the </w:t>
      </w:r>
      <w:r w:rsidRPr="00B80B1B">
        <w:t>Contact Person or their delegates</w:t>
      </w:r>
      <w:r w:rsidR="002848C3">
        <w:t>;</w:t>
      </w:r>
      <w:r w:rsidRPr="00B80B1B">
        <w:t xml:space="preserve"> and </w:t>
      </w:r>
    </w:p>
    <w:p w14:paraId="4AC0448F" w14:textId="0965BA56" w:rsidR="00A2565D" w:rsidRDefault="00A2565D" w:rsidP="002848C3">
      <w:pPr>
        <w:pStyle w:val="clausetexta"/>
      </w:pPr>
      <w:r w:rsidRPr="00B80B1B">
        <w:t xml:space="preserve">may be </w:t>
      </w:r>
      <w:r w:rsidR="002848C3" w:rsidRPr="00A321BC">
        <w:t>undertaken by the Relationship Manager and the Contact Person or their delegates</w:t>
      </w:r>
      <w:r w:rsidR="002848C3" w:rsidRPr="00B80B1B">
        <w:t xml:space="preserve"> </w:t>
      </w:r>
      <w:r w:rsidRPr="00B80B1B">
        <w:t xml:space="preserve">by means of electronic mail. </w:t>
      </w:r>
    </w:p>
    <w:p w14:paraId="25E803F2" w14:textId="16FB9BE5" w:rsidR="002848C3" w:rsidRPr="00A321BC" w:rsidRDefault="002848C3" w:rsidP="002848C3">
      <w:pPr>
        <w:pStyle w:val="clausetext11xxxxx"/>
      </w:pPr>
      <w:r w:rsidRPr="00A321BC">
        <w:t>The Provider must ensure that it has a valid electronic mail address for the Contact Person</w:t>
      </w:r>
      <w:r>
        <w:t xml:space="preserve"> (as specified in </w:t>
      </w:r>
      <w:r>
        <w:rPr>
          <w:szCs w:val="22"/>
        </w:rPr>
        <w:t xml:space="preserve">Item </w:t>
      </w:r>
      <w:r w:rsidR="00891224">
        <w:rPr>
          <w:szCs w:val="22"/>
        </w:rPr>
        <w:t>9</w:t>
      </w:r>
      <w:r>
        <w:rPr>
          <w:szCs w:val="22"/>
        </w:rPr>
        <w:t xml:space="preserve"> of the Schedule</w:t>
      </w:r>
      <w:r>
        <w:t>)</w:t>
      </w:r>
      <w:r w:rsidRPr="00A321BC">
        <w:t>, and any other relevant Personnel, so as to facilitate the day to day management of the Services and communication between it and the Department.</w:t>
      </w:r>
    </w:p>
    <w:p w14:paraId="50EC1189" w14:textId="77777777" w:rsidR="002848C3" w:rsidRPr="00A321BC" w:rsidRDefault="002848C3" w:rsidP="002848C3">
      <w:pPr>
        <w:pStyle w:val="clausetext11xxxxx"/>
      </w:pPr>
      <w:r w:rsidRPr="00A321BC">
        <w:lastRenderedPageBreak/>
        <w:t>The Provider must</w:t>
      </w:r>
      <w:r>
        <w:t>, at its own cost,</w:t>
      </w:r>
      <w:r w:rsidRPr="00A321BC">
        <w:t xml:space="preserve"> provide all reasonable assistance to the Commonwealth in relation to the Social Security Appeals Process including ensuring the availability of its Personnel, agents and Subcontractors to appear at hearings (including appeals to any court</w:t>
      </w:r>
      <w:r>
        <w:t xml:space="preserve"> or tribunal</w:t>
      </w:r>
      <w:r w:rsidRPr="00A321BC">
        <w:t>) and to provide witness or other statements as required by the Department.</w:t>
      </w:r>
    </w:p>
    <w:p w14:paraId="45526939" w14:textId="77777777" w:rsidR="009D29FA" w:rsidRPr="00A321BC" w:rsidRDefault="009D29FA" w:rsidP="009D29FA">
      <w:pPr>
        <w:pStyle w:val="ClauseHeadings1xxxx"/>
      </w:pPr>
      <w:bookmarkStart w:id="170" w:name="_Toc202959328"/>
      <w:bookmarkStart w:id="171" w:name="_Ref226431636"/>
      <w:bookmarkStart w:id="172" w:name="_Toc236197800"/>
      <w:bookmarkStart w:id="173" w:name="_Toc245693835"/>
      <w:bookmarkStart w:id="174" w:name="_Toc246235066"/>
      <w:bookmarkStart w:id="175" w:name="_Toc338238890"/>
      <w:bookmarkStart w:id="176" w:name="_Toc492635930"/>
      <w:bookmarkStart w:id="177" w:name="_Ref170487762"/>
      <w:bookmarkStart w:id="178" w:name="_Toc175908018"/>
      <w:bookmarkStart w:id="179" w:name="_Ref176605434"/>
      <w:bookmarkStart w:id="180" w:name="_Ref176605441"/>
      <w:bookmarkStart w:id="181" w:name="_Toc177144686"/>
      <w:r w:rsidRPr="00A321BC">
        <w:t>Minimising delay</w:t>
      </w:r>
      <w:bookmarkEnd w:id="170"/>
      <w:bookmarkEnd w:id="171"/>
      <w:bookmarkEnd w:id="172"/>
      <w:bookmarkEnd w:id="173"/>
      <w:bookmarkEnd w:id="174"/>
      <w:bookmarkEnd w:id="175"/>
      <w:bookmarkEnd w:id="176"/>
      <w:bookmarkEnd w:id="177"/>
      <w:bookmarkEnd w:id="178"/>
      <w:bookmarkEnd w:id="179"/>
      <w:bookmarkEnd w:id="180"/>
      <w:bookmarkEnd w:id="181"/>
    </w:p>
    <w:p w14:paraId="059B97DD" w14:textId="77777777" w:rsidR="009D29FA" w:rsidRPr="00A321BC" w:rsidRDefault="009D29FA" w:rsidP="009D29FA">
      <w:pPr>
        <w:pStyle w:val="clausetext11xxxxx"/>
      </w:pPr>
      <w:r w:rsidRPr="00A321BC">
        <w:t xml:space="preserve">The Provider must take all reasonable steps to minimise delay in meeting its obligations under this </w:t>
      </w:r>
      <w:r>
        <w:t>Deed</w:t>
      </w:r>
      <w:r w:rsidRPr="00A321BC">
        <w:t>.</w:t>
      </w:r>
    </w:p>
    <w:p w14:paraId="3D1DA44B" w14:textId="77777777" w:rsidR="009D29FA" w:rsidRPr="00A321BC" w:rsidRDefault="009D29FA" w:rsidP="009D29FA">
      <w:pPr>
        <w:pStyle w:val="clausetext11xxxxx"/>
      </w:pPr>
      <w:bookmarkStart w:id="182" w:name="_Ref226364455"/>
      <w:bookmarkStart w:id="183" w:name="_Ref126397603"/>
      <w:r w:rsidRPr="00A321BC">
        <w:t xml:space="preserve">If the Provider becomes aware that it will be delayed in meeting its obligations under this </w:t>
      </w:r>
      <w:r>
        <w:t>Deed</w:t>
      </w:r>
      <w:r w:rsidRPr="00A321BC">
        <w:t>, or receives a Notice from the Department in relation to a delay, the Provider must immediately Notify the Department of:</w:t>
      </w:r>
      <w:bookmarkEnd w:id="182"/>
    </w:p>
    <w:p w14:paraId="3534B520" w14:textId="77777777" w:rsidR="009D29FA" w:rsidRPr="00A321BC" w:rsidRDefault="009D29FA" w:rsidP="009D29FA">
      <w:pPr>
        <w:pStyle w:val="clausetexta"/>
      </w:pPr>
      <w:r w:rsidRPr="00A321BC">
        <w:t>the cause and nature of the delay; and</w:t>
      </w:r>
    </w:p>
    <w:p w14:paraId="42156B56" w14:textId="77777777" w:rsidR="009D29FA" w:rsidRPr="00A321BC" w:rsidRDefault="009D29FA" w:rsidP="009D29FA">
      <w:pPr>
        <w:pStyle w:val="clausetexta"/>
      </w:pPr>
      <w:bookmarkStart w:id="184" w:name="_Ref226364480"/>
      <w:r w:rsidRPr="00A321BC">
        <w:t>the steps the Provider will take to limit the delay.</w:t>
      </w:r>
      <w:bookmarkEnd w:id="183"/>
      <w:bookmarkEnd w:id="184"/>
    </w:p>
    <w:p w14:paraId="4AC38C7F" w14:textId="0253D985" w:rsidR="009D29FA" w:rsidRPr="00A321BC" w:rsidRDefault="009D29FA" w:rsidP="009D29FA">
      <w:pPr>
        <w:pStyle w:val="clausetext11xxxxx"/>
      </w:pPr>
      <w:bookmarkStart w:id="185" w:name="_Ref226364549"/>
      <w:r w:rsidRPr="00A321BC">
        <w:t xml:space="preserve">The Provider must comply with the steps it Notifies to the Department in accordance with clause </w:t>
      </w:r>
      <w:r>
        <w:fldChar w:fldCharType="begin"/>
      </w:r>
      <w:r>
        <w:instrText xml:space="preserve"> REF _Ref226364480 \w \h </w:instrText>
      </w:r>
      <w:r>
        <w:fldChar w:fldCharType="separate"/>
      </w:r>
      <w:r w:rsidR="003B2E26">
        <w:t>17.2(b)</w:t>
      </w:r>
      <w:r>
        <w:fldChar w:fldCharType="end"/>
      </w:r>
      <w:r w:rsidRPr="00A321BC">
        <w:t>, subject to any additional requirements which the Department may Notify to the Provider.</w:t>
      </w:r>
      <w:bookmarkEnd w:id="185"/>
      <w:r w:rsidRPr="00A321BC">
        <w:t xml:space="preserve"> </w:t>
      </w:r>
    </w:p>
    <w:p w14:paraId="4AF1BE33" w14:textId="77777777" w:rsidR="009D29FA" w:rsidRPr="00A321BC" w:rsidRDefault="009D29FA" w:rsidP="009D29FA">
      <w:pPr>
        <w:pStyle w:val="clausetext11xxxxx"/>
      </w:pPr>
      <w:bookmarkStart w:id="186" w:name="_Ref126397604"/>
      <w:r w:rsidRPr="00A321BC">
        <w:t>If:</w:t>
      </w:r>
    </w:p>
    <w:p w14:paraId="371A911B" w14:textId="705ADD8C" w:rsidR="009D29FA" w:rsidRPr="00A321BC" w:rsidRDefault="009D29FA" w:rsidP="009D29FA">
      <w:pPr>
        <w:pStyle w:val="clausetexta"/>
      </w:pPr>
      <w:r w:rsidRPr="00A321BC">
        <w:t xml:space="preserve">the Provider does not Notify the Department of any delay in accordance with clause </w:t>
      </w:r>
      <w:r>
        <w:fldChar w:fldCharType="begin"/>
      </w:r>
      <w:r>
        <w:instrText xml:space="preserve"> REF _Ref226364455 \w \h </w:instrText>
      </w:r>
      <w:r>
        <w:fldChar w:fldCharType="separate"/>
      </w:r>
      <w:r w:rsidR="003B2E26">
        <w:t>17.2</w:t>
      </w:r>
      <w:r>
        <w:fldChar w:fldCharType="end"/>
      </w:r>
      <w:r w:rsidRPr="00A321BC">
        <w:t xml:space="preserve"> or fails to comply with clause </w:t>
      </w:r>
      <w:r>
        <w:fldChar w:fldCharType="begin"/>
      </w:r>
      <w:r>
        <w:instrText xml:space="preserve"> REF _Ref226364549 \w \h </w:instrText>
      </w:r>
      <w:r>
        <w:fldChar w:fldCharType="separate"/>
      </w:r>
      <w:r w:rsidR="003B2E26">
        <w:t>17.3</w:t>
      </w:r>
      <w:r>
        <w:fldChar w:fldCharType="end"/>
      </w:r>
      <w:r w:rsidRPr="00A321BC">
        <w:t>; or</w:t>
      </w:r>
    </w:p>
    <w:p w14:paraId="113D85D7" w14:textId="2FEDB9C9" w:rsidR="009D29FA" w:rsidRPr="00A321BC" w:rsidRDefault="009D29FA" w:rsidP="009D29FA">
      <w:pPr>
        <w:pStyle w:val="clausetexta"/>
      </w:pPr>
      <w:r w:rsidRPr="00A321BC">
        <w:t>the Department determines that the delay</w:t>
      </w:r>
      <w:r>
        <w:t>,</w:t>
      </w:r>
      <w:r w:rsidRPr="00A321BC">
        <w:t xml:space="preserve"> </w:t>
      </w:r>
      <w:r>
        <w:t xml:space="preserve">as </w:t>
      </w:r>
      <w:r w:rsidRPr="00A321BC">
        <w:t>Notified</w:t>
      </w:r>
      <w:r>
        <w:t xml:space="preserve"> by the Provider or the Department pursuant to clause </w:t>
      </w:r>
      <w:r>
        <w:fldChar w:fldCharType="begin"/>
      </w:r>
      <w:r>
        <w:instrText xml:space="preserve"> REF _Ref226364455 \w \h </w:instrText>
      </w:r>
      <w:r>
        <w:fldChar w:fldCharType="separate"/>
      </w:r>
      <w:r w:rsidR="003B2E26">
        <w:t>17.2</w:t>
      </w:r>
      <w:r>
        <w:fldChar w:fldCharType="end"/>
      </w:r>
      <w:r>
        <w:t>,</w:t>
      </w:r>
      <w:r w:rsidRPr="00A321BC">
        <w:t xml:space="preserve"> places the Services in jeopardy, </w:t>
      </w:r>
    </w:p>
    <w:p w14:paraId="00443218" w14:textId="77777777" w:rsidR="009D29FA" w:rsidRPr="00A321BC" w:rsidRDefault="009D29FA" w:rsidP="009D29FA">
      <w:pPr>
        <w:pStyle w:val="BodyTextIndent"/>
        <w:ind w:left="709"/>
        <w:rPr>
          <w:sz w:val="22"/>
          <w:szCs w:val="22"/>
        </w:rPr>
      </w:pPr>
      <w:r w:rsidRPr="00A321BC">
        <w:rPr>
          <w:sz w:val="22"/>
          <w:szCs w:val="22"/>
        </w:rPr>
        <w:t>the Department may, at the Department’s absolute discretion:</w:t>
      </w:r>
      <w:bookmarkEnd w:id="186"/>
    </w:p>
    <w:p w14:paraId="534283E8" w14:textId="0A88CA92" w:rsidR="009D29FA" w:rsidRPr="00A321BC" w:rsidRDefault="009D29FA" w:rsidP="009D29FA">
      <w:pPr>
        <w:pStyle w:val="clausetexta"/>
      </w:pPr>
      <w:r w:rsidRPr="00A321BC">
        <w:t xml:space="preserve">take action under clause </w:t>
      </w:r>
      <w:r>
        <w:fldChar w:fldCharType="begin"/>
      </w:r>
      <w:r>
        <w:instrText xml:space="preserve"> REF _Ref176605354 \w \h </w:instrText>
      </w:r>
      <w:r>
        <w:fldChar w:fldCharType="separate"/>
      </w:r>
      <w:r w:rsidR="003B2E26">
        <w:t>71</w:t>
      </w:r>
      <w:r>
        <w:fldChar w:fldCharType="end"/>
      </w:r>
      <w:r w:rsidRPr="00A321BC">
        <w:t xml:space="preserve"> [</w:t>
      </w:r>
      <w:r>
        <w:fldChar w:fldCharType="begin"/>
      </w:r>
      <w:r>
        <w:instrText xml:space="preserve"> REF _Ref176605360 \h </w:instrText>
      </w:r>
      <w:r>
        <w:fldChar w:fldCharType="separate"/>
      </w:r>
      <w:r w:rsidR="003B2E26" w:rsidRPr="004E1158">
        <w:t>Remedies for breach</w:t>
      </w:r>
      <w:r>
        <w:fldChar w:fldCharType="end"/>
      </w:r>
      <w:r w:rsidRPr="00A321BC">
        <w:t>];</w:t>
      </w:r>
    </w:p>
    <w:p w14:paraId="39CB362C" w14:textId="233ACDC5" w:rsidR="009D29FA" w:rsidRPr="00A321BC" w:rsidRDefault="009D29FA" w:rsidP="009D29FA">
      <w:pPr>
        <w:pStyle w:val="clausetexta"/>
      </w:pPr>
      <w:r>
        <w:t xml:space="preserve">immediately </w:t>
      </w:r>
      <w:r w:rsidRPr="00A321BC">
        <w:t xml:space="preserve">terminate this </w:t>
      </w:r>
      <w:r>
        <w:t>Deed</w:t>
      </w:r>
      <w:r w:rsidRPr="00A321BC">
        <w:t xml:space="preserve"> under clause </w:t>
      </w:r>
      <w:r>
        <w:fldChar w:fldCharType="begin"/>
      </w:r>
      <w:r>
        <w:instrText xml:space="preserve"> REF _Ref176605372 \w \h </w:instrText>
      </w:r>
      <w:r>
        <w:fldChar w:fldCharType="separate"/>
      </w:r>
      <w:r w:rsidR="003B2E26">
        <w:t>73</w:t>
      </w:r>
      <w:r>
        <w:fldChar w:fldCharType="end"/>
      </w:r>
      <w:r w:rsidRPr="00A321BC">
        <w:t xml:space="preserve"> [</w:t>
      </w:r>
      <w:r>
        <w:fldChar w:fldCharType="begin"/>
      </w:r>
      <w:r>
        <w:instrText xml:space="preserve"> REF _Ref176605379 \h </w:instrText>
      </w:r>
      <w:r>
        <w:fldChar w:fldCharType="separate"/>
      </w:r>
      <w:r w:rsidR="003B2E26" w:rsidRPr="000D4F1E">
        <w:t xml:space="preserve">Termination </w:t>
      </w:r>
      <w:r w:rsidR="003B2E26">
        <w:t xml:space="preserve">or reduction in scope </w:t>
      </w:r>
      <w:r w:rsidR="003B2E26" w:rsidRPr="000D4F1E">
        <w:t>for default</w:t>
      </w:r>
      <w:r>
        <w:fldChar w:fldCharType="end"/>
      </w:r>
      <w:r w:rsidRPr="00A321BC">
        <w:t>]</w:t>
      </w:r>
      <w:r>
        <w:t xml:space="preserve"> </w:t>
      </w:r>
      <w:r w:rsidRPr="00A321BC">
        <w:rPr>
          <w:rFonts w:asciiTheme="minorHAnsi" w:hAnsiTheme="minorHAnsi" w:cstheme="minorHAnsi"/>
          <w:iCs/>
          <w:szCs w:val="22"/>
        </w:rPr>
        <w:t>by providing Notice to the Provider</w:t>
      </w:r>
      <w:r w:rsidRPr="00A321BC">
        <w:t xml:space="preserve">; or </w:t>
      </w:r>
    </w:p>
    <w:p w14:paraId="43EA0482" w14:textId="77777777" w:rsidR="009D29FA" w:rsidRPr="00A321BC" w:rsidRDefault="009D29FA" w:rsidP="009D29FA">
      <w:pPr>
        <w:pStyle w:val="clausetexta"/>
      </w:pPr>
      <w:r w:rsidRPr="00A321BC">
        <w:t>take such other steps as are available under law or in equity.</w:t>
      </w:r>
    </w:p>
    <w:p w14:paraId="03BBD6DB" w14:textId="45C925DD" w:rsidR="009D29FA" w:rsidRPr="00A321BC" w:rsidRDefault="009D29FA" w:rsidP="009D29FA">
      <w:pPr>
        <w:pStyle w:val="clausetext11xxxxx"/>
      </w:pPr>
      <w:r>
        <w:t>Unless</w:t>
      </w:r>
      <w:r w:rsidRPr="00A321BC">
        <w:t xml:space="preserve">, and to the extent that, clause </w:t>
      </w:r>
      <w:r>
        <w:fldChar w:fldCharType="begin"/>
      </w:r>
      <w:r>
        <w:instrText xml:space="preserve"> REF _Ref226364549 \w \h </w:instrText>
      </w:r>
      <w:r>
        <w:fldChar w:fldCharType="separate"/>
      </w:r>
      <w:r w:rsidR="003B2E26">
        <w:t>17.3</w:t>
      </w:r>
      <w:r>
        <w:fldChar w:fldCharType="end"/>
      </w:r>
      <w:r w:rsidRPr="00A321BC">
        <w:t xml:space="preserve"> applies, the Provider must comply with the timeframe for meeting its obligations as set out in this </w:t>
      </w:r>
      <w:r>
        <w:t>Deed</w:t>
      </w:r>
      <w:r w:rsidRPr="00A321BC">
        <w:t>.</w:t>
      </w:r>
    </w:p>
    <w:p w14:paraId="1D2EB2EC" w14:textId="15E9DDDC" w:rsidR="005600C0" w:rsidRDefault="005600C0" w:rsidP="005600C0">
      <w:pPr>
        <w:pStyle w:val="ClauseHeadings1xxxx"/>
        <w:rPr>
          <w:rFonts w:eastAsia="Calibri"/>
        </w:rPr>
      </w:pPr>
      <w:bookmarkStart w:id="187" w:name="_Toc177144687"/>
      <w:bookmarkStart w:id="188" w:name="_Toc306183691"/>
      <w:bookmarkStart w:id="189" w:name="_Toc366667727"/>
      <w:r>
        <w:rPr>
          <w:rFonts w:eastAsia="Calibri"/>
        </w:rPr>
        <w:t>Directions</w:t>
      </w:r>
      <w:bookmarkEnd w:id="187"/>
    </w:p>
    <w:p w14:paraId="51863CDF" w14:textId="4EFCC274" w:rsidR="005600C0" w:rsidRPr="005600C0" w:rsidRDefault="005600C0" w:rsidP="005600C0">
      <w:pPr>
        <w:pStyle w:val="clausetext11xxxxx"/>
      </w:pPr>
      <w:r w:rsidRPr="005600C0">
        <w:t xml:space="preserve">The Department may issue a written direction to Providers in relation to </w:t>
      </w:r>
      <w:r w:rsidR="00900532">
        <w:t>this Deed</w:t>
      </w:r>
      <w:r w:rsidRPr="005600C0">
        <w:t xml:space="preserve"> (a '</w:t>
      </w:r>
      <w:r w:rsidRPr="00900532">
        <w:rPr>
          <w:b/>
          <w:bCs/>
        </w:rPr>
        <w:t>Direction</w:t>
      </w:r>
      <w:r w:rsidRPr="005600C0">
        <w:t xml:space="preserve">'), </w:t>
      </w:r>
      <w:r w:rsidR="00900532">
        <w:t xml:space="preserve">to clarify the manner in which the requirements of this Deed will apply, </w:t>
      </w:r>
      <w:r w:rsidRPr="005600C0">
        <w:t xml:space="preserve">including </w:t>
      </w:r>
      <w:r w:rsidR="00900532">
        <w:t>in respect of</w:t>
      </w:r>
      <w:r w:rsidRPr="005600C0">
        <w:t xml:space="preserve"> any change in</w:t>
      </w:r>
      <w:r w:rsidR="00900532">
        <w:t xml:space="preserve"> Commonwealth, State or Territory</w:t>
      </w:r>
      <w:r w:rsidRPr="005600C0">
        <w:t xml:space="preserve"> Government</w:t>
      </w:r>
      <w:r w:rsidR="00900532">
        <w:t xml:space="preserve"> law or</w:t>
      </w:r>
      <w:r w:rsidRPr="005600C0">
        <w:t xml:space="preserve"> policy that has, or has the potential to have, without limitation, an impact on the scope of the Services or the manner in which the Services are to be performed.</w:t>
      </w:r>
    </w:p>
    <w:p w14:paraId="3B017EA4" w14:textId="51BCB8FA" w:rsidR="005600C0" w:rsidRPr="005600C0" w:rsidRDefault="005600C0" w:rsidP="005600C0">
      <w:pPr>
        <w:pStyle w:val="clausetext11xxxxx"/>
      </w:pPr>
      <w:r w:rsidRPr="005600C0">
        <w:t xml:space="preserve">The Provider must perform the Services (or any other obligation under this </w:t>
      </w:r>
      <w:r w:rsidR="00E60AFB">
        <w:t>Deed</w:t>
      </w:r>
      <w:r w:rsidRPr="005600C0">
        <w:t>) in accordance with</w:t>
      </w:r>
      <w:r w:rsidR="00900532">
        <w:t>,</w:t>
      </w:r>
      <w:r w:rsidRPr="005600C0">
        <w:t xml:space="preserve"> and within any timeframe specified in</w:t>
      </w:r>
      <w:r w:rsidR="00900532">
        <w:t>,</w:t>
      </w:r>
      <w:r w:rsidRPr="005600C0">
        <w:t xml:space="preserve"> any Direction given</w:t>
      </w:r>
      <w:r w:rsidR="00900532">
        <w:t xml:space="preserve"> by the Department</w:t>
      </w:r>
      <w:r w:rsidRPr="005600C0">
        <w:t xml:space="preserve"> from time to time</w:t>
      </w:r>
      <w:r w:rsidR="00900532">
        <w:t>, at no additional cost to the Department</w:t>
      </w:r>
      <w:r w:rsidRPr="005600C0">
        <w:t xml:space="preserve">. </w:t>
      </w:r>
    </w:p>
    <w:p w14:paraId="77125629" w14:textId="1D3A56BF" w:rsidR="005600C0" w:rsidRPr="005600C0" w:rsidRDefault="005600C0" w:rsidP="005600C0">
      <w:pPr>
        <w:pStyle w:val="clausetext11xxxxx"/>
      </w:pPr>
      <w:r w:rsidRPr="005600C0">
        <w:t xml:space="preserve">To avoid doubt, a Direction </w:t>
      </w:r>
      <w:r w:rsidR="00900532">
        <w:t>forms part of</w:t>
      </w:r>
      <w:r w:rsidRPr="005600C0">
        <w:t xml:space="preserve"> this </w:t>
      </w:r>
      <w:r w:rsidR="00E60AFB">
        <w:t>Deed</w:t>
      </w:r>
      <w:r w:rsidR="00900532">
        <w:t>, but is not a variation to this Deed, and the Department is not required to issue a Direction in accordance with clause </w:t>
      </w:r>
      <w:r w:rsidR="00900532">
        <w:fldChar w:fldCharType="begin"/>
      </w:r>
      <w:r w:rsidR="00900532">
        <w:instrText xml:space="preserve"> REF _Ref176449948 \w \h </w:instrText>
      </w:r>
      <w:r w:rsidR="00900532">
        <w:fldChar w:fldCharType="separate"/>
      </w:r>
      <w:r w:rsidR="003B2E26">
        <w:t>72</w:t>
      </w:r>
      <w:r w:rsidR="00900532">
        <w:fldChar w:fldCharType="end"/>
      </w:r>
      <w:r w:rsidR="00900532">
        <w:t xml:space="preserve"> [</w:t>
      </w:r>
      <w:r w:rsidR="00900532">
        <w:fldChar w:fldCharType="begin"/>
      </w:r>
      <w:r w:rsidR="00900532">
        <w:instrText xml:space="preserve"> REF _Ref176449958 \h </w:instrText>
      </w:r>
      <w:r w:rsidR="00900532">
        <w:fldChar w:fldCharType="separate"/>
      </w:r>
      <w:r w:rsidR="003B2E26" w:rsidRPr="00153CEE">
        <w:t>Termination</w:t>
      </w:r>
      <w:r w:rsidR="003B2E26">
        <w:t xml:space="preserve"> or reduction in scope</w:t>
      </w:r>
      <w:r w:rsidR="003B2E26" w:rsidRPr="00153CEE">
        <w:t xml:space="preserve"> with costs</w:t>
      </w:r>
      <w:r w:rsidR="00900532">
        <w:fldChar w:fldCharType="end"/>
      </w:r>
      <w:r w:rsidR="00900532">
        <w:t xml:space="preserve">] or </w:t>
      </w:r>
      <w:r w:rsidR="00900532">
        <w:fldChar w:fldCharType="begin"/>
      </w:r>
      <w:r w:rsidR="00900532">
        <w:instrText xml:space="preserve"> REF _Ref176449968 \w \h </w:instrText>
      </w:r>
      <w:r w:rsidR="00900532">
        <w:fldChar w:fldCharType="separate"/>
      </w:r>
      <w:r w:rsidR="003B2E26">
        <w:t>73</w:t>
      </w:r>
      <w:r w:rsidR="00900532">
        <w:fldChar w:fldCharType="end"/>
      </w:r>
      <w:r w:rsidR="00900532">
        <w:t xml:space="preserve"> [</w:t>
      </w:r>
      <w:r w:rsidR="00900532">
        <w:fldChar w:fldCharType="begin"/>
      </w:r>
      <w:r w:rsidR="00900532">
        <w:instrText xml:space="preserve"> REF _Ref176449973 \h </w:instrText>
      </w:r>
      <w:r w:rsidR="00900532">
        <w:fldChar w:fldCharType="separate"/>
      </w:r>
      <w:r w:rsidR="003B2E26" w:rsidRPr="000D4F1E">
        <w:t xml:space="preserve">Termination </w:t>
      </w:r>
      <w:r w:rsidR="003B2E26">
        <w:t xml:space="preserve">or reduction in scope </w:t>
      </w:r>
      <w:r w:rsidR="003B2E26" w:rsidRPr="000D4F1E">
        <w:t>for default</w:t>
      </w:r>
      <w:r w:rsidR="00900532">
        <w:fldChar w:fldCharType="end"/>
      </w:r>
      <w:r w:rsidR="00900532">
        <w:t>]</w:t>
      </w:r>
      <w:r w:rsidRPr="005600C0">
        <w:t>.</w:t>
      </w:r>
    </w:p>
    <w:p w14:paraId="4D1305E7" w14:textId="79F66D4D" w:rsidR="00A2565D" w:rsidRPr="00B80B1B" w:rsidRDefault="00A2565D" w:rsidP="00D50464">
      <w:pPr>
        <w:pStyle w:val="ClauseHeadings1xxxx"/>
      </w:pPr>
      <w:bookmarkStart w:id="190" w:name="_Toc177144688"/>
      <w:r w:rsidRPr="00B80B1B">
        <w:lastRenderedPageBreak/>
        <w:t>Excluded activities</w:t>
      </w:r>
      <w:bookmarkEnd w:id="188"/>
      <w:bookmarkEnd w:id="189"/>
      <w:bookmarkEnd w:id="190"/>
      <w:r w:rsidRPr="00B80B1B">
        <w:t xml:space="preserve"> </w:t>
      </w:r>
    </w:p>
    <w:p w14:paraId="6DD6600F" w14:textId="062426C0" w:rsidR="00A2565D" w:rsidRPr="00B80B1B" w:rsidRDefault="00A2565D" w:rsidP="00D50464">
      <w:pPr>
        <w:pStyle w:val="clausetext11xxxxx"/>
      </w:pPr>
      <w:bookmarkStart w:id="191" w:name="_Ref176450084"/>
      <w:r w:rsidRPr="00B80B1B">
        <w:t xml:space="preserve">The Provider must not conduct an </w:t>
      </w:r>
      <w:r w:rsidR="0071406B">
        <w:t>Assessment</w:t>
      </w:r>
      <w:r w:rsidR="000B4042">
        <w:t xml:space="preserve"> </w:t>
      </w:r>
      <w:r w:rsidRPr="00B80B1B">
        <w:t xml:space="preserve">of an employee of, or a person who has received or is receiving </w:t>
      </w:r>
      <w:r w:rsidR="00FF082C" w:rsidRPr="00B80B1B">
        <w:rPr>
          <w:rStyle w:val="GDV3additions"/>
        </w:rPr>
        <w:t>Program</w:t>
      </w:r>
      <w:r w:rsidRPr="00B80B1B">
        <w:t xml:space="preserve"> Services from, the Provider’s Own Organisation or Related Entity</w:t>
      </w:r>
      <w:r w:rsidR="00374E74">
        <w:t>, unless approved by the Department due to exceptional circumstances</w:t>
      </w:r>
      <w:r w:rsidRPr="00B80B1B">
        <w:t xml:space="preserve">. The Provider must immediately notify </w:t>
      </w:r>
      <w:r w:rsidR="009E5489" w:rsidRPr="00B80B1B">
        <w:rPr>
          <w:rStyle w:val="GDV3additions"/>
        </w:rPr>
        <w:t>the Department</w:t>
      </w:r>
      <w:r w:rsidRPr="00B80B1B">
        <w:t xml:space="preserve"> in the event the Provider receives a Work Order for such an employee or person.</w:t>
      </w:r>
      <w:bookmarkEnd w:id="191"/>
      <w:r w:rsidRPr="00B80B1B">
        <w:t xml:space="preserve"> </w:t>
      </w:r>
    </w:p>
    <w:p w14:paraId="543003ED" w14:textId="32316031" w:rsidR="00A2565D" w:rsidRPr="00B80B1B" w:rsidRDefault="00896C7D" w:rsidP="00D50464">
      <w:pPr>
        <w:pStyle w:val="clausetext11xxxxx"/>
      </w:pPr>
      <w:r w:rsidRPr="00B80B1B">
        <w:rPr>
          <w:rStyle w:val="GDV3additions"/>
        </w:rPr>
        <w:t>The Department</w:t>
      </w:r>
      <w:r w:rsidR="00A2565D" w:rsidRPr="00B80B1B">
        <w:t xml:space="preserve"> may</w:t>
      </w:r>
      <w:r w:rsidR="000B4042">
        <w:t>,</w:t>
      </w:r>
      <w:r w:rsidR="00A2565D" w:rsidRPr="00B80B1B">
        <w:t xml:space="preserve"> at its absolute discretion</w:t>
      </w:r>
      <w:r w:rsidR="000B4042">
        <w:t>,</w:t>
      </w:r>
      <w:r w:rsidR="00A2565D" w:rsidRPr="00B80B1B">
        <w:t xml:space="preserve"> treat a breach of clause </w:t>
      </w:r>
      <w:r w:rsidR="000B4042">
        <w:fldChar w:fldCharType="begin"/>
      </w:r>
      <w:r w:rsidR="000B4042">
        <w:instrText xml:space="preserve"> REF _Ref176450084 \w \h </w:instrText>
      </w:r>
      <w:r w:rsidR="000B4042">
        <w:fldChar w:fldCharType="separate"/>
      </w:r>
      <w:r w:rsidR="003B2E26">
        <w:t>19.1</w:t>
      </w:r>
      <w:r w:rsidR="000B4042">
        <w:fldChar w:fldCharType="end"/>
      </w:r>
      <w:r w:rsidR="00AC0C30">
        <w:t xml:space="preserve"> </w:t>
      </w:r>
      <w:r w:rsidR="00A2565D" w:rsidRPr="00B80B1B">
        <w:t xml:space="preserve">as a breach of an essential term of this </w:t>
      </w:r>
      <w:r w:rsidR="00E60AFB">
        <w:t>Deed</w:t>
      </w:r>
      <w:r w:rsidR="00BD7319" w:rsidRPr="00B80B1B">
        <w:t xml:space="preserve"> </w:t>
      </w:r>
      <w:r w:rsidR="00A2565D" w:rsidRPr="00B80B1B">
        <w:t xml:space="preserve">that is not capable of being rectified. </w:t>
      </w:r>
    </w:p>
    <w:p w14:paraId="51138B44" w14:textId="6AF00E92" w:rsidR="00A2565D" w:rsidRPr="00B80B1B" w:rsidRDefault="00A2565D" w:rsidP="00D50464">
      <w:pPr>
        <w:pStyle w:val="clausetext11xxxxx"/>
      </w:pPr>
      <w:r w:rsidRPr="00B80B1B">
        <w:t xml:space="preserve">If at any time </w:t>
      </w:r>
      <w:r w:rsidR="00896C7D" w:rsidRPr="00B80B1B">
        <w:rPr>
          <w:rStyle w:val="GDV3additions"/>
        </w:rPr>
        <w:t>the Department</w:t>
      </w:r>
      <w:r w:rsidRPr="00B80B1B">
        <w:t xml:space="preserve"> becomes aware that the Provider is unable to deliver Services due to clauses </w:t>
      </w:r>
      <w:r w:rsidR="000B4042">
        <w:fldChar w:fldCharType="begin"/>
      </w:r>
      <w:r w:rsidR="000B4042">
        <w:instrText xml:space="preserve"> REF _Ref176450084 \w \h </w:instrText>
      </w:r>
      <w:r w:rsidR="000B4042">
        <w:fldChar w:fldCharType="separate"/>
      </w:r>
      <w:r w:rsidR="003B2E26">
        <w:t>19.1</w:t>
      </w:r>
      <w:r w:rsidR="000B4042">
        <w:fldChar w:fldCharType="end"/>
      </w:r>
      <w:r w:rsidRPr="00B80B1B">
        <w:t xml:space="preserve"> or due to a Conflict, </w:t>
      </w:r>
      <w:r w:rsidR="00896C7D" w:rsidRPr="00B80B1B">
        <w:rPr>
          <w:rStyle w:val="GDV3additions"/>
        </w:rPr>
        <w:t>the Department</w:t>
      </w:r>
      <w:r w:rsidRPr="00B80B1B">
        <w:t xml:space="preserve"> may withdraw a Work Order </w:t>
      </w:r>
      <w:r w:rsidR="000B4042">
        <w:t xml:space="preserve">(even if it has been accepted by the Provider) </w:t>
      </w:r>
      <w:r w:rsidRPr="00B80B1B">
        <w:t xml:space="preserve">and will not be liable to pay any </w:t>
      </w:r>
      <w:r w:rsidR="00924B2E">
        <w:t>Payment</w:t>
      </w:r>
      <w:r w:rsidRPr="00B80B1B">
        <w:t xml:space="preserve"> or other amount </w:t>
      </w:r>
      <w:r w:rsidR="00CE45BE">
        <w:t xml:space="preserve">payable </w:t>
      </w:r>
      <w:r w:rsidRPr="00B80B1B">
        <w:t xml:space="preserve">to the Provider in relation to that Work Order. </w:t>
      </w:r>
    </w:p>
    <w:p w14:paraId="75D28651" w14:textId="6966F7D9" w:rsidR="00A2565D" w:rsidRPr="001B688D" w:rsidRDefault="00A2565D" w:rsidP="00D50464">
      <w:pPr>
        <w:pStyle w:val="ClauseHeadings1xxxx"/>
      </w:pPr>
      <w:bookmarkStart w:id="192" w:name="_Toc306183692"/>
      <w:bookmarkStart w:id="193" w:name="_Toc366667728"/>
      <w:bookmarkStart w:id="194" w:name="_Toc177144689"/>
      <w:r w:rsidRPr="001B688D">
        <w:t>Location</w:t>
      </w:r>
      <w:bookmarkEnd w:id="192"/>
      <w:bookmarkEnd w:id="193"/>
      <w:r w:rsidRPr="001B688D">
        <w:t xml:space="preserve"> </w:t>
      </w:r>
      <w:r w:rsidR="00C259D0">
        <w:t>and Accessibility</w:t>
      </w:r>
      <w:bookmarkEnd w:id="194"/>
    </w:p>
    <w:p w14:paraId="2DC919B1" w14:textId="77777777" w:rsidR="00C259D0" w:rsidRDefault="00A2565D" w:rsidP="00D50464">
      <w:pPr>
        <w:pStyle w:val="clausetext11xxxxx"/>
      </w:pPr>
      <w:r w:rsidRPr="001B688D">
        <w:t>The Provider must ensure that</w:t>
      </w:r>
      <w:r w:rsidR="00C259D0">
        <w:t>:</w:t>
      </w:r>
      <w:r w:rsidRPr="001B688D">
        <w:t xml:space="preserve"> </w:t>
      </w:r>
    </w:p>
    <w:p w14:paraId="031E7BA6" w14:textId="0DAC6119" w:rsidR="00C259D0" w:rsidRDefault="00A2565D" w:rsidP="00C259D0">
      <w:pPr>
        <w:pStyle w:val="clausetexta"/>
      </w:pPr>
      <w:bookmarkStart w:id="195" w:name="_Ref176773043"/>
      <w:r w:rsidRPr="001B688D">
        <w:t xml:space="preserve">any </w:t>
      </w:r>
      <w:r w:rsidR="00C259D0" w:rsidRPr="00A321BC">
        <w:t xml:space="preserve">location from which </w:t>
      </w:r>
      <w:r w:rsidR="00C259D0">
        <w:t xml:space="preserve">the </w:t>
      </w:r>
      <w:r w:rsidR="00C259D0" w:rsidRPr="00A321BC">
        <w:t>Services are provided</w:t>
      </w:r>
      <w:r w:rsidR="00C259D0">
        <w:t>,</w:t>
      </w:r>
      <w:r w:rsidR="00C259D0" w:rsidRPr="00A321BC">
        <w:t xml:space="preserve"> </w:t>
      </w:r>
      <w:r w:rsidR="00C259D0">
        <w:t xml:space="preserve">and any information delivered by electronic means that forms part of the delivery of </w:t>
      </w:r>
      <w:r w:rsidR="00C259D0" w:rsidRPr="0038226C">
        <w:t>the Services (</w:t>
      </w:r>
      <w:r w:rsidR="00C259D0">
        <w:t xml:space="preserve">such as online information or information delivered by telephone), </w:t>
      </w:r>
      <w:r w:rsidR="00C259D0" w:rsidRPr="00A321BC">
        <w:t>is</w:t>
      </w:r>
      <w:r w:rsidRPr="001B688D">
        <w:t>:</w:t>
      </w:r>
      <w:bookmarkEnd w:id="195"/>
    </w:p>
    <w:p w14:paraId="178F60CA" w14:textId="77777777" w:rsidR="00A2565D" w:rsidRPr="001B688D" w:rsidRDefault="00A2565D" w:rsidP="00C259D0">
      <w:pPr>
        <w:pStyle w:val="clausetexti"/>
      </w:pPr>
      <w:r w:rsidRPr="001B688D">
        <w:t xml:space="preserve">accessible to people with disability; and </w:t>
      </w:r>
    </w:p>
    <w:p w14:paraId="4A40048F" w14:textId="100E6903" w:rsidR="00C259D0" w:rsidRPr="002B39CE" w:rsidRDefault="00A2565D" w:rsidP="00C259D0">
      <w:pPr>
        <w:pStyle w:val="clausetexti"/>
        <w:rPr>
          <w:rStyle w:val="GDV3additions"/>
          <w:b/>
        </w:rPr>
      </w:pPr>
      <w:r w:rsidRPr="001B688D">
        <w:t xml:space="preserve">presented in a manner that upholds and maintains the good reputation of the Services, as determined by </w:t>
      </w:r>
      <w:r w:rsidR="00896C7D" w:rsidRPr="001B688D">
        <w:rPr>
          <w:rStyle w:val="GDV3additions"/>
        </w:rPr>
        <w:t>the Department</w:t>
      </w:r>
      <w:r w:rsidR="00C259D0">
        <w:rPr>
          <w:rStyle w:val="GDV3additions"/>
        </w:rPr>
        <w:t xml:space="preserve">; </w:t>
      </w:r>
    </w:p>
    <w:p w14:paraId="00D47126" w14:textId="442D178C" w:rsidR="0076573E" w:rsidRPr="002B39CE" w:rsidRDefault="0076573E" w:rsidP="00C259D0">
      <w:pPr>
        <w:pStyle w:val="clausetexta"/>
        <w:rPr>
          <w:rFonts w:asciiTheme="minorHAnsi" w:hAnsiTheme="minorHAnsi"/>
          <w:b/>
          <w:color w:val="auto"/>
        </w:rPr>
      </w:pPr>
      <w:r w:rsidRPr="002B39CE">
        <w:rPr>
          <w:rFonts w:asciiTheme="minorHAnsi" w:hAnsiTheme="minorHAnsi"/>
          <w:bCs/>
          <w:color w:val="auto"/>
        </w:rPr>
        <w:t xml:space="preserve">it takes all reasonable steps to avoid acts or omissions that the Provider could reasonably foresee would be likely to cause injury or harm to Participants or any other persons at the locations referred to in clause </w:t>
      </w:r>
      <w:r w:rsidRPr="002B39CE">
        <w:rPr>
          <w:rFonts w:asciiTheme="minorHAnsi" w:hAnsiTheme="minorHAnsi"/>
          <w:bCs/>
          <w:color w:val="auto"/>
        </w:rPr>
        <w:fldChar w:fldCharType="begin"/>
      </w:r>
      <w:r w:rsidRPr="002B39CE">
        <w:rPr>
          <w:rFonts w:asciiTheme="minorHAnsi" w:hAnsiTheme="minorHAnsi"/>
          <w:bCs/>
          <w:color w:val="auto"/>
        </w:rPr>
        <w:instrText xml:space="preserve"> REF _Ref176773043 \w \h </w:instrText>
      </w:r>
      <w:r w:rsidR="002B39CE">
        <w:rPr>
          <w:rFonts w:asciiTheme="minorHAnsi" w:hAnsiTheme="minorHAnsi"/>
          <w:bCs/>
          <w:color w:val="auto"/>
        </w:rPr>
        <w:instrText xml:space="preserve"> \* MERGEFORMAT </w:instrText>
      </w:r>
      <w:r w:rsidRPr="002B39CE">
        <w:rPr>
          <w:rFonts w:asciiTheme="minorHAnsi" w:hAnsiTheme="minorHAnsi"/>
          <w:bCs/>
          <w:color w:val="auto"/>
        </w:rPr>
      </w:r>
      <w:r w:rsidRPr="002B39CE">
        <w:rPr>
          <w:rFonts w:asciiTheme="minorHAnsi" w:hAnsiTheme="minorHAnsi"/>
          <w:bCs/>
          <w:color w:val="auto"/>
        </w:rPr>
        <w:fldChar w:fldCharType="separate"/>
      </w:r>
      <w:r w:rsidR="003B2E26">
        <w:rPr>
          <w:rFonts w:asciiTheme="minorHAnsi" w:hAnsiTheme="minorHAnsi"/>
          <w:bCs/>
          <w:color w:val="auto"/>
        </w:rPr>
        <w:t>20.1(a)</w:t>
      </w:r>
      <w:r w:rsidRPr="002B39CE">
        <w:rPr>
          <w:rFonts w:asciiTheme="minorHAnsi" w:hAnsiTheme="minorHAnsi"/>
          <w:bCs/>
          <w:color w:val="auto"/>
        </w:rPr>
        <w:fldChar w:fldCharType="end"/>
      </w:r>
      <w:r w:rsidRPr="002B39CE">
        <w:rPr>
          <w:rFonts w:asciiTheme="minorHAnsi" w:hAnsiTheme="minorHAnsi"/>
          <w:bCs/>
          <w:color w:val="auto"/>
        </w:rPr>
        <w:t>; and</w:t>
      </w:r>
    </w:p>
    <w:p w14:paraId="5A516164" w14:textId="6A48AAFC" w:rsidR="00896C7D" w:rsidRPr="00C259D0" w:rsidRDefault="00C259D0" w:rsidP="00C259D0">
      <w:pPr>
        <w:pStyle w:val="clausetexta"/>
        <w:rPr>
          <w:rFonts w:asciiTheme="minorHAnsi" w:hAnsiTheme="minorHAnsi"/>
          <w:b/>
          <w:color w:val="auto"/>
        </w:rPr>
      </w:pPr>
      <w:r>
        <w:t>any Deed Material designed or developed by or for the Provider in the performance of this Deed for Participants and Employers must comply with Australian Government accessibility standards, as specified in any applicable Guidelines</w:t>
      </w:r>
      <w:r w:rsidR="00A2565D" w:rsidRPr="001B688D">
        <w:t xml:space="preserve">. </w:t>
      </w:r>
    </w:p>
    <w:p w14:paraId="03DD84EC" w14:textId="77777777" w:rsidR="00E02B22" w:rsidRPr="00A321BC" w:rsidRDefault="00E02B22" w:rsidP="00E02B22">
      <w:pPr>
        <w:pStyle w:val="ClauseHeadings1xxxx"/>
      </w:pPr>
      <w:bookmarkStart w:id="196" w:name="_Ref174478500"/>
      <w:bookmarkStart w:id="197" w:name="_Toc175908020"/>
      <w:bookmarkStart w:id="198" w:name="_Toc177144690"/>
      <w:r w:rsidRPr="00CE3939">
        <w:t>Gap filling and action to address unmet demand</w:t>
      </w:r>
      <w:bookmarkEnd w:id="196"/>
      <w:bookmarkEnd w:id="197"/>
      <w:bookmarkEnd w:id="198"/>
    </w:p>
    <w:p w14:paraId="6440FCD1" w14:textId="77777777" w:rsidR="00E02B22" w:rsidRDefault="00E02B22" w:rsidP="00E22BFD">
      <w:pPr>
        <w:pStyle w:val="clausetext11xxxxx"/>
        <w:keepNext/>
      </w:pPr>
      <w:r w:rsidRPr="00A321BC">
        <w:t xml:space="preserve">If the Department identifies </w:t>
      </w:r>
      <w:r>
        <w:t xml:space="preserve">the need for the performance of additional Services, due to unmet demand, or a </w:t>
      </w:r>
      <w:r w:rsidRPr="00A321BC">
        <w:t xml:space="preserve">gap in the provision of </w:t>
      </w:r>
      <w:r>
        <w:t>Services</w:t>
      </w:r>
      <w:r w:rsidRPr="00A321BC">
        <w:t xml:space="preserve"> during the </w:t>
      </w:r>
      <w:r>
        <w:t>Deed</w:t>
      </w:r>
      <w:r w:rsidRPr="00A321BC">
        <w:t xml:space="preserve"> Term, the Department may</w:t>
      </w:r>
      <w:r>
        <w:t>:</w:t>
      </w:r>
    </w:p>
    <w:p w14:paraId="2C2FC8C6" w14:textId="1B2A3B10" w:rsidR="00E02B22" w:rsidRPr="00E07927" w:rsidRDefault="00E02B22" w:rsidP="00E02B22">
      <w:pPr>
        <w:pStyle w:val="clausetexta"/>
        <w:rPr>
          <w:shd w:val="clear" w:color="auto" w:fill="FFFF00"/>
        </w:rPr>
      </w:pPr>
      <w:bookmarkStart w:id="199" w:name="_Ref174478275"/>
      <w:r w:rsidRPr="00F74196">
        <w:t xml:space="preserve">agree </w:t>
      </w:r>
      <w:r w:rsidRPr="00E914CA">
        <w:t>wi</w:t>
      </w:r>
      <w:r>
        <w:t xml:space="preserve">th the Provider </w:t>
      </w:r>
      <w:r w:rsidRPr="00F74196">
        <w:t xml:space="preserve">to the provision of additional </w:t>
      </w:r>
      <w:r>
        <w:t>Services</w:t>
      </w:r>
      <w:r w:rsidRPr="00F74196">
        <w:t xml:space="preserve"> by the Provider, including in additional </w:t>
      </w:r>
      <w:r>
        <w:t>ESAs</w:t>
      </w:r>
      <w:r w:rsidRPr="00F74196">
        <w:t xml:space="preserve">, on the same terms as specified in this Deed, </w:t>
      </w:r>
      <w:r>
        <w:t>and vary</w:t>
      </w:r>
      <w:r w:rsidRPr="00E914CA">
        <w:t xml:space="preserve"> </w:t>
      </w:r>
      <w:r>
        <w:t xml:space="preserve">the Schedule </w:t>
      </w:r>
      <w:r w:rsidRPr="00E914CA">
        <w:t>accordingly</w:t>
      </w:r>
      <w:r>
        <w:t>;</w:t>
      </w:r>
      <w:bookmarkEnd w:id="199"/>
    </w:p>
    <w:p w14:paraId="40362E85" w14:textId="293EE49A" w:rsidR="00E02B22" w:rsidRDefault="00E02B22" w:rsidP="00E02B22">
      <w:pPr>
        <w:pStyle w:val="clausetexta"/>
      </w:pPr>
      <w:bookmarkStart w:id="200" w:name="_Ref174606016"/>
      <w:r w:rsidRPr="00E914CA">
        <w:t xml:space="preserve">agree with other </w:t>
      </w:r>
      <w:r>
        <w:t>service providers appointed to the NPA</w:t>
      </w:r>
      <w:r w:rsidRPr="00E914CA">
        <w:t xml:space="preserve"> for them to provide additional </w:t>
      </w:r>
      <w:r>
        <w:t>services</w:t>
      </w:r>
      <w:r w:rsidRPr="00E914CA">
        <w:t xml:space="preserve"> in any </w:t>
      </w:r>
      <w:r>
        <w:t>ESA</w:t>
      </w:r>
      <w:r w:rsidRPr="00E914CA">
        <w:t>;</w:t>
      </w:r>
      <w:bookmarkEnd w:id="200"/>
      <w:r w:rsidRPr="00E914CA">
        <w:t xml:space="preserve"> </w:t>
      </w:r>
    </w:p>
    <w:p w14:paraId="79A36EF1" w14:textId="54CFFC70" w:rsidR="00E02B22" w:rsidRPr="00E914CA" w:rsidRDefault="00E02B22" w:rsidP="00E02B22">
      <w:pPr>
        <w:pStyle w:val="clausetexta"/>
      </w:pPr>
      <w:r>
        <w:t>if</w:t>
      </w:r>
      <w:r w:rsidRPr="00E914CA">
        <w:t xml:space="preserve"> the Department determines, </w:t>
      </w:r>
      <w:r>
        <w:t>in</w:t>
      </w:r>
      <w:r w:rsidRPr="00E914CA">
        <w:t xml:space="preserve"> its absolute discretion, that it cannot address </w:t>
      </w:r>
      <w:r w:rsidRPr="00AE5265">
        <w:t>any unmet</w:t>
      </w:r>
      <w:r w:rsidRPr="00AE5265" w:rsidDel="00AE5265">
        <w:t xml:space="preserve"> </w:t>
      </w:r>
      <w:r w:rsidRPr="00E914CA">
        <w:t xml:space="preserve">demand </w:t>
      </w:r>
      <w:r w:rsidRPr="00AE5265">
        <w:t>or gap in</w:t>
      </w:r>
      <w:r w:rsidRPr="00E914CA">
        <w:t xml:space="preserve"> </w:t>
      </w:r>
      <w:r>
        <w:t>services</w:t>
      </w:r>
      <w:r w:rsidRPr="00E914CA">
        <w:t xml:space="preserve"> through</w:t>
      </w:r>
      <w:r>
        <w:t xml:space="preserve"> </w:t>
      </w:r>
      <w:r w:rsidRPr="00E914CA">
        <w:t xml:space="preserve">other </w:t>
      </w:r>
      <w:r>
        <w:t>service providers appointed to the NPA</w:t>
      </w:r>
      <w:r w:rsidRPr="00E914CA">
        <w:t xml:space="preserve"> </w:t>
      </w:r>
      <w:r>
        <w:t xml:space="preserve">under </w:t>
      </w:r>
      <w:r>
        <w:fldChar w:fldCharType="begin"/>
      </w:r>
      <w:r>
        <w:instrText xml:space="preserve"> REF _Ref174478275 \w \h </w:instrText>
      </w:r>
      <w:r>
        <w:fldChar w:fldCharType="separate"/>
      </w:r>
      <w:r w:rsidR="003B2E26">
        <w:t>21.1(a)</w:t>
      </w:r>
      <w:r>
        <w:fldChar w:fldCharType="end"/>
      </w:r>
      <w:r>
        <w:t xml:space="preserve"> or </w:t>
      </w:r>
      <w:r>
        <w:fldChar w:fldCharType="begin"/>
      </w:r>
      <w:r>
        <w:instrText xml:space="preserve"> REF _Ref174606016 \w \h </w:instrText>
      </w:r>
      <w:r>
        <w:fldChar w:fldCharType="separate"/>
      </w:r>
      <w:r w:rsidR="003B2E26">
        <w:t>21.1(b)</w:t>
      </w:r>
      <w:r>
        <w:fldChar w:fldCharType="end"/>
      </w:r>
      <w:r>
        <w:t>, undertake a limited or open tender process</w:t>
      </w:r>
      <w:r w:rsidRPr="00E914CA">
        <w:t>; or</w:t>
      </w:r>
      <w:r>
        <w:t xml:space="preserve"> </w:t>
      </w:r>
    </w:p>
    <w:p w14:paraId="0DE41076" w14:textId="6B92A4F1" w:rsidR="00E02B22" w:rsidRPr="0038226C" w:rsidRDefault="00E02B22" w:rsidP="00E02B22">
      <w:pPr>
        <w:pStyle w:val="clausetexta"/>
        <w:rPr>
          <w:rStyle w:val="CUNote"/>
          <w:b w:val="0"/>
          <w:i w:val="0"/>
        </w:rPr>
      </w:pPr>
      <w:r w:rsidRPr="00E914CA">
        <w:t xml:space="preserve">undertake </w:t>
      </w:r>
      <w:r>
        <w:t xml:space="preserve">any other </w:t>
      </w:r>
      <w:r w:rsidRPr="00D611CA">
        <w:t>process</w:t>
      </w:r>
      <w:r>
        <w:t xml:space="preserve"> that</w:t>
      </w:r>
      <w:r w:rsidRPr="00E914CA">
        <w:t xml:space="preserve"> delivers a value for money outcome for the Commonwealth, including by </w:t>
      </w:r>
      <w:r>
        <w:t>re</w:t>
      </w:r>
      <w:r w:rsidRPr="00E914CA">
        <w:t xml:space="preserve">distributing </w:t>
      </w:r>
      <w:r>
        <w:t>the ESAs</w:t>
      </w:r>
      <w:r w:rsidRPr="00E914CA">
        <w:t xml:space="preserve"> among </w:t>
      </w:r>
      <w:r>
        <w:t>service providers appointed to the NPA</w:t>
      </w:r>
      <w:r w:rsidRPr="00E914CA">
        <w:t xml:space="preserve"> </w:t>
      </w:r>
      <w:r w:rsidRPr="0038226C">
        <w:t>in</w:t>
      </w:r>
      <w:r>
        <w:t xml:space="preserve"> respect of</w:t>
      </w:r>
      <w:r w:rsidRPr="0038226C">
        <w:t xml:space="preserve"> any ESA. </w:t>
      </w:r>
    </w:p>
    <w:p w14:paraId="01582A8E" w14:textId="0301E5F4" w:rsidR="00E02B22" w:rsidRPr="0038226C" w:rsidRDefault="00E02B22" w:rsidP="00E02B22">
      <w:pPr>
        <w:pStyle w:val="clausetext11xxxxx"/>
      </w:pPr>
      <w:r w:rsidRPr="0038226C">
        <w:t xml:space="preserve">The provision of Services under clause </w:t>
      </w:r>
      <w:r>
        <w:fldChar w:fldCharType="begin"/>
      </w:r>
      <w:r>
        <w:instrText xml:space="preserve"> REF _Ref174478275 \w \h </w:instrText>
      </w:r>
      <w:r>
        <w:fldChar w:fldCharType="separate"/>
      </w:r>
      <w:r w:rsidR="003B2E26">
        <w:t>21.1(a)</w:t>
      </w:r>
      <w:r>
        <w:fldChar w:fldCharType="end"/>
      </w:r>
      <w:r w:rsidRPr="0038226C">
        <w:t xml:space="preserve"> could require the Provider: </w:t>
      </w:r>
    </w:p>
    <w:p w14:paraId="2E653918" w14:textId="77777777" w:rsidR="00E02B22" w:rsidRPr="0038226C" w:rsidRDefault="00E02B22" w:rsidP="00E02B22">
      <w:pPr>
        <w:pStyle w:val="clausetexta"/>
      </w:pPr>
      <w:r w:rsidRPr="0038226C">
        <w:lastRenderedPageBreak/>
        <w:t>to perform Services in a particular ESA;</w:t>
      </w:r>
    </w:p>
    <w:p w14:paraId="7C4C0756" w14:textId="77777777" w:rsidR="00E02B22" w:rsidRPr="0038226C" w:rsidRDefault="00E02B22" w:rsidP="00E02B22">
      <w:pPr>
        <w:pStyle w:val="clausetexta"/>
      </w:pPr>
      <w:r w:rsidRPr="0038226C">
        <w:t>to perform Services in one or more ESAs through modified service delivery modes;</w:t>
      </w:r>
    </w:p>
    <w:p w14:paraId="0BC26DBC" w14:textId="77777777" w:rsidR="00E02B22" w:rsidRPr="0038226C" w:rsidRDefault="00E02B22" w:rsidP="00E02B22">
      <w:pPr>
        <w:pStyle w:val="clausetexta"/>
      </w:pPr>
      <w:r w:rsidRPr="0038226C">
        <w:t>to perform Services in one or more ESA(s) as a condition of performing Services in another ESA or ESAs; or</w:t>
      </w:r>
    </w:p>
    <w:p w14:paraId="3CF88E5A" w14:textId="77777777" w:rsidR="00E02B22" w:rsidRPr="0038226C" w:rsidRDefault="00E02B22" w:rsidP="00E02B22">
      <w:pPr>
        <w:pStyle w:val="clausetexta"/>
      </w:pPr>
      <w:r w:rsidRPr="0038226C">
        <w:t>expanding its delivery locations in order to provide greater coverage within an ESA.</w:t>
      </w:r>
    </w:p>
    <w:p w14:paraId="66B0430C" w14:textId="23BCC4AA" w:rsidR="00ED2612" w:rsidRPr="00C259D0" w:rsidRDefault="00E02B22" w:rsidP="00497D25">
      <w:pPr>
        <w:pStyle w:val="clausetext11xxxxx"/>
      </w:pPr>
      <w:r w:rsidRPr="0038226C">
        <w:t xml:space="preserve">Any changes to this Deed (including </w:t>
      </w:r>
      <w:r>
        <w:t>the Schedule</w:t>
      </w:r>
      <w:r w:rsidRPr="0038226C">
        <w:t xml:space="preserve">) for the purpose of this clause </w:t>
      </w:r>
      <w:r>
        <w:fldChar w:fldCharType="begin"/>
      </w:r>
      <w:r>
        <w:instrText xml:space="preserve"> REF _Ref174478500 \w \h </w:instrText>
      </w:r>
      <w:r>
        <w:fldChar w:fldCharType="separate"/>
      </w:r>
      <w:r w:rsidR="003B2E26">
        <w:t>21</w:t>
      </w:r>
      <w:r>
        <w:fldChar w:fldCharType="end"/>
      </w:r>
      <w:r>
        <w:t xml:space="preserve"> </w:t>
      </w:r>
      <w:r w:rsidRPr="0038226C">
        <w:t>will be given effect in accordance with clause </w:t>
      </w:r>
      <w:r w:rsidR="00A02AFB">
        <w:fldChar w:fldCharType="begin"/>
      </w:r>
      <w:r w:rsidR="00A02AFB">
        <w:instrText xml:space="preserve"> REF _Ref176725091 \w \h </w:instrText>
      </w:r>
      <w:r w:rsidR="00A02AFB">
        <w:fldChar w:fldCharType="separate"/>
      </w:r>
      <w:r w:rsidR="003B2E26">
        <w:t>88</w:t>
      </w:r>
      <w:r w:rsidR="00A02AFB">
        <w:fldChar w:fldCharType="end"/>
      </w:r>
      <w:r w:rsidRPr="0038226C">
        <w:t xml:space="preserve"> [</w:t>
      </w:r>
      <w:r w:rsidR="00A02AFB">
        <w:fldChar w:fldCharType="begin"/>
      </w:r>
      <w:r w:rsidR="00A02AFB">
        <w:instrText xml:space="preserve"> REF _Ref176725097 \h </w:instrText>
      </w:r>
      <w:r w:rsidR="00A02AFB">
        <w:fldChar w:fldCharType="separate"/>
      </w:r>
      <w:r w:rsidR="003B2E26" w:rsidRPr="0068164D">
        <w:t xml:space="preserve">Variation of this </w:t>
      </w:r>
      <w:r w:rsidR="003B2E26">
        <w:rPr>
          <w:rStyle w:val="GDV2"/>
        </w:rPr>
        <w:t>Deed</w:t>
      </w:r>
      <w:r w:rsidR="003B2E26" w:rsidRPr="0068164D">
        <w:t xml:space="preserve"> </w:t>
      </w:r>
      <w:r w:rsidR="00A02AFB">
        <w:fldChar w:fldCharType="end"/>
      </w:r>
      <w:r w:rsidRPr="0038226C">
        <w:t>].</w:t>
      </w:r>
    </w:p>
    <w:p w14:paraId="1B16B6C9" w14:textId="77777777" w:rsidR="00563ECB" w:rsidRPr="0038226C" w:rsidRDefault="00563ECB" w:rsidP="00563ECB">
      <w:pPr>
        <w:pStyle w:val="ClauseHeadings1xxxx"/>
      </w:pPr>
      <w:bookmarkStart w:id="201" w:name="BK17448063"/>
      <w:bookmarkStart w:id="202" w:name="_Toc175908021"/>
      <w:bookmarkStart w:id="203" w:name="_Ref177049885"/>
      <w:bookmarkStart w:id="204" w:name="_Ref177049894"/>
      <w:bookmarkStart w:id="205" w:name="_Ref177050176"/>
      <w:bookmarkStart w:id="206" w:name="_Ref177050180"/>
      <w:bookmarkStart w:id="207" w:name="_Toc177144691"/>
      <w:bookmarkStart w:id="208" w:name="_Hlk174711101"/>
      <w:bookmarkStart w:id="209" w:name="_Toc306183693"/>
      <w:bookmarkStart w:id="210" w:name="_Toc366667729"/>
      <w:bookmarkEnd w:id="201"/>
      <w:r>
        <w:t>Additional services</w:t>
      </w:r>
      <w:bookmarkEnd w:id="202"/>
      <w:bookmarkEnd w:id="203"/>
      <w:bookmarkEnd w:id="204"/>
      <w:bookmarkEnd w:id="205"/>
      <w:bookmarkEnd w:id="206"/>
      <w:bookmarkEnd w:id="207"/>
    </w:p>
    <w:bookmarkEnd w:id="208"/>
    <w:p w14:paraId="516EEB2D" w14:textId="5B03E2E4" w:rsidR="00563ECB" w:rsidRDefault="00563ECB" w:rsidP="00563ECB">
      <w:pPr>
        <w:pStyle w:val="clausetext11xxxxx"/>
      </w:pPr>
      <w:r w:rsidRPr="0038226C">
        <w:t xml:space="preserve">The Department </w:t>
      </w:r>
      <w:r w:rsidRPr="00B1660C">
        <w:t>and</w:t>
      </w:r>
      <w:r w:rsidRPr="0038226C">
        <w:t xml:space="preserve"> the Provider may agree, by variation to this Deed </w:t>
      </w:r>
      <w:r>
        <w:t xml:space="preserve">in accordance with clause </w:t>
      </w:r>
      <w:r>
        <w:fldChar w:fldCharType="begin"/>
      </w:r>
      <w:r>
        <w:instrText xml:space="preserve"> REF _Ref177049539 \r \h </w:instrText>
      </w:r>
      <w:r>
        <w:fldChar w:fldCharType="separate"/>
      </w:r>
      <w:r w:rsidR="003B2E26">
        <w:t>88</w:t>
      </w:r>
      <w:r>
        <w:fldChar w:fldCharType="end"/>
      </w:r>
      <w:r>
        <w:t xml:space="preserve"> [</w:t>
      </w:r>
      <w:r>
        <w:fldChar w:fldCharType="begin"/>
      </w:r>
      <w:r>
        <w:instrText xml:space="preserve"> REF _Ref177049539 \h </w:instrText>
      </w:r>
      <w:r>
        <w:fldChar w:fldCharType="separate"/>
      </w:r>
      <w:r w:rsidR="003B2E26" w:rsidRPr="0068164D">
        <w:t xml:space="preserve">Variation of this </w:t>
      </w:r>
      <w:r w:rsidR="003B2E26">
        <w:rPr>
          <w:rStyle w:val="GDV2"/>
        </w:rPr>
        <w:t>Deed</w:t>
      </w:r>
      <w:r w:rsidR="003B2E26" w:rsidRPr="0068164D">
        <w:t xml:space="preserve"> </w:t>
      </w:r>
      <w:r>
        <w:fldChar w:fldCharType="end"/>
      </w:r>
      <w:r>
        <w:t>], any Contract</w:t>
      </w:r>
      <w:r w:rsidRPr="0038226C">
        <w:t xml:space="preserve"> or in a separate agreement, to the provision of</w:t>
      </w:r>
      <w:r>
        <w:t>:</w:t>
      </w:r>
    </w:p>
    <w:p w14:paraId="2740F2FE" w14:textId="6C6C4E8E" w:rsidR="00563ECB" w:rsidRDefault="00563ECB" w:rsidP="00563ECB">
      <w:pPr>
        <w:pStyle w:val="clausetexta"/>
      </w:pPr>
      <w:r>
        <w:t>other assessment-related</w:t>
      </w:r>
      <w:r w:rsidRPr="00A321BC">
        <w:t xml:space="preserve"> services</w:t>
      </w:r>
      <w:r>
        <w:t xml:space="preserve"> (i.e. other than the services set out in Section 6 of this Deed as at the Deed Commencement Date); or</w:t>
      </w:r>
    </w:p>
    <w:p w14:paraId="5BBDE7AF" w14:textId="7E82EB24" w:rsidR="00563ECB" w:rsidRDefault="00563ECB" w:rsidP="00563ECB">
      <w:pPr>
        <w:pStyle w:val="clausetexta"/>
      </w:pPr>
      <w:r w:rsidRPr="00A321BC">
        <w:t>employment</w:t>
      </w:r>
      <w:r>
        <w:t>-</w:t>
      </w:r>
      <w:r w:rsidRPr="00A321BC">
        <w:t>related services</w:t>
      </w:r>
      <w:r>
        <w:t>,</w:t>
      </w:r>
      <w:r w:rsidRPr="00A321BC">
        <w:t xml:space="preserve"> </w:t>
      </w:r>
    </w:p>
    <w:p w14:paraId="1F6E0430" w14:textId="77777777" w:rsidR="00563ECB" w:rsidRDefault="00563ECB" w:rsidP="00563ECB">
      <w:pPr>
        <w:pStyle w:val="clausetext11xxxxx"/>
        <w:numPr>
          <w:ilvl w:val="0"/>
          <w:numId w:val="0"/>
        </w:numPr>
        <w:ind w:left="709"/>
      </w:pPr>
      <w:r>
        <w:t xml:space="preserve">by the </w:t>
      </w:r>
      <w:r w:rsidRPr="00A321BC">
        <w:t xml:space="preserve">Provider </w:t>
      </w:r>
      <w:r>
        <w:t>on behalf of</w:t>
      </w:r>
      <w:r w:rsidRPr="00A321BC">
        <w:t xml:space="preserve"> the Department,</w:t>
      </w:r>
      <w:r>
        <w:t xml:space="preserve"> </w:t>
      </w:r>
      <w:r w:rsidRPr="00A321BC">
        <w:t>including applicable terms and conditions.</w:t>
      </w:r>
    </w:p>
    <w:p w14:paraId="2BA3DF13" w14:textId="77777777" w:rsidR="00563ECB" w:rsidRDefault="00563ECB" w:rsidP="00D95C66">
      <w:pPr>
        <w:pStyle w:val="SectionSubHeading"/>
        <w:sectPr w:rsidR="00563ECB" w:rsidSect="00D21E07">
          <w:pgSz w:w="11906" w:h="16838" w:code="9"/>
          <w:pgMar w:top="851" w:right="1134" w:bottom="1276" w:left="1134" w:header="567" w:footer="567" w:gutter="284"/>
          <w:pgNumType w:start="1"/>
          <w:cols w:space="708"/>
          <w:docGrid w:linePitch="360"/>
        </w:sectPr>
      </w:pPr>
    </w:p>
    <w:p w14:paraId="2FE071FE" w14:textId="77777777" w:rsidR="00A2565D" w:rsidRPr="003C4FD4" w:rsidRDefault="00A2565D" w:rsidP="00D95C66">
      <w:pPr>
        <w:pStyle w:val="SectionSubHeading"/>
      </w:pPr>
      <w:bookmarkStart w:id="211" w:name="_Toc177144692"/>
      <w:r w:rsidRPr="003C4FD4">
        <w:lastRenderedPageBreak/>
        <w:t>Section 3 Conditions</w:t>
      </w:r>
      <w:bookmarkEnd w:id="209"/>
      <w:bookmarkEnd w:id="210"/>
      <w:bookmarkEnd w:id="211"/>
      <w:r w:rsidRPr="003C4FD4">
        <w:t xml:space="preserve"> </w:t>
      </w:r>
    </w:p>
    <w:p w14:paraId="5081D76B" w14:textId="3C74C1C8" w:rsidR="00A2565D" w:rsidRPr="003C4FD4" w:rsidRDefault="00A2565D" w:rsidP="00DC73CD">
      <w:pPr>
        <w:pStyle w:val="SectionSubHeading"/>
      </w:pPr>
      <w:bookmarkStart w:id="212" w:name="BK20330448"/>
      <w:bookmarkStart w:id="213" w:name="_Toc306183694"/>
      <w:bookmarkStart w:id="214" w:name="_Toc366667730"/>
      <w:bookmarkStart w:id="215" w:name="_Toc177144693"/>
      <w:bookmarkEnd w:id="212"/>
      <w:r w:rsidRPr="003C4FD4">
        <w:t xml:space="preserve">Section 3A </w:t>
      </w:r>
      <w:r w:rsidR="00916313">
        <w:t>Term</w:t>
      </w:r>
      <w:r w:rsidR="00916313" w:rsidRPr="003C4FD4">
        <w:t xml:space="preserve"> </w:t>
      </w:r>
      <w:r w:rsidRPr="003C4FD4">
        <w:t xml:space="preserve">of </w:t>
      </w:r>
      <w:r w:rsidR="00916313">
        <w:t xml:space="preserve">this </w:t>
      </w:r>
      <w:r w:rsidR="00E60AFB">
        <w:t>Deed</w:t>
      </w:r>
      <w:r w:rsidR="00977534" w:rsidRPr="003C4FD4">
        <w:t xml:space="preserve"> </w:t>
      </w:r>
      <w:r w:rsidR="00F16544">
        <w:t>a</w:t>
      </w:r>
      <w:r w:rsidRPr="003C4FD4">
        <w:t xml:space="preserve">nd </w:t>
      </w:r>
      <w:r w:rsidR="00F16544">
        <w:t>a</w:t>
      </w:r>
      <w:r w:rsidRPr="003C4FD4">
        <w:t xml:space="preserve">ny </w:t>
      </w:r>
      <w:r w:rsidR="00A44617">
        <w:t>Contract</w:t>
      </w:r>
      <w:r w:rsidR="00924B2E">
        <w:t>s</w:t>
      </w:r>
      <w:bookmarkEnd w:id="213"/>
      <w:bookmarkEnd w:id="214"/>
      <w:bookmarkEnd w:id="215"/>
      <w:r w:rsidRPr="003C4FD4">
        <w:t xml:space="preserve"> </w:t>
      </w:r>
    </w:p>
    <w:p w14:paraId="2031FBEA" w14:textId="2FE4D537" w:rsidR="00A2565D" w:rsidRPr="003C4FD4" w:rsidRDefault="00A2565D" w:rsidP="00D50464">
      <w:pPr>
        <w:pStyle w:val="ClauseHeadings1xxxx"/>
      </w:pPr>
      <w:bookmarkStart w:id="216" w:name="_Toc306183695"/>
      <w:bookmarkStart w:id="217" w:name="_Toc366667731"/>
      <w:bookmarkStart w:id="218" w:name="_Ref176496070"/>
      <w:bookmarkStart w:id="219" w:name="_Ref176496496"/>
      <w:bookmarkStart w:id="220" w:name="_Ref176496504"/>
      <w:bookmarkStart w:id="221" w:name="_Ref176496792"/>
      <w:bookmarkStart w:id="222" w:name="_Ref176496798"/>
      <w:bookmarkStart w:id="223" w:name="_Toc177144694"/>
      <w:r w:rsidRPr="003C4FD4">
        <w:t xml:space="preserve">Term of this </w:t>
      </w:r>
      <w:bookmarkEnd w:id="216"/>
      <w:bookmarkEnd w:id="217"/>
      <w:r w:rsidR="00E60AFB">
        <w:t>Deed</w:t>
      </w:r>
      <w:bookmarkEnd w:id="218"/>
      <w:bookmarkEnd w:id="219"/>
      <w:bookmarkEnd w:id="220"/>
      <w:bookmarkEnd w:id="221"/>
      <w:bookmarkEnd w:id="222"/>
      <w:bookmarkEnd w:id="223"/>
    </w:p>
    <w:p w14:paraId="2B3585ED" w14:textId="09295659" w:rsidR="00916313" w:rsidRDefault="00916313" w:rsidP="00D50464">
      <w:pPr>
        <w:pStyle w:val="clausetext11xxxxx"/>
      </w:pPr>
      <w:r>
        <w:t>T</w:t>
      </w:r>
      <w:r w:rsidR="00A2565D" w:rsidRPr="003C4FD4">
        <w:t xml:space="preserve">his </w:t>
      </w:r>
      <w:r w:rsidR="00E60AFB">
        <w:t>Deed</w:t>
      </w:r>
      <w:r w:rsidR="00977534" w:rsidRPr="003C4FD4">
        <w:t xml:space="preserve"> </w:t>
      </w:r>
      <w:r>
        <w:t>takes effect on</w:t>
      </w:r>
      <w:r w:rsidR="00A2565D" w:rsidRPr="003C4FD4">
        <w:t xml:space="preserve"> the </w:t>
      </w:r>
      <w:r>
        <w:t xml:space="preserve">Deed </w:t>
      </w:r>
      <w:r w:rsidR="00A2565D" w:rsidRPr="003C4FD4">
        <w:t xml:space="preserve">Commencement Date and </w:t>
      </w:r>
      <w:r>
        <w:t>continues for the duration of the Initial Deed Term unless:</w:t>
      </w:r>
    </w:p>
    <w:p w14:paraId="71D64A49" w14:textId="5E9C2B0C" w:rsidR="00916313" w:rsidRDefault="00916313" w:rsidP="00916313">
      <w:pPr>
        <w:pStyle w:val="clausetexta"/>
      </w:pPr>
      <w:r>
        <w:t xml:space="preserve">extended in accordance with clause </w:t>
      </w:r>
      <w:r>
        <w:fldChar w:fldCharType="begin"/>
      </w:r>
      <w:r>
        <w:instrText xml:space="preserve"> REF _Ref176496210 \w \h </w:instrText>
      </w:r>
      <w:r>
        <w:fldChar w:fldCharType="separate"/>
      </w:r>
      <w:r w:rsidR="003B2E26">
        <w:t>23.2</w:t>
      </w:r>
      <w:r>
        <w:fldChar w:fldCharType="end"/>
      </w:r>
      <w:r>
        <w:t>; or</w:t>
      </w:r>
    </w:p>
    <w:p w14:paraId="49BB7B19" w14:textId="03B43C69" w:rsidR="00916313" w:rsidRDefault="00916313" w:rsidP="00916313">
      <w:pPr>
        <w:pStyle w:val="clausetexta"/>
      </w:pPr>
      <w:r>
        <w:t xml:space="preserve">terminated earlier in accordance with clauses </w:t>
      </w:r>
      <w:r>
        <w:fldChar w:fldCharType="begin"/>
      </w:r>
      <w:r>
        <w:instrText xml:space="preserve"> REF _Ref176496237 \w \h </w:instrText>
      </w:r>
      <w:r>
        <w:fldChar w:fldCharType="separate"/>
      </w:r>
      <w:r w:rsidR="003B2E26">
        <w:t>72</w:t>
      </w:r>
      <w:r>
        <w:fldChar w:fldCharType="end"/>
      </w:r>
      <w:r>
        <w:t xml:space="preserve"> [</w:t>
      </w:r>
      <w:r>
        <w:fldChar w:fldCharType="begin"/>
      </w:r>
      <w:r>
        <w:instrText xml:space="preserve"> REF _Ref176496245 \h </w:instrText>
      </w:r>
      <w:r>
        <w:fldChar w:fldCharType="separate"/>
      </w:r>
      <w:r w:rsidR="003B2E26" w:rsidRPr="00153CEE">
        <w:t>Termination</w:t>
      </w:r>
      <w:r w:rsidR="003B2E26">
        <w:t xml:space="preserve"> or reduction in scope</w:t>
      </w:r>
      <w:r w:rsidR="003B2E26" w:rsidRPr="00153CEE">
        <w:t xml:space="preserve"> with costs</w:t>
      </w:r>
      <w:r>
        <w:fldChar w:fldCharType="end"/>
      </w:r>
      <w:r>
        <w:t xml:space="preserve">] or </w:t>
      </w:r>
      <w:r>
        <w:fldChar w:fldCharType="begin"/>
      </w:r>
      <w:r>
        <w:instrText xml:space="preserve"> REF _Ref176496255 \w \h </w:instrText>
      </w:r>
      <w:r>
        <w:fldChar w:fldCharType="separate"/>
      </w:r>
      <w:r w:rsidR="003B2E26">
        <w:t>73</w:t>
      </w:r>
      <w:r>
        <w:fldChar w:fldCharType="end"/>
      </w:r>
      <w:r>
        <w:t xml:space="preserve"> [</w:t>
      </w:r>
      <w:r>
        <w:fldChar w:fldCharType="begin"/>
      </w:r>
      <w:r>
        <w:instrText xml:space="preserve"> REF _Ref176496261 \h </w:instrText>
      </w:r>
      <w:r>
        <w:fldChar w:fldCharType="separate"/>
      </w:r>
      <w:r w:rsidR="003B2E26" w:rsidRPr="000D4F1E">
        <w:t xml:space="preserve">Termination </w:t>
      </w:r>
      <w:r w:rsidR="003B2E26">
        <w:t xml:space="preserve">or reduction in scope </w:t>
      </w:r>
      <w:r w:rsidR="003B2E26" w:rsidRPr="000D4F1E">
        <w:t>for default</w:t>
      </w:r>
      <w:r>
        <w:fldChar w:fldCharType="end"/>
      </w:r>
      <w:r>
        <w:t>]</w:t>
      </w:r>
      <w:r w:rsidR="00A2565D" w:rsidRPr="003C4FD4">
        <w:t>.</w:t>
      </w:r>
    </w:p>
    <w:p w14:paraId="07943166" w14:textId="6268907F" w:rsidR="00A2565D" w:rsidRPr="003C4FD4" w:rsidRDefault="009054D6" w:rsidP="00D50464">
      <w:pPr>
        <w:pStyle w:val="clausetext11xxxxx"/>
      </w:pPr>
      <w:bookmarkStart w:id="224" w:name="_Ref176496210"/>
      <w:r w:rsidRPr="003C4FD4">
        <w:rPr>
          <w:rStyle w:val="GDV3additions"/>
        </w:rPr>
        <w:t>T</w:t>
      </w:r>
      <w:r w:rsidR="00896C7D" w:rsidRPr="003C4FD4">
        <w:rPr>
          <w:rStyle w:val="GDV3additions"/>
        </w:rPr>
        <w:t>he Department</w:t>
      </w:r>
      <w:r w:rsidR="00896C7D" w:rsidRPr="003C4FD4">
        <w:rPr>
          <w:rStyle w:val="BlueGDV1change"/>
        </w:rPr>
        <w:t xml:space="preserve"> </w:t>
      </w:r>
      <w:r w:rsidR="00A2565D" w:rsidRPr="003C4FD4">
        <w:t xml:space="preserve">may, at its sole discretion, extend the </w:t>
      </w:r>
      <w:r w:rsidR="00D92DAC">
        <w:t xml:space="preserve">Deed </w:t>
      </w:r>
      <w:r w:rsidR="00A2565D" w:rsidRPr="003C4FD4">
        <w:t xml:space="preserve">Term up to an additional maximum of </w:t>
      </w:r>
      <w:r w:rsidR="00D92DAC">
        <w:t>three</w:t>
      </w:r>
      <w:r w:rsidR="00D92DAC" w:rsidRPr="003C4FD4">
        <w:t xml:space="preserve"> </w:t>
      </w:r>
      <w:r w:rsidR="00A2565D" w:rsidRPr="003C4FD4">
        <w:t>years,</w:t>
      </w:r>
      <w:r w:rsidR="00D92DAC">
        <w:t xml:space="preserve"> on the terms and conditions then in effect (unless otherwise agreed between the Parties),</w:t>
      </w:r>
      <w:r w:rsidR="00A2565D" w:rsidRPr="003C4FD4">
        <w:t xml:space="preserve"> by giving </w:t>
      </w:r>
      <w:r w:rsidR="00D92DAC">
        <w:t>N</w:t>
      </w:r>
      <w:r w:rsidR="00A2565D" w:rsidRPr="003C4FD4">
        <w:t>otice to the Provider</w:t>
      </w:r>
      <w:r w:rsidR="00D92DAC">
        <w:t xml:space="preserve"> not less than 60 Business Days prior to the end of the then current Deed Term</w:t>
      </w:r>
      <w:r w:rsidR="00A2565D" w:rsidRPr="003C4FD4">
        <w:t>.</w:t>
      </w:r>
      <w:bookmarkEnd w:id="224"/>
    </w:p>
    <w:p w14:paraId="5B37DB49" w14:textId="4D62A750" w:rsidR="00A2565D" w:rsidRPr="00CA0F8E" w:rsidRDefault="00A2565D" w:rsidP="00D50464">
      <w:pPr>
        <w:pStyle w:val="clausetext11xxxxx"/>
      </w:pPr>
      <w:r w:rsidRPr="00CA0F8E">
        <w:t xml:space="preserve">Despite termination or expiration of this </w:t>
      </w:r>
      <w:r w:rsidR="00E60AFB">
        <w:t>Deed</w:t>
      </w:r>
      <w:r w:rsidRPr="00CA0F8E">
        <w:t xml:space="preserve">: </w:t>
      </w:r>
    </w:p>
    <w:p w14:paraId="08E4796E" w14:textId="72159CB4" w:rsidR="00A2565D" w:rsidRPr="00CA0F8E" w:rsidRDefault="00A2565D" w:rsidP="00D50464">
      <w:pPr>
        <w:pStyle w:val="clausetexta"/>
      </w:pPr>
      <w:r w:rsidRPr="00CA0F8E">
        <w:t xml:space="preserve">the terms and conditions of this </w:t>
      </w:r>
      <w:r w:rsidR="00E60AFB">
        <w:t>Deed</w:t>
      </w:r>
      <w:r w:rsidR="00977534" w:rsidRPr="00CA0F8E">
        <w:t xml:space="preserve"> </w:t>
      </w:r>
      <w:r w:rsidRPr="00CA0F8E">
        <w:t xml:space="preserve">continue in force in respect of all </w:t>
      </w:r>
      <w:r w:rsidR="00A44617">
        <w:t>Contract</w:t>
      </w:r>
      <w:r w:rsidRPr="00CA0F8E">
        <w:t xml:space="preserve">s which have not been terminated or have not expired and which were entered into prior to the date of termination or expiration of this </w:t>
      </w:r>
      <w:r w:rsidR="00E60AFB">
        <w:t>Deed</w:t>
      </w:r>
      <w:r w:rsidRPr="00CA0F8E">
        <w:t xml:space="preserve">; and </w:t>
      </w:r>
    </w:p>
    <w:p w14:paraId="401338BE" w14:textId="3931E34F" w:rsidR="00A2565D" w:rsidRDefault="00A2565D" w:rsidP="00D50464">
      <w:pPr>
        <w:pStyle w:val="clausetexta"/>
      </w:pPr>
      <w:r w:rsidRPr="00CA0F8E">
        <w:t xml:space="preserve">any </w:t>
      </w:r>
      <w:r w:rsidR="00A44617">
        <w:t>Contract</w:t>
      </w:r>
      <w:r w:rsidRPr="00CA0F8E">
        <w:t xml:space="preserve"> formed prior to </w:t>
      </w:r>
      <w:r w:rsidR="00D92DAC">
        <w:t xml:space="preserve">the </w:t>
      </w:r>
      <w:r w:rsidRPr="00CA0F8E">
        <w:t xml:space="preserve">expiration or termination of this </w:t>
      </w:r>
      <w:r w:rsidR="00E60AFB">
        <w:t>Deed</w:t>
      </w:r>
      <w:r w:rsidR="00977534" w:rsidRPr="00CA0F8E">
        <w:t xml:space="preserve"> </w:t>
      </w:r>
      <w:r w:rsidRPr="00CA0F8E">
        <w:t xml:space="preserve">will continue in force until </w:t>
      </w:r>
      <w:r w:rsidR="00D92DAC">
        <w:t>the Contract</w:t>
      </w:r>
      <w:r w:rsidRPr="00CA0F8E">
        <w:t xml:space="preserve"> is terminated or expires notwithstanding that this </w:t>
      </w:r>
      <w:r w:rsidR="00E60AFB">
        <w:t>Deed</w:t>
      </w:r>
      <w:r w:rsidR="00977534" w:rsidRPr="00CA0F8E">
        <w:t xml:space="preserve"> </w:t>
      </w:r>
      <w:r w:rsidRPr="00CA0F8E">
        <w:t xml:space="preserve">is no longer in force. </w:t>
      </w:r>
    </w:p>
    <w:p w14:paraId="0B03449F" w14:textId="2A2DFE0D" w:rsidR="00D92DAC" w:rsidRDefault="00D92DAC" w:rsidP="00D92DAC">
      <w:pPr>
        <w:pStyle w:val="ClauseHeadings1xxxx"/>
      </w:pPr>
      <w:bookmarkStart w:id="225" w:name="_Ref176498194"/>
      <w:bookmarkStart w:id="226" w:name="_Toc177144695"/>
      <w:r>
        <w:t>Term of any Contracts</w:t>
      </w:r>
      <w:bookmarkEnd w:id="225"/>
      <w:bookmarkEnd w:id="226"/>
    </w:p>
    <w:p w14:paraId="607C7830" w14:textId="09C6BA04" w:rsidR="00D92DAC" w:rsidRPr="00D92DAC" w:rsidRDefault="00D92DAC" w:rsidP="00D92DAC">
      <w:pPr>
        <w:pStyle w:val="clausetext11xxxxx"/>
      </w:pPr>
      <w:r>
        <w:t>A</w:t>
      </w:r>
      <w:r w:rsidRPr="00D92DAC">
        <w:t xml:space="preserve"> Contract commences on the </w:t>
      </w:r>
      <w:r>
        <w:t>Contract C</w:t>
      </w:r>
      <w:r w:rsidRPr="00D92DAC">
        <w:t xml:space="preserve">ommencement </w:t>
      </w:r>
      <w:r>
        <w:t>D</w:t>
      </w:r>
      <w:r w:rsidRPr="00D92DAC">
        <w:t xml:space="preserve">ate and, unless: </w:t>
      </w:r>
    </w:p>
    <w:p w14:paraId="221BA693" w14:textId="77777777" w:rsidR="00D92DAC" w:rsidRPr="00D92DAC" w:rsidRDefault="00D92DAC" w:rsidP="00D92DAC">
      <w:pPr>
        <w:pStyle w:val="clausetexta"/>
      </w:pPr>
      <w:r w:rsidRPr="00D92DAC">
        <w:t>terminated earlier; or</w:t>
      </w:r>
    </w:p>
    <w:p w14:paraId="19D226C7" w14:textId="77777777" w:rsidR="00D92DAC" w:rsidRPr="00D92DAC" w:rsidRDefault="00D92DAC" w:rsidP="00D92DAC">
      <w:pPr>
        <w:pStyle w:val="clausetexta"/>
      </w:pPr>
      <w:r w:rsidRPr="00D92DAC">
        <w:t xml:space="preserve">extended in accordance with the Contract, </w:t>
      </w:r>
    </w:p>
    <w:p w14:paraId="2E265DCF" w14:textId="4A168EF8" w:rsidR="00D92DAC" w:rsidRPr="00D92DAC" w:rsidRDefault="00D92DAC" w:rsidP="00D92DAC">
      <w:pPr>
        <w:pStyle w:val="clausetext11xxxxx"/>
        <w:numPr>
          <w:ilvl w:val="0"/>
          <w:numId w:val="0"/>
        </w:numPr>
        <w:ind w:left="737"/>
      </w:pPr>
      <w:r w:rsidRPr="00D92DAC">
        <w:t xml:space="preserve">expires on the </w:t>
      </w:r>
      <w:r>
        <w:t>Contract C</w:t>
      </w:r>
      <w:r w:rsidRPr="00D92DAC">
        <w:t xml:space="preserve">ompletion </w:t>
      </w:r>
      <w:r>
        <w:t>D</w:t>
      </w:r>
      <w:r w:rsidRPr="00D92DAC">
        <w:t>ate.</w:t>
      </w:r>
    </w:p>
    <w:p w14:paraId="3C74AB50" w14:textId="693207B6" w:rsidR="00A2565D" w:rsidRPr="003C4FD4" w:rsidRDefault="00A2565D" w:rsidP="00D50464">
      <w:pPr>
        <w:pStyle w:val="ClauseHeadings1xxxx"/>
      </w:pPr>
      <w:bookmarkStart w:id="227" w:name="_Toc306183696"/>
      <w:bookmarkStart w:id="228" w:name="_Toc366667732"/>
      <w:bookmarkStart w:id="229" w:name="_Toc177144696"/>
      <w:r w:rsidRPr="003C4FD4">
        <w:t>Survival</w:t>
      </w:r>
      <w:bookmarkEnd w:id="227"/>
      <w:bookmarkEnd w:id="228"/>
      <w:bookmarkEnd w:id="229"/>
    </w:p>
    <w:p w14:paraId="13FC1B72" w14:textId="77777777" w:rsidR="00655887" w:rsidRDefault="00A2565D" w:rsidP="00D50464">
      <w:pPr>
        <w:pStyle w:val="clausetext11xxxxx"/>
      </w:pPr>
      <w:bookmarkStart w:id="230" w:name="_Ref176498786"/>
      <w:r w:rsidRPr="003C4FD4">
        <w:t>The operation of clauses</w:t>
      </w:r>
      <w:r w:rsidR="00655887">
        <w:t>:</w:t>
      </w:r>
      <w:bookmarkEnd w:id="230"/>
      <w:r w:rsidRPr="003C4FD4">
        <w:t xml:space="preserve"> </w:t>
      </w:r>
    </w:p>
    <w:p w14:paraId="63B8D6BA" w14:textId="3BFD8EAA" w:rsidR="00655887" w:rsidRDefault="000449C3" w:rsidP="00655887">
      <w:pPr>
        <w:pStyle w:val="clausetexta"/>
      </w:pPr>
      <w:r>
        <w:fldChar w:fldCharType="begin"/>
      </w:r>
      <w:r>
        <w:instrText xml:space="preserve"> REF _Ref176504076 \w \h </w:instrText>
      </w:r>
      <w:r>
        <w:fldChar w:fldCharType="separate"/>
      </w:r>
      <w:r w:rsidR="003B2E26">
        <w:t>32</w:t>
      </w:r>
      <w:r>
        <w:fldChar w:fldCharType="end"/>
      </w:r>
      <w:r w:rsidR="00A2565D" w:rsidRPr="003C4FD4">
        <w:t xml:space="preserve"> [</w:t>
      </w:r>
      <w:r>
        <w:fldChar w:fldCharType="begin"/>
      </w:r>
      <w:r>
        <w:instrText xml:space="preserve"> REF _Ref176504321 \h </w:instrText>
      </w:r>
      <w:r>
        <w:fldChar w:fldCharType="separate"/>
      </w:r>
      <w:r w:rsidR="003B2E26" w:rsidRPr="0088433A">
        <w:t>Debts and offsetting</w:t>
      </w:r>
      <w:r>
        <w:fldChar w:fldCharType="end"/>
      </w:r>
      <w:r w:rsidR="00A2565D" w:rsidRPr="003C4FD4">
        <w:t xml:space="preserve">], </w:t>
      </w:r>
    </w:p>
    <w:p w14:paraId="02658DBE" w14:textId="6AF43C56" w:rsidR="00655887" w:rsidRDefault="000449C3" w:rsidP="00655887">
      <w:pPr>
        <w:pStyle w:val="clausetexta"/>
      </w:pPr>
      <w:r>
        <w:fldChar w:fldCharType="begin"/>
      </w:r>
      <w:r>
        <w:instrText xml:space="preserve"> REF _Ref176504094 \w \h </w:instrText>
      </w:r>
      <w:r>
        <w:fldChar w:fldCharType="separate"/>
      </w:r>
      <w:r w:rsidR="003B2E26">
        <w:t>39</w:t>
      </w:r>
      <w:r>
        <w:fldChar w:fldCharType="end"/>
      </w:r>
      <w:r w:rsidR="00A2565D" w:rsidRPr="003C4FD4">
        <w:t xml:space="preserve"> [</w:t>
      </w:r>
      <w:r>
        <w:fldChar w:fldCharType="begin"/>
      </w:r>
      <w:r>
        <w:instrText xml:space="preserve"> REF _Ref176504312 \h </w:instrText>
      </w:r>
      <w:r>
        <w:fldChar w:fldCharType="separate"/>
      </w:r>
      <w:r w:rsidR="003B2E26" w:rsidRPr="004E72D0">
        <w:t>Evaluation activities</w:t>
      </w:r>
      <w:r>
        <w:fldChar w:fldCharType="end"/>
      </w:r>
      <w:r w:rsidR="00A2565D" w:rsidRPr="003C4FD4">
        <w:t xml:space="preserve">], </w:t>
      </w:r>
    </w:p>
    <w:p w14:paraId="50A2D1F6" w14:textId="5AE82B46" w:rsidR="00856F23" w:rsidRPr="002B39CE" w:rsidRDefault="00856F23" w:rsidP="00655887">
      <w:pPr>
        <w:pStyle w:val="clausetexta"/>
      </w:pPr>
      <w:r w:rsidRPr="002B39CE">
        <w:fldChar w:fldCharType="begin"/>
      </w:r>
      <w:r w:rsidRPr="002B39CE">
        <w:instrText xml:space="preserve"> REF _Ref70323872 \n \h  \* MERGEFORMAT </w:instrText>
      </w:r>
      <w:r w:rsidRPr="002B39CE">
        <w:fldChar w:fldCharType="separate"/>
      </w:r>
      <w:r w:rsidR="003B2E26">
        <w:t>49</w:t>
      </w:r>
      <w:r w:rsidRPr="002B39CE">
        <w:fldChar w:fldCharType="end"/>
      </w:r>
      <w:r w:rsidRPr="002B39CE">
        <w:t xml:space="preserve"> [</w:t>
      </w:r>
      <w:r w:rsidRPr="002B39CE">
        <w:fldChar w:fldCharType="begin"/>
      </w:r>
      <w:r w:rsidRPr="002B39CE">
        <w:instrText xml:space="preserve"> REF _Ref70323872 \h  \* MERGEFORMAT </w:instrText>
      </w:r>
      <w:r w:rsidRPr="002B39CE">
        <w:fldChar w:fldCharType="separate"/>
      </w:r>
      <w:r w:rsidR="003B2E26" w:rsidRPr="00645A7F">
        <w:t>Intellectual Property Rights</w:t>
      </w:r>
      <w:r w:rsidRPr="002B39CE">
        <w:fldChar w:fldCharType="end"/>
      </w:r>
      <w:r w:rsidRPr="002B39CE">
        <w:t>],</w:t>
      </w:r>
    </w:p>
    <w:p w14:paraId="15B5EFE7" w14:textId="49AC873E" w:rsidR="00856F23" w:rsidRPr="002B39CE" w:rsidRDefault="00856F23" w:rsidP="00655887">
      <w:pPr>
        <w:pStyle w:val="clausetexta"/>
      </w:pPr>
      <w:r w:rsidRPr="002B39CE">
        <w:fldChar w:fldCharType="begin"/>
      </w:r>
      <w:r w:rsidRPr="002B39CE">
        <w:instrText xml:space="preserve"> REF _Ref70255740 \n \h  \* MERGEFORMAT </w:instrText>
      </w:r>
      <w:r w:rsidRPr="002B39CE">
        <w:fldChar w:fldCharType="separate"/>
      </w:r>
      <w:r w:rsidR="003B2E26">
        <w:t>50</w:t>
      </w:r>
      <w:r w:rsidRPr="002B39CE">
        <w:fldChar w:fldCharType="end"/>
      </w:r>
      <w:r w:rsidRPr="002B39CE">
        <w:t xml:space="preserve">[ </w:t>
      </w:r>
      <w:r w:rsidRPr="002B39CE">
        <w:fldChar w:fldCharType="begin"/>
      </w:r>
      <w:r w:rsidRPr="002B39CE">
        <w:instrText xml:space="preserve"> REF _Ref70255740 \h  \* MERGEFORMAT </w:instrText>
      </w:r>
      <w:r w:rsidRPr="002B39CE">
        <w:fldChar w:fldCharType="separate"/>
      </w:r>
      <w:r w:rsidR="003B2E26" w:rsidRPr="00645A7F">
        <w:t>Moral Rights</w:t>
      </w:r>
      <w:r w:rsidRPr="002B39CE">
        <w:fldChar w:fldCharType="end"/>
      </w:r>
      <w:r w:rsidRPr="002B39CE">
        <w:t>],</w:t>
      </w:r>
    </w:p>
    <w:p w14:paraId="4C9176F7" w14:textId="0D53A7FC" w:rsidR="00655887" w:rsidRDefault="000449C3" w:rsidP="00B45DD6">
      <w:pPr>
        <w:pStyle w:val="clausetexta"/>
      </w:pPr>
      <w:r>
        <w:fldChar w:fldCharType="begin"/>
      </w:r>
      <w:r>
        <w:instrText xml:space="preserve"> REF _Ref176504125 \w \h </w:instrText>
      </w:r>
      <w:r>
        <w:fldChar w:fldCharType="separate"/>
      </w:r>
      <w:r w:rsidR="003B2E26">
        <w:t>51</w:t>
      </w:r>
      <w:r>
        <w:fldChar w:fldCharType="end"/>
      </w:r>
      <w:r w:rsidR="00A2565D" w:rsidRPr="003C4FD4">
        <w:t xml:space="preserve"> [</w:t>
      </w:r>
      <w:r>
        <w:fldChar w:fldCharType="begin"/>
      </w:r>
      <w:r>
        <w:instrText xml:space="preserve"> REF _Ref176504285 \h </w:instrText>
      </w:r>
      <w:r>
        <w:fldChar w:fldCharType="separate"/>
      </w:r>
      <w:r w:rsidR="003B2E26" w:rsidRPr="00910066">
        <w:t>Personal and Protected Information</w:t>
      </w:r>
      <w:r>
        <w:fldChar w:fldCharType="end"/>
      </w:r>
      <w:r w:rsidR="00A2565D" w:rsidRPr="003C4FD4">
        <w:t xml:space="preserve">], </w:t>
      </w:r>
    </w:p>
    <w:p w14:paraId="2869351E" w14:textId="2CBCA1F7" w:rsidR="00655887" w:rsidRDefault="000449C3" w:rsidP="00655887">
      <w:pPr>
        <w:pStyle w:val="clausetexta"/>
      </w:pPr>
      <w:r>
        <w:fldChar w:fldCharType="begin"/>
      </w:r>
      <w:r>
        <w:instrText xml:space="preserve"> REF _Ref176504131 \w \h </w:instrText>
      </w:r>
      <w:r>
        <w:fldChar w:fldCharType="separate"/>
      </w:r>
      <w:r w:rsidR="003B2E26">
        <w:t>55</w:t>
      </w:r>
      <w:r>
        <w:fldChar w:fldCharType="end"/>
      </w:r>
      <w:r w:rsidR="00A2565D" w:rsidRPr="003C4FD4">
        <w:t xml:space="preserve"> [</w:t>
      </w:r>
      <w:r>
        <w:fldChar w:fldCharType="begin"/>
      </w:r>
      <w:r>
        <w:instrText xml:space="preserve"> REF _Ref176504278 \h </w:instrText>
      </w:r>
      <w:r>
        <w:fldChar w:fldCharType="separate"/>
      </w:r>
      <w:r w:rsidR="003B2E26" w:rsidRPr="004E1754">
        <w:t>Confidential Information</w:t>
      </w:r>
      <w:r>
        <w:fldChar w:fldCharType="end"/>
      </w:r>
      <w:r w:rsidR="00A2565D" w:rsidRPr="003C4FD4">
        <w:t xml:space="preserve">], </w:t>
      </w:r>
    </w:p>
    <w:p w14:paraId="38C136A6" w14:textId="41F65DB6" w:rsidR="00655887" w:rsidRDefault="000449C3" w:rsidP="00655887">
      <w:pPr>
        <w:pStyle w:val="clausetexta"/>
      </w:pPr>
      <w:r>
        <w:fldChar w:fldCharType="begin"/>
      </w:r>
      <w:r>
        <w:instrText xml:space="preserve"> REF _Ref176504141 \w \h </w:instrText>
      </w:r>
      <w:r>
        <w:fldChar w:fldCharType="separate"/>
      </w:r>
      <w:r w:rsidR="003B2E26">
        <w:t>57</w:t>
      </w:r>
      <w:r>
        <w:fldChar w:fldCharType="end"/>
      </w:r>
      <w:r w:rsidR="00A2565D" w:rsidRPr="003C4FD4">
        <w:t xml:space="preserve"> [</w:t>
      </w:r>
      <w:r>
        <w:fldChar w:fldCharType="begin"/>
      </w:r>
      <w:r>
        <w:instrText xml:space="preserve"> REF _Ref176504271 \h </w:instrText>
      </w:r>
      <w:r>
        <w:fldChar w:fldCharType="separate"/>
      </w:r>
      <w:r w:rsidR="003B2E26" w:rsidRPr="004E1754">
        <w:t>Records the Provider must keep</w:t>
      </w:r>
      <w:r>
        <w:fldChar w:fldCharType="end"/>
      </w:r>
      <w:r w:rsidR="00A2565D" w:rsidRPr="003C4FD4">
        <w:t xml:space="preserve">], </w:t>
      </w:r>
    </w:p>
    <w:p w14:paraId="6A0F581A" w14:textId="2BF023FC" w:rsidR="00655887" w:rsidRDefault="000449C3" w:rsidP="00655887">
      <w:pPr>
        <w:pStyle w:val="clausetexta"/>
      </w:pPr>
      <w:r>
        <w:fldChar w:fldCharType="begin"/>
      </w:r>
      <w:r>
        <w:instrText xml:space="preserve"> REF _Ref176504151 \w \h </w:instrText>
      </w:r>
      <w:r>
        <w:fldChar w:fldCharType="separate"/>
      </w:r>
      <w:r w:rsidR="003B2E26">
        <w:t>58</w:t>
      </w:r>
      <w:r>
        <w:fldChar w:fldCharType="end"/>
      </w:r>
      <w:r w:rsidR="00A2565D" w:rsidRPr="003C4FD4">
        <w:t xml:space="preserve"> [</w:t>
      </w:r>
      <w:r>
        <w:fldChar w:fldCharType="begin"/>
      </w:r>
      <w:r>
        <w:instrText xml:space="preserve"> REF _Ref176504262 \h </w:instrText>
      </w:r>
      <w:r>
        <w:fldChar w:fldCharType="separate"/>
      </w:r>
      <w:r w:rsidR="003B2E26" w:rsidRPr="004E1158">
        <w:t xml:space="preserve">Access by Customers to </w:t>
      </w:r>
      <w:r>
        <w:fldChar w:fldCharType="end"/>
      </w:r>
      <w:r w:rsidR="00A2565D" w:rsidRPr="003C4FD4">
        <w:t xml:space="preserve">], </w:t>
      </w:r>
    </w:p>
    <w:p w14:paraId="664261BA" w14:textId="6BFA4C8D" w:rsidR="00655887" w:rsidRDefault="000449C3" w:rsidP="00655887">
      <w:pPr>
        <w:pStyle w:val="clausetexta"/>
      </w:pPr>
      <w:r>
        <w:fldChar w:fldCharType="begin"/>
      </w:r>
      <w:r>
        <w:instrText xml:space="preserve"> REF _Ref176504166 \w \h </w:instrText>
      </w:r>
      <w:r>
        <w:fldChar w:fldCharType="separate"/>
      </w:r>
      <w:r w:rsidR="003B2E26">
        <w:t>63</w:t>
      </w:r>
      <w:r>
        <w:fldChar w:fldCharType="end"/>
      </w:r>
      <w:r w:rsidR="00A2565D" w:rsidRPr="003C4FD4">
        <w:t xml:space="preserve"> [</w:t>
      </w:r>
      <w:r>
        <w:fldChar w:fldCharType="begin"/>
      </w:r>
      <w:r>
        <w:instrText xml:space="preserve"> REF _Ref176504253 \h </w:instrText>
      </w:r>
      <w:r>
        <w:fldChar w:fldCharType="separate"/>
      </w:r>
      <w:r w:rsidR="003B2E26" w:rsidRPr="00B16FD3">
        <w:t>Indemnity</w:t>
      </w:r>
      <w:r>
        <w:fldChar w:fldCharType="end"/>
      </w:r>
      <w:r w:rsidR="00A2565D" w:rsidRPr="003C4FD4">
        <w:t xml:space="preserve">], </w:t>
      </w:r>
    </w:p>
    <w:p w14:paraId="4D6B9B85" w14:textId="18D85259" w:rsidR="00655887" w:rsidRDefault="000449C3" w:rsidP="00655887">
      <w:pPr>
        <w:pStyle w:val="clausetexta"/>
      </w:pPr>
      <w:r>
        <w:fldChar w:fldCharType="begin"/>
      </w:r>
      <w:r>
        <w:instrText xml:space="preserve"> REF _Ref176504173 \w \h </w:instrText>
      </w:r>
      <w:r>
        <w:fldChar w:fldCharType="separate"/>
      </w:r>
      <w:r w:rsidR="003B2E26">
        <w:t>64</w:t>
      </w:r>
      <w:r>
        <w:fldChar w:fldCharType="end"/>
      </w:r>
      <w:r w:rsidR="00A2565D" w:rsidRPr="003C4FD4">
        <w:t xml:space="preserve"> [</w:t>
      </w:r>
      <w:r>
        <w:fldChar w:fldCharType="begin"/>
      </w:r>
      <w:r>
        <w:instrText xml:space="preserve"> REF _Ref176504246 \h </w:instrText>
      </w:r>
      <w:r>
        <w:fldChar w:fldCharType="separate"/>
      </w:r>
      <w:r w:rsidR="003B2E26" w:rsidRPr="00B16FD3">
        <w:t>Insurance</w:t>
      </w:r>
      <w:r>
        <w:fldChar w:fldCharType="end"/>
      </w:r>
      <w:r w:rsidR="00A2565D" w:rsidRPr="003C4FD4">
        <w:t xml:space="preserve">], </w:t>
      </w:r>
    </w:p>
    <w:p w14:paraId="4B65E49E" w14:textId="6AF50E81" w:rsidR="00655887" w:rsidRDefault="000449C3" w:rsidP="00655887">
      <w:pPr>
        <w:pStyle w:val="clausetexta"/>
      </w:pPr>
      <w:r>
        <w:fldChar w:fldCharType="begin"/>
      </w:r>
      <w:r>
        <w:instrText xml:space="preserve"> REF _Ref176504186 \w \h </w:instrText>
      </w:r>
      <w:r>
        <w:fldChar w:fldCharType="separate"/>
      </w:r>
      <w:r w:rsidR="003B2E26">
        <w:t>69</w:t>
      </w:r>
      <w:r>
        <w:fldChar w:fldCharType="end"/>
      </w:r>
      <w:r w:rsidR="00A2565D" w:rsidRPr="003C4FD4">
        <w:t xml:space="preserve"> [</w:t>
      </w:r>
      <w:r>
        <w:fldChar w:fldCharType="begin"/>
      </w:r>
      <w:r>
        <w:instrText xml:space="preserve"> REF _Ref176504235 \h </w:instrText>
      </w:r>
      <w:r>
        <w:fldChar w:fldCharType="separate"/>
      </w:r>
      <w:r w:rsidR="003B2E26" w:rsidRPr="00910D2E">
        <w:t>Dispute Resolution</w:t>
      </w:r>
      <w:r>
        <w:fldChar w:fldCharType="end"/>
      </w:r>
      <w:r w:rsidR="00A2565D" w:rsidRPr="003C4FD4">
        <w:t xml:space="preserve">], </w:t>
      </w:r>
    </w:p>
    <w:p w14:paraId="06985490" w14:textId="160A410E" w:rsidR="00655887" w:rsidRDefault="000449C3" w:rsidP="00655887">
      <w:pPr>
        <w:pStyle w:val="clausetexta"/>
      </w:pPr>
      <w:r>
        <w:lastRenderedPageBreak/>
        <w:fldChar w:fldCharType="begin"/>
      </w:r>
      <w:r>
        <w:instrText xml:space="preserve"> REF _Ref176504195 \w \h </w:instrText>
      </w:r>
      <w:r>
        <w:fldChar w:fldCharType="separate"/>
      </w:r>
      <w:r w:rsidR="003B2E26">
        <w:t>71</w:t>
      </w:r>
      <w:r>
        <w:fldChar w:fldCharType="end"/>
      </w:r>
      <w:r w:rsidR="00A2565D" w:rsidRPr="003C4FD4">
        <w:t xml:space="preserve"> [</w:t>
      </w:r>
      <w:r>
        <w:fldChar w:fldCharType="begin"/>
      </w:r>
      <w:r>
        <w:instrText xml:space="preserve"> REF _Ref176504228 \h </w:instrText>
      </w:r>
      <w:r>
        <w:fldChar w:fldCharType="separate"/>
      </w:r>
      <w:r w:rsidR="003B2E26" w:rsidRPr="004E1158">
        <w:t>Remedies for breach</w:t>
      </w:r>
      <w:r>
        <w:fldChar w:fldCharType="end"/>
      </w:r>
      <w:r w:rsidR="00A2565D" w:rsidRPr="003C4FD4">
        <w:t xml:space="preserve">], </w:t>
      </w:r>
    </w:p>
    <w:p w14:paraId="51E342D5" w14:textId="0B9C5D11" w:rsidR="00655887" w:rsidRDefault="000449C3" w:rsidP="00655887">
      <w:pPr>
        <w:pStyle w:val="clausetexta"/>
      </w:pPr>
      <w:r>
        <w:fldChar w:fldCharType="begin"/>
      </w:r>
      <w:r>
        <w:instrText xml:space="preserve"> REF _Ref176504209 \w \h </w:instrText>
      </w:r>
      <w:r>
        <w:fldChar w:fldCharType="separate"/>
      </w:r>
      <w:r w:rsidR="003B2E26">
        <w:t>89</w:t>
      </w:r>
      <w:r>
        <w:fldChar w:fldCharType="end"/>
      </w:r>
      <w:r w:rsidR="00A2565D" w:rsidRPr="003C4FD4">
        <w:t xml:space="preserve"> [</w:t>
      </w:r>
      <w:r>
        <w:fldChar w:fldCharType="begin"/>
      </w:r>
      <w:r>
        <w:instrText xml:space="preserve"> REF _Ref176504215 \h </w:instrText>
      </w:r>
      <w:r>
        <w:fldChar w:fldCharType="separate"/>
      </w:r>
      <w:r w:rsidR="003B2E26" w:rsidRPr="00370AE7">
        <w:t>Applicable law and jurisdiction</w:t>
      </w:r>
      <w:r>
        <w:fldChar w:fldCharType="end"/>
      </w:r>
      <w:r w:rsidR="00A2565D" w:rsidRPr="003C4FD4">
        <w:t>]</w:t>
      </w:r>
      <w:r w:rsidR="00655887">
        <w:t>,</w:t>
      </w:r>
      <w:r w:rsidR="00A2565D" w:rsidRPr="003C4FD4">
        <w:t xml:space="preserve"> </w:t>
      </w:r>
    </w:p>
    <w:p w14:paraId="62DCF12E" w14:textId="241044FF" w:rsidR="00A2565D" w:rsidRDefault="00655887" w:rsidP="00655887">
      <w:pPr>
        <w:pStyle w:val="clausetexta"/>
        <w:numPr>
          <w:ilvl w:val="0"/>
          <w:numId w:val="0"/>
        </w:numPr>
        <w:ind w:left="737"/>
      </w:pPr>
      <w:r>
        <w:t xml:space="preserve">of this Deed </w:t>
      </w:r>
      <w:r w:rsidR="00A2565D" w:rsidRPr="003C4FD4">
        <w:t>and any other provisions</w:t>
      </w:r>
      <w:r>
        <w:t xml:space="preserve"> (i.e., other than those listed in this clause </w:t>
      </w:r>
      <w:r>
        <w:fldChar w:fldCharType="begin"/>
      </w:r>
      <w:r>
        <w:instrText xml:space="preserve"> REF _Ref176498786 \w \h </w:instrText>
      </w:r>
      <w:r>
        <w:fldChar w:fldCharType="separate"/>
      </w:r>
      <w:r w:rsidR="003B2E26">
        <w:t>25.1</w:t>
      </w:r>
      <w:r>
        <w:fldChar w:fldCharType="end"/>
      </w:r>
      <w:r>
        <w:t>)</w:t>
      </w:r>
      <w:r w:rsidR="00A2565D" w:rsidRPr="003C4FD4">
        <w:t xml:space="preserve"> that are expressly specified as surviving</w:t>
      </w:r>
      <w:r>
        <w:t>,</w:t>
      </w:r>
      <w:r w:rsidR="00A2565D" w:rsidRPr="003C4FD4">
        <w:t xml:space="preserve"> or by implication from their nature are intended to continue, </w:t>
      </w:r>
      <w:r>
        <w:t xml:space="preserve">including definitions and interpretation provisions, will </w:t>
      </w:r>
      <w:r w:rsidR="00A2565D" w:rsidRPr="003C4FD4">
        <w:t>survive the expiry or earlier terminatio</w:t>
      </w:r>
      <w:r w:rsidR="001D5949" w:rsidRPr="003C4FD4">
        <w:t xml:space="preserve">n of this </w:t>
      </w:r>
      <w:r w:rsidR="00E60AFB">
        <w:t>Deed</w:t>
      </w:r>
      <w:r w:rsidR="001D5949" w:rsidRPr="003C4FD4">
        <w:t>.</w:t>
      </w:r>
    </w:p>
    <w:p w14:paraId="511D58BD" w14:textId="5BEF1ADF" w:rsidR="00A2565D" w:rsidRPr="003C4FD4" w:rsidRDefault="00A2565D" w:rsidP="00D50464">
      <w:pPr>
        <w:pStyle w:val="clausetext11xxxxx"/>
      </w:pPr>
      <w:r w:rsidRPr="003C4FD4">
        <w:t xml:space="preserve">Clause </w:t>
      </w:r>
      <w:r w:rsidR="00250AEA">
        <w:fldChar w:fldCharType="begin"/>
      </w:r>
      <w:r w:rsidR="00250AEA">
        <w:instrText xml:space="preserve"> REF _Ref176506225 \w \h </w:instrText>
      </w:r>
      <w:r w:rsidR="00250AEA">
        <w:fldChar w:fldCharType="separate"/>
      </w:r>
      <w:r w:rsidR="003B2E26">
        <w:t>60</w:t>
      </w:r>
      <w:r w:rsidR="00250AEA">
        <w:fldChar w:fldCharType="end"/>
      </w:r>
      <w:r w:rsidRPr="003C4FD4">
        <w:t xml:space="preserve"> [</w:t>
      </w:r>
      <w:r w:rsidR="00250AEA">
        <w:fldChar w:fldCharType="begin"/>
      </w:r>
      <w:r w:rsidR="00250AEA">
        <w:instrText xml:space="preserve"> REF _Ref176506231 \h </w:instrText>
      </w:r>
      <w:r w:rsidR="00250AEA">
        <w:fldChar w:fldCharType="separate"/>
      </w:r>
      <w:r w:rsidR="003B2E26" w:rsidRPr="00D96388">
        <w:t>Access to premises and records</w:t>
      </w:r>
      <w:r w:rsidR="00250AEA">
        <w:fldChar w:fldCharType="end"/>
      </w:r>
      <w:r w:rsidRPr="003C4FD4">
        <w:t>]</w:t>
      </w:r>
      <w:r w:rsidR="00655887">
        <w:t xml:space="preserve"> of this Deed</w:t>
      </w:r>
      <w:r w:rsidRPr="003C4FD4">
        <w:t xml:space="preserve"> survives for seven</w:t>
      </w:r>
      <w:r w:rsidR="00977534">
        <w:t xml:space="preserve"> </w:t>
      </w:r>
      <w:r w:rsidRPr="003C4FD4">
        <w:t xml:space="preserve">years from the expiry or earlier termination of this </w:t>
      </w:r>
      <w:r w:rsidR="00E60AFB">
        <w:t>Deed</w:t>
      </w:r>
      <w:r w:rsidRPr="003C4FD4">
        <w:t xml:space="preserve">. </w:t>
      </w:r>
    </w:p>
    <w:p w14:paraId="6DE21B21" w14:textId="30272FC7" w:rsidR="00A2565D" w:rsidRPr="003C4FD4" w:rsidRDefault="00A2565D" w:rsidP="00B82890">
      <w:pPr>
        <w:pStyle w:val="SectionSubHeading"/>
        <w:keepNext/>
      </w:pPr>
      <w:bookmarkStart w:id="231" w:name="BK30288334"/>
      <w:bookmarkStart w:id="232" w:name="_Toc306183697"/>
      <w:bookmarkStart w:id="233" w:name="_Toc366667733"/>
      <w:bookmarkStart w:id="234" w:name="_Toc177144697"/>
      <w:bookmarkEnd w:id="231"/>
      <w:r w:rsidRPr="003C4FD4">
        <w:t>Section 3B Financial Matters</w:t>
      </w:r>
      <w:bookmarkEnd w:id="232"/>
      <w:bookmarkEnd w:id="233"/>
      <w:bookmarkEnd w:id="234"/>
    </w:p>
    <w:p w14:paraId="1637C457" w14:textId="7D7E977F" w:rsidR="00A2565D" w:rsidRPr="003C4FD4" w:rsidRDefault="00A2565D" w:rsidP="00D50464">
      <w:pPr>
        <w:pStyle w:val="ClauseHeadings1xxxx"/>
      </w:pPr>
      <w:bookmarkStart w:id="235" w:name="_Toc306183698"/>
      <w:bookmarkStart w:id="236" w:name="_Toc366667734"/>
      <w:bookmarkStart w:id="237" w:name="_Toc177144698"/>
      <w:r w:rsidRPr="003C4FD4">
        <w:t>General</w:t>
      </w:r>
      <w:bookmarkEnd w:id="235"/>
      <w:bookmarkEnd w:id="236"/>
      <w:bookmarkEnd w:id="237"/>
      <w:r w:rsidRPr="003C4FD4">
        <w:t xml:space="preserve"> </w:t>
      </w:r>
    </w:p>
    <w:p w14:paraId="7474011D" w14:textId="66FF107F" w:rsidR="00A2565D" w:rsidRDefault="00A2565D" w:rsidP="00D50464">
      <w:pPr>
        <w:pStyle w:val="clausetext11xxxxx"/>
      </w:pPr>
      <w:r w:rsidRPr="005A26FE">
        <w:t xml:space="preserve">Subject to </w:t>
      </w:r>
      <w:r w:rsidR="00250AEA">
        <w:t xml:space="preserve">sufficient funds being validly </w:t>
      </w:r>
      <w:r w:rsidR="00612969">
        <w:t>appropriat</w:t>
      </w:r>
      <w:r w:rsidR="00250AEA">
        <w:t>ed</w:t>
      </w:r>
      <w:r w:rsidRPr="005A26FE">
        <w:t xml:space="preserve"> </w:t>
      </w:r>
      <w:r w:rsidR="00250AEA">
        <w:t>for the Services</w:t>
      </w:r>
      <w:r w:rsidRPr="005A26FE">
        <w:t xml:space="preserve">, and compliance by the Provider with this </w:t>
      </w:r>
      <w:r w:rsidR="00E60AFB">
        <w:t>Deed</w:t>
      </w:r>
      <w:r w:rsidR="00977534" w:rsidRPr="005A26FE">
        <w:t xml:space="preserve"> </w:t>
      </w:r>
      <w:r w:rsidRPr="005A26FE">
        <w:t xml:space="preserve">to </w:t>
      </w:r>
      <w:r w:rsidR="00896C7D" w:rsidRPr="005A26FE">
        <w:rPr>
          <w:rStyle w:val="GDV3additions"/>
        </w:rPr>
        <w:t>the Department’s</w:t>
      </w:r>
      <w:r w:rsidRPr="005A26FE">
        <w:t xml:space="preserve"> satisfaction, and depending on the Services that the Provider is </w:t>
      </w:r>
      <w:r w:rsidR="00D47F5F">
        <w:t>required</w:t>
      </w:r>
      <w:r w:rsidRPr="005A26FE">
        <w:t xml:space="preserve"> to provide</w:t>
      </w:r>
      <w:r w:rsidR="00250AEA">
        <w:t xml:space="preserve"> under the Contract</w:t>
      </w:r>
      <w:r w:rsidRPr="005A26FE">
        <w:t xml:space="preserve">, </w:t>
      </w:r>
      <w:r w:rsidR="00896C7D" w:rsidRPr="005A26FE">
        <w:rPr>
          <w:rStyle w:val="GDV3additions"/>
        </w:rPr>
        <w:t>the Department</w:t>
      </w:r>
      <w:r w:rsidRPr="005A26FE">
        <w:t xml:space="preserve"> will pay to the Provider </w:t>
      </w:r>
      <w:r w:rsidR="00676278">
        <w:t xml:space="preserve">any </w:t>
      </w:r>
      <w:r w:rsidR="00853A6E">
        <w:t>Payment</w:t>
      </w:r>
      <w:r w:rsidRPr="005A26FE">
        <w:t>s</w:t>
      </w:r>
      <w:r w:rsidR="00676278">
        <w:t xml:space="preserve"> owed to the Provider</w:t>
      </w:r>
      <w:r w:rsidRPr="005A26FE">
        <w:t xml:space="preserve"> in accordance with this </w:t>
      </w:r>
      <w:r w:rsidR="00E60AFB">
        <w:t>Deed</w:t>
      </w:r>
      <w:r w:rsidRPr="005A26FE">
        <w:t>,</w:t>
      </w:r>
      <w:r w:rsidR="00250AEA">
        <w:t xml:space="preserve"> at the times and in the manner specified in this Deed and any Guidelines,</w:t>
      </w:r>
      <w:r w:rsidRPr="005A26FE">
        <w:t xml:space="preserve"> to the bank account</w:t>
      </w:r>
      <w:r w:rsidR="00250AEA">
        <w:t>(s)</w:t>
      </w:r>
      <w:r w:rsidRPr="005A26FE">
        <w:t xml:space="preserve"> specified in</w:t>
      </w:r>
      <w:r w:rsidR="00250AEA">
        <w:t xml:space="preserve"> Item 8 of</w:t>
      </w:r>
      <w:r w:rsidRPr="005A26FE">
        <w:t xml:space="preserve"> the Schedule. </w:t>
      </w:r>
    </w:p>
    <w:p w14:paraId="07D8F18F" w14:textId="6597240F" w:rsidR="00A02AFB" w:rsidRDefault="00A02AFB" w:rsidP="00250AEA">
      <w:pPr>
        <w:pStyle w:val="clausetext11xxxxx"/>
        <w:rPr>
          <w:lang w:eastAsia="en-US"/>
        </w:rPr>
      </w:pPr>
      <w:bookmarkStart w:id="238" w:name="_Ref66981549"/>
      <w:r w:rsidRPr="00A321BC">
        <w:t xml:space="preserve">The Department </w:t>
      </w:r>
      <w:r>
        <w:t xml:space="preserve">will not pay </w:t>
      </w:r>
      <w:r w:rsidRPr="00A321BC">
        <w:t>any money</w:t>
      </w:r>
      <w:r>
        <w:t xml:space="preserve"> to the Provider</w:t>
      </w:r>
      <w:r w:rsidRPr="00A321BC">
        <w:t xml:space="preserve"> in excess of the</w:t>
      </w:r>
      <w:r>
        <w:t xml:space="preserve"> Payments that are </w:t>
      </w:r>
      <w:r w:rsidRPr="00A321BC">
        <w:t>set out in</w:t>
      </w:r>
      <w:r>
        <w:t>, and payable in accordance with,</w:t>
      </w:r>
      <w:r w:rsidRPr="00A321BC">
        <w:t xml:space="preserve"> this </w:t>
      </w:r>
      <w:r>
        <w:t>Deed</w:t>
      </w:r>
      <w:r w:rsidRPr="00A321BC">
        <w:t>.</w:t>
      </w:r>
    </w:p>
    <w:p w14:paraId="20DF3EC4" w14:textId="3FE32395" w:rsidR="00250AEA" w:rsidRDefault="00250AEA" w:rsidP="00250AEA">
      <w:pPr>
        <w:pStyle w:val="clausetext11xxxxx"/>
        <w:rPr>
          <w:lang w:eastAsia="en-US"/>
        </w:rPr>
      </w:pPr>
      <w:r>
        <w:t>The Provider must not claim or accept a Payment from the Department if the requirements under this Deed which must be satisfied to qualify for the Payment have not been fully and properly met.</w:t>
      </w:r>
      <w:bookmarkEnd w:id="238"/>
      <w:r>
        <w:t xml:space="preserve"> </w:t>
      </w:r>
    </w:p>
    <w:p w14:paraId="2F77B108" w14:textId="42E97D76" w:rsidR="00250AEA" w:rsidRDefault="00250AEA" w:rsidP="00250AEA">
      <w:pPr>
        <w:pStyle w:val="clausetext11xxxxx"/>
        <w:rPr>
          <w:rStyle w:val="CUNote"/>
          <w:b w:val="0"/>
          <w:i w:val="0"/>
        </w:rPr>
      </w:pPr>
      <w:bookmarkStart w:id="239" w:name="_Ref66985798"/>
      <w:r>
        <w:t xml:space="preserve">If the Department determines that the Provider is in breach of clause </w:t>
      </w:r>
      <w:r>
        <w:fldChar w:fldCharType="begin"/>
      </w:r>
      <w:r>
        <w:instrText xml:space="preserve"> REF _Ref66981549 \w \h </w:instrText>
      </w:r>
      <w:r>
        <w:fldChar w:fldCharType="separate"/>
      </w:r>
      <w:r w:rsidR="003B2E26">
        <w:t>26.2</w:t>
      </w:r>
      <w:r>
        <w:fldChar w:fldCharType="end"/>
      </w:r>
      <w:r>
        <w:t xml:space="preserve">, the Department may recover some or all of the amount of the relevant Payment, at its absolute discretion, from the Provider as a debt in accordance with clause </w:t>
      </w:r>
      <w:r>
        <w:rPr>
          <w:highlight w:val="yellow"/>
        </w:rPr>
        <w:fldChar w:fldCharType="begin"/>
      </w:r>
      <w:r>
        <w:instrText xml:space="preserve"> REF _Ref176506582 \w \h </w:instrText>
      </w:r>
      <w:r>
        <w:rPr>
          <w:highlight w:val="yellow"/>
        </w:rPr>
      </w:r>
      <w:r>
        <w:rPr>
          <w:highlight w:val="yellow"/>
        </w:rPr>
        <w:fldChar w:fldCharType="separate"/>
      </w:r>
      <w:r w:rsidR="003B2E26">
        <w:t>32</w:t>
      </w:r>
      <w:r>
        <w:rPr>
          <w:highlight w:val="yellow"/>
        </w:rPr>
        <w:fldChar w:fldCharType="end"/>
      </w:r>
      <w:r>
        <w:t xml:space="preserve"> [</w:t>
      </w:r>
      <w:r>
        <w:fldChar w:fldCharType="begin"/>
      </w:r>
      <w:r>
        <w:instrText xml:space="preserve"> REF _Ref176506588 \h </w:instrText>
      </w:r>
      <w:r>
        <w:fldChar w:fldCharType="separate"/>
      </w:r>
      <w:r w:rsidR="003B2E26" w:rsidRPr="0088433A">
        <w:t>Debts and offsetting</w:t>
      </w:r>
      <w:r>
        <w:fldChar w:fldCharType="end"/>
      </w:r>
      <w:r>
        <w:t>]</w:t>
      </w:r>
      <w:r w:rsidRPr="007123D7">
        <w:t>,</w:t>
      </w:r>
      <w:r>
        <w:t xml:space="preserve"> and exercise any other remedies specified in clause </w:t>
      </w:r>
      <w:r>
        <w:fldChar w:fldCharType="begin"/>
      </w:r>
      <w:r>
        <w:instrText xml:space="preserve"> REF _Ref176506623 \w \h </w:instrText>
      </w:r>
      <w:r>
        <w:fldChar w:fldCharType="separate"/>
      </w:r>
      <w:r w:rsidR="003B2E26">
        <w:t>71</w:t>
      </w:r>
      <w:r>
        <w:fldChar w:fldCharType="end"/>
      </w:r>
      <w:r>
        <w:t xml:space="preserve"> [</w:t>
      </w:r>
      <w:r>
        <w:fldChar w:fldCharType="begin"/>
      </w:r>
      <w:r>
        <w:instrText xml:space="preserve"> REF _Ref176506629 \h </w:instrText>
      </w:r>
      <w:r>
        <w:fldChar w:fldCharType="separate"/>
      </w:r>
      <w:r w:rsidR="003B2E26" w:rsidRPr="004E1158">
        <w:t>Remedies for breach</w:t>
      </w:r>
      <w:r>
        <w:fldChar w:fldCharType="end"/>
      </w:r>
      <w:r>
        <w:t>]</w:t>
      </w:r>
      <w:r w:rsidRPr="007123D7">
        <w:t>.</w:t>
      </w:r>
      <w:bookmarkEnd w:id="239"/>
    </w:p>
    <w:p w14:paraId="1DCF52DB" w14:textId="77777777" w:rsidR="00250AEA" w:rsidRDefault="00250AEA" w:rsidP="00250AEA">
      <w:pPr>
        <w:pStyle w:val="clausetext11xxxxx"/>
      </w:pPr>
      <w:r>
        <w:t xml:space="preserve">Subject to any Guidelines, the Provider must have, at the time it claims or accepts any Payment, true, complete and accurate Documentary Evidence sufficient to prove that </w:t>
      </w:r>
      <w:r w:rsidRPr="00F33407">
        <w:t>the Provider</w:t>
      </w:r>
      <w:bookmarkStart w:id="240" w:name="_Ref501368387"/>
      <w:r w:rsidRPr="00F33407">
        <w:t>:</w:t>
      </w:r>
      <w:bookmarkEnd w:id="240"/>
    </w:p>
    <w:p w14:paraId="35AA51F5" w14:textId="77777777" w:rsidR="00250AEA" w:rsidRDefault="00250AEA" w:rsidP="00250AEA">
      <w:pPr>
        <w:pStyle w:val="clausetexta"/>
      </w:pPr>
      <w:r>
        <w:t>is entitled to the Payment;</w:t>
      </w:r>
    </w:p>
    <w:p w14:paraId="6216F8E5" w14:textId="77777777" w:rsidR="00250AEA" w:rsidRDefault="00250AEA" w:rsidP="00250AEA">
      <w:pPr>
        <w:pStyle w:val="clausetexta"/>
      </w:pPr>
      <w:r>
        <w:t>has delivered the Services relevant to its claims for Payment; and</w:t>
      </w:r>
    </w:p>
    <w:p w14:paraId="265761AE" w14:textId="77777777" w:rsidR="00250AEA" w:rsidRPr="00A321BC" w:rsidRDefault="00250AEA" w:rsidP="00250AEA">
      <w:pPr>
        <w:pStyle w:val="clausetexta"/>
      </w:pPr>
      <w:r>
        <w:t xml:space="preserve">has done so in accordance with this Deed, including any Guidelines. </w:t>
      </w:r>
    </w:p>
    <w:p w14:paraId="014B06B0" w14:textId="77777777" w:rsidR="00250AEA" w:rsidRDefault="00250AEA" w:rsidP="00250AEA">
      <w:pPr>
        <w:pStyle w:val="clausetext11xxxxx"/>
      </w:pPr>
      <w:r>
        <w:t>If the Provider identifies that it has claimed, or accepted, a Payment:</w:t>
      </w:r>
    </w:p>
    <w:p w14:paraId="364C4370" w14:textId="77777777" w:rsidR="00250AEA" w:rsidRDefault="00250AEA" w:rsidP="00250AEA">
      <w:pPr>
        <w:pStyle w:val="clausetexta"/>
      </w:pPr>
      <w:r>
        <w:t>in breach of this Deed; or</w:t>
      </w:r>
    </w:p>
    <w:p w14:paraId="26C3EDB1" w14:textId="77777777" w:rsidR="00250AEA" w:rsidRDefault="00250AEA" w:rsidP="00250AEA">
      <w:pPr>
        <w:pStyle w:val="clausetexta"/>
      </w:pPr>
      <w:r>
        <w:t xml:space="preserve">in circumstances in which the requirements under this Deed to qualify for the Payment have not been fully and properly met, </w:t>
      </w:r>
    </w:p>
    <w:p w14:paraId="4582619D" w14:textId="77777777" w:rsidR="00250AEA" w:rsidRPr="00A321BC" w:rsidRDefault="00250AEA" w:rsidP="00250AEA">
      <w:pPr>
        <w:pStyle w:val="StandardSubclause-Indent"/>
        <w:ind w:left="709"/>
      </w:pPr>
      <w:r>
        <w:t>it must immediately Notify the Department of the same and provide all information in relation to the situation as required by the Department.</w:t>
      </w:r>
    </w:p>
    <w:p w14:paraId="215BA8A1" w14:textId="5A2ADD9B" w:rsidR="00A2565D" w:rsidRPr="005D2A36" w:rsidRDefault="00A2565D" w:rsidP="00757132">
      <w:pPr>
        <w:pStyle w:val="clausetext11xxxxx"/>
        <w:keepNext/>
      </w:pPr>
      <w:r w:rsidRPr="005D2A36">
        <w:t xml:space="preserve">It is a precondition of the Provider’s entitlement to be paid any </w:t>
      </w:r>
      <w:r w:rsidR="00853A6E">
        <w:t>Payment</w:t>
      </w:r>
      <w:r w:rsidRPr="005D2A36">
        <w:t xml:space="preserve">s that it: </w:t>
      </w:r>
    </w:p>
    <w:p w14:paraId="0CE4D46C" w14:textId="77777777" w:rsidR="00757132" w:rsidRDefault="00A2565D" w:rsidP="00D50464">
      <w:pPr>
        <w:pStyle w:val="clausetexta"/>
      </w:pPr>
      <w:r w:rsidRPr="005D2A36">
        <w:t xml:space="preserve">has a valid ABN </w:t>
      </w:r>
      <w:r w:rsidR="00757132">
        <w:t xml:space="preserve">(and it must </w:t>
      </w:r>
      <w:r w:rsidR="00757132" w:rsidRPr="00A321BC">
        <w:t>immediately notif</w:t>
      </w:r>
      <w:r w:rsidR="00757132">
        <w:t>y</w:t>
      </w:r>
      <w:r w:rsidR="00757132" w:rsidRPr="00A321BC">
        <w:t xml:space="preserve"> the Department if it ceases to have a valid ABN</w:t>
      </w:r>
      <w:r w:rsidR="00757132">
        <w:t>)</w:t>
      </w:r>
      <w:r w:rsidR="00757132" w:rsidRPr="00A321BC">
        <w:t>;</w:t>
      </w:r>
    </w:p>
    <w:p w14:paraId="22E36468" w14:textId="06BEF29D" w:rsidR="00A2565D" w:rsidRPr="005D2A36" w:rsidRDefault="00A2565D" w:rsidP="00D50464">
      <w:pPr>
        <w:pStyle w:val="clausetexta"/>
      </w:pPr>
      <w:r w:rsidRPr="005D2A36">
        <w:t xml:space="preserve">correctly quotes its ABN on all documentation provided to </w:t>
      </w:r>
      <w:r w:rsidR="00896C7D" w:rsidRPr="005D2A36">
        <w:rPr>
          <w:rStyle w:val="GDV3additions"/>
        </w:rPr>
        <w:t>the Department</w:t>
      </w:r>
      <w:r w:rsidRPr="005D2A36">
        <w:t xml:space="preserve">; </w:t>
      </w:r>
    </w:p>
    <w:p w14:paraId="087F7F6E" w14:textId="20D396E7" w:rsidR="00A2565D" w:rsidRPr="005D2A36" w:rsidRDefault="00A2565D" w:rsidP="00D50464">
      <w:pPr>
        <w:pStyle w:val="clausetexta"/>
      </w:pPr>
      <w:r w:rsidRPr="005D2A36">
        <w:lastRenderedPageBreak/>
        <w:t xml:space="preserve">supplies proof of its GST registration, if requested by </w:t>
      </w:r>
      <w:r w:rsidR="00896C7D" w:rsidRPr="005D2A36">
        <w:rPr>
          <w:rStyle w:val="GDV3additions"/>
        </w:rPr>
        <w:t>the Department</w:t>
      </w:r>
      <w:r w:rsidR="00757132">
        <w:rPr>
          <w:rStyle w:val="GDV3additions"/>
        </w:rPr>
        <w:t xml:space="preserve"> </w:t>
      </w:r>
      <w:r w:rsidR="00757132">
        <w:t xml:space="preserve">(and it must </w:t>
      </w:r>
      <w:r w:rsidR="00757132" w:rsidRPr="00A321BC">
        <w:t>immediately notif</w:t>
      </w:r>
      <w:r w:rsidR="00757132">
        <w:t>y</w:t>
      </w:r>
      <w:r w:rsidR="00757132" w:rsidRPr="00A321BC">
        <w:t xml:space="preserve"> the Department of any changes to its GST status</w:t>
      </w:r>
      <w:r w:rsidR="00757132">
        <w:t>)</w:t>
      </w:r>
      <w:r w:rsidRPr="005D2A36">
        <w:t xml:space="preserve">; </w:t>
      </w:r>
    </w:p>
    <w:p w14:paraId="64A1F662" w14:textId="381CDA01" w:rsidR="00896C7D" w:rsidRPr="00757132" w:rsidRDefault="00757132" w:rsidP="00757132">
      <w:pPr>
        <w:pStyle w:val="clausetexta"/>
      </w:pPr>
      <w:r>
        <w:t>unless otherwise advised by the Department or specified in an</w:t>
      </w:r>
      <w:r w:rsidR="00CF0E4B">
        <w:t>y</w:t>
      </w:r>
      <w:r>
        <w:t xml:space="preserve"> Guideline, </w:t>
      </w:r>
      <w:r w:rsidR="00A2565D" w:rsidRPr="005D2A36">
        <w:t xml:space="preserve">submits </w:t>
      </w:r>
      <w:r>
        <w:t>T</w:t>
      </w:r>
      <w:r w:rsidR="00A2565D" w:rsidRPr="005D2A36">
        <w:t xml:space="preserve">ax </w:t>
      </w:r>
      <w:r>
        <w:t>I</w:t>
      </w:r>
      <w:r w:rsidR="00A2565D" w:rsidRPr="005D2A36">
        <w:t xml:space="preserve">nvoices to </w:t>
      </w:r>
      <w:r w:rsidR="00896C7D" w:rsidRPr="00757132">
        <w:t>the Department</w:t>
      </w:r>
      <w:r w:rsidR="00A2565D" w:rsidRPr="005D2A36">
        <w:t xml:space="preserve"> for payment. </w:t>
      </w:r>
    </w:p>
    <w:p w14:paraId="2F975263" w14:textId="0ABF1D3B" w:rsidR="00A25B28" w:rsidRDefault="00A25B28" w:rsidP="00A25B28">
      <w:pPr>
        <w:pStyle w:val="clausetext11xxxxx"/>
        <w:rPr>
          <w:rStyle w:val="GDV3additions"/>
        </w:rPr>
      </w:pPr>
      <w:bookmarkStart w:id="241" w:name="_Ref176508647"/>
      <w:r w:rsidRPr="00A25B28">
        <w:rPr>
          <w:rStyle w:val="GDV3additions"/>
        </w:rPr>
        <w:t>The Department</w:t>
      </w:r>
      <w:r>
        <w:rPr>
          <w:rStyle w:val="GDV3additions"/>
        </w:rPr>
        <w:t xml:space="preserve"> </w:t>
      </w:r>
      <w:r w:rsidR="00382C28">
        <w:rPr>
          <w:rStyle w:val="GDV3additions"/>
        </w:rPr>
        <w:t>will</w:t>
      </w:r>
      <w:r>
        <w:rPr>
          <w:rStyle w:val="GDV3additions"/>
        </w:rPr>
        <w:t xml:space="preserve"> index the Payments annually on 1</w:t>
      </w:r>
      <w:r w:rsidR="00382C28">
        <w:rPr>
          <w:rStyle w:val="GDV3additions"/>
        </w:rPr>
        <w:t> </w:t>
      </w:r>
      <w:r>
        <w:rPr>
          <w:rStyle w:val="GDV3additions"/>
        </w:rPr>
        <w:t>July. The first indexation point will not be before 1 July 20</w:t>
      </w:r>
      <w:r w:rsidR="00382C28">
        <w:rPr>
          <w:rStyle w:val="GDV3additions"/>
        </w:rPr>
        <w:t>26</w:t>
      </w:r>
      <w:r>
        <w:rPr>
          <w:rStyle w:val="GDV3additions"/>
        </w:rPr>
        <w:t>. The indexation value is at the Department’s absolute discretion</w:t>
      </w:r>
      <w:r w:rsidR="00382C28">
        <w:rPr>
          <w:rStyle w:val="GDV3additions"/>
        </w:rPr>
        <w:t>.</w:t>
      </w:r>
      <w:bookmarkEnd w:id="241"/>
    </w:p>
    <w:p w14:paraId="68C2CF9B" w14:textId="6A07C440" w:rsidR="00A25B28" w:rsidRPr="00A25B28" w:rsidRDefault="00382C28" w:rsidP="00A25B28">
      <w:pPr>
        <w:pStyle w:val="clausetext11xxxxx"/>
        <w:rPr>
          <w:rStyle w:val="GDV3additions"/>
        </w:rPr>
      </w:pPr>
      <w:r>
        <w:rPr>
          <w:rStyle w:val="GDV3additions"/>
        </w:rPr>
        <w:t>T</w:t>
      </w:r>
      <w:r w:rsidR="00A25B28">
        <w:rPr>
          <w:rStyle w:val="GDV3additions"/>
        </w:rPr>
        <w:t>he Department will issue a Notice to the Provider with the new Payment amounts</w:t>
      </w:r>
      <w:r>
        <w:rPr>
          <w:rStyle w:val="GDV3additions"/>
        </w:rPr>
        <w:t xml:space="preserve"> determined by the Department pursuant to clause </w:t>
      </w:r>
      <w:r>
        <w:rPr>
          <w:rStyle w:val="GDV3additions"/>
        </w:rPr>
        <w:fldChar w:fldCharType="begin"/>
      </w:r>
      <w:r>
        <w:rPr>
          <w:rStyle w:val="GDV3additions"/>
        </w:rPr>
        <w:instrText xml:space="preserve"> REF _Ref176508647 \w \h </w:instrText>
      </w:r>
      <w:r>
        <w:rPr>
          <w:rStyle w:val="GDV3additions"/>
        </w:rPr>
      </w:r>
      <w:r>
        <w:rPr>
          <w:rStyle w:val="GDV3additions"/>
        </w:rPr>
        <w:fldChar w:fldCharType="separate"/>
      </w:r>
      <w:r w:rsidR="003B2E26">
        <w:rPr>
          <w:rStyle w:val="GDV3additions"/>
        </w:rPr>
        <w:t>26.8</w:t>
      </w:r>
      <w:r>
        <w:rPr>
          <w:rStyle w:val="GDV3additions"/>
        </w:rPr>
        <w:fldChar w:fldCharType="end"/>
      </w:r>
      <w:r w:rsidR="00A25B28">
        <w:rPr>
          <w:rStyle w:val="GDV3additions"/>
        </w:rPr>
        <w:t>.</w:t>
      </w:r>
    </w:p>
    <w:p w14:paraId="3754335E" w14:textId="62EE07C4" w:rsidR="00A2565D" w:rsidRPr="005D2A36" w:rsidRDefault="00A2565D" w:rsidP="00D50464">
      <w:pPr>
        <w:pStyle w:val="ClauseHeadings1xxxx"/>
      </w:pPr>
      <w:bookmarkStart w:id="242" w:name="_Toc306183699"/>
      <w:bookmarkStart w:id="243" w:name="_Toc366667735"/>
      <w:bookmarkStart w:id="244" w:name="_Ref176605557"/>
      <w:bookmarkStart w:id="245" w:name="_Ref176605568"/>
      <w:bookmarkStart w:id="246" w:name="_Toc177144699"/>
      <w:r w:rsidRPr="005D2A36">
        <w:t xml:space="preserve">Evidence to support claims for </w:t>
      </w:r>
      <w:r w:rsidR="00A26E80">
        <w:t>P</w:t>
      </w:r>
      <w:r w:rsidRPr="005D2A36">
        <w:t>ayment</w:t>
      </w:r>
      <w:bookmarkEnd w:id="242"/>
      <w:bookmarkEnd w:id="243"/>
      <w:bookmarkEnd w:id="244"/>
      <w:bookmarkEnd w:id="245"/>
      <w:bookmarkEnd w:id="246"/>
      <w:r w:rsidRPr="005D2A36">
        <w:t xml:space="preserve"> </w:t>
      </w:r>
    </w:p>
    <w:p w14:paraId="5B78CF32" w14:textId="7A96245B" w:rsidR="00A26E80" w:rsidRPr="00F33407" w:rsidRDefault="00A26E80" w:rsidP="00A26E80">
      <w:pPr>
        <w:pStyle w:val="clausetext11xxxxx"/>
      </w:pPr>
      <w:bookmarkStart w:id="247" w:name="_Ref226365383"/>
      <w:bookmarkStart w:id="248" w:name="_Ref237325929"/>
      <w:r w:rsidRPr="00A321BC">
        <w:t xml:space="preserve">The Provider must retain sufficient Documentary Evidence to prove its claim for </w:t>
      </w:r>
      <w:r>
        <w:t>P</w:t>
      </w:r>
      <w:r w:rsidRPr="00A321BC">
        <w:t xml:space="preserve">ayment under this </w:t>
      </w:r>
      <w:r>
        <w:t>Deed</w:t>
      </w:r>
      <w:r w:rsidRPr="00A321BC">
        <w:t xml:space="preserve"> for such period as is required </w:t>
      </w:r>
      <w:r w:rsidRPr="00F33407">
        <w:t xml:space="preserve">under clause </w:t>
      </w:r>
      <w:bookmarkEnd w:id="247"/>
      <w:r>
        <w:fldChar w:fldCharType="begin"/>
      </w:r>
      <w:r>
        <w:instrText xml:space="preserve"> REF _Ref176508903 \w \h </w:instrText>
      </w:r>
      <w:r>
        <w:fldChar w:fldCharType="separate"/>
      </w:r>
      <w:r w:rsidR="003B2E26">
        <w:t>57</w:t>
      </w:r>
      <w:r>
        <w:fldChar w:fldCharType="end"/>
      </w:r>
      <w:r>
        <w:t xml:space="preserve"> [</w:t>
      </w:r>
      <w:r>
        <w:fldChar w:fldCharType="begin"/>
      </w:r>
      <w:r>
        <w:instrText xml:space="preserve"> REF _Ref176508910 \h </w:instrText>
      </w:r>
      <w:r>
        <w:fldChar w:fldCharType="separate"/>
      </w:r>
      <w:r w:rsidR="003B2E26" w:rsidRPr="004E1754">
        <w:t>Records the Provider must keep</w:t>
      </w:r>
      <w:r>
        <w:fldChar w:fldCharType="end"/>
      </w:r>
      <w:r>
        <w:t>]</w:t>
      </w:r>
      <w:r w:rsidRPr="00F33407">
        <w:t>.</w:t>
      </w:r>
      <w:bookmarkEnd w:id="248"/>
    </w:p>
    <w:p w14:paraId="44B18A7B" w14:textId="77777777" w:rsidR="00A26E80" w:rsidRDefault="00A26E80" w:rsidP="00A26E80">
      <w:pPr>
        <w:pStyle w:val="clausetext11xxxxx"/>
      </w:pPr>
      <w:bookmarkStart w:id="249" w:name="_Ref174538842"/>
      <w:bookmarkStart w:id="250" w:name="_Ref501488047"/>
      <w:r w:rsidRPr="00A321BC">
        <w:t>The Provider must</w:t>
      </w:r>
      <w:r>
        <w:t xml:space="preserve"> provide Documentary Evidence to the Department which must be uploaded to the Department's IT Systems:</w:t>
      </w:r>
      <w:bookmarkEnd w:id="249"/>
    </w:p>
    <w:p w14:paraId="6A1A6EF1" w14:textId="77777777" w:rsidR="00A26E80" w:rsidRDefault="00A26E80" w:rsidP="00A26E80">
      <w:pPr>
        <w:pStyle w:val="clausetexta"/>
        <w:rPr>
          <w:lang w:eastAsia="en-US"/>
        </w:rPr>
      </w:pPr>
      <w:r>
        <w:t>if required by any Guidelines, at the time of making the relevant claim for a Payment; or</w:t>
      </w:r>
    </w:p>
    <w:p w14:paraId="131F00B9" w14:textId="77777777" w:rsidR="00A26E80" w:rsidRPr="00A321BC" w:rsidRDefault="00A26E80" w:rsidP="00A26E80">
      <w:pPr>
        <w:pStyle w:val="clausetexta"/>
      </w:pPr>
      <w:bookmarkStart w:id="251" w:name="_Ref126397100"/>
      <w:bookmarkStart w:id="252" w:name="_Ref501374054"/>
      <w:bookmarkEnd w:id="250"/>
      <w:r>
        <w:t xml:space="preserve">otherwise, </w:t>
      </w:r>
      <w:r w:rsidRPr="00A321BC">
        <w:t xml:space="preserve">within 10 Business Days </w:t>
      </w:r>
      <w:r>
        <w:t>after receipt of any</w:t>
      </w:r>
      <w:r w:rsidRPr="00A321BC">
        <w:t xml:space="preserve"> request</w:t>
      </w:r>
      <w:r>
        <w:t xml:space="preserve"> by the Department to do so</w:t>
      </w:r>
      <w:bookmarkEnd w:id="251"/>
      <w:r w:rsidRPr="00A321BC">
        <w:t>.</w:t>
      </w:r>
      <w:bookmarkEnd w:id="252"/>
    </w:p>
    <w:p w14:paraId="276B85A3" w14:textId="77777777" w:rsidR="00A26E80" w:rsidRPr="00A321BC" w:rsidRDefault="00A26E80" w:rsidP="00A26E80">
      <w:pPr>
        <w:pStyle w:val="clausetext11xxxxx"/>
      </w:pPr>
      <w:bookmarkStart w:id="253" w:name="_Ref176508954"/>
      <w:r w:rsidRPr="00A321BC">
        <w:t>If:</w:t>
      </w:r>
      <w:bookmarkEnd w:id="253"/>
    </w:p>
    <w:p w14:paraId="62F27C2E" w14:textId="2BF74D6F" w:rsidR="00A26E80" w:rsidRPr="00A321BC" w:rsidRDefault="00A26E80" w:rsidP="00A26E80">
      <w:pPr>
        <w:pStyle w:val="clausetexta"/>
      </w:pPr>
      <w:r w:rsidRPr="00A321BC">
        <w:t xml:space="preserve">the Provider does not comply with clause </w:t>
      </w:r>
      <w:r>
        <w:fldChar w:fldCharType="begin"/>
      </w:r>
      <w:r>
        <w:instrText xml:space="preserve"> REF _Ref174538842 \w \h </w:instrText>
      </w:r>
      <w:r>
        <w:fldChar w:fldCharType="separate"/>
      </w:r>
      <w:r w:rsidR="003B2E26">
        <w:t>27.2</w:t>
      </w:r>
      <w:r>
        <w:fldChar w:fldCharType="end"/>
      </w:r>
      <w:r w:rsidRPr="00A321BC">
        <w:t>;</w:t>
      </w:r>
      <w:r>
        <w:t xml:space="preserve"> </w:t>
      </w:r>
    </w:p>
    <w:p w14:paraId="0B92D2DF" w14:textId="7B2537E5" w:rsidR="00A26E80" w:rsidRPr="00A321BC" w:rsidRDefault="00A26E80" w:rsidP="00A26E80">
      <w:pPr>
        <w:pStyle w:val="clausetexta"/>
      </w:pPr>
      <w:r w:rsidRPr="00A321BC">
        <w:t xml:space="preserve">the Department has already paid the Provider in relation to the claim for </w:t>
      </w:r>
      <w:r>
        <w:t>P</w:t>
      </w:r>
      <w:r w:rsidRPr="00A321BC">
        <w:t>ayment; and</w:t>
      </w:r>
    </w:p>
    <w:p w14:paraId="1AB0668B" w14:textId="61833A70" w:rsidR="00A26E80" w:rsidRPr="00A321BC" w:rsidRDefault="00A26E80" w:rsidP="00A26E80">
      <w:pPr>
        <w:pStyle w:val="clausetexta"/>
      </w:pPr>
      <w:r w:rsidRPr="00A321BC">
        <w:t>an extension of time</w:t>
      </w:r>
      <w:r>
        <w:t xml:space="preserve"> to </w:t>
      </w:r>
      <w:r w:rsidRPr="00A321BC">
        <w:t xml:space="preserve">comply with clause </w:t>
      </w:r>
      <w:r>
        <w:fldChar w:fldCharType="begin"/>
      </w:r>
      <w:r>
        <w:instrText xml:space="preserve"> REF _Ref174538842 \w \h </w:instrText>
      </w:r>
      <w:r>
        <w:fldChar w:fldCharType="separate"/>
      </w:r>
      <w:r w:rsidR="003B2E26">
        <w:t>27.2</w:t>
      </w:r>
      <w:r>
        <w:fldChar w:fldCharType="end"/>
      </w:r>
      <w:r w:rsidRPr="00A321BC">
        <w:t xml:space="preserve"> has not been </w:t>
      </w:r>
      <w:r>
        <w:t xml:space="preserve">both </w:t>
      </w:r>
      <w:r w:rsidRPr="00A321BC">
        <w:t xml:space="preserve">requested </w:t>
      </w:r>
      <w:r>
        <w:t xml:space="preserve">by the Provider </w:t>
      </w:r>
      <w:r w:rsidRPr="00A321BC">
        <w:t>and agreed to by the Department,</w:t>
      </w:r>
    </w:p>
    <w:p w14:paraId="7C5A9871" w14:textId="77777777" w:rsidR="00A26E80" w:rsidRPr="00A321BC" w:rsidRDefault="00A26E80" w:rsidP="00A26E80">
      <w:pPr>
        <w:pStyle w:val="BodyTextIndent"/>
        <w:ind w:left="709"/>
        <w:rPr>
          <w:sz w:val="22"/>
          <w:szCs w:val="22"/>
        </w:rPr>
      </w:pPr>
      <w:r w:rsidRPr="00A321BC">
        <w:rPr>
          <w:sz w:val="22"/>
          <w:szCs w:val="22"/>
        </w:rPr>
        <w:t>then:</w:t>
      </w:r>
    </w:p>
    <w:p w14:paraId="3A971EDD" w14:textId="77777777" w:rsidR="00A26E80" w:rsidRPr="00A321BC" w:rsidRDefault="00A26E80" w:rsidP="00A26E80">
      <w:pPr>
        <w:pStyle w:val="clausetexta"/>
      </w:pPr>
      <w:r w:rsidRPr="00A321BC">
        <w:t xml:space="preserve">the Provider will be taken not to have delivered the relevant Services in accordance with this </w:t>
      </w:r>
      <w:r>
        <w:t>Deed</w:t>
      </w:r>
      <w:r w:rsidRPr="00A321BC">
        <w:t>; and</w:t>
      </w:r>
    </w:p>
    <w:p w14:paraId="5287C8D8" w14:textId="2B1755D1" w:rsidR="00A26E80" w:rsidRPr="00F33407" w:rsidRDefault="00A26E80" w:rsidP="00A26E80">
      <w:pPr>
        <w:pStyle w:val="clausetexta"/>
      </w:pPr>
      <w:r w:rsidRPr="00A321BC">
        <w:t xml:space="preserve">the Department may recover the relevant payment amount from the Provider as a debt in accordance with clause </w:t>
      </w:r>
      <w:r>
        <w:rPr>
          <w:rFonts w:asciiTheme="minorHAnsi" w:hAnsiTheme="minorHAnsi" w:cstheme="minorBidi"/>
        </w:rPr>
        <w:fldChar w:fldCharType="begin"/>
      </w:r>
      <w:r>
        <w:instrText xml:space="preserve"> REF _Ref176509041 \w \h </w:instrText>
      </w:r>
      <w:r>
        <w:rPr>
          <w:rFonts w:asciiTheme="minorHAnsi" w:hAnsiTheme="minorHAnsi" w:cstheme="minorBidi"/>
        </w:rPr>
      </w:r>
      <w:r>
        <w:rPr>
          <w:rFonts w:asciiTheme="minorHAnsi" w:hAnsiTheme="minorHAnsi" w:cstheme="minorBidi"/>
        </w:rPr>
        <w:fldChar w:fldCharType="separate"/>
      </w:r>
      <w:r w:rsidR="003B2E26">
        <w:t>32</w:t>
      </w:r>
      <w:r>
        <w:rPr>
          <w:rFonts w:asciiTheme="minorHAnsi" w:hAnsiTheme="minorHAnsi" w:cstheme="minorBidi"/>
        </w:rPr>
        <w:fldChar w:fldCharType="end"/>
      </w:r>
      <w:r w:rsidRPr="00A321BC">
        <w:t xml:space="preserve"> [</w:t>
      </w:r>
      <w:r>
        <w:fldChar w:fldCharType="begin"/>
      </w:r>
      <w:r>
        <w:instrText xml:space="preserve"> REF _Ref176509050 \h </w:instrText>
      </w:r>
      <w:r>
        <w:fldChar w:fldCharType="separate"/>
      </w:r>
      <w:r w:rsidR="003B2E26" w:rsidRPr="0088433A">
        <w:t>Debts and offsetting</w:t>
      </w:r>
      <w:r>
        <w:fldChar w:fldCharType="end"/>
      </w:r>
      <w:r w:rsidRPr="00A321BC">
        <w:t xml:space="preserve">], </w:t>
      </w:r>
      <w:r>
        <w:t xml:space="preserve">without prejudice to any other rights that the Department may have under this Deed, under statute, at law or in </w:t>
      </w:r>
      <w:r w:rsidRPr="00F33407">
        <w:t xml:space="preserve">equity. </w:t>
      </w:r>
    </w:p>
    <w:p w14:paraId="3E30E807" w14:textId="40752CBE" w:rsidR="00A26E80" w:rsidRPr="00A321BC" w:rsidRDefault="00A26E80" w:rsidP="00A26E80">
      <w:pPr>
        <w:pStyle w:val="clausetext11xxxxx"/>
      </w:pPr>
      <w:r w:rsidRPr="00F33407">
        <w:t xml:space="preserve">The Department may contact Employers or Participants or any other relevant persons to verify any Documentary Evidence provided by the Provider. </w:t>
      </w:r>
      <w:r w:rsidRPr="00F33407">
        <w:rPr>
          <w:rFonts w:asciiTheme="minorHAnsi" w:hAnsiTheme="minorHAnsi" w:cstheme="minorHAnsi"/>
        </w:rPr>
        <w:t>Nothing in this Deed prevents the Department from making</w:t>
      </w:r>
      <w:r w:rsidRPr="00A321BC">
        <w:rPr>
          <w:rFonts w:asciiTheme="minorHAnsi" w:hAnsiTheme="minorHAnsi" w:cstheme="minorHAnsi"/>
        </w:rPr>
        <w:t xml:space="preserve"> enquiries to the extent permitted by law with any person or organisation in order to validate any claims made by a Provider. These enquiries may involve the use of data matching techniques to compare data held by government agencies to identify discrepancies. </w:t>
      </w:r>
    </w:p>
    <w:p w14:paraId="14D0F826" w14:textId="51D064C4" w:rsidR="00A2565D" w:rsidRPr="00276DDD" w:rsidRDefault="00A2565D" w:rsidP="00D50464">
      <w:pPr>
        <w:pStyle w:val="ClauseHeadings1xxxx"/>
      </w:pPr>
      <w:bookmarkStart w:id="254" w:name="_Toc176728634"/>
      <w:bookmarkStart w:id="255" w:name="_Toc176728635"/>
      <w:bookmarkStart w:id="256" w:name="_Toc176728636"/>
      <w:bookmarkStart w:id="257" w:name="_Toc306183700"/>
      <w:bookmarkStart w:id="258" w:name="_Toc366667736"/>
      <w:bookmarkStart w:id="259" w:name="_Toc177144700"/>
      <w:bookmarkEnd w:id="254"/>
      <w:bookmarkEnd w:id="255"/>
      <w:bookmarkEnd w:id="256"/>
      <w:r w:rsidRPr="00276DDD">
        <w:t>Superannuation</w:t>
      </w:r>
      <w:bookmarkEnd w:id="257"/>
      <w:bookmarkEnd w:id="258"/>
      <w:bookmarkEnd w:id="259"/>
      <w:r w:rsidR="00896C7D" w:rsidRPr="00276DDD">
        <w:t xml:space="preserve"> </w:t>
      </w:r>
    </w:p>
    <w:p w14:paraId="2FCC830D" w14:textId="0C578ACC" w:rsidR="00A2565D" w:rsidRDefault="002D6DE0" w:rsidP="00D50464">
      <w:pPr>
        <w:pStyle w:val="clausetext11xxxxx"/>
      </w:pPr>
      <w:r>
        <w:rPr>
          <w:rStyle w:val="GDV3additions"/>
        </w:rPr>
        <w:t>T</w:t>
      </w:r>
      <w:r w:rsidR="00896C7D" w:rsidRPr="00276DDD">
        <w:rPr>
          <w:rStyle w:val="GDV3additions"/>
        </w:rPr>
        <w:t>he Department</w:t>
      </w:r>
      <w:r w:rsidR="00A2565D" w:rsidRPr="00276DDD">
        <w:t xml:space="preserve"> is not required to make any superannuation contributions</w:t>
      </w:r>
      <w:r>
        <w:t xml:space="preserve"> in respect of Provider Personnel or Participants</w:t>
      </w:r>
      <w:r w:rsidR="00A2565D" w:rsidRPr="00276DDD">
        <w:t xml:space="preserve"> in connection with this </w:t>
      </w:r>
      <w:r w:rsidR="00E60AFB">
        <w:t>Deed</w:t>
      </w:r>
      <w:r w:rsidR="00A2565D" w:rsidRPr="00276DDD">
        <w:t xml:space="preserve">. </w:t>
      </w:r>
    </w:p>
    <w:p w14:paraId="00212CF0" w14:textId="30F54425" w:rsidR="002D6DE0" w:rsidRPr="00276DDD" w:rsidRDefault="002D6DE0" w:rsidP="00D50464">
      <w:pPr>
        <w:pStyle w:val="clausetext11xxxxx"/>
      </w:pPr>
      <w:r>
        <w:t>The Provider is responsible for all payments to, and in relation to, its Personnel, including payment by way of salary, remuneration or commissions, bonuses, annual leave, long service leave, personal leave, termination, redundancy, taxes, superannuation and workers’ compensation premiums and liabilities.</w:t>
      </w:r>
    </w:p>
    <w:p w14:paraId="53CC5ADE" w14:textId="77777777" w:rsidR="00A2565D" w:rsidRPr="00276DDD" w:rsidRDefault="00A2565D" w:rsidP="00497D25">
      <w:pPr>
        <w:pStyle w:val="Italicclausesub-headings"/>
        <w:keepNext/>
      </w:pPr>
      <w:r w:rsidRPr="00276DDD">
        <w:lastRenderedPageBreak/>
        <w:t xml:space="preserve">Unincorporated Providers – PAYG and superannuation </w:t>
      </w:r>
    </w:p>
    <w:p w14:paraId="61C6EBFC" w14:textId="3BFCC9C5" w:rsidR="00A2565D" w:rsidRPr="00276DDD" w:rsidRDefault="00A2565D" w:rsidP="00D50464">
      <w:pPr>
        <w:pStyle w:val="clausetext11xxxxx"/>
      </w:pPr>
      <w:bookmarkStart w:id="260" w:name="_Ref176509626"/>
      <w:r w:rsidRPr="00276DDD">
        <w:t xml:space="preserve">This clause </w:t>
      </w:r>
      <w:r w:rsidR="00A863A6">
        <w:fldChar w:fldCharType="begin"/>
      </w:r>
      <w:r w:rsidR="00A863A6">
        <w:instrText xml:space="preserve"> REF _Ref176509626 \w \h </w:instrText>
      </w:r>
      <w:r w:rsidR="00A863A6">
        <w:fldChar w:fldCharType="separate"/>
      </w:r>
      <w:r w:rsidR="003B2E26">
        <w:t>28.3</w:t>
      </w:r>
      <w:r w:rsidR="00A863A6">
        <w:fldChar w:fldCharType="end"/>
      </w:r>
      <w:r w:rsidRPr="00276DDD">
        <w:t xml:space="preserve"> and clause </w:t>
      </w:r>
      <w:r w:rsidR="00A863A6">
        <w:fldChar w:fldCharType="begin"/>
      </w:r>
      <w:r w:rsidR="00A863A6">
        <w:instrText xml:space="preserve"> REF _Ref176509635 \w \h </w:instrText>
      </w:r>
      <w:r w:rsidR="00A863A6">
        <w:fldChar w:fldCharType="separate"/>
      </w:r>
      <w:r w:rsidR="003B2E26">
        <w:t>28.4</w:t>
      </w:r>
      <w:r w:rsidR="00A863A6">
        <w:fldChar w:fldCharType="end"/>
      </w:r>
      <w:r w:rsidRPr="00276DDD">
        <w:t xml:space="preserve"> only operate </w:t>
      </w:r>
      <w:r w:rsidR="00A863A6">
        <w:t>if</w:t>
      </w:r>
      <w:r w:rsidR="00A863A6" w:rsidRPr="00276DDD">
        <w:t xml:space="preserve"> </w:t>
      </w:r>
      <w:r w:rsidRPr="00276DDD">
        <w:t xml:space="preserve">the circumstances of the engagement of the Provider are such that, under a law of the Commonwealth, </w:t>
      </w:r>
      <w:r w:rsidR="00896C7D" w:rsidRPr="00276DDD">
        <w:rPr>
          <w:rStyle w:val="GDV3additions"/>
        </w:rPr>
        <w:t>the Department</w:t>
      </w:r>
      <w:r w:rsidRPr="00276DDD">
        <w:t xml:space="preserve"> is required to either:</w:t>
      </w:r>
      <w:bookmarkEnd w:id="260"/>
      <w:r w:rsidRPr="00276DDD">
        <w:t xml:space="preserve"> </w:t>
      </w:r>
    </w:p>
    <w:p w14:paraId="27580D9F" w14:textId="4287B496" w:rsidR="00A2565D" w:rsidRPr="00276DDD" w:rsidRDefault="00A2565D" w:rsidP="00D50464">
      <w:pPr>
        <w:pStyle w:val="clausetexta"/>
      </w:pPr>
      <w:r w:rsidRPr="00276DDD">
        <w:t xml:space="preserve">deduct withholding tax under the </w:t>
      </w:r>
      <w:r w:rsidR="00D92DAC">
        <w:t>“</w:t>
      </w:r>
      <w:r w:rsidRPr="00276DDD">
        <w:t>Pay As You Go</w:t>
      </w:r>
      <w:r w:rsidR="00D92DAC">
        <w:t>”</w:t>
      </w:r>
      <w:r w:rsidRPr="00276DDD">
        <w:t xml:space="preserve"> system; or </w:t>
      </w:r>
    </w:p>
    <w:p w14:paraId="780F55E3" w14:textId="77777777" w:rsidR="00A2565D" w:rsidRPr="00276DDD" w:rsidRDefault="00A2565D" w:rsidP="00D50464">
      <w:pPr>
        <w:pStyle w:val="clausetexta"/>
      </w:pPr>
      <w:r w:rsidRPr="00276DDD">
        <w:t xml:space="preserve">make compulsory contributions, on the Provider’s behalf, to a superannuation fund, </w:t>
      </w:r>
    </w:p>
    <w:p w14:paraId="28257EAD" w14:textId="7BA525CA" w:rsidR="00896C7D" w:rsidRPr="00276DDD" w:rsidRDefault="00A2565D" w:rsidP="00EB0E01">
      <w:pPr>
        <w:pStyle w:val="clausetexta"/>
        <w:numPr>
          <w:ilvl w:val="0"/>
          <w:numId w:val="0"/>
        </w:numPr>
        <w:ind w:left="737"/>
        <w:rPr>
          <w:rStyle w:val="GDV3additions"/>
          <w:b/>
        </w:rPr>
      </w:pPr>
      <w:r w:rsidRPr="00276DDD">
        <w:t xml:space="preserve">in relation to the </w:t>
      </w:r>
      <w:r w:rsidR="00853A6E">
        <w:t>Payment</w:t>
      </w:r>
      <w:r w:rsidRPr="00276DDD">
        <w:t xml:space="preserve">s to be paid to the Provider under a </w:t>
      </w:r>
      <w:r w:rsidR="00A44617">
        <w:t>Contract</w:t>
      </w:r>
      <w:r w:rsidRPr="00276DDD">
        <w:t xml:space="preserve">. </w:t>
      </w:r>
    </w:p>
    <w:p w14:paraId="783B903E" w14:textId="74C47816" w:rsidR="00A2565D" w:rsidRPr="00276DDD" w:rsidRDefault="00A2565D" w:rsidP="00D50464">
      <w:pPr>
        <w:pStyle w:val="clausetext11xxxxx"/>
      </w:pPr>
      <w:bookmarkStart w:id="261" w:name="_Ref176509635"/>
      <w:r w:rsidRPr="00276DDD">
        <w:t xml:space="preserve">The amount of any payments referred to under clause </w:t>
      </w:r>
      <w:r w:rsidR="00A863A6">
        <w:fldChar w:fldCharType="begin"/>
      </w:r>
      <w:r w:rsidR="00A863A6">
        <w:instrText xml:space="preserve"> REF _Ref176509626 \w \h </w:instrText>
      </w:r>
      <w:r w:rsidR="00A863A6">
        <w:fldChar w:fldCharType="separate"/>
      </w:r>
      <w:r w:rsidR="003B2E26">
        <w:t>28.3</w:t>
      </w:r>
      <w:r w:rsidR="00A863A6">
        <w:fldChar w:fldCharType="end"/>
      </w:r>
      <w:r w:rsidRPr="00276DDD">
        <w:t xml:space="preserve"> may be deducted by </w:t>
      </w:r>
      <w:r w:rsidR="00896C7D" w:rsidRPr="00276DDD">
        <w:rPr>
          <w:rStyle w:val="GDV3additions"/>
        </w:rPr>
        <w:t>the Department</w:t>
      </w:r>
      <w:r w:rsidRPr="00276DDD">
        <w:t xml:space="preserve"> from the amount of the </w:t>
      </w:r>
      <w:r w:rsidR="00853A6E">
        <w:t>Payment</w:t>
      </w:r>
      <w:r w:rsidRPr="00276DDD">
        <w:t xml:space="preserve">s otherwise payable to the Provider pursuant to this </w:t>
      </w:r>
      <w:r w:rsidR="00E60AFB">
        <w:t>Deed</w:t>
      </w:r>
      <w:r w:rsidRPr="00276DDD">
        <w:t>.</w:t>
      </w:r>
      <w:bookmarkEnd w:id="261"/>
      <w:r w:rsidRPr="00276DDD">
        <w:t xml:space="preserve"> </w:t>
      </w:r>
    </w:p>
    <w:p w14:paraId="20198F57" w14:textId="5099A651" w:rsidR="00A2565D" w:rsidRPr="00276DDD" w:rsidRDefault="00A2565D" w:rsidP="00D50464">
      <w:pPr>
        <w:pStyle w:val="ClauseHeadings1xxxx"/>
      </w:pPr>
      <w:bookmarkStart w:id="262" w:name="_Toc306183701"/>
      <w:bookmarkStart w:id="263" w:name="_Toc366667737"/>
      <w:bookmarkStart w:id="264" w:name="_Toc177144701"/>
      <w:r w:rsidRPr="00276DDD">
        <w:t>No charge to Participants</w:t>
      </w:r>
      <w:bookmarkEnd w:id="262"/>
      <w:bookmarkEnd w:id="263"/>
      <w:bookmarkEnd w:id="264"/>
      <w:r w:rsidRPr="00276DDD">
        <w:t xml:space="preserve"> </w:t>
      </w:r>
    </w:p>
    <w:p w14:paraId="0F9CB6FA" w14:textId="356C4452" w:rsidR="00A2565D" w:rsidRPr="00276DDD" w:rsidRDefault="00A2565D" w:rsidP="00D50464">
      <w:pPr>
        <w:pStyle w:val="clausetext11xxxxx"/>
      </w:pPr>
      <w:r w:rsidRPr="00276DDD">
        <w:t xml:space="preserve">The Provider must not demand or receive any payment or any other consideration either directly or indirectly from any Participant or Employer for, or in connection with, the Services. </w:t>
      </w:r>
    </w:p>
    <w:p w14:paraId="0A245B68" w14:textId="0585E646" w:rsidR="00A2565D" w:rsidRPr="00276DDD" w:rsidRDefault="00A2565D" w:rsidP="00D50464">
      <w:pPr>
        <w:pStyle w:val="ClauseHeadings1xxxx"/>
      </w:pPr>
      <w:bookmarkStart w:id="265" w:name="_Toc176728640"/>
      <w:bookmarkStart w:id="266" w:name="_Toc176728641"/>
      <w:bookmarkStart w:id="267" w:name="_Toc176728642"/>
      <w:bookmarkStart w:id="268" w:name="_Toc176728643"/>
      <w:bookmarkStart w:id="269" w:name="_Toc176728644"/>
      <w:bookmarkStart w:id="270" w:name="_Toc176728645"/>
      <w:bookmarkStart w:id="271" w:name="_Toc306183702"/>
      <w:bookmarkStart w:id="272" w:name="_Toc366667738"/>
      <w:bookmarkStart w:id="273" w:name="_Toc177144702"/>
      <w:bookmarkEnd w:id="265"/>
      <w:bookmarkEnd w:id="266"/>
      <w:bookmarkEnd w:id="267"/>
      <w:bookmarkEnd w:id="268"/>
      <w:bookmarkEnd w:id="269"/>
      <w:bookmarkEnd w:id="270"/>
      <w:r w:rsidRPr="00276DDD">
        <w:t>Overpayment</w:t>
      </w:r>
      <w:bookmarkEnd w:id="271"/>
      <w:bookmarkEnd w:id="272"/>
      <w:bookmarkEnd w:id="273"/>
      <w:r w:rsidRPr="00276DDD">
        <w:t xml:space="preserve"> </w:t>
      </w:r>
    </w:p>
    <w:p w14:paraId="3965E0B7" w14:textId="77777777" w:rsidR="00CE1EE3" w:rsidRPr="00A321BC" w:rsidRDefault="00CE1EE3" w:rsidP="00CE1EE3">
      <w:pPr>
        <w:pStyle w:val="Italicclausesub-headings"/>
      </w:pPr>
      <w:r w:rsidRPr="00A321BC">
        <w:t>General</w:t>
      </w:r>
    </w:p>
    <w:p w14:paraId="146AA546" w14:textId="617EE893" w:rsidR="00CE1EE3" w:rsidRPr="00A321BC" w:rsidRDefault="00CE1EE3" w:rsidP="00CE1EE3">
      <w:pPr>
        <w:pStyle w:val="clausetext11xxxxx"/>
      </w:pPr>
      <w:bookmarkStart w:id="274" w:name="_Ref485741047"/>
      <w:r w:rsidRPr="00A321BC">
        <w:t>If, at any time, the Department determines that an overpayment</w:t>
      </w:r>
      <w:r>
        <w:t xml:space="preserve"> was made</w:t>
      </w:r>
      <w:r w:rsidRPr="00A321BC">
        <w:t xml:space="preserve"> by the Department </w:t>
      </w:r>
      <w:r>
        <w:t>to the Provider</w:t>
      </w:r>
      <w:r w:rsidRPr="00A321BC">
        <w:t xml:space="preserve">, for any reason, including </w:t>
      </w:r>
      <w:r>
        <w:t>if</w:t>
      </w:r>
      <w:r w:rsidRPr="00A321BC">
        <w:t xml:space="preserve"> a Tax Invoice is found to have been incorrectly rendered after payment, or a payment has been made</w:t>
      </w:r>
      <w:r>
        <w:t xml:space="preserve"> by the Department to the Provider</w:t>
      </w:r>
      <w:r w:rsidRPr="00A321BC">
        <w:t xml:space="preserve"> in error, then the Department may, at its absolute discretion and without prejudice to any other rights that the Department may have under this </w:t>
      </w:r>
      <w:r>
        <w:t>Deed,</w:t>
      </w:r>
      <w:r w:rsidRPr="00A321BC">
        <w:t xml:space="preserve"> </w:t>
      </w:r>
      <w:r>
        <w:t>at</w:t>
      </w:r>
      <w:r w:rsidRPr="00A321BC">
        <w:t xml:space="preserve"> law</w:t>
      </w:r>
      <w:r>
        <w:t xml:space="preserve"> or in equity</w:t>
      </w:r>
      <w:r w:rsidRPr="00A321BC">
        <w:t xml:space="preserve">, recover some or all of the relevant payment amounts from the Provider, as a debt in accordance with clause </w:t>
      </w:r>
      <w:r>
        <w:rPr>
          <w:rFonts w:asciiTheme="minorHAnsi" w:hAnsiTheme="minorHAnsi" w:cstheme="minorHAnsi"/>
          <w:iCs/>
          <w:szCs w:val="22"/>
        </w:rPr>
        <w:fldChar w:fldCharType="begin"/>
      </w:r>
      <w:r>
        <w:instrText xml:space="preserve"> REF _Ref176512222 \w \h </w:instrText>
      </w:r>
      <w:r>
        <w:rPr>
          <w:rFonts w:asciiTheme="minorHAnsi" w:hAnsiTheme="minorHAnsi" w:cstheme="minorHAnsi"/>
          <w:iCs/>
          <w:szCs w:val="22"/>
        </w:rPr>
      </w:r>
      <w:r>
        <w:rPr>
          <w:rFonts w:asciiTheme="minorHAnsi" w:hAnsiTheme="minorHAnsi" w:cstheme="minorHAnsi"/>
          <w:iCs/>
          <w:szCs w:val="22"/>
        </w:rPr>
        <w:fldChar w:fldCharType="separate"/>
      </w:r>
      <w:r w:rsidR="003B2E26">
        <w:t>32</w:t>
      </w:r>
      <w:r>
        <w:rPr>
          <w:rFonts w:asciiTheme="minorHAnsi" w:hAnsiTheme="minorHAnsi" w:cstheme="minorHAnsi"/>
          <w:iCs/>
          <w:szCs w:val="22"/>
        </w:rPr>
        <w:fldChar w:fldCharType="end"/>
      </w:r>
      <w:r w:rsidRPr="00A321BC">
        <w:t xml:space="preserve"> [</w:t>
      </w:r>
      <w:r>
        <w:fldChar w:fldCharType="begin"/>
      </w:r>
      <w:r>
        <w:instrText xml:space="preserve"> REF _Ref176512229 \h </w:instrText>
      </w:r>
      <w:r>
        <w:fldChar w:fldCharType="separate"/>
      </w:r>
      <w:r w:rsidR="003B2E26" w:rsidRPr="0088433A">
        <w:t>Debts and offsetting</w:t>
      </w:r>
      <w:r>
        <w:fldChar w:fldCharType="end"/>
      </w:r>
      <w:r w:rsidRPr="00A321BC">
        <w:t>].</w:t>
      </w:r>
      <w:bookmarkEnd w:id="274"/>
    </w:p>
    <w:p w14:paraId="5A532B45" w14:textId="77777777" w:rsidR="00CE1EE3" w:rsidRPr="00A321BC" w:rsidRDefault="00CE1EE3" w:rsidP="00CE1EE3">
      <w:pPr>
        <w:pStyle w:val="Italicclausesub-headings"/>
      </w:pPr>
      <w:r w:rsidRPr="00A321BC">
        <w:t>Double payments</w:t>
      </w:r>
    </w:p>
    <w:p w14:paraId="43AFE2CA" w14:textId="77777777" w:rsidR="00CE1EE3" w:rsidRPr="00A321BC" w:rsidRDefault="00CE1EE3" w:rsidP="00CE1EE3">
      <w:pPr>
        <w:pStyle w:val="clausetext11xxxxx"/>
      </w:pPr>
      <w:bookmarkStart w:id="275" w:name="_Ref485648306"/>
      <w:bookmarkStart w:id="276" w:name="_Ref226365831"/>
      <w:r w:rsidRPr="00A321BC">
        <w:t>The Provider warrants that neither it, nor any Related Entities, are entitled to payment from the Department,</w:t>
      </w:r>
      <w:r>
        <w:t xml:space="preserve"> or</w:t>
      </w:r>
      <w:r w:rsidRPr="00A321BC">
        <w:t xml:space="preserve"> other Commonwealth</w:t>
      </w:r>
      <w:r>
        <w:t>,</w:t>
      </w:r>
      <w:r w:rsidRPr="00A321BC">
        <w:t xml:space="preserve"> </w:t>
      </w:r>
      <w:r>
        <w:t>S</w:t>
      </w:r>
      <w:r w:rsidRPr="00A321BC">
        <w:t xml:space="preserve">tate, </w:t>
      </w:r>
      <w:r>
        <w:t>T</w:t>
      </w:r>
      <w:r w:rsidRPr="00A321BC">
        <w:t xml:space="preserve">erritory or local government </w:t>
      </w:r>
      <w:r>
        <w:t xml:space="preserve">entities, </w:t>
      </w:r>
      <w:r w:rsidRPr="00A321BC">
        <w:t xml:space="preserve">for providing services that are the same as, or similar to, the </w:t>
      </w:r>
      <w:r>
        <w:t>S</w:t>
      </w:r>
      <w:r w:rsidRPr="00A321BC">
        <w:t>ervices provided</w:t>
      </w:r>
      <w:r>
        <w:t>, or required to be provided,</w:t>
      </w:r>
      <w:r w:rsidRPr="00A321BC">
        <w:t xml:space="preserve"> under this </w:t>
      </w:r>
      <w:r>
        <w:t>Deed (</w:t>
      </w:r>
      <w:r w:rsidRPr="00323734">
        <w:rPr>
          <w:b/>
          <w:bCs/>
        </w:rPr>
        <w:t>Double Payment</w:t>
      </w:r>
      <w:r>
        <w:t>)</w:t>
      </w:r>
      <w:r w:rsidRPr="00A321BC">
        <w:t>, and the Department may require the Provider to provide evidence, in a form acceptable to the Department, which proves that the Provider is not entitled</w:t>
      </w:r>
      <w:r>
        <w:t xml:space="preserve"> to a </w:t>
      </w:r>
      <w:r w:rsidRPr="00323734">
        <w:t>Double Payment</w:t>
      </w:r>
      <w:r w:rsidRPr="00A321BC">
        <w:t>.</w:t>
      </w:r>
      <w:bookmarkEnd w:id="275"/>
    </w:p>
    <w:p w14:paraId="4D9C285D" w14:textId="77777777" w:rsidR="00CE1EE3" w:rsidRPr="00A321BC" w:rsidRDefault="00CE1EE3" w:rsidP="00CE1EE3">
      <w:pPr>
        <w:pStyle w:val="clausetext11xxxxx"/>
      </w:pPr>
      <w:bookmarkStart w:id="277" w:name="_Ref492456615"/>
      <w:r>
        <w:t>I</w:t>
      </w:r>
      <w:r w:rsidRPr="00A321BC">
        <w:t>f the Department determines, in its absolute discretion, that the Provider, or any Related Entity, is entitled to</w:t>
      </w:r>
      <w:r>
        <w:t xml:space="preserve"> a</w:t>
      </w:r>
      <w:r w:rsidRPr="00A321BC">
        <w:t xml:space="preserve"> </w:t>
      </w:r>
      <w:r w:rsidRPr="00323734">
        <w:t xml:space="preserve">Double </w:t>
      </w:r>
      <w:r>
        <w:t>P</w:t>
      </w:r>
      <w:r w:rsidRPr="00A321BC">
        <w:t>ayment, the Department may:</w:t>
      </w:r>
      <w:bookmarkEnd w:id="277"/>
    </w:p>
    <w:p w14:paraId="7AC54E79" w14:textId="03CF126A" w:rsidR="00CE1EE3" w:rsidRPr="00CE1EE3" w:rsidRDefault="00CE1EE3" w:rsidP="00CE1EE3">
      <w:pPr>
        <w:pStyle w:val="clausetexta"/>
      </w:pPr>
      <w:r w:rsidRPr="00CE1EE3">
        <w:t xml:space="preserve">make the relevant payment; </w:t>
      </w:r>
    </w:p>
    <w:p w14:paraId="7E607E3A" w14:textId="286F6100" w:rsidR="00CE1EE3" w:rsidRPr="00CE1EE3" w:rsidRDefault="00CE1EE3" w:rsidP="00CE1EE3">
      <w:pPr>
        <w:pStyle w:val="clausetexta"/>
      </w:pPr>
      <w:r w:rsidRPr="00CE1EE3">
        <w:t>decide not to make the relevant payment; or</w:t>
      </w:r>
    </w:p>
    <w:p w14:paraId="56D76417" w14:textId="63839BC6" w:rsidR="00CE1EE3" w:rsidRPr="00CE1EE3" w:rsidRDefault="00CE1EE3" w:rsidP="00CE1EE3">
      <w:pPr>
        <w:pStyle w:val="clausetexta"/>
      </w:pPr>
      <w:r w:rsidRPr="00CE1EE3">
        <w:t xml:space="preserve">recover any relevant payment made by the Department as a debt in accordance with clause </w:t>
      </w:r>
      <w:r>
        <w:fldChar w:fldCharType="begin"/>
      </w:r>
      <w:r>
        <w:instrText xml:space="preserve"> REF _Ref176512298 \w \h </w:instrText>
      </w:r>
      <w:r>
        <w:fldChar w:fldCharType="separate"/>
      </w:r>
      <w:r w:rsidR="003B2E26">
        <w:t>32</w:t>
      </w:r>
      <w:r>
        <w:fldChar w:fldCharType="end"/>
      </w:r>
      <w:r w:rsidRPr="00CE1EE3">
        <w:t xml:space="preserve"> [</w:t>
      </w:r>
      <w:r>
        <w:fldChar w:fldCharType="begin"/>
      </w:r>
      <w:r>
        <w:instrText xml:space="preserve"> REF _Ref176512303 \h </w:instrText>
      </w:r>
      <w:r>
        <w:fldChar w:fldCharType="separate"/>
      </w:r>
      <w:r w:rsidR="003B2E26" w:rsidRPr="0088433A">
        <w:t>Debts and offsetting</w:t>
      </w:r>
      <w:r>
        <w:fldChar w:fldCharType="end"/>
      </w:r>
      <w:r w:rsidRPr="00CE1EE3">
        <w:t>].</w:t>
      </w:r>
      <w:bookmarkEnd w:id="276"/>
    </w:p>
    <w:p w14:paraId="2027AB49" w14:textId="04185436" w:rsidR="00CE1EE3" w:rsidRPr="00A321BC" w:rsidRDefault="00CE1EE3" w:rsidP="00CE1EE3">
      <w:pPr>
        <w:pStyle w:val="clausetext11xxxxx"/>
      </w:pPr>
      <w:r>
        <w:t>Without limiting</w:t>
      </w:r>
      <w:r w:rsidRPr="00A321BC">
        <w:t xml:space="preserve"> any</w:t>
      </w:r>
      <w:r>
        <w:t xml:space="preserve"> other</w:t>
      </w:r>
      <w:r w:rsidRPr="00A321BC">
        <w:t xml:space="preserve"> action the Department may take under clause</w:t>
      </w:r>
      <w:r>
        <w:t> </w:t>
      </w:r>
      <w:r>
        <w:fldChar w:fldCharType="begin"/>
      </w:r>
      <w:r>
        <w:instrText xml:space="preserve"> REF _Ref492456615 \w \h </w:instrText>
      </w:r>
      <w:r>
        <w:fldChar w:fldCharType="separate"/>
      </w:r>
      <w:r w:rsidR="003B2E26">
        <w:t>30.3</w:t>
      </w:r>
      <w:r>
        <w:fldChar w:fldCharType="end"/>
      </w:r>
      <w:r w:rsidRPr="00A321BC">
        <w:t xml:space="preserve">, the Department may, at any time, issue Guidelines setting out the circumstances in which the Department will or will not make a payment in connection with any situation of the type described in clause </w:t>
      </w:r>
      <w:r>
        <w:fldChar w:fldCharType="begin"/>
      </w:r>
      <w:r>
        <w:instrText xml:space="preserve"> REF _Ref492456615 \w \h </w:instrText>
      </w:r>
      <w:r>
        <w:fldChar w:fldCharType="separate"/>
      </w:r>
      <w:r w:rsidR="003B2E26">
        <w:t>30.3</w:t>
      </w:r>
      <w:r>
        <w:fldChar w:fldCharType="end"/>
      </w:r>
      <w:r w:rsidRPr="00A321BC">
        <w:t>.</w:t>
      </w:r>
    </w:p>
    <w:p w14:paraId="2CE2DCB2" w14:textId="63733FA5" w:rsidR="00CE1EE3" w:rsidRDefault="00CE1EE3" w:rsidP="00CE1EE3">
      <w:pPr>
        <w:pStyle w:val="clausetext11xxxxx"/>
      </w:pPr>
      <w:r>
        <w:t xml:space="preserve">Throughout the Deed Term, the Provider must Notify the Department if it intends to enter any arrangement to which clause </w:t>
      </w:r>
      <w:r>
        <w:fldChar w:fldCharType="begin"/>
      </w:r>
      <w:r>
        <w:instrText xml:space="preserve"> REF _Ref485648306 \w \h </w:instrText>
      </w:r>
      <w:r>
        <w:fldChar w:fldCharType="separate"/>
      </w:r>
      <w:r w:rsidR="003B2E26">
        <w:t>30.2</w:t>
      </w:r>
      <w:r>
        <w:fldChar w:fldCharType="end"/>
      </w:r>
      <w:r>
        <w:t xml:space="preserve"> may apply.</w:t>
      </w:r>
    </w:p>
    <w:p w14:paraId="1175EF24" w14:textId="77777777" w:rsidR="00321307" w:rsidRPr="00A321BC" w:rsidRDefault="00321307" w:rsidP="00321307">
      <w:pPr>
        <w:pStyle w:val="ClauseHeadings1xxxx"/>
      </w:pPr>
      <w:bookmarkStart w:id="278" w:name="_Toc492481250"/>
      <w:bookmarkStart w:id="279" w:name="_Toc492635937"/>
      <w:bookmarkStart w:id="280" w:name="_Toc175908030"/>
      <w:bookmarkStart w:id="281" w:name="_Toc177144703"/>
      <w:r w:rsidRPr="00A321BC">
        <w:lastRenderedPageBreak/>
        <w:t xml:space="preserve">The Department may </w:t>
      </w:r>
      <w:bookmarkEnd w:id="278"/>
      <w:bookmarkEnd w:id="279"/>
      <w:r>
        <w:t>change certain terms</w:t>
      </w:r>
      <w:bookmarkEnd w:id="280"/>
      <w:bookmarkEnd w:id="281"/>
    </w:p>
    <w:p w14:paraId="22689F96" w14:textId="1768498E" w:rsidR="00321307" w:rsidRDefault="00321307" w:rsidP="00321307">
      <w:pPr>
        <w:pStyle w:val="clausetext11xxxxx"/>
      </w:pPr>
      <w:bookmarkStart w:id="282" w:name="_Ref177143658"/>
      <w:bookmarkStart w:id="283" w:name="_Ref226366067"/>
      <w:r>
        <w:t>The Department may at any time adjust the payments to be made under this Deed, such as by increasing the amounts of Payments or making new types of payments including for any Additional Services, for all or part of the Deed Term, by providing Notice to the Provider:</w:t>
      </w:r>
      <w:bookmarkEnd w:id="282"/>
    </w:p>
    <w:bookmarkEnd w:id="283"/>
    <w:p w14:paraId="22BF1157" w14:textId="77777777" w:rsidR="00321307" w:rsidRDefault="00321307" w:rsidP="00321307">
      <w:pPr>
        <w:pStyle w:val="clausetexta"/>
      </w:pPr>
      <w:r>
        <w:t>based on the Department’s assessment of:</w:t>
      </w:r>
    </w:p>
    <w:p w14:paraId="1708F3E6" w14:textId="77777777" w:rsidR="00321307" w:rsidRDefault="00321307" w:rsidP="00321307">
      <w:pPr>
        <w:pStyle w:val="clausetexti"/>
      </w:pPr>
      <w:r>
        <w:t>the extent to which the Services are meeting any Objectives for the Services specified in this Deed; or</w:t>
      </w:r>
    </w:p>
    <w:p w14:paraId="4D81885C" w14:textId="68061E6C" w:rsidR="00321307" w:rsidRDefault="00321307" w:rsidP="00321307">
      <w:pPr>
        <w:pStyle w:val="clausetexti"/>
      </w:pPr>
      <w:r w:rsidRPr="00A321BC">
        <w:t>projected changes to labour market conditions in an ESA (including projected Participant demand); or</w:t>
      </w:r>
    </w:p>
    <w:p w14:paraId="7D590809" w14:textId="77777777" w:rsidR="00321307" w:rsidRDefault="00321307" w:rsidP="00321307">
      <w:pPr>
        <w:pStyle w:val="clausetexta"/>
      </w:pPr>
      <w:r w:rsidRPr="00A321BC">
        <w:t>acting reasonably, for any other reason as determined by the Department in its absolute discretion</w:t>
      </w:r>
      <w:r>
        <w:t>.</w:t>
      </w:r>
    </w:p>
    <w:p w14:paraId="5B964092" w14:textId="394095B5" w:rsidR="00321307" w:rsidRPr="00DD5E1B" w:rsidRDefault="00321307" w:rsidP="00321307">
      <w:pPr>
        <w:pStyle w:val="clausetext11xxxxx"/>
      </w:pPr>
      <w:r w:rsidRPr="00DD5E1B">
        <w:t xml:space="preserve">If the Department exercises its rights under clause </w:t>
      </w:r>
      <w:r>
        <w:fldChar w:fldCharType="begin"/>
      </w:r>
      <w:r>
        <w:instrText xml:space="preserve"> REF _Ref177143658 \w \h </w:instrText>
      </w:r>
      <w:r>
        <w:fldChar w:fldCharType="separate"/>
      </w:r>
      <w:r w:rsidR="003B2E26">
        <w:t>31.1</w:t>
      </w:r>
      <w:r>
        <w:fldChar w:fldCharType="end"/>
      </w:r>
      <w:r w:rsidRPr="00B93554">
        <w:t>,</w:t>
      </w:r>
      <w:r w:rsidRPr="00DD5E1B">
        <w:t xml:space="preserve"> the Provider must continue to perform all of its obligations under this Deed, including in respect of any changed Services, unless the Department agrees otherwise in writing.</w:t>
      </w:r>
    </w:p>
    <w:p w14:paraId="5A88E6AA" w14:textId="23CE0757" w:rsidR="00A2565D" w:rsidRPr="0088433A" w:rsidRDefault="00A2565D" w:rsidP="004038B8">
      <w:pPr>
        <w:pStyle w:val="ClauseHeadings1xxxx"/>
      </w:pPr>
      <w:bookmarkStart w:id="284" w:name="_Toc176728647"/>
      <w:bookmarkStart w:id="285" w:name="_Toc176728648"/>
      <w:bookmarkStart w:id="286" w:name="_Toc176728649"/>
      <w:bookmarkStart w:id="287" w:name="_Toc176728650"/>
      <w:bookmarkStart w:id="288" w:name="_Toc176728651"/>
      <w:bookmarkStart w:id="289" w:name="_Toc176728652"/>
      <w:bookmarkStart w:id="290" w:name="_Toc176728653"/>
      <w:bookmarkStart w:id="291" w:name="_Toc306183703"/>
      <w:bookmarkStart w:id="292" w:name="_Toc366667739"/>
      <w:bookmarkStart w:id="293" w:name="_Ref176504076"/>
      <w:bookmarkStart w:id="294" w:name="_Ref176504321"/>
      <w:bookmarkStart w:id="295" w:name="_Ref176506582"/>
      <w:bookmarkStart w:id="296" w:name="_Ref176506588"/>
      <w:bookmarkStart w:id="297" w:name="_Ref176509041"/>
      <w:bookmarkStart w:id="298" w:name="_Ref176509050"/>
      <w:bookmarkStart w:id="299" w:name="_Ref176512222"/>
      <w:bookmarkStart w:id="300" w:name="_Ref176512229"/>
      <w:bookmarkStart w:id="301" w:name="_Ref176512298"/>
      <w:bookmarkStart w:id="302" w:name="_Ref176512303"/>
      <w:bookmarkStart w:id="303" w:name="_Ref176512883"/>
      <w:bookmarkStart w:id="304" w:name="_Ref176512890"/>
      <w:bookmarkStart w:id="305" w:name="_Ref176513263"/>
      <w:bookmarkStart w:id="306" w:name="_Toc177144704"/>
      <w:bookmarkEnd w:id="284"/>
      <w:bookmarkEnd w:id="285"/>
      <w:bookmarkEnd w:id="286"/>
      <w:bookmarkEnd w:id="287"/>
      <w:bookmarkEnd w:id="288"/>
      <w:bookmarkEnd w:id="289"/>
      <w:bookmarkEnd w:id="290"/>
      <w:r w:rsidRPr="0088433A">
        <w:t>Debts and offsetting</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7D155EAE" w14:textId="77777777" w:rsidR="00D375B0" w:rsidRPr="00F74196" w:rsidRDefault="00D375B0" w:rsidP="00D375B0">
      <w:pPr>
        <w:pStyle w:val="clausetext11xxxxx"/>
      </w:pPr>
      <w:r w:rsidRPr="00F74196">
        <w:t>If the Provider owes the Commonwealth any amount:</w:t>
      </w:r>
    </w:p>
    <w:p w14:paraId="37DE3285" w14:textId="77777777" w:rsidR="00D375B0" w:rsidRPr="00F74196" w:rsidRDefault="00D375B0" w:rsidP="00D375B0">
      <w:pPr>
        <w:pStyle w:val="clausetexta"/>
      </w:pPr>
      <w:bookmarkStart w:id="307" w:name="_Ref174375953"/>
      <w:bookmarkStart w:id="308" w:name="_Ref70156921"/>
      <w:r w:rsidRPr="00F74196">
        <w:t>under this Deed, the Department may recover some or all of the amount, at its absolute discretion, as a debt due to the Commonwealth from the Provider without further proof of the debt being necessary; and/or</w:t>
      </w:r>
      <w:bookmarkEnd w:id="307"/>
      <w:r w:rsidRPr="00F74196">
        <w:t xml:space="preserve"> </w:t>
      </w:r>
      <w:bookmarkEnd w:id="308"/>
    </w:p>
    <w:p w14:paraId="6244F527" w14:textId="77777777" w:rsidR="00D375B0" w:rsidRPr="00F74196" w:rsidRDefault="00D375B0" w:rsidP="00D375B0">
      <w:pPr>
        <w:pStyle w:val="clausetexta"/>
        <w:rPr>
          <w:rStyle w:val="CUNote"/>
          <w:b w:val="0"/>
          <w:i w:val="0"/>
        </w:rPr>
      </w:pPr>
      <w:bookmarkStart w:id="309" w:name="_Ref70155818"/>
      <w:bookmarkStart w:id="310" w:name="_Ref176512620"/>
      <w:r w:rsidRPr="00F74196">
        <w:t>under this Deed, and/or under any other arrangement with the Commonwealth, the Department</w:t>
      </w:r>
      <w:bookmarkStart w:id="311" w:name="_Ref70156474"/>
      <w:r w:rsidRPr="00F74196">
        <w:t xml:space="preserve"> may </w:t>
      </w:r>
      <w:r>
        <w:t>offset</w:t>
      </w:r>
      <w:r w:rsidRPr="00F74196">
        <w:t xml:space="preserve"> some or all of the amount </w:t>
      </w:r>
      <w:r>
        <w:t>against</w:t>
      </w:r>
      <w:r w:rsidRPr="00F74196">
        <w:t xml:space="preserve"> any Payment at its absolute discretion</w:t>
      </w:r>
      <w:bookmarkEnd w:id="309"/>
      <w:bookmarkEnd w:id="311"/>
      <w:r>
        <w:t>,</w:t>
      </w:r>
      <w:bookmarkEnd w:id="310"/>
    </w:p>
    <w:p w14:paraId="0A7DB509" w14:textId="1F936EB1" w:rsidR="00D375B0" w:rsidRPr="00F33407" w:rsidRDefault="00D375B0" w:rsidP="00D375B0">
      <w:pPr>
        <w:pStyle w:val="clausetexta"/>
        <w:numPr>
          <w:ilvl w:val="0"/>
          <w:numId w:val="0"/>
        </w:numPr>
        <w:ind w:left="709"/>
      </w:pPr>
      <w:bookmarkStart w:id="312" w:name="_Ref70157440"/>
      <w:r>
        <w:t xml:space="preserve">and, if </w:t>
      </w:r>
      <w:r w:rsidRPr="00F33407">
        <w:t xml:space="preserve">clause </w:t>
      </w:r>
      <w:r>
        <w:rPr>
          <w:color w:val="2B579A"/>
          <w:shd w:val="clear" w:color="auto" w:fill="E6E6E6"/>
        </w:rPr>
        <w:fldChar w:fldCharType="begin"/>
      </w:r>
      <w:r>
        <w:instrText xml:space="preserve"> REF _Ref174375953 \w \h </w:instrText>
      </w:r>
      <w:r>
        <w:rPr>
          <w:color w:val="2B579A"/>
          <w:shd w:val="clear" w:color="auto" w:fill="E6E6E6"/>
        </w:rPr>
      </w:r>
      <w:r>
        <w:rPr>
          <w:color w:val="2B579A"/>
          <w:shd w:val="clear" w:color="auto" w:fill="E6E6E6"/>
        </w:rPr>
        <w:fldChar w:fldCharType="separate"/>
      </w:r>
      <w:r w:rsidR="003B2E26">
        <w:t>32.1(a)</w:t>
      </w:r>
      <w:r>
        <w:rPr>
          <w:color w:val="2B579A"/>
          <w:shd w:val="clear" w:color="auto" w:fill="E6E6E6"/>
        </w:rPr>
        <w:fldChar w:fldCharType="end"/>
      </w:r>
      <w:r w:rsidRPr="00F33407">
        <w:t xml:space="preserve"> or </w:t>
      </w:r>
      <w:r>
        <w:rPr>
          <w:color w:val="auto"/>
          <w:shd w:val="clear" w:color="auto" w:fill="E6E6E6"/>
        </w:rPr>
        <w:fldChar w:fldCharType="begin"/>
      </w:r>
      <w:r>
        <w:instrText xml:space="preserve"> REF _Ref176512620 \w \h </w:instrText>
      </w:r>
      <w:r>
        <w:rPr>
          <w:color w:val="auto"/>
          <w:shd w:val="clear" w:color="auto" w:fill="E6E6E6"/>
        </w:rPr>
      </w:r>
      <w:r>
        <w:rPr>
          <w:color w:val="auto"/>
          <w:shd w:val="clear" w:color="auto" w:fill="E6E6E6"/>
        </w:rPr>
        <w:fldChar w:fldCharType="separate"/>
      </w:r>
      <w:r w:rsidR="003B2E26">
        <w:t>32.1(b)</w:t>
      </w:r>
      <w:r>
        <w:rPr>
          <w:color w:val="auto"/>
          <w:shd w:val="clear" w:color="auto" w:fill="E6E6E6"/>
        </w:rPr>
        <w:fldChar w:fldCharType="end"/>
      </w:r>
      <w:r w:rsidRPr="00F33407">
        <w:rPr>
          <w:color w:val="auto"/>
          <w:shd w:val="clear" w:color="auto" w:fill="E6E6E6"/>
        </w:rPr>
        <w:t xml:space="preserve"> </w:t>
      </w:r>
      <w:r w:rsidRPr="00F33407">
        <w:t>applies:</w:t>
      </w:r>
    </w:p>
    <w:p w14:paraId="1396C1E9" w14:textId="398318CB" w:rsidR="00D375B0" w:rsidRPr="00F33407" w:rsidRDefault="00D375B0" w:rsidP="00D375B0">
      <w:pPr>
        <w:pStyle w:val="clausetexta"/>
      </w:pPr>
      <w:r w:rsidRPr="00F33407">
        <w:t xml:space="preserve">the Department will Notify the Provider of that fact including Notifying the Provider within 10 Business Days after having exercised any rights under either clause </w:t>
      </w:r>
      <w:r>
        <w:rPr>
          <w:color w:val="2B579A"/>
          <w:shd w:val="clear" w:color="auto" w:fill="E6E6E6"/>
        </w:rPr>
        <w:fldChar w:fldCharType="begin"/>
      </w:r>
      <w:r>
        <w:instrText xml:space="preserve"> REF _Ref174375953 \w \h </w:instrText>
      </w:r>
      <w:r>
        <w:rPr>
          <w:color w:val="2B579A"/>
          <w:shd w:val="clear" w:color="auto" w:fill="E6E6E6"/>
        </w:rPr>
      </w:r>
      <w:r>
        <w:rPr>
          <w:color w:val="2B579A"/>
          <w:shd w:val="clear" w:color="auto" w:fill="E6E6E6"/>
        </w:rPr>
        <w:fldChar w:fldCharType="separate"/>
      </w:r>
      <w:r w:rsidR="003B2E26">
        <w:t>32.1(a)</w:t>
      </w:r>
      <w:r>
        <w:rPr>
          <w:color w:val="2B579A"/>
          <w:shd w:val="clear" w:color="auto" w:fill="E6E6E6"/>
        </w:rPr>
        <w:fldChar w:fldCharType="end"/>
      </w:r>
      <w:r w:rsidRPr="00F33407">
        <w:t xml:space="preserve"> or </w:t>
      </w:r>
      <w:r>
        <w:rPr>
          <w:color w:val="auto"/>
          <w:shd w:val="clear" w:color="auto" w:fill="E6E6E6"/>
        </w:rPr>
        <w:fldChar w:fldCharType="begin"/>
      </w:r>
      <w:r>
        <w:instrText xml:space="preserve"> REF _Ref176512620 \w \h </w:instrText>
      </w:r>
      <w:r>
        <w:rPr>
          <w:color w:val="auto"/>
          <w:shd w:val="clear" w:color="auto" w:fill="E6E6E6"/>
        </w:rPr>
      </w:r>
      <w:r>
        <w:rPr>
          <w:color w:val="auto"/>
          <w:shd w:val="clear" w:color="auto" w:fill="E6E6E6"/>
        </w:rPr>
        <w:fldChar w:fldCharType="separate"/>
      </w:r>
      <w:r w:rsidR="003B2E26">
        <w:t>32.1(b)</w:t>
      </w:r>
      <w:r>
        <w:rPr>
          <w:color w:val="auto"/>
          <w:shd w:val="clear" w:color="auto" w:fill="E6E6E6"/>
        </w:rPr>
        <w:fldChar w:fldCharType="end"/>
      </w:r>
      <w:r w:rsidRPr="00F33407">
        <w:t xml:space="preserve">; and </w:t>
      </w:r>
      <w:bookmarkEnd w:id="312"/>
    </w:p>
    <w:p w14:paraId="1999BE7F" w14:textId="4F500CFB" w:rsidR="00D375B0" w:rsidRPr="00F33407" w:rsidRDefault="00D375B0" w:rsidP="00D375B0">
      <w:pPr>
        <w:pStyle w:val="clausetexta"/>
      </w:pPr>
      <w:bookmarkStart w:id="313" w:name="_Ref70157443"/>
      <w:r w:rsidRPr="00F33407">
        <w:t xml:space="preserve">the Provider must continue to perform its obligations under this Deed despite any action taken by the Department under clause </w:t>
      </w:r>
      <w:r>
        <w:rPr>
          <w:color w:val="2B579A"/>
          <w:shd w:val="clear" w:color="auto" w:fill="E6E6E6"/>
        </w:rPr>
        <w:fldChar w:fldCharType="begin"/>
      </w:r>
      <w:r>
        <w:instrText xml:space="preserve"> REF _Ref174375953 \w \h </w:instrText>
      </w:r>
      <w:r>
        <w:rPr>
          <w:color w:val="2B579A"/>
          <w:shd w:val="clear" w:color="auto" w:fill="E6E6E6"/>
        </w:rPr>
      </w:r>
      <w:r>
        <w:rPr>
          <w:color w:val="2B579A"/>
          <w:shd w:val="clear" w:color="auto" w:fill="E6E6E6"/>
        </w:rPr>
        <w:fldChar w:fldCharType="separate"/>
      </w:r>
      <w:r w:rsidR="003B2E26">
        <w:t>32.1(a)</w:t>
      </w:r>
      <w:r>
        <w:rPr>
          <w:color w:val="2B579A"/>
          <w:shd w:val="clear" w:color="auto" w:fill="E6E6E6"/>
        </w:rPr>
        <w:fldChar w:fldCharType="end"/>
      </w:r>
      <w:r w:rsidRPr="00F33407">
        <w:t xml:space="preserve"> or </w:t>
      </w:r>
      <w:r>
        <w:rPr>
          <w:color w:val="auto"/>
          <w:shd w:val="clear" w:color="auto" w:fill="E6E6E6"/>
        </w:rPr>
        <w:fldChar w:fldCharType="begin"/>
      </w:r>
      <w:r>
        <w:instrText xml:space="preserve"> REF _Ref176512620 \w \h </w:instrText>
      </w:r>
      <w:r>
        <w:rPr>
          <w:color w:val="auto"/>
          <w:shd w:val="clear" w:color="auto" w:fill="E6E6E6"/>
        </w:rPr>
      </w:r>
      <w:r>
        <w:rPr>
          <w:color w:val="auto"/>
          <w:shd w:val="clear" w:color="auto" w:fill="E6E6E6"/>
        </w:rPr>
        <w:fldChar w:fldCharType="separate"/>
      </w:r>
      <w:r w:rsidR="003B2E26">
        <w:t>32.1(b)</w:t>
      </w:r>
      <w:r>
        <w:rPr>
          <w:color w:val="auto"/>
          <w:shd w:val="clear" w:color="auto" w:fill="E6E6E6"/>
        </w:rPr>
        <w:fldChar w:fldCharType="end"/>
      </w:r>
      <w:r w:rsidRPr="00F33407">
        <w:rPr>
          <w:color w:val="auto"/>
        </w:rPr>
        <w:t>.</w:t>
      </w:r>
      <w:r w:rsidRPr="00F33407">
        <w:rPr>
          <w:rStyle w:val="CUNote"/>
          <w:color w:val="auto"/>
        </w:rPr>
        <w:t xml:space="preserve"> </w:t>
      </w:r>
      <w:bookmarkEnd w:id="313"/>
    </w:p>
    <w:p w14:paraId="3A2DC01D" w14:textId="77777777" w:rsidR="00D375B0" w:rsidRPr="00F74196" w:rsidRDefault="00D375B0" w:rsidP="00D375B0">
      <w:pPr>
        <w:pStyle w:val="clausetext11xxxxx"/>
      </w:pPr>
      <w:r w:rsidRPr="00674DA3">
        <w:t>Unless otherwise agreed by the Department in writing, t</w:t>
      </w:r>
      <w:r w:rsidRPr="00E527C7">
        <w:t>he Pr</w:t>
      </w:r>
      <w:r w:rsidRPr="00F74196">
        <w:t>ovider must pay to the Department any debt due to the Commonwealth from the Provider within 30 calendar days of receipt of a Notice from the Department requiring payment.</w:t>
      </w:r>
      <w:r>
        <w:t xml:space="preserve"> </w:t>
      </w:r>
    </w:p>
    <w:p w14:paraId="082FF84C" w14:textId="77777777" w:rsidR="00D375B0" w:rsidRDefault="00D375B0" w:rsidP="00D375B0">
      <w:pPr>
        <w:pStyle w:val="clausetext11xxxxx"/>
      </w:pPr>
      <w:bookmarkStart w:id="314" w:name="_Ref70275211"/>
      <w:r>
        <w:t>If</w:t>
      </w:r>
      <w:r w:rsidRPr="00E527C7">
        <w:t xml:space="preserve"> the Provider owes any debt</w:t>
      </w:r>
      <w:r w:rsidRPr="00F74196">
        <w:t xml:space="preserve"> </w:t>
      </w:r>
      <w:r w:rsidRPr="00E527C7">
        <w:t>to the Commonwealth under this Deed, Interest</w:t>
      </w:r>
      <w:r w:rsidRPr="00F74196">
        <w:t xml:space="preserve"> </w:t>
      </w:r>
      <w:r>
        <w:t xml:space="preserve">is payable by the </w:t>
      </w:r>
      <w:r w:rsidRPr="00F33407">
        <w:t>Provider</w:t>
      </w:r>
      <w:r>
        <w:t xml:space="preserve"> on receipt of a Notice from the Department requiring payment of Interest,</w:t>
      </w:r>
      <w:r w:rsidRPr="00F33407">
        <w:t xml:space="preserve"> if the debt is not</w:t>
      </w:r>
      <w:r w:rsidRPr="00F74196">
        <w:t xml:space="preserve"> repaid within 30 calendar days of receipt of a Notice from the Department requiring payment</w:t>
      </w:r>
      <w:r>
        <w:t xml:space="preserve"> of the debt</w:t>
      </w:r>
      <w:r w:rsidRPr="00F74196">
        <w:t>, until the amount</w:t>
      </w:r>
      <w:r>
        <w:t xml:space="preserve"> of debt</w:t>
      </w:r>
      <w:r w:rsidRPr="00F74196">
        <w:t xml:space="preserve"> is paid in full.</w:t>
      </w:r>
      <w:bookmarkEnd w:id="314"/>
      <w:r w:rsidRPr="00F74196">
        <w:t xml:space="preserve"> </w:t>
      </w:r>
    </w:p>
    <w:p w14:paraId="4DAABE05" w14:textId="66F81802" w:rsidR="00A2565D" w:rsidRPr="004E1158" w:rsidRDefault="00A2565D" w:rsidP="004038B8">
      <w:pPr>
        <w:pStyle w:val="ClauseHeadings1xxxx"/>
      </w:pPr>
      <w:bookmarkStart w:id="315" w:name="_Toc176728655"/>
      <w:bookmarkStart w:id="316" w:name="_Toc176728656"/>
      <w:bookmarkStart w:id="317" w:name="_Toc176728657"/>
      <w:bookmarkStart w:id="318" w:name="_Toc176728658"/>
      <w:bookmarkStart w:id="319" w:name="_Toc176728659"/>
      <w:bookmarkStart w:id="320" w:name="_Toc176728660"/>
      <w:bookmarkStart w:id="321" w:name="_Toc176728661"/>
      <w:bookmarkStart w:id="322" w:name="_Toc306183704"/>
      <w:bookmarkStart w:id="323" w:name="_Toc366667740"/>
      <w:bookmarkStart w:id="324" w:name="_Ref176513320"/>
      <w:bookmarkStart w:id="325" w:name="_Toc177144705"/>
      <w:bookmarkEnd w:id="315"/>
      <w:bookmarkEnd w:id="316"/>
      <w:bookmarkEnd w:id="317"/>
      <w:bookmarkEnd w:id="318"/>
      <w:bookmarkEnd w:id="319"/>
      <w:bookmarkEnd w:id="320"/>
      <w:bookmarkEnd w:id="321"/>
      <w:r w:rsidRPr="004E1158">
        <w:t>Taxes, duties and government charges</w:t>
      </w:r>
      <w:bookmarkEnd w:id="322"/>
      <w:bookmarkEnd w:id="323"/>
      <w:bookmarkEnd w:id="324"/>
      <w:bookmarkEnd w:id="325"/>
    </w:p>
    <w:p w14:paraId="2A48A26E" w14:textId="4B343C82" w:rsidR="00A2565D" w:rsidRPr="004E72D0" w:rsidRDefault="00A2565D" w:rsidP="004038B8">
      <w:pPr>
        <w:pStyle w:val="clausetext11xxxxx"/>
      </w:pPr>
      <w:r w:rsidRPr="004E72D0">
        <w:t xml:space="preserve">Unless expressly stated to the contrary, all dollar amounts in this </w:t>
      </w:r>
      <w:r w:rsidR="00E60AFB">
        <w:t>Deed</w:t>
      </w:r>
      <w:r w:rsidRPr="004E72D0">
        <w:t xml:space="preserve"> are</w:t>
      </w:r>
      <w:r w:rsidR="004D761C">
        <w:t xml:space="preserve"> stated</w:t>
      </w:r>
      <w:r w:rsidRPr="004E72D0">
        <w:t xml:space="preserve"> inclusive of</w:t>
      </w:r>
      <w:r w:rsidR="004D761C">
        <w:t xml:space="preserve"> any applicable</w:t>
      </w:r>
      <w:r w:rsidRPr="004E72D0">
        <w:t xml:space="preserve"> GST. </w:t>
      </w:r>
    </w:p>
    <w:p w14:paraId="3F8C1CEB" w14:textId="366DF5CB" w:rsidR="00A2565D" w:rsidRPr="004E72D0" w:rsidRDefault="00A2565D" w:rsidP="004038B8">
      <w:pPr>
        <w:pStyle w:val="clausetext11xxxxx"/>
      </w:pPr>
      <w:r w:rsidRPr="004E72D0">
        <w:t xml:space="preserve">If a claim for </w:t>
      </w:r>
      <w:r w:rsidR="00853A6E">
        <w:t>Payment</w:t>
      </w:r>
      <w:r w:rsidRPr="004E72D0">
        <w:t xml:space="preserve">s is not in relation to a Taxable Supply, the Provider must only claim an amount exclusive of GST and </w:t>
      </w:r>
      <w:r w:rsidR="00923D43" w:rsidRPr="004E72D0">
        <w:rPr>
          <w:rStyle w:val="GDV3additions"/>
        </w:rPr>
        <w:t>the Department</w:t>
      </w:r>
      <w:r w:rsidRPr="004E72D0">
        <w:t xml:space="preserve"> will only pay the GST exclusive amount under </w:t>
      </w:r>
      <w:r w:rsidR="004D761C">
        <w:t>this Deed</w:t>
      </w:r>
      <w:r w:rsidRPr="004E72D0">
        <w:t xml:space="preserve">. </w:t>
      </w:r>
    </w:p>
    <w:p w14:paraId="7D3E3DBB" w14:textId="1983CEDC" w:rsidR="00A2565D" w:rsidRPr="004E72D0" w:rsidRDefault="004D761C" w:rsidP="004038B8">
      <w:pPr>
        <w:pStyle w:val="clausetext11xxxxx"/>
      </w:pPr>
      <w:r w:rsidRPr="004D761C">
        <w:lastRenderedPageBreak/>
        <w:t xml:space="preserve">Unless otherwise advised by the Department or specified in any Guidelines, </w:t>
      </w:r>
      <w:r>
        <w:t>t</w:t>
      </w:r>
      <w:r w:rsidR="00A2565D" w:rsidRPr="004E72D0">
        <w:t xml:space="preserve">he Provider must give to </w:t>
      </w:r>
      <w:r w:rsidR="00923D43" w:rsidRPr="004E72D0">
        <w:rPr>
          <w:rStyle w:val="GDV3additions"/>
        </w:rPr>
        <w:t>the Department</w:t>
      </w:r>
      <w:r w:rsidR="00A2565D" w:rsidRPr="004E72D0">
        <w:t xml:space="preserve"> a Tax Invoice for any Taxable Supply before any </w:t>
      </w:r>
      <w:r w:rsidR="00853A6E">
        <w:t>Payment</w:t>
      </w:r>
      <w:r w:rsidR="00A2565D" w:rsidRPr="004E72D0">
        <w:t xml:space="preserve">s are payable to the Provider as consideration for the Taxable Supply. </w:t>
      </w:r>
    </w:p>
    <w:p w14:paraId="57D33162" w14:textId="44E54C14" w:rsidR="00A2565D" w:rsidRDefault="00A2565D" w:rsidP="004038B8">
      <w:pPr>
        <w:pStyle w:val="clausetext11xxxxx"/>
      </w:pPr>
      <w:r w:rsidRPr="004E72D0">
        <w:t xml:space="preserve">The Provider must not claim from </w:t>
      </w:r>
      <w:r w:rsidR="00923D43" w:rsidRPr="004E72D0">
        <w:rPr>
          <w:rStyle w:val="GDV3additions"/>
        </w:rPr>
        <w:t>the Department</w:t>
      </w:r>
      <w:r w:rsidRPr="004E72D0">
        <w:t xml:space="preserve"> any amount for which it can claim an Input Tax Credit. </w:t>
      </w:r>
    </w:p>
    <w:p w14:paraId="526DC6E7" w14:textId="5B2FA45D" w:rsidR="004D761C" w:rsidRPr="004E72D0" w:rsidRDefault="004D761C" w:rsidP="004038B8">
      <w:pPr>
        <w:pStyle w:val="clausetext11xxxxx"/>
      </w:pPr>
      <w:r>
        <w:t>If</w:t>
      </w:r>
      <w:r w:rsidRPr="00A321BC">
        <w:t xml:space="preserve"> any debt is repaid, including by offset under </w:t>
      </w:r>
      <w:r w:rsidRPr="009307E9">
        <w:t xml:space="preserve">clause </w:t>
      </w:r>
      <w:r w:rsidRPr="009307E9">
        <w:fldChar w:fldCharType="begin"/>
      </w:r>
      <w:r w:rsidRPr="009307E9">
        <w:instrText xml:space="preserve"> REF _Ref176513263 \w \h </w:instrText>
      </w:r>
      <w:r w:rsidR="009307E9">
        <w:instrText xml:space="preserve"> \* MERGEFORMAT </w:instrText>
      </w:r>
      <w:r w:rsidRPr="009307E9">
        <w:fldChar w:fldCharType="separate"/>
      </w:r>
      <w:r w:rsidR="003B2E26">
        <w:t>32</w:t>
      </w:r>
      <w:r w:rsidRPr="009307E9">
        <w:fldChar w:fldCharType="end"/>
      </w:r>
      <w:r w:rsidRPr="009307E9">
        <w:t xml:space="preserve"> [</w:t>
      </w:r>
      <w:r w:rsidRPr="009307E9">
        <w:fldChar w:fldCharType="begin"/>
      </w:r>
      <w:r w:rsidRPr="009307E9">
        <w:instrText xml:space="preserve"> REF _Ref176513263 \h </w:instrText>
      </w:r>
      <w:r w:rsidR="009307E9">
        <w:instrText xml:space="preserve"> \* MERGEFORMAT </w:instrText>
      </w:r>
      <w:r w:rsidRPr="009307E9">
        <w:fldChar w:fldCharType="separate"/>
      </w:r>
      <w:r w:rsidR="003B2E26" w:rsidRPr="0088433A">
        <w:t>Debts and offsetting</w:t>
      </w:r>
      <w:r w:rsidRPr="009307E9">
        <w:fldChar w:fldCharType="end"/>
      </w:r>
      <w:r w:rsidR="00BF5895" w:rsidRPr="009307E9">
        <w:t>]</w:t>
      </w:r>
      <w:r w:rsidRPr="009307E9">
        <w:t>,</w:t>
      </w:r>
      <w:r w:rsidRPr="00A321BC">
        <w:t xml:space="preserve"> an Adjustment Note must be provided to </w:t>
      </w:r>
      <w:r>
        <w:t xml:space="preserve">or by </w:t>
      </w:r>
      <w:r w:rsidRPr="00A321BC">
        <w:t>the Department</w:t>
      </w:r>
      <w:r>
        <w:t>, as applicable,</w:t>
      </w:r>
      <w:r w:rsidRPr="00A321BC">
        <w:t xml:space="preserve"> if required by the GST Act.</w:t>
      </w:r>
    </w:p>
    <w:p w14:paraId="5C1A5F95" w14:textId="0E0396DF" w:rsidR="00A2565D" w:rsidRPr="004E72D0" w:rsidRDefault="00A2565D" w:rsidP="004038B8">
      <w:pPr>
        <w:pStyle w:val="clausetext11xxxxx"/>
      </w:pPr>
      <w:r w:rsidRPr="004E72D0">
        <w:t xml:space="preserve">Subject to this clause </w:t>
      </w:r>
      <w:r w:rsidR="004D761C">
        <w:fldChar w:fldCharType="begin"/>
      </w:r>
      <w:r w:rsidR="004D761C">
        <w:instrText xml:space="preserve"> REF _Ref176513320 \w \h </w:instrText>
      </w:r>
      <w:r w:rsidR="004D761C">
        <w:fldChar w:fldCharType="separate"/>
      </w:r>
      <w:r w:rsidR="003B2E26">
        <w:t>33</w:t>
      </w:r>
      <w:r w:rsidR="004D761C">
        <w:fldChar w:fldCharType="end"/>
      </w:r>
      <w:r w:rsidRPr="004E72D0">
        <w:t xml:space="preserve">, all taxes, duties and government charges imposed in Australia or overseas in connection with this </w:t>
      </w:r>
      <w:r w:rsidR="00E60AFB">
        <w:t>Deed</w:t>
      </w:r>
      <w:r w:rsidR="00F968FB" w:rsidRPr="004E72D0">
        <w:t xml:space="preserve"> </w:t>
      </w:r>
      <w:r w:rsidR="004D761C">
        <w:t xml:space="preserve">and its performance </w:t>
      </w:r>
      <w:r w:rsidRPr="004E72D0">
        <w:t>must be borne by the Provider</w:t>
      </w:r>
      <w:r w:rsidR="004D761C" w:rsidRPr="004D761C">
        <w:t xml:space="preserve"> </w:t>
      </w:r>
      <w:r w:rsidR="004D761C">
        <w:t>and are taken to be included in all Payment amounts set out in this Deed</w:t>
      </w:r>
      <w:r w:rsidRPr="004E72D0">
        <w:t xml:space="preserve">. </w:t>
      </w:r>
    </w:p>
    <w:p w14:paraId="1F204D9C" w14:textId="62B83989" w:rsidR="00691755" w:rsidRPr="004E72D0" w:rsidRDefault="00691755" w:rsidP="004D761C">
      <w:pPr>
        <w:pStyle w:val="ClauseHeadings1xxxx"/>
        <w:rPr>
          <w:rStyle w:val="GDV2"/>
        </w:rPr>
      </w:pPr>
      <w:bookmarkStart w:id="326" w:name="_Toc176728663"/>
      <w:bookmarkStart w:id="327" w:name="_Toc177144706"/>
      <w:bookmarkStart w:id="328" w:name="_Ref176513809"/>
      <w:bookmarkEnd w:id="326"/>
      <w:r w:rsidRPr="004D761C">
        <w:t>Financial statements and guarantees</w:t>
      </w:r>
      <w:bookmarkEnd w:id="327"/>
      <w:r w:rsidRPr="004D761C">
        <w:t xml:space="preserve"> </w:t>
      </w:r>
      <w:bookmarkEnd w:id="328"/>
    </w:p>
    <w:p w14:paraId="695FFACC" w14:textId="45202F9D" w:rsidR="009177DB" w:rsidRPr="00A321BC" w:rsidRDefault="009177DB" w:rsidP="00497D25">
      <w:pPr>
        <w:pStyle w:val="clausetext11xxxxx"/>
        <w:keepNext/>
      </w:pPr>
      <w:bookmarkStart w:id="329" w:name="_Ref175768886"/>
      <w:r w:rsidRPr="00A321BC">
        <w:t>Subject to clause</w:t>
      </w:r>
      <w:r>
        <w:t>s</w:t>
      </w:r>
      <w:r w:rsidRPr="00A321BC">
        <w:t xml:space="preserve"> </w:t>
      </w:r>
      <w:r>
        <w:fldChar w:fldCharType="begin"/>
      </w:r>
      <w:r>
        <w:instrText xml:space="preserve"> REF _Ref176513756 \w \h </w:instrText>
      </w:r>
      <w:r>
        <w:fldChar w:fldCharType="separate"/>
      </w:r>
      <w:r w:rsidR="003B2E26">
        <w:t>34.3</w:t>
      </w:r>
      <w:r>
        <w:fldChar w:fldCharType="end"/>
      </w:r>
      <w:r w:rsidRPr="00331240">
        <w:t xml:space="preserve"> </w:t>
      </w:r>
      <w:r>
        <w:t xml:space="preserve">and </w:t>
      </w:r>
      <w:r>
        <w:fldChar w:fldCharType="begin"/>
      </w:r>
      <w:r>
        <w:instrText xml:space="preserve"> REF _Ref398029965 \w \h </w:instrText>
      </w:r>
      <w:r>
        <w:fldChar w:fldCharType="separate"/>
      </w:r>
      <w:r w:rsidR="003B2E26">
        <w:t>34.4</w:t>
      </w:r>
      <w:r>
        <w:fldChar w:fldCharType="end"/>
      </w:r>
      <w:r w:rsidRPr="00A321BC">
        <w:t xml:space="preserve">, the Provider must, for the </w:t>
      </w:r>
      <w:r>
        <w:t>Deed</w:t>
      </w:r>
      <w:r w:rsidRPr="00A321BC">
        <w:t xml:space="preserve"> Term, provide to the Department its financial statements:</w:t>
      </w:r>
      <w:bookmarkEnd w:id="329"/>
    </w:p>
    <w:p w14:paraId="22255268" w14:textId="77777777" w:rsidR="009177DB" w:rsidRPr="00A321BC" w:rsidRDefault="009177DB" w:rsidP="009177DB">
      <w:pPr>
        <w:pStyle w:val="clausetexta"/>
      </w:pPr>
      <w:r w:rsidRPr="00A321BC">
        <w:t xml:space="preserve">within 20 Business Days </w:t>
      </w:r>
      <w:r>
        <w:t>after</w:t>
      </w:r>
      <w:r w:rsidRPr="00A321BC">
        <w:t xml:space="preserve"> its annual general meeting or </w:t>
      </w:r>
      <w:r>
        <w:t>if</w:t>
      </w:r>
      <w:r w:rsidRPr="00A321BC">
        <w:t xml:space="preserve"> no annual general meeting is held, within 20 Business Days after the compilation of the financial statements; and</w:t>
      </w:r>
    </w:p>
    <w:p w14:paraId="0CD721A6" w14:textId="77777777" w:rsidR="009177DB" w:rsidRPr="00A321BC" w:rsidRDefault="009177DB" w:rsidP="009177DB">
      <w:pPr>
        <w:pStyle w:val="clausetexta"/>
      </w:pPr>
      <w:r>
        <w:t xml:space="preserve">in any case, </w:t>
      </w:r>
      <w:r w:rsidRPr="00A321BC">
        <w:t xml:space="preserve">no later than 120 Business Days after the end of its financial year. </w:t>
      </w:r>
    </w:p>
    <w:p w14:paraId="343283D2" w14:textId="77777777" w:rsidR="009177DB" w:rsidRDefault="009177DB" w:rsidP="009177DB">
      <w:pPr>
        <w:pStyle w:val="clausetext11xxxxx"/>
      </w:pPr>
      <w:r w:rsidRPr="00A321BC">
        <w:t>If requested by the Department, the Provider must also provide to the Department financial statements for any Subcontractor, within the timeframe required by the Department, acting reasonably.</w:t>
      </w:r>
    </w:p>
    <w:p w14:paraId="10F7D0B4" w14:textId="76893676" w:rsidR="009177DB" w:rsidRPr="0022240C" w:rsidRDefault="009177DB" w:rsidP="009177DB">
      <w:pPr>
        <w:pStyle w:val="clausetext11xxxxx"/>
      </w:pPr>
      <w:bookmarkStart w:id="330" w:name="_Ref176513756"/>
      <w:bookmarkStart w:id="331" w:name="_Ref175809203"/>
      <w:r w:rsidRPr="0022240C">
        <w:t>If the Provider is a Group Respondent or a partnership, then the Provider must provide to the Department one copy of the consolidated financial statement for the Group Respondent or partnership, if available, and individual annual financial statements for each member of the Group Respondent</w:t>
      </w:r>
      <w:r>
        <w:t>, in accordance with</w:t>
      </w:r>
      <w:r w:rsidRPr="0022240C">
        <w:t xml:space="preserve"> clause</w:t>
      </w:r>
      <w:r>
        <w:t> </w:t>
      </w:r>
      <w:r>
        <w:fldChar w:fldCharType="begin"/>
      </w:r>
      <w:r>
        <w:instrText xml:space="preserve"> REF _Ref175768886 \w \h </w:instrText>
      </w:r>
      <w:r>
        <w:fldChar w:fldCharType="separate"/>
      </w:r>
      <w:r w:rsidR="003B2E26">
        <w:t>34.1</w:t>
      </w:r>
      <w:r>
        <w:fldChar w:fldCharType="end"/>
      </w:r>
      <w:r w:rsidRPr="0022240C">
        <w:t>.</w:t>
      </w:r>
      <w:bookmarkEnd w:id="330"/>
      <w:r w:rsidRPr="0022240C">
        <w:t xml:space="preserve"> </w:t>
      </w:r>
      <w:bookmarkEnd w:id="331"/>
    </w:p>
    <w:p w14:paraId="0E0E52D3" w14:textId="77777777" w:rsidR="009177DB" w:rsidRPr="00A321BC" w:rsidRDefault="009177DB" w:rsidP="009177DB">
      <w:pPr>
        <w:pStyle w:val="Italicclausesub-headings"/>
      </w:pPr>
      <w:bookmarkStart w:id="332" w:name="_Ref226366616"/>
      <w:r w:rsidRPr="00A321BC">
        <w:t xml:space="preserve">Financial statements </w:t>
      </w:r>
    </w:p>
    <w:p w14:paraId="568C1C6D" w14:textId="77777777" w:rsidR="009177DB" w:rsidRPr="00A321BC" w:rsidRDefault="009177DB" w:rsidP="009177DB">
      <w:pPr>
        <w:pStyle w:val="clausetext11xxxxx"/>
      </w:pPr>
      <w:bookmarkStart w:id="333" w:name="_Ref398029965"/>
      <w:r w:rsidRPr="00A321BC">
        <w:t>If required by the Department, the Provider must provide to the Department financial statements in a form, with the content and at a frequency, as directed by the Department.</w:t>
      </w:r>
      <w:bookmarkEnd w:id="332"/>
      <w:bookmarkEnd w:id="333"/>
      <w:r w:rsidRPr="00A321BC">
        <w:t xml:space="preserve"> </w:t>
      </w:r>
    </w:p>
    <w:p w14:paraId="582B6F24" w14:textId="07463338" w:rsidR="009177DB" w:rsidRPr="00A321BC" w:rsidRDefault="009177DB" w:rsidP="009177DB">
      <w:pPr>
        <w:pStyle w:val="clausetext11xxxxx"/>
      </w:pPr>
      <w:r w:rsidRPr="00A321BC">
        <w:t xml:space="preserve">For the purposes of this clause </w:t>
      </w:r>
      <w:r>
        <w:fldChar w:fldCharType="begin"/>
      </w:r>
      <w:r>
        <w:instrText xml:space="preserve"> REF _Ref176513809 \w \h </w:instrText>
      </w:r>
      <w:r>
        <w:fldChar w:fldCharType="separate"/>
      </w:r>
      <w:r w:rsidR="003B2E26">
        <w:t>34</w:t>
      </w:r>
      <w:r>
        <w:fldChar w:fldCharType="end"/>
      </w:r>
      <w:r w:rsidRPr="00A321BC">
        <w:t xml:space="preserve">, </w:t>
      </w:r>
      <w:r>
        <w:t>if</w:t>
      </w:r>
      <w:r w:rsidRPr="00A321BC">
        <w:t xml:space="preserve"> audited financial statements are created for the Provider, they must be provided to the Department.</w:t>
      </w:r>
    </w:p>
    <w:p w14:paraId="1553A759" w14:textId="77777777" w:rsidR="009177DB" w:rsidRPr="00A321BC" w:rsidRDefault="009177DB" w:rsidP="009177DB">
      <w:pPr>
        <w:pStyle w:val="Italicclausesub-headings"/>
        <w:keepNext/>
      </w:pPr>
      <w:r w:rsidRPr="00A321BC">
        <w:t xml:space="preserve">Financial undertaking and performance guarantee </w:t>
      </w:r>
    </w:p>
    <w:p w14:paraId="4547D10E" w14:textId="77777777" w:rsidR="009177DB" w:rsidRPr="00A321BC" w:rsidRDefault="009177DB" w:rsidP="009177DB">
      <w:pPr>
        <w:pStyle w:val="clausetext11xxxxx"/>
      </w:pPr>
      <w:bookmarkStart w:id="334" w:name="_Ref390939248"/>
      <w:r w:rsidRPr="00A321BC">
        <w:t xml:space="preserve">If </w:t>
      </w:r>
      <w:r>
        <w:t>directed</w:t>
      </w:r>
      <w:r w:rsidRPr="00A321BC">
        <w:t xml:space="preserve"> by the Department, the Provider </w:t>
      </w:r>
      <w:r>
        <w:t xml:space="preserve">(or, if so directed, a Related Entity) </w:t>
      </w:r>
      <w:r w:rsidRPr="00A321BC">
        <w:t xml:space="preserve">must provide to the Department within 20 Business Days </w:t>
      </w:r>
      <w:r>
        <w:t>after</w:t>
      </w:r>
      <w:r w:rsidRPr="00A321BC">
        <w:t xml:space="preserve"> the relevant direction by the Department, a financial undertaking and performance guarantee in a form and in terms satisfactory to the Department.</w:t>
      </w:r>
      <w:bookmarkEnd w:id="334"/>
    </w:p>
    <w:p w14:paraId="6F2BEA1D" w14:textId="2AEAA59E" w:rsidR="009177DB" w:rsidRPr="00A321BC" w:rsidRDefault="009177DB" w:rsidP="009177DB">
      <w:pPr>
        <w:pStyle w:val="clausetext11xxxxx"/>
      </w:pPr>
      <w:r w:rsidRPr="00A321BC">
        <w:t xml:space="preserve">The financial undertaking and performance guarantee provided in accordance with clause </w:t>
      </w:r>
      <w:r>
        <w:fldChar w:fldCharType="begin"/>
      </w:r>
      <w:r>
        <w:instrText xml:space="preserve"> REF _Ref390939248 \w \h </w:instrText>
      </w:r>
      <w:r>
        <w:fldChar w:fldCharType="separate"/>
      </w:r>
      <w:r w:rsidR="003B2E26">
        <w:t>34.6</w:t>
      </w:r>
      <w:r>
        <w:fldChar w:fldCharType="end"/>
      </w:r>
      <w:r w:rsidRPr="00A321BC">
        <w:t xml:space="preserve"> must remain in place until the Department Notifies the Provider that it is no longer required</w:t>
      </w:r>
      <w:r>
        <w:t xml:space="preserve"> or it is released by the Department in accordance with its terms</w:t>
      </w:r>
      <w:r w:rsidRPr="00A321BC">
        <w:t xml:space="preserve">. </w:t>
      </w:r>
    </w:p>
    <w:p w14:paraId="02C1472F" w14:textId="68F675EC" w:rsidR="009177DB" w:rsidRPr="00A321BC" w:rsidRDefault="009177DB" w:rsidP="009177DB">
      <w:pPr>
        <w:pStyle w:val="clausetext11xxxxx"/>
      </w:pPr>
      <w:r w:rsidRPr="00A321BC">
        <w:t xml:space="preserve">The financial undertaking and performance guarantee provided under clause </w:t>
      </w:r>
      <w:r>
        <w:fldChar w:fldCharType="begin"/>
      </w:r>
      <w:r>
        <w:instrText xml:space="preserve"> REF _Ref390939248 \w \h </w:instrText>
      </w:r>
      <w:r>
        <w:fldChar w:fldCharType="separate"/>
      </w:r>
      <w:r w:rsidR="003B2E26">
        <w:t>34.6</w:t>
      </w:r>
      <w:r>
        <w:fldChar w:fldCharType="end"/>
      </w:r>
      <w:r w:rsidRPr="00A321BC">
        <w:t xml:space="preserve"> will be exercisable by the Department for either or both of the following, to the extent required:</w:t>
      </w:r>
    </w:p>
    <w:p w14:paraId="4BD4983C" w14:textId="4200A652" w:rsidR="009177DB" w:rsidRPr="00A321BC" w:rsidRDefault="009177DB" w:rsidP="009177DB">
      <w:pPr>
        <w:pStyle w:val="clausetexta"/>
      </w:pPr>
      <w:r w:rsidRPr="00A321BC">
        <w:t xml:space="preserve">to obtain compensation for the costs, losses, damages and expenses suffered by the Department </w:t>
      </w:r>
      <w:r>
        <w:t>in the event that</w:t>
      </w:r>
      <w:r w:rsidRPr="00A321BC">
        <w:t xml:space="preserve"> the Provider fails to perform any or all of its obligations under </w:t>
      </w:r>
      <w:r w:rsidRPr="00A321BC">
        <w:rPr>
          <w:iCs/>
        </w:rPr>
        <w:t xml:space="preserve">this </w:t>
      </w:r>
      <w:r>
        <w:rPr>
          <w:iCs/>
        </w:rPr>
        <w:t>Deed</w:t>
      </w:r>
      <w:r w:rsidRPr="00A321BC">
        <w:t xml:space="preserve">, including on the termination of </w:t>
      </w:r>
      <w:r w:rsidRPr="00A321BC">
        <w:rPr>
          <w:iCs/>
        </w:rPr>
        <w:t xml:space="preserve">this </w:t>
      </w:r>
      <w:r>
        <w:rPr>
          <w:iCs/>
        </w:rPr>
        <w:t>Deed</w:t>
      </w:r>
      <w:r w:rsidRPr="00A321BC">
        <w:rPr>
          <w:iCs/>
        </w:rPr>
        <w:t xml:space="preserve"> in</w:t>
      </w:r>
      <w:r w:rsidRPr="00A321BC">
        <w:t xml:space="preserve"> accordance with clause </w:t>
      </w:r>
      <w:r>
        <w:fldChar w:fldCharType="begin"/>
      </w:r>
      <w:r>
        <w:instrText xml:space="preserve"> REF _Ref176513874 \w \h </w:instrText>
      </w:r>
      <w:r>
        <w:fldChar w:fldCharType="separate"/>
      </w:r>
      <w:r w:rsidR="003B2E26">
        <w:t>73</w:t>
      </w:r>
      <w:r>
        <w:fldChar w:fldCharType="end"/>
      </w:r>
      <w:r w:rsidRPr="00A321BC">
        <w:t xml:space="preserve"> [</w:t>
      </w:r>
      <w:r>
        <w:fldChar w:fldCharType="begin"/>
      </w:r>
      <w:r>
        <w:instrText xml:space="preserve"> REF _Ref176513880 \h </w:instrText>
      </w:r>
      <w:r>
        <w:fldChar w:fldCharType="separate"/>
      </w:r>
      <w:r w:rsidR="003B2E26" w:rsidRPr="000D4F1E">
        <w:t xml:space="preserve">Termination </w:t>
      </w:r>
      <w:r w:rsidR="003B2E26">
        <w:t xml:space="preserve">or reduction in scope </w:t>
      </w:r>
      <w:r w:rsidR="003B2E26" w:rsidRPr="000D4F1E">
        <w:t>for default</w:t>
      </w:r>
      <w:r>
        <w:fldChar w:fldCharType="end"/>
      </w:r>
      <w:r w:rsidRPr="00A321BC">
        <w:t xml:space="preserve">]; or </w:t>
      </w:r>
    </w:p>
    <w:p w14:paraId="35E11E8D" w14:textId="6F1FFD09" w:rsidR="009177DB" w:rsidRPr="00A321BC" w:rsidRDefault="009177DB" w:rsidP="009177DB">
      <w:pPr>
        <w:pStyle w:val="clausetexta"/>
      </w:pPr>
      <w:r w:rsidRPr="00A321BC">
        <w:lastRenderedPageBreak/>
        <w:t xml:space="preserve">to recover any debts owed by the Provider under or in connection with </w:t>
      </w:r>
      <w:r w:rsidRPr="00A321BC">
        <w:rPr>
          <w:iCs/>
        </w:rPr>
        <w:t xml:space="preserve">this </w:t>
      </w:r>
      <w:r>
        <w:rPr>
          <w:iCs/>
        </w:rPr>
        <w:t>Deed</w:t>
      </w:r>
      <w:r w:rsidRPr="00A321BC">
        <w:rPr>
          <w:iCs/>
        </w:rPr>
        <w:t xml:space="preserve"> </w:t>
      </w:r>
      <w:r w:rsidRPr="00A321BC">
        <w:t xml:space="preserve">in accordance with clause </w:t>
      </w:r>
      <w:r>
        <w:rPr>
          <w:rFonts w:asciiTheme="minorHAnsi" w:hAnsiTheme="minorHAnsi" w:cstheme="minorHAnsi"/>
          <w:iCs/>
          <w:szCs w:val="22"/>
        </w:rPr>
        <w:fldChar w:fldCharType="begin"/>
      </w:r>
      <w:r>
        <w:instrText xml:space="preserve"> REF _Ref176513263 \w \h </w:instrText>
      </w:r>
      <w:r>
        <w:rPr>
          <w:rFonts w:asciiTheme="minorHAnsi" w:hAnsiTheme="minorHAnsi" w:cstheme="minorHAnsi"/>
          <w:iCs/>
          <w:szCs w:val="22"/>
        </w:rPr>
      </w:r>
      <w:r>
        <w:rPr>
          <w:rFonts w:asciiTheme="minorHAnsi" w:hAnsiTheme="minorHAnsi" w:cstheme="minorHAnsi"/>
          <w:iCs/>
          <w:szCs w:val="22"/>
        </w:rPr>
        <w:fldChar w:fldCharType="separate"/>
      </w:r>
      <w:r w:rsidR="003B2E26">
        <w:t>32</w:t>
      </w:r>
      <w:r>
        <w:rPr>
          <w:rFonts w:asciiTheme="minorHAnsi" w:hAnsiTheme="minorHAnsi" w:cstheme="minorHAnsi"/>
          <w:iCs/>
          <w:szCs w:val="22"/>
        </w:rPr>
        <w:fldChar w:fldCharType="end"/>
      </w:r>
      <w:r w:rsidRPr="00A321BC">
        <w:t xml:space="preserve"> [</w:t>
      </w:r>
      <w:r>
        <w:fldChar w:fldCharType="begin"/>
      </w:r>
      <w:r>
        <w:instrText xml:space="preserve"> REF _Ref176513263 \h </w:instrText>
      </w:r>
      <w:r>
        <w:fldChar w:fldCharType="separate"/>
      </w:r>
      <w:r w:rsidR="003B2E26" w:rsidRPr="0088433A">
        <w:t>Debts and offsetting</w:t>
      </w:r>
      <w:r>
        <w:fldChar w:fldCharType="end"/>
      </w:r>
      <w:r w:rsidRPr="00A321BC">
        <w:t xml:space="preserve">]. </w:t>
      </w:r>
    </w:p>
    <w:p w14:paraId="185DCF28" w14:textId="308ED7D9" w:rsidR="009177DB" w:rsidRPr="00A321BC" w:rsidRDefault="009177DB" w:rsidP="009177DB">
      <w:pPr>
        <w:pStyle w:val="clausetext11xxxxx"/>
      </w:pPr>
      <w:r w:rsidRPr="00A321BC">
        <w:t xml:space="preserve">Without limiting any of the Department’s other rights under this </w:t>
      </w:r>
      <w:r>
        <w:t>Deed</w:t>
      </w:r>
      <w:r w:rsidRPr="00A321BC">
        <w:t xml:space="preserve"> or otherwise, if the Provider </w:t>
      </w:r>
      <w:r>
        <w:t>(or Related Entity)</w:t>
      </w:r>
      <w:r w:rsidRPr="00A321BC">
        <w:t xml:space="preserve"> fails to provide or maintain the financial undertaking and </w:t>
      </w:r>
      <w:r w:rsidRPr="00F33407">
        <w:t xml:space="preserve">performance guarantee required by clause </w:t>
      </w:r>
      <w:r>
        <w:fldChar w:fldCharType="begin"/>
      </w:r>
      <w:r>
        <w:instrText xml:space="preserve"> REF _Ref390939248 \w \h </w:instrText>
      </w:r>
      <w:r>
        <w:fldChar w:fldCharType="separate"/>
      </w:r>
      <w:r w:rsidR="003B2E26">
        <w:t>34.6</w:t>
      </w:r>
      <w:r>
        <w:fldChar w:fldCharType="end"/>
      </w:r>
      <w:r w:rsidRPr="00F33407">
        <w:t>, the Department may withhold all or part of any Payment under this Deed until the Provider (or Related Entity) meets those obligations.</w:t>
      </w:r>
    </w:p>
    <w:p w14:paraId="61E0F364" w14:textId="31724FF2" w:rsidR="009177DB" w:rsidRPr="00A321BC" w:rsidRDefault="009177DB" w:rsidP="009177DB">
      <w:pPr>
        <w:pStyle w:val="clausetext11xxxxx"/>
      </w:pPr>
      <w:r w:rsidRPr="00A321BC">
        <w:t>If the Department exercises any or all of its rights under the financial undertaking and performance guarantee provided under clause </w:t>
      </w:r>
      <w:r>
        <w:fldChar w:fldCharType="begin"/>
      </w:r>
      <w:r>
        <w:instrText xml:space="preserve"> REF _Ref390939248 \w \h </w:instrText>
      </w:r>
      <w:r>
        <w:fldChar w:fldCharType="separate"/>
      </w:r>
      <w:r w:rsidR="003B2E26">
        <w:t>34.6</w:t>
      </w:r>
      <w:r>
        <w:fldChar w:fldCharType="end"/>
      </w:r>
      <w:r w:rsidRPr="00A321BC">
        <w:t>, the Department will not be liable for, and the Provider releases the Department from liability for, any resultant loss or damage to the Provider.</w:t>
      </w:r>
    </w:p>
    <w:p w14:paraId="0DE63692" w14:textId="6DBB9549" w:rsidR="009177DB" w:rsidRDefault="009177DB" w:rsidP="009177DB">
      <w:pPr>
        <w:pStyle w:val="clausetext11xxxxx"/>
      </w:pPr>
      <w:r w:rsidRPr="00A321BC">
        <w:t>The Department’s rights to recover from the Provider the balance of any costs, losses, damages and expenses suffered by the Department after exercise of the financial undertaking and performance guarantee provided under clause </w:t>
      </w:r>
      <w:r>
        <w:fldChar w:fldCharType="begin"/>
      </w:r>
      <w:r>
        <w:instrText xml:space="preserve"> REF _Ref390939248 \w \h </w:instrText>
      </w:r>
      <w:r>
        <w:fldChar w:fldCharType="separate"/>
      </w:r>
      <w:r w:rsidR="003B2E26">
        <w:t>34.6</w:t>
      </w:r>
      <w:r>
        <w:fldChar w:fldCharType="end"/>
      </w:r>
      <w:r w:rsidRPr="00A321BC">
        <w:t xml:space="preserve"> will not be limited by the Department’s exercise of the security.</w:t>
      </w:r>
    </w:p>
    <w:p w14:paraId="30ECF367" w14:textId="77777777" w:rsidR="0064146C" w:rsidRDefault="0064146C" w:rsidP="0064146C">
      <w:pPr>
        <w:pStyle w:val="ClauseHeadings1xxxx"/>
      </w:pPr>
      <w:bookmarkStart w:id="335" w:name="_Toc175908037"/>
      <w:bookmarkStart w:id="336" w:name="_Toc177144707"/>
      <w:r>
        <w:t>Information provided to the Department</w:t>
      </w:r>
      <w:bookmarkEnd w:id="335"/>
      <w:bookmarkEnd w:id="336"/>
    </w:p>
    <w:p w14:paraId="0D4275D0" w14:textId="77777777" w:rsidR="0064146C" w:rsidRDefault="0064146C" w:rsidP="0064146C">
      <w:pPr>
        <w:pStyle w:val="clausetext11xxxxx"/>
      </w:pPr>
      <w:r>
        <w:t>The Provider must ensure that:</w:t>
      </w:r>
    </w:p>
    <w:p w14:paraId="49AE534D" w14:textId="160D4761" w:rsidR="0064146C" w:rsidRDefault="0064146C" w:rsidP="0064146C">
      <w:pPr>
        <w:pStyle w:val="clausetexta"/>
      </w:pPr>
      <w:bookmarkStart w:id="337" w:name="_Ref174449428"/>
      <w:r>
        <w:t>all information it provides to the Department, in any form and by any means, including all Documentary Evidence, is true, accurate and complete at the time of its provision to the Department;</w:t>
      </w:r>
      <w:bookmarkEnd w:id="337"/>
    </w:p>
    <w:p w14:paraId="3FBE874A" w14:textId="4C45EBAF" w:rsidR="0064146C" w:rsidRDefault="0064146C" w:rsidP="0064146C">
      <w:pPr>
        <w:pStyle w:val="clausetexta"/>
      </w:pPr>
      <w:r>
        <w:t xml:space="preserve">it diligently, and in accordance with any Guidelines, takes all necessary steps to verify the truth, completeness and accuracy of any information referred to in clause </w:t>
      </w:r>
      <w:r>
        <w:fldChar w:fldCharType="begin"/>
      </w:r>
      <w:r>
        <w:instrText xml:space="preserve"> REF _Ref174449428 \w \h </w:instrText>
      </w:r>
      <w:r>
        <w:fldChar w:fldCharType="separate"/>
      </w:r>
      <w:r w:rsidR="003B2E26">
        <w:t>35.1(a)</w:t>
      </w:r>
      <w:r>
        <w:fldChar w:fldCharType="end"/>
      </w:r>
      <w:r>
        <w:t>; and</w:t>
      </w:r>
    </w:p>
    <w:p w14:paraId="0B590551" w14:textId="77777777" w:rsidR="0064146C" w:rsidRPr="00A321BC" w:rsidRDefault="0064146C" w:rsidP="0064146C">
      <w:pPr>
        <w:pStyle w:val="clausetexta"/>
      </w:pPr>
      <w:r>
        <w:t xml:space="preserve">any data entered into the Department’s IT Systems is consistent with any associated Documentary Evidence held by the Provider. </w:t>
      </w:r>
    </w:p>
    <w:p w14:paraId="6234F830" w14:textId="77777777" w:rsidR="00A02AFB" w:rsidRPr="00A321BC" w:rsidRDefault="00A02AFB" w:rsidP="00A02AFB">
      <w:pPr>
        <w:pStyle w:val="ClauseHeadings1xxxx"/>
      </w:pPr>
      <w:bookmarkStart w:id="338" w:name="_Toc176728665"/>
      <w:bookmarkStart w:id="339" w:name="_Toc176728666"/>
      <w:bookmarkStart w:id="340" w:name="_Toc176728667"/>
      <w:bookmarkStart w:id="341" w:name="_Toc236197810"/>
      <w:bookmarkStart w:id="342" w:name="_Toc245693845"/>
      <w:bookmarkStart w:id="343" w:name="_Toc246235076"/>
      <w:bookmarkStart w:id="344" w:name="_Toc338238900"/>
      <w:bookmarkStart w:id="345" w:name="_Toc492635940"/>
      <w:bookmarkStart w:id="346" w:name="_Ref170278730"/>
      <w:bookmarkStart w:id="347" w:name="_Toc175908033"/>
      <w:bookmarkStart w:id="348" w:name="_Toc177144708"/>
      <w:bookmarkEnd w:id="338"/>
      <w:bookmarkEnd w:id="339"/>
      <w:bookmarkEnd w:id="340"/>
      <w:r w:rsidRPr="00A321BC">
        <w:t>Fraud</w:t>
      </w:r>
      <w:bookmarkEnd w:id="341"/>
      <w:bookmarkEnd w:id="342"/>
      <w:bookmarkEnd w:id="343"/>
      <w:bookmarkEnd w:id="344"/>
      <w:bookmarkEnd w:id="345"/>
      <w:bookmarkEnd w:id="346"/>
      <w:bookmarkEnd w:id="347"/>
      <w:bookmarkEnd w:id="348"/>
      <w:r w:rsidRPr="00A321BC">
        <w:t xml:space="preserve"> </w:t>
      </w:r>
    </w:p>
    <w:p w14:paraId="252222AE" w14:textId="77777777" w:rsidR="00A02AFB" w:rsidRDefault="00A02AFB" w:rsidP="00A02AFB">
      <w:pPr>
        <w:pStyle w:val="clausetext11xxxxx"/>
      </w:pPr>
      <w:r w:rsidRPr="00A321BC">
        <w:t>The Provider must</w:t>
      </w:r>
      <w:r>
        <w:t xml:space="preserve">, and must </w:t>
      </w:r>
      <w:r w:rsidRPr="00A321BC">
        <w:t>ensure that its Personnel, Subcontractors and agents</w:t>
      </w:r>
      <w:r>
        <w:t xml:space="preserve"> do:</w:t>
      </w:r>
      <w:r w:rsidRPr="00A321BC">
        <w:t xml:space="preserve"> </w:t>
      </w:r>
    </w:p>
    <w:p w14:paraId="29992D80" w14:textId="1A9EF457" w:rsidR="00A02AFB" w:rsidRDefault="00A02AFB" w:rsidP="00A02AFB">
      <w:pPr>
        <w:pStyle w:val="clausetexta"/>
      </w:pPr>
      <w:r>
        <w:t xml:space="preserve">comply with, and take all steps reasonably required to enable the Commonwealth to comply with, the Commonwealth Fraud Control Framework (available at: </w:t>
      </w:r>
      <w:hyperlink r:id="rId24" w:history="1">
        <w:r w:rsidRPr="00C6473B">
          <w:rPr>
            <w:rStyle w:val="Hyperlink"/>
          </w:rPr>
          <w:t>https://www.counterfraud.gov.au/library/framework-2024</w:t>
        </w:r>
      </w:hyperlink>
      <w:r>
        <w:t>) (</w:t>
      </w:r>
      <w:r w:rsidRPr="00BC5467">
        <w:rPr>
          <w:b/>
          <w:bCs/>
        </w:rPr>
        <w:t>Framework</w:t>
      </w:r>
      <w:r>
        <w:t xml:space="preserve">); and </w:t>
      </w:r>
    </w:p>
    <w:p w14:paraId="74735B7E" w14:textId="77777777" w:rsidR="00A02AFB" w:rsidRDefault="00A02AFB" w:rsidP="00A02AFB">
      <w:pPr>
        <w:pStyle w:val="clausetexta"/>
      </w:pPr>
      <w:r w:rsidRPr="00A321BC">
        <w:t xml:space="preserve">not engage in </w:t>
      </w:r>
      <w:r>
        <w:t>Fraud</w:t>
      </w:r>
      <w:r w:rsidRPr="00A321BC">
        <w:t>.</w:t>
      </w:r>
    </w:p>
    <w:p w14:paraId="0889E25E" w14:textId="77777777" w:rsidR="00A02AFB" w:rsidRDefault="00A02AFB" w:rsidP="00A02AFB">
      <w:pPr>
        <w:pStyle w:val="clausetext11xxxxx"/>
      </w:pPr>
      <w:r w:rsidRPr="00A321BC">
        <w:t xml:space="preserve">The Provider must take all reasonable steps to prevent </w:t>
      </w:r>
      <w:r>
        <w:t xml:space="preserve">and detect Fraud in accordance with the </w:t>
      </w:r>
      <w:r w:rsidRPr="00BC5467">
        <w:t>Framework</w:t>
      </w:r>
      <w:r>
        <w:t xml:space="preserve">, including </w:t>
      </w:r>
      <w:r w:rsidRPr="00A321BC">
        <w:t xml:space="preserve">the implementation of an appropriate </w:t>
      </w:r>
      <w:r>
        <w:t>F</w:t>
      </w:r>
      <w:r w:rsidRPr="00A321BC">
        <w:t xml:space="preserve">raud control plan, a copy of which must be provided to the Department on request. </w:t>
      </w:r>
    </w:p>
    <w:p w14:paraId="2CBDF1B6" w14:textId="77777777" w:rsidR="00A02AFB" w:rsidRDefault="00A02AFB" w:rsidP="00A02AFB">
      <w:pPr>
        <w:pStyle w:val="clausetext11xxxxx"/>
      </w:pPr>
      <w:r>
        <w:t xml:space="preserve">The Provider acknowledges that the occurrence of Fraud by the Provider or its Personnel will constitute a breach of this Deed. </w:t>
      </w:r>
    </w:p>
    <w:p w14:paraId="0DEEAA7D" w14:textId="77777777" w:rsidR="00A02AFB" w:rsidRPr="00A321BC" w:rsidRDefault="00A02AFB" w:rsidP="00A02AFB">
      <w:pPr>
        <w:pStyle w:val="clausetext11xxxxx"/>
      </w:pPr>
      <w:r>
        <w:t xml:space="preserve">If the Provider has committed Fraud, or the Provider has failed to take reasonable steps to prevent Fraud by its Personnel or has not otherwise complied with the </w:t>
      </w:r>
      <w:r w:rsidRPr="00BC5467">
        <w:t>Framework</w:t>
      </w:r>
      <w:r>
        <w:t>, the Provider must reimburse the Department for the reasonable costs or losses that the Commonwealth incurs as a result of the Fraud.</w:t>
      </w:r>
    </w:p>
    <w:p w14:paraId="180F28F2" w14:textId="77777777" w:rsidR="00A02AFB" w:rsidRPr="00A321BC" w:rsidRDefault="00A02AFB" w:rsidP="00A02AFB">
      <w:pPr>
        <w:pStyle w:val="clausetext11xxxxx"/>
      </w:pPr>
      <w:r w:rsidRPr="00A321BC">
        <w:t>If, after investigation, the Department determines that the Provider</w:t>
      </w:r>
      <w:r>
        <w:t xml:space="preserve"> or its Personnel</w:t>
      </w:r>
      <w:r w:rsidRPr="00A321BC">
        <w:t xml:space="preserve"> ha</w:t>
      </w:r>
      <w:r>
        <w:t>ve</w:t>
      </w:r>
      <w:r w:rsidRPr="00A321BC">
        <w:t xml:space="preserve"> engaged in </w:t>
      </w:r>
      <w:r>
        <w:t xml:space="preserve">Fraud or otherwise materially not complied with the </w:t>
      </w:r>
      <w:r w:rsidRPr="00BC5467">
        <w:t>Framework</w:t>
      </w:r>
      <w:r w:rsidRPr="00A321BC">
        <w:t xml:space="preserve">, the Department may: </w:t>
      </w:r>
    </w:p>
    <w:p w14:paraId="18A293D9" w14:textId="3BFA275E" w:rsidR="00A02AFB" w:rsidRPr="00A321BC" w:rsidRDefault="00A02AFB" w:rsidP="00A02AFB">
      <w:pPr>
        <w:pStyle w:val="clausetexta"/>
      </w:pPr>
      <w:r w:rsidRPr="00A321BC">
        <w:t xml:space="preserve">take action under clause </w:t>
      </w:r>
      <w:r w:rsidR="00431944">
        <w:fldChar w:fldCharType="begin"/>
      </w:r>
      <w:r w:rsidR="00431944">
        <w:instrText xml:space="preserve"> REF _Ref176725707 \w \h </w:instrText>
      </w:r>
      <w:r w:rsidR="00431944">
        <w:fldChar w:fldCharType="separate"/>
      </w:r>
      <w:r w:rsidR="003B2E26">
        <w:t>71</w:t>
      </w:r>
      <w:r w:rsidR="00431944">
        <w:fldChar w:fldCharType="end"/>
      </w:r>
      <w:r w:rsidRPr="00A321BC">
        <w:t xml:space="preserve"> [</w:t>
      </w:r>
      <w:r w:rsidR="00431944">
        <w:fldChar w:fldCharType="begin"/>
      </w:r>
      <w:r w:rsidR="00431944">
        <w:instrText xml:space="preserve"> REF _Ref176725717 \h </w:instrText>
      </w:r>
      <w:r w:rsidR="00431944">
        <w:fldChar w:fldCharType="separate"/>
      </w:r>
      <w:r w:rsidR="003B2E26" w:rsidRPr="004E1158">
        <w:t>Remedies for breach</w:t>
      </w:r>
      <w:r w:rsidR="00431944">
        <w:fldChar w:fldCharType="end"/>
      </w:r>
      <w:r w:rsidRPr="00A321BC">
        <w:t>]; or</w:t>
      </w:r>
    </w:p>
    <w:p w14:paraId="300EADB2" w14:textId="492A54DC" w:rsidR="00A02AFB" w:rsidRDefault="00A02AFB" w:rsidP="00A02AFB">
      <w:pPr>
        <w:pStyle w:val="clausetexta"/>
      </w:pPr>
      <w:r w:rsidRPr="00A321BC">
        <w:lastRenderedPageBreak/>
        <w:t xml:space="preserve">immediately terminate this </w:t>
      </w:r>
      <w:r>
        <w:t>Deed</w:t>
      </w:r>
      <w:r w:rsidRPr="00A321BC">
        <w:t xml:space="preserve"> under clause </w:t>
      </w:r>
      <w:r w:rsidR="00431944">
        <w:fldChar w:fldCharType="begin"/>
      </w:r>
      <w:r w:rsidR="00431944">
        <w:instrText xml:space="preserve"> REF _Ref176725732 \w \h </w:instrText>
      </w:r>
      <w:r w:rsidR="00431944">
        <w:fldChar w:fldCharType="separate"/>
      </w:r>
      <w:r w:rsidR="003B2E26">
        <w:t>73</w:t>
      </w:r>
      <w:r w:rsidR="00431944">
        <w:fldChar w:fldCharType="end"/>
      </w:r>
      <w:r w:rsidRPr="00A321BC">
        <w:t xml:space="preserve"> [</w:t>
      </w:r>
      <w:r w:rsidR="00431944">
        <w:fldChar w:fldCharType="begin"/>
      </w:r>
      <w:r w:rsidR="00431944">
        <w:instrText xml:space="preserve"> REF _Ref176725741 \h </w:instrText>
      </w:r>
      <w:r w:rsidR="00431944">
        <w:fldChar w:fldCharType="separate"/>
      </w:r>
      <w:r w:rsidR="003B2E26" w:rsidRPr="000D4F1E">
        <w:t xml:space="preserve">Termination </w:t>
      </w:r>
      <w:r w:rsidR="003B2E26">
        <w:t xml:space="preserve">or reduction in scope </w:t>
      </w:r>
      <w:r w:rsidR="003B2E26" w:rsidRPr="000D4F1E">
        <w:t>for default</w:t>
      </w:r>
      <w:r w:rsidR="00431944">
        <w:fldChar w:fldCharType="end"/>
      </w:r>
      <w:r w:rsidRPr="00A321BC">
        <w:t>]</w:t>
      </w:r>
      <w:r>
        <w:t xml:space="preserve"> </w:t>
      </w:r>
    </w:p>
    <w:p w14:paraId="3E2A528A" w14:textId="77777777" w:rsidR="00A02AFB" w:rsidRPr="00A321BC" w:rsidRDefault="00A02AFB" w:rsidP="00431944">
      <w:pPr>
        <w:pStyle w:val="clausetexta"/>
        <w:numPr>
          <w:ilvl w:val="0"/>
          <w:numId w:val="0"/>
        </w:numPr>
        <w:ind w:left="709"/>
      </w:pPr>
      <w:r w:rsidRPr="00A321BC">
        <w:rPr>
          <w:rFonts w:asciiTheme="minorHAnsi" w:hAnsiTheme="minorHAnsi" w:cstheme="minorHAnsi"/>
          <w:iCs/>
          <w:szCs w:val="22"/>
        </w:rPr>
        <w:t>by providing Notice to the Provider</w:t>
      </w:r>
      <w:r>
        <w:t>.</w:t>
      </w:r>
    </w:p>
    <w:p w14:paraId="78AD5FE8" w14:textId="77777777" w:rsidR="00A02AFB" w:rsidRPr="00A321BC" w:rsidRDefault="00A02AFB" w:rsidP="00A02AFB">
      <w:pPr>
        <w:pStyle w:val="Italicclausesub-headings"/>
      </w:pPr>
      <w:r w:rsidRPr="00A321BC">
        <w:t>Note: The Criminal Code Act 1995 (Cth) provides that offences involving fraudulent conduct against the Commonwealth are punishable by penalties including imprisonment.</w:t>
      </w:r>
    </w:p>
    <w:p w14:paraId="59314F42" w14:textId="45DAB3E7" w:rsidR="00A2565D" w:rsidRPr="00C3281E" w:rsidRDefault="00A2565D" w:rsidP="009614EE">
      <w:pPr>
        <w:pStyle w:val="SectionSubHeading"/>
      </w:pPr>
      <w:bookmarkStart w:id="349" w:name="BK24580021"/>
      <w:bookmarkStart w:id="350" w:name="_Toc306183705"/>
      <w:bookmarkStart w:id="351" w:name="_Toc366667741"/>
      <w:bookmarkStart w:id="352" w:name="_Toc177144709"/>
      <w:bookmarkEnd w:id="349"/>
      <w:r w:rsidRPr="00C3281E">
        <w:t xml:space="preserve">Section 3C Evaluation </w:t>
      </w:r>
      <w:r w:rsidR="00C25AEE" w:rsidRPr="00C3281E">
        <w:t>and</w:t>
      </w:r>
      <w:r w:rsidRPr="00C3281E">
        <w:t xml:space="preserve"> Management of Provider’s Performance</w:t>
      </w:r>
      <w:bookmarkEnd w:id="350"/>
      <w:bookmarkEnd w:id="351"/>
      <w:bookmarkEnd w:id="352"/>
      <w:r w:rsidRPr="00C3281E">
        <w:t xml:space="preserve"> </w:t>
      </w:r>
    </w:p>
    <w:p w14:paraId="309D1C86" w14:textId="77777777" w:rsidR="00136A91" w:rsidRPr="00A321BC" w:rsidRDefault="00136A91" w:rsidP="00136A91">
      <w:pPr>
        <w:pStyle w:val="ClauseHeadings1xxxx"/>
      </w:pPr>
      <w:bookmarkStart w:id="353" w:name="_Ref228181581"/>
      <w:bookmarkStart w:id="354" w:name="_Toc232416568"/>
      <w:bookmarkStart w:id="355" w:name="_Toc236197887"/>
      <w:bookmarkStart w:id="356" w:name="_Toc245693925"/>
      <w:bookmarkStart w:id="357" w:name="_Toc246235154"/>
      <w:bookmarkStart w:id="358" w:name="_Toc338238979"/>
      <w:bookmarkStart w:id="359" w:name="_Toc492636020"/>
      <w:bookmarkStart w:id="360" w:name="_Toc175908133"/>
      <w:bookmarkStart w:id="361" w:name="_Toc177144710"/>
      <w:bookmarkStart w:id="362" w:name="_Toc306183706"/>
      <w:bookmarkStart w:id="363" w:name="_Toc366667742"/>
      <w:r w:rsidRPr="00A321BC">
        <w:t>Service Guarantee</w:t>
      </w:r>
      <w:bookmarkEnd w:id="353"/>
      <w:bookmarkEnd w:id="354"/>
      <w:bookmarkEnd w:id="355"/>
      <w:bookmarkEnd w:id="356"/>
      <w:bookmarkEnd w:id="357"/>
      <w:bookmarkEnd w:id="358"/>
      <w:bookmarkEnd w:id="359"/>
      <w:bookmarkEnd w:id="360"/>
      <w:bookmarkEnd w:id="361"/>
    </w:p>
    <w:p w14:paraId="165C0D7C" w14:textId="57EEBC48" w:rsidR="00136A91" w:rsidRPr="00A321BC" w:rsidRDefault="00136A91" w:rsidP="00136A91">
      <w:pPr>
        <w:pStyle w:val="clausetext11xxxxx"/>
      </w:pPr>
      <w:r w:rsidRPr="00A321BC">
        <w:t>The Provider must prominently display in its offices</w:t>
      </w:r>
      <w:r w:rsidR="00501E64">
        <w:t xml:space="preserve"> (where possible)</w:t>
      </w:r>
      <w:r w:rsidR="00030076">
        <w:t xml:space="preserve">, </w:t>
      </w:r>
      <w:r w:rsidRPr="00A321BC">
        <w:t>and make available to potential Participants and Employers, promotional Material made available by the Department about the Service Guarantee.</w:t>
      </w:r>
    </w:p>
    <w:p w14:paraId="647E087D" w14:textId="795F44F6" w:rsidR="00136A91" w:rsidRPr="00A321BC" w:rsidRDefault="00136A91" w:rsidP="00136A91">
      <w:pPr>
        <w:pStyle w:val="clausetext11xxxxx"/>
      </w:pPr>
      <w:bookmarkStart w:id="364" w:name="_Ref226970754"/>
      <w:bookmarkStart w:id="365" w:name="_Toc232416569"/>
      <w:bookmarkStart w:id="366" w:name="_Toc236197888"/>
      <w:bookmarkStart w:id="367" w:name="_Toc245693926"/>
      <w:bookmarkStart w:id="368" w:name="_Toc246235155"/>
      <w:bookmarkStart w:id="369" w:name="_Toc338238980"/>
      <w:bookmarkStart w:id="370" w:name="_Toc492636021"/>
      <w:r w:rsidRPr="00A321BC">
        <w:t xml:space="preserve">The Provider must </w:t>
      </w:r>
      <w:r>
        <w:t>perform the</w:t>
      </w:r>
      <w:r w:rsidRPr="00A321BC">
        <w:t xml:space="preserve"> Services at or above the minimum standards </w:t>
      </w:r>
      <w:r>
        <w:t xml:space="preserve">set out </w:t>
      </w:r>
      <w:r w:rsidRPr="00A321BC">
        <w:t xml:space="preserve">in the Service Guarantee in </w:t>
      </w:r>
      <w:r>
        <w:t>Annexure 2</w:t>
      </w:r>
      <w:r w:rsidRPr="007C3160">
        <w:t>.</w:t>
      </w:r>
    </w:p>
    <w:p w14:paraId="52189753" w14:textId="77777777" w:rsidR="00136A91" w:rsidRPr="00A321BC" w:rsidRDefault="00136A91" w:rsidP="00136A91">
      <w:pPr>
        <w:pStyle w:val="ClauseHeadings1xxxx"/>
      </w:pPr>
      <w:bookmarkStart w:id="371" w:name="_Ref175124513"/>
      <w:bookmarkStart w:id="372" w:name="_Ref175124517"/>
      <w:bookmarkStart w:id="373" w:name="_Toc175908134"/>
      <w:bookmarkStart w:id="374" w:name="_Toc177144711"/>
      <w:r w:rsidRPr="00A321BC">
        <w:t xml:space="preserve">Code of </w:t>
      </w:r>
      <w:r>
        <w:t>Conduct</w:t>
      </w:r>
      <w:bookmarkEnd w:id="364"/>
      <w:bookmarkEnd w:id="365"/>
      <w:bookmarkEnd w:id="366"/>
      <w:bookmarkEnd w:id="367"/>
      <w:bookmarkEnd w:id="368"/>
      <w:bookmarkEnd w:id="369"/>
      <w:bookmarkEnd w:id="370"/>
      <w:bookmarkEnd w:id="371"/>
      <w:bookmarkEnd w:id="372"/>
      <w:bookmarkEnd w:id="373"/>
      <w:bookmarkEnd w:id="374"/>
    </w:p>
    <w:p w14:paraId="147224EB" w14:textId="77777777" w:rsidR="00136A91" w:rsidRPr="00A321BC" w:rsidRDefault="00136A91" w:rsidP="00136A91">
      <w:pPr>
        <w:pStyle w:val="Italicclausesub-headings"/>
        <w:keepNext/>
      </w:pPr>
      <w:r w:rsidRPr="00A321BC">
        <w:t xml:space="preserve">Compliance with the Code of </w:t>
      </w:r>
      <w:r>
        <w:t>Conduct</w:t>
      </w:r>
    </w:p>
    <w:p w14:paraId="79FF1612" w14:textId="77777777" w:rsidR="00136A91" w:rsidRPr="00A321BC" w:rsidRDefault="00136A91" w:rsidP="00136A91">
      <w:pPr>
        <w:pStyle w:val="clausetext11xxxxx"/>
      </w:pPr>
      <w:r w:rsidRPr="00A321BC">
        <w:t>The Provider must:</w:t>
      </w:r>
    </w:p>
    <w:p w14:paraId="49FEB46A" w14:textId="13B965A3" w:rsidR="00136A91" w:rsidRPr="00A321BC" w:rsidRDefault="00136A91" w:rsidP="00136A91">
      <w:pPr>
        <w:pStyle w:val="clausetexta"/>
      </w:pPr>
      <w:r w:rsidRPr="00A321BC">
        <w:t xml:space="preserve">comply with the Code of </w:t>
      </w:r>
      <w:r>
        <w:t>Conduct</w:t>
      </w:r>
      <w:r w:rsidRPr="00A321BC">
        <w:t xml:space="preserve"> set out in </w:t>
      </w:r>
      <w:r w:rsidRPr="007C3160">
        <w:t xml:space="preserve">Annexure </w:t>
      </w:r>
      <w:r>
        <w:t>1</w:t>
      </w:r>
      <w:r w:rsidRPr="007C3160">
        <w:t>;</w:t>
      </w:r>
    </w:p>
    <w:p w14:paraId="4B5C145C" w14:textId="0BC7CCC7" w:rsidR="00136A91" w:rsidRPr="00A321BC" w:rsidRDefault="005F5EE8" w:rsidP="00136A91">
      <w:pPr>
        <w:pStyle w:val="clausetexta"/>
      </w:pPr>
      <w:r>
        <w:t xml:space="preserve">if requested by the Department, </w:t>
      </w:r>
      <w:r w:rsidR="00136A91" w:rsidRPr="00A321BC">
        <w:t xml:space="preserve">provide a copy of the Code of </w:t>
      </w:r>
      <w:r w:rsidR="00136A91">
        <w:t>Conduct</w:t>
      </w:r>
      <w:r w:rsidR="00136A91" w:rsidRPr="00A321BC">
        <w:t xml:space="preserve"> to all Participants; and</w:t>
      </w:r>
    </w:p>
    <w:p w14:paraId="2685DCB3" w14:textId="77777777" w:rsidR="00136A91" w:rsidRPr="00A321BC" w:rsidRDefault="00136A91" w:rsidP="00136A91">
      <w:pPr>
        <w:pStyle w:val="clausetexta"/>
      </w:pPr>
      <w:r w:rsidRPr="00A321BC">
        <w:t xml:space="preserve">explain the Code of </w:t>
      </w:r>
      <w:r>
        <w:t>Conduct</w:t>
      </w:r>
      <w:r w:rsidRPr="00A321BC">
        <w:t xml:space="preserve"> to all Participants.</w:t>
      </w:r>
    </w:p>
    <w:p w14:paraId="7870793E" w14:textId="3688C5AE" w:rsidR="00136A91" w:rsidRPr="00A321BC" w:rsidRDefault="00136A91" w:rsidP="00136A91">
      <w:pPr>
        <w:pStyle w:val="clausetext11xxxxx"/>
      </w:pPr>
      <w:r w:rsidRPr="00A321BC">
        <w:t>The Provider must prominently display in its offices</w:t>
      </w:r>
      <w:r>
        <w:t>,</w:t>
      </w:r>
      <w:r w:rsidRPr="00A321BC">
        <w:t xml:space="preserve"> and make available to potential Participants and Employers, promotional Material made available by the Department about the Code of </w:t>
      </w:r>
      <w:r>
        <w:t>Conduct</w:t>
      </w:r>
      <w:r w:rsidRPr="00A321BC">
        <w:t>.</w:t>
      </w:r>
    </w:p>
    <w:p w14:paraId="0DE844E6" w14:textId="77777777" w:rsidR="00136A91" w:rsidRPr="00A321BC" w:rsidRDefault="00136A91" w:rsidP="00136A91">
      <w:pPr>
        <w:pStyle w:val="Italicclausesub-headings"/>
      </w:pPr>
      <w:r w:rsidRPr="00A321BC">
        <w:t xml:space="preserve">Breach of the Code of </w:t>
      </w:r>
      <w:r>
        <w:t>Conduct</w:t>
      </w:r>
    </w:p>
    <w:p w14:paraId="22A7EB52" w14:textId="77777777" w:rsidR="00136A91" w:rsidRPr="00A321BC" w:rsidRDefault="00136A91" w:rsidP="00136A91">
      <w:pPr>
        <w:pStyle w:val="clausetext11xxxxx"/>
      </w:pPr>
      <w:r>
        <w:t>The Provider will be in</w:t>
      </w:r>
      <w:r w:rsidRPr="00A321BC">
        <w:t xml:space="preserve"> breach of the Code of </w:t>
      </w:r>
      <w:r>
        <w:t>Conduct</w:t>
      </w:r>
      <w:r w:rsidRPr="00A321BC">
        <w:t xml:space="preserve"> </w:t>
      </w:r>
      <w:r>
        <w:t>if the Provider</w:t>
      </w:r>
      <w:r w:rsidRPr="00A321BC">
        <w:t>:</w:t>
      </w:r>
    </w:p>
    <w:p w14:paraId="1EFB725F" w14:textId="77777777" w:rsidR="00136A91" w:rsidRPr="00A321BC" w:rsidRDefault="00136A91" w:rsidP="00136A91">
      <w:pPr>
        <w:pStyle w:val="clausetexta"/>
      </w:pPr>
      <w:r w:rsidRPr="00A321BC">
        <w:t xml:space="preserve">fails to deliver </w:t>
      </w:r>
      <w:r>
        <w:t xml:space="preserve">the </w:t>
      </w:r>
      <w:r w:rsidRPr="00A321BC">
        <w:t xml:space="preserve">Services in the manner specified in the Code of </w:t>
      </w:r>
      <w:r>
        <w:t>Conduct</w:t>
      </w:r>
      <w:r w:rsidRPr="00A321BC">
        <w:t>; or</w:t>
      </w:r>
    </w:p>
    <w:p w14:paraId="2F5F683A" w14:textId="77777777" w:rsidR="00136A91" w:rsidRPr="00A321BC" w:rsidRDefault="00136A91" w:rsidP="00136A91">
      <w:pPr>
        <w:pStyle w:val="clausetexta"/>
      </w:pPr>
      <w:r w:rsidRPr="00A321BC">
        <w:t>is the subject of a serious Complaint, or a series of similar Complaints</w:t>
      </w:r>
      <w:r>
        <w:t>,</w:t>
      </w:r>
      <w:r w:rsidRPr="00A321BC">
        <w:t xml:space="preserve"> in relation to </w:t>
      </w:r>
      <w:r>
        <w:t xml:space="preserve">non-compliance with </w:t>
      </w:r>
      <w:r w:rsidRPr="00A321BC">
        <w:t xml:space="preserve">the Code of </w:t>
      </w:r>
      <w:r>
        <w:t>Conduct</w:t>
      </w:r>
      <w:r w:rsidRPr="00A321BC">
        <w:t>, which the Provider has not:</w:t>
      </w:r>
    </w:p>
    <w:p w14:paraId="7A2E3802" w14:textId="26305CBE" w:rsidR="00136A91" w:rsidRPr="00A321BC" w:rsidRDefault="00136A91" w:rsidP="00136A91">
      <w:pPr>
        <w:pStyle w:val="clausetexti"/>
      </w:pPr>
      <w:r w:rsidRPr="00A321BC">
        <w:t xml:space="preserve">actively taken steps to resolve in accordance with clause </w:t>
      </w:r>
      <w:r w:rsidR="00F13860">
        <w:fldChar w:fldCharType="begin"/>
      </w:r>
      <w:r w:rsidR="00F13860">
        <w:instrText xml:space="preserve"> REF _Ref176514954 \w \h </w:instrText>
      </w:r>
      <w:r w:rsidR="00F13860">
        <w:fldChar w:fldCharType="separate"/>
      </w:r>
      <w:r w:rsidR="003B2E26">
        <w:t>44</w:t>
      </w:r>
      <w:r w:rsidR="00F13860">
        <w:fldChar w:fldCharType="end"/>
      </w:r>
      <w:r w:rsidRPr="00A321BC">
        <w:t xml:space="preserve"> [</w:t>
      </w:r>
      <w:r w:rsidR="00F13860">
        <w:fldChar w:fldCharType="begin"/>
      </w:r>
      <w:r w:rsidR="00F13860">
        <w:instrText xml:space="preserve"> REF _Ref176514960 \h </w:instrText>
      </w:r>
      <w:r w:rsidR="00F13860">
        <w:fldChar w:fldCharType="separate"/>
      </w:r>
      <w:r w:rsidR="003B2E26" w:rsidRPr="00E60AD4">
        <w:t>Customer feedback</w:t>
      </w:r>
      <w:r w:rsidR="00F13860">
        <w:fldChar w:fldCharType="end"/>
      </w:r>
      <w:r w:rsidRPr="00A321BC">
        <w:t>]; or</w:t>
      </w:r>
    </w:p>
    <w:p w14:paraId="5A2794BE" w14:textId="77777777" w:rsidR="00136A91" w:rsidRDefault="00136A91" w:rsidP="00136A91">
      <w:pPr>
        <w:pStyle w:val="clausetexti"/>
      </w:pPr>
      <w:r>
        <w:t>if</w:t>
      </w:r>
      <w:r w:rsidRPr="00A321BC">
        <w:t xml:space="preserve"> relevant, actively taken steps to ensure that the </w:t>
      </w:r>
      <w:r>
        <w:t xml:space="preserve">issue raised in the </w:t>
      </w:r>
      <w:r w:rsidRPr="00A321BC">
        <w:t>Complaint does not re-occur.</w:t>
      </w:r>
    </w:p>
    <w:p w14:paraId="3B822C25" w14:textId="07517537" w:rsidR="00136A91" w:rsidRPr="00A321BC" w:rsidRDefault="00136A91" w:rsidP="00136A91">
      <w:pPr>
        <w:pStyle w:val="clausetext11xxxxx"/>
      </w:pPr>
      <w:r w:rsidRPr="00412908">
        <w:t>Non-compliance with the Code of Conduct</w:t>
      </w:r>
      <w:r w:rsidRPr="00950154">
        <w:t xml:space="preserve"> will constitute a breach of the Deed </w:t>
      </w:r>
      <w:r>
        <w:t>and</w:t>
      </w:r>
      <w:r w:rsidRPr="00950154">
        <w:t xml:space="preserve"> may result in the </w:t>
      </w:r>
      <w:r>
        <w:t>D</w:t>
      </w:r>
      <w:r w:rsidRPr="00950154">
        <w:t xml:space="preserve">epartment taking action </w:t>
      </w:r>
      <w:r>
        <w:t>under</w:t>
      </w:r>
      <w:r w:rsidRPr="00B622E4">
        <w:t xml:space="preserve"> </w:t>
      </w:r>
      <w:r w:rsidRPr="00A321BC">
        <w:t xml:space="preserve">clause </w:t>
      </w:r>
      <w:r w:rsidR="00F13860">
        <w:fldChar w:fldCharType="begin"/>
      </w:r>
      <w:r w:rsidR="00F13860">
        <w:instrText xml:space="preserve"> REF _Ref176514986 \w \h </w:instrText>
      </w:r>
      <w:r w:rsidR="00F13860">
        <w:fldChar w:fldCharType="separate"/>
      </w:r>
      <w:r w:rsidR="003B2E26">
        <w:t>71</w:t>
      </w:r>
      <w:r w:rsidR="00F13860">
        <w:fldChar w:fldCharType="end"/>
      </w:r>
      <w:r w:rsidRPr="00A321BC">
        <w:t xml:space="preserve"> [</w:t>
      </w:r>
      <w:r w:rsidR="00F13860">
        <w:fldChar w:fldCharType="begin"/>
      </w:r>
      <w:r w:rsidR="00F13860">
        <w:instrText xml:space="preserve"> REF _Ref176514991 \h </w:instrText>
      </w:r>
      <w:r w:rsidR="00F13860">
        <w:fldChar w:fldCharType="separate"/>
      </w:r>
      <w:r w:rsidR="003B2E26" w:rsidRPr="004E1158">
        <w:t>Remedies for breach</w:t>
      </w:r>
      <w:r w:rsidR="00F13860">
        <w:fldChar w:fldCharType="end"/>
      </w:r>
      <w:r>
        <w:t>]</w:t>
      </w:r>
      <w:r w:rsidRPr="00950154">
        <w:t>.</w:t>
      </w:r>
    </w:p>
    <w:p w14:paraId="265F63AA" w14:textId="35612854" w:rsidR="00A2565D" w:rsidRPr="004E72D0" w:rsidRDefault="00A2565D" w:rsidP="004038B8">
      <w:pPr>
        <w:pStyle w:val="ClauseHeadings1xxxx"/>
      </w:pPr>
      <w:bookmarkStart w:id="375" w:name="_Toc176728673"/>
      <w:bookmarkStart w:id="376" w:name="_Toc176728674"/>
      <w:bookmarkStart w:id="377" w:name="_Toc306183707"/>
      <w:bookmarkStart w:id="378" w:name="_Toc366667743"/>
      <w:bookmarkStart w:id="379" w:name="_Ref176504094"/>
      <w:bookmarkStart w:id="380" w:name="_Ref176504312"/>
      <w:bookmarkStart w:id="381" w:name="_Ref176515932"/>
      <w:bookmarkStart w:id="382" w:name="_Toc177144712"/>
      <w:bookmarkEnd w:id="362"/>
      <w:bookmarkEnd w:id="363"/>
      <w:bookmarkEnd w:id="375"/>
      <w:bookmarkEnd w:id="376"/>
      <w:r w:rsidRPr="004E72D0">
        <w:t>Evaluation activities</w:t>
      </w:r>
      <w:bookmarkEnd w:id="377"/>
      <w:bookmarkEnd w:id="378"/>
      <w:bookmarkEnd w:id="379"/>
      <w:bookmarkEnd w:id="380"/>
      <w:bookmarkEnd w:id="381"/>
      <w:bookmarkEnd w:id="382"/>
    </w:p>
    <w:p w14:paraId="2328E2B3" w14:textId="77777777" w:rsidR="00F13860" w:rsidRPr="00A321BC" w:rsidRDefault="00F13860" w:rsidP="00F13860">
      <w:pPr>
        <w:pStyle w:val="clausetext11xxxxx"/>
      </w:pPr>
      <w:bookmarkStart w:id="383" w:name="_Ref170468201"/>
      <w:r w:rsidRPr="00A321BC">
        <w:t>The Provider agrees:</w:t>
      </w:r>
      <w:bookmarkEnd w:id="383"/>
    </w:p>
    <w:p w14:paraId="728DA5F8" w14:textId="77777777" w:rsidR="00F13860" w:rsidRDefault="00F13860" w:rsidP="00F13860">
      <w:pPr>
        <w:pStyle w:val="clausetexta"/>
      </w:pPr>
      <w:r w:rsidRPr="00A321BC">
        <w:t>that evaluation activities may be undertaken by the Department for the purposes of evaluating the Services</w:t>
      </w:r>
      <w:r>
        <w:t xml:space="preserve"> and the performance of this Deed</w:t>
      </w:r>
      <w:r w:rsidRPr="00A321BC">
        <w:t>, including</w:t>
      </w:r>
      <w:r>
        <w:t>:</w:t>
      </w:r>
      <w:r w:rsidRPr="00A321BC">
        <w:t xml:space="preserve"> </w:t>
      </w:r>
    </w:p>
    <w:p w14:paraId="3F251D18" w14:textId="77777777" w:rsidR="00F13860" w:rsidRDefault="00F13860" w:rsidP="00F13860">
      <w:pPr>
        <w:pStyle w:val="clausetexti"/>
      </w:pPr>
      <w:r w:rsidRPr="00A321BC">
        <w:t>the Provider’s performance</w:t>
      </w:r>
      <w:r>
        <w:t xml:space="preserve"> of the Services and other obligations under this Deed, including the timeliness of its performance</w:t>
      </w:r>
      <w:r w:rsidRPr="00A321BC">
        <w:t>;</w:t>
      </w:r>
    </w:p>
    <w:p w14:paraId="0DDA0141" w14:textId="17B2816E" w:rsidR="00F13860" w:rsidRDefault="00F13860" w:rsidP="00F13860">
      <w:pPr>
        <w:pStyle w:val="clausetexti"/>
      </w:pPr>
      <w:r>
        <w:lastRenderedPageBreak/>
        <w:t>the suitability of the Provider’s Personnel, including their expertise and professional conduct during the performance of the Services;</w:t>
      </w:r>
    </w:p>
    <w:p w14:paraId="7F6EE4CA" w14:textId="77777777" w:rsidR="00F13860" w:rsidRDefault="00F13860" w:rsidP="00F13860">
      <w:pPr>
        <w:pStyle w:val="clausetexti"/>
      </w:pPr>
      <w:r>
        <w:t>the effectiveness of the Provider’s management of this Deed (including interaction with the Relationship Manager);</w:t>
      </w:r>
    </w:p>
    <w:p w14:paraId="5C4C12D7" w14:textId="77777777" w:rsidR="00F13860" w:rsidRDefault="00F13860" w:rsidP="00F13860">
      <w:pPr>
        <w:pStyle w:val="clausetexti"/>
      </w:pPr>
      <w:r>
        <w:t>the extent to which the Objectives were met, and if not, how the Provider responded to these challenges;</w:t>
      </w:r>
    </w:p>
    <w:p w14:paraId="6D7BACE0" w14:textId="77777777" w:rsidR="00F13860" w:rsidRDefault="00F13860" w:rsidP="00F13860">
      <w:pPr>
        <w:pStyle w:val="clausetexti"/>
      </w:pPr>
      <w:r>
        <w:t>the value added by the Provider; and</w:t>
      </w:r>
    </w:p>
    <w:p w14:paraId="3CA4075C" w14:textId="77777777" w:rsidR="00F13860" w:rsidRDefault="00F13860" w:rsidP="00F13860">
      <w:pPr>
        <w:pStyle w:val="clausetexti"/>
      </w:pPr>
      <w:r>
        <w:t>the Provider’s ability to adapt to the changing needs of the Department;</w:t>
      </w:r>
    </w:p>
    <w:p w14:paraId="7BBB232B" w14:textId="77777777" w:rsidR="00F13860" w:rsidRPr="00A321BC" w:rsidRDefault="00F13860" w:rsidP="00F13860">
      <w:pPr>
        <w:pStyle w:val="clausetexta"/>
      </w:pPr>
      <w:r w:rsidRPr="00A321BC">
        <w:t>that all evaluation activities will be conducted in a mutually cooperative manner, and may include:</w:t>
      </w:r>
    </w:p>
    <w:p w14:paraId="55412527" w14:textId="77777777" w:rsidR="00F13860" w:rsidRPr="00A321BC" w:rsidRDefault="00F13860" w:rsidP="00F13860">
      <w:pPr>
        <w:pStyle w:val="clausetexti"/>
      </w:pPr>
      <w:r w:rsidRPr="00A321BC">
        <w:t>the Department monitoring, measuring and evaluating the delivery of the Services by the Provider;</w:t>
      </w:r>
    </w:p>
    <w:p w14:paraId="3F3B1ED0" w14:textId="42057394" w:rsidR="00F13860" w:rsidRPr="00A321BC" w:rsidRDefault="00F13860" w:rsidP="00F13860">
      <w:pPr>
        <w:pStyle w:val="clausetexti"/>
      </w:pPr>
      <w:r w:rsidRPr="00A321BC">
        <w:t>the Provider’s Personnel</w:t>
      </w:r>
      <w:r>
        <w:t>,</w:t>
      </w:r>
      <w:r w:rsidRPr="00A321BC">
        <w:t xml:space="preserve"> </w:t>
      </w:r>
      <w:r>
        <w:t xml:space="preserve">Participants to whom </w:t>
      </w:r>
      <w:r w:rsidR="007E4048" w:rsidRPr="00872E9F">
        <w:t>t</w:t>
      </w:r>
      <w:r>
        <w:t>he Services have been provided and Employers,</w:t>
      </w:r>
      <w:r w:rsidRPr="00A321BC">
        <w:t xml:space="preserve"> being </w:t>
      </w:r>
      <w:r>
        <w:t xml:space="preserve">surveyed or </w:t>
      </w:r>
      <w:r w:rsidRPr="00A321BC">
        <w:t>interviewed by the Department or an independent evaluator nominated by the Department; and</w:t>
      </w:r>
    </w:p>
    <w:p w14:paraId="5A19DCA4" w14:textId="16857DE8" w:rsidR="00F13860" w:rsidRPr="00A321BC" w:rsidRDefault="00F13860" w:rsidP="00F13860">
      <w:pPr>
        <w:pStyle w:val="clausetexti"/>
      </w:pPr>
      <w:r w:rsidRPr="00A321BC">
        <w:t>the Provider giving the Department or the Department’s evaluator access to its premises and Records</w:t>
      </w:r>
      <w:r>
        <w:t>, and those of its Subcontractors,</w:t>
      </w:r>
      <w:r w:rsidRPr="00A321BC">
        <w:t xml:space="preserve"> in accordance with clause </w:t>
      </w:r>
      <w:r>
        <w:fldChar w:fldCharType="begin"/>
      </w:r>
      <w:r>
        <w:instrText xml:space="preserve"> REF _Ref176515391 \w \h </w:instrText>
      </w:r>
      <w:r>
        <w:fldChar w:fldCharType="separate"/>
      </w:r>
      <w:r w:rsidR="003B2E26">
        <w:t>60</w:t>
      </w:r>
      <w:r>
        <w:fldChar w:fldCharType="end"/>
      </w:r>
      <w:r w:rsidRPr="00A321BC">
        <w:t xml:space="preserve"> [</w:t>
      </w:r>
      <w:r>
        <w:fldChar w:fldCharType="begin"/>
      </w:r>
      <w:r>
        <w:instrText xml:space="preserve"> REF _Ref176515398 \h </w:instrText>
      </w:r>
      <w:r>
        <w:fldChar w:fldCharType="separate"/>
      </w:r>
      <w:r w:rsidR="003B2E26" w:rsidRPr="00D96388">
        <w:t>Access to premises and records</w:t>
      </w:r>
      <w:r>
        <w:fldChar w:fldCharType="end"/>
      </w:r>
      <w:r w:rsidRPr="00A321BC">
        <w:t xml:space="preserve">]; </w:t>
      </w:r>
    </w:p>
    <w:p w14:paraId="2D325992" w14:textId="77777777" w:rsidR="00F13860" w:rsidRPr="00A321BC" w:rsidRDefault="00F13860" w:rsidP="00F13860">
      <w:pPr>
        <w:pStyle w:val="clausetexta"/>
      </w:pPr>
      <w:r w:rsidRPr="00A321BC">
        <w:t>to assist the Department or the Department’s evaluator in carrying out all evaluation activities that the Department requires to be undertaken, including a review and final evaluation of the Services; and</w:t>
      </w:r>
    </w:p>
    <w:p w14:paraId="7FA2EF48" w14:textId="77777777" w:rsidR="00F13860" w:rsidRDefault="00F13860" w:rsidP="00F13860">
      <w:pPr>
        <w:pStyle w:val="clausetexta"/>
      </w:pPr>
      <w:r w:rsidRPr="00A321BC">
        <w:t xml:space="preserve">to fully cooperate and participate in any other general research, monitoring or evaluation activities undertaken by the Department, or on behalf of the Department. </w:t>
      </w:r>
    </w:p>
    <w:p w14:paraId="28C294AB" w14:textId="073877FF" w:rsidR="00F13860" w:rsidRDefault="00F13860" w:rsidP="00F13860">
      <w:pPr>
        <w:pStyle w:val="clausetext11xxxxx"/>
      </w:pPr>
      <w:r>
        <w:t xml:space="preserve">The Department may provide the information obtained through the conduct of the evaluation activities referred to in clause </w:t>
      </w:r>
      <w:r>
        <w:fldChar w:fldCharType="begin"/>
      </w:r>
      <w:r>
        <w:instrText xml:space="preserve"> REF _Ref170468201 \w \h </w:instrText>
      </w:r>
      <w:r>
        <w:fldChar w:fldCharType="separate"/>
      </w:r>
      <w:r w:rsidR="003B2E26">
        <w:t>39.1</w:t>
      </w:r>
      <w:r>
        <w:fldChar w:fldCharType="end"/>
      </w:r>
      <w:r>
        <w:t xml:space="preserve"> to other Commonwealth entities, if this serves the legitimate interests of the Commonwealth. </w:t>
      </w:r>
    </w:p>
    <w:p w14:paraId="2F99CACB" w14:textId="7DDD6116" w:rsidR="00A2565D" w:rsidRPr="004E72D0" w:rsidRDefault="00A2565D" w:rsidP="004038B8">
      <w:pPr>
        <w:pStyle w:val="ClauseHeadings1xxxx"/>
      </w:pPr>
      <w:bookmarkStart w:id="384" w:name="_Toc176728676"/>
      <w:bookmarkStart w:id="385" w:name="_Toc176728677"/>
      <w:bookmarkStart w:id="386" w:name="_Toc176728678"/>
      <w:bookmarkStart w:id="387" w:name="_Toc176728679"/>
      <w:bookmarkStart w:id="388" w:name="_Toc176728680"/>
      <w:bookmarkStart w:id="389" w:name="_Toc176728681"/>
      <w:bookmarkStart w:id="390" w:name="_Toc306183708"/>
      <w:bookmarkStart w:id="391" w:name="_Toc366667744"/>
      <w:bookmarkStart w:id="392" w:name="_Ref176515952"/>
      <w:bookmarkStart w:id="393" w:name="_Toc177144713"/>
      <w:bookmarkStart w:id="394" w:name="_Ref176515992"/>
      <w:bookmarkEnd w:id="384"/>
      <w:bookmarkEnd w:id="385"/>
      <w:bookmarkEnd w:id="386"/>
      <w:bookmarkEnd w:id="387"/>
      <w:bookmarkEnd w:id="388"/>
      <w:bookmarkEnd w:id="389"/>
      <w:r w:rsidRPr="004E72D0">
        <w:t>Key Performance Indicators</w:t>
      </w:r>
      <w:bookmarkEnd w:id="390"/>
      <w:bookmarkEnd w:id="391"/>
      <w:bookmarkEnd w:id="392"/>
      <w:bookmarkEnd w:id="393"/>
      <w:r w:rsidRPr="004E72D0">
        <w:t xml:space="preserve"> </w:t>
      </w:r>
      <w:bookmarkEnd w:id="394"/>
    </w:p>
    <w:p w14:paraId="3A05911B" w14:textId="2D981BD6" w:rsidR="00A2565D" w:rsidRPr="004E72D0" w:rsidRDefault="00A2565D" w:rsidP="004038B8">
      <w:pPr>
        <w:pStyle w:val="clausetext11xxxxx"/>
      </w:pPr>
      <w:r w:rsidRPr="004E72D0">
        <w:t xml:space="preserve">In providing the Services, the Provider must meet the KPIs set out in Table 1 below, and </w:t>
      </w:r>
      <w:r w:rsidR="00330C86" w:rsidRPr="004E72D0">
        <w:rPr>
          <w:rStyle w:val="GDV3additions"/>
        </w:rPr>
        <w:t>the Department</w:t>
      </w:r>
      <w:r w:rsidRPr="004E72D0">
        <w:t xml:space="preserve"> will measure the Provider’s performance against KPIs having regard to: </w:t>
      </w:r>
    </w:p>
    <w:p w14:paraId="4D64C873" w14:textId="47E3EF54" w:rsidR="00A2565D" w:rsidRPr="004E72D0" w:rsidRDefault="000A09D7" w:rsidP="000A09D7">
      <w:pPr>
        <w:pStyle w:val="clausetexta"/>
      </w:pPr>
      <w:r>
        <w:t xml:space="preserve">the </w:t>
      </w:r>
      <w:r w:rsidR="00A2565D" w:rsidRPr="004E72D0">
        <w:t xml:space="preserve">deliverables specified in individual </w:t>
      </w:r>
      <w:r w:rsidR="00A44617">
        <w:t>Contract</w:t>
      </w:r>
      <w:r w:rsidR="0010473A">
        <w:t>s</w:t>
      </w:r>
      <w:r w:rsidR="00A2565D" w:rsidRPr="004E72D0">
        <w:t xml:space="preserve">; </w:t>
      </w:r>
    </w:p>
    <w:p w14:paraId="2E6AB4B4" w14:textId="492D8631" w:rsidR="00A2565D" w:rsidRPr="004E72D0" w:rsidRDefault="00A2565D" w:rsidP="000A09D7">
      <w:pPr>
        <w:pStyle w:val="clausetexta"/>
      </w:pPr>
      <w:r w:rsidRPr="004E72D0">
        <w:t xml:space="preserve">each Assessment; </w:t>
      </w:r>
      <w:r w:rsidR="0031389C">
        <w:t>and</w:t>
      </w:r>
    </w:p>
    <w:p w14:paraId="4EA32E76" w14:textId="7DF6FA17" w:rsidR="00A2565D" w:rsidRPr="004E72D0" w:rsidRDefault="000A09D7" w:rsidP="000A09D7">
      <w:pPr>
        <w:pStyle w:val="clausetexta"/>
      </w:pPr>
      <w:r>
        <w:t>evaluation activities undertaken</w:t>
      </w:r>
      <w:r w:rsidR="00A2565D" w:rsidRPr="004E72D0">
        <w:t xml:space="preserve"> by </w:t>
      </w:r>
      <w:r w:rsidR="00F73439" w:rsidRPr="004E72D0">
        <w:rPr>
          <w:rStyle w:val="GDV3additions"/>
        </w:rPr>
        <w:t>the Department</w:t>
      </w:r>
      <w:r w:rsidR="00A2565D" w:rsidRPr="004E72D0">
        <w:t xml:space="preserve"> </w:t>
      </w:r>
      <w:r>
        <w:t xml:space="preserve">under </w:t>
      </w:r>
      <w:r w:rsidRPr="00A321BC">
        <w:t xml:space="preserve">clause </w:t>
      </w:r>
      <w:r>
        <w:fldChar w:fldCharType="begin"/>
      </w:r>
      <w:r>
        <w:instrText xml:space="preserve"> REF _Ref176515932 \w \h </w:instrText>
      </w:r>
      <w:r>
        <w:fldChar w:fldCharType="separate"/>
      </w:r>
      <w:r w:rsidR="003B2E26">
        <w:t>39</w:t>
      </w:r>
      <w:r>
        <w:fldChar w:fldCharType="end"/>
      </w:r>
      <w:r w:rsidRPr="00A321BC">
        <w:t xml:space="preserve"> [</w:t>
      </w:r>
      <w:r>
        <w:fldChar w:fldCharType="begin"/>
      </w:r>
      <w:r>
        <w:instrText xml:space="preserve"> REF _Ref176515932 \h </w:instrText>
      </w:r>
      <w:r>
        <w:fldChar w:fldCharType="separate"/>
      </w:r>
      <w:r w:rsidR="003B2E26" w:rsidRPr="004E72D0">
        <w:t>Evaluation activities</w:t>
      </w:r>
      <w:r>
        <w:fldChar w:fldCharType="end"/>
      </w:r>
      <w:r w:rsidR="005F5EE8">
        <w:t>].</w:t>
      </w:r>
    </w:p>
    <w:p w14:paraId="099813FE" w14:textId="6C6447C1" w:rsidR="00A2565D" w:rsidRPr="00522875" w:rsidRDefault="00A2565D" w:rsidP="009E1048">
      <w:pPr>
        <w:pStyle w:val="TableHeadings"/>
        <w:keepNext/>
      </w:pPr>
      <w:r w:rsidRPr="00522875">
        <w:t>Table 1</w:t>
      </w:r>
      <w:r w:rsidRPr="00522875">
        <w:tab/>
        <w:t xml:space="preserve">KPIs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 KPI's"/>
        <w:tblDescription w:val="This table outlines the three KPI requirements in the agreement.  Each KPI has a description of the deliverable outcomes expected of each provider, as well as the measures used in the quality assurance process to ascertain that the KPI targets have been reached."/>
      </w:tblPr>
      <w:tblGrid>
        <w:gridCol w:w="1818"/>
        <w:gridCol w:w="1800"/>
        <w:gridCol w:w="5683"/>
      </w:tblGrid>
      <w:tr w:rsidR="00A2565D" w:rsidRPr="00522875" w14:paraId="6BCE8AEF" w14:textId="77777777" w:rsidTr="000A09D7">
        <w:trPr>
          <w:tblHeader/>
        </w:trPr>
        <w:tc>
          <w:tcPr>
            <w:tcW w:w="1818" w:type="dxa"/>
            <w:shd w:val="clear" w:color="auto" w:fill="D9D9D9" w:themeFill="background1" w:themeFillShade="D9"/>
          </w:tcPr>
          <w:p w14:paraId="2A43C008" w14:textId="77777777" w:rsidR="00A2565D" w:rsidRPr="00522875" w:rsidRDefault="00A2565D" w:rsidP="005C1590">
            <w:pPr>
              <w:pStyle w:val="TableHeadings"/>
            </w:pPr>
            <w:r w:rsidRPr="00522875">
              <w:t>KPI</w:t>
            </w:r>
          </w:p>
        </w:tc>
        <w:tc>
          <w:tcPr>
            <w:tcW w:w="1800" w:type="dxa"/>
            <w:shd w:val="clear" w:color="auto" w:fill="D9D9D9" w:themeFill="background1" w:themeFillShade="D9"/>
          </w:tcPr>
          <w:p w14:paraId="042AB4B3" w14:textId="77777777" w:rsidR="00A2565D" w:rsidRPr="00522875" w:rsidRDefault="00A2565D" w:rsidP="005C1590">
            <w:pPr>
              <w:pStyle w:val="TableHeadings"/>
            </w:pPr>
            <w:r w:rsidRPr="00522875">
              <w:t>Description</w:t>
            </w:r>
          </w:p>
        </w:tc>
        <w:tc>
          <w:tcPr>
            <w:tcW w:w="5683" w:type="dxa"/>
            <w:shd w:val="clear" w:color="auto" w:fill="D9D9D9" w:themeFill="background1" w:themeFillShade="D9"/>
          </w:tcPr>
          <w:p w14:paraId="7562D692" w14:textId="77777777" w:rsidR="00A2565D" w:rsidRPr="00522875" w:rsidRDefault="00A2565D" w:rsidP="005C1590">
            <w:pPr>
              <w:pStyle w:val="TableHeadings"/>
            </w:pPr>
            <w:r w:rsidRPr="00522875">
              <w:t>Measures</w:t>
            </w:r>
          </w:p>
        </w:tc>
      </w:tr>
      <w:tr w:rsidR="00A2565D" w:rsidRPr="00941469" w14:paraId="690AFA57" w14:textId="77777777" w:rsidTr="00D21E07">
        <w:tc>
          <w:tcPr>
            <w:tcW w:w="1818" w:type="dxa"/>
          </w:tcPr>
          <w:p w14:paraId="6DB4E23D" w14:textId="77777777" w:rsidR="00A2565D" w:rsidRPr="00522875" w:rsidRDefault="00A2565D" w:rsidP="005C1590">
            <w:pPr>
              <w:pStyle w:val="TableText2"/>
            </w:pPr>
            <w:r w:rsidRPr="00522875">
              <w:t>KPI 1 Efficiency</w:t>
            </w:r>
          </w:p>
        </w:tc>
        <w:tc>
          <w:tcPr>
            <w:tcW w:w="1800" w:type="dxa"/>
          </w:tcPr>
          <w:p w14:paraId="4F584242" w14:textId="77777777" w:rsidR="00A2565D" w:rsidRPr="00522875" w:rsidRDefault="00A2565D" w:rsidP="005C1590">
            <w:pPr>
              <w:pStyle w:val="TableText2"/>
            </w:pPr>
            <w:r w:rsidRPr="00522875">
              <w:t>1.1 Timeliness</w:t>
            </w:r>
          </w:p>
        </w:tc>
        <w:tc>
          <w:tcPr>
            <w:tcW w:w="5683" w:type="dxa"/>
          </w:tcPr>
          <w:p w14:paraId="2BED1557" w14:textId="41ED0A09" w:rsidR="00B660C2" w:rsidRPr="00522875" w:rsidRDefault="00B660C2" w:rsidP="00F62852">
            <w:pPr>
              <w:pStyle w:val="TableText2"/>
              <w:numPr>
                <w:ilvl w:val="0"/>
                <w:numId w:val="40"/>
              </w:numPr>
              <w:spacing w:before="120"/>
              <w:ind w:left="714" w:hanging="357"/>
            </w:pPr>
            <w:r w:rsidRPr="00522875">
              <w:t xml:space="preserve">90 per cent of </w:t>
            </w:r>
            <w:r w:rsidR="001801A9">
              <w:t>A</w:t>
            </w:r>
            <w:r w:rsidRPr="00522875">
              <w:t>ssessment</w:t>
            </w:r>
            <w:r w:rsidR="000A09D7">
              <w:t>s</w:t>
            </w:r>
            <w:r w:rsidRPr="00522875">
              <w:t xml:space="preserve"> are completed within the timeframes set out in th</w:t>
            </w:r>
            <w:r w:rsidR="000A09D7">
              <w:t>is</w:t>
            </w:r>
            <w:r w:rsidRPr="00522875">
              <w:t xml:space="preserve"> </w:t>
            </w:r>
            <w:r w:rsidR="00E60AFB">
              <w:t>Deed</w:t>
            </w:r>
            <w:r w:rsidRPr="00522875">
              <w:t xml:space="preserve">. </w:t>
            </w:r>
          </w:p>
          <w:p w14:paraId="41586E7E" w14:textId="44D73E82" w:rsidR="00B660C2" w:rsidRPr="00522875" w:rsidRDefault="00B660C2" w:rsidP="00573878">
            <w:pPr>
              <w:pStyle w:val="TableText2"/>
              <w:numPr>
                <w:ilvl w:val="0"/>
                <w:numId w:val="40"/>
              </w:numPr>
            </w:pPr>
            <w:r w:rsidRPr="00522875">
              <w:t xml:space="preserve">90 per cent of allocated </w:t>
            </w:r>
            <w:r w:rsidR="000A09D7">
              <w:t>A</w:t>
            </w:r>
            <w:r w:rsidRPr="00522875">
              <w:t xml:space="preserve">ssessments are accepted by the </w:t>
            </w:r>
            <w:r w:rsidR="000A09D7">
              <w:t>Provider</w:t>
            </w:r>
            <w:r w:rsidRPr="00522875">
              <w:t xml:space="preserve">. </w:t>
            </w:r>
          </w:p>
          <w:p w14:paraId="1F60E5B8" w14:textId="54C95F8C" w:rsidR="00EF7693" w:rsidRPr="00522875" w:rsidRDefault="000A09D7" w:rsidP="00EF7693">
            <w:pPr>
              <w:pStyle w:val="TableText2"/>
              <w:numPr>
                <w:ilvl w:val="0"/>
                <w:numId w:val="40"/>
              </w:numPr>
            </w:pPr>
            <w:r>
              <w:lastRenderedPageBreak/>
              <w:t>If the Provider</w:t>
            </w:r>
            <w:r w:rsidR="00B660C2" w:rsidRPr="00522875">
              <w:t xml:space="preserve"> reject</w:t>
            </w:r>
            <w:r>
              <w:t>s</w:t>
            </w:r>
            <w:r w:rsidR="00B660C2" w:rsidRPr="00522875">
              <w:t xml:space="preserve"> </w:t>
            </w:r>
            <w:r>
              <w:t>a Work Order</w:t>
            </w:r>
            <w:r w:rsidR="00B660C2" w:rsidRPr="00522875">
              <w:t xml:space="preserve">, acceptable reasons for </w:t>
            </w:r>
            <w:r w:rsidR="0082411D">
              <w:t>the</w:t>
            </w:r>
            <w:r w:rsidR="0082411D" w:rsidRPr="00522875">
              <w:t xml:space="preserve"> </w:t>
            </w:r>
            <w:r w:rsidR="00B660C2" w:rsidRPr="00522875">
              <w:t>rejection</w:t>
            </w:r>
            <w:r w:rsidR="0082411D">
              <w:t xml:space="preserve"> are provided to the Department</w:t>
            </w:r>
            <w:r w:rsidR="00B660C2" w:rsidRPr="00522875">
              <w:t xml:space="preserve">. </w:t>
            </w:r>
          </w:p>
          <w:p w14:paraId="0D27CAF9" w14:textId="0FCE50A0" w:rsidR="0082411D" w:rsidRPr="0082411D" w:rsidRDefault="0082411D" w:rsidP="00EF7693">
            <w:pPr>
              <w:pStyle w:val="TableText2"/>
              <w:numPr>
                <w:ilvl w:val="0"/>
                <w:numId w:val="40"/>
              </w:numPr>
              <w:rPr>
                <w:rStyle w:val="BlueGDV1change"/>
                <w:rFonts w:cs="Times New Roman"/>
              </w:rPr>
            </w:pPr>
            <w:r>
              <w:rPr>
                <w:rStyle w:val="BlueGDV1change"/>
              </w:rPr>
              <w:t>If</w:t>
            </w:r>
            <w:r w:rsidRPr="00522875">
              <w:rPr>
                <w:rStyle w:val="BlueGDV1change"/>
              </w:rPr>
              <w:t xml:space="preserve"> </w:t>
            </w:r>
            <w:r w:rsidR="00B660C2" w:rsidRPr="00522875">
              <w:rPr>
                <w:rStyle w:val="BlueGDV1change"/>
              </w:rPr>
              <w:t xml:space="preserve">the Department has returned </w:t>
            </w:r>
            <w:r>
              <w:rPr>
                <w:rStyle w:val="BlueGDV1change"/>
              </w:rPr>
              <w:t xml:space="preserve">an </w:t>
            </w:r>
            <w:r w:rsidR="00B660C2" w:rsidRPr="00522875">
              <w:rPr>
                <w:rStyle w:val="BlueGDV1change"/>
              </w:rPr>
              <w:t xml:space="preserve">Assessment Report to the </w:t>
            </w:r>
            <w:r>
              <w:rPr>
                <w:rStyle w:val="BlueGDV1change"/>
              </w:rPr>
              <w:t>Provider</w:t>
            </w:r>
            <w:r w:rsidR="00B660C2" w:rsidRPr="00522875">
              <w:rPr>
                <w:rStyle w:val="BlueGDV1change"/>
              </w:rPr>
              <w:t xml:space="preserve"> for corrective action, all subsequent </w:t>
            </w:r>
            <w:r>
              <w:rPr>
                <w:rStyle w:val="BlueGDV1change"/>
              </w:rPr>
              <w:t>versions of the Assessment Report</w:t>
            </w:r>
            <w:r w:rsidRPr="00522875">
              <w:rPr>
                <w:rStyle w:val="BlueGDV1change"/>
              </w:rPr>
              <w:t xml:space="preserve"> </w:t>
            </w:r>
            <w:r w:rsidR="00B660C2" w:rsidRPr="00522875">
              <w:rPr>
                <w:rStyle w:val="BlueGDV1change"/>
              </w:rPr>
              <w:t>are finalised and submitted to the Department within</w:t>
            </w:r>
            <w:r>
              <w:rPr>
                <w:rStyle w:val="BlueGDV1change"/>
              </w:rPr>
              <w:t>:</w:t>
            </w:r>
          </w:p>
          <w:p w14:paraId="4283A295" w14:textId="7380041A" w:rsidR="0082411D" w:rsidRPr="0082411D" w:rsidRDefault="0082411D" w:rsidP="0082411D">
            <w:pPr>
              <w:pStyle w:val="TableText2"/>
              <w:numPr>
                <w:ilvl w:val="1"/>
                <w:numId w:val="40"/>
              </w:numPr>
              <w:rPr>
                <w:rStyle w:val="BlueGDV1change"/>
                <w:rFonts w:cs="Times New Roman"/>
              </w:rPr>
            </w:pPr>
            <w:r>
              <w:rPr>
                <w:rStyle w:val="BlueGDV1change"/>
              </w:rPr>
              <w:t>for a SWS Assessment or OSA,</w:t>
            </w:r>
            <w:r w:rsidR="00B660C2" w:rsidRPr="00522875">
              <w:rPr>
                <w:rStyle w:val="BlueGDV1change"/>
              </w:rPr>
              <w:t xml:space="preserve"> </w:t>
            </w:r>
            <w:r>
              <w:rPr>
                <w:rStyle w:val="BlueGDV1change"/>
              </w:rPr>
              <w:t>five</w:t>
            </w:r>
            <w:r w:rsidR="00B660C2" w:rsidRPr="00522875">
              <w:rPr>
                <w:rStyle w:val="BlueGDV1change"/>
              </w:rPr>
              <w:t xml:space="preserve"> Business Days</w:t>
            </w:r>
            <w:r>
              <w:rPr>
                <w:rStyle w:val="BlueGDV1change"/>
              </w:rPr>
              <w:t>;</w:t>
            </w:r>
            <w:r w:rsidR="00B660C2" w:rsidRPr="00522875">
              <w:rPr>
                <w:rStyle w:val="BlueGDV1change"/>
              </w:rPr>
              <w:t xml:space="preserve"> and</w:t>
            </w:r>
          </w:p>
          <w:p w14:paraId="539BD823" w14:textId="112A57A1" w:rsidR="0082411D" w:rsidRPr="0082411D" w:rsidRDefault="0082411D" w:rsidP="0082411D">
            <w:pPr>
              <w:pStyle w:val="TableText2"/>
              <w:numPr>
                <w:ilvl w:val="1"/>
                <w:numId w:val="40"/>
              </w:numPr>
              <w:rPr>
                <w:rStyle w:val="BlueGDV1change"/>
                <w:rFonts w:cs="Times New Roman"/>
              </w:rPr>
            </w:pPr>
            <w:r>
              <w:rPr>
                <w:rStyle w:val="BlueGDV1change"/>
              </w:rPr>
              <w:t>for a WMS Assessment,</w:t>
            </w:r>
            <w:r w:rsidR="00B660C2" w:rsidRPr="00522875">
              <w:rPr>
                <w:rStyle w:val="BlueGDV1change"/>
              </w:rPr>
              <w:t xml:space="preserve"> </w:t>
            </w:r>
            <w:r>
              <w:rPr>
                <w:rStyle w:val="BlueGDV1change"/>
              </w:rPr>
              <w:t>two</w:t>
            </w:r>
            <w:r w:rsidR="00B660C2" w:rsidRPr="00522875">
              <w:rPr>
                <w:rStyle w:val="BlueGDV1change"/>
              </w:rPr>
              <w:t xml:space="preserve"> Business Days</w:t>
            </w:r>
            <w:r>
              <w:rPr>
                <w:rStyle w:val="BlueGDV1change"/>
              </w:rPr>
              <w:t>,</w:t>
            </w:r>
            <w:r w:rsidR="00B660C2" w:rsidRPr="00522875">
              <w:rPr>
                <w:rStyle w:val="BlueGDV1change"/>
              </w:rPr>
              <w:t xml:space="preserve"> </w:t>
            </w:r>
          </w:p>
          <w:p w14:paraId="5B766B9B" w14:textId="20706A78" w:rsidR="00A2565D" w:rsidRPr="00522875" w:rsidRDefault="00B660C2" w:rsidP="0082411D">
            <w:pPr>
              <w:pStyle w:val="TableText2"/>
              <w:ind w:left="665"/>
            </w:pPr>
            <w:r w:rsidRPr="00522875">
              <w:rPr>
                <w:rStyle w:val="BlueGDV1change"/>
              </w:rPr>
              <w:t xml:space="preserve">of </w:t>
            </w:r>
            <w:r w:rsidR="0082411D">
              <w:rPr>
                <w:rStyle w:val="BlueGDV1change"/>
              </w:rPr>
              <w:t>being asked by the Department to take the corrective action</w:t>
            </w:r>
            <w:r w:rsidRPr="00522875">
              <w:rPr>
                <w:rStyle w:val="BlueGDV1change"/>
              </w:rPr>
              <w:t>.</w:t>
            </w:r>
          </w:p>
        </w:tc>
      </w:tr>
      <w:tr w:rsidR="00A2565D" w:rsidRPr="00941469" w14:paraId="0021EBEB" w14:textId="77777777" w:rsidTr="00D21E07">
        <w:tc>
          <w:tcPr>
            <w:tcW w:w="1818" w:type="dxa"/>
          </w:tcPr>
          <w:p w14:paraId="6532BE0F" w14:textId="77777777" w:rsidR="00A2565D" w:rsidRPr="00522875" w:rsidRDefault="00A2565D" w:rsidP="005C1590">
            <w:pPr>
              <w:pStyle w:val="TableText2"/>
            </w:pPr>
            <w:r w:rsidRPr="00522875">
              <w:lastRenderedPageBreak/>
              <w:t>KPI 2 Effectiveness</w:t>
            </w:r>
          </w:p>
        </w:tc>
        <w:tc>
          <w:tcPr>
            <w:tcW w:w="1800" w:type="dxa"/>
          </w:tcPr>
          <w:p w14:paraId="66B23936" w14:textId="13B1532A" w:rsidR="00A2565D" w:rsidRPr="00522875" w:rsidRDefault="00A2565D" w:rsidP="005C1590">
            <w:pPr>
              <w:pStyle w:val="TableText2"/>
            </w:pPr>
            <w:r w:rsidRPr="00522875">
              <w:t xml:space="preserve">2.1 Accurate individualised </w:t>
            </w:r>
            <w:r w:rsidR="0082411D">
              <w:t>A</w:t>
            </w:r>
            <w:r w:rsidRPr="00522875">
              <w:t>ssessments</w:t>
            </w:r>
          </w:p>
          <w:p w14:paraId="5E49BECE" w14:textId="12C29243" w:rsidR="00A2565D" w:rsidRPr="00522875" w:rsidRDefault="00A2565D" w:rsidP="005C1590">
            <w:pPr>
              <w:pStyle w:val="TableText2"/>
            </w:pPr>
            <w:r w:rsidRPr="00522875">
              <w:t xml:space="preserve">2.2 Thorough </w:t>
            </w:r>
            <w:r w:rsidR="0082411D">
              <w:t>A</w:t>
            </w:r>
            <w:r w:rsidRPr="00522875">
              <w:t xml:space="preserve">ssessment </w:t>
            </w:r>
            <w:r w:rsidR="0082411D">
              <w:t>R</w:t>
            </w:r>
            <w:r w:rsidRPr="00522875">
              <w:t>eports</w:t>
            </w:r>
          </w:p>
        </w:tc>
        <w:tc>
          <w:tcPr>
            <w:tcW w:w="5683" w:type="dxa"/>
          </w:tcPr>
          <w:p w14:paraId="4E29DE25" w14:textId="4D71CD36" w:rsidR="00A2565D" w:rsidRPr="00522875" w:rsidRDefault="00A2565D" w:rsidP="001D0C30">
            <w:pPr>
              <w:pStyle w:val="TableText2"/>
              <w:numPr>
                <w:ilvl w:val="0"/>
                <w:numId w:val="41"/>
              </w:numPr>
              <w:spacing w:before="120"/>
              <w:ind w:left="714" w:hanging="357"/>
            </w:pPr>
            <w:r w:rsidRPr="00522875">
              <w:t>Assessments are conducted in a manner that responds to the individual</w:t>
            </w:r>
            <w:r w:rsidR="0082411D">
              <w:t xml:space="preserve"> circumstances of the Participant</w:t>
            </w:r>
            <w:r w:rsidRPr="00522875">
              <w:t>, measured by</w:t>
            </w:r>
            <w:r w:rsidR="0082411D">
              <w:t xml:space="preserve"> the Department</w:t>
            </w:r>
            <w:r w:rsidRPr="00522875">
              <w:t>:</w:t>
            </w:r>
          </w:p>
          <w:p w14:paraId="373C0E34" w14:textId="797A19E4" w:rsidR="00A2565D" w:rsidRPr="00522875" w:rsidRDefault="00A2565D" w:rsidP="00573878">
            <w:pPr>
              <w:pStyle w:val="clausetexti"/>
              <w:numPr>
                <w:ilvl w:val="3"/>
                <w:numId w:val="42"/>
              </w:numPr>
              <w:ind w:left="1202" w:hanging="425"/>
              <w:rPr>
                <w:color w:val="auto"/>
              </w:rPr>
            </w:pPr>
            <w:r w:rsidRPr="00522875">
              <w:rPr>
                <w:color w:val="auto"/>
              </w:rPr>
              <w:t xml:space="preserve">sampling </w:t>
            </w:r>
            <w:r w:rsidR="0082411D">
              <w:rPr>
                <w:color w:val="auto"/>
              </w:rPr>
              <w:t>A</w:t>
            </w:r>
            <w:r w:rsidRPr="00522875">
              <w:rPr>
                <w:color w:val="auto"/>
              </w:rPr>
              <w:t xml:space="preserve">ssessment </w:t>
            </w:r>
            <w:r w:rsidR="0082411D">
              <w:rPr>
                <w:color w:val="auto"/>
              </w:rPr>
              <w:t>R</w:t>
            </w:r>
            <w:r w:rsidRPr="00522875">
              <w:rPr>
                <w:color w:val="auto"/>
              </w:rPr>
              <w:t xml:space="preserve">eports; and </w:t>
            </w:r>
          </w:p>
          <w:p w14:paraId="15F9B5CA" w14:textId="5C403EC1" w:rsidR="00A2565D" w:rsidRPr="00522875" w:rsidRDefault="00A2565D" w:rsidP="00573878">
            <w:pPr>
              <w:pStyle w:val="clausetexti"/>
              <w:numPr>
                <w:ilvl w:val="3"/>
                <w:numId w:val="42"/>
              </w:numPr>
              <w:ind w:left="1202" w:hanging="425"/>
              <w:rPr>
                <w:color w:val="auto"/>
              </w:rPr>
            </w:pPr>
            <w:r w:rsidRPr="00522875">
              <w:rPr>
                <w:color w:val="auto"/>
              </w:rPr>
              <w:t xml:space="preserve">taking into consideration </w:t>
            </w:r>
            <w:r w:rsidR="00443D45">
              <w:rPr>
                <w:color w:val="auto"/>
              </w:rPr>
              <w:t>whether the</w:t>
            </w:r>
            <w:r w:rsidRPr="00522875">
              <w:rPr>
                <w:color w:val="auto"/>
              </w:rPr>
              <w:t xml:space="preserve"> level of appealed decisions </w:t>
            </w:r>
            <w:r w:rsidR="0082411D">
              <w:rPr>
                <w:rFonts w:asciiTheme="minorHAnsi" w:hAnsiTheme="minorHAnsi" w:cstheme="minorHAnsi"/>
              </w:rPr>
              <w:t>(if the parties to the Assessment dispute the outcome following the assessment process)</w:t>
            </w:r>
            <w:r w:rsidR="0082411D" w:rsidRPr="008C2A3E">
              <w:rPr>
                <w:rFonts w:asciiTheme="minorHAnsi" w:hAnsiTheme="minorHAnsi" w:cstheme="minorHAnsi"/>
              </w:rPr>
              <w:t xml:space="preserve"> </w:t>
            </w:r>
            <w:r w:rsidRPr="00522875">
              <w:rPr>
                <w:color w:val="auto"/>
              </w:rPr>
              <w:t xml:space="preserve">that are </w:t>
            </w:r>
            <w:r w:rsidR="0082411D">
              <w:rPr>
                <w:color w:val="auto"/>
              </w:rPr>
              <w:t xml:space="preserve">subsequently </w:t>
            </w:r>
            <w:r w:rsidRPr="00522875">
              <w:rPr>
                <w:color w:val="auto"/>
              </w:rPr>
              <w:t>overturned</w:t>
            </w:r>
            <w:r w:rsidR="0082411D">
              <w:rPr>
                <w:color w:val="auto"/>
              </w:rPr>
              <w:t xml:space="preserve"> by the Department</w:t>
            </w:r>
            <w:r w:rsidR="00443D45">
              <w:rPr>
                <w:color w:val="auto"/>
              </w:rPr>
              <w:t>, is higher than average</w:t>
            </w:r>
            <w:r w:rsidRPr="00522875">
              <w:rPr>
                <w:color w:val="auto"/>
              </w:rPr>
              <w:t xml:space="preserve">. </w:t>
            </w:r>
          </w:p>
          <w:p w14:paraId="27BFB225" w14:textId="4EDD72C1" w:rsidR="00330C86" w:rsidRPr="00522875" w:rsidRDefault="00A2565D" w:rsidP="00522875">
            <w:pPr>
              <w:pStyle w:val="TableText2"/>
              <w:numPr>
                <w:ilvl w:val="0"/>
                <w:numId w:val="41"/>
              </w:numPr>
              <w:rPr>
                <w:b/>
              </w:rPr>
            </w:pPr>
            <w:r w:rsidRPr="00522875">
              <w:t xml:space="preserve">90 per cent of </w:t>
            </w:r>
            <w:r w:rsidR="00443D45">
              <w:t>A</w:t>
            </w:r>
            <w:r w:rsidRPr="00522875">
              <w:t xml:space="preserve">ssessment </w:t>
            </w:r>
            <w:r w:rsidR="00443D45">
              <w:t>R</w:t>
            </w:r>
            <w:r w:rsidRPr="00522875">
              <w:t xml:space="preserve">eports sampled by </w:t>
            </w:r>
            <w:r w:rsidR="00330C86" w:rsidRPr="00522875">
              <w:rPr>
                <w:rStyle w:val="GDV3additions"/>
              </w:rPr>
              <w:t>the Department</w:t>
            </w:r>
            <w:r w:rsidRPr="00522875">
              <w:t xml:space="preserve"> are accepted as complete, without requiring further work. </w:t>
            </w:r>
          </w:p>
        </w:tc>
      </w:tr>
      <w:tr w:rsidR="00A2565D" w:rsidRPr="00941469" w14:paraId="06E3917D" w14:textId="77777777" w:rsidTr="00D21E07">
        <w:tc>
          <w:tcPr>
            <w:tcW w:w="1818" w:type="dxa"/>
          </w:tcPr>
          <w:p w14:paraId="30644BDF" w14:textId="77777777" w:rsidR="00A2565D" w:rsidRPr="00522875" w:rsidRDefault="00A2565D" w:rsidP="00A73195">
            <w:pPr>
              <w:pStyle w:val="TableText2"/>
            </w:pPr>
            <w:r w:rsidRPr="00522875">
              <w:t>KPI 3 Quality</w:t>
            </w:r>
          </w:p>
        </w:tc>
        <w:tc>
          <w:tcPr>
            <w:tcW w:w="1800" w:type="dxa"/>
          </w:tcPr>
          <w:p w14:paraId="12BF7804" w14:textId="77777777" w:rsidR="00A2565D" w:rsidRPr="00522875" w:rsidRDefault="00A2565D" w:rsidP="00A73195">
            <w:pPr>
              <w:pStyle w:val="TableText2"/>
            </w:pPr>
            <w:r w:rsidRPr="00522875">
              <w:t>3.1 Stakeholder satisfaction</w:t>
            </w:r>
          </w:p>
        </w:tc>
        <w:tc>
          <w:tcPr>
            <w:tcW w:w="5683" w:type="dxa"/>
          </w:tcPr>
          <w:p w14:paraId="566BF6B0" w14:textId="7EFDC9B2" w:rsidR="00330C86" w:rsidRPr="00522875" w:rsidRDefault="00330C86" w:rsidP="00522875">
            <w:pPr>
              <w:pStyle w:val="TableText2"/>
              <w:numPr>
                <w:ilvl w:val="0"/>
                <w:numId w:val="43"/>
              </w:numPr>
              <w:spacing w:before="120"/>
              <w:ind w:left="714" w:hanging="357"/>
              <w:rPr>
                <w:b/>
              </w:rPr>
            </w:pPr>
            <w:r w:rsidRPr="00522875">
              <w:rPr>
                <w:rStyle w:val="GDV3additions"/>
              </w:rPr>
              <w:t>The Department’s</w:t>
            </w:r>
            <w:r w:rsidR="00A2565D" w:rsidRPr="00522875">
              <w:t xml:space="preserve"> satisfaction with the delivery of </w:t>
            </w:r>
            <w:r w:rsidR="005F5EE8">
              <w:t>Assessments</w:t>
            </w:r>
            <w:r w:rsidR="00A2565D" w:rsidRPr="00522875">
              <w:t xml:space="preserve">, as measured by </w:t>
            </w:r>
            <w:r w:rsidR="00443D45">
              <w:t>(</w:t>
            </w:r>
            <w:r w:rsidR="00A2565D" w:rsidRPr="00522875">
              <w:t>but not limited to</w:t>
            </w:r>
            <w:r w:rsidR="00443D45">
              <w:t>)</w:t>
            </w:r>
            <w:r w:rsidR="00A2565D" w:rsidRPr="00522875">
              <w:t xml:space="preserve"> results of stakeholder satisfaction surveys, satisfaction feedback (including from other assessors subsequently assessing the </w:t>
            </w:r>
            <w:r w:rsidR="00A73195" w:rsidRPr="00522875">
              <w:t>same client) and complaints.</w:t>
            </w:r>
          </w:p>
        </w:tc>
      </w:tr>
    </w:tbl>
    <w:p w14:paraId="7BEDCDC2" w14:textId="400C003B" w:rsidR="00CE37FD" w:rsidRDefault="00443D45" w:rsidP="00F65820">
      <w:pPr>
        <w:pStyle w:val="chaptertext0"/>
        <w:rPr>
          <w:rFonts w:cs="Calibri"/>
          <w:bCs/>
          <w:i/>
          <w:iCs/>
        </w:rPr>
      </w:pPr>
      <w:bookmarkStart w:id="395" w:name="_Toc306183709"/>
      <w:bookmarkStart w:id="396" w:name="_Toc366667745"/>
      <w:r w:rsidRPr="00443D45">
        <w:rPr>
          <w:rFonts w:cs="Calibri"/>
          <w:bCs/>
          <w:i/>
          <w:iCs/>
        </w:rPr>
        <w:t>Note: Further detail on the Key Performance Indicators is provided in the Performance Framework.</w:t>
      </w:r>
    </w:p>
    <w:p w14:paraId="593BCFA7" w14:textId="60855625" w:rsidR="0046409C" w:rsidRDefault="0046409C" w:rsidP="0046409C">
      <w:pPr>
        <w:pStyle w:val="ClauseHeadings1xxxx"/>
      </w:pPr>
      <w:bookmarkStart w:id="397" w:name="_Ref70166890"/>
      <w:bookmarkStart w:id="398" w:name="_Toc128068848"/>
      <w:bookmarkStart w:id="399" w:name="_Ref174382866"/>
      <w:bookmarkStart w:id="400" w:name="_Ref174704602"/>
      <w:bookmarkStart w:id="401" w:name="_Toc175908062"/>
      <w:bookmarkStart w:id="402" w:name="_Toc177144714"/>
      <w:r>
        <w:t>Assurance Activities and audits</w:t>
      </w:r>
      <w:bookmarkEnd w:id="397"/>
      <w:bookmarkEnd w:id="398"/>
      <w:bookmarkEnd w:id="399"/>
      <w:bookmarkEnd w:id="400"/>
      <w:bookmarkEnd w:id="401"/>
      <w:bookmarkEnd w:id="402"/>
    </w:p>
    <w:p w14:paraId="669A306D" w14:textId="1B6859A9" w:rsidR="0046409C" w:rsidRPr="00F74196" w:rsidRDefault="0046409C" w:rsidP="0046409C">
      <w:pPr>
        <w:pStyle w:val="clausetext11xxxxx"/>
      </w:pPr>
      <w:bookmarkStart w:id="403" w:name="_Ref70168805"/>
      <w:bookmarkStart w:id="404" w:name="_Ref80444684"/>
      <w:r w:rsidRPr="00F74196">
        <w:t>The Department may conduct Assurance Activities and audits relevant to the performance of the Provider's obligations under this Deed</w:t>
      </w:r>
      <w:r>
        <w:t xml:space="preserve"> including in relation to</w:t>
      </w:r>
      <w:r w:rsidRPr="00F74196">
        <w:t>:</w:t>
      </w:r>
      <w:bookmarkEnd w:id="403"/>
      <w:r>
        <w:t xml:space="preserve"> </w:t>
      </w:r>
      <w:bookmarkEnd w:id="404"/>
    </w:p>
    <w:p w14:paraId="4440C1FB" w14:textId="77777777" w:rsidR="0046409C" w:rsidRPr="00F74196" w:rsidRDefault="0046409C" w:rsidP="0046409C">
      <w:pPr>
        <w:pStyle w:val="clausetexta"/>
      </w:pPr>
      <w:r w:rsidRPr="00F74196">
        <w:t>the Provider's operational practices and procedures as they relate to this Deed and the provision of the Services, including security procedures;</w:t>
      </w:r>
    </w:p>
    <w:p w14:paraId="035E81BF" w14:textId="3487C23C" w:rsidR="0046409C" w:rsidRPr="00F74196" w:rsidRDefault="0046409C" w:rsidP="0046409C">
      <w:pPr>
        <w:pStyle w:val="clausetexta"/>
      </w:pPr>
      <w:r w:rsidRPr="00F74196">
        <w:t xml:space="preserve">the accuracy of the Provider's invoices and reports provided, or claims for </w:t>
      </w:r>
      <w:r>
        <w:t>P</w:t>
      </w:r>
      <w:r w:rsidRPr="00F74196">
        <w:t>ayments, under this Deed;</w:t>
      </w:r>
    </w:p>
    <w:p w14:paraId="5BA41B68" w14:textId="77777777" w:rsidR="0046409C" w:rsidRPr="00F74196" w:rsidRDefault="0046409C" w:rsidP="0046409C">
      <w:pPr>
        <w:pStyle w:val="clausetexta"/>
      </w:pPr>
      <w:r w:rsidRPr="00F74196">
        <w:t>the Provider's compliance with its confidentiality, privacy</w:t>
      </w:r>
      <w:r>
        <w:t>, Intellectual Property</w:t>
      </w:r>
      <w:r w:rsidRPr="00F74196">
        <w:t xml:space="preserve"> and security obligations under this Deed;</w:t>
      </w:r>
    </w:p>
    <w:p w14:paraId="41BC4643" w14:textId="77777777" w:rsidR="0046409C" w:rsidRPr="00F74196" w:rsidRDefault="0046409C" w:rsidP="0046409C">
      <w:pPr>
        <w:pStyle w:val="clausetexta"/>
      </w:pPr>
      <w:r w:rsidRPr="00F74196">
        <w:lastRenderedPageBreak/>
        <w:t>Material (including Records) in the possession of the Provider relevant to the Services or this Deed;</w:t>
      </w:r>
    </w:p>
    <w:p w14:paraId="6EE05E3D" w14:textId="77777777" w:rsidR="0046409C" w:rsidRPr="00F74196" w:rsidRDefault="0046409C" w:rsidP="0046409C">
      <w:pPr>
        <w:pStyle w:val="clausetexta"/>
      </w:pPr>
      <w:r w:rsidRPr="00F74196">
        <w:t>the financial statements of the Provider</w:t>
      </w:r>
      <w:r w:rsidRPr="008538FF">
        <w:t xml:space="preserve"> and the financial </w:t>
      </w:r>
      <w:r>
        <w:t>capacity</w:t>
      </w:r>
      <w:r w:rsidRPr="008538FF">
        <w:t xml:space="preserve"> of the Provider to perform the Services</w:t>
      </w:r>
      <w:r w:rsidRPr="00F74196">
        <w:t>; and</w:t>
      </w:r>
      <w:r>
        <w:t xml:space="preserve"> </w:t>
      </w:r>
    </w:p>
    <w:p w14:paraId="308C4B90" w14:textId="77777777" w:rsidR="0046409C" w:rsidRDefault="0046409C" w:rsidP="0046409C">
      <w:pPr>
        <w:pStyle w:val="clausetexta"/>
      </w:pPr>
      <w:r w:rsidRPr="00F74196">
        <w:t>any other matters determined by the Department to be relevant to the Services or this Deed.</w:t>
      </w:r>
    </w:p>
    <w:p w14:paraId="113BA177" w14:textId="215F17E9" w:rsidR="0046409C" w:rsidRPr="00E527C7" w:rsidRDefault="0046409C" w:rsidP="0046409C">
      <w:pPr>
        <w:pStyle w:val="clausetext11xxxxx"/>
      </w:pPr>
      <w:bookmarkStart w:id="405" w:name="_Ref80451075"/>
      <w:bookmarkStart w:id="406" w:name="_Ref80524483"/>
      <w:r w:rsidRPr="00F74196">
        <w:t>E</w:t>
      </w:r>
      <w:r w:rsidRPr="00E527C7">
        <w:t xml:space="preserve">ach Party must bear its own costs </w:t>
      </w:r>
      <w:r>
        <w:t>in relation to any action</w:t>
      </w:r>
      <w:r w:rsidRPr="00E527C7">
        <w:t xml:space="preserve"> under this clause </w:t>
      </w:r>
      <w:r>
        <w:fldChar w:fldCharType="begin"/>
      </w:r>
      <w:r>
        <w:instrText xml:space="preserve"> REF _Ref70166890 \w \h </w:instrText>
      </w:r>
      <w:r>
        <w:fldChar w:fldCharType="separate"/>
      </w:r>
      <w:r w:rsidR="003B2E26">
        <w:t>41</w:t>
      </w:r>
      <w:r>
        <w:fldChar w:fldCharType="end"/>
      </w:r>
      <w:r w:rsidRPr="00F74196">
        <w:t>.</w:t>
      </w:r>
      <w:r>
        <w:t xml:space="preserve"> </w:t>
      </w:r>
      <w:bookmarkEnd w:id="405"/>
      <w:bookmarkEnd w:id="406"/>
    </w:p>
    <w:p w14:paraId="37AE1704" w14:textId="1EE2FB83" w:rsidR="0046409C" w:rsidRDefault="0046409C" w:rsidP="0046409C">
      <w:pPr>
        <w:pStyle w:val="clausetext11xxxxx"/>
      </w:pPr>
      <w:bookmarkStart w:id="407" w:name="_Ref80451078"/>
      <w:r w:rsidRPr="003201F9">
        <w:t xml:space="preserve">The Provider's </w:t>
      </w:r>
      <w:r>
        <w:t>compliance with</w:t>
      </w:r>
      <w:r w:rsidRPr="003201F9">
        <w:t xml:space="preserve"> this clause </w:t>
      </w:r>
      <w:r>
        <w:fldChar w:fldCharType="begin"/>
      </w:r>
      <w:r>
        <w:instrText xml:space="preserve"> REF _Ref70166890 \w \h </w:instrText>
      </w:r>
      <w:r>
        <w:fldChar w:fldCharType="separate"/>
      </w:r>
      <w:r w:rsidR="003B2E26">
        <w:t>41</w:t>
      </w:r>
      <w:r>
        <w:fldChar w:fldCharType="end"/>
      </w:r>
      <w:r>
        <w:t xml:space="preserve"> </w:t>
      </w:r>
      <w:r w:rsidRPr="003201F9">
        <w:t>does not in any way reduce the Provider's responsibility to perform its obligations in accordance with this Deed.</w:t>
      </w:r>
      <w:bookmarkEnd w:id="407"/>
    </w:p>
    <w:p w14:paraId="2CB5C48E" w14:textId="77777777" w:rsidR="0046409C" w:rsidRDefault="0046409C" w:rsidP="0046409C">
      <w:pPr>
        <w:pStyle w:val="ClauseHeadings1xxxx"/>
      </w:pPr>
      <w:bookmarkStart w:id="408" w:name="_Ref175759062"/>
      <w:bookmarkStart w:id="409" w:name="_Toc175908063"/>
      <w:bookmarkStart w:id="410" w:name="_Toc177144715"/>
      <w:r>
        <w:t>Sample Reviews</w:t>
      </w:r>
      <w:bookmarkEnd w:id="408"/>
      <w:bookmarkEnd w:id="409"/>
      <w:bookmarkEnd w:id="410"/>
    </w:p>
    <w:p w14:paraId="544235BB" w14:textId="2956A892" w:rsidR="0046409C" w:rsidRDefault="0046409C" w:rsidP="005F5EE8">
      <w:pPr>
        <w:pStyle w:val="clausetext11xxxxx"/>
        <w:keepNext/>
      </w:pPr>
      <w:r>
        <w:t>The</w:t>
      </w:r>
      <w:r w:rsidRPr="007F4DA2">
        <w:t xml:space="preserve"> </w:t>
      </w:r>
      <w:r>
        <w:t>Provider acknowledges and agrees that:</w:t>
      </w:r>
    </w:p>
    <w:p w14:paraId="0B141EFA" w14:textId="77777777" w:rsidR="0046409C" w:rsidRDefault="0046409C" w:rsidP="0046409C">
      <w:pPr>
        <w:pStyle w:val="clausetexta"/>
      </w:pPr>
      <w:r>
        <w:t xml:space="preserve">the Department may conduct sample reviews of claims for Payments made by the Provider, based on a methodology that is verified by a qualified statistician or actuary as being statistically valid and producing results with a high confidence level; </w:t>
      </w:r>
    </w:p>
    <w:p w14:paraId="1DF520B5" w14:textId="77777777" w:rsidR="0046409C" w:rsidRDefault="0046409C" w:rsidP="0046409C">
      <w:pPr>
        <w:pStyle w:val="clausetexta"/>
      </w:pPr>
      <w:r>
        <w:t xml:space="preserve">if a sample review identifies a proportion of Invalid Claims, the methodology will enable the extrapolation of that proportion across all claims within the relevant type or class of claims for the sample period; and </w:t>
      </w:r>
    </w:p>
    <w:p w14:paraId="5FF488F5" w14:textId="411FF72F" w:rsidR="0046409C" w:rsidRDefault="0046409C" w:rsidP="0046409C">
      <w:pPr>
        <w:pStyle w:val="clausetexta"/>
      </w:pPr>
      <w:r>
        <w:t>the Department may then exercise any remedies specified in clause </w:t>
      </w:r>
      <w:r>
        <w:fldChar w:fldCharType="begin"/>
      </w:r>
      <w:r>
        <w:instrText xml:space="preserve"> REF _Ref176528228 \w \h </w:instrText>
      </w:r>
      <w:r>
        <w:fldChar w:fldCharType="separate"/>
      </w:r>
      <w:r w:rsidR="003B2E26">
        <w:t>71</w:t>
      </w:r>
      <w:r>
        <w:fldChar w:fldCharType="end"/>
      </w:r>
      <w:r>
        <w:t xml:space="preserve"> [</w:t>
      </w:r>
      <w:r>
        <w:fldChar w:fldCharType="begin"/>
      </w:r>
      <w:r>
        <w:instrText xml:space="preserve"> REF _Ref176528233 \h </w:instrText>
      </w:r>
      <w:r>
        <w:fldChar w:fldCharType="separate"/>
      </w:r>
      <w:r w:rsidR="003B2E26" w:rsidRPr="004E1158">
        <w:t>Remedies for breach</w:t>
      </w:r>
      <w:r>
        <w:fldChar w:fldCharType="end"/>
      </w:r>
      <w:r>
        <w:t xml:space="preserve">] in relation to the Deemed Invalid Claims. </w:t>
      </w:r>
    </w:p>
    <w:p w14:paraId="43370A9A" w14:textId="77777777" w:rsidR="0046409C" w:rsidRDefault="0046409C" w:rsidP="0046409C">
      <w:pPr>
        <w:pStyle w:val="clausetext11xxxxx"/>
      </w:pPr>
      <w:r>
        <w:t>The Department may engage in any form of sampling activity, including:</w:t>
      </w:r>
    </w:p>
    <w:p w14:paraId="319E897E" w14:textId="77777777" w:rsidR="0046409C" w:rsidRDefault="0046409C" w:rsidP="0046409C">
      <w:pPr>
        <w:pStyle w:val="clausetexta"/>
      </w:pPr>
      <w:r>
        <w:t>evaluating how the Provider has claimed Payments from the Department by reviewing and investigating only a sample of the Provider's claims for Payments generally, or claims for Payments of a particular type or class (</w:t>
      </w:r>
      <w:r w:rsidRPr="0046409C">
        <w:rPr>
          <w:b/>
          <w:bCs/>
        </w:rPr>
        <w:t>Sample Review</w:t>
      </w:r>
      <w:r>
        <w:t>); and</w:t>
      </w:r>
    </w:p>
    <w:p w14:paraId="2A0D6E8E" w14:textId="77777777" w:rsidR="0046409C" w:rsidRDefault="0046409C" w:rsidP="0046409C">
      <w:pPr>
        <w:pStyle w:val="clausetexta"/>
      </w:pPr>
      <w:r>
        <w:t xml:space="preserve">for the purposes of a Sample Review, taking into account data collected from any source. </w:t>
      </w:r>
    </w:p>
    <w:p w14:paraId="605717DF" w14:textId="68B5E831" w:rsidR="0046409C" w:rsidRDefault="0046409C" w:rsidP="0046409C">
      <w:pPr>
        <w:pStyle w:val="clausetext11xxxxx"/>
      </w:pPr>
      <w:bookmarkStart w:id="411" w:name="_Ref175759052"/>
      <w:r>
        <w:t xml:space="preserve">If the Department determines that all, or a proportion of, the claims for Payments included in a Sample Review are Invalid Claims, then, subject to clause </w:t>
      </w:r>
      <w:r>
        <w:fldChar w:fldCharType="begin"/>
      </w:r>
      <w:r>
        <w:instrText xml:space="preserve"> REF _Ref175758993 \w \h </w:instrText>
      </w:r>
      <w:r>
        <w:fldChar w:fldCharType="separate"/>
      </w:r>
      <w:r w:rsidR="003B2E26">
        <w:t>42.5</w:t>
      </w:r>
      <w:r>
        <w:fldChar w:fldCharType="end"/>
      </w:r>
      <w:r>
        <w:t>, all, or that proportion of, the Provider's claims for Payments:</w:t>
      </w:r>
      <w:bookmarkEnd w:id="411"/>
    </w:p>
    <w:p w14:paraId="083BC17F" w14:textId="77777777" w:rsidR="0046409C" w:rsidRDefault="0046409C" w:rsidP="0046409C">
      <w:pPr>
        <w:pStyle w:val="clausetexta"/>
      </w:pPr>
      <w:r>
        <w:t>generally; or</w:t>
      </w:r>
    </w:p>
    <w:p w14:paraId="777AE5CC" w14:textId="77777777" w:rsidR="0046409C" w:rsidRDefault="0046409C" w:rsidP="0046409C">
      <w:pPr>
        <w:pStyle w:val="clausetexta"/>
      </w:pPr>
      <w:r>
        <w:t>of the type or class of Payments,</w:t>
      </w:r>
    </w:p>
    <w:p w14:paraId="40CEB9F2" w14:textId="77777777" w:rsidR="0046409C" w:rsidRDefault="0046409C" w:rsidP="0046409C">
      <w:pPr>
        <w:pStyle w:val="clausetext11xxxxx"/>
        <w:numPr>
          <w:ilvl w:val="0"/>
          <w:numId w:val="0"/>
        </w:numPr>
        <w:ind w:left="709"/>
      </w:pPr>
      <w:r>
        <w:t>as relevant to the Sample Review, will be deemed to be Invalid Claims (</w:t>
      </w:r>
      <w:r w:rsidRPr="00E05538">
        <w:rPr>
          <w:b/>
          <w:bCs/>
        </w:rPr>
        <w:t>Deemed Invalid Claims</w:t>
      </w:r>
      <w:r>
        <w:t>).</w:t>
      </w:r>
    </w:p>
    <w:p w14:paraId="55C0560D" w14:textId="77777777" w:rsidR="0046409C" w:rsidRDefault="0046409C" w:rsidP="0046409C">
      <w:pPr>
        <w:pStyle w:val="clausetext11xxxxx"/>
      </w:pPr>
      <w:bookmarkStart w:id="412" w:name="_Ref175759084"/>
      <w:r>
        <w:t>The Department may, at its absolute discretion, do one or more of the following in relation to any Deemed Invalid Claims:</w:t>
      </w:r>
      <w:bookmarkEnd w:id="412"/>
    </w:p>
    <w:p w14:paraId="4EB20218" w14:textId="660A1925" w:rsidR="0046409C" w:rsidRDefault="0046409C" w:rsidP="0046409C">
      <w:pPr>
        <w:pStyle w:val="clausetexta"/>
      </w:pPr>
      <w:r>
        <w:t>exercise any remedies specified in clause </w:t>
      </w:r>
      <w:r>
        <w:fldChar w:fldCharType="begin"/>
      </w:r>
      <w:r>
        <w:instrText xml:space="preserve"> REF _Ref176528228 \w \h </w:instrText>
      </w:r>
      <w:r>
        <w:fldChar w:fldCharType="separate"/>
      </w:r>
      <w:r w:rsidR="003B2E26">
        <w:t>71</w:t>
      </w:r>
      <w:r>
        <w:fldChar w:fldCharType="end"/>
      </w:r>
      <w:r>
        <w:t xml:space="preserve"> [</w:t>
      </w:r>
      <w:r>
        <w:fldChar w:fldCharType="begin"/>
      </w:r>
      <w:r>
        <w:instrText xml:space="preserve"> REF _Ref176528233 \h </w:instrText>
      </w:r>
      <w:r>
        <w:fldChar w:fldCharType="separate"/>
      </w:r>
      <w:r w:rsidR="003B2E26" w:rsidRPr="004E1158">
        <w:t>Remedies for breach</w:t>
      </w:r>
      <w:r>
        <w:fldChar w:fldCharType="end"/>
      </w:r>
      <w:r>
        <w:t>]; or</w:t>
      </w:r>
    </w:p>
    <w:p w14:paraId="1E07369A" w14:textId="342FC393" w:rsidR="0046409C" w:rsidRDefault="0046409C" w:rsidP="0046409C">
      <w:pPr>
        <w:pStyle w:val="clausetexta"/>
      </w:pPr>
      <w:r>
        <w:t xml:space="preserve">exercise any of its rights under clause </w:t>
      </w:r>
      <w:r>
        <w:fldChar w:fldCharType="begin"/>
      </w:r>
      <w:r>
        <w:instrText xml:space="preserve"> REF _Ref176528319 \w \h </w:instrText>
      </w:r>
      <w:r>
        <w:fldChar w:fldCharType="separate"/>
      </w:r>
      <w:r w:rsidR="003B2E26">
        <w:t>73</w:t>
      </w:r>
      <w:r>
        <w:fldChar w:fldCharType="end"/>
      </w:r>
      <w:r>
        <w:t xml:space="preserve"> [</w:t>
      </w:r>
      <w:r>
        <w:fldChar w:fldCharType="begin"/>
      </w:r>
      <w:r>
        <w:instrText xml:space="preserve"> REF _Ref176528331 \h </w:instrText>
      </w:r>
      <w:r>
        <w:fldChar w:fldCharType="separate"/>
      </w:r>
      <w:r w:rsidR="003B2E26" w:rsidRPr="000D4F1E">
        <w:t xml:space="preserve">Termination </w:t>
      </w:r>
      <w:r w:rsidR="003B2E26">
        <w:t xml:space="preserve">or reduction in scope </w:t>
      </w:r>
      <w:r w:rsidR="003B2E26" w:rsidRPr="000D4F1E">
        <w:t>for default</w:t>
      </w:r>
      <w:r>
        <w:fldChar w:fldCharType="end"/>
      </w:r>
      <w:r>
        <w:t>].</w:t>
      </w:r>
    </w:p>
    <w:p w14:paraId="15C66A4B" w14:textId="77777777" w:rsidR="0046409C" w:rsidRPr="00C479DB" w:rsidRDefault="0046409C" w:rsidP="0046409C">
      <w:pPr>
        <w:pStyle w:val="clausetexta"/>
        <w:numPr>
          <w:ilvl w:val="0"/>
          <w:numId w:val="0"/>
        </w:numPr>
        <w:ind w:left="567"/>
        <w:rPr>
          <w:i/>
          <w:iCs/>
        </w:rPr>
      </w:pPr>
      <w:r w:rsidRPr="00C479DB">
        <w:rPr>
          <w:i/>
          <w:iCs/>
        </w:rPr>
        <w:t>Sampling methodology</w:t>
      </w:r>
    </w:p>
    <w:p w14:paraId="77E8897F" w14:textId="5BB08A70" w:rsidR="0046409C" w:rsidRDefault="0046409C" w:rsidP="0046409C">
      <w:pPr>
        <w:pStyle w:val="clausetext11xxxxx"/>
      </w:pPr>
      <w:bookmarkStart w:id="413" w:name="_Ref175758993"/>
      <w:r>
        <w:t xml:space="preserve">For the purposes of clause </w:t>
      </w:r>
      <w:r>
        <w:fldChar w:fldCharType="begin"/>
      </w:r>
      <w:r>
        <w:instrText xml:space="preserve"> REF _Ref175759052 \w \h </w:instrText>
      </w:r>
      <w:r>
        <w:fldChar w:fldCharType="separate"/>
      </w:r>
      <w:r w:rsidR="003B2E26">
        <w:t>42.3</w:t>
      </w:r>
      <w:r>
        <w:fldChar w:fldCharType="end"/>
      </w:r>
      <w:r>
        <w:t>,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413"/>
    </w:p>
    <w:p w14:paraId="2EEFCD91" w14:textId="271B61F0" w:rsidR="0046409C" w:rsidRDefault="0046409C" w:rsidP="0046409C">
      <w:pPr>
        <w:pStyle w:val="clausetexta"/>
      </w:pPr>
      <w:r>
        <w:lastRenderedPageBreak/>
        <w:t xml:space="preserve">is, or will give results that are, statistically valid for the purpose of demonstrating the matters covered by this clause </w:t>
      </w:r>
      <w:r>
        <w:fldChar w:fldCharType="begin"/>
      </w:r>
      <w:r>
        <w:instrText xml:space="preserve"> REF _Ref175759062 \w \h </w:instrText>
      </w:r>
      <w:r>
        <w:fldChar w:fldCharType="separate"/>
      </w:r>
      <w:r w:rsidR="003B2E26">
        <w:t>42</w:t>
      </w:r>
      <w:r>
        <w:fldChar w:fldCharType="end"/>
      </w:r>
      <w:r>
        <w:t>; and</w:t>
      </w:r>
    </w:p>
    <w:p w14:paraId="40ADF40A" w14:textId="01991A80" w:rsidR="0046409C" w:rsidRDefault="0046409C" w:rsidP="0046409C">
      <w:pPr>
        <w:pStyle w:val="clausetexta"/>
      </w:pPr>
      <w:r>
        <w:t>will provide at least a 95 per cent confidence level that the proportion and/or value of Invalid Claims identified in the Sample Review can be extrapolated as specified in clause </w:t>
      </w:r>
      <w:r>
        <w:fldChar w:fldCharType="begin"/>
      </w:r>
      <w:r>
        <w:instrText xml:space="preserve"> REF _Ref175759052 \w \h </w:instrText>
      </w:r>
      <w:r>
        <w:fldChar w:fldCharType="separate"/>
      </w:r>
      <w:r w:rsidR="003B2E26">
        <w:t>42.3</w:t>
      </w:r>
      <w:r>
        <w:fldChar w:fldCharType="end"/>
      </w:r>
      <w:r>
        <w:t>.</w:t>
      </w:r>
    </w:p>
    <w:p w14:paraId="6C77FE98" w14:textId="5F583DB8" w:rsidR="0046409C" w:rsidRDefault="0046409C" w:rsidP="0046409C">
      <w:pPr>
        <w:pStyle w:val="clausetext11xxxxx"/>
      </w:pPr>
      <w:r>
        <w:t xml:space="preserve">The Department must disclose the methodology used in a Sample Review to the Provider before exercising the Department's rights under clause </w:t>
      </w:r>
      <w:r>
        <w:fldChar w:fldCharType="begin"/>
      </w:r>
      <w:r>
        <w:instrText xml:space="preserve"> REF _Ref175759084 \w \h </w:instrText>
      </w:r>
      <w:r>
        <w:fldChar w:fldCharType="separate"/>
      </w:r>
      <w:r w:rsidR="003B2E26">
        <w:t>42.4</w:t>
      </w:r>
      <w:r>
        <w:fldChar w:fldCharType="end"/>
      </w:r>
      <w:r>
        <w:t>.</w:t>
      </w:r>
    </w:p>
    <w:p w14:paraId="635109D4" w14:textId="6786FD64" w:rsidR="00A2565D" w:rsidRPr="00E60AD4" w:rsidRDefault="00A2565D" w:rsidP="004038B8">
      <w:pPr>
        <w:pStyle w:val="ClauseHeadings1xxxx"/>
      </w:pPr>
      <w:bookmarkStart w:id="414" w:name="_Ref176520586"/>
      <w:bookmarkStart w:id="415" w:name="_Ref176520596"/>
      <w:bookmarkStart w:id="416" w:name="_Toc177144716"/>
      <w:r w:rsidRPr="00E60AD4">
        <w:t>Performance Management</w:t>
      </w:r>
      <w:bookmarkEnd w:id="395"/>
      <w:bookmarkEnd w:id="396"/>
      <w:bookmarkEnd w:id="414"/>
      <w:bookmarkEnd w:id="415"/>
      <w:bookmarkEnd w:id="416"/>
      <w:r w:rsidRPr="00E60AD4">
        <w:t xml:space="preserve"> </w:t>
      </w:r>
    </w:p>
    <w:p w14:paraId="36F2E44E" w14:textId="6E8293C8" w:rsidR="00A2565D" w:rsidRPr="00E60AD4" w:rsidRDefault="00543611" w:rsidP="004038B8">
      <w:pPr>
        <w:pStyle w:val="clausetext11xxxxx"/>
      </w:pPr>
      <w:bookmarkStart w:id="417" w:name="_Ref176522612"/>
      <w:r>
        <w:t>If</w:t>
      </w:r>
      <w:r w:rsidRPr="00E60AD4">
        <w:t xml:space="preserve"> </w:t>
      </w:r>
      <w:r w:rsidR="00463685" w:rsidRPr="00E60AD4">
        <w:rPr>
          <w:rStyle w:val="GDV3additions"/>
        </w:rPr>
        <w:t>the Department</w:t>
      </w:r>
      <w:r w:rsidR="00463685" w:rsidRPr="00E60AD4">
        <w:rPr>
          <w:rStyle w:val="BlueGDV1change"/>
        </w:rPr>
        <w:t xml:space="preserve"> </w:t>
      </w:r>
      <w:r w:rsidR="00A2565D" w:rsidRPr="00E60AD4">
        <w:t xml:space="preserve">at any time determines that the performance of the Provider is less than satisfactory, including if the Provider has failed to meet one or more of the KPIs, </w:t>
      </w:r>
      <w:r w:rsidR="00BF0481" w:rsidRPr="00E60AD4">
        <w:rPr>
          <w:rStyle w:val="GDV3additions"/>
        </w:rPr>
        <w:t>the Department</w:t>
      </w:r>
      <w:r w:rsidR="00BF0481" w:rsidRPr="00E60AD4">
        <w:rPr>
          <w:rStyle w:val="BlueGDV1change"/>
        </w:rPr>
        <w:t xml:space="preserve"> </w:t>
      </w:r>
      <w:r w:rsidR="00A2565D" w:rsidRPr="00E60AD4">
        <w:t xml:space="preserve">may </w:t>
      </w:r>
      <w:r>
        <w:t>N</w:t>
      </w:r>
      <w:r w:rsidR="00A2565D" w:rsidRPr="00E60AD4">
        <w:t xml:space="preserve">otify the Provider that a failure to improve its performance to </w:t>
      </w:r>
      <w:r w:rsidR="00F73439" w:rsidRPr="00E60AD4">
        <w:rPr>
          <w:rStyle w:val="GDV3additions"/>
        </w:rPr>
        <w:t>the Department’s</w:t>
      </w:r>
      <w:r w:rsidR="00A2565D" w:rsidRPr="00E60AD4">
        <w:t xml:space="preserve"> satisfaction within a period of time specified by </w:t>
      </w:r>
      <w:r w:rsidR="00BF0481" w:rsidRPr="00E60AD4">
        <w:rPr>
          <w:rStyle w:val="GDV3additions"/>
        </w:rPr>
        <w:t>the Department</w:t>
      </w:r>
      <w:r w:rsidR="00A2565D" w:rsidRPr="00E60AD4">
        <w:t xml:space="preserve">, will allow </w:t>
      </w:r>
      <w:r w:rsidR="00BF0481" w:rsidRPr="00E60AD4">
        <w:rPr>
          <w:rStyle w:val="GDV3additions"/>
        </w:rPr>
        <w:t>the Department</w:t>
      </w:r>
      <w:r w:rsidR="00BF0481" w:rsidRPr="00E60AD4">
        <w:rPr>
          <w:rStyle w:val="BlueGDV1change"/>
        </w:rPr>
        <w:t xml:space="preserve"> </w:t>
      </w:r>
      <w:r w:rsidR="00A2565D" w:rsidRPr="00E60AD4">
        <w:t xml:space="preserve">to take the action specified in clause </w:t>
      </w:r>
      <w:r>
        <w:fldChar w:fldCharType="begin"/>
      </w:r>
      <w:r>
        <w:instrText xml:space="preserve"> REF _Ref176522572 \w \h </w:instrText>
      </w:r>
      <w:r>
        <w:fldChar w:fldCharType="separate"/>
      </w:r>
      <w:r w:rsidR="003B2E26">
        <w:t>43.2</w:t>
      </w:r>
      <w:r>
        <w:fldChar w:fldCharType="end"/>
      </w:r>
      <w:r w:rsidR="00A2565D" w:rsidRPr="00E60AD4">
        <w:t>.</w:t>
      </w:r>
      <w:bookmarkEnd w:id="417"/>
      <w:r w:rsidR="00A2565D" w:rsidRPr="00E60AD4">
        <w:t xml:space="preserve"> </w:t>
      </w:r>
    </w:p>
    <w:p w14:paraId="1F2D5975" w14:textId="3347456D" w:rsidR="00A2565D" w:rsidRPr="00E60AD4" w:rsidRDefault="00A2565D" w:rsidP="00497D25">
      <w:pPr>
        <w:pStyle w:val="clausetext11xxxxx"/>
        <w:keepNext/>
      </w:pPr>
      <w:bookmarkStart w:id="418" w:name="_Ref176522572"/>
      <w:r w:rsidRPr="00E60AD4">
        <w:t xml:space="preserve">If, following a </w:t>
      </w:r>
      <w:r w:rsidR="00543611">
        <w:t>N</w:t>
      </w:r>
      <w:r w:rsidRPr="00E60AD4">
        <w:t xml:space="preserve">otification given under clause </w:t>
      </w:r>
      <w:r w:rsidR="00543611">
        <w:fldChar w:fldCharType="begin"/>
      </w:r>
      <w:r w:rsidR="00543611">
        <w:instrText xml:space="preserve"> REF _Ref176522612 \w \h </w:instrText>
      </w:r>
      <w:r w:rsidR="00543611">
        <w:fldChar w:fldCharType="separate"/>
      </w:r>
      <w:r w:rsidR="003B2E26">
        <w:t>43.1</w:t>
      </w:r>
      <w:r w:rsidR="00543611">
        <w:fldChar w:fldCharType="end"/>
      </w:r>
      <w:r w:rsidR="00CE45BE">
        <w:t>,</w:t>
      </w:r>
      <w:r w:rsidRPr="00E60AD4">
        <w:t xml:space="preserve"> </w:t>
      </w:r>
      <w:r w:rsidR="00BF0481" w:rsidRPr="00E60AD4">
        <w:rPr>
          <w:rStyle w:val="GDV3additions"/>
        </w:rPr>
        <w:t>the Department</w:t>
      </w:r>
      <w:r w:rsidRPr="00E60AD4">
        <w:t xml:space="preserve"> determines that the Provider’s performance has not improved to </w:t>
      </w:r>
      <w:r w:rsidR="00BF0481" w:rsidRPr="00E60AD4">
        <w:rPr>
          <w:rStyle w:val="GDV3additions"/>
        </w:rPr>
        <w:t>the Department’s</w:t>
      </w:r>
      <w:r w:rsidRPr="00E60AD4">
        <w:t xml:space="preserve"> satisfaction within the period of time specified in the </w:t>
      </w:r>
      <w:r w:rsidR="00CE45BE">
        <w:t>N</w:t>
      </w:r>
      <w:r w:rsidRPr="00E60AD4">
        <w:t xml:space="preserve">otice, </w:t>
      </w:r>
      <w:r w:rsidR="00BF0481" w:rsidRPr="00E60AD4">
        <w:rPr>
          <w:rStyle w:val="GDV3additions"/>
        </w:rPr>
        <w:t>the Department</w:t>
      </w:r>
      <w:r w:rsidRPr="00E60AD4">
        <w:t xml:space="preserve"> may:</w:t>
      </w:r>
      <w:bookmarkEnd w:id="418"/>
      <w:r w:rsidRPr="00E60AD4">
        <w:t xml:space="preserve"> </w:t>
      </w:r>
    </w:p>
    <w:p w14:paraId="29CD9E2B" w14:textId="0CF0D040" w:rsidR="00A2565D" w:rsidRPr="00E60AD4" w:rsidRDefault="00A2565D" w:rsidP="004038B8">
      <w:pPr>
        <w:pStyle w:val="clausetexta"/>
      </w:pPr>
      <w:r w:rsidRPr="00E60AD4">
        <w:t xml:space="preserve">reduce or cease submitting Work Orders to the Provider; </w:t>
      </w:r>
    </w:p>
    <w:p w14:paraId="3FB610E9" w14:textId="66ED6098" w:rsidR="00CE45BE" w:rsidRDefault="00A2565D" w:rsidP="004038B8">
      <w:pPr>
        <w:pStyle w:val="clausetexta"/>
      </w:pPr>
      <w:r w:rsidRPr="00E60AD4">
        <w:t xml:space="preserve">withhold or reduce any </w:t>
      </w:r>
      <w:r w:rsidR="00853A6E">
        <w:t>Payment</w:t>
      </w:r>
      <w:r w:rsidRPr="00E60AD4">
        <w:t xml:space="preserve">s </w:t>
      </w:r>
      <w:r w:rsidR="00CE45BE">
        <w:t>otherwise owed to the Provider under</w:t>
      </w:r>
      <w:r w:rsidRPr="00E60AD4">
        <w:t xml:space="preserve"> this </w:t>
      </w:r>
      <w:r w:rsidR="00E60AFB">
        <w:t>Deed</w:t>
      </w:r>
      <w:r w:rsidR="00CE45BE">
        <w:t>;</w:t>
      </w:r>
    </w:p>
    <w:p w14:paraId="5B679273" w14:textId="07C08FC8" w:rsidR="00CE45BE" w:rsidRDefault="00CE45BE" w:rsidP="004038B8">
      <w:pPr>
        <w:pStyle w:val="clausetexta"/>
      </w:pPr>
      <w:r>
        <w:t>withdraw</w:t>
      </w:r>
      <w:r w:rsidRPr="00CE45BE">
        <w:t xml:space="preserve"> </w:t>
      </w:r>
      <w:r w:rsidRPr="00B80B1B">
        <w:t xml:space="preserve">a Work Order </w:t>
      </w:r>
      <w:r>
        <w:t xml:space="preserve">(even if it has been accepted by the Provider), </w:t>
      </w:r>
      <w:r w:rsidRPr="00B80B1B">
        <w:t xml:space="preserve">and </w:t>
      </w:r>
      <w:r>
        <w:t xml:space="preserve">the Department </w:t>
      </w:r>
      <w:r w:rsidRPr="00B80B1B">
        <w:t xml:space="preserve">will not be liable to pay any </w:t>
      </w:r>
      <w:r>
        <w:t>Payment</w:t>
      </w:r>
      <w:r w:rsidRPr="00B80B1B">
        <w:t xml:space="preserve"> or other amount</w:t>
      </w:r>
      <w:r>
        <w:t xml:space="preserve"> payable</w:t>
      </w:r>
      <w:r w:rsidRPr="00B80B1B">
        <w:t xml:space="preserve"> to the Provider in relation to </w:t>
      </w:r>
      <w:r>
        <w:t>the Work Order;</w:t>
      </w:r>
      <w:r w:rsidR="00A2565D" w:rsidRPr="00E60AD4">
        <w:t xml:space="preserve"> </w:t>
      </w:r>
    </w:p>
    <w:p w14:paraId="5039A818" w14:textId="30D1CA4D" w:rsidR="00A2565D" w:rsidRPr="00E60AD4" w:rsidRDefault="00A2565D" w:rsidP="004038B8">
      <w:pPr>
        <w:pStyle w:val="clausetexta"/>
      </w:pPr>
      <w:r w:rsidRPr="00E60AD4">
        <w:t>direct the Provider to undertake specific activities to remedy the under</w:t>
      </w:r>
      <w:r w:rsidRPr="00E60AD4">
        <w:rPr>
          <w:rFonts w:ascii="Cambria Math" w:hAnsi="Cambria Math" w:cs="Cambria Math"/>
        </w:rPr>
        <w:t>‐</w:t>
      </w:r>
      <w:r w:rsidRPr="00E60AD4">
        <w:rPr>
          <w:rFonts w:cs="Verdana"/>
        </w:rPr>
        <w:t>perfor</w:t>
      </w:r>
      <w:r w:rsidRPr="00E60AD4">
        <w:t xml:space="preserve">mance; </w:t>
      </w:r>
    </w:p>
    <w:p w14:paraId="4EF27DB4" w14:textId="3FCBB4E4" w:rsidR="00A2565D" w:rsidRPr="00E60AD4" w:rsidRDefault="00A2565D" w:rsidP="004038B8">
      <w:pPr>
        <w:pStyle w:val="clausetexta"/>
      </w:pPr>
      <w:r w:rsidRPr="00E60AD4">
        <w:t xml:space="preserve">without limiting any other rights in this </w:t>
      </w:r>
      <w:r w:rsidR="00E60AFB">
        <w:t>Deed</w:t>
      </w:r>
      <w:r w:rsidRPr="00E60AD4">
        <w:t xml:space="preserve">, take action under clause </w:t>
      </w:r>
      <w:r w:rsidR="00543611">
        <w:fldChar w:fldCharType="begin"/>
      </w:r>
      <w:r w:rsidR="00543611">
        <w:instrText xml:space="preserve"> REF _Ref176522686 \w \h </w:instrText>
      </w:r>
      <w:r w:rsidR="00543611">
        <w:fldChar w:fldCharType="separate"/>
      </w:r>
      <w:r w:rsidR="003B2E26">
        <w:t>71</w:t>
      </w:r>
      <w:r w:rsidR="00543611">
        <w:fldChar w:fldCharType="end"/>
      </w:r>
      <w:r w:rsidRPr="00E60AD4">
        <w:t xml:space="preserve"> [</w:t>
      </w:r>
      <w:r w:rsidR="00543611">
        <w:fldChar w:fldCharType="begin"/>
      </w:r>
      <w:r w:rsidR="00543611">
        <w:instrText xml:space="preserve"> REF _Ref176522692 \h </w:instrText>
      </w:r>
      <w:r w:rsidR="00543611">
        <w:fldChar w:fldCharType="separate"/>
      </w:r>
      <w:r w:rsidR="003B2E26" w:rsidRPr="004E1158">
        <w:t>Remedies for breach</w:t>
      </w:r>
      <w:r w:rsidR="00543611">
        <w:fldChar w:fldCharType="end"/>
      </w:r>
      <w:r w:rsidRPr="00E60AD4">
        <w:t xml:space="preserve">]; and/or </w:t>
      </w:r>
    </w:p>
    <w:p w14:paraId="15F16144" w14:textId="25592E0A" w:rsidR="00BF0481" w:rsidRPr="00E60AD4" w:rsidRDefault="00A2565D" w:rsidP="00CB07E7">
      <w:pPr>
        <w:pStyle w:val="clausetexta"/>
        <w:rPr>
          <w:rStyle w:val="GDV3additions"/>
          <w:b/>
        </w:rPr>
      </w:pPr>
      <w:r w:rsidRPr="00E60AD4">
        <w:t xml:space="preserve">immediately terminate this </w:t>
      </w:r>
      <w:r w:rsidR="00E60AFB">
        <w:t>Deed</w:t>
      </w:r>
      <w:r w:rsidR="00B23975" w:rsidRPr="00E60AD4">
        <w:t xml:space="preserve"> </w:t>
      </w:r>
      <w:r w:rsidR="00E60AD4" w:rsidRPr="00E60AD4">
        <w:t xml:space="preserve">and any </w:t>
      </w:r>
      <w:r w:rsidR="00ED7EDD">
        <w:t>Contract</w:t>
      </w:r>
      <w:r w:rsidR="00E60AD4" w:rsidRPr="00E60AD4">
        <w:t xml:space="preserve"> </w:t>
      </w:r>
      <w:r w:rsidRPr="00E60AD4">
        <w:t>without the need to provide</w:t>
      </w:r>
      <w:r w:rsidR="00CE45BE">
        <w:t xml:space="preserve"> prior</w:t>
      </w:r>
      <w:r w:rsidRPr="00E60AD4">
        <w:t xml:space="preserve"> Notice to the Provider</w:t>
      </w:r>
      <w:r w:rsidR="00CE45BE">
        <w:t>,</w:t>
      </w:r>
      <w:r w:rsidRPr="00E60AD4">
        <w:t xml:space="preserve"> and clauses </w:t>
      </w:r>
      <w:r w:rsidR="00D1111D">
        <w:fldChar w:fldCharType="begin"/>
      </w:r>
      <w:r w:rsidR="00D1111D">
        <w:instrText xml:space="preserve"> REF _Ref177053346 \w \h </w:instrText>
      </w:r>
      <w:r w:rsidR="00D1111D">
        <w:fldChar w:fldCharType="separate"/>
      </w:r>
      <w:r w:rsidR="003B2E26">
        <w:t>73.3</w:t>
      </w:r>
      <w:r w:rsidR="00D1111D">
        <w:fldChar w:fldCharType="end"/>
      </w:r>
      <w:r w:rsidRPr="00E60AD4">
        <w:t xml:space="preserve"> and </w:t>
      </w:r>
      <w:r w:rsidR="00796C9F">
        <w:fldChar w:fldCharType="begin"/>
      </w:r>
      <w:r w:rsidR="00796C9F">
        <w:instrText xml:space="preserve"> REF _Ref176523692 \w \h </w:instrText>
      </w:r>
      <w:r w:rsidR="00796C9F">
        <w:fldChar w:fldCharType="separate"/>
      </w:r>
      <w:r w:rsidR="003B2E26">
        <w:t>73.4</w:t>
      </w:r>
      <w:r w:rsidR="00796C9F">
        <w:fldChar w:fldCharType="end"/>
      </w:r>
      <w:r w:rsidR="00A03A06">
        <w:t xml:space="preserve"> </w:t>
      </w:r>
      <w:r w:rsidRPr="00E60AD4">
        <w:t xml:space="preserve">apply, as if the </w:t>
      </w:r>
      <w:r w:rsidR="00E60AFB">
        <w:t>Deed</w:t>
      </w:r>
      <w:r w:rsidR="00B23975" w:rsidRPr="00E60AD4">
        <w:t xml:space="preserve"> </w:t>
      </w:r>
      <w:r w:rsidRPr="00E60AD4">
        <w:t xml:space="preserve">was terminated under clause </w:t>
      </w:r>
      <w:r w:rsidR="00543611">
        <w:fldChar w:fldCharType="begin"/>
      </w:r>
      <w:r w:rsidR="00543611">
        <w:instrText xml:space="preserve"> REF _Ref176522742 \w \h </w:instrText>
      </w:r>
      <w:r w:rsidR="00543611">
        <w:fldChar w:fldCharType="separate"/>
      </w:r>
      <w:r w:rsidR="003B2E26">
        <w:t>73</w:t>
      </w:r>
      <w:r w:rsidR="00543611">
        <w:fldChar w:fldCharType="end"/>
      </w:r>
      <w:r w:rsidRPr="00E60AD4">
        <w:t xml:space="preserve"> [</w:t>
      </w:r>
      <w:r w:rsidR="00543611">
        <w:fldChar w:fldCharType="begin"/>
      </w:r>
      <w:r w:rsidR="00543611">
        <w:instrText xml:space="preserve"> REF _Ref176522749 \h </w:instrText>
      </w:r>
      <w:r w:rsidR="00543611">
        <w:fldChar w:fldCharType="separate"/>
      </w:r>
      <w:r w:rsidR="003B2E26" w:rsidRPr="000D4F1E">
        <w:t xml:space="preserve">Termination </w:t>
      </w:r>
      <w:r w:rsidR="003B2E26">
        <w:t xml:space="preserve">or reduction in scope </w:t>
      </w:r>
      <w:r w:rsidR="003B2E26" w:rsidRPr="000D4F1E">
        <w:t>for default</w:t>
      </w:r>
      <w:r w:rsidR="00543611">
        <w:fldChar w:fldCharType="end"/>
      </w:r>
      <w:r w:rsidRPr="00E60AD4">
        <w:t>].</w:t>
      </w:r>
    </w:p>
    <w:p w14:paraId="29F0B990" w14:textId="41E3A5AC" w:rsidR="00A2565D" w:rsidRPr="00E60AD4" w:rsidRDefault="00A2565D" w:rsidP="004038B8">
      <w:pPr>
        <w:pStyle w:val="ClauseHeadings1xxxx"/>
      </w:pPr>
      <w:bookmarkStart w:id="419" w:name="_Toc306183710"/>
      <w:bookmarkStart w:id="420" w:name="_Toc366667746"/>
      <w:bookmarkStart w:id="421" w:name="_Ref176514954"/>
      <w:bookmarkStart w:id="422" w:name="_Ref176514960"/>
      <w:bookmarkStart w:id="423" w:name="_Ref177054103"/>
      <w:bookmarkStart w:id="424" w:name="_Toc177144717"/>
      <w:r w:rsidRPr="00E60AD4">
        <w:t>Customer feedback</w:t>
      </w:r>
      <w:bookmarkEnd w:id="419"/>
      <w:bookmarkEnd w:id="420"/>
      <w:bookmarkEnd w:id="421"/>
      <w:bookmarkEnd w:id="422"/>
      <w:r w:rsidRPr="00E60AD4">
        <w:t xml:space="preserve"> </w:t>
      </w:r>
      <w:r w:rsidR="001F6669">
        <w:t>process</w:t>
      </w:r>
      <w:bookmarkEnd w:id="423"/>
      <w:bookmarkEnd w:id="424"/>
    </w:p>
    <w:p w14:paraId="75D41C2B" w14:textId="1522C754" w:rsidR="00D1111D" w:rsidRPr="00A321BC" w:rsidRDefault="00D1111D" w:rsidP="00D1111D">
      <w:pPr>
        <w:pStyle w:val="clausetext11xxxxx"/>
      </w:pPr>
      <w:bookmarkStart w:id="425" w:name="BK39197941"/>
      <w:bookmarkStart w:id="426" w:name="_Toc306183711"/>
      <w:bookmarkStart w:id="427" w:name="_Toc366667747"/>
      <w:bookmarkEnd w:id="425"/>
      <w:r w:rsidRPr="00A321BC">
        <w:t>The Provider must establish</w:t>
      </w:r>
      <w:r>
        <w:t>,</w:t>
      </w:r>
      <w:r w:rsidRPr="00A321BC">
        <w:t xml:space="preserve"> and publicise to its Customers</w:t>
      </w:r>
      <w:r>
        <w:t xml:space="preserve"> in accordance with applicable Guidelines,</w:t>
      </w:r>
      <w:r w:rsidRPr="00A321BC">
        <w:t xml:space="preserve"> the existence and details of a Customer feedback process which </w:t>
      </w:r>
      <w:r>
        <w:t>must</w:t>
      </w:r>
      <w:r w:rsidRPr="00A321BC">
        <w:t xml:space="preserve"> deal with </w:t>
      </w:r>
      <w:r>
        <w:t xml:space="preserve">any </w:t>
      </w:r>
      <w:r w:rsidRPr="00A321BC">
        <w:t xml:space="preserve">feedback, including Complaints lodged by Customers, about its </w:t>
      </w:r>
      <w:r>
        <w:t>performance</w:t>
      </w:r>
      <w:r w:rsidRPr="00A321BC">
        <w:t xml:space="preserve"> of the Services. </w:t>
      </w:r>
    </w:p>
    <w:p w14:paraId="6549967A" w14:textId="77777777" w:rsidR="00D1111D" w:rsidRPr="00A321BC" w:rsidRDefault="00D1111D" w:rsidP="00D1111D">
      <w:pPr>
        <w:pStyle w:val="clausetext11xxxxx"/>
      </w:pPr>
      <w:r w:rsidRPr="00A321BC">
        <w:t>The Provider’s Customer feedback process must:</w:t>
      </w:r>
    </w:p>
    <w:p w14:paraId="531EC612" w14:textId="77777777" w:rsidR="00D1111D" w:rsidRDefault="00D1111D" w:rsidP="00D1111D">
      <w:pPr>
        <w:pStyle w:val="clausetexta"/>
      </w:pPr>
      <w:r>
        <w:t>be simple, user-centred and easy to use;</w:t>
      </w:r>
    </w:p>
    <w:p w14:paraId="5EA19520" w14:textId="77777777" w:rsidR="00D1111D" w:rsidRPr="00A321BC" w:rsidRDefault="00D1111D" w:rsidP="00D1111D">
      <w:pPr>
        <w:pStyle w:val="clausetexta"/>
      </w:pPr>
      <w:r w:rsidRPr="00A321BC">
        <w:t xml:space="preserve">be consistent with this </w:t>
      </w:r>
      <w:r>
        <w:t>Deed</w:t>
      </w:r>
      <w:r w:rsidRPr="00A321BC">
        <w:t xml:space="preserve">, any </w:t>
      </w:r>
      <w:r>
        <w:t xml:space="preserve">applicable </w:t>
      </w:r>
      <w:r w:rsidRPr="00A321BC">
        <w:t>Guidelines, and</w:t>
      </w:r>
      <w:r>
        <w:t>,</w:t>
      </w:r>
      <w:r w:rsidRPr="00A321BC">
        <w:t xml:space="preserve"> </w:t>
      </w:r>
      <w:r>
        <w:t>if</w:t>
      </w:r>
      <w:r w:rsidRPr="00A321BC">
        <w:t xml:space="preserve"> relevant, the Code of </w:t>
      </w:r>
      <w:r>
        <w:t>Conduct</w:t>
      </w:r>
      <w:r w:rsidRPr="00A321BC">
        <w:t xml:space="preserve"> and the Service Guarantee; and </w:t>
      </w:r>
    </w:p>
    <w:p w14:paraId="77E2DEBD" w14:textId="77777777" w:rsidR="00D1111D" w:rsidRPr="00A321BC" w:rsidRDefault="00D1111D" w:rsidP="00D1111D">
      <w:pPr>
        <w:pStyle w:val="clausetexta"/>
      </w:pPr>
      <w:r w:rsidRPr="00A321BC">
        <w:t xml:space="preserve">clearly indicate that Customers may also make a Complaint directly to the Department using the National Customer Service Line or the Complaints Resolution and Referral Service. </w:t>
      </w:r>
    </w:p>
    <w:p w14:paraId="5587EB00" w14:textId="77777777" w:rsidR="00D1111D" w:rsidRDefault="00D1111D" w:rsidP="00D1111D">
      <w:pPr>
        <w:pStyle w:val="clausetext11xxxxx"/>
      </w:pPr>
      <w:r w:rsidRPr="00A321BC">
        <w:t xml:space="preserve">Upon request, the Provider must </w:t>
      </w:r>
      <w:r>
        <w:t>provide</w:t>
      </w:r>
      <w:r w:rsidRPr="00A321BC">
        <w:t xml:space="preserve"> to the Department </w:t>
      </w:r>
      <w:r w:rsidRPr="00973914">
        <w:t>details</w:t>
      </w:r>
      <w:r w:rsidRPr="00A321BC">
        <w:t xml:space="preserve"> of the process it has established to </w:t>
      </w:r>
      <w:r>
        <w:t xml:space="preserve">receive and </w:t>
      </w:r>
      <w:r w:rsidRPr="00A321BC">
        <w:t>manage Customer feedback.</w:t>
      </w:r>
      <w:r>
        <w:t xml:space="preserve"> </w:t>
      </w:r>
      <w:bookmarkStart w:id="428" w:name="_Toc203726740"/>
      <w:bookmarkStart w:id="429" w:name="_Toc236197819"/>
      <w:bookmarkStart w:id="430" w:name="_Toc245693853"/>
      <w:bookmarkStart w:id="431" w:name="_Toc246235084"/>
      <w:bookmarkStart w:id="432" w:name="_Toc338238908"/>
      <w:bookmarkStart w:id="433" w:name="_Ref485673363"/>
      <w:bookmarkStart w:id="434" w:name="_Toc492635948"/>
    </w:p>
    <w:p w14:paraId="5A4F4008" w14:textId="77777777" w:rsidR="00D1111D" w:rsidRPr="00A321BC" w:rsidRDefault="00D1111D" w:rsidP="00D1111D">
      <w:pPr>
        <w:pStyle w:val="ClauseHeadings1xxxx"/>
      </w:pPr>
      <w:bookmarkStart w:id="435" w:name="_Toc175908042"/>
      <w:bookmarkStart w:id="436" w:name="_Toc177144718"/>
      <w:r w:rsidRPr="00A321BC">
        <w:lastRenderedPageBreak/>
        <w:t xml:space="preserve">Dealing with </w:t>
      </w:r>
      <w:bookmarkEnd w:id="428"/>
      <w:r w:rsidRPr="00A321BC">
        <w:t>Customer feedback</w:t>
      </w:r>
      <w:bookmarkEnd w:id="429"/>
      <w:bookmarkEnd w:id="430"/>
      <w:bookmarkEnd w:id="431"/>
      <w:bookmarkEnd w:id="432"/>
      <w:bookmarkEnd w:id="433"/>
      <w:bookmarkEnd w:id="434"/>
      <w:bookmarkEnd w:id="435"/>
      <w:bookmarkEnd w:id="436"/>
      <w:r w:rsidRPr="00A321BC">
        <w:t xml:space="preserve"> </w:t>
      </w:r>
    </w:p>
    <w:p w14:paraId="2D58555D" w14:textId="77777777" w:rsidR="00D1111D" w:rsidRPr="00A321BC" w:rsidRDefault="00D1111D" w:rsidP="00D1111D">
      <w:pPr>
        <w:pStyle w:val="clausetext11xxxxx"/>
      </w:pPr>
      <w:r w:rsidRPr="00A321BC">
        <w:t>The Provider must:</w:t>
      </w:r>
    </w:p>
    <w:p w14:paraId="30CF9E30" w14:textId="2D47A548" w:rsidR="00D1111D" w:rsidRPr="00A321BC" w:rsidRDefault="00D1111D" w:rsidP="00D1111D">
      <w:pPr>
        <w:pStyle w:val="clausetexta"/>
      </w:pPr>
      <w:r w:rsidRPr="00A321BC">
        <w:t>explain the Customer feedback process to Customers on initial contact with the Provider, and to Customers at any time upon request;</w:t>
      </w:r>
    </w:p>
    <w:p w14:paraId="27F46344" w14:textId="4955DEA2" w:rsidR="00D1111D" w:rsidRPr="00A321BC" w:rsidRDefault="00D1111D" w:rsidP="00D1111D">
      <w:pPr>
        <w:pStyle w:val="clausetexta"/>
      </w:pPr>
      <w:r w:rsidRPr="00A321BC">
        <w:t>make copies of the Customer feedback process available to Customers upon request;</w:t>
      </w:r>
    </w:p>
    <w:p w14:paraId="6590FAA6" w14:textId="77777777" w:rsidR="00D1111D" w:rsidRPr="00A321BC" w:rsidRDefault="00D1111D" w:rsidP="00D1111D">
      <w:pPr>
        <w:pStyle w:val="clausetexta"/>
      </w:pPr>
      <w:r w:rsidRPr="00A321BC">
        <w:t>ensure that all Complaints it receives are investigated by an appropriately senior staff member;</w:t>
      </w:r>
    </w:p>
    <w:p w14:paraId="05EC8F12" w14:textId="77777777" w:rsidR="00D1111D" w:rsidRPr="00A321BC" w:rsidRDefault="00D1111D" w:rsidP="00D1111D">
      <w:pPr>
        <w:pStyle w:val="clausetexta"/>
      </w:pPr>
      <w:r w:rsidRPr="00A321BC">
        <w:t>ensure that all other feedback received by it is dealt with appropriately;</w:t>
      </w:r>
    </w:p>
    <w:p w14:paraId="5F395411" w14:textId="720268F1" w:rsidR="00D1111D" w:rsidRDefault="00D1111D" w:rsidP="00D1111D">
      <w:pPr>
        <w:pStyle w:val="clausetexta"/>
      </w:pPr>
      <w:r w:rsidRPr="00A321BC">
        <w:t>effectively communicate the outcome of any investigation and any action the Provider proposes to take about a Complaint to the complainant and, if requested by the Department, to the Department. If a Customer is dissatisfied with the results of the Customer feedback process, the Provider must refer the Customer to</w:t>
      </w:r>
      <w:r w:rsidR="00BC657F">
        <w:t xml:space="preserve"> the Complaints Resolution and Referral Service or</w:t>
      </w:r>
      <w:r w:rsidRPr="00A321BC">
        <w:t xml:space="preserve"> the National Customer Service </w:t>
      </w:r>
      <w:r w:rsidR="005D3F3B">
        <w:t xml:space="preserve">Line </w:t>
      </w:r>
      <w:r w:rsidRPr="00A321BC">
        <w:t xml:space="preserve">for further investigation of the matter; </w:t>
      </w:r>
    </w:p>
    <w:p w14:paraId="355B08A9" w14:textId="77777777" w:rsidR="00D1111D" w:rsidRPr="00AA7DD1" w:rsidRDefault="00D1111D" w:rsidP="00D1111D">
      <w:pPr>
        <w:pStyle w:val="clausetexta"/>
      </w:pPr>
      <w:r w:rsidRPr="00AA7DD1">
        <w:t>must assess whether a complaint relates to the Code of Conduct and, if it does, promptly inform the Department of the Complaint;</w:t>
      </w:r>
    </w:p>
    <w:p w14:paraId="0068183C" w14:textId="77777777" w:rsidR="00D1111D" w:rsidRPr="00A321BC" w:rsidRDefault="00D1111D" w:rsidP="00D1111D">
      <w:pPr>
        <w:pStyle w:val="clausetexta"/>
      </w:pPr>
      <w:r w:rsidRPr="00A321BC">
        <w:t>when approached by the Department</w:t>
      </w:r>
      <w:r>
        <w:t xml:space="preserve"> in relation to Customer feedback or a Complaint</w:t>
      </w:r>
      <w:r w:rsidRPr="00A321BC">
        <w:t>, actively assist:</w:t>
      </w:r>
    </w:p>
    <w:p w14:paraId="34766B4C" w14:textId="77777777" w:rsidR="00D1111D" w:rsidRPr="00A321BC" w:rsidRDefault="00D1111D" w:rsidP="00D1111D">
      <w:pPr>
        <w:pStyle w:val="clausetexti"/>
      </w:pPr>
      <w:r w:rsidRPr="00A321BC">
        <w:t>the Department in its investigation of the matter;</w:t>
      </w:r>
    </w:p>
    <w:p w14:paraId="3DFF109D" w14:textId="77777777" w:rsidR="00D1111D" w:rsidRPr="00A321BC" w:rsidRDefault="00D1111D" w:rsidP="00D1111D">
      <w:pPr>
        <w:pStyle w:val="clausetexti"/>
      </w:pPr>
      <w:r w:rsidRPr="00A321BC">
        <w:t xml:space="preserve">in negotiating a resolution </w:t>
      </w:r>
      <w:r>
        <w:t>of the feedback or</w:t>
      </w:r>
      <w:r w:rsidRPr="00A321BC">
        <w:t xml:space="preserve"> Complaint; and </w:t>
      </w:r>
    </w:p>
    <w:p w14:paraId="7D2D1C44" w14:textId="77777777" w:rsidR="00D1111D" w:rsidRPr="00A321BC" w:rsidRDefault="00D1111D" w:rsidP="00D1111D">
      <w:pPr>
        <w:pStyle w:val="clausetexti"/>
      </w:pPr>
      <w:r w:rsidRPr="00A321BC">
        <w:t xml:space="preserve">other authorities in negotiating a resolution </w:t>
      </w:r>
      <w:r>
        <w:t>of the feedback or</w:t>
      </w:r>
      <w:r w:rsidRPr="00A321BC">
        <w:t xml:space="preserve"> Complaint, </w:t>
      </w:r>
      <w:r>
        <w:t>if</w:t>
      </w:r>
      <w:r w:rsidRPr="00A321BC">
        <w:t xml:space="preserve"> the relevant Customer has chosen to utilise other legislative </w:t>
      </w:r>
      <w:r>
        <w:t xml:space="preserve">or administrative </w:t>
      </w:r>
      <w:r w:rsidRPr="00A321BC">
        <w:t xml:space="preserve">complaints mechanisms; and </w:t>
      </w:r>
    </w:p>
    <w:p w14:paraId="46A2569D" w14:textId="1B98EAEA" w:rsidR="00D1111D" w:rsidRPr="00A321BC" w:rsidRDefault="00D1111D" w:rsidP="00D1111D">
      <w:pPr>
        <w:pStyle w:val="clausetexta"/>
      </w:pPr>
      <w:r w:rsidRPr="00A321BC">
        <w:t>not withhold</w:t>
      </w:r>
      <w:r>
        <w:t xml:space="preserve"> </w:t>
      </w:r>
      <w:r w:rsidRPr="00A321BC">
        <w:t>Services from a</w:t>
      </w:r>
      <w:r>
        <w:t xml:space="preserve"> </w:t>
      </w:r>
      <w:r w:rsidR="001F6669">
        <w:t>Customer</w:t>
      </w:r>
      <w:r>
        <w:t xml:space="preserve"> who provides feedback or makes a</w:t>
      </w:r>
      <w:r w:rsidRPr="00A321BC">
        <w:t xml:space="preserve"> </w:t>
      </w:r>
      <w:r>
        <w:t>Complaint,</w:t>
      </w:r>
      <w:r w:rsidRPr="00A321BC">
        <w:t xml:space="preserve"> or discriminate against a </w:t>
      </w:r>
      <w:r w:rsidR="001F6669">
        <w:t>Customer</w:t>
      </w:r>
      <w:r>
        <w:t xml:space="preserve"> </w:t>
      </w:r>
      <w:r w:rsidRPr="00A321BC">
        <w:t xml:space="preserve">because of </w:t>
      </w:r>
      <w:r>
        <w:t xml:space="preserve">feedback or </w:t>
      </w:r>
      <w:r w:rsidRPr="00A321BC">
        <w:t>a Complaint.</w:t>
      </w:r>
    </w:p>
    <w:p w14:paraId="5CE18CE4" w14:textId="77777777" w:rsidR="00D1111D" w:rsidRPr="00A321BC" w:rsidRDefault="00D1111D" w:rsidP="00D1111D">
      <w:pPr>
        <w:pStyle w:val="ClauseHeadings1xxxx"/>
      </w:pPr>
      <w:bookmarkStart w:id="437" w:name="_Toc203726741"/>
      <w:bookmarkStart w:id="438" w:name="_Toc236197820"/>
      <w:bookmarkStart w:id="439" w:name="_Ref237425126"/>
      <w:bookmarkStart w:id="440" w:name="_Toc245693854"/>
      <w:bookmarkStart w:id="441" w:name="_Toc246235085"/>
      <w:bookmarkStart w:id="442" w:name="_Toc338238909"/>
      <w:bookmarkStart w:id="443" w:name="_Toc492635949"/>
      <w:bookmarkStart w:id="444" w:name="_Ref174377815"/>
      <w:bookmarkStart w:id="445" w:name="_Ref174980984"/>
      <w:bookmarkStart w:id="446" w:name="_Toc175908043"/>
      <w:bookmarkStart w:id="447" w:name="_Ref177054122"/>
      <w:bookmarkStart w:id="448" w:name="_Ref177054128"/>
      <w:bookmarkStart w:id="449" w:name="_Toc177144719"/>
      <w:r w:rsidRPr="00A321BC">
        <w:t>Customer Feedback Register</w:t>
      </w:r>
      <w:bookmarkEnd w:id="437"/>
      <w:bookmarkEnd w:id="438"/>
      <w:bookmarkEnd w:id="439"/>
      <w:bookmarkEnd w:id="440"/>
      <w:bookmarkEnd w:id="441"/>
      <w:bookmarkEnd w:id="442"/>
      <w:bookmarkEnd w:id="443"/>
      <w:bookmarkEnd w:id="444"/>
      <w:bookmarkEnd w:id="445"/>
      <w:bookmarkEnd w:id="446"/>
      <w:bookmarkEnd w:id="447"/>
      <w:bookmarkEnd w:id="448"/>
      <w:bookmarkEnd w:id="449"/>
    </w:p>
    <w:p w14:paraId="53E6E816" w14:textId="77777777" w:rsidR="00D1111D" w:rsidRDefault="00D1111D" w:rsidP="00D1111D">
      <w:pPr>
        <w:pStyle w:val="clausetext11xxxxx"/>
      </w:pPr>
      <w:r w:rsidRPr="00A321BC">
        <w:t xml:space="preserve">The Provider must keep a Customer Feedback Register which includes, at a minimum, the information specified in the Guidelines. </w:t>
      </w:r>
    </w:p>
    <w:p w14:paraId="5C6264FD" w14:textId="77777777" w:rsidR="00D1111D" w:rsidRPr="00A321BC" w:rsidRDefault="00D1111D" w:rsidP="00D1111D">
      <w:pPr>
        <w:pStyle w:val="clausetext11xxxxx"/>
      </w:pPr>
      <w:r>
        <w:t xml:space="preserve">The Provider </w:t>
      </w:r>
      <w:r w:rsidRPr="00BA5412">
        <w:t>must</w:t>
      </w:r>
      <w:r>
        <w:t xml:space="preserve"> ensure that all Complaints it receives are recorded and can be compiled to produce Complaint insights and for reporting, quality assurance and review purposes as required.</w:t>
      </w:r>
    </w:p>
    <w:p w14:paraId="45C92550" w14:textId="77777777" w:rsidR="00D1111D" w:rsidRPr="00A321BC" w:rsidRDefault="00D1111D" w:rsidP="00D1111D">
      <w:pPr>
        <w:pStyle w:val="clausetext11xxxxx"/>
      </w:pPr>
      <w:r w:rsidRPr="00A321BC">
        <w:t>Upon request, the Provider must give to the Department a copy of its Customer Feedback Register.</w:t>
      </w:r>
    </w:p>
    <w:p w14:paraId="50A93B03" w14:textId="77777777" w:rsidR="00D1111D" w:rsidRPr="00A321BC" w:rsidRDefault="00D1111D" w:rsidP="00D1111D">
      <w:pPr>
        <w:pStyle w:val="ClauseHeadings1xxxx"/>
      </w:pPr>
      <w:bookmarkStart w:id="450" w:name="_Toc175908044"/>
      <w:bookmarkStart w:id="451" w:name="_Toc177144720"/>
      <w:r w:rsidRPr="00A321BC">
        <w:t>Complaints Resolution and Referral Service</w:t>
      </w:r>
      <w:r>
        <w:t xml:space="preserve"> (CRRS)</w:t>
      </w:r>
      <w:bookmarkEnd w:id="450"/>
      <w:bookmarkEnd w:id="451"/>
    </w:p>
    <w:p w14:paraId="0749D0D6" w14:textId="2BB31D0D" w:rsidR="00D1111D" w:rsidRPr="00F33407" w:rsidRDefault="00D1111D" w:rsidP="00D1111D">
      <w:pPr>
        <w:pStyle w:val="clausetext11xxxxx"/>
      </w:pPr>
      <w:r w:rsidRPr="00F33407">
        <w:t xml:space="preserve">In addition to the requirements under clauses </w:t>
      </w:r>
      <w:r w:rsidR="001F6669">
        <w:fldChar w:fldCharType="begin"/>
      </w:r>
      <w:r w:rsidR="001F6669">
        <w:instrText xml:space="preserve"> REF _Ref177054103 \w \h </w:instrText>
      </w:r>
      <w:r w:rsidR="001F6669">
        <w:fldChar w:fldCharType="separate"/>
      </w:r>
      <w:r w:rsidR="003B2E26">
        <w:t>44</w:t>
      </w:r>
      <w:r w:rsidR="001F6669">
        <w:fldChar w:fldCharType="end"/>
      </w:r>
      <w:r w:rsidRPr="00F33407">
        <w:t xml:space="preserve"> [</w:t>
      </w:r>
      <w:r w:rsidR="001F6669">
        <w:fldChar w:fldCharType="begin"/>
      </w:r>
      <w:r w:rsidR="001F6669">
        <w:instrText xml:space="preserve"> REF _Ref177054103 \h </w:instrText>
      </w:r>
      <w:r w:rsidR="001F6669">
        <w:fldChar w:fldCharType="separate"/>
      </w:r>
      <w:r w:rsidR="003B2E26" w:rsidRPr="00E60AD4">
        <w:t xml:space="preserve">Customer feedback </w:t>
      </w:r>
      <w:r w:rsidR="003B2E26">
        <w:t>process</w:t>
      </w:r>
      <w:r w:rsidR="001F6669">
        <w:fldChar w:fldCharType="end"/>
      </w:r>
      <w:r w:rsidRPr="00F33407">
        <w:t xml:space="preserve">] to </w:t>
      </w:r>
      <w:r w:rsidR="001F6669">
        <w:fldChar w:fldCharType="begin"/>
      </w:r>
      <w:r w:rsidR="001F6669">
        <w:instrText xml:space="preserve"> REF _Ref177054122 \w \h </w:instrText>
      </w:r>
      <w:r w:rsidR="001F6669">
        <w:fldChar w:fldCharType="separate"/>
      </w:r>
      <w:r w:rsidR="003B2E26">
        <w:t>46</w:t>
      </w:r>
      <w:r w:rsidR="001F6669">
        <w:fldChar w:fldCharType="end"/>
      </w:r>
      <w:r w:rsidRPr="00F33407">
        <w:t xml:space="preserve"> [</w:t>
      </w:r>
      <w:r w:rsidR="001F6669">
        <w:fldChar w:fldCharType="begin"/>
      </w:r>
      <w:r w:rsidR="001F6669">
        <w:instrText xml:space="preserve"> REF _Ref177054128 \h </w:instrText>
      </w:r>
      <w:r w:rsidR="001F6669">
        <w:fldChar w:fldCharType="separate"/>
      </w:r>
      <w:r w:rsidR="003B2E26" w:rsidRPr="00A321BC">
        <w:t>Customer Feedback Register</w:t>
      </w:r>
      <w:r w:rsidR="001F6669">
        <w:fldChar w:fldCharType="end"/>
      </w:r>
      <w:r w:rsidRPr="00F33407">
        <w:t>], the Provider must actively assist with the CRRS to resolve Complaints, including by:</w:t>
      </w:r>
    </w:p>
    <w:p w14:paraId="35DD670D" w14:textId="77777777" w:rsidR="00D1111D" w:rsidRPr="00F33407" w:rsidRDefault="00D1111D" w:rsidP="00D1111D">
      <w:pPr>
        <w:pStyle w:val="clausetexta"/>
      </w:pPr>
      <w:r w:rsidRPr="00F33407">
        <w:t>providing any information relevant to the Complaint (including the Provider’s Customer feedback process and information from the Customer Feedback Register) to the CRRS;</w:t>
      </w:r>
    </w:p>
    <w:p w14:paraId="09C7383D" w14:textId="2B38C933" w:rsidR="00D1111D" w:rsidRPr="00F33407" w:rsidRDefault="00D1111D" w:rsidP="00D1111D">
      <w:pPr>
        <w:pStyle w:val="clausetexta"/>
      </w:pPr>
      <w:r w:rsidRPr="00F33407">
        <w:t xml:space="preserve">allowing the CRRS to access the Provider’s </w:t>
      </w:r>
      <w:r w:rsidR="001F6669">
        <w:t>offices</w:t>
      </w:r>
      <w:r w:rsidRPr="00F33407">
        <w:t xml:space="preserve"> to inspect relevant Records; and</w:t>
      </w:r>
    </w:p>
    <w:p w14:paraId="3AC53FD2" w14:textId="0FCB2649" w:rsidR="00D1111D" w:rsidRPr="00F33407" w:rsidRDefault="00D1111D" w:rsidP="00D1111D">
      <w:pPr>
        <w:pStyle w:val="clausetexta"/>
      </w:pPr>
      <w:r w:rsidRPr="00F33407">
        <w:lastRenderedPageBreak/>
        <w:t xml:space="preserve">not preventing </w:t>
      </w:r>
      <w:r w:rsidR="001F6669">
        <w:t>Customers</w:t>
      </w:r>
      <w:r w:rsidRPr="00F33407">
        <w:t xml:space="preserve"> or Provider Personnel from being interviewed by the CRRS.</w:t>
      </w:r>
    </w:p>
    <w:p w14:paraId="3C2E35F4" w14:textId="77777777" w:rsidR="00D1111D" w:rsidRPr="00A321BC" w:rsidRDefault="00D1111D" w:rsidP="00D1111D">
      <w:pPr>
        <w:pStyle w:val="ClauseHeadings1xxxx"/>
      </w:pPr>
      <w:bookmarkStart w:id="452" w:name="_Toc203726743"/>
      <w:bookmarkStart w:id="453" w:name="_Toc236197821"/>
      <w:bookmarkStart w:id="454" w:name="_Toc245693855"/>
      <w:bookmarkStart w:id="455" w:name="_Toc246235086"/>
      <w:bookmarkStart w:id="456" w:name="_Toc338238910"/>
      <w:bookmarkStart w:id="457" w:name="_Ref485673368"/>
      <w:bookmarkStart w:id="458" w:name="_Toc492635950"/>
      <w:bookmarkStart w:id="459" w:name="_Toc175908045"/>
      <w:bookmarkStart w:id="460" w:name="_Toc177144721"/>
      <w:r w:rsidRPr="00A321BC">
        <w:t>Provider feedback</w:t>
      </w:r>
      <w:bookmarkEnd w:id="452"/>
      <w:bookmarkEnd w:id="453"/>
      <w:bookmarkEnd w:id="454"/>
      <w:bookmarkEnd w:id="455"/>
      <w:bookmarkEnd w:id="456"/>
      <w:bookmarkEnd w:id="457"/>
      <w:bookmarkEnd w:id="458"/>
      <w:bookmarkEnd w:id="459"/>
      <w:bookmarkEnd w:id="460"/>
    </w:p>
    <w:p w14:paraId="53D8A33D" w14:textId="4C736896" w:rsidR="00D1111D" w:rsidRPr="00A321BC" w:rsidRDefault="00D1111D" w:rsidP="00D1111D">
      <w:pPr>
        <w:pStyle w:val="clausetext11xxxxx"/>
      </w:pPr>
      <w:r w:rsidRPr="00A321BC">
        <w:t xml:space="preserve">If the Provider wishes to provide feedback </w:t>
      </w:r>
      <w:r>
        <w:t xml:space="preserve">to the Department </w:t>
      </w:r>
      <w:r w:rsidRPr="00A321BC">
        <w:t xml:space="preserve">other than in relation to a dispute dealt with under clause </w:t>
      </w:r>
      <w:r w:rsidR="001F6669">
        <w:fldChar w:fldCharType="begin"/>
      </w:r>
      <w:r w:rsidR="001F6669">
        <w:instrText xml:space="preserve"> REF _Ref177054215 \w \h </w:instrText>
      </w:r>
      <w:r w:rsidR="001F6669">
        <w:fldChar w:fldCharType="separate"/>
      </w:r>
      <w:r w:rsidR="003B2E26">
        <w:t>69</w:t>
      </w:r>
      <w:r w:rsidR="001F6669">
        <w:fldChar w:fldCharType="end"/>
      </w:r>
      <w:r w:rsidRPr="00A321BC">
        <w:t xml:space="preserve"> [</w:t>
      </w:r>
      <w:r w:rsidR="001F6669">
        <w:fldChar w:fldCharType="begin"/>
      </w:r>
      <w:r w:rsidR="001F6669">
        <w:instrText xml:space="preserve"> REF _Ref177054221 \h </w:instrText>
      </w:r>
      <w:r w:rsidR="001F6669">
        <w:fldChar w:fldCharType="separate"/>
      </w:r>
      <w:r w:rsidR="003B2E26" w:rsidRPr="00910D2E">
        <w:t>Dispute Resolution</w:t>
      </w:r>
      <w:r w:rsidR="001F6669">
        <w:fldChar w:fldCharType="end"/>
      </w:r>
      <w:r w:rsidRPr="00A321BC">
        <w:t>], the Provider must, in the first instance, provide feedback to the Relationship Manager.</w:t>
      </w:r>
    </w:p>
    <w:p w14:paraId="38FB2D95" w14:textId="77777777" w:rsidR="00D1111D" w:rsidRPr="00A321BC" w:rsidRDefault="00D1111D" w:rsidP="00D1111D">
      <w:pPr>
        <w:pStyle w:val="clausetext11xxxxx"/>
      </w:pPr>
      <w:r w:rsidRPr="00A321BC">
        <w:t>The Relationship Manager will consider all feedback received</w:t>
      </w:r>
      <w:r>
        <w:t xml:space="preserve"> from the Provider</w:t>
      </w:r>
      <w:r w:rsidRPr="00A321BC">
        <w:t xml:space="preserve"> and respond as appropriate.</w:t>
      </w:r>
    </w:p>
    <w:p w14:paraId="17107F7A" w14:textId="77777777" w:rsidR="00D1111D" w:rsidRPr="00A321BC" w:rsidRDefault="00D1111D" w:rsidP="00D1111D">
      <w:pPr>
        <w:pStyle w:val="clausetext11xxxxx"/>
      </w:pPr>
      <w:r w:rsidRPr="00A321BC">
        <w:t>If the Provider is not satisfied with the Relationship Manager’s response to the Provider’s feedback, the Provider may request the Relationship Manager to refer the matter to an appropriate</w:t>
      </w:r>
      <w:r>
        <w:t>ly</w:t>
      </w:r>
      <w:r w:rsidRPr="00A321BC">
        <w:t xml:space="preserve"> senior Department officer. The Relationship Manager </w:t>
      </w:r>
      <w:r>
        <w:t>will</w:t>
      </w:r>
      <w:r w:rsidRPr="00A321BC">
        <w:t xml:space="preserve"> then refer the matter to an appropriate</w:t>
      </w:r>
      <w:r>
        <w:t>ly</w:t>
      </w:r>
      <w:r w:rsidRPr="00A321BC">
        <w:t xml:space="preserve"> senior Department officer for consideration and response as appropriate.</w:t>
      </w:r>
    </w:p>
    <w:p w14:paraId="0256C923" w14:textId="566EEA27" w:rsidR="00ED2612" w:rsidRPr="00941469" w:rsidRDefault="00ED2612">
      <w:pPr>
        <w:spacing w:after="0" w:line="240" w:lineRule="auto"/>
        <w:rPr>
          <w:b/>
          <w:color w:val="000000" w:themeColor="text1"/>
          <w:sz w:val="28"/>
          <w:highlight w:val="green"/>
        </w:rPr>
      </w:pPr>
      <w:r w:rsidRPr="00941469">
        <w:rPr>
          <w:highlight w:val="green"/>
        </w:rPr>
        <w:br w:type="page"/>
      </w:r>
    </w:p>
    <w:p w14:paraId="3B5D3BF1" w14:textId="64174170" w:rsidR="00A2565D" w:rsidRPr="00E60AD4" w:rsidRDefault="00A2565D" w:rsidP="00D95C66">
      <w:pPr>
        <w:pStyle w:val="SectionSubHeading"/>
      </w:pPr>
      <w:bookmarkStart w:id="461" w:name="_Toc177144722"/>
      <w:r w:rsidRPr="00E60AD4">
        <w:lastRenderedPageBreak/>
        <w:t xml:space="preserve">Section 4 Information </w:t>
      </w:r>
      <w:r w:rsidR="00E60AD4">
        <w:t>a</w:t>
      </w:r>
      <w:r w:rsidRPr="00E60AD4">
        <w:t>nd Information Management</w:t>
      </w:r>
      <w:bookmarkEnd w:id="426"/>
      <w:bookmarkEnd w:id="427"/>
      <w:bookmarkEnd w:id="461"/>
      <w:r w:rsidRPr="00E60AD4">
        <w:t xml:space="preserve"> </w:t>
      </w:r>
    </w:p>
    <w:p w14:paraId="02D16977" w14:textId="77777777" w:rsidR="00A2565D" w:rsidRPr="00E60AD4" w:rsidRDefault="00A2565D" w:rsidP="009614EE">
      <w:pPr>
        <w:pStyle w:val="SectionSubHeading"/>
      </w:pPr>
      <w:bookmarkStart w:id="462" w:name="BK90722294"/>
      <w:bookmarkStart w:id="463" w:name="_Toc306183712"/>
      <w:bookmarkStart w:id="464" w:name="_Toc366667748"/>
      <w:bookmarkStart w:id="465" w:name="_Toc177144723"/>
      <w:bookmarkEnd w:id="462"/>
      <w:r w:rsidRPr="00E60AD4">
        <w:t>Section 4A Intellectual Property Rights</w:t>
      </w:r>
      <w:bookmarkEnd w:id="463"/>
      <w:bookmarkEnd w:id="464"/>
      <w:bookmarkEnd w:id="465"/>
      <w:r w:rsidRPr="00E60AD4">
        <w:t xml:space="preserve"> </w:t>
      </w:r>
    </w:p>
    <w:p w14:paraId="36A310E9" w14:textId="77777777" w:rsidR="00383FF5" w:rsidRDefault="00383FF5" w:rsidP="00383FF5">
      <w:pPr>
        <w:pStyle w:val="ClauseHeadings1xxxx"/>
      </w:pPr>
      <w:bookmarkStart w:id="466" w:name="_Ref70323872"/>
      <w:bookmarkStart w:id="467" w:name="_Ref70323888"/>
      <w:bookmarkStart w:id="468" w:name="_Toc128068838"/>
      <w:bookmarkStart w:id="469" w:name="_Toc175908051"/>
      <w:bookmarkStart w:id="470" w:name="_Toc177144724"/>
      <w:bookmarkStart w:id="471" w:name="_Ref126397787"/>
      <w:bookmarkStart w:id="472" w:name="_Toc127948869"/>
      <w:bookmarkStart w:id="473" w:name="_Toc202959456"/>
      <w:bookmarkStart w:id="474" w:name="_Toc236197827"/>
      <w:bookmarkStart w:id="475" w:name="_Toc245693861"/>
      <w:bookmarkStart w:id="476" w:name="_Toc246235092"/>
      <w:bookmarkStart w:id="477" w:name="_Toc312406667"/>
      <w:bookmarkStart w:id="478" w:name="_Toc338238916"/>
      <w:bookmarkStart w:id="479" w:name="_Toc492635956"/>
      <w:bookmarkStart w:id="480" w:name="_Toc306183713"/>
      <w:bookmarkStart w:id="481" w:name="_Toc366667749"/>
      <w:bookmarkStart w:id="482" w:name="_Ref176504105"/>
      <w:bookmarkStart w:id="483" w:name="_Ref176504304"/>
      <w:r w:rsidRPr="00645A7F">
        <w:t>Intellectual Property Rights</w:t>
      </w:r>
      <w:bookmarkEnd w:id="466"/>
      <w:bookmarkEnd w:id="467"/>
      <w:bookmarkEnd w:id="468"/>
      <w:bookmarkEnd w:id="469"/>
      <w:bookmarkEnd w:id="470"/>
    </w:p>
    <w:p w14:paraId="28CC9875" w14:textId="074D403F" w:rsidR="00383FF5" w:rsidRPr="00645A7F" w:rsidRDefault="00383FF5" w:rsidP="00383FF5">
      <w:pPr>
        <w:pStyle w:val="clausetext11xxxxx"/>
      </w:pPr>
      <w:r w:rsidRPr="00645A7F">
        <w:t xml:space="preserve">This clause </w:t>
      </w:r>
      <w:r>
        <w:rPr>
          <w:color w:val="2B579A"/>
          <w:shd w:val="clear" w:color="auto" w:fill="E6E6E6"/>
        </w:rPr>
        <w:fldChar w:fldCharType="begin"/>
      </w:r>
      <w:r>
        <w:instrText xml:space="preserve"> REF _Ref70323872 \w \h </w:instrText>
      </w:r>
      <w:r>
        <w:rPr>
          <w:color w:val="2B579A"/>
          <w:shd w:val="clear" w:color="auto" w:fill="E6E6E6"/>
        </w:rPr>
      </w:r>
      <w:r>
        <w:rPr>
          <w:color w:val="2B579A"/>
          <w:shd w:val="clear" w:color="auto" w:fill="E6E6E6"/>
        </w:rPr>
        <w:fldChar w:fldCharType="separate"/>
      </w:r>
      <w:r w:rsidR="003B2E26">
        <w:t>49</w:t>
      </w:r>
      <w:r>
        <w:rPr>
          <w:color w:val="2B579A"/>
          <w:shd w:val="clear" w:color="auto" w:fill="E6E6E6"/>
        </w:rPr>
        <w:fldChar w:fldCharType="end"/>
      </w:r>
      <w:r w:rsidRPr="00645A7F">
        <w:t xml:space="preserve"> does not affect the ownership of the Intellectual Property Rights in any Existing Material or Third Party Material.</w:t>
      </w:r>
    </w:p>
    <w:p w14:paraId="4C0183DD" w14:textId="77777777" w:rsidR="00383FF5" w:rsidRPr="00645A7F" w:rsidRDefault="00383FF5" w:rsidP="00383FF5">
      <w:pPr>
        <w:pStyle w:val="clausetext11xxxxx"/>
      </w:pPr>
      <w:r w:rsidRPr="00645A7F">
        <w:t xml:space="preserve">The Provider must obtain all necessary copyright and other Intellectual Property Rights permissions before making any Third Party Material available for the purpose of this Deed or the Services. </w:t>
      </w:r>
    </w:p>
    <w:p w14:paraId="712C9A70" w14:textId="77777777" w:rsidR="00383FF5" w:rsidRPr="00645A7F" w:rsidRDefault="00383FF5" w:rsidP="00383FF5">
      <w:pPr>
        <w:pStyle w:val="clausetext11xxxxx"/>
      </w:pPr>
      <w:r w:rsidRPr="00645A7F">
        <w:t>All:</w:t>
      </w:r>
    </w:p>
    <w:p w14:paraId="572D9CC4" w14:textId="77777777" w:rsidR="00383FF5" w:rsidRPr="00645A7F" w:rsidRDefault="00383FF5" w:rsidP="00383FF5">
      <w:pPr>
        <w:pStyle w:val="clausetexta"/>
      </w:pPr>
      <w:r w:rsidRPr="00645A7F">
        <w:t xml:space="preserve">Intellectual Property Rights in; and </w:t>
      </w:r>
    </w:p>
    <w:p w14:paraId="0BE40291" w14:textId="77777777" w:rsidR="00383FF5" w:rsidRPr="00645A7F" w:rsidRDefault="00383FF5" w:rsidP="00383FF5">
      <w:pPr>
        <w:pStyle w:val="clausetexta"/>
      </w:pPr>
      <w:r w:rsidRPr="00645A7F">
        <w:t xml:space="preserve">rights of ownership of any physical documents comprising, </w:t>
      </w:r>
    </w:p>
    <w:p w14:paraId="454335B7" w14:textId="77777777" w:rsidR="00383FF5" w:rsidRPr="00645A7F" w:rsidRDefault="00383FF5" w:rsidP="002651B0">
      <w:pPr>
        <w:pStyle w:val="clausetext11xxxxx"/>
        <w:numPr>
          <w:ilvl w:val="0"/>
          <w:numId w:val="0"/>
        </w:numPr>
        <w:ind w:left="709"/>
        <w:rPr>
          <w:rFonts w:cs="Calibri"/>
          <w:szCs w:val="26"/>
        </w:rPr>
      </w:pPr>
      <w:r w:rsidRPr="00645A7F">
        <w:rPr>
          <w:rFonts w:cs="Calibri"/>
          <w:szCs w:val="26"/>
        </w:rPr>
        <w:t xml:space="preserve">any Deed Material vest in the Department on creation. </w:t>
      </w:r>
    </w:p>
    <w:p w14:paraId="3E707A6F" w14:textId="77777777" w:rsidR="00383FF5" w:rsidRPr="00645A7F" w:rsidRDefault="00383FF5" w:rsidP="00383FF5">
      <w:pPr>
        <w:pStyle w:val="clausetext11xxxxx"/>
      </w:pPr>
      <w:r w:rsidRPr="00645A7F">
        <w:t xml:space="preserve">To the extent that the Department needs to use any of the Existing Material or Third Party Material provided by the Provider, in connection with the Services, or for any other Department or Commonwealth purpose, </w:t>
      </w:r>
      <w:r>
        <w:t xml:space="preserve">including to make full use of the Deed Material, </w:t>
      </w:r>
      <w:r w:rsidRPr="00645A7F">
        <w:t>the Provider grants to, or must obtain for, the Department a perpetual, irrevocable, world-wide, royalty-free, non-exclusive licence (including the right to sublicense) to use, reproduce, adapt, modify, communicate, broadcast, distribute, exploit and publish that Existing Material or Third Party Material.</w:t>
      </w:r>
    </w:p>
    <w:p w14:paraId="7C15BCB4" w14:textId="77777777" w:rsidR="00383FF5" w:rsidRPr="00645A7F" w:rsidRDefault="00383FF5" w:rsidP="00383FF5">
      <w:pPr>
        <w:pStyle w:val="clausetext11xxxxx"/>
      </w:pPr>
      <w:r w:rsidRPr="00645A7F">
        <w:t>To the extent that the Provider needs to use any of the Commonwealth Material or Deed Material for the purpose of performing its obligations under this Deed, the Department grants to the Provider, subject to any direction by the Department, a royalty-free, non-exclusive, non-transferable</w:t>
      </w:r>
      <w:r>
        <w:t>, revocable, limited</w:t>
      </w:r>
      <w:r w:rsidRPr="00645A7F">
        <w:t xml:space="preserve"> licence to use, reproduce, adapt, modify and communicate such Material solely for the purpose of performing its obligations under this Deed.</w:t>
      </w:r>
    </w:p>
    <w:p w14:paraId="68F5310F" w14:textId="77777777" w:rsidR="00383FF5" w:rsidRPr="00645A7F" w:rsidRDefault="00383FF5" w:rsidP="00383FF5">
      <w:pPr>
        <w:pStyle w:val="clausetext11xxxxx"/>
      </w:pPr>
      <w:r w:rsidRPr="00645A7F">
        <w:t>On the expiration or earlier termination of this Deed</w:t>
      </w:r>
      <w:r>
        <w:t>,</w:t>
      </w:r>
      <w:r w:rsidRPr="00645A7F">
        <w:t xml:space="preserve"> or on such earlier date as may be specified by the Department, the Provider must </w:t>
      </w:r>
      <w:r>
        <w:t xml:space="preserve">(subject to any legal obligations it may have to the contrary) </w:t>
      </w:r>
      <w:r w:rsidRPr="00645A7F">
        <w:t xml:space="preserve">deliver to the Department a copy of any: </w:t>
      </w:r>
    </w:p>
    <w:p w14:paraId="21680D67" w14:textId="77777777" w:rsidR="00383FF5" w:rsidRPr="00645A7F" w:rsidRDefault="00383FF5" w:rsidP="00383FF5">
      <w:pPr>
        <w:pStyle w:val="clausetexta"/>
      </w:pPr>
      <w:r w:rsidRPr="00645A7F">
        <w:t xml:space="preserve">Deed Material; and </w:t>
      </w:r>
    </w:p>
    <w:p w14:paraId="2FD6F30C" w14:textId="77777777" w:rsidR="00383FF5" w:rsidRPr="00645A7F" w:rsidRDefault="00383FF5" w:rsidP="00383FF5">
      <w:pPr>
        <w:pStyle w:val="clausetexta"/>
      </w:pPr>
      <w:r w:rsidRPr="00645A7F">
        <w:t xml:space="preserve">Commonwealth Material, </w:t>
      </w:r>
    </w:p>
    <w:p w14:paraId="6436E9E6" w14:textId="77777777" w:rsidR="00383FF5" w:rsidRPr="00645A7F" w:rsidRDefault="00383FF5" w:rsidP="002651B0">
      <w:pPr>
        <w:pStyle w:val="clausetext11xxxxx"/>
        <w:numPr>
          <w:ilvl w:val="0"/>
          <w:numId w:val="0"/>
        </w:numPr>
        <w:ind w:left="709"/>
        <w:rPr>
          <w:rFonts w:cs="Calibri"/>
          <w:szCs w:val="26"/>
        </w:rPr>
      </w:pPr>
      <w:r w:rsidRPr="00645A7F">
        <w:rPr>
          <w:rFonts w:cs="Calibri"/>
          <w:szCs w:val="26"/>
        </w:rPr>
        <w:t>in the possession or control of the Provider, any of its Personnel or any Subcontractor, or deal with the Material as otherwise directed by the Department.</w:t>
      </w:r>
    </w:p>
    <w:p w14:paraId="29B814E4" w14:textId="77777777" w:rsidR="00383FF5" w:rsidRPr="00645A7F" w:rsidRDefault="00383FF5" w:rsidP="00383FF5">
      <w:pPr>
        <w:pStyle w:val="clausetext11xxxxx"/>
      </w:pPr>
      <w:bookmarkStart w:id="484" w:name="_Ref70863162"/>
      <w:r w:rsidRPr="00645A7F">
        <w:t>The Provider warrants that:</w:t>
      </w:r>
      <w:bookmarkEnd w:id="484"/>
    </w:p>
    <w:p w14:paraId="16063DBB" w14:textId="77777777" w:rsidR="00383FF5" w:rsidRPr="00645A7F" w:rsidRDefault="00383FF5" w:rsidP="00383FF5">
      <w:pPr>
        <w:pStyle w:val="clausetexta"/>
      </w:pPr>
      <w:r w:rsidRPr="00645A7F">
        <w:t xml:space="preserve">any Warranted Material and the Department's use of any Warranted Material will not infringe the Intellectual Property Rights </w:t>
      </w:r>
      <w:r>
        <w:t xml:space="preserve">or Moral Rights </w:t>
      </w:r>
      <w:r w:rsidRPr="00645A7F">
        <w:t>of any entity; and</w:t>
      </w:r>
    </w:p>
    <w:p w14:paraId="087AECAE" w14:textId="3DC17F55" w:rsidR="00383FF5" w:rsidRPr="00645A7F" w:rsidRDefault="00383FF5" w:rsidP="00383FF5">
      <w:pPr>
        <w:pStyle w:val="clausetexta"/>
      </w:pPr>
      <w:r w:rsidRPr="00645A7F">
        <w:t>it has the necessary rights to vest the Intellectual Property Rights and grant the licences as provided for in this clause</w:t>
      </w:r>
      <w:r>
        <w:t xml:space="preserve"> </w:t>
      </w:r>
      <w:r w:rsidR="002651B0">
        <w:fldChar w:fldCharType="begin"/>
      </w:r>
      <w:r w:rsidR="002651B0">
        <w:instrText xml:space="preserve"> REF _Ref70323872 \w \h </w:instrText>
      </w:r>
      <w:r w:rsidR="002651B0">
        <w:fldChar w:fldCharType="separate"/>
      </w:r>
      <w:r w:rsidR="003B2E26">
        <w:t>49</w:t>
      </w:r>
      <w:r w:rsidR="002651B0">
        <w:fldChar w:fldCharType="end"/>
      </w:r>
      <w:r w:rsidRPr="00645A7F">
        <w:t>.</w:t>
      </w:r>
    </w:p>
    <w:p w14:paraId="6ED67619" w14:textId="77777777" w:rsidR="00383FF5" w:rsidRPr="00645A7F" w:rsidRDefault="00383FF5" w:rsidP="002651B0">
      <w:pPr>
        <w:pStyle w:val="clausetext11xxxxx"/>
        <w:keepNext/>
      </w:pPr>
      <w:r w:rsidRPr="00645A7F">
        <w:lastRenderedPageBreak/>
        <w:t xml:space="preserve">If an entity </w:t>
      </w:r>
      <w:r>
        <w:t xml:space="preserve">or person </w:t>
      </w:r>
      <w:r w:rsidRPr="00645A7F">
        <w:t xml:space="preserve">claims, or the Department reasonably believes that an entity </w:t>
      </w:r>
      <w:r>
        <w:t xml:space="preserve">or person </w:t>
      </w:r>
      <w:r w:rsidRPr="00645A7F">
        <w:t>is likely to claim, that any Warranted Material or the Department's use of any Warranted Material infringes that entity's Intellectual Property Rights</w:t>
      </w:r>
      <w:r w:rsidRPr="00A013DD">
        <w:t xml:space="preserve"> </w:t>
      </w:r>
      <w:r>
        <w:t>or Moral Rights</w:t>
      </w:r>
      <w:r w:rsidRPr="00645A7F">
        <w:t>, the Provider must promptly, at the Provider's expense:</w:t>
      </w:r>
    </w:p>
    <w:p w14:paraId="347D8156" w14:textId="77777777" w:rsidR="00383FF5" w:rsidRPr="00645A7F" w:rsidRDefault="00383FF5" w:rsidP="00383FF5">
      <w:pPr>
        <w:pStyle w:val="clausetexta"/>
      </w:pPr>
      <w:r w:rsidRPr="00645A7F">
        <w:t>use its best efforts to secure the rights for the Department to continue to use the affected Warranted Material free of any claim or liability for infringement; or</w:t>
      </w:r>
    </w:p>
    <w:p w14:paraId="4DD79B94" w14:textId="77777777" w:rsidR="00383FF5" w:rsidRDefault="00383FF5" w:rsidP="00383FF5">
      <w:pPr>
        <w:pStyle w:val="clausetexta"/>
      </w:pPr>
      <w:r w:rsidRPr="00645A7F">
        <w:t xml:space="preserve">replace or modify the affected Warranted Material so that the Warranted Material or the use of it does not infringe the Intellectual Property Rights </w:t>
      </w:r>
      <w:r>
        <w:t>or Moral Rights</w:t>
      </w:r>
      <w:r w:rsidRPr="00645A7F">
        <w:t xml:space="preserve"> of any other entity </w:t>
      </w:r>
      <w:r>
        <w:t xml:space="preserve">or person </w:t>
      </w:r>
      <w:r w:rsidRPr="00645A7F">
        <w:t>without any degradation of the performance or quality of the affected Warranted Materials.</w:t>
      </w:r>
    </w:p>
    <w:p w14:paraId="637866B6" w14:textId="589E370F" w:rsidR="00383FF5" w:rsidRDefault="00383FF5" w:rsidP="00383FF5">
      <w:pPr>
        <w:pStyle w:val="clausetext11xxxxx"/>
      </w:pPr>
      <w:r w:rsidRPr="00A321BC">
        <w:t xml:space="preserve">For the purposes of </w:t>
      </w:r>
      <w:r>
        <w:t xml:space="preserve">this </w:t>
      </w:r>
      <w:r w:rsidRPr="00A321BC">
        <w:t xml:space="preserve">clause </w:t>
      </w:r>
      <w:r w:rsidR="002651B0">
        <w:fldChar w:fldCharType="begin"/>
      </w:r>
      <w:r w:rsidR="002651B0">
        <w:instrText xml:space="preserve"> REF _Ref70323872 \w \h </w:instrText>
      </w:r>
      <w:r w:rsidR="002651B0">
        <w:fldChar w:fldCharType="separate"/>
      </w:r>
      <w:r w:rsidR="003B2E26">
        <w:t>49</w:t>
      </w:r>
      <w:r w:rsidR="002651B0">
        <w:fldChar w:fldCharType="end"/>
      </w:r>
      <w:r w:rsidRPr="00A321BC">
        <w:t xml:space="preserve"> </w:t>
      </w:r>
      <w:r>
        <w:t>‘</w:t>
      </w:r>
      <w:r w:rsidRPr="00A321BC">
        <w:t>infringe</w:t>
      </w:r>
      <w:r>
        <w:t>’</w:t>
      </w:r>
      <w:r w:rsidRPr="00A321BC">
        <w:t xml:space="preserve"> includes unauthorised acts that would</w:t>
      </w:r>
      <w:r>
        <w:t xml:space="preserve"> </w:t>
      </w:r>
      <w:r w:rsidRPr="00A321BC">
        <w:t>constitute an infringement, but for the operation of</w:t>
      </w:r>
      <w:r>
        <w:t>:</w:t>
      </w:r>
      <w:r w:rsidRPr="00A321BC">
        <w:t xml:space="preserve"> </w:t>
      </w:r>
    </w:p>
    <w:p w14:paraId="1D094E2E" w14:textId="77777777" w:rsidR="00383FF5" w:rsidRDefault="00383FF5" w:rsidP="00383FF5">
      <w:pPr>
        <w:pStyle w:val="clausetexta"/>
      </w:pPr>
      <w:r w:rsidRPr="00A321BC">
        <w:t xml:space="preserve">section 163 </w:t>
      </w:r>
      <w:r>
        <w:t xml:space="preserve">or 163A </w:t>
      </w:r>
      <w:r w:rsidRPr="00A321BC">
        <w:t xml:space="preserve">of the </w:t>
      </w:r>
      <w:r w:rsidRPr="00A321BC">
        <w:rPr>
          <w:i/>
        </w:rPr>
        <w:t>Patents Act 1990</w:t>
      </w:r>
      <w:r w:rsidRPr="00A321BC">
        <w:t xml:space="preserve"> (Cth)</w:t>
      </w:r>
      <w:r>
        <w:t>;</w:t>
      </w:r>
    </w:p>
    <w:p w14:paraId="0908EA12" w14:textId="77777777" w:rsidR="00383FF5" w:rsidRDefault="00383FF5" w:rsidP="00383FF5">
      <w:pPr>
        <w:pStyle w:val="clausetexta"/>
      </w:pPr>
      <w:r w:rsidRPr="00A321BC">
        <w:t xml:space="preserve">section 96 </w:t>
      </w:r>
      <w:r>
        <w:t xml:space="preserve">or 96A </w:t>
      </w:r>
      <w:r w:rsidRPr="00A321BC">
        <w:t xml:space="preserve">of the </w:t>
      </w:r>
      <w:r w:rsidRPr="00A321BC">
        <w:rPr>
          <w:i/>
        </w:rPr>
        <w:t>Designs Act 2003</w:t>
      </w:r>
      <w:r w:rsidRPr="00A321BC">
        <w:t xml:space="preserve"> (Cth)</w:t>
      </w:r>
      <w:r>
        <w:t>;</w:t>
      </w:r>
    </w:p>
    <w:p w14:paraId="36086039" w14:textId="77777777" w:rsidR="00383FF5" w:rsidRDefault="00383FF5" w:rsidP="00383FF5">
      <w:pPr>
        <w:pStyle w:val="clausetexta"/>
      </w:pPr>
      <w:r w:rsidRPr="00A321BC">
        <w:t xml:space="preserve">section 183 of the </w:t>
      </w:r>
      <w:r w:rsidRPr="00A321BC">
        <w:rPr>
          <w:i/>
        </w:rPr>
        <w:t>Copyright Act 1968</w:t>
      </w:r>
      <w:r w:rsidRPr="00A321BC">
        <w:t xml:space="preserve"> (Cth)</w:t>
      </w:r>
      <w:r>
        <w:t>;</w:t>
      </w:r>
      <w:r w:rsidRPr="00A321BC">
        <w:t xml:space="preserve"> </w:t>
      </w:r>
      <w:r>
        <w:t>or</w:t>
      </w:r>
      <w:r w:rsidRPr="00A321BC">
        <w:t xml:space="preserve"> </w:t>
      </w:r>
    </w:p>
    <w:p w14:paraId="7A604092" w14:textId="77777777" w:rsidR="00383FF5" w:rsidRDefault="00383FF5" w:rsidP="00383FF5">
      <w:pPr>
        <w:pStyle w:val="clausetexta"/>
      </w:pPr>
      <w:r w:rsidRPr="00A321BC">
        <w:t xml:space="preserve">section 25 of the </w:t>
      </w:r>
      <w:r w:rsidRPr="00A321BC">
        <w:rPr>
          <w:i/>
        </w:rPr>
        <w:t>Circuits Layout Act 1989</w:t>
      </w:r>
      <w:r w:rsidRPr="00A321BC">
        <w:t xml:space="preserve"> (Cth)</w:t>
      </w:r>
      <w:r>
        <w:t>.</w:t>
      </w:r>
    </w:p>
    <w:p w14:paraId="599A2762" w14:textId="18D0900D" w:rsidR="00383FF5" w:rsidRPr="00A321BC" w:rsidRDefault="00383FF5" w:rsidP="00383FF5">
      <w:pPr>
        <w:pStyle w:val="clausetext11xxxxx"/>
      </w:pPr>
      <w:r w:rsidRPr="00A321BC">
        <w:t>The Provider must</w:t>
      </w:r>
      <w:r>
        <w:t xml:space="preserve"> </w:t>
      </w:r>
      <w:r w:rsidRPr="00A321BC">
        <w:t xml:space="preserve">if requested by the Department, bring into existence, sign, execute or otherwise deal with any document that may be necessary or desirable to give effect to this clause </w:t>
      </w:r>
      <w:r w:rsidR="002651B0">
        <w:fldChar w:fldCharType="begin"/>
      </w:r>
      <w:r w:rsidR="002651B0">
        <w:instrText xml:space="preserve"> REF _Ref70323872 \w \h </w:instrText>
      </w:r>
      <w:r w:rsidR="002651B0">
        <w:fldChar w:fldCharType="separate"/>
      </w:r>
      <w:r w:rsidR="003B2E26">
        <w:t>49</w:t>
      </w:r>
      <w:r w:rsidR="002651B0">
        <w:fldChar w:fldCharType="end"/>
      </w:r>
      <w:r>
        <w:t>.</w:t>
      </w:r>
    </w:p>
    <w:p w14:paraId="09E5CEAB" w14:textId="77777777" w:rsidR="00383FF5" w:rsidRPr="00645A7F" w:rsidRDefault="00383FF5" w:rsidP="00383FF5">
      <w:pPr>
        <w:pStyle w:val="ClauseHeadings1xxxx"/>
      </w:pPr>
      <w:bookmarkStart w:id="485" w:name="_Ref70255740"/>
      <w:bookmarkStart w:id="486" w:name="_Toc128068839"/>
      <w:bookmarkStart w:id="487" w:name="_Toc175908052"/>
      <w:bookmarkStart w:id="488" w:name="_Toc177144725"/>
      <w:r w:rsidRPr="00645A7F">
        <w:t>Moral Rights</w:t>
      </w:r>
      <w:bookmarkEnd w:id="485"/>
      <w:bookmarkEnd w:id="486"/>
      <w:bookmarkEnd w:id="487"/>
      <w:bookmarkEnd w:id="488"/>
    </w:p>
    <w:p w14:paraId="50363775" w14:textId="77777777" w:rsidR="00383FF5" w:rsidRPr="00645A7F" w:rsidRDefault="00383FF5" w:rsidP="00383FF5">
      <w:pPr>
        <w:pStyle w:val="clausetext11xxxxx"/>
      </w:pPr>
      <w:r w:rsidRPr="00645A7F">
        <w:t>To the extent permitted by law and for the benefit of the Department, the Provider must use its best endeavours to ensure that each of the Provider's Personnel</w:t>
      </w:r>
      <w:r>
        <w:t>,</w:t>
      </w:r>
      <w:r w:rsidRPr="00645A7F">
        <w:t xml:space="preserve"> </w:t>
      </w:r>
      <w:r>
        <w:t xml:space="preserve">including </w:t>
      </w:r>
      <w:r w:rsidRPr="00645A7F">
        <w:t xml:space="preserve">Subcontractor </w:t>
      </w:r>
      <w:r>
        <w:t xml:space="preserve">Personnel, </w:t>
      </w:r>
      <w:r w:rsidRPr="00645A7F">
        <w:t xml:space="preserve">involved in the production or creation of the Deed Material gives genuine consent in writing, in a form acceptable to the Department, to the Specified Acts, even if such an act would otherwise be an infringement of their Moral Rights. </w:t>
      </w:r>
    </w:p>
    <w:p w14:paraId="4AFA6C54" w14:textId="0177FB93" w:rsidR="00383FF5" w:rsidRPr="00645A7F" w:rsidRDefault="00383FF5" w:rsidP="00383FF5">
      <w:pPr>
        <w:pStyle w:val="clausetext11xxxxx"/>
      </w:pPr>
      <w:r w:rsidRPr="00645A7F">
        <w:t xml:space="preserve">In this clause </w:t>
      </w:r>
      <w:r w:rsidR="002651B0">
        <w:rPr>
          <w:color w:val="2B579A"/>
          <w:shd w:val="clear" w:color="auto" w:fill="E6E6E6"/>
        </w:rPr>
        <w:fldChar w:fldCharType="begin"/>
      </w:r>
      <w:r w:rsidR="002651B0">
        <w:instrText xml:space="preserve"> REF _Ref70255740 \w \h </w:instrText>
      </w:r>
      <w:r w:rsidR="002651B0">
        <w:rPr>
          <w:color w:val="2B579A"/>
          <w:shd w:val="clear" w:color="auto" w:fill="E6E6E6"/>
        </w:rPr>
      </w:r>
      <w:r w:rsidR="002651B0">
        <w:rPr>
          <w:color w:val="2B579A"/>
          <w:shd w:val="clear" w:color="auto" w:fill="E6E6E6"/>
        </w:rPr>
        <w:fldChar w:fldCharType="separate"/>
      </w:r>
      <w:r w:rsidR="003B2E26">
        <w:t>50</w:t>
      </w:r>
      <w:r w:rsidR="002651B0">
        <w:rPr>
          <w:color w:val="2B579A"/>
          <w:shd w:val="clear" w:color="auto" w:fill="E6E6E6"/>
        </w:rPr>
        <w:fldChar w:fldCharType="end"/>
      </w:r>
      <w:r w:rsidRPr="00645A7F">
        <w:t>, ‘</w:t>
      </w:r>
      <w:r w:rsidRPr="002651B0">
        <w:t>Specified Acts</w:t>
      </w:r>
      <w:r w:rsidRPr="00645A7F">
        <w:t>’ means:</w:t>
      </w:r>
    </w:p>
    <w:p w14:paraId="041AB0C8" w14:textId="77777777" w:rsidR="00383FF5" w:rsidRPr="00645A7F" w:rsidRDefault="00383FF5" w:rsidP="00383FF5">
      <w:pPr>
        <w:pStyle w:val="clausetexta"/>
      </w:pPr>
      <w:r w:rsidRPr="00645A7F">
        <w:t xml:space="preserve">falsely attributing the authorship of any Deed Material, or any content in the Deed Material (including literary, dramatic, artistic works and cinematograph films within the meaning of the </w:t>
      </w:r>
      <w:r w:rsidRPr="00645A7F">
        <w:rPr>
          <w:i/>
        </w:rPr>
        <w:t>Copyright Act 1968</w:t>
      </w:r>
      <w:r w:rsidRPr="00645A7F">
        <w:t xml:space="preserve"> (Cth));</w:t>
      </w:r>
    </w:p>
    <w:p w14:paraId="0EFC891B" w14:textId="77777777" w:rsidR="00383FF5" w:rsidRPr="00645A7F" w:rsidRDefault="00383FF5" w:rsidP="00383FF5">
      <w:pPr>
        <w:pStyle w:val="clausetexta"/>
      </w:pPr>
      <w:r w:rsidRPr="00645A7F">
        <w:t xml:space="preserve">materially altering the style, format, colours, content or layout of the Deed Material and dealing in any way with the </w:t>
      </w:r>
      <w:r>
        <w:t xml:space="preserve">Deed Material, the </w:t>
      </w:r>
      <w:r w:rsidRPr="00645A7F">
        <w:t xml:space="preserve">altered Deed Material or </w:t>
      </w:r>
      <w:r>
        <w:t xml:space="preserve">any </w:t>
      </w:r>
      <w:r w:rsidRPr="00645A7F">
        <w:t xml:space="preserve">infringing copies </w:t>
      </w:r>
      <w:r>
        <w:t xml:space="preserve">of the Deed Material </w:t>
      </w:r>
      <w:r w:rsidRPr="00645A7F">
        <w:t xml:space="preserve">(within the meaning of the </w:t>
      </w:r>
      <w:r w:rsidRPr="00645A7F">
        <w:rPr>
          <w:i/>
        </w:rPr>
        <w:t>Copyright Act 1968</w:t>
      </w:r>
      <w:r w:rsidRPr="00645A7F">
        <w:t xml:space="preserve"> (Cth));</w:t>
      </w:r>
    </w:p>
    <w:p w14:paraId="092476E0" w14:textId="77777777" w:rsidR="00383FF5" w:rsidRPr="00645A7F" w:rsidRDefault="00383FF5" w:rsidP="00383FF5">
      <w:pPr>
        <w:pStyle w:val="clausetexta"/>
      </w:pPr>
      <w:r w:rsidRPr="00645A7F">
        <w:t xml:space="preserve">reproducing, communicating, adapting, publishing or exhibiting any Deed Material including dealing with infringing copies, within the meaning of the </w:t>
      </w:r>
      <w:r w:rsidRPr="00645A7F">
        <w:rPr>
          <w:i/>
        </w:rPr>
        <w:t>Copyright Act 1968</w:t>
      </w:r>
      <w:r w:rsidRPr="00645A7F">
        <w:t xml:space="preserve"> (Cth), without attributing the authorship; and</w:t>
      </w:r>
    </w:p>
    <w:p w14:paraId="56F12D57" w14:textId="77777777" w:rsidR="00383FF5" w:rsidRPr="00645A7F" w:rsidRDefault="00383FF5" w:rsidP="00383FF5">
      <w:pPr>
        <w:pStyle w:val="clausetexta"/>
      </w:pPr>
      <w:r w:rsidRPr="00645A7F">
        <w:t>adding any additional content or information to the Deed Material.</w:t>
      </w:r>
    </w:p>
    <w:bookmarkEnd w:id="471"/>
    <w:bookmarkEnd w:id="472"/>
    <w:bookmarkEnd w:id="473"/>
    <w:bookmarkEnd w:id="474"/>
    <w:bookmarkEnd w:id="475"/>
    <w:bookmarkEnd w:id="476"/>
    <w:bookmarkEnd w:id="477"/>
    <w:bookmarkEnd w:id="478"/>
    <w:bookmarkEnd w:id="479"/>
    <w:p w14:paraId="192BFD7A" w14:textId="77777777" w:rsidR="00497D25" w:rsidRDefault="00383FF5" w:rsidP="00497D25">
      <w:pPr>
        <w:pStyle w:val="Italicclausesub-headings"/>
      </w:pPr>
      <w:r w:rsidRPr="00A321BC">
        <w:t>Commonwealth Coat of Arms</w:t>
      </w:r>
    </w:p>
    <w:p w14:paraId="7C5D3F2E" w14:textId="108BF1FF" w:rsidR="00383FF5" w:rsidRPr="00E60AD4" w:rsidRDefault="00383FF5" w:rsidP="002716E5">
      <w:pPr>
        <w:pStyle w:val="clausetext11xxxxx"/>
        <w:rPr>
          <w:rStyle w:val="BlueGDV1change"/>
        </w:rPr>
      </w:pPr>
      <w:r w:rsidRPr="00A321BC">
        <w:t>The Provider must not use the Commonwealth Coat of Arms for the purposes of</w:t>
      </w:r>
      <w:r>
        <w:t>, or in connection with,</w:t>
      </w:r>
      <w:r w:rsidRPr="00A321BC">
        <w:t xml:space="preserve"> this </w:t>
      </w:r>
      <w:r>
        <w:t>Deed</w:t>
      </w:r>
      <w:r w:rsidRPr="00A321BC">
        <w:t xml:space="preserve">, except as authorised in accordance with the </w:t>
      </w:r>
      <w:r w:rsidRPr="00383FF5">
        <w:t>Use of the Commonwealth Coat of Arms General Guidelines</w:t>
      </w:r>
      <w:r w:rsidRPr="00A321BC">
        <w:t xml:space="preserve"> available at</w:t>
      </w:r>
      <w:r>
        <w:t>:</w:t>
      </w:r>
      <w:r w:rsidRPr="00383FF5">
        <w:t xml:space="preserve"> </w:t>
      </w:r>
      <w:hyperlink r:id="rId25" w:history="1">
        <w:r w:rsidRPr="00383FF5">
          <w:t>https://www.pmc.gov.au/sites/default/files/resource/download/commonwealth-coat-of-arms-information-and-guidelines.pdf</w:t>
        </w:r>
      </w:hyperlink>
      <w:r w:rsidRPr="00383FF5">
        <w:t>.</w:t>
      </w:r>
      <w:bookmarkEnd w:id="480"/>
      <w:bookmarkEnd w:id="481"/>
      <w:bookmarkEnd w:id="482"/>
      <w:bookmarkEnd w:id="483"/>
    </w:p>
    <w:p w14:paraId="7F296298" w14:textId="77777777" w:rsidR="002716E5" w:rsidRDefault="002716E5" w:rsidP="009614EE">
      <w:pPr>
        <w:pStyle w:val="SectionSubHeading"/>
        <w:sectPr w:rsidR="002716E5" w:rsidSect="00212C27">
          <w:pgSz w:w="11906" w:h="16838" w:code="9"/>
          <w:pgMar w:top="851" w:right="1134" w:bottom="1276" w:left="1134" w:header="567" w:footer="567" w:gutter="284"/>
          <w:pgNumType w:start="1"/>
          <w:cols w:space="708"/>
          <w:docGrid w:linePitch="360"/>
        </w:sectPr>
      </w:pPr>
      <w:bookmarkStart w:id="489" w:name="BK16825504"/>
      <w:bookmarkStart w:id="490" w:name="_Toc306183717"/>
      <w:bookmarkStart w:id="491" w:name="_Toc366667753"/>
      <w:bookmarkEnd w:id="489"/>
    </w:p>
    <w:p w14:paraId="032693D3" w14:textId="77777777" w:rsidR="00A2565D" w:rsidRPr="00910066" w:rsidRDefault="00A2565D" w:rsidP="009614EE">
      <w:pPr>
        <w:pStyle w:val="SectionSubHeading"/>
      </w:pPr>
      <w:bookmarkStart w:id="492" w:name="_Toc177144726"/>
      <w:r w:rsidRPr="00910066">
        <w:lastRenderedPageBreak/>
        <w:t>Section 4B Control of Information</w:t>
      </w:r>
      <w:bookmarkEnd w:id="490"/>
      <w:bookmarkEnd w:id="491"/>
      <w:bookmarkEnd w:id="492"/>
      <w:r w:rsidRPr="00910066">
        <w:t xml:space="preserve"> </w:t>
      </w:r>
    </w:p>
    <w:p w14:paraId="7A01AAF7" w14:textId="76940EEC" w:rsidR="00A2565D" w:rsidRPr="00910066" w:rsidRDefault="00A2565D" w:rsidP="004038B8">
      <w:pPr>
        <w:pStyle w:val="ClauseHeadings1xxxx"/>
      </w:pPr>
      <w:bookmarkStart w:id="493" w:name="_Toc306183718"/>
      <w:bookmarkStart w:id="494" w:name="_Toc366667754"/>
      <w:bookmarkStart w:id="495" w:name="_Ref176504125"/>
      <w:bookmarkStart w:id="496" w:name="_Ref176504285"/>
      <w:bookmarkStart w:id="497" w:name="_Ref176525713"/>
      <w:bookmarkStart w:id="498" w:name="_Toc177144727"/>
      <w:bookmarkStart w:id="499" w:name="_Ref176525856"/>
      <w:r w:rsidRPr="00910066">
        <w:t>Personal and Protected Information</w:t>
      </w:r>
      <w:bookmarkEnd w:id="493"/>
      <w:bookmarkEnd w:id="494"/>
      <w:bookmarkEnd w:id="495"/>
      <w:bookmarkEnd w:id="496"/>
      <w:bookmarkEnd w:id="497"/>
      <w:bookmarkEnd w:id="498"/>
      <w:r w:rsidRPr="00910066">
        <w:t xml:space="preserve"> </w:t>
      </w:r>
      <w:bookmarkEnd w:id="499"/>
    </w:p>
    <w:p w14:paraId="2D2D5D73" w14:textId="77777777" w:rsidR="002651B0" w:rsidRPr="00A321BC" w:rsidRDefault="002651B0" w:rsidP="002651B0">
      <w:pPr>
        <w:pStyle w:val="Italicclausesub-headings"/>
      </w:pPr>
      <w:r w:rsidRPr="00A321BC">
        <w:t xml:space="preserve">Application of this clause </w:t>
      </w:r>
    </w:p>
    <w:p w14:paraId="4066C032" w14:textId="1F8F070B" w:rsidR="002651B0" w:rsidRPr="003625A5" w:rsidRDefault="002651B0" w:rsidP="002651B0">
      <w:pPr>
        <w:pStyle w:val="clausetext11xxxxx"/>
      </w:pPr>
      <w:r w:rsidRPr="00A321BC">
        <w:t xml:space="preserve">This </w:t>
      </w:r>
      <w:r w:rsidRPr="003625A5">
        <w:t xml:space="preserve">clause </w:t>
      </w:r>
      <w:r>
        <w:fldChar w:fldCharType="begin"/>
      </w:r>
      <w:r>
        <w:instrText xml:space="preserve"> REF _Ref176525856 \w \h </w:instrText>
      </w:r>
      <w:r>
        <w:fldChar w:fldCharType="separate"/>
      </w:r>
      <w:r w:rsidR="003B2E26">
        <w:t>51</w:t>
      </w:r>
      <w:r>
        <w:fldChar w:fldCharType="end"/>
      </w:r>
      <w:r>
        <w:t xml:space="preserve"> </w:t>
      </w:r>
      <w:r w:rsidRPr="003625A5">
        <w:t>applies when the Provider deals with Personal Information as a result of this Deed or for the purpose of performing the Services under this Deed.</w:t>
      </w:r>
    </w:p>
    <w:p w14:paraId="40E81994" w14:textId="77777777" w:rsidR="002651B0" w:rsidRPr="003625A5" w:rsidRDefault="002651B0" w:rsidP="002651B0">
      <w:pPr>
        <w:pStyle w:val="Italicclausesub-headings"/>
      </w:pPr>
      <w:r w:rsidRPr="003625A5">
        <w:t xml:space="preserve">Privacy definitions </w:t>
      </w:r>
    </w:p>
    <w:p w14:paraId="232A0D52" w14:textId="29F9FC82" w:rsidR="002651B0" w:rsidRPr="003625A5" w:rsidRDefault="002651B0" w:rsidP="002651B0">
      <w:pPr>
        <w:pStyle w:val="clausetext11xxxxx"/>
      </w:pPr>
      <w:r w:rsidRPr="003625A5">
        <w:t xml:space="preserve">In this clause </w:t>
      </w:r>
      <w:r>
        <w:fldChar w:fldCharType="begin"/>
      </w:r>
      <w:r>
        <w:instrText xml:space="preserve"> REF _Ref176525856 \w \h </w:instrText>
      </w:r>
      <w:r>
        <w:fldChar w:fldCharType="separate"/>
      </w:r>
      <w:r w:rsidR="003B2E26">
        <w:t>51</w:t>
      </w:r>
      <w:r>
        <w:fldChar w:fldCharType="end"/>
      </w:r>
      <w:r w:rsidRPr="003625A5">
        <w:t>, the terms ‘agency’, ‘APP code’, ‘contracted service provider’, ‘eligible data breach’, ‘organisation’, ‘sensitive information’, and ‘Australian Privacy Principle’ (</w:t>
      </w:r>
      <w:r w:rsidRPr="003625A5">
        <w:rPr>
          <w:b/>
          <w:bCs/>
        </w:rPr>
        <w:t>APP</w:t>
      </w:r>
      <w:r w:rsidRPr="003625A5">
        <w:t xml:space="preserve">) have the same meaning as they have in section 6 of the Privacy Act, and ‘subcontract’ and other grammatical forms of that word have the meaning given in section 95B(4) of the Privacy Act. </w:t>
      </w:r>
    </w:p>
    <w:p w14:paraId="1F4DD25D" w14:textId="77777777" w:rsidR="002651B0" w:rsidRPr="003625A5" w:rsidRDefault="002651B0" w:rsidP="002651B0">
      <w:pPr>
        <w:pStyle w:val="Italicclausesub-headings"/>
      </w:pPr>
      <w:r w:rsidRPr="003625A5">
        <w:t xml:space="preserve">Privacy obligation </w:t>
      </w:r>
    </w:p>
    <w:p w14:paraId="078C0FE2" w14:textId="09D4D109" w:rsidR="002651B0" w:rsidRPr="003625A5" w:rsidRDefault="002651B0" w:rsidP="002651B0">
      <w:pPr>
        <w:pStyle w:val="clausetext11xxxxx"/>
      </w:pPr>
      <w:r w:rsidRPr="003625A5">
        <w:t>The Provider acknowledges that it is a contracted service provider and agrees in respect of its performance of this Deed or provision of the Services:</w:t>
      </w:r>
    </w:p>
    <w:p w14:paraId="2349F944" w14:textId="77777777" w:rsidR="002651B0" w:rsidRPr="00A321BC" w:rsidRDefault="002651B0" w:rsidP="002651B0">
      <w:pPr>
        <w:pStyle w:val="clausetexta"/>
      </w:pPr>
      <w:r w:rsidRPr="003625A5">
        <w:t>to use or disclose Personal Information, including sensitive information, obtained as a result of this Deed or in the course of performing the Services, only for the purposes of this Deed or as otherwise</w:t>
      </w:r>
      <w:r w:rsidRPr="00A321BC">
        <w:t xml:space="preserve"> permitted under the Privacy Act;</w:t>
      </w:r>
    </w:p>
    <w:p w14:paraId="67EC66F7" w14:textId="77777777" w:rsidR="002651B0" w:rsidRPr="00A321BC" w:rsidRDefault="002651B0" w:rsidP="002651B0">
      <w:pPr>
        <w:pStyle w:val="clausetexta"/>
      </w:pPr>
      <w:bookmarkStart w:id="500" w:name="_Ref486434495"/>
      <w:r w:rsidRPr="00A321BC">
        <w:t xml:space="preserve">except </w:t>
      </w:r>
      <w:r>
        <w:t>to the extent that</w:t>
      </w:r>
      <w:r w:rsidRPr="00A321BC">
        <w:t xml:space="preserve"> this clause expressly requires the Provider to comply with an APP that applies only to an organisation, to carry out and discharge the obligations contained in the APPs as if it were an agency;</w:t>
      </w:r>
      <w:bookmarkEnd w:id="500"/>
    </w:p>
    <w:p w14:paraId="7336F396" w14:textId="77777777" w:rsidR="002651B0" w:rsidRPr="00A321BC" w:rsidRDefault="002651B0" w:rsidP="002651B0">
      <w:pPr>
        <w:pStyle w:val="clausetexta"/>
      </w:pPr>
      <w:r w:rsidRPr="00A321BC">
        <w:t xml:space="preserve">not to do any act or engage in any practice that if done or engaged in by an agency or, </w:t>
      </w:r>
      <w:r>
        <w:t>if</w:t>
      </w:r>
      <w:r w:rsidRPr="00A321BC">
        <w:t xml:space="preserve"> relevant, an organisation, would be a breach of an APP; </w:t>
      </w:r>
    </w:p>
    <w:p w14:paraId="1E2BA3E0" w14:textId="77777777" w:rsidR="002651B0" w:rsidRPr="00A321BC" w:rsidRDefault="002651B0" w:rsidP="002651B0">
      <w:pPr>
        <w:pStyle w:val="clausetexta"/>
      </w:pPr>
      <w:r w:rsidRPr="00A321BC">
        <w:t>to notify individuals whose Personal Information it holds, that:</w:t>
      </w:r>
    </w:p>
    <w:p w14:paraId="0B3A8EE3" w14:textId="77777777" w:rsidR="002651B0" w:rsidRPr="00A321BC" w:rsidRDefault="002651B0" w:rsidP="002651B0">
      <w:pPr>
        <w:pStyle w:val="clausetexti"/>
      </w:pPr>
      <w:r w:rsidRPr="00A321BC">
        <w:t>complaints about its acts or practices may be investigated by the Information Commissioner who has power to award compensation against the Provider in appropriate circumstances; and</w:t>
      </w:r>
    </w:p>
    <w:p w14:paraId="60884B04" w14:textId="06546961" w:rsidR="002651B0" w:rsidRPr="003625A5" w:rsidRDefault="002651B0" w:rsidP="002651B0">
      <w:pPr>
        <w:pStyle w:val="clausetexti"/>
      </w:pPr>
      <w:r w:rsidRPr="00A321BC">
        <w:t xml:space="preserve">their Personal </w:t>
      </w:r>
      <w:r w:rsidRPr="003625A5">
        <w:t>Information may be disclosed and passed on to the Department and to other persons in relation to performing this Deed or the Services;</w:t>
      </w:r>
    </w:p>
    <w:p w14:paraId="67B2CD44" w14:textId="77777777" w:rsidR="002651B0" w:rsidRPr="003625A5" w:rsidRDefault="002651B0" w:rsidP="002651B0">
      <w:pPr>
        <w:pStyle w:val="clausetexta"/>
      </w:pPr>
      <w:r w:rsidRPr="003625A5">
        <w:t>unless expressly authorised or required under this Deed, not engage in any practice that would breach any registered APP code that is applicable to the Provider;</w:t>
      </w:r>
    </w:p>
    <w:p w14:paraId="51798A5C" w14:textId="77777777" w:rsidR="002651B0" w:rsidRPr="003625A5" w:rsidRDefault="002651B0" w:rsidP="002651B0">
      <w:pPr>
        <w:pStyle w:val="clausetexta"/>
      </w:pPr>
      <w:r w:rsidRPr="003625A5">
        <w:t>to comply with any request under section 95C of the Privacy Act;</w:t>
      </w:r>
    </w:p>
    <w:p w14:paraId="3EBDD166" w14:textId="494F2B67" w:rsidR="002651B0" w:rsidRPr="00A321BC" w:rsidRDefault="002651B0" w:rsidP="002651B0">
      <w:pPr>
        <w:pStyle w:val="clausetexta"/>
      </w:pPr>
      <w:r w:rsidRPr="003625A5">
        <w:t>to comply with any directions, guidelines, determinations, rules or recommendations of the Information Commissioner to the extent that they are consistent with the requirements of</w:t>
      </w:r>
      <w:r w:rsidRPr="00A321BC">
        <w:t xml:space="preserve"> this clause </w:t>
      </w:r>
      <w:r w:rsidR="00B36EB4">
        <w:fldChar w:fldCharType="begin"/>
      </w:r>
      <w:r w:rsidR="00B36EB4">
        <w:instrText xml:space="preserve"> REF _Ref176525856 \w \h </w:instrText>
      </w:r>
      <w:r w:rsidR="00B36EB4">
        <w:fldChar w:fldCharType="separate"/>
      </w:r>
      <w:r w:rsidR="003B2E26">
        <w:t>51</w:t>
      </w:r>
      <w:r w:rsidR="00B36EB4">
        <w:fldChar w:fldCharType="end"/>
      </w:r>
      <w:r w:rsidRPr="00A321BC">
        <w:t xml:space="preserve">; </w:t>
      </w:r>
    </w:p>
    <w:p w14:paraId="13171810" w14:textId="77777777" w:rsidR="002651B0" w:rsidRPr="00A321BC" w:rsidRDefault="002651B0" w:rsidP="002651B0">
      <w:pPr>
        <w:pStyle w:val="clausetexta"/>
      </w:pPr>
      <w:r w:rsidRPr="00A321BC">
        <w:t>not to transfer Personal Information outside Australia, or to allow parties outside Australia to have access to it, without the prior written approval of the Department;</w:t>
      </w:r>
    </w:p>
    <w:p w14:paraId="7802E7C3" w14:textId="77777777" w:rsidR="002651B0" w:rsidRPr="00A321BC" w:rsidRDefault="002651B0" w:rsidP="002651B0">
      <w:pPr>
        <w:pStyle w:val="clausetexta"/>
      </w:pPr>
      <w:r w:rsidRPr="00A321BC">
        <w:t>to its name being published in reports by the Information Commissioner;</w:t>
      </w:r>
    </w:p>
    <w:p w14:paraId="22822EC2" w14:textId="77777777" w:rsidR="002651B0" w:rsidRPr="00A321BC" w:rsidRDefault="002651B0" w:rsidP="002651B0">
      <w:pPr>
        <w:pStyle w:val="clausetexta"/>
      </w:pPr>
      <w:r w:rsidRPr="00A321BC">
        <w:t>if the Provider suspends or terminates Personnel:</w:t>
      </w:r>
    </w:p>
    <w:p w14:paraId="77489952" w14:textId="77777777" w:rsidR="002651B0" w:rsidRPr="00A321BC" w:rsidRDefault="002651B0" w:rsidP="002651B0">
      <w:pPr>
        <w:pStyle w:val="clausetexti"/>
      </w:pPr>
      <w:r w:rsidRPr="00A321BC">
        <w:t xml:space="preserve">to remove any access that the Personnel have to any Personal Information; </w:t>
      </w:r>
    </w:p>
    <w:p w14:paraId="372EDE9E" w14:textId="77777777" w:rsidR="002651B0" w:rsidRPr="00A321BC" w:rsidRDefault="002651B0" w:rsidP="002651B0">
      <w:pPr>
        <w:pStyle w:val="clausetexti"/>
      </w:pPr>
      <w:r w:rsidRPr="00A321BC">
        <w:t xml:space="preserve">to require that the Personnel return to the Provider or the Department any Personal Information held in the Personnel’s possession; </w:t>
      </w:r>
      <w:r>
        <w:t>and</w:t>
      </w:r>
    </w:p>
    <w:p w14:paraId="1C1F28BF" w14:textId="77777777" w:rsidR="002651B0" w:rsidRPr="00A321BC" w:rsidRDefault="002651B0" w:rsidP="002651B0">
      <w:pPr>
        <w:pStyle w:val="clausetexti"/>
      </w:pPr>
      <w:r w:rsidRPr="00A321BC">
        <w:lastRenderedPageBreak/>
        <w:t xml:space="preserve">it must remind the Personnel of their relevant obligations under this </w:t>
      </w:r>
      <w:r>
        <w:t>Deed</w:t>
      </w:r>
      <w:r w:rsidRPr="00A321BC">
        <w:t xml:space="preserve">; and </w:t>
      </w:r>
    </w:p>
    <w:p w14:paraId="726AD697" w14:textId="77777777" w:rsidR="002651B0" w:rsidRPr="00A321BC" w:rsidRDefault="002651B0" w:rsidP="002651B0">
      <w:pPr>
        <w:pStyle w:val="clausetexta"/>
      </w:pPr>
      <w:r w:rsidRPr="00A321BC">
        <w:t xml:space="preserve">to ensure that any of its Personnel who are required to deal with Personal Information for the purposes of this </w:t>
      </w:r>
      <w:r>
        <w:t>Deed</w:t>
      </w:r>
      <w:r w:rsidRPr="00A321BC">
        <w:t>:</w:t>
      </w:r>
    </w:p>
    <w:p w14:paraId="07B74955" w14:textId="3C9F8EB8" w:rsidR="002651B0" w:rsidRPr="00A321BC" w:rsidRDefault="002651B0" w:rsidP="002651B0">
      <w:pPr>
        <w:pStyle w:val="clausetexti"/>
      </w:pPr>
      <w:r w:rsidRPr="00A321BC">
        <w:t xml:space="preserve">are made aware of their obligations in this clause </w:t>
      </w:r>
      <w:r w:rsidR="00B36EB4">
        <w:fldChar w:fldCharType="begin"/>
      </w:r>
      <w:r w:rsidR="00B36EB4">
        <w:instrText xml:space="preserve"> REF _Ref176525856 \w \h </w:instrText>
      </w:r>
      <w:r w:rsidR="00B36EB4">
        <w:fldChar w:fldCharType="separate"/>
      </w:r>
      <w:r w:rsidR="003B2E26">
        <w:t>51</w:t>
      </w:r>
      <w:r w:rsidR="00B36EB4">
        <w:fldChar w:fldCharType="end"/>
      </w:r>
      <w:r w:rsidRPr="00A321BC">
        <w:t xml:space="preserve"> including to undertake in writing to observe the APPs (or a registered APP code, </w:t>
      </w:r>
      <w:r>
        <w:t>if</w:t>
      </w:r>
      <w:r w:rsidRPr="00A321BC">
        <w:t xml:space="preserve"> applicable); and</w:t>
      </w:r>
    </w:p>
    <w:p w14:paraId="1D84F9B4" w14:textId="77777777" w:rsidR="002651B0" w:rsidRPr="00A321BC" w:rsidRDefault="002651B0" w:rsidP="002651B0">
      <w:pPr>
        <w:pStyle w:val="clausetexti"/>
      </w:pPr>
      <w:r>
        <w:t>if</w:t>
      </w:r>
      <w:r w:rsidRPr="00A321BC">
        <w:t xml:space="preserve"> required by the Department, undertake in writing to observe the APPs (or a registered APP code </w:t>
      </w:r>
      <w:r>
        <w:t>if</w:t>
      </w:r>
      <w:r w:rsidRPr="00A321BC">
        <w:t xml:space="preserve"> applicable).</w:t>
      </w:r>
    </w:p>
    <w:p w14:paraId="116C2E3C" w14:textId="4DBD92DC" w:rsidR="002651B0" w:rsidRDefault="002651B0" w:rsidP="002651B0">
      <w:pPr>
        <w:pStyle w:val="clausetext11xxxxx"/>
      </w:pPr>
      <w:r>
        <w:t xml:space="preserve">Clauses </w:t>
      </w:r>
      <w:r w:rsidR="00B36EB4">
        <w:fldChar w:fldCharType="begin"/>
      </w:r>
      <w:r w:rsidR="00B36EB4">
        <w:instrText xml:space="preserve"> REF _Ref176525856 \w \h </w:instrText>
      </w:r>
      <w:r w:rsidR="00B36EB4">
        <w:fldChar w:fldCharType="separate"/>
      </w:r>
      <w:r w:rsidR="003B2E26">
        <w:t>51</w:t>
      </w:r>
      <w:r w:rsidR="00B36EB4">
        <w:fldChar w:fldCharType="end"/>
      </w:r>
      <w:r>
        <w:t xml:space="preserve"> to </w:t>
      </w:r>
      <w:r w:rsidR="006506B6">
        <w:fldChar w:fldCharType="begin"/>
      </w:r>
      <w:r w:rsidR="006506B6">
        <w:instrText xml:space="preserve"> REF _Ref176526626 \w \h </w:instrText>
      </w:r>
      <w:r w:rsidR="006506B6">
        <w:fldChar w:fldCharType="separate"/>
      </w:r>
      <w:r w:rsidR="003B2E26">
        <w:t>60</w:t>
      </w:r>
      <w:r w:rsidR="006506B6">
        <w:fldChar w:fldCharType="end"/>
      </w:r>
      <w:r>
        <w:t>:</w:t>
      </w:r>
    </w:p>
    <w:p w14:paraId="7E365DFA" w14:textId="77777777" w:rsidR="002651B0" w:rsidRDefault="002651B0" w:rsidP="002651B0">
      <w:pPr>
        <w:pStyle w:val="clausetexta"/>
      </w:pPr>
      <w:r>
        <w:t>do not affect the Provider’s obligations under the Privacy Act; and</w:t>
      </w:r>
    </w:p>
    <w:p w14:paraId="06C04A24" w14:textId="77777777" w:rsidR="002651B0" w:rsidRDefault="002651B0" w:rsidP="002651B0">
      <w:pPr>
        <w:pStyle w:val="clausetexta"/>
      </w:pPr>
      <w:r>
        <w:t>do not affect the Provider’s obligation to perform other obligations under this Deed, unless the Department agrees otherwise in writing.</w:t>
      </w:r>
    </w:p>
    <w:p w14:paraId="19E9068C" w14:textId="77777777" w:rsidR="002651B0" w:rsidRPr="00A321BC" w:rsidRDefault="002651B0" w:rsidP="002651B0">
      <w:pPr>
        <w:pStyle w:val="Italicclausesub-headings"/>
      </w:pPr>
      <w:r w:rsidRPr="00A321BC">
        <w:t>Notification to the Department</w:t>
      </w:r>
    </w:p>
    <w:p w14:paraId="1BACD691" w14:textId="77777777" w:rsidR="002651B0" w:rsidRPr="00A321BC" w:rsidRDefault="002651B0" w:rsidP="002651B0">
      <w:pPr>
        <w:pStyle w:val="clausetext11xxxxx"/>
      </w:pPr>
      <w:bookmarkStart w:id="501" w:name="_Ref487205308"/>
      <w:bookmarkStart w:id="502" w:name="_Ref170483071"/>
      <w:r w:rsidRPr="00A321BC">
        <w:t>The Provider must</w:t>
      </w:r>
      <w:r>
        <w:t>,</w:t>
      </w:r>
      <w:r w:rsidRPr="00A321BC">
        <w:t xml:space="preserve"> </w:t>
      </w:r>
      <w:r>
        <w:t xml:space="preserve">as soon as possible and in any event within two Business Days, </w:t>
      </w:r>
      <w:r w:rsidRPr="00A321BC">
        <w:t>Notify the Department if it becomes aware:</w:t>
      </w:r>
      <w:bookmarkEnd w:id="501"/>
      <w:bookmarkEnd w:id="502"/>
    </w:p>
    <w:p w14:paraId="50B04ADF" w14:textId="77777777" w:rsidR="002651B0" w:rsidRPr="00A321BC" w:rsidRDefault="002651B0" w:rsidP="002651B0">
      <w:pPr>
        <w:pStyle w:val="clausetexta"/>
      </w:pPr>
      <w:r w:rsidRPr="00A321BC">
        <w:t xml:space="preserve">of an actual or suspected eligible data breach, by any Personnel or Subcontractor; </w:t>
      </w:r>
    </w:p>
    <w:p w14:paraId="163530D2" w14:textId="37A6F4C9" w:rsidR="002651B0" w:rsidRPr="00A321BC" w:rsidRDefault="002651B0" w:rsidP="002651B0">
      <w:pPr>
        <w:pStyle w:val="clausetexta"/>
      </w:pPr>
      <w:r w:rsidRPr="00A321BC">
        <w:t xml:space="preserve">of an actual or suspected breach of any of the obligations contained in, or referred to in, this clause </w:t>
      </w:r>
      <w:r w:rsidR="006506B6">
        <w:fldChar w:fldCharType="begin"/>
      </w:r>
      <w:r w:rsidR="006506B6">
        <w:instrText xml:space="preserve"> REF _Ref176525856 \w \h </w:instrText>
      </w:r>
      <w:r w:rsidR="006506B6">
        <w:fldChar w:fldCharType="separate"/>
      </w:r>
      <w:r w:rsidR="003B2E26">
        <w:t>51</w:t>
      </w:r>
      <w:r w:rsidR="006506B6">
        <w:fldChar w:fldCharType="end"/>
      </w:r>
      <w:r w:rsidRPr="00A321BC">
        <w:t xml:space="preserve"> by any Personnel or Subcontractor;</w:t>
      </w:r>
    </w:p>
    <w:p w14:paraId="119E99AC" w14:textId="77777777" w:rsidR="002651B0" w:rsidRPr="00A321BC" w:rsidRDefault="002651B0" w:rsidP="002651B0">
      <w:pPr>
        <w:pStyle w:val="clausetexta"/>
      </w:pPr>
      <w:r w:rsidRPr="00A321BC">
        <w:t>that a disclosure of Personal Information may be required by law; or</w:t>
      </w:r>
    </w:p>
    <w:p w14:paraId="0C7A0380" w14:textId="77777777" w:rsidR="002651B0" w:rsidRDefault="002651B0" w:rsidP="002651B0">
      <w:pPr>
        <w:pStyle w:val="clausetexta"/>
      </w:pPr>
      <w:r w:rsidRPr="00A321BC">
        <w:t xml:space="preserve">of an approach to the Provider by the Information Commissioner or by a person claiming that </w:t>
      </w:r>
      <w:r>
        <w:t xml:space="preserve">there has been an interference with </w:t>
      </w:r>
      <w:r w:rsidRPr="00A321BC">
        <w:t>their privacy.</w:t>
      </w:r>
      <w:r>
        <w:t xml:space="preserve"> </w:t>
      </w:r>
    </w:p>
    <w:p w14:paraId="3FE4F8D4" w14:textId="77777777" w:rsidR="002651B0" w:rsidRPr="00E2371B" w:rsidRDefault="002651B0" w:rsidP="002651B0">
      <w:pPr>
        <w:pStyle w:val="clausetexta"/>
        <w:keepNext/>
        <w:numPr>
          <w:ilvl w:val="0"/>
          <w:numId w:val="0"/>
        </w:numPr>
        <w:ind w:left="1134"/>
        <w:rPr>
          <w:i/>
          <w:iCs/>
        </w:rPr>
      </w:pPr>
      <w:r w:rsidRPr="00E2371B">
        <w:rPr>
          <w:i/>
          <w:iCs/>
        </w:rPr>
        <w:t>Notifiable data breaches</w:t>
      </w:r>
    </w:p>
    <w:p w14:paraId="4E2AA0C0" w14:textId="77777777" w:rsidR="002651B0" w:rsidRDefault="002651B0" w:rsidP="002651B0">
      <w:pPr>
        <w:pStyle w:val="clausetext11xxxxx"/>
      </w:pPr>
      <w:r>
        <w:t>If the Provider becomes aware that there are reasonable grounds to suspect that there may have been an eligible data breach in relation to any Personal Information held by the Provider as a result of this Deed or its performance of the Services, the Provider must:</w:t>
      </w:r>
    </w:p>
    <w:p w14:paraId="5465C761" w14:textId="77777777" w:rsidR="002651B0" w:rsidRDefault="002651B0" w:rsidP="002651B0">
      <w:pPr>
        <w:pStyle w:val="clausetexta"/>
      </w:pPr>
      <w:r>
        <w:t xml:space="preserve">Notify the Department in writing as soon as possible and within two business days after the Provider becomes so aware; </w:t>
      </w:r>
    </w:p>
    <w:p w14:paraId="5F9EC813" w14:textId="77777777" w:rsidR="002651B0" w:rsidRDefault="002651B0" w:rsidP="002651B0">
      <w:pPr>
        <w:pStyle w:val="clausetexta"/>
      </w:pPr>
      <w:r>
        <w:t xml:space="preserve">comply with its obligations under the Privacy Act in relation to the event; </w:t>
      </w:r>
    </w:p>
    <w:p w14:paraId="696E7A0F" w14:textId="77777777" w:rsidR="002651B0" w:rsidRDefault="002651B0" w:rsidP="002651B0">
      <w:pPr>
        <w:pStyle w:val="clausetexta"/>
      </w:pPr>
      <w:r>
        <w:t>unless otherwise directed by the Department, carry out an assessment as to whether there are reasonable grounds to believe that there has been an eligible data breach in accordance with the requirements of the Privacy Act; and</w:t>
      </w:r>
    </w:p>
    <w:p w14:paraId="4E4D86A3" w14:textId="77777777" w:rsidR="002651B0" w:rsidRDefault="002651B0" w:rsidP="002651B0">
      <w:pPr>
        <w:pStyle w:val="clausetexta"/>
      </w:pPr>
      <w:r>
        <w:t>if the Department requires it, allow the Department to participate in the Provider’s assessment of the event to determine if the event is an eligible data breach.</w:t>
      </w:r>
    </w:p>
    <w:p w14:paraId="0F32F85B" w14:textId="77777777" w:rsidR="002651B0" w:rsidRPr="00F74196" w:rsidRDefault="002651B0" w:rsidP="002651B0">
      <w:pPr>
        <w:pStyle w:val="clausetext11xxxxx"/>
      </w:pPr>
      <w:bookmarkStart w:id="503" w:name="_Ref80443437"/>
      <w:r>
        <w:t>If</w:t>
      </w:r>
      <w:r w:rsidRPr="00F74196">
        <w:t xml:space="preserve"> </w:t>
      </w:r>
      <w:r w:rsidRPr="00D566E1">
        <w:t xml:space="preserve">the Provider is aware that there are reasonable grounds to believe that there has been, or </w:t>
      </w:r>
      <w:r>
        <w:t>if</w:t>
      </w:r>
      <w:r w:rsidRPr="00D566E1">
        <w:t xml:space="preserve"> the Department </w:t>
      </w:r>
      <w:r w:rsidRPr="00F74196">
        <w:t xml:space="preserve">Notifies the </w:t>
      </w:r>
      <w:r>
        <w:t>Provider</w:t>
      </w:r>
      <w:r w:rsidRPr="00F74196">
        <w:t xml:space="preserve"> that </w:t>
      </w:r>
      <w:r>
        <w:t xml:space="preserve">there has been, </w:t>
      </w:r>
      <w:r w:rsidRPr="00F74196">
        <w:t xml:space="preserve">an eligible data breach in relation to </w:t>
      </w:r>
      <w:r>
        <w:t xml:space="preserve">any </w:t>
      </w:r>
      <w:r w:rsidRPr="00F74196">
        <w:t>Personal Information</w:t>
      </w:r>
      <w:r>
        <w:t xml:space="preserve"> held by</w:t>
      </w:r>
      <w:r w:rsidRPr="00F74196">
        <w:t xml:space="preserve"> </w:t>
      </w:r>
      <w:r w:rsidRPr="00D566E1">
        <w:t>the Provider as a result of this Deed or its performance of the Services</w:t>
      </w:r>
      <w:r w:rsidRPr="00F74196">
        <w:t>, the Provider must:</w:t>
      </w:r>
      <w:bookmarkEnd w:id="503"/>
    </w:p>
    <w:p w14:paraId="316E6612" w14:textId="77777777" w:rsidR="002651B0" w:rsidRPr="00F74196" w:rsidRDefault="002651B0" w:rsidP="002651B0">
      <w:pPr>
        <w:pStyle w:val="clausetexta"/>
      </w:pPr>
      <w:r w:rsidRPr="00F74196">
        <w:t>take all reasonable action to mitigate the risk of the breach causing serious harm to any of the individuals to whom the Personal Information relates;</w:t>
      </w:r>
    </w:p>
    <w:p w14:paraId="734E7E0D" w14:textId="77777777" w:rsidR="002651B0" w:rsidRDefault="002651B0" w:rsidP="002651B0">
      <w:pPr>
        <w:pStyle w:val="clausetexta"/>
      </w:pPr>
      <w:r w:rsidRPr="00F74196">
        <w:t xml:space="preserve">take all other </w:t>
      </w:r>
      <w:r w:rsidRPr="00025BA1">
        <w:t>action</w:t>
      </w:r>
      <w:r w:rsidRPr="00F74196">
        <w:t xml:space="preserve"> necessary to comply with the requirements of the Privacy Act (including preparing a statement for the Australian Information Commissioner and notifying affected individuals about the eligible data breach </w:t>
      </w:r>
      <w:r>
        <w:t>if</w:t>
      </w:r>
      <w:r w:rsidRPr="00F74196">
        <w:t xml:space="preserve"> required);</w:t>
      </w:r>
    </w:p>
    <w:p w14:paraId="2546BDCC" w14:textId="77777777" w:rsidR="002651B0" w:rsidRDefault="002651B0" w:rsidP="002651B0">
      <w:pPr>
        <w:pStyle w:val="clausetexta"/>
      </w:pPr>
      <w:r>
        <w:lastRenderedPageBreak/>
        <w:t>if the Privacy Act requires that the eligible data breach be notified to the Australian Information Commissioner, then the Provider must, within two Business Days after the determination or notification (as applicable), prepare and give to the Department a draft notice to the Australian Information Commissioner in respect of the eligible data breach; and</w:t>
      </w:r>
    </w:p>
    <w:p w14:paraId="25EC055D" w14:textId="77777777" w:rsidR="002651B0" w:rsidRPr="00F74196" w:rsidRDefault="002651B0" w:rsidP="002651B0">
      <w:pPr>
        <w:pStyle w:val="clausetexta"/>
      </w:pPr>
      <w:r w:rsidRPr="00F74196">
        <w:t>take any other action as reasonably directed by the Department or the Australian Information Commissioner.</w:t>
      </w:r>
    </w:p>
    <w:p w14:paraId="6A969AD9" w14:textId="77777777" w:rsidR="002651B0" w:rsidRDefault="002651B0" w:rsidP="002651B0">
      <w:pPr>
        <w:pStyle w:val="clausetext11xxxxx"/>
      </w:pPr>
      <w:r>
        <w:t>The Department may:</w:t>
      </w:r>
    </w:p>
    <w:p w14:paraId="2EBF5D69" w14:textId="77777777" w:rsidR="002651B0" w:rsidRDefault="002651B0" w:rsidP="002651B0">
      <w:pPr>
        <w:pStyle w:val="clausetexta"/>
      </w:pPr>
      <w:r>
        <w:t>require the Provider to make changes to the draft notice to the Australian Information Commissioner; or</w:t>
      </w:r>
    </w:p>
    <w:p w14:paraId="7E6F522B" w14:textId="77777777" w:rsidR="002651B0" w:rsidRDefault="002651B0" w:rsidP="002651B0">
      <w:pPr>
        <w:pStyle w:val="clausetexta"/>
      </w:pPr>
      <w:r>
        <w:t>determine that the Department will notify the Australian Information Commissioner of the eligible data breach, in which case the Department will give the Provider a copy of the notification before it is given to the Australian Information Commissioner.</w:t>
      </w:r>
    </w:p>
    <w:p w14:paraId="0FB03156" w14:textId="77777777" w:rsidR="002651B0" w:rsidRDefault="002651B0" w:rsidP="002651B0">
      <w:pPr>
        <w:pStyle w:val="clausetext11xxxxx"/>
      </w:pPr>
      <w:r>
        <w:t>The Provider must ensure that the Department is:</w:t>
      </w:r>
    </w:p>
    <w:p w14:paraId="75617180" w14:textId="77777777" w:rsidR="002651B0" w:rsidRDefault="002651B0" w:rsidP="002651B0">
      <w:pPr>
        <w:pStyle w:val="clausetexta"/>
      </w:pPr>
      <w:r>
        <w:t>promptly advised of any investigation or other action taken by the Australian Information Commissioner in connection with the actual or suspected eligible data breach; and</w:t>
      </w:r>
    </w:p>
    <w:p w14:paraId="364C43B8" w14:textId="77777777" w:rsidR="002651B0" w:rsidRDefault="002651B0" w:rsidP="002651B0">
      <w:pPr>
        <w:pStyle w:val="clausetexta"/>
      </w:pPr>
      <w:r>
        <w:t>kept informed in relation to the investigation or other action.</w:t>
      </w:r>
    </w:p>
    <w:p w14:paraId="26CECC60" w14:textId="77777777" w:rsidR="002651B0" w:rsidRPr="00A321BC" w:rsidRDefault="002651B0" w:rsidP="002651B0">
      <w:pPr>
        <w:pStyle w:val="Italicclausesub-headings"/>
      </w:pPr>
      <w:r w:rsidRPr="00A321BC">
        <w:t xml:space="preserve">Protected Information </w:t>
      </w:r>
    </w:p>
    <w:p w14:paraId="6683533E" w14:textId="77777777" w:rsidR="002651B0" w:rsidRPr="00A321BC" w:rsidRDefault="002651B0" w:rsidP="002651B0">
      <w:pPr>
        <w:pStyle w:val="clausetext11xxxxx"/>
      </w:pPr>
      <w:r w:rsidRPr="00A321BC">
        <w:t>The Provider must ensure that</w:t>
      </w:r>
      <w:r>
        <w:t xml:space="preserve"> </w:t>
      </w:r>
      <w:r w:rsidRPr="00F74196">
        <w:t>its Personnel, Subcontractors and Third Party IT Vendors only obtain, record, disclose or otherwise use Protected Information</w:t>
      </w:r>
      <w:r>
        <w:t xml:space="preserve"> as permitted by</w:t>
      </w:r>
      <w:r w:rsidRPr="00A321BC">
        <w:t xml:space="preserve"> Division 3 [Confidentiality] of Part 5 of the </w:t>
      </w:r>
      <w:r w:rsidRPr="00A321BC">
        <w:rPr>
          <w:rStyle w:val="Italicclausesub-headingsChar"/>
        </w:rPr>
        <w:t xml:space="preserve">Social Security (Administration) Act 1999 </w:t>
      </w:r>
      <w:r w:rsidRPr="00A321BC">
        <w:t xml:space="preserve">(Cth). </w:t>
      </w:r>
    </w:p>
    <w:p w14:paraId="0B1E5590" w14:textId="35218093" w:rsidR="00A2565D" w:rsidRPr="004E1754" w:rsidRDefault="00700C1C" w:rsidP="004038B8">
      <w:pPr>
        <w:pStyle w:val="ClauseHeadings1xxxx"/>
      </w:pPr>
      <w:bookmarkStart w:id="504" w:name="_Toc176728693"/>
      <w:bookmarkStart w:id="505" w:name="_Toc176728694"/>
      <w:bookmarkStart w:id="506" w:name="_Toc176728695"/>
      <w:bookmarkStart w:id="507" w:name="_Toc176728696"/>
      <w:bookmarkStart w:id="508" w:name="_Toc176728697"/>
      <w:bookmarkStart w:id="509" w:name="_Toc306183719"/>
      <w:bookmarkStart w:id="510" w:name="_Toc366667755"/>
      <w:bookmarkStart w:id="511" w:name="_Ref176526897"/>
      <w:bookmarkStart w:id="512" w:name="_Ref176600726"/>
      <w:bookmarkStart w:id="513" w:name="_Ref176600733"/>
      <w:bookmarkStart w:id="514" w:name="_Toc177144728"/>
      <w:bookmarkEnd w:id="504"/>
      <w:bookmarkEnd w:id="505"/>
      <w:bookmarkEnd w:id="506"/>
      <w:bookmarkEnd w:id="507"/>
      <w:bookmarkEnd w:id="508"/>
      <w:r w:rsidRPr="004E1754">
        <w:rPr>
          <w:rStyle w:val="GDV3additions"/>
        </w:rPr>
        <w:t>The Department’s</w:t>
      </w:r>
      <w:r w:rsidR="00A2565D" w:rsidRPr="004E1754">
        <w:t xml:space="preserve"> right to publicise the Services and release information</w:t>
      </w:r>
      <w:bookmarkEnd w:id="509"/>
      <w:bookmarkEnd w:id="510"/>
      <w:bookmarkEnd w:id="511"/>
      <w:bookmarkEnd w:id="512"/>
      <w:bookmarkEnd w:id="513"/>
      <w:bookmarkEnd w:id="514"/>
      <w:r w:rsidR="00A2565D" w:rsidRPr="004E1754">
        <w:t xml:space="preserve"> </w:t>
      </w:r>
    </w:p>
    <w:p w14:paraId="25C51DED" w14:textId="57DC97BC" w:rsidR="00A2565D" w:rsidRDefault="00A2565D" w:rsidP="004038B8">
      <w:pPr>
        <w:pStyle w:val="clausetext11xxxxx"/>
      </w:pPr>
      <w:r w:rsidRPr="004E1754">
        <w:t xml:space="preserve">The Provider agrees that </w:t>
      </w:r>
      <w:r w:rsidR="00EA6443" w:rsidRPr="004E1754">
        <w:rPr>
          <w:rStyle w:val="GDV3additions"/>
        </w:rPr>
        <w:t>the Department</w:t>
      </w:r>
      <w:r w:rsidRPr="004E1754">
        <w:t xml:space="preserve"> may, by any means, publicise and report on the Services and th</w:t>
      </w:r>
      <w:r w:rsidR="006506B6">
        <w:t>is</w:t>
      </w:r>
      <w:r w:rsidRPr="004E1754">
        <w:t xml:space="preserve"> </w:t>
      </w:r>
      <w:r w:rsidR="00E60AFB">
        <w:t>Deed</w:t>
      </w:r>
      <w:r w:rsidRPr="004E1754">
        <w:t xml:space="preserve">, including the name of the Provider or any </w:t>
      </w:r>
      <w:r w:rsidR="00F76156" w:rsidRPr="004E1754">
        <w:rPr>
          <w:rStyle w:val="GDV2"/>
        </w:rPr>
        <w:t>Subcontractor</w:t>
      </w:r>
      <w:r w:rsidRPr="004E1754">
        <w:t xml:space="preserve">, the Provider’s performance, the amounts of </w:t>
      </w:r>
      <w:r w:rsidR="00853A6E">
        <w:t>Payment</w:t>
      </w:r>
      <w:r w:rsidRPr="004E1754">
        <w:t>s, and a brief description of the Services</w:t>
      </w:r>
      <w:r w:rsidR="006506B6">
        <w:t>,</w:t>
      </w:r>
      <w:r w:rsidRPr="004E1754">
        <w:t xml:space="preserve"> and the Provider agrees to provide to </w:t>
      </w:r>
      <w:r w:rsidR="00EA6443" w:rsidRPr="004E1754">
        <w:rPr>
          <w:rStyle w:val="GDV3additions"/>
        </w:rPr>
        <w:t>the Department</w:t>
      </w:r>
      <w:r w:rsidRPr="004E1754">
        <w:t xml:space="preserve"> such information as </w:t>
      </w:r>
      <w:r w:rsidR="00EA6443" w:rsidRPr="004E1754">
        <w:rPr>
          <w:rStyle w:val="GDV3additions"/>
        </w:rPr>
        <w:t>the Department</w:t>
      </w:r>
      <w:r w:rsidRPr="004E1754">
        <w:t xml:space="preserve"> reasonably requires for the purposes of this clause</w:t>
      </w:r>
      <w:r w:rsidR="006506B6">
        <w:t xml:space="preserve"> </w:t>
      </w:r>
      <w:r w:rsidR="006506B6">
        <w:fldChar w:fldCharType="begin"/>
      </w:r>
      <w:r w:rsidR="006506B6">
        <w:instrText xml:space="preserve"> REF _Ref176526897 \w \h </w:instrText>
      </w:r>
      <w:r w:rsidR="006506B6">
        <w:fldChar w:fldCharType="separate"/>
      </w:r>
      <w:r w:rsidR="003B2E26">
        <w:t>52</w:t>
      </w:r>
      <w:r w:rsidR="006506B6">
        <w:fldChar w:fldCharType="end"/>
      </w:r>
      <w:r w:rsidRPr="004E1754">
        <w:t xml:space="preserve">. </w:t>
      </w:r>
    </w:p>
    <w:p w14:paraId="3EEF1BCB" w14:textId="48CCA2E0" w:rsidR="00530E34" w:rsidRDefault="00530E34" w:rsidP="00530E34">
      <w:pPr>
        <w:pStyle w:val="ClauseHeadings1xxxx"/>
      </w:pPr>
      <w:bookmarkStart w:id="515" w:name="_Ref225155307"/>
      <w:bookmarkStart w:id="516" w:name="_Toc236197861"/>
      <w:bookmarkStart w:id="517" w:name="_Toc245693897"/>
      <w:bookmarkStart w:id="518" w:name="_Toc246235127"/>
      <w:bookmarkStart w:id="519" w:name="_Toc338238952"/>
      <w:bookmarkStart w:id="520" w:name="_Toc492635992"/>
      <w:bookmarkStart w:id="521" w:name="_Toc175908093"/>
      <w:bookmarkStart w:id="522" w:name="_Toc177144729"/>
      <w:r w:rsidRPr="00530E34">
        <w:t>The Department’s right to publicise best practice</w:t>
      </w:r>
      <w:bookmarkEnd w:id="515"/>
      <w:bookmarkEnd w:id="516"/>
      <w:bookmarkEnd w:id="517"/>
      <w:bookmarkEnd w:id="518"/>
      <w:bookmarkEnd w:id="519"/>
      <w:bookmarkEnd w:id="520"/>
      <w:bookmarkEnd w:id="521"/>
      <w:bookmarkEnd w:id="522"/>
    </w:p>
    <w:p w14:paraId="11B22DDF" w14:textId="4E4533BA" w:rsidR="00530E34" w:rsidRDefault="00530E34" w:rsidP="00530E34">
      <w:pPr>
        <w:pStyle w:val="clausetext11xxxxx"/>
      </w:pPr>
      <w:r>
        <w:t>If</w:t>
      </w:r>
      <w:r w:rsidRPr="00A321BC">
        <w:t xml:space="preserve"> the Department identifies best practice on the part of the Provider, the Department may disseminate advice of such best practice to other</w:t>
      </w:r>
      <w:r>
        <w:t xml:space="preserve"> Program</w:t>
      </w:r>
      <w:r w:rsidRPr="00A321BC">
        <w:t xml:space="preserve"> Providers</w:t>
      </w:r>
      <w:r>
        <w:t>.</w:t>
      </w:r>
    </w:p>
    <w:p w14:paraId="48387ADD" w14:textId="77777777" w:rsidR="00530E34" w:rsidRPr="00A321BC" w:rsidRDefault="00530E34" w:rsidP="00530E34">
      <w:pPr>
        <w:pStyle w:val="ClauseHeadings1xxxx"/>
      </w:pPr>
      <w:bookmarkStart w:id="523" w:name="_Ref126398815"/>
      <w:bookmarkStart w:id="524" w:name="_Toc127948871"/>
      <w:bookmarkStart w:id="525" w:name="_Toc202959462"/>
      <w:bookmarkStart w:id="526" w:name="_Toc236197833"/>
      <w:bookmarkStart w:id="527" w:name="_Toc245693867"/>
      <w:bookmarkStart w:id="528" w:name="_Toc246235098"/>
      <w:bookmarkStart w:id="529" w:name="_Toc338238922"/>
      <w:bookmarkStart w:id="530" w:name="_Toc492635962"/>
      <w:bookmarkStart w:id="531" w:name="_Toc175908056"/>
      <w:bookmarkStart w:id="532" w:name="_Toc177144730"/>
      <w:r w:rsidRPr="00A321BC">
        <w:t>Release of information on Provider’s performance</w:t>
      </w:r>
      <w:bookmarkEnd w:id="523"/>
      <w:bookmarkEnd w:id="524"/>
      <w:bookmarkEnd w:id="525"/>
      <w:bookmarkEnd w:id="526"/>
      <w:bookmarkEnd w:id="527"/>
      <w:bookmarkEnd w:id="528"/>
      <w:bookmarkEnd w:id="529"/>
      <w:bookmarkEnd w:id="530"/>
      <w:bookmarkEnd w:id="531"/>
      <w:bookmarkEnd w:id="532"/>
    </w:p>
    <w:p w14:paraId="39CE4302" w14:textId="77777777" w:rsidR="00530E34" w:rsidRPr="00A321BC" w:rsidRDefault="00530E34" w:rsidP="00530E34">
      <w:pPr>
        <w:pStyle w:val="clausetext11xxxxx"/>
      </w:pPr>
      <w:r w:rsidRPr="00A321BC">
        <w:t>The Provider agrees that the Department may publish information</w:t>
      </w:r>
      <w:r>
        <w:t xml:space="preserve"> that</w:t>
      </w:r>
      <w:r w:rsidRPr="00A321BC">
        <w:t xml:space="preserve"> the Department holds concerning its performance as the provider of </w:t>
      </w:r>
      <w:r>
        <w:t xml:space="preserve">the </w:t>
      </w:r>
      <w:r w:rsidRPr="00A321BC">
        <w:t xml:space="preserve">Services under this </w:t>
      </w:r>
      <w:r>
        <w:t>Deed</w:t>
      </w:r>
      <w:r w:rsidRPr="00A321BC">
        <w:t>.</w:t>
      </w:r>
    </w:p>
    <w:p w14:paraId="1619D1CF" w14:textId="50398C1F" w:rsidR="00A2565D" w:rsidRPr="004E1754" w:rsidRDefault="00A2565D" w:rsidP="004038B8">
      <w:pPr>
        <w:pStyle w:val="ClauseHeadings1xxxx"/>
      </w:pPr>
      <w:bookmarkStart w:id="533" w:name="_Toc306183720"/>
      <w:bookmarkStart w:id="534" w:name="_Toc366667756"/>
      <w:bookmarkStart w:id="535" w:name="_Ref176504131"/>
      <w:bookmarkStart w:id="536" w:name="_Ref176504278"/>
      <w:bookmarkStart w:id="537" w:name="_Toc177144731"/>
      <w:bookmarkStart w:id="538" w:name="_Ref176527009"/>
      <w:r w:rsidRPr="004E1754">
        <w:t>Confidential Information</w:t>
      </w:r>
      <w:bookmarkEnd w:id="533"/>
      <w:bookmarkEnd w:id="534"/>
      <w:bookmarkEnd w:id="535"/>
      <w:bookmarkEnd w:id="536"/>
      <w:bookmarkEnd w:id="537"/>
      <w:r w:rsidRPr="004E1754">
        <w:t xml:space="preserve"> </w:t>
      </w:r>
      <w:bookmarkEnd w:id="538"/>
    </w:p>
    <w:p w14:paraId="6A82D92B" w14:textId="25066ABB" w:rsidR="006506B6" w:rsidRPr="003625A5" w:rsidRDefault="006506B6" w:rsidP="006506B6">
      <w:pPr>
        <w:pStyle w:val="clausetext11xxxxx"/>
      </w:pPr>
      <w:r w:rsidRPr="00A321BC">
        <w:t xml:space="preserve">Subject to </w:t>
      </w:r>
      <w:r w:rsidRPr="003625A5">
        <w:t xml:space="preserve">this clause </w:t>
      </w:r>
      <w:r>
        <w:fldChar w:fldCharType="begin"/>
      </w:r>
      <w:r>
        <w:instrText xml:space="preserve"> REF _Ref176527009 \w \h </w:instrText>
      </w:r>
      <w:r>
        <w:fldChar w:fldCharType="separate"/>
      </w:r>
      <w:r w:rsidR="003B2E26">
        <w:t>55</w:t>
      </w:r>
      <w:r>
        <w:fldChar w:fldCharType="end"/>
      </w:r>
      <w:r w:rsidRPr="003625A5">
        <w:t xml:space="preserve"> and clause </w:t>
      </w:r>
      <w:r>
        <w:fldChar w:fldCharType="begin"/>
      </w:r>
      <w:r>
        <w:instrText xml:space="preserve"> REF _Ref225150894 \w \h </w:instrText>
      </w:r>
      <w:r>
        <w:fldChar w:fldCharType="separate"/>
      </w:r>
      <w:r w:rsidR="003B2E26">
        <w:t>57.6</w:t>
      </w:r>
      <w:r>
        <w:fldChar w:fldCharType="end"/>
      </w:r>
      <w:r w:rsidRPr="003625A5">
        <w:t>;</w:t>
      </w:r>
    </w:p>
    <w:p w14:paraId="38D23178" w14:textId="38F5CD7E" w:rsidR="006506B6" w:rsidRPr="003625A5" w:rsidRDefault="006506B6" w:rsidP="006506B6">
      <w:pPr>
        <w:pStyle w:val="clausetexta"/>
      </w:pPr>
      <w:r w:rsidRPr="003625A5">
        <w:t>a Party must not, without the other Party’s prior written approval, disclose any of the other Party’s Confidential Information to a third party; and</w:t>
      </w:r>
    </w:p>
    <w:p w14:paraId="72C0A32E" w14:textId="74E0EB76" w:rsidR="006506B6" w:rsidRDefault="006506B6" w:rsidP="006506B6">
      <w:pPr>
        <w:pStyle w:val="clausetexta"/>
      </w:pPr>
      <w:r w:rsidRPr="003625A5">
        <w:t xml:space="preserve">the Provider must not, and must ensure that its Personnel do not, use any of the Department’s Confidential Information for any purpose other than performing this Deed or providing the Services. </w:t>
      </w:r>
    </w:p>
    <w:p w14:paraId="63410CB3" w14:textId="77777777" w:rsidR="006506B6" w:rsidRPr="003625A5" w:rsidRDefault="006506B6" w:rsidP="006506B6">
      <w:pPr>
        <w:pStyle w:val="clausetext11xxxxx"/>
      </w:pPr>
      <w:r w:rsidRPr="003625A5">
        <w:lastRenderedPageBreak/>
        <w:t>In giving its written approval of a disclosure of Confidential Information, a Party may impose conditions as it thinks fit, and the other Party agrees to comply with the conditions.</w:t>
      </w:r>
    </w:p>
    <w:p w14:paraId="51912BEF" w14:textId="77777777" w:rsidR="006506B6" w:rsidRDefault="006506B6" w:rsidP="006506B6">
      <w:pPr>
        <w:pStyle w:val="clausetext11xxxxx"/>
      </w:pPr>
      <w:r>
        <w:t>If the Provider becomes subject to a legal obligation to provide any Confidential Information of the Department to a third party, the Provider must promptly:</w:t>
      </w:r>
    </w:p>
    <w:p w14:paraId="494F41CC" w14:textId="77777777" w:rsidR="006506B6" w:rsidRDefault="006506B6" w:rsidP="006506B6">
      <w:pPr>
        <w:pStyle w:val="clausetexta"/>
      </w:pPr>
      <w:r>
        <w:t>Notify the Department;</w:t>
      </w:r>
    </w:p>
    <w:p w14:paraId="009BFE03" w14:textId="77777777" w:rsidR="006506B6" w:rsidRDefault="006506B6" w:rsidP="006506B6">
      <w:pPr>
        <w:pStyle w:val="clausetexta"/>
      </w:pPr>
      <w:r>
        <w:t>take all reasonable steps to lawfully resist or narrow the requirement to disclose the Confidential Information; and</w:t>
      </w:r>
    </w:p>
    <w:p w14:paraId="7B6C76D4" w14:textId="77777777" w:rsidR="006506B6" w:rsidRDefault="006506B6" w:rsidP="006506B6">
      <w:pPr>
        <w:pStyle w:val="clausetexta"/>
      </w:pPr>
      <w:r>
        <w:t xml:space="preserve">assist and cooperate with the Department if the Department seeks to limit or resist the requirement for the Confidential Information to be disclosed. </w:t>
      </w:r>
    </w:p>
    <w:p w14:paraId="0B1796A2" w14:textId="6D43D245" w:rsidR="006506B6" w:rsidRDefault="006506B6" w:rsidP="006506B6">
      <w:pPr>
        <w:pStyle w:val="clausetext11xxxxx"/>
      </w:pPr>
      <w:r>
        <w:t>If the Provider becomes aware that any Confidential Information of the Department may have been lost, stolen, accessed or used in a manner inconsistent with this clause </w:t>
      </w:r>
      <w:r>
        <w:fldChar w:fldCharType="begin"/>
      </w:r>
      <w:r>
        <w:instrText xml:space="preserve"> REF _Ref176527009 \w \h </w:instrText>
      </w:r>
      <w:r>
        <w:fldChar w:fldCharType="separate"/>
      </w:r>
      <w:r w:rsidR="003B2E26">
        <w:t>55</w:t>
      </w:r>
      <w:r>
        <w:fldChar w:fldCharType="end"/>
      </w:r>
      <w:r>
        <w:t xml:space="preserve">, or aware of any suspected or possible breach of this clause </w:t>
      </w:r>
      <w:r>
        <w:fldChar w:fldCharType="begin"/>
      </w:r>
      <w:r>
        <w:instrText xml:space="preserve"> REF _Ref176527009 \w \h </w:instrText>
      </w:r>
      <w:r>
        <w:fldChar w:fldCharType="separate"/>
      </w:r>
      <w:r w:rsidR="003B2E26">
        <w:t>55</w:t>
      </w:r>
      <w:r>
        <w:fldChar w:fldCharType="end"/>
      </w:r>
      <w:r>
        <w:t>, the Provider must:</w:t>
      </w:r>
    </w:p>
    <w:p w14:paraId="22FA8E5C" w14:textId="77777777" w:rsidR="006506B6" w:rsidRDefault="006506B6" w:rsidP="006506B6">
      <w:pPr>
        <w:pStyle w:val="clausetexta"/>
      </w:pPr>
      <w:r>
        <w:t>immediately Notify the Department giving details of the suspected or possible breach;</w:t>
      </w:r>
    </w:p>
    <w:p w14:paraId="01341A2B" w14:textId="71198497" w:rsidR="006506B6" w:rsidRDefault="006506B6" w:rsidP="006506B6">
      <w:pPr>
        <w:pStyle w:val="clausetexta"/>
      </w:pPr>
      <w:r>
        <w:t xml:space="preserve">do everything necessary to remedy the unauthorised access to, use or disclosure of the Confidential Information, or to prevent the suspected or possible breach of this clause </w:t>
      </w:r>
      <w:r w:rsidR="008430B1">
        <w:fldChar w:fldCharType="begin"/>
      </w:r>
      <w:r w:rsidR="008430B1">
        <w:instrText xml:space="preserve"> REF _Ref176527009 \w \h </w:instrText>
      </w:r>
      <w:r w:rsidR="008430B1">
        <w:fldChar w:fldCharType="separate"/>
      </w:r>
      <w:r w:rsidR="003B2E26">
        <w:t>55</w:t>
      </w:r>
      <w:r w:rsidR="008430B1">
        <w:fldChar w:fldCharType="end"/>
      </w:r>
      <w:r>
        <w:t>;</w:t>
      </w:r>
    </w:p>
    <w:p w14:paraId="46DCA6AF" w14:textId="5EDF2394" w:rsidR="006506B6" w:rsidRDefault="006506B6" w:rsidP="006506B6">
      <w:pPr>
        <w:pStyle w:val="clausetexta"/>
      </w:pPr>
      <w:r>
        <w:t xml:space="preserve">comply with all directions from the Department in relation to the actual, suspected or possible breach of this clause </w:t>
      </w:r>
      <w:r w:rsidR="008430B1">
        <w:fldChar w:fldCharType="begin"/>
      </w:r>
      <w:r w:rsidR="008430B1">
        <w:instrText xml:space="preserve"> REF _Ref176527009 \w \h </w:instrText>
      </w:r>
      <w:r w:rsidR="008430B1">
        <w:fldChar w:fldCharType="separate"/>
      </w:r>
      <w:r w:rsidR="003B2E26">
        <w:t>55</w:t>
      </w:r>
      <w:r w:rsidR="008430B1">
        <w:fldChar w:fldCharType="end"/>
      </w:r>
      <w:r>
        <w:t>; and</w:t>
      </w:r>
    </w:p>
    <w:p w14:paraId="19F350DC" w14:textId="77777777" w:rsidR="006506B6" w:rsidRDefault="006506B6" w:rsidP="006506B6">
      <w:pPr>
        <w:pStyle w:val="clausetexta"/>
      </w:pPr>
      <w:r>
        <w:t>give the Department all assistance required in connection with any proceedings that the Department may institute against any person for breach of confidence or otherwise.</w:t>
      </w:r>
    </w:p>
    <w:p w14:paraId="2671B93A" w14:textId="77777777" w:rsidR="006506B6" w:rsidRDefault="006506B6" w:rsidP="006506B6">
      <w:pPr>
        <w:pStyle w:val="clausetext11xxxxx"/>
      </w:pPr>
      <w:r>
        <w:t xml:space="preserve">The Provider must ensure that each of the Provider Personnel who may have access to any Confidential Information of the Department is (before being given access to that Confidential Information) briefed on or otherwise made aware of the fact that the wrongful disclosure of, or the misuse of, Confidential Information would be a breach of this Deed and may be a breach of Part 5.6 of the Criminal Code (contained in the Schedule to the </w:t>
      </w:r>
      <w:r w:rsidRPr="00A02DB0">
        <w:rPr>
          <w:i/>
          <w:iCs/>
        </w:rPr>
        <w:t>Criminal Code Act 1995</w:t>
      </w:r>
      <w:r>
        <w:t xml:space="preserve"> (Cth)).</w:t>
      </w:r>
    </w:p>
    <w:p w14:paraId="73DBAD79" w14:textId="77777777" w:rsidR="006506B6" w:rsidRDefault="006506B6" w:rsidP="006506B6">
      <w:pPr>
        <w:pStyle w:val="clausetext11xxxxx"/>
      </w:pPr>
      <w:bookmarkStart w:id="539" w:name="_Ref170484500"/>
      <w:r>
        <w:t>The Department may at any time require:</w:t>
      </w:r>
      <w:bookmarkEnd w:id="539"/>
    </w:p>
    <w:p w14:paraId="4D9AFF21" w14:textId="77777777" w:rsidR="006506B6" w:rsidRDefault="006506B6" w:rsidP="006506B6">
      <w:pPr>
        <w:pStyle w:val="clausetexta"/>
      </w:pPr>
      <w:r>
        <w:t xml:space="preserve">the Provider Personnel; or </w:t>
      </w:r>
    </w:p>
    <w:p w14:paraId="4E3A7EB6" w14:textId="77777777" w:rsidR="006506B6" w:rsidRDefault="006506B6" w:rsidP="006506B6">
      <w:pPr>
        <w:pStyle w:val="clausetexta"/>
      </w:pPr>
      <w:r>
        <w:t>any other person to whom the Confidential Information may be disclosed,</w:t>
      </w:r>
    </w:p>
    <w:p w14:paraId="351BF145" w14:textId="77777777" w:rsidR="006506B6" w:rsidRDefault="006506B6" w:rsidP="008430B1">
      <w:pPr>
        <w:pStyle w:val="clausetext11xxxxx"/>
        <w:numPr>
          <w:ilvl w:val="0"/>
          <w:numId w:val="0"/>
        </w:numPr>
        <w:ind w:left="709"/>
      </w:pPr>
      <w:r>
        <w:t>to give a written undertaking in a form reasonably required by the Department relating to the use and non-disclosure of the Department’s Confidential Information.</w:t>
      </w:r>
    </w:p>
    <w:p w14:paraId="0C03C627" w14:textId="03C57165" w:rsidR="006506B6" w:rsidRPr="00A321BC" w:rsidRDefault="006506B6" w:rsidP="006506B6">
      <w:pPr>
        <w:pStyle w:val="clausetext11xxxxx"/>
      </w:pPr>
      <w:r>
        <w:t xml:space="preserve">If the Provider receives a request under clause </w:t>
      </w:r>
      <w:r w:rsidR="008430B1">
        <w:fldChar w:fldCharType="begin"/>
      </w:r>
      <w:r w:rsidR="008430B1">
        <w:instrText xml:space="preserve"> REF _Ref170484500 \w \h </w:instrText>
      </w:r>
      <w:r w:rsidR="008430B1">
        <w:fldChar w:fldCharType="separate"/>
      </w:r>
      <w:r w:rsidR="003B2E26">
        <w:t>55.6</w:t>
      </w:r>
      <w:r w:rsidR="008430B1">
        <w:fldChar w:fldCharType="end"/>
      </w:r>
      <w:r>
        <w:t>, it must promptly arrange for all such undertakings to be given.</w:t>
      </w:r>
    </w:p>
    <w:p w14:paraId="07D570BB" w14:textId="1EEDFFBA" w:rsidR="006506B6" w:rsidRPr="00A321BC" w:rsidRDefault="006506B6" w:rsidP="006506B6">
      <w:pPr>
        <w:pStyle w:val="clausetext11xxxxx"/>
      </w:pPr>
      <w:r w:rsidRPr="00A321BC">
        <w:t xml:space="preserve">The obligations on the Parties under this clause </w:t>
      </w:r>
      <w:r w:rsidR="008430B1">
        <w:fldChar w:fldCharType="begin"/>
      </w:r>
      <w:r w:rsidR="008430B1">
        <w:instrText xml:space="preserve"> REF _Ref176527009 \w \h </w:instrText>
      </w:r>
      <w:r w:rsidR="008430B1">
        <w:fldChar w:fldCharType="separate"/>
      </w:r>
      <w:r w:rsidR="003B2E26">
        <w:t>55</w:t>
      </w:r>
      <w:r w:rsidR="008430B1">
        <w:fldChar w:fldCharType="end"/>
      </w:r>
      <w:r w:rsidR="008430B1">
        <w:t xml:space="preserve"> </w:t>
      </w:r>
      <w:r w:rsidRPr="00A321BC">
        <w:t>will not be breached if information:</w:t>
      </w:r>
    </w:p>
    <w:p w14:paraId="22527001" w14:textId="77777777" w:rsidR="006506B6" w:rsidRPr="00703924" w:rsidRDefault="006506B6" w:rsidP="006506B6">
      <w:pPr>
        <w:pStyle w:val="clausetexta"/>
      </w:pPr>
      <w:bookmarkStart w:id="540" w:name="_Ref416250319"/>
      <w:r w:rsidRPr="00703924">
        <w:rPr>
          <w:lang w:val="en-GB"/>
        </w:rPr>
        <w:t xml:space="preserve">is disclosed by a Party in order to comply with obligations, or exercise rights, under this </w:t>
      </w:r>
      <w:r>
        <w:rPr>
          <w:lang w:val="en-GB"/>
        </w:rPr>
        <w:t>Deed</w:t>
      </w:r>
      <w:r w:rsidRPr="00703924">
        <w:rPr>
          <w:lang w:val="en-GB"/>
        </w:rPr>
        <w:t>;</w:t>
      </w:r>
      <w:bookmarkEnd w:id="540"/>
    </w:p>
    <w:p w14:paraId="4F9FA76F" w14:textId="77777777" w:rsidR="006506B6" w:rsidRDefault="006506B6" w:rsidP="006506B6">
      <w:pPr>
        <w:pStyle w:val="clausetexta"/>
      </w:pPr>
      <w:bookmarkStart w:id="541" w:name="_Ref170484055"/>
      <w:r w:rsidRPr="00703924">
        <w:rPr>
          <w:lang w:val="en-GB"/>
        </w:rPr>
        <w:t xml:space="preserve">is disclosed by a </w:t>
      </w:r>
      <w:bookmarkStart w:id="542" w:name="_9kMHzG6ZWu9A678B"/>
      <w:r w:rsidRPr="00703924">
        <w:rPr>
          <w:lang w:val="en-GB"/>
        </w:rPr>
        <w:t>Party’s</w:t>
      </w:r>
      <w:bookmarkEnd w:id="542"/>
      <w:r w:rsidRPr="00703924">
        <w:rPr>
          <w:lang w:val="en-GB"/>
        </w:rPr>
        <w:t xml:space="preserve"> internal management Personnel, solely to enable effective management or auditing of </w:t>
      </w:r>
      <w:r>
        <w:rPr>
          <w:lang w:val="en-GB"/>
        </w:rPr>
        <w:t>Deed</w:t>
      </w:r>
      <w:r w:rsidRPr="00703924">
        <w:rPr>
          <w:lang w:val="en-GB"/>
        </w:rPr>
        <w:t xml:space="preserve"> related activities</w:t>
      </w:r>
      <w:r>
        <w:rPr>
          <w:lang w:val="en-GB"/>
        </w:rPr>
        <w:t>;</w:t>
      </w:r>
      <w:bookmarkEnd w:id="541"/>
    </w:p>
    <w:p w14:paraId="3AE73BB2" w14:textId="77777777" w:rsidR="006506B6" w:rsidRPr="00A321BC" w:rsidRDefault="006506B6" w:rsidP="006506B6">
      <w:pPr>
        <w:pStyle w:val="clausetexta"/>
      </w:pPr>
      <w:r w:rsidRPr="00A321BC">
        <w:t xml:space="preserve">is shared by the Department within the Department, or with another </w:t>
      </w:r>
      <w:r>
        <w:t xml:space="preserve">Commonwealth </w:t>
      </w:r>
      <w:r w:rsidRPr="00A321BC">
        <w:t xml:space="preserve">agency, </w:t>
      </w:r>
      <w:r>
        <w:t>if</w:t>
      </w:r>
      <w:r w:rsidRPr="00A321BC">
        <w:t xml:space="preserve"> this serves the Commonwealth’s legitimate interests;</w:t>
      </w:r>
    </w:p>
    <w:p w14:paraId="53E9E47E" w14:textId="77777777" w:rsidR="006506B6" w:rsidRPr="00A321BC" w:rsidRDefault="006506B6" w:rsidP="006506B6">
      <w:pPr>
        <w:pStyle w:val="clausetexta"/>
      </w:pPr>
      <w:r w:rsidRPr="00A321BC">
        <w:t>is disclosed by the Department to the responsible Minister</w:t>
      </w:r>
      <w:r>
        <w:t xml:space="preserve"> or their staff</w:t>
      </w:r>
      <w:r w:rsidRPr="00A321BC">
        <w:t>;</w:t>
      </w:r>
    </w:p>
    <w:p w14:paraId="4EEFA4E4" w14:textId="77777777" w:rsidR="006506B6" w:rsidRDefault="006506B6" w:rsidP="002716E5">
      <w:pPr>
        <w:pStyle w:val="clausetexta"/>
        <w:keepNext/>
      </w:pPr>
      <w:r w:rsidRPr="00A321BC">
        <w:lastRenderedPageBreak/>
        <w:t>is disclosed</w:t>
      </w:r>
      <w:r>
        <w:t>:</w:t>
      </w:r>
      <w:r w:rsidRPr="00A321BC">
        <w:t xml:space="preserve"> </w:t>
      </w:r>
    </w:p>
    <w:p w14:paraId="5A95A6FA" w14:textId="77777777" w:rsidR="006506B6" w:rsidRDefault="006506B6" w:rsidP="006506B6">
      <w:pPr>
        <w:pStyle w:val="clausetexti"/>
      </w:pPr>
      <w:r>
        <w:t>in order to comply with the requirements of any regulatory body;</w:t>
      </w:r>
    </w:p>
    <w:p w14:paraId="3A33B118" w14:textId="11C1B62B" w:rsidR="006506B6" w:rsidRDefault="006506B6" w:rsidP="006506B6">
      <w:pPr>
        <w:pStyle w:val="clausetexti"/>
      </w:pPr>
      <w:r>
        <w:t xml:space="preserve">in order to respond to a request that is made by a Royal Commission, a body undertaking an administrative or statutory review, or an audit or inquiry (whether within or external to the Commonwealth), including a review, audit or inquiry that is conducted pursuant to clause </w:t>
      </w:r>
      <w:r w:rsidR="008430B1">
        <w:fldChar w:fldCharType="begin"/>
      </w:r>
      <w:r w:rsidR="008430B1">
        <w:instrText xml:space="preserve"> REF _Ref176527285 \w \h </w:instrText>
      </w:r>
      <w:r w:rsidR="008430B1">
        <w:fldChar w:fldCharType="separate"/>
      </w:r>
      <w:r w:rsidR="003B2E26">
        <w:t>60</w:t>
      </w:r>
      <w:r w:rsidR="008430B1">
        <w:fldChar w:fldCharType="end"/>
      </w:r>
      <w:r>
        <w:t xml:space="preserve"> [</w:t>
      </w:r>
      <w:r w:rsidR="008430B1">
        <w:fldChar w:fldCharType="begin"/>
      </w:r>
      <w:r w:rsidR="008430B1">
        <w:instrText xml:space="preserve"> REF _Ref176527291 \h </w:instrText>
      </w:r>
      <w:r w:rsidR="008430B1">
        <w:fldChar w:fldCharType="separate"/>
      </w:r>
      <w:r w:rsidR="003B2E26" w:rsidRPr="00D96388">
        <w:t>Access to premises and records</w:t>
      </w:r>
      <w:r w:rsidR="008430B1">
        <w:fldChar w:fldCharType="end"/>
      </w:r>
      <w:r>
        <w:t>] or by the Commonwealth Auditor-General or the Privacy Commissioner; or</w:t>
      </w:r>
    </w:p>
    <w:p w14:paraId="6C1DAB40" w14:textId="77777777" w:rsidR="006506B6" w:rsidRDefault="006506B6" w:rsidP="006506B6">
      <w:pPr>
        <w:pStyle w:val="clausetexti"/>
      </w:pPr>
      <w:r w:rsidRPr="00A321BC">
        <w:t>in response to a request by a House or a Committee of the Parliament of the Commonwealth of Australia;</w:t>
      </w:r>
    </w:p>
    <w:p w14:paraId="493FA5AB" w14:textId="77777777" w:rsidR="006506B6" w:rsidRPr="00A321BC" w:rsidRDefault="006506B6" w:rsidP="006506B6">
      <w:pPr>
        <w:pStyle w:val="clausetexta"/>
      </w:pPr>
      <w:r w:rsidRPr="00A321BC">
        <w:t>is authorised or required by law to be disclosed; or</w:t>
      </w:r>
    </w:p>
    <w:p w14:paraId="29C36EDC" w14:textId="08995908" w:rsidR="006506B6" w:rsidRPr="00A321BC" w:rsidRDefault="006506B6" w:rsidP="006506B6">
      <w:pPr>
        <w:pStyle w:val="clausetexta"/>
      </w:pPr>
      <w:r w:rsidRPr="00A321BC">
        <w:t xml:space="preserve">is in the public domain otherwise than due to a breach of this clause </w:t>
      </w:r>
      <w:r w:rsidR="008430B1">
        <w:fldChar w:fldCharType="begin"/>
      </w:r>
      <w:r w:rsidR="008430B1">
        <w:instrText xml:space="preserve"> REF _Ref176527009 \w \h </w:instrText>
      </w:r>
      <w:r w:rsidR="008430B1">
        <w:fldChar w:fldCharType="separate"/>
      </w:r>
      <w:r w:rsidR="003B2E26">
        <w:t>55</w:t>
      </w:r>
      <w:r w:rsidR="008430B1">
        <w:fldChar w:fldCharType="end"/>
      </w:r>
      <w:r w:rsidRPr="00A321BC">
        <w:t xml:space="preserve">. </w:t>
      </w:r>
    </w:p>
    <w:p w14:paraId="4980AA50" w14:textId="332C5EE9" w:rsidR="006506B6" w:rsidRDefault="006506B6" w:rsidP="006506B6">
      <w:pPr>
        <w:pStyle w:val="clausetext11xxxxx"/>
      </w:pPr>
      <w:r>
        <w:t xml:space="preserve">If the Provider discloses the Department’s Confidential Information to another person pursuant to clauses </w:t>
      </w:r>
      <w:r w:rsidR="008430B1">
        <w:fldChar w:fldCharType="begin"/>
      </w:r>
      <w:r w:rsidR="008430B1">
        <w:instrText xml:space="preserve"> REF _Ref416250319 \w \h </w:instrText>
      </w:r>
      <w:r w:rsidR="008430B1">
        <w:fldChar w:fldCharType="separate"/>
      </w:r>
      <w:r w:rsidR="003B2E26">
        <w:t>55.8(a)</w:t>
      </w:r>
      <w:r w:rsidR="008430B1">
        <w:fldChar w:fldCharType="end"/>
      </w:r>
      <w:r>
        <w:t xml:space="preserve"> or </w:t>
      </w:r>
      <w:r w:rsidR="008430B1">
        <w:fldChar w:fldCharType="begin"/>
      </w:r>
      <w:r w:rsidR="008430B1">
        <w:instrText xml:space="preserve"> REF _Ref170484055 \w \h </w:instrText>
      </w:r>
      <w:r w:rsidR="008430B1">
        <w:fldChar w:fldCharType="separate"/>
      </w:r>
      <w:r w:rsidR="003B2E26">
        <w:t>55.8(b)</w:t>
      </w:r>
      <w:r w:rsidR="008430B1">
        <w:fldChar w:fldCharType="end"/>
      </w:r>
      <w:r>
        <w:t>, the Provider must:</w:t>
      </w:r>
    </w:p>
    <w:p w14:paraId="6812A856" w14:textId="77777777" w:rsidR="006506B6" w:rsidRDefault="006506B6" w:rsidP="006506B6">
      <w:pPr>
        <w:pStyle w:val="clausetexta"/>
      </w:pPr>
      <w:r>
        <w:t>notify the receiving person that the information is confidential; and</w:t>
      </w:r>
    </w:p>
    <w:p w14:paraId="2ED0CCF3" w14:textId="77777777" w:rsidR="006506B6" w:rsidRDefault="006506B6" w:rsidP="006506B6">
      <w:pPr>
        <w:pStyle w:val="clausetexta"/>
      </w:pPr>
      <w:r>
        <w:t>not provide the information unless the receiving person agrees to keep the information confidential.</w:t>
      </w:r>
    </w:p>
    <w:p w14:paraId="1B535AB9" w14:textId="5375868C" w:rsidR="006506B6" w:rsidRDefault="006506B6" w:rsidP="006506B6">
      <w:pPr>
        <w:pStyle w:val="clausetext11xxxxx"/>
      </w:pPr>
      <w:r w:rsidRPr="00A321BC">
        <w:t xml:space="preserve">Nothing in this clause </w:t>
      </w:r>
      <w:r w:rsidR="008430B1">
        <w:fldChar w:fldCharType="begin"/>
      </w:r>
      <w:r w:rsidR="008430B1">
        <w:instrText xml:space="preserve"> REF _Ref176527009 \w \h </w:instrText>
      </w:r>
      <w:r w:rsidR="008430B1">
        <w:fldChar w:fldCharType="separate"/>
      </w:r>
      <w:r w:rsidR="003B2E26">
        <w:t>55</w:t>
      </w:r>
      <w:r w:rsidR="008430B1">
        <w:fldChar w:fldCharType="end"/>
      </w:r>
      <w:r w:rsidRPr="00A321BC">
        <w:t xml:space="preserve"> limits the obligations of the Provider under clause </w:t>
      </w:r>
      <w:r w:rsidR="008430B1">
        <w:fldChar w:fldCharType="begin"/>
      </w:r>
      <w:r w:rsidR="008430B1">
        <w:instrText xml:space="preserve"> REF _Ref176525856 \w \h </w:instrText>
      </w:r>
      <w:r w:rsidR="008430B1">
        <w:fldChar w:fldCharType="separate"/>
      </w:r>
      <w:r w:rsidR="003B2E26">
        <w:t>51</w:t>
      </w:r>
      <w:r w:rsidR="008430B1">
        <w:fldChar w:fldCharType="end"/>
      </w:r>
      <w:r w:rsidRPr="00A321BC">
        <w:t xml:space="preserve"> [</w:t>
      </w:r>
      <w:r w:rsidR="008430B1">
        <w:fldChar w:fldCharType="begin"/>
      </w:r>
      <w:r w:rsidR="008430B1">
        <w:instrText xml:space="preserve"> REF _Ref176525856 \h </w:instrText>
      </w:r>
      <w:r w:rsidR="008430B1">
        <w:fldChar w:fldCharType="separate"/>
      </w:r>
      <w:r w:rsidR="003B2E26" w:rsidRPr="00910066">
        <w:t xml:space="preserve">Personal and Protected Information </w:t>
      </w:r>
      <w:r w:rsidR="008430B1">
        <w:fldChar w:fldCharType="end"/>
      </w:r>
      <w:r w:rsidRPr="00A321BC">
        <w:t xml:space="preserve">] or clause </w:t>
      </w:r>
      <w:r w:rsidR="008430B1">
        <w:fldChar w:fldCharType="begin"/>
      </w:r>
      <w:r w:rsidR="008430B1">
        <w:instrText xml:space="preserve"> REF _Ref176527393 \w \h </w:instrText>
      </w:r>
      <w:r w:rsidR="008430B1">
        <w:fldChar w:fldCharType="separate"/>
      </w:r>
      <w:r w:rsidR="003B2E26">
        <w:t>60</w:t>
      </w:r>
      <w:r w:rsidR="008430B1">
        <w:fldChar w:fldCharType="end"/>
      </w:r>
      <w:r w:rsidRPr="00A321BC">
        <w:t xml:space="preserve"> [</w:t>
      </w:r>
      <w:r w:rsidR="008430B1">
        <w:fldChar w:fldCharType="begin"/>
      </w:r>
      <w:r w:rsidR="008430B1">
        <w:instrText xml:space="preserve"> REF _Ref176527400 \h </w:instrText>
      </w:r>
      <w:r w:rsidR="008430B1">
        <w:fldChar w:fldCharType="separate"/>
      </w:r>
      <w:r w:rsidR="003B2E26" w:rsidRPr="00D96388">
        <w:t>Access to premises and records</w:t>
      </w:r>
      <w:r w:rsidR="008430B1">
        <w:fldChar w:fldCharType="end"/>
      </w:r>
      <w:r w:rsidRPr="00A321BC">
        <w:t>].</w:t>
      </w:r>
    </w:p>
    <w:p w14:paraId="67CC39E1" w14:textId="4487B762" w:rsidR="006506B6" w:rsidRDefault="006506B6" w:rsidP="006506B6">
      <w:pPr>
        <w:pStyle w:val="clausetext11xxxxx"/>
      </w:pPr>
      <w:r>
        <w:t xml:space="preserve">The obligations of confidentiality under this clause </w:t>
      </w:r>
      <w:r w:rsidR="008430B1">
        <w:fldChar w:fldCharType="begin"/>
      </w:r>
      <w:r w:rsidR="008430B1">
        <w:instrText xml:space="preserve"> REF _Ref176527009 \w \h </w:instrText>
      </w:r>
      <w:r w:rsidR="008430B1">
        <w:fldChar w:fldCharType="separate"/>
      </w:r>
      <w:r w:rsidR="003B2E26">
        <w:t>55</w:t>
      </w:r>
      <w:r w:rsidR="008430B1">
        <w:fldChar w:fldCharType="end"/>
      </w:r>
      <w:r w:rsidR="008430B1">
        <w:t xml:space="preserve"> </w:t>
      </w:r>
      <w:r>
        <w:t>continue notwithstanding the termination or expiry of this Deed:</w:t>
      </w:r>
    </w:p>
    <w:p w14:paraId="20D5624E" w14:textId="77777777" w:rsidR="006506B6" w:rsidRDefault="006506B6" w:rsidP="006506B6">
      <w:pPr>
        <w:pStyle w:val="clausetexta"/>
      </w:pPr>
      <w:bookmarkStart w:id="543" w:name="_Ref170484156"/>
      <w:r>
        <w:t>in relation to any information that the Parties agree in writing after the Commencement Date is to constitute Confidential Information for the purposes of this Deed, for the period agreed by the Parties in writing in respect of that information; and</w:t>
      </w:r>
      <w:bookmarkEnd w:id="543"/>
    </w:p>
    <w:p w14:paraId="3528FD96" w14:textId="1606DEBD" w:rsidR="006506B6" w:rsidRDefault="006506B6" w:rsidP="006506B6">
      <w:pPr>
        <w:pStyle w:val="clausetexta"/>
      </w:pPr>
      <w:r>
        <w:t xml:space="preserve">in relation to Confidential Information not referred to in clauses </w:t>
      </w:r>
      <w:r w:rsidR="008430B1">
        <w:fldChar w:fldCharType="begin"/>
      </w:r>
      <w:r w:rsidR="008430B1">
        <w:instrText xml:space="preserve"> REF _Ref170484156 \w \h </w:instrText>
      </w:r>
      <w:r w:rsidR="008430B1">
        <w:fldChar w:fldCharType="separate"/>
      </w:r>
      <w:r w:rsidR="003B2E26">
        <w:t>55.11(a)</w:t>
      </w:r>
      <w:r w:rsidR="008430B1">
        <w:fldChar w:fldCharType="end"/>
      </w:r>
      <w:r>
        <w:t>, for 20 years, unless the Department Notifies the Provider otherwise in writing.</w:t>
      </w:r>
    </w:p>
    <w:p w14:paraId="130A0C0B" w14:textId="2792A358" w:rsidR="00B36EB4" w:rsidRDefault="00B36EB4" w:rsidP="00B36EB4">
      <w:pPr>
        <w:pStyle w:val="ClauseHeadings1xxxx"/>
      </w:pPr>
      <w:bookmarkStart w:id="544" w:name="_Toc176728702"/>
      <w:bookmarkStart w:id="545" w:name="_Toc176728703"/>
      <w:bookmarkStart w:id="546" w:name="_Toc176728704"/>
      <w:bookmarkStart w:id="547" w:name="_Toc176728705"/>
      <w:bookmarkStart w:id="548" w:name="_Toc176728706"/>
      <w:bookmarkStart w:id="549" w:name="_Toc176728707"/>
      <w:bookmarkStart w:id="550" w:name="_Toc176728708"/>
      <w:bookmarkStart w:id="551" w:name="_Toc176728709"/>
      <w:bookmarkStart w:id="552" w:name="_Toc176728710"/>
      <w:bookmarkStart w:id="553" w:name="_Ref176527497"/>
      <w:bookmarkStart w:id="554" w:name="_Toc177144732"/>
      <w:bookmarkEnd w:id="544"/>
      <w:bookmarkEnd w:id="545"/>
      <w:bookmarkEnd w:id="546"/>
      <w:bookmarkEnd w:id="547"/>
      <w:bookmarkEnd w:id="548"/>
      <w:bookmarkEnd w:id="549"/>
      <w:bookmarkEnd w:id="550"/>
      <w:bookmarkEnd w:id="551"/>
      <w:bookmarkEnd w:id="552"/>
      <w:r>
        <w:t>Public Sector Data</w:t>
      </w:r>
      <w:bookmarkEnd w:id="553"/>
      <w:bookmarkEnd w:id="554"/>
    </w:p>
    <w:p w14:paraId="72624734" w14:textId="1354DC48" w:rsidR="008430B1" w:rsidRDefault="008430B1" w:rsidP="008430B1">
      <w:pPr>
        <w:pStyle w:val="clausetext11xxxxx"/>
      </w:pPr>
      <w:bookmarkStart w:id="555" w:name="_Ref80443960"/>
      <w:r>
        <w:t xml:space="preserve">In this clause </w:t>
      </w:r>
      <w:r>
        <w:fldChar w:fldCharType="begin"/>
      </w:r>
      <w:r>
        <w:instrText xml:space="preserve"> REF _Ref176527497 \w \h </w:instrText>
      </w:r>
      <w:r>
        <w:fldChar w:fldCharType="separate"/>
      </w:r>
      <w:r w:rsidR="003B2E26">
        <w:t>56</w:t>
      </w:r>
      <w:r>
        <w:fldChar w:fldCharType="end"/>
      </w:r>
      <w:r>
        <w:t xml:space="preserve">, ‘accredited data service provider’, ‘data scheme entity’ and ‘public sector data’ have the meaning given in the </w:t>
      </w:r>
      <w:r w:rsidRPr="1C4D8B3D">
        <w:rPr>
          <w:i/>
          <w:iCs/>
        </w:rPr>
        <w:t xml:space="preserve">Data Availability and Transparency Act 2022 </w:t>
      </w:r>
      <w:r w:rsidRPr="1C4D8B3D">
        <w:t>(Cth) (</w:t>
      </w:r>
      <w:r w:rsidRPr="007C7079">
        <w:rPr>
          <w:b/>
          <w:bCs/>
        </w:rPr>
        <w:t>DAT Act</w:t>
      </w:r>
      <w:r>
        <w:t>).</w:t>
      </w:r>
    </w:p>
    <w:p w14:paraId="3F528AA1" w14:textId="77777777" w:rsidR="008430B1" w:rsidDel="00DD5E92" w:rsidRDefault="008430B1" w:rsidP="008430B1">
      <w:pPr>
        <w:pStyle w:val="Note-leftaligned"/>
      </w:pPr>
      <w:r w:rsidDel="00DD5E92">
        <w:t>Note: ‘Public Sector Data’ is defined in the DAT Act to mean "data lawfully collected, created or held by or on behalf of a Commonwealth body…".</w:t>
      </w:r>
    </w:p>
    <w:p w14:paraId="5C9D1C53" w14:textId="77777777" w:rsidR="008430B1" w:rsidRDefault="008430B1" w:rsidP="008430B1">
      <w:pPr>
        <w:pStyle w:val="clausetext11xxxxx"/>
      </w:pPr>
      <w:r>
        <w:t>The Provider acknowledges and agrees that the following is public sector data:</w:t>
      </w:r>
    </w:p>
    <w:p w14:paraId="12549431" w14:textId="77777777" w:rsidR="008430B1" w:rsidRDefault="008430B1" w:rsidP="008430B1">
      <w:pPr>
        <w:pStyle w:val="clausetexta"/>
      </w:pPr>
      <w:r>
        <w:t>all data that is Deed Material or Commonwealth Material; and</w:t>
      </w:r>
    </w:p>
    <w:p w14:paraId="51C5CED4" w14:textId="77777777" w:rsidR="008430B1" w:rsidRDefault="008430B1" w:rsidP="008430B1">
      <w:pPr>
        <w:pStyle w:val="clausetexta"/>
      </w:pPr>
      <w:r>
        <w:t>any Existing Material or Third Party Material that is provided to the Department with, or incorporated in data that is, Deed Material or Commonwealth Material,</w:t>
      </w:r>
    </w:p>
    <w:p w14:paraId="2C9C693E" w14:textId="77777777" w:rsidR="008430B1" w:rsidRDefault="008430B1" w:rsidP="008430B1">
      <w:pPr>
        <w:pStyle w:val="clausetext11xxxxx"/>
        <w:numPr>
          <w:ilvl w:val="0"/>
          <w:numId w:val="0"/>
        </w:numPr>
        <w:ind w:left="709"/>
      </w:pPr>
      <w:r>
        <w:t>irrespective of where that data is stored, and whether or not that data is held by the Provider.</w:t>
      </w:r>
    </w:p>
    <w:p w14:paraId="077E3B48" w14:textId="77777777" w:rsidR="008430B1" w:rsidRDefault="008430B1" w:rsidP="008430B1">
      <w:pPr>
        <w:pStyle w:val="clausetext11xxxxx"/>
      </w:pPr>
      <w:bookmarkStart w:id="556" w:name="_Ref174991781"/>
      <w:r>
        <w:t xml:space="preserve">The Department may, at any time by Notice, require the Provider to provide public sector data to the Department or a third party nominated by the Department for the purposes of sharing that data pursuant to the </w:t>
      </w:r>
      <w:r w:rsidRPr="1C4D8B3D">
        <w:t>DAT Act</w:t>
      </w:r>
      <w:r>
        <w:t>.</w:t>
      </w:r>
      <w:bookmarkEnd w:id="555"/>
      <w:bookmarkEnd w:id="556"/>
    </w:p>
    <w:p w14:paraId="10B4DEC6" w14:textId="67707BB6" w:rsidR="008430B1" w:rsidRDefault="008430B1" w:rsidP="002716E5">
      <w:pPr>
        <w:pStyle w:val="clausetext11xxxxx"/>
        <w:keepNext/>
      </w:pPr>
      <w:r>
        <w:lastRenderedPageBreak/>
        <w:t>If Notified under clause </w:t>
      </w:r>
      <w:r>
        <w:fldChar w:fldCharType="begin"/>
      </w:r>
      <w:r>
        <w:instrText xml:space="preserve"> REF _Ref174991781 \w \h </w:instrText>
      </w:r>
      <w:r>
        <w:fldChar w:fldCharType="separate"/>
      </w:r>
      <w:r w:rsidR="003B2E26">
        <w:t>56.3</w:t>
      </w:r>
      <w:r>
        <w:fldChar w:fldCharType="end"/>
      </w:r>
      <w:r>
        <w:t>, the Provider must:</w:t>
      </w:r>
    </w:p>
    <w:p w14:paraId="05D30C74" w14:textId="77777777" w:rsidR="008430B1" w:rsidRDefault="008430B1" w:rsidP="008430B1">
      <w:pPr>
        <w:pStyle w:val="clausetexta"/>
      </w:pPr>
      <w:r>
        <w:t>provide the required Public Sector Data to the Department or a third party nominated by the Department within the timeframe and in the manner and form specified by the Department; and</w:t>
      </w:r>
    </w:p>
    <w:p w14:paraId="0C916C4D" w14:textId="77777777" w:rsidR="008430B1" w:rsidRDefault="008430B1" w:rsidP="008430B1">
      <w:pPr>
        <w:pStyle w:val="clausetexta"/>
      </w:pPr>
      <w:r>
        <w:t xml:space="preserve">in providing the required public sector data to the Department or a third party, comply with: </w:t>
      </w:r>
    </w:p>
    <w:p w14:paraId="41F47541" w14:textId="77473E9A" w:rsidR="008430B1" w:rsidRDefault="008430B1" w:rsidP="008430B1">
      <w:pPr>
        <w:pStyle w:val="clausetexti"/>
      </w:pPr>
      <w:r>
        <w:t xml:space="preserve">any requirements in the Department’s Notice under clause </w:t>
      </w:r>
      <w:r>
        <w:fldChar w:fldCharType="begin"/>
      </w:r>
      <w:r>
        <w:instrText xml:space="preserve"> REF _Ref174991781 \w \h </w:instrText>
      </w:r>
      <w:r>
        <w:fldChar w:fldCharType="separate"/>
      </w:r>
      <w:r w:rsidR="003B2E26">
        <w:t>56.3</w:t>
      </w:r>
      <w:r>
        <w:fldChar w:fldCharType="end"/>
      </w:r>
      <w:r>
        <w:t>; and</w:t>
      </w:r>
    </w:p>
    <w:p w14:paraId="5A4309B1" w14:textId="77777777" w:rsidR="008430B1" w:rsidRDefault="008430B1" w:rsidP="008430B1">
      <w:pPr>
        <w:pStyle w:val="clausetexti"/>
      </w:pPr>
      <w:r>
        <w:t>the requirements set out in section 36 (Take steps to mitigate data breach) of the DAT Act</w:t>
      </w:r>
      <w:r w:rsidRPr="00BD0C1A">
        <w:t xml:space="preserve"> </w:t>
      </w:r>
      <w:r>
        <w:t>in respect of the required public sector data, as if the Provider were a data scheme entity.</w:t>
      </w:r>
      <w:r w:rsidRPr="00BD0C1A">
        <w:rPr>
          <w:rStyle w:val="CharacterItalic"/>
          <w:color w:val="auto"/>
        </w:rPr>
        <w:t xml:space="preserve"> </w:t>
      </w:r>
    </w:p>
    <w:p w14:paraId="58D7A54A" w14:textId="77777777" w:rsidR="008430B1" w:rsidRPr="00433F22" w:rsidRDefault="008430B1" w:rsidP="008430B1">
      <w:pPr>
        <w:pStyle w:val="clausetext11xxxxx"/>
        <w:rPr>
          <w:rStyle w:val="CUNote"/>
        </w:rPr>
      </w:pPr>
      <w:r>
        <w:t>If the Department requires the Provider to provide public sector data directly to a nominated third party, the Department may require the Provider to take all steps necessary to seek accreditation as an accredited data services provider pursuant to the accreditation scheme in Part 5.2 of the DAT Act.</w:t>
      </w:r>
    </w:p>
    <w:p w14:paraId="63ECE77D" w14:textId="501B60BF" w:rsidR="008430B1" w:rsidRPr="00A321BC" w:rsidRDefault="008430B1" w:rsidP="008430B1">
      <w:pPr>
        <w:pStyle w:val="clausetext11xxxxx"/>
      </w:pPr>
      <w:r>
        <w:t xml:space="preserve">The Provider must bear its own costs incurred in complying with this clause </w:t>
      </w:r>
      <w:r>
        <w:rPr>
          <w:color w:val="2B579A"/>
          <w:shd w:val="clear" w:color="auto" w:fill="E6E6E6"/>
        </w:rPr>
        <w:fldChar w:fldCharType="begin"/>
      </w:r>
      <w:r>
        <w:instrText xml:space="preserve"> REF _Ref176527497 \w \h </w:instrText>
      </w:r>
      <w:r>
        <w:rPr>
          <w:color w:val="2B579A"/>
          <w:shd w:val="clear" w:color="auto" w:fill="E6E6E6"/>
        </w:rPr>
      </w:r>
      <w:r>
        <w:rPr>
          <w:color w:val="2B579A"/>
          <w:shd w:val="clear" w:color="auto" w:fill="E6E6E6"/>
        </w:rPr>
        <w:fldChar w:fldCharType="separate"/>
      </w:r>
      <w:r w:rsidR="003B2E26">
        <w:t>56</w:t>
      </w:r>
      <w:r>
        <w:rPr>
          <w:color w:val="2B579A"/>
          <w:shd w:val="clear" w:color="auto" w:fill="E6E6E6"/>
        </w:rPr>
        <w:fldChar w:fldCharType="end"/>
      </w:r>
      <w:r>
        <w:t>.</w:t>
      </w:r>
    </w:p>
    <w:p w14:paraId="65DD9AAF" w14:textId="37D3A325" w:rsidR="00A2565D" w:rsidRPr="004E1754" w:rsidRDefault="00A2565D" w:rsidP="00530E34">
      <w:pPr>
        <w:pStyle w:val="SectionSubHeading"/>
        <w:keepNext/>
      </w:pPr>
      <w:bookmarkStart w:id="557" w:name="BK92010135"/>
      <w:bookmarkStart w:id="558" w:name="_Toc306183721"/>
      <w:bookmarkStart w:id="559" w:name="_Toc366667757"/>
      <w:bookmarkStart w:id="560" w:name="_Toc177144733"/>
      <w:bookmarkEnd w:id="557"/>
      <w:r w:rsidRPr="004E1754">
        <w:t xml:space="preserve">Section 4C Records </w:t>
      </w:r>
      <w:r w:rsidR="004E1754">
        <w:t>a</w:t>
      </w:r>
      <w:r w:rsidRPr="004E1754">
        <w:t>nd Access</w:t>
      </w:r>
      <w:bookmarkEnd w:id="558"/>
      <w:bookmarkEnd w:id="559"/>
      <w:bookmarkEnd w:id="560"/>
      <w:r w:rsidRPr="004E1754">
        <w:t xml:space="preserve"> </w:t>
      </w:r>
    </w:p>
    <w:p w14:paraId="018410E2" w14:textId="003770F4" w:rsidR="00A2565D" w:rsidRPr="004E1754" w:rsidRDefault="00A2565D" w:rsidP="004038B8">
      <w:pPr>
        <w:pStyle w:val="ClauseHeadings1xxxx"/>
      </w:pPr>
      <w:bookmarkStart w:id="561" w:name="_Toc306183722"/>
      <w:bookmarkStart w:id="562" w:name="_Toc366667758"/>
      <w:bookmarkStart w:id="563" w:name="_Ref176504141"/>
      <w:bookmarkStart w:id="564" w:name="_Ref176504271"/>
      <w:bookmarkStart w:id="565" w:name="_Ref176508903"/>
      <w:bookmarkStart w:id="566" w:name="_Ref176508910"/>
      <w:bookmarkStart w:id="567" w:name="_Toc177144734"/>
      <w:bookmarkStart w:id="568" w:name="_Ref176701985"/>
      <w:bookmarkStart w:id="569" w:name="_Ref176701990"/>
      <w:r w:rsidRPr="004E1754">
        <w:t>Records the Provider must keep</w:t>
      </w:r>
      <w:bookmarkEnd w:id="561"/>
      <w:bookmarkEnd w:id="562"/>
      <w:bookmarkEnd w:id="563"/>
      <w:bookmarkEnd w:id="564"/>
      <w:bookmarkEnd w:id="565"/>
      <w:bookmarkEnd w:id="566"/>
      <w:bookmarkEnd w:id="567"/>
      <w:r w:rsidRPr="004E1754">
        <w:t xml:space="preserve"> </w:t>
      </w:r>
      <w:bookmarkEnd w:id="568"/>
      <w:bookmarkEnd w:id="569"/>
    </w:p>
    <w:p w14:paraId="18C1178B" w14:textId="77777777" w:rsidR="006506B6" w:rsidRPr="00A321BC" w:rsidRDefault="006506B6" w:rsidP="006506B6">
      <w:pPr>
        <w:pStyle w:val="Italicclausesub-headings"/>
      </w:pPr>
      <w:r w:rsidRPr="00A321BC">
        <w:t>General</w:t>
      </w:r>
    </w:p>
    <w:p w14:paraId="42B0DCAE" w14:textId="3F6DB16D" w:rsidR="006506B6" w:rsidRPr="00A321BC" w:rsidRDefault="006506B6" w:rsidP="006506B6">
      <w:pPr>
        <w:pStyle w:val="clausetext11xxxxx"/>
      </w:pPr>
      <w:bookmarkStart w:id="570" w:name="_Ref126398524"/>
      <w:bookmarkStart w:id="571" w:name="_Ref225151098"/>
      <w:r w:rsidRPr="00A321BC">
        <w:t xml:space="preserve">The Provider must create and maintain full and accurate Records of </w:t>
      </w:r>
      <w:r>
        <w:t>its management and provision</w:t>
      </w:r>
      <w:r w:rsidRPr="00A321BC">
        <w:t xml:space="preserve"> of the Services, including, </w:t>
      </w:r>
      <w:r>
        <w:t>if</w:t>
      </w:r>
      <w:r w:rsidRPr="00A321BC">
        <w:t xml:space="preserve"> relevant, Participant Services Records</w:t>
      </w:r>
      <w:bookmarkEnd w:id="570"/>
      <w:r w:rsidR="001F6669">
        <w:t>, the Customer Feedback Register</w:t>
      </w:r>
      <w:r w:rsidRPr="00A321BC">
        <w:t xml:space="preserve"> and any other Material as set out in the Records Management Instructions</w:t>
      </w:r>
      <w:r>
        <w:t xml:space="preserve"> or otherwise advised by the Department in writing</w:t>
      </w:r>
      <w:r w:rsidRPr="00A321BC">
        <w:t>.</w:t>
      </w:r>
      <w:bookmarkEnd w:id="571"/>
    </w:p>
    <w:p w14:paraId="160EC6FF" w14:textId="77777777" w:rsidR="006506B6" w:rsidRDefault="006506B6" w:rsidP="006506B6">
      <w:pPr>
        <w:pStyle w:val="clausetext11xxxxx"/>
      </w:pPr>
      <w:r>
        <w:t>If</w:t>
      </w:r>
      <w:r w:rsidRPr="00A321BC">
        <w:t xml:space="preserve"> requested by the Department, the Provider must provide the Records, </w:t>
      </w:r>
      <w:r w:rsidRPr="00CB57D8">
        <w:t xml:space="preserve">including relevant Records </w:t>
      </w:r>
      <w:r>
        <w:t xml:space="preserve">in the possession or control of </w:t>
      </w:r>
      <w:r w:rsidRPr="00CB57D8">
        <w:t xml:space="preserve">a </w:t>
      </w:r>
      <w:r>
        <w:t>Third Party IT Vendor</w:t>
      </w:r>
      <w:r w:rsidRPr="00A321BC">
        <w:rPr>
          <w:rStyle w:val="GDV5-Orange"/>
          <w:color w:val="auto"/>
        </w:rPr>
        <w:t>,</w:t>
      </w:r>
      <w:r w:rsidRPr="00A321BC">
        <w:t xml:space="preserve"> to the Department</w:t>
      </w:r>
      <w:r>
        <w:t>,</w:t>
      </w:r>
      <w:r w:rsidRPr="00A321BC">
        <w:t xml:space="preserve"> </w:t>
      </w:r>
      <w:r>
        <w:t>or to the Department’s nominees:</w:t>
      </w:r>
    </w:p>
    <w:p w14:paraId="4FF4D890" w14:textId="77777777" w:rsidR="006506B6" w:rsidRDefault="006506B6" w:rsidP="006506B6">
      <w:pPr>
        <w:pStyle w:val="clausetexta"/>
      </w:pPr>
      <w:r w:rsidRPr="00A321BC">
        <w:t>within the timeframe required by the Department</w:t>
      </w:r>
      <w:r>
        <w:t xml:space="preserve">; </w:t>
      </w:r>
    </w:p>
    <w:p w14:paraId="7F24E16D" w14:textId="77777777" w:rsidR="006506B6" w:rsidRDefault="006506B6" w:rsidP="006506B6">
      <w:pPr>
        <w:pStyle w:val="clausetexta"/>
      </w:pPr>
      <w:r>
        <w:t xml:space="preserve">in such form, and in such manner, as reasonably required by the Department; and </w:t>
      </w:r>
    </w:p>
    <w:p w14:paraId="44E91FFD" w14:textId="77777777" w:rsidR="006506B6" w:rsidRDefault="006506B6" w:rsidP="006506B6">
      <w:pPr>
        <w:pStyle w:val="clausetexta"/>
      </w:pPr>
      <w:r>
        <w:t>at no cost to the Department</w:t>
      </w:r>
      <w:r w:rsidRPr="00A321BC">
        <w:t>.</w:t>
      </w:r>
    </w:p>
    <w:p w14:paraId="3E7CFD75" w14:textId="77777777" w:rsidR="006506B6" w:rsidRPr="00A321BC" w:rsidRDefault="006506B6" w:rsidP="006506B6">
      <w:pPr>
        <w:pStyle w:val="Italicclausesub-headings"/>
      </w:pPr>
      <w:r w:rsidRPr="00A321BC">
        <w:t xml:space="preserve">Financial Accounts and Records </w:t>
      </w:r>
    </w:p>
    <w:p w14:paraId="5C145575" w14:textId="77777777" w:rsidR="006506B6" w:rsidRPr="00A321BC" w:rsidRDefault="006506B6" w:rsidP="006506B6">
      <w:pPr>
        <w:pStyle w:val="clausetext11xxxxx"/>
      </w:pPr>
      <w:r w:rsidRPr="00A321BC">
        <w:t xml:space="preserve">The Provider must keep financial accounts and Records of its transactions and payments that it receives from the Department under this </w:t>
      </w:r>
      <w:r>
        <w:t>Deed</w:t>
      </w:r>
      <w:r w:rsidRPr="00A321BC">
        <w:t xml:space="preserve">: </w:t>
      </w:r>
    </w:p>
    <w:p w14:paraId="131F4F2F" w14:textId="77777777" w:rsidR="006506B6" w:rsidRPr="00A321BC" w:rsidRDefault="006506B6" w:rsidP="006506B6">
      <w:pPr>
        <w:pStyle w:val="clausetexta"/>
      </w:pPr>
      <w:r w:rsidRPr="00A321BC">
        <w:t>in accordance with Australian Equivalents to International Financial Reporting Standards; and</w:t>
      </w:r>
    </w:p>
    <w:p w14:paraId="332D8435" w14:textId="77777777" w:rsidR="006506B6" w:rsidRPr="00A321BC" w:rsidRDefault="006506B6" w:rsidP="006506B6">
      <w:pPr>
        <w:pStyle w:val="clausetexta"/>
      </w:pPr>
      <w:r w:rsidRPr="00A321BC">
        <w:t>such that:</w:t>
      </w:r>
    </w:p>
    <w:p w14:paraId="7435BFB1" w14:textId="77777777" w:rsidR="006506B6" w:rsidRPr="00A321BC" w:rsidRDefault="006506B6" w:rsidP="006506B6">
      <w:pPr>
        <w:pStyle w:val="clausetexti"/>
      </w:pPr>
      <w:r w:rsidRPr="00A321BC">
        <w:t xml:space="preserve">all payments made by the Department are clearly and separately identified; and </w:t>
      </w:r>
    </w:p>
    <w:p w14:paraId="4D07CC5B" w14:textId="77777777" w:rsidR="006506B6" w:rsidRPr="00A321BC" w:rsidRDefault="006506B6" w:rsidP="006506B6">
      <w:pPr>
        <w:pStyle w:val="clausetexti"/>
      </w:pPr>
      <w:r w:rsidRPr="00A321BC">
        <w:t>an auditor or other person may examine them at any time and thereby ascertain the Provider’s financial position.</w:t>
      </w:r>
    </w:p>
    <w:p w14:paraId="3F379DFE" w14:textId="77777777" w:rsidR="006506B6" w:rsidRPr="00A321BC" w:rsidRDefault="006506B6" w:rsidP="002716E5">
      <w:pPr>
        <w:pStyle w:val="Italicclausesub-headings"/>
        <w:keepNext/>
      </w:pPr>
      <w:r w:rsidRPr="00A321BC">
        <w:lastRenderedPageBreak/>
        <w:t>Storage</w:t>
      </w:r>
    </w:p>
    <w:p w14:paraId="53B4F86E" w14:textId="5CC2CB83" w:rsidR="006506B6" w:rsidRPr="00A321BC" w:rsidRDefault="006506B6" w:rsidP="006506B6">
      <w:pPr>
        <w:pStyle w:val="clausetext11xxxxx"/>
      </w:pPr>
      <w:r w:rsidRPr="00A321BC">
        <w:t xml:space="preserve">The Provider must store all Records created under clause </w:t>
      </w:r>
      <w:r w:rsidR="00FF49DA">
        <w:fldChar w:fldCharType="begin"/>
      </w:r>
      <w:r w:rsidR="00FF49DA">
        <w:instrText xml:space="preserve"> REF _Ref225151098 \w \h </w:instrText>
      </w:r>
      <w:r w:rsidR="00FF49DA">
        <w:fldChar w:fldCharType="separate"/>
      </w:r>
      <w:r w:rsidR="003B2E26">
        <w:t>57.1</w:t>
      </w:r>
      <w:r w:rsidR="00FF49DA">
        <w:fldChar w:fldCharType="end"/>
      </w:r>
      <w:r w:rsidRPr="00A321BC">
        <w:t xml:space="preserve"> in accordance with the Records Management Instructions and the Department’s Security Policies, and </w:t>
      </w:r>
      <w:r>
        <w:t>if</w:t>
      </w:r>
      <w:r w:rsidRPr="00A321BC">
        <w:t xml:space="preserve"> </w:t>
      </w:r>
      <w:r>
        <w:t>relevant</w:t>
      </w:r>
      <w:r w:rsidRPr="00A321BC">
        <w:t xml:space="preserve">, its Privacy Act obligations. </w:t>
      </w:r>
    </w:p>
    <w:p w14:paraId="60AB8806" w14:textId="77777777" w:rsidR="006506B6" w:rsidRPr="00A321BC" w:rsidRDefault="006506B6" w:rsidP="006506B6">
      <w:pPr>
        <w:pStyle w:val="Italicclausesub-headings"/>
      </w:pPr>
      <w:r w:rsidRPr="00A321BC">
        <w:t>Control</w:t>
      </w:r>
    </w:p>
    <w:p w14:paraId="2F8E35E2" w14:textId="77777777" w:rsidR="006506B6" w:rsidRPr="00A321BC" w:rsidRDefault="006506B6" w:rsidP="006506B6">
      <w:pPr>
        <w:pStyle w:val="clausetext11xxxxx"/>
      </w:pPr>
      <w:r w:rsidRPr="00A321BC">
        <w:t xml:space="preserve">The Provider must maintain an up to date list of the Records </w:t>
      </w:r>
      <w:r>
        <w:t>that it holds</w:t>
      </w:r>
      <w:r w:rsidRPr="00A321BC">
        <w:t>,</w:t>
      </w:r>
      <w:r>
        <w:t xml:space="preserve"> or is required to hold, under this Deed</w:t>
      </w:r>
      <w:r w:rsidRPr="00A321BC">
        <w:t xml:space="preserve"> as listed in the Records Management Instructions, and make this list available to the Department on request.</w:t>
      </w:r>
    </w:p>
    <w:p w14:paraId="7DB5E18F" w14:textId="77777777" w:rsidR="006506B6" w:rsidRPr="00A321BC" w:rsidRDefault="006506B6" w:rsidP="006506B6">
      <w:pPr>
        <w:pStyle w:val="Italicclausesub-headings"/>
        <w:keepNext/>
      </w:pPr>
      <w:r w:rsidRPr="00A321BC">
        <w:t>Access</w:t>
      </w:r>
    </w:p>
    <w:p w14:paraId="459B2F93" w14:textId="0C39EB5F" w:rsidR="006506B6" w:rsidRPr="00A321BC" w:rsidRDefault="006506B6" w:rsidP="006506B6">
      <w:pPr>
        <w:pStyle w:val="clausetext11xxxxx"/>
      </w:pPr>
      <w:bookmarkStart w:id="572" w:name="_Ref225150894"/>
      <w:r w:rsidRPr="00A321BC">
        <w:t xml:space="preserve">Subject to clauses </w:t>
      </w:r>
      <w:r w:rsidR="00F8334A">
        <w:fldChar w:fldCharType="begin"/>
      </w:r>
      <w:r w:rsidR="00F8334A">
        <w:instrText xml:space="preserve"> REF _Ref176525856 \w \h </w:instrText>
      </w:r>
      <w:r w:rsidR="00F8334A">
        <w:fldChar w:fldCharType="separate"/>
      </w:r>
      <w:r w:rsidR="003B2E26">
        <w:t>51</w:t>
      </w:r>
      <w:r w:rsidR="00F8334A">
        <w:fldChar w:fldCharType="end"/>
      </w:r>
      <w:r w:rsidRPr="00A321BC">
        <w:t xml:space="preserve"> [</w:t>
      </w:r>
      <w:r w:rsidR="00F8334A">
        <w:fldChar w:fldCharType="begin"/>
      </w:r>
      <w:r w:rsidR="00F8334A">
        <w:instrText xml:space="preserve"> REF _Ref176525856 \h </w:instrText>
      </w:r>
      <w:r w:rsidR="00F8334A">
        <w:fldChar w:fldCharType="separate"/>
      </w:r>
      <w:r w:rsidR="003B2E26" w:rsidRPr="00910066">
        <w:t xml:space="preserve">Personal and Protected Information </w:t>
      </w:r>
      <w:r w:rsidR="00F8334A">
        <w:fldChar w:fldCharType="end"/>
      </w:r>
      <w:r w:rsidRPr="00A321BC">
        <w:t xml:space="preserve">] and </w:t>
      </w:r>
      <w:r w:rsidR="00F8334A">
        <w:fldChar w:fldCharType="begin"/>
      </w:r>
      <w:r w:rsidR="00F8334A">
        <w:instrText xml:space="preserve"> REF _Ref176529092 \w \h </w:instrText>
      </w:r>
      <w:r w:rsidR="00F8334A">
        <w:fldChar w:fldCharType="separate"/>
      </w:r>
      <w:r w:rsidR="003B2E26">
        <w:t>60</w:t>
      </w:r>
      <w:r w:rsidR="00F8334A">
        <w:fldChar w:fldCharType="end"/>
      </w:r>
      <w:r w:rsidRPr="00A321BC">
        <w:t xml:space="preserve"> [</w:t>
      </w:r>
      <w:r w:rsidR="00F8334A">
        <w:fldChar w:fldCharType="begin"/>
      </w:r>
      <w:r w:rsidR="00F8334A">
        <w:instrText xml:space="preserve"> REF _Ref176529100 \h </w:instrText>
      </w:r>
      <w:r w:rsidR="00F8334A">
        <w:fldChar w:fldCharType="separate"/>
      </w:r>
      <w:r w:rsidR="003B2E26" w:rsidRPr="00D96388">
        <w:t>Access to premises and records</w:t>
      </w:r>
      <w:r w:rsidR="00F8334A">
        <w:fldChar w:fldCharType="end"/>
      </w:r>
      <w:r w:rsidRPr="00A321BC">
        <w:t xml:space="preserve">], the Provider must ensure that copying of, use of, and access to, Participant Services Records, is restricted to Personnel directly assisting the Provider with the provision of </w:t>
      </w:r>
      <w:r>
        <w:t xml:space="preserve">the </w:t>
      </w:r>
      <w:r w:rsidRPr="00A321BC">
        <w:t xml:space="preserve">Services to a Participant </w:t>
      </w:r>
      <w:r w:rsidRPr="00A321BC">
        <w:rPr>
          <w:color w:val="auto"/>
        </w:rPr>
        <w:t xml:space="preserve">or to any </w:t>
      </w:r>
      <w:r>
        <w:rPr>
          <w:rStyle w:val="GDV5-Orange"/>
          <w:color w:val="auto"/>
        </w:rPr>
        <w:t>Third Party IT Vendor</w:t>
      </w:r>
      <w:r w:rsidRPr="00A321BC">
        <w:t>.</w:t>
      </w:r>
      <w:bookmarkEnd w:id="572"/>
    </w:p>
    <w:p w14:paraId="6D7CE15B" w14:textId="77777777" w:rsidR="006506B6" w:rsidRPr="00A321BC" w:rsidRDefault="006506B6" w:rsidP="002B39CE">
      <w:pPr>
        <w:pStyle w:val="Italicclausesub-headings"/>
        <w:keepNext/>
      </w:pPr>
      <w:r w:rsidRPr="00A321BC">
        <w:t>Transfer</w:t>
      </w:r>
    </w:p>
    <w:p w14:paraId="6ADE60C8" w14:textId="1061B7AA" w:rsidR="006506B6" w:rsidRPr="00F612AC" w:rsidRDefault="006506B6" w:rsidP="00826945">
      <w:pPr>
        <w:pStyle w:val="clausetext11xxxxx"/>
        <w:rPr>
          <w:bCs/>
        </w:rPr>
      </w:pPr>
      <w:bookmarkStart w:id="573" w:name="_Toc177144735"/>
      <w:r w:rsidRPr="00F612AC">
        <w:t xml:space="preserve">Subject to clause </w:t>
      </w:r>
      <w:r w:rsidR="00F8334A" w:rsidRPr="00F612AC">
        <w:fldChar w:fldCharType="begin"/>
      </w:r>
      <w:r w:rsidR="00F8334A" w:rsidRPr="00F612AC">
        <w:instrText xml:space="preserve"> REF _Ref176525856 \w \h </w:instrText>
      </w:r>
      <w:r w:rsidR="00F612AC" w:rsidRPr="00F612AC">
        <w:instrText xml:space="preserve"> \* MERGEFORMAT </w:instrText>
      </w:r>
      <w:r w:rsidR="00F8334A" w:rsidRPr="00F612AC">
        <w:fldChar w:fldCharType="separate"/>
      </w:r>
      <w:r w:rsidR="003B2E26">
        <w:t>51</w:t>
      </w:r>
      <w:r w:rsidR="00F8334A" w:rsidRPr="00F612AC">
        <w:fldChar w:fldCharType="end"/>
      </w:r>
      <w:r w:rsidR="00F8334A" w:rsidRPr="00F612AC">
        <w:t xml:space="preserve"> [</w:t>
      </w:r>
      <w:r w:rsidR="00F8334A" w:rsidRPr="00F612AC">
        <w:fldChar w:fldCharType="begin"/>
      </w:r>
      <w:r w:rsidR="00F8334A" w:rsidRPr="00F612AC">
        <w:instrText xml:space="preserve"> REF _Ref176525856 \h </w:instrText>
      </w:r>
      <w:r w:rsidR="00F612AC" w:rsidRPr="00F612AC">
        <w:instrText xml:space="preserve"> \* MERGEFORMAT </w:instrText>
      </w:r>
      <w:r w:rsidR="00F8334A" w:rsidRPr="00F612AC">
        <w:fldChar w:fldCharType="separate"/>
      </w:r>
      <w:r w:rsidR="003B2E26" w:rsidRPr="00910066">
        <w:t xml:space="preserve">Personal and Protected Information </w:t>
      </w:r>
      <w:r w:rsidR="00F8334A" w:rsidRPr="00F612AC">
        <w:fldChar w:fldCharType="end"/>
      </w:r>
      <w:r w:rsidR="00F8334A" w:rsidRPr="00F612AC">
        <w:t>]</w:t>
      </w:r>
      <w:r w:rsidRPr="00F612AC">
        <w:t xml:space="preserve"> and if relevant clause </w:t>
      </w:r>
      <w:r w:rsidR="00F612AC" w:rsidRPr="00F612AC">
        <w:t>75 [Transition</w:t>
      </w:r>
      <w:r w:rsidR="00826945">
        <w:t xml:space="preserve"> </w:t>
      </w:r>
      <w:r w:rsidR="00F612AC" w:rsidRPr="00F612AC">
        <w:t>out]</w:t>
      </w:r>
      <w:bookmarkEnd w:id="573"/>
      <w:r w:rsidRPr="00F612AC">
        <w:rPr>
          <w:bCs/>
        </w:rPr>
        <w:t xml:space="preserve">, the Provider must: </w:t>
      </w:r>
    </w:p>
    <w:p w14:paraId="7033DB41" w14:textId="2B8FE1D1" w:rsidR="006506B6" w:rsidRPr="00A321BC" w:rsidRDefault="006506B6" w:rsidP="006506B6">
      <w:pPr>
        <w:pStyle w:val="clausetexta"/>
      </w:pPr>
      <w:r w:rsidRPr="00A321BC">
        <w:t xml:space="preserve">not transfer, or be a party to an arrangement for the transfer of custody of the Records created under clause </w:t>
      </w:r>
      <w:r w:rsidR="00F8334A">
        <w:fldChar w:fldCharType="begin"/>
      </w:r>
      <w:r w:rsidR="00F8334A">
        <w:instrText xml:space="preserve"> REF _Ref225151098 \w \h </w:instrText>
      </w:r>
      <w:r w:rsidR="00F8334A">
        <w:fldChar w:fldCharType="separate"/>
      </w:r>
      <w:r w:rsidR="003B2E26">
        <w:t>57.1</w:t>
      </w:r>
      <w:r w:rsidR="00F8334A">
        <w:fldChar w:fldCharType="end"/>
      </w:r>
      <w:r w:rsidRPr="00A321BC">
        <w:t xml:space="preserve"> to any person, entity or organisation other than to the Department, without the </w:t>
      </w:r>
      <w:r>
        <w:t xml:space="preserve">prior </w:t>
      </w:r>
      <w:r w:rsidRPr="00A321BC">
        <w:t>written approval of the Department; and</w:t>
      </w:r>
    </w:p>
    <w:p w14:paraId="106F3D89" w14:textId="5245548D" w:rsidR="006506B6" w:rsidRPr="00A321BC" w:rsidRDefault="006506B6" w:rsidP="006506B6">
      <w:pPr>
        <w:pStyle w:val="clausetexta"/>
      </w:pPr>
      <w:r>
        <w:t>if</w:t>
      </w:r>
      <w:r w:rsidRPr="00A321BC">
        <w:t xml:space="preserve"> transferring Records created under clause </w:t>
      </w:r>
      <w:r w:rsidR="00F8334A">
        <w:fldChar w:fldCharType="begin"/>
      </w:r>
      <w:r w:rsidR="00F8334A">
        <w:instrText xml:space="preserve"> REF _Ref225151098 \w \h </w:instrText>
      </w:r>
      <w:r w:rsidR="00F8334A">
        <w:fldChar w:fldCharType="separate"/>
      </w:r>
      <w:r w:rsidR="003B2E26">
        <w:t>57.1</w:t>
      </w:r>
      <w:r w:rsidR="00F8334A">
        <w:fldChar w:fldCharType="end"/>
      </w:r>
      <w:r w:rsidRPr="00A321BC">
        <w:t>, only transfer the Records in accordance with the Records Management Instructions or as otherwise directed by the Department</w:t>
      </w:r>
      <w:r>
        <w:t xml:space="preserve"> in writing</w:t>
      </w:r>
      <w:r w:rsidRPr="00A321BC">
        <w:t xml:space="preserve">. </w:t>
      </w:r>
    </w:p>
    <w:p w14:paraId="16985A0F" w14:textId="77777777" w:rsidR="006506B6" w:rsidRPr="00A321BC" w:rsidRDefault="006506B6" w:rsidP="00F8334A">
      <w:pPr>
        <w:pStyle w:val="Italicclausesub-headings"/>
        <w:keepNext/>
      </w:pPr>
      <w:r w:rsidRPr="00A321BC">
        <w:t xml:space="preserve">Retention </w:t>
      </w:r>
    </w:p>
    <w:p w14:paraId="6DC3A825" w14:textId="1A924603" w:rsidR="006506B6" w:rsidRPr="00A321BC" w:rsidRDefault="006506B6" w:rsidP="00F8334A">
      <w:pPr>
        <w:pStyle w:val="clausetext11xxxxx"/>
        <w:keepNext/>
      </w:pPr>
      <w:bookmarkStart w:id="574" w:name="_Ref225148017"/>
      <w:r w:rsidRPr="00A321BC">
        <w:t xml:space="preserve">Subject to clause </w:t>
      </w:r>
      <w:r w:rsidR="00F8334A">
        <w:fldChar w:fldCharType="begin"/>
      </w:r>
      <w:r w:rsidR="00F8334A">
        <w:instrText xml:space="preserve"> REF _Ref176525856 \w \h </w:instrText>
      </w:r>
      <w:r w:rsidR="00F8334A">
        <w:fldChar w:fldCharType="separate"/>
      </w:r>
      <w:r w:rsidR="003B2E26">
        <w:t>51</w:t>
      </w:r>
      <w:r w:rsidR="00F8334A">
        <w:fldChar w:fldCharType="end"/>
      </w:r>
      <w:r w:rsidR="00F8334A" w:rsidRPr="00A321BC">
        <w:t xml:space="preserve"> [</w:t>
      </w:r>
      <w:r w:rsidR="00F8334A">
        <w:fldChar w:fldCharType="begin"/>
      </w:r>
      <w:r w:rsidR="00F8334A">
        <w:instrText xml:space="preserve"> REF _Ref176525856 \h </w:instrText>
      </w:r>
      <w:r w:rsidR="00F8334A">
        <w:fldChar w:fldCharType="separate"/>
      </w:r>
      <w:r w:rsidR="003B2E26" w:rsidRPr="00910066">
        <w:t xml:space="preserve">Personal and Protected Information </w:t>
      </w:r>
      <w:r w:rsidR="00F8334A">
        <w:fldChar w:fldCharType="end"/>
      </w:r>
      <w:r w:rsidR="00F8334A" w:rsidRPr="00A321BC">
        <w:t>]</w:t>
      </w:r>
      <w:r w:rsidRPr="00A321BC">
        <w:t xml:space="preserve">, all Records created in accordance with clause </w:t>
      </w:r>
      <w:r w:rsidR="00F8334A">
        <w:fldChar w:fldCharType="begin"/>
      </w:r>
      <w:r w:rsidR="00F8334A">
        <w:instrText xml:space="preserve"> REF _Ref225151098 \w \h </w:instrText>
      </w:r>
      <w:r w:rsidR="00F8334A">
        <w:fldChar w:fldCharType="separate"/>
      </w:r>
      <w:r w:rsidR="003B2E26">
        <w:t>57.1</w:t>
      </w:r>
      <w:r w:rsidR="00F8334A">
        <w:fldChar w:fldCharType="end"/>
      </w:r>
      <w:r w:rsidRPr="00A321BC">
        <w:t xml:space="preserve"> must be retained by the Provider for a period of no less than seven years after the creation of the Record, unless:</w:t>
      </w:r>
    </w:p>
    <w:p w14:paraId="06168436" w14:textId="7A6A184D" w:rsidR="006506B6" w:rsidRPr="00A321BC" w:rsidRDefault="006506B6" w:rsidP="006506B6">
      <w:pPr>
        <w:pStyle w:val="clausetexta"/>
      </w:pPr>
      <w:r w:rsidRPr="00A321BC">
        <w:t xml:space="preserve">the Provider has successfully uploaded the Record into the Department’s IT Systems in accordance with clause </w:t>
      </w:r>
      <w:r w:rsidR="00F8334A">
        <w:fldChar w:fldCharType="begin"/>
      </w:r>
      <w:r w:rsidR="00F8334A">
        <w:instrText xml:space="preserve"> REF _Ref174538842 \w \h </w:instrText>
      </w:r>
      <w:r w:rsidR="00F8334A">
        <w:fldChar w:fldCharType="separate"/>
      </w:r>
      <w:r w:rsidR="003B2E26">
        <w:t>27.2</w:t>
      </w:r>
      <w:r w:rsidR="00F8334A">
        <w:fldChar w:fldCharType="end"/>
      </w:r>
      <w:r w:rsidRPr="00A321BC">
        <w:t>; or</w:t>
      </w:r>
    </w:p>
    <w:p w14:paraId="28DACD55" w14:textId="77777777" w:rsidR="006506B6" w:rsidRPr="00A321BC" w:rsidRDefault="006506B6" w:rsidP="006506B6">
      <w:pPr>
        <w:pStyle w:val="clausetexta"/>
      </w:pPr>
      <w:r w:rsidRPr="00A321BC">
        <w:t xml:space="preserve"> otherwise specified in the Records Management Instructions.</w:t>
      </w:r>
      <w:bookmarkEnd w:id="574"/>
    </w:p>
    <w:p w14:paraId="6D03F4D1" w14:textId="716FFF3A" w:rsidR="006506B6" w:rsidRPr="00A321BC" w:rsidRDefault="006506B6" w:rsidP="006506B6">
      <w:pPr>
        <w:pStyle w:val="clausetext11xxxxx"/>
      </w:pPr>
      <w:bookmarkStart w:id="575" w:name="_Ref174980737"/>
      <w:r w:rsidRPr="00A321BC">
        <w:t>On the expiry or termination of th</w:t>
      </w:r>
      <w:r>
        <w:t>is</w:t>
      </w:r>
      <w:r w:rsidRPr="00A321BC">
        <w:t xml:space="preserve"> </w:t>
      </w:r>
      <w:r>
        <w:t>Deed</w:t>
      </w:r>
      <w:r w:rsidRPr="00A321BC">
        <w:t xml:space="preserve">, the Provider must manage all Records created in accordance with clause </w:t>
      </w:r>
      <w:r w:rsidR="00F8334A">
        <w:fldChar w:fldCharType="begin"/>
      </w:r>
      <w:r w:rsidR="00F8334A">
        <w:instrText xml:space="preserve"> REF _Ref225151098 \w \h </w:instrText>
      </w:r>
      <w:r w:rsidR="00F8334A">
        <w:fldChar w:fldCharType="separate"/>
      </w:r>
      <w:r w:rsidR="003B2E26">
        <w:t>57.1</w:t>
      </w:r>
      <w:r w:rsidR="00F8334A">
        <w:fldChar w:fldCharType="end"/>
      </w:r>
      <w:r w:rsidRPr="00A321BC">
        <w:t xml:space="preserve"> in accordance with the Records Management Instructions or as otherwise directed by the Department</w:t>
      </w:r>
      <w:r>
        <w:t xml:space="preserve"> in writing</w:t>
      </w:r>
      <w:r w:rsidRPr="00A321BC">
        <w:t>.</w:t>
      </w:r>
      <w:bookmarkEnd w:id="575"/>
    </w:p>
    <w:p w14:paraId="4BD3E5F1" w14:textId="77777777" w:rsidR="006506B6" w:rsidRPr="00A321BC" w:rsidRDefault="006506B6" w:rsidP="006506B6">
      <w:pPr>
        <w:pStyle w:val="Italicclausesub-headings"/>
      </w:pPr>
      <w:r w:rsidRPr="00A321BC">
        <w:t xml:space="preserve">Destruction </w:t>
      </w:r>
    </w:p>
    <w:p w14:paraId="1B293DAC" w14:textId="77777777" w:rsidR="006506B6" w:rsidRPr="00A321BC" w:rsidRDefault="006506B6" w:rsidP="00346D40">
      <w:pPr>
        <w:pStyle w:val="clausetext11xxxxx"/>
        <w:keepNext/>
      </w:pPr>
      <w:r w:rsidRPr="00A321BC">
        <w:t>The Provider must:</w:t>
      </w:r>
    </w:p>
    <w:p w14:paraId="182FB146" w14:textId="2C48698E" w:rsidR="006506B6" w:rsidRPr="00A321BC" w:rsidRDefault="006506B6" w:rsidP="006506B6">
      <w:pPr>
        <w:pStyle w:val="clausetexta"/>
      </w:pPr>
      <w:r w:rsidRPr="00A321BC">
        <w:t>not destroy or otherwise dispose of Records created in accordance with clause</w:t>
      </w:r>
      <w:r>
        <w:t> </w:t>
      </w:r>
      <w:r w:rsidR="00F8334A">
        <w:fldChar w:fldCharType="begin"/>
      </w:r>
      <w:r w:rsidR="00F8334A">
        <w:instrText xml:space="preserve"> REF _Ref225151098 \w \h </w:instrText>
      </w:r>
      <w:r w:rsidR="00F8334A">
        <w:fldChar w:fldCharType="separate"/>
      </w:r>
      <w:r w:rsidR="003B2E26">
        <w:t>57.1</w:t>
      </w:r>
      <w:r w:rsidR="00F8334A">
        <w:fldChar w:fldCharType="end"/>
      </w:r>
      <w:r w:rsidRPr="00A321BC">
        <w:t>, except in accordance with the relevant Records Management Instructions, or as directed by the Department</w:t>
      </w:r>
      <w:r>
        <w:t xml:space="preserve"> in writing</w:t>
      </w:r>
      <w:r w:rsidRPr="00A321BC">
        <w:t>; and</w:t>
      </w:r>
    </w:p>
    <w:p w14:paraId="78B09056" w14:textId="77777777" w:rsidR="006506B6" w:rsidRDefault="006506B6" w:rsidP="006506B6">
      <w:pPr>
        <w:pStyle w:val="clausetexta"/>
      </w:pPr>
      <w:r w:rsidRPr="00A321BC">
        <w:t>provide a list to the Department of any Records that have been destroyed, as directed by the Department</w:t>
      </w:r>
      <w:r>
        <w:t xml:space="preserve"> in writing</w:t>
      </w:r>
      <w:r w:rsidRPr="00A321BC">
        <w:t>.</w:t>
      </w:r>
    </w:p>
    <w:p w14:paraId="010D1005" w14:textId="64D9AC59" w:rsidR="00A2565D" w:rsidRPr="004E1158" w:rsidRDefault="00A2565D" w:rsidP="004038B8">
      <w:pPr>
        <w:pStyle w:val="ClauseHeadings1xxxx"/>
      </w:pPr>
      <w:bookmarkStart w:id="576" w:name="_Toc176728714"/>
      <w:bookmarkStart w:id="577" w:name="_Toc176728715"/>
      <w:bookmarkStart w:id="578" w:name="_Toc176728716"/>
      <w:bookmarkStart w:id="579" w:name="_Toc176728717"/>
      <w:bookmarkStart w:id="580" w:name="_Toc176728718"/>
      <w:bookmarkStart w:id="581" w:name="_Toc176728719"/>
      <w:bookmarkStart w:id="582" w:name="_Toc176728720"/>
      <w:bookmarkStart w:id="583" w:name="_Toc176728721"/>
      <w:bookmarkStart w:id="584" w:name="_Toc176728722"/>
      <w:bookmarkStart w:id="585" w:name="_Toc176728723"/>
      <w:bookmarkStart w:id="586" w:name="_Toc176728724"/>
      <w:bookmarkStart w:id="587" w:name="_Toc176728725"/>
      <w:bookmarkStart w:id="588" w:name="_Toc176728726"/>
      <w:bookmarkStart w:id="589" w:name="_Toc176728727"/>
      <w:bookmarkStart w:id="590" w:name="_Toc176728728"/>
      <w:bookmarkStart w:id="591" w:name="_Toc176728729"/>
      <w:bookmarkStart w:id="592" w:name="_Toc306183723"/>
      <w:bookmarkStart w:id="593" w:name="_Toc366667759"/>
      <w:bookmarkStart w:id="594" w:name="_Ref176504151"/>
      <w:bookmarkStart w:id="595" w:name="_Ref176504262"/>
      <w:bookmarkStart w:id="596" w:name="_Ref176529518"/>
      <w:bookmarkStart w:id="597" w:name="_Toc177144736"/>
      <w:bookmarkStart w:id="598" w:name="_Ref176605700"/>
      <w:bookmarkStart w:id="599" w:name="_Ref176605711"/>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rsidRPr="004E1158">
        <w:lastRenderedPageBreak/>
        <w:t xml:space="preserve">Access by Customers to </w:t>
      </w:r>
      <w:bookmarkEnd w:id="592"/>
      <w:bookmarkEnd w:id="593"/>
      <w:bookmarkEnd w:id="594"/>
      <w:bookmarkEnd w:id="595"/>
      <w:r w:rsidR="00F8334A">
        <w:t>their own Personal Information in connection with the NPA</w:t>
      </w:r>
      <w:bookmarkEnd w:id="596"/>
      <w:bookmarkEnd w:id="597"/>
      <w:r w:rsidRPr="004E1158">
        <w:t xml:space="preserve"> </w:t>
      </w:r>
      <w:bookmarkEnd w:id="598"/>
      <w:bookmarkEnd w:id="599"/>
    </w:p>
    <w:p w14:paraId="3ECD48DE" w14:textId="14BDC3D4" w:rsidR="00F8334A" w:rsidRDefault="00F8334A" w:rsidP="002716E5">
      <w:pPr>
        <w:pStyle w:val="clausetext11xxxxx"/>
        <w:keepNext/>
      </w:pPr>
      <w:bookmarkStart w:id="600" w:name="_Ref175652882"/>
      <w:bookmarkStart w:id="601" w:name="_Ref225154618"/>
      <w:bookmarkStart w:id="602" w:name="_Ref176529309"/>
      <w:r>
        <w:t xml:space="preserve">This clause </w:t>
      </w:r>
      <w:r>
        <w:fldChar w:fldCharType="begin"/>
      </w:r>
      <w:r>
        <w:instrText xml:space="preserve"> REF _Ref176529518 \w \h </w:instrText>
      </w:r>
      <w:r>
        <w:fldChar w:fldCharType="separate"/>
      </w:r>
      <w:r w:rsidR="003B2E26">
        <w:t>58</w:t>
      </w:r>
      <w:r>
        <w:fldChar w:fldCharType="end"/>
      </w:r>
      <w:r>
        <w:t xml:space="preserve"> applies if:</w:t>
      </w:r>
      <w:bookmarkEnd w:id="600"/>
    </w:p>
    <w:p w14:paraId="64715014" w14:textId="77777777" w:rsidR="00F8334A" w:rsidRDefault="00F8334A" w:rsidP="00F8334A">
      <w:pPr>
        <w:pStyle w:val="clausetexta"/>
      </w:pPr>
      <w:r>
        <w:t xml:space="preserve">the Provider receives a request from: </w:t>
      </w:r>
    </w:p>
    <w:p w14:paraId="6A19EA87" w14:textId="77777777" w:rsidR="00F8334A" w:rsidRDefault="00F8334A" w:rsidP="00F8334A">
      <w:pPr>
        <w:pStyle w:val="clausetexti"/>
      </w:pPr>
      <w:r>
        <w:t xml:space="preserve">a Participant; </w:t>
      </w:r>
    </w:p>
    <w:p w14:paraId="7F472005" w14:textId="77777777" w:rsidR="00F8334A" w:rsidRDefault="00F8334A" w:rsidP="00F8334A">
      <w:pPr>
        <w:pStyle w:val="clausetexti"/>
      </w:pPr>
      <w:r>
        <w:t xml:space="preserve">an Employer who is an individual; or </w:t>
      </w:r>
    </w:p>
    <w:p w14:paraId="66A45DFE" w14:textId="77777777" w:rsidR="00F8334A" w:rsidRDefault="00F8334A" w:rsidP="00F8334A">
      <w:pPr>
        <w:pStyle w:val="clausetexti"/>
      </w:pPr>
      <w:r>
        <w:t xml:space="preserve">any other individual, </w:t>
      </w:r>
    </w:p>
    <w:p w14:paraId="4AB6D4FB" w14:textId="2ED0C777" w:rsidR="00F8334A" w:rsidRDefault="00F8334A" w:rsidP="00F8334A">
      <w:pPr>
        <w:pStyle w:val="clausetexti"/>
        <w:numPr>
          <w:ilvl w:val="0"/>
          <w:numId w:val="0"/>
        </w:numPr>
        <w:ind w:left="1276"/>
      </w:pPr>
      <w:r>
        <w:t xml:space="preserve">for access to </w:t>
      </w:r>
      <w:r w:rsidRPr="00A321BC">
        <w:t>their own Personal Information</w:t>
      </w:r>
      <w:r>
        <w:t xml:space="preserve"> in connection with the NPA (</w:t>
      </w:r>
      <w:r>
        <w:rPr>
          <w:b/>
          <w:bCs/>
        </w:rPr>
        <w:t>APP 12 Request</w:t>
      </w:r>
      <w:r>
        <w:t>); or</w:t>
      </w:r>
    </w:p>
    <w:p w14:paraId="631576C0" w14:textId="76DDBA79" w:rsidR="00F8334A" w:rsidRDefault="00F8334A" w:rsidP="00F8334A">
      <w:pPr>
        <w:pStyle w:val="clausetexta"/>
      </w:pPr>
      <w:r>
        <w:t xml:space="preserve">the Department Notifies the Provider of an APP 12 Request it has received, and requires the Provider to comply with this clause </w:t>
      </w:r>
      <w:r>
        <w:fldChar w:fldCharType="begin"/>
      </w:r>
      <w:r>
        <w:instrText xml:space="preserve"> REF _Ref176529518 \w \h </w:instrText>
      </w:r>
      <w:r>
        <w:fldChar w:fldCharType="separate"/>
      </w:r>
      <w:r w:rsidR="003B2E26">
        <w:t>58</w:t>
      </w:r>
      <w:r>
        <w:fldChar w:fldCharType="end"/>
      </w:r>
      <w:r>
        <w:t xml:space="preserve"> in respect of that APP 12 Request.</w:t>
      </w:r>
    </w:p>
    <w:bookmarkEnd w:id="601"/>
    <w:p w14:paraId="49798E39" w14:textId="5DC3BE13" w:rsidR="00F8334A" w:rsidRDefault="00F8334A" w:rsidP="00F8334A">
      <w:pPr>
        <w:pStyle w:val="clausetext11xxxxx"/>
      </w:pPr>
      <w:r>
        <w:t>The Provider must in accordance, with this Deed, Privacy Law and any Guidelines, promptly consider all APP 12 Requests and proceed to make a decision to either provide or refuse access in a manner consistent with this clause </w:t>
      </w:r>
      <w:r>
        <w:fldChar w:fldCharType="begin"/>
      </w:r>
      <w:r>
        <w:instrText xml:space="preserve"> REF _Ref176529518 \w \h </w:instrText>
      </w:r>
      <w:r>
        <w:fldChar w:fldCharType="separate"/>
      </w:r>
      <w:r w:rsidR="003B2E26">
        <w:t>58</w:t>
      </w:r>
      <w:r>
        <w:fldChar w:fldCharType="end"/>
      </w:r>
      <w:r>
        <w:t>.</w:t>
      </w:r>
    </w:p>
    <w:p w14:paraId="5751FED1" w14:textId="77777777" w:rsidR="00F8334A" w:rsidRDefault="00F8334A" w:rsidP="004D7C1C">
      <w:pPr>
        <w:pStyle w:val="clausetext11xxxxx"/>
        <w:keepNext/>
      </w:pPr>
      <w:r>
        <w:t>The Provider must refer to the Department for consideration any APP 12 Request:</w:t>
      </w:r>
    </w:p>
    <w:p w14:paraId="7FA97728" w14:textId="77777777" w:rsidR="00F8334A" w:rsidRDefault="00F8334A" w:rsidP="00F8334A">
      <w:pPr>
        <w:pStyle w:val="clausetexta"/>
      </w:pPr>
      <w:r>
        <w:t>which the Provider proposes to refuse;</w:t>
      </w:r>
    </w:p>
    <w:p w14:paraId="234D3491" w14:textId="77777777" w:rsidR="00F8334A" w:rsidRDefault="00F8334A" w:rsidP="00F8334A">
      <w:pPr>
        <w:pStyle w:val="clausetexta"/>
      </w:pPr>
      <w:r>
        <w:t xml:space="preserve">which encompasses records containing information falling within the following categories: </w:t>
      </w:r>
    </w:p>
    <w:p w14:paraId="63E65C0A" w14:textId="77777777" w:rsidR="00F8334A" w:rsidRDefault="00F8334A" w:rsidP="00F8334A">
      <w:pPr>
        <w:pStyle w:val="clausetexti"/>
      </w:pPr>
      <w:r>
        <w:t>records also containing information about another person;</w:t>
      </w:r>
    </w:p>
    <w:p w14:paraId="1765E2C6" w14:textId="77777777" w:rsidR="00F8334A" w:rsidRDefault="00F8334A" w:rsidP="00F8334A">
      <w:pPr>
        <w:pStyle w:val="clausetexti"/>
      </w:pPr>
      <w:r>
        <w:t>medical, including psychiatric, records (other than those actually supplied by the Participant or Employer, or where it is clear that the Participant has a copy or has previously sighted a copy of the records);</w:t>
      </w:r>
    </w:p>
    <w:p w14:paraId="3AB97210" w14:textId="77777777" w:rsidR="00F8334A" w:rsidRDefault="00F8334A" w:rsidP="00F8334A">
      <w:pPr>
        <w:pStyle w:val="clausetexti"/>
      </w:pPr>
      <w:r>
        <w:t>psychological records;</w:t>
      </w:r>
    </w:p>
    <w:p w14:paraId="7759A920" w14:textId="77777777" w:rsidR="00F8334A" w:rsidRDefault="00F8334A" w:rsidP="00F8334A">
      <w:pPr>
        <w:pStyle w:val="clausetexti"/>
      </w:pPr>
      <w:r>
        <w:t>information provided by other third parties; or</w:t>
      </w:r>
    </w:p>
    <w:p w14:paraId="45BA1E3F" w14:textId="77777777" w:rsidR="00F8334A" w:rsidRDefault="00F8334A" w:rsidP="00F8334A">
      <w:pPr>
        <w:pStyle w:val="clausetexta"/>
      </w:pPr>
      <w:r>
        <w:t>if the Provider has other particular concerns about the documents (for example, because they are sensitive in nature).</w:t>
      </w:r>
    </w:p>
    <w:p w14:paraId="102726D7" w14:textId="77777777" w:rsidR="00F8334A" w:rsidRPr="00A321BC" w:rsidRDefault="00F8334A" w:rsidP="00F8334A">
      <w:pPr>
        <w:pStyle w:val="clausetext11xxxxx"/>
      </w:pPr>
      <w:r>
        <w:t>If t</w:t>
      </w:r>
      <w:r w:rsidRPr="00A321BC">
        <w:t xml:space="preserve">he Provider </w:t>
      </w:r>
      <w:r>
        <w:t xml:space="preserve">determines that access to the requested Personal Information should be provided to the individual making the APP 12 Request, it </w:t>
      </w:r>
      <w:r w:rsidRPr="00A321BC">
        <w:t xml:space="preserve">must, </w:t>
      </w:r>
      <w:r>
        <w:t>promptly provide</w:t>
      </w:r>
      <w:r w:rsidRPr="00A321BC">
        <w:t xml:space="preserve"> access to</w:t>
      </w:r>
      <w:r>
        <w:t>, or copies of,</w:t>
      </w:r>
      <w:r w:rsidRPr="00A321BC">
        <w:t xml:space="preserve"> the requested </w:t>
      </w:r>
      <w:r>
        <w:t>Personal Information and, in doing so</w:t>
      </w:r>
      <w:r w:rsidRPr="00A321BC">
        <w:t xml:space="preserve">: </w:t>
      </w:r>
    </w:p>
    <w:p w14:paraId="4909B250" w14:textId="77777777" w:rsidR="00F8334A" w:rsidRPr="00A321BC" w:rsidRDefault="00F8334A" w:rsidP="00F8334A">
      <w:pPr>
        <w:pStyle w:val="clausetexta"/>
      </w:pPr>
      <w:r>
        <w:t>ensure that the access or copies will only be provided to the individual making the APP 12 Request, or to another person if the individual has provided express written consent (or another legal authority exists) that permits the disclosure to that other person</w:t>
      </w:r>
      <w:r w:rsidRPr="00A321BC">
        <w:t>;</w:t>
      </w:r>
      <w:r w:rsidRPr="000C6ECA">
        <w:rPr>
          <w:rStyle w:val="CharacterItalic"/>
          <w:color w:val="auto"/>
        </w:rPr>
        <w:t xml:space="preserve"> </w:t>
      </w:r>
      <w:r w:rsidRPr="00A321BC">
        <w:t xml:space="preserve">and </w:t>
      </w:r>
    </w:p>
    <w:p w14:paraId="140A8759" w14:textId="77777777" w:rsidR="00F8334A" w:rsidRPr="00A321BC" w:rsidRDefault="00F8334A" w:rsidP="00F8334A">
      <w:pPr>
        <w:pStyle w:val="clausetexta"/>
      </w:pPr>
      <w:r w:rsidRPr="00A321BC">
        <w:t>notate the relevant files with details of the Records to which access was</w:t>
      </w:r>
      <w:r>
        <w:t>, or copies were,</w:t>
      </w:r>
      <w:r w:rsidRPr="00A321BC">
        <w:t xml:space="preserve"> provided, the name of the person granted access and the date and time of such access. </w:t>
      </w:r>
    </w:p>
    <w:p w14:paraId="72F72477" w14:textId="77777777" w:rsidR="00F8334A" w:rsidRDefault="00F8334A" w:rsidP="00F8334A">
      <w:pPr>
        <w:pStyle w:val="clausetext11xxxxx"/>
      </w:pPr>
      <w:r>
        <w:t>The Provider must not charge any individual any amount in connection with an APP 12 Request.</w:t>
      </w:r>
    </w:p>
    <w:p w14:paraId="0E3EDFD8" w14:textId="77777777" w:rsidR="00F8334A" w:rsidRPr="00A321BC" w:rsidRDefault="00F8334A" w:rsidP="00F8334A">
      <w:pPr>
        <w:pStyle w:val="clausetext11xxxxx"/>
      </w:pPr>
      <w:r w:rsidRPr="00A321BC">
        <w:t>The Provider must comply with any direction given by the Department in relation to the provision, or refusal, of access to</w:t>
      </w:r>
      <w:r>
        <w:t>, or the provision of copies of,</w:t>
      </w:r>
      <w:r w:rsidRPr="00A321BC">
        <w:t xml:space="preserve"> </w:t>
      </w:r>
      <w:r>
        <w:t xml:space="preserve">Personal Information or </w:t>
      </w:r>
      <w:r w:rsidRPr="00A321BC">
        <w:t xml:space="preserve">Records. </w:t>
      </w:r>
    </w:p>
    <w:p w14:paraId="43EFCF61" w14:textId="7C3CC317" w:rsidR="00B660C2" w:rsidRPr="00D96388" w:rsidRDefault="00B660C2" w:rsidP="00FD681E">
      <w:pPr>
        <w:pStyle w:val="ClauseHeadings1xxxx"/>
        <w:rPr>
          <w:rStyle w:val="BlueGDV1change"/>
          <w:b w:val="0"/>
          <w:lang w:eastAsia="en-AU"/>
        </w:rPr>
      </w:pPr>
      <w:bookmarkStart w:id="603" w:name="_Toc176728731"/>
      <w:bookmarkStart w:id="604" w:name="_Toc176728732"/>
      <w:bookmarkStart w:id="605" w:name="_Toc176728733"/>
      <w:bookmarkStart w:id="606" w:name="_Toc176728734"/>
      <w:bookmarkStart w:id="607" w:name="_Toc176728735"/>
      <w:bookmarkStart w:id="608" w:name="_Toc176728736"/>
      <w:bookmarkStart w:id="609" w:name="_Toc176728737"/>
      <w:bookmarkStart w:id="610" w:name="_Toc176728738"/>
      <w:bookmarkStart w:id="611" w:name="_Toc176728739"/>
      <w:bookmarkStart w:id="612" w:name="_Toc176728740"/>
      <w:bookmarkStart w:id="613" w:name="_Toc176728741"/>
      <w:bookmarkStart w:id="614" w:name="_Toc366667760"/>
      <w:bookmarkStart w:id="615" w:name="_Ref176529645"/>
      <w:bookmarkStart w:id="616" w:name="_Ref176529799"/>
      <w:bookmarkStart w:id="617" w:name="_Toc177144737"/>
      <w:bookmarkEnd w:id="602"/>
      <w:bookmarkEnd w:id="603"/>
      <w:bookmarkEnd w:id="604"/>
      <w:bookmarkEnd w:id="605"/>
      <w:bookmarkEnd w:id="606"/>
      <w:bookmarkEnd w:id="607"/>
      <w:bookmarkEnd w:id="608"/>
      <w:bookmarkEnd w:id="609"/>
      <w:bookmarkEnd w:id="610"/>
      <w:bookmarkEnd w:id="611"/>
      <w:bookmarkEnd w:id="612"/>
      <w:bookmarkEnd w:id="613"/>
      <w:r w:rsidRPr="00D96388">
        <w:rPr>
          <w:rStyle w:val="BlueGDV1change"/>
        </w:rPr>
        <w:t>Access to documents</w:t>
      </w:r>
      <w:bookmarkEnd w:id="614"/>
      <w:bookmarkEnd w:id="615"/>
      <w:bookmarkEnd w:id="616"/>
      <w:bookmarkEnd w:id="617"/>
    </w:p>
    <w:p w14:paraId="61F3A55C" w14:textId="2BB75ABC" w:rsidR="00B660C2" w:rsidRPr="00F8334A" w:rsidRDefault="00B660C2" w:rsidP="00FD681E">
      <w:pPr>
        <w:pStyle w:val="clausetext11xxxxx"/>
        <w:rPr>
          <w:rStyle w:val="BlueGDV1change"/>
          <w:b/>
          <w:lang w:eastAsia="en-US"/>
        </w:rPr>
      </w:pPr>
      <w:r w:rsidRPr="00D96388">
        <w:rPr>
          <w:rStyle w:val="BlueGDV1change"/>
        </w:rPr>
        <w:t>In this clause</w:t>
      </w:r>
      <w:r w:rsidR="0004415C">
        <w:rPr>
          <w:rStyle w:val="BlueGDV1change"/>
        </w:rPr>
        <w:t xml:space="preserve"> </w:t>
      </w:r>
      <w:r w:rsidR="00F8334A">
        <w:rPr>
          <w:rStyle w:val="BlueGDV1change"/>
        </w:rPr>
        <w:fldChar w:fldCharType="begin"/>
      </w:r>
      <w:r w:rsidR="00F8334A">
        <w:rPr>
          <w:rStyle w:val="BlueGDV1change"/>
        </w:rPr>
        <w:instrText xml:space="preserve"> REF _Ref176529645 \w \h </w:instrText>
      </w:r>
      <w:r w:rsidR="00F8334A">
        <w:rPr>
          <w:rStyle w:val="BlueGDV1change"/>
        </w:rPr>
      </w:r>
      <w:r w:rsidR="00F8334A">
        <w:rPr>
          <w:rStyle w:val="BlueGDV1change"/>
        </w:rPr>
        <w:fldChar w:fldCharType="separate"/>
      </w:r>
      <w:r w:rsidR="003B2E26">
        <w:rPr>
          <w:rStyle w:val="BlueGDV1change"/>
        </w:rPr>
        <w:t>59</w:t>
      </w:r>
      <w:r w:rsidR="00F8334A">
        <w:rPr>
          <w:rStyle w:val="BlueGDV1change"/>
        </w:rPr>
        <w:fldChar w:fldCharType="end"/>
      </w:r>
      <w:r w:rsidRPr="00D96388">
        <w:rPr>
          <w:rStyle w:val="BlueGDV1change"/>
        </w:rPr>
        <w:t xml:space="preserve">, </w:t>
      </w:r>
      <w:r w:rsidR="00F8334A">
        <w:t>the terms ‘</w:t>
      </w:r>
      <w:r w:rsidR="00F8334A" w:rsidRPr="00E05538">
        <w:t>Commonwealth contract</w:t>
      </w:r>
      <w:r w:rsidR="00F8334A">
        <w:t>’, ‘</w:t>
      </w:r>
      <w:r w:rsidR="00F8334A" w:rsidRPr="00E05538">
        <w:t>contracted service provider</w:t>
      </w:r>
      <w:r w:rsidR="00F8334A">
        <w:t>’ and</w:t>
      </w:r>
      <w:r w:rsidR="00F8334A" w:rsidRPr="00D96388">
        <w:rPr>
          <w:rStyle w:val="BlueGDV1change"/>
        </w:rPr>
        <w:t xml:space="preserve"> </w:t>
      </w:r>
      <w:r w:rsidRPr="00D96388">
        <w:rPr>
          <w:rStyle w:val="BlueGDV1change"/>
        </w:rPr>
        <w:t xml:space="preserve">‘document’ has the same meaning as in the </w:t>
      </w:r>
      <w:r w:rsidRPr="00D96388">
        <w:rPr>
          <w:rStyle w:val="BlueGDV1change"/>
          <w:i/>
        </w:rPr>
        <w:t>Freedom of Information Act 1982</w:t>
      </w:r>
      <w:r w:rsidRPr="00D96388">
        <w:rPr>
          <w:rStyle w:val="BlueGDV1change"/>
        </w:rPr>
        <w:t xml:space="preserve"> (Cth).</w:t>
      </w:r>
    </w:p>
    <w:p w14:paraId="5FCEF2C6" w14:textId="77777777" w:rsidR="00F8334A" w:rsidRDefault="00F8334A" w:rsidP="00F8334A">
      <w:pPr>
        <w:pStyle w:val="clausetext11xxxxx"/>
      </w:pPr>
      <w:r w:rsidRPr="00E40037">
        <w:lastRenderedPageBreak/>
        <w:t xml:space="preserve">The </w:t>
      </w:r>
      <w:r>
        <w:t>Provider</w:t>
      </w:r>
      <w:r w:rsidRPr="00E40037">
        <w:t xml:space="preserve"> acknowledges that this </w:t>
      </w:r>
      <w:r>
        <w:t>Deed</w:t>
      </w:r>
      <w:r w:rsidRPr="00E40037">
        <w:t xml:space="preserve"> </w:t>
      </w:r>
      <w:r>
        <w:t xml:space="preserve">is </w:t>
      </w:r>
      <w:r w:rsidRPr="00E40037">
        <w:t xml:space="preserve">a Commonwealth </w:t>
      </w:r>
      <w:r>
        <w:t>c</w:t>
      </w:r>
      <w:r w:rsidRPr="00E40037">
        <w:t>ontract</w:t>
      </w:r>
      <w:r>
        <w:t>, and</w:t>
      </w:r>
      <w:r w:rsidRPr="00E40037">
        <w:t xml:space="preserve"> </w:t>
      </w:r>
      <w:r>
        <w:t xml:space="preserve">the Provider is </w:t>
      </w:r>
      <w:r w:rsidRPr="00E40037">
        <w:t>a contracted service provider.</w:t>
      </w:r>
    </w:p>
    <w:p w14:paraId="5B1BB48E" w14:textId="0928A132" w:rsidR="00B660C2" w:rsidRPr="00D96388" w:rsidRDefault="00B660C2" w:rsidP="00F8334A">
      <w:pPr>
        <w:pStyle w:val="clausetext11xxxxx"/>
        <w:keepNext/>
        <w:rPr>
          <w:rStyle w:val="BlueGDV1change"/>
        </w:rPr>
      </w:pPr>
      <w:r w:rsidRPr="00D96388">
        <w:rPr>
          <w:rStyle w:val="BlueGDV1change"/>
        </w:rPr>
        <w:t>The Provider agrees that:</w:t>
      </w:r>
    </w:p>
    <w:p w14:paraId="50EA8846" w14:textId="6B98F209" w:rsidR="00B660C2" w:rsidRPr="00D96388" w:rsidRDefault="00AF2E24" w:rsidP="00B660C2">
      <w:pPr>
        <w:pStyle w:val="clausetexta"/>
        <w:rPr>
          <w:rStyle w:val="BlueGDV1change"/>
        </w:rPr>
      </w:pPr>
      <w:r>
        <w:rPr>
          <w:rStyle w:val="BlueGDV1change"/>
        </w:rPr>
        <w:t>if</w:t>
      </w:r>
      <w:r w:rsidRPr="00D96388">
        <w:rPr>
          <w:rStyle w:val="BlueGDV1change"/>
        </w:rPr>
        <w:t xml:space="preserve"> </w:t>
      </w:r>
      <w:r w:rsidR="00E97F5C" w:rsidRPr="00D96388">
        <w:rPr>
          <w:rStyle w:val="GDV3additions"/>
        </w:rPr>
        <w:t>the Department</w:t>
      </w:r>
      <w:r w:rsidR="00B660C2" w:rsidRPr="00D96388">
        <w:rPr>
          <w:rStyle w:val="BlueGDV1change"/>
        </w:rPr>
        <w:t xml:space="preserve"> has received a request for access to a document created by, or in the possession of, the Provider or any Subcontractor </w:t>
      </w:r>
      <w:r>
        <w:rPr>
          <w:rStyle w:val="BlueGDV1change"/>
        </w:rPr>
        <w:t>or any Third Party IT Vendor</w:t>
      </w:r>
      <w:r w:rsidR="00B660C2" w:rsidRPr="00D96388">
        <w:rPr>
          <w:rStyle w:val="BlueGDV1change"/>
        </w:rPr>
        <w:t xml:space="preserve">, </w:t>
      </w:r>
      <w:r w:rsidR="00E97F5C" w:rsidRPr="00D96388">
        <w:rPr>
          <w:rStyle w:val="GDV3additions"/>
        </w:rPr>
        <w:t>the Department</w:t>
      </w:r>
      <w:r w:rsidR="00B660C2" w:rsidRPr="00D96388">
        <w:rPr>
          <w:rStyle w:val="BlueGDV1change"/>
        </w:rPr>
        <w:t xml:space="preserve"> may</w:t>
      </w:r>
      <w:r w:rsidR="00AC7BA6" w:rsidRPr="00D96388">
        <w:rPr>
          <w:rStyle w:val="BlueGDV1change"/>
        </w:rPr>
        <w:t xml:space="preserve"> at any time by Notice require </w:t>
      </w:r>
      <w:r w:rsidR="00B660C2" w:rsidRPr="00D96388">
        <w:rPr>
          <w:rStyle w:val="BlueGDV1change"/>
        </w:rPr>
        <w:t xml:space="preserve">the Provider to provide the document to </w:t>
      </w:r>
      <w:r w:rsidR="00E97F5C" w:rsidRPr="00D96388">
        <w:rPr>
          <w:rStyle w:val="GDV3additions"/>
        </w:rPr>
        <w:t>the Department</w:t>
      </w:r>
      <w:r w:rsidR="00B660C2" w:rsidRPr="00D96388">
        <w:rPr>
          <w:rStyle w:val="BlueGDV1change"/>
        </w:rPr>
        <w:t xml:space="preserve"> and the Provider must, at no additional cost to </w:t>
      </w:r>
      <w:r w:rsidR="00E97F5C" w:rsidRPr="00D96388">
        <w:rPr>
          <w:rStyle w:val="GDV3additions"/>
        </w:rPr>
        <w:t>the Department</w:t>
      </w:r>
      <w:r w:rsidR="00B660C2" w:rsidRPr="00D96388">
        <w:rPr>
          <w:rStyle w:val="BlueGDV1change"/>
        </w:rPr>
        <w:t>, promptly comply with the Notice;</w:t>
      </w:r>
    </w:p>
    <w:p w14:paraId="507AB35B" w14:textId="531EBFAC" w:rsidR="00B660C2" w:rsidRPr="00D96388" w:rsidRDefault="00B660C2" w:rsidP="00B660C2">
      <w:pPr>
        <w:pStyle w:val="clausetexta"/>
        <w:rPr>
          <w:rStyle w:val="BlueGDV1change"/>
        </w:rPr>
      </w:pPr>
      <w:r w:rsidRPr="00D96388">
        <w:rPr>
          <w:rStyle w:val="BlueGDV1change"/>
        </w:rPr>
        <w:t xml:space="preserve">the Provider must assist </w:t>
      </w:r>
      <w:r w:rsidR="00E97F5C" w:rsidRPr="00D96388">
        <w:rPr>
          <w:rStyle w:val="GDV3additions"/>
        </w:rPr>
        <w:t>the Department</w:t>
      </w:r>
      <w:r w:rsidRPr="00D96388">
        <w:rPr>
          <w:rStyle w:val="BlueGDV1change"/>
        </w:rPr>
        <w:t xml:space="preserve"> in respect of </w:t>
      </w:r>
      <w:r w:rsidR="00E97F5C" w:rsidRPr="00D96388">
        <w:rPr>
          <w:rStyle w:val="GDV3additions"/>
        </w:rPr>
        <w:t>the Department’s</w:t>
      </w:r>
      <w:r w:rsidRPr="00D96388">
        <w:rPr>
          <w:rStyle w:val="BlueGDV1change"/>
        </w:rPr>
        <w:t xml:space="preserve"> obligations under the </w:t>
      </w:r>
      <w:r w:rsidRPr="00D96388">
        <w:rPr>
          <w:rStyle w:val="BlueGDV1change"/>
          <w:i/>
        </w:rPr>
        <w:t>Freedom of Information Act 1982</w:t>
      </w:r>
      <w:r w:rsidRPr="00D96388">
        <w:rPr>
          <w:rStyle w:val="BlueGDV1change"/>
        </w:rPr>
        <w:t xml:space="preserve"> (Cth)</w:t>
      </w:r>
      <w:r w:rsidR="00AF2E24" w:rsidRPr="00A321BC">
        <w:t>, as required by the Department</w:t>
      </w:r>
      <w:r w:rsidRPr="00D96388">
        <w:rPr>
          <w:rStyle w:val="BlueGDV1change"/>
        </w:rPr>
        <w:t>; and</w:t>
      </w:r>
    </w:p>
    <w:p w14:paraId="3B45A16C" w14:textId="651715F7" w:rsidR="00CE37FD" w:rsidRPr="00D96388" w:rsidRDefault="00B660C2" w:rsidP="00CE37FD">
      <w:pPr>
        <w:pStyle w:val="clausetexta"/>
        <w:spacing w:after="0"/>
        <w:rPr>
          <w:rStyle w:val="BlueGDV1change"/>
        </w:rPr>
      </w:pPr>
      <w:r w:rsidRPr="00D96388">
        <w:rPr>
          <w:rStyle w:val="BlueGDV1change"/>
        </w:rPr>
        <w:t xml:space="preserve">the Provider must include in any Subcontract </w:t>
      </w:r>
      <w:r w:rsidR="00AF2E24">
        <w:rPr>
          <w:rStyle w:val="BlueGDV1change"/>
        </w:rPr>
        <w:t>or contract with a Third Party IT Vendor</w:t>
      </w:r>
      <w:r w:rsidR="00B65139" w:rsidRPr="00D96388">
        <w:rPr>
          <w:rStyle w:val="BlueGDV1change"/>
        </w:rPr>
        <w:t xml:space="preserve"> </w:t>
      </w:r>
      <w:r w:rsidRPr="00D96388">
        <w:rPr>
          <w:rStyle w:val="BlueGDV1change"/>
        </w:rPr>
        <w:t>provisions that will enable the Provider to comply with its obligations under this clause</w:t>
      </w:r>
      <w:r w:rsidR="00E22BFD">
        <w:rPr>
          <w:rStyle w:val="BlueGDV1change"/>
        </w:rPr>
        <w:t> </w:t>
      </w:r>
      <w:r w:rsidR="00AF2E24">
        <w:rPr>
          <w:rStyle w:val="BlueGDV1change"/>
        </w:rPr>
        <w:fldChar w:fldCharType="begin"/>
      </w:r>
      <w:r w:rsidR="00AF2E24">
        <w:rPr>
          <w:rStyle w:val="BlueGDV1change"/>
        </w:rPr>
        <w:instrText xml:space="preserve"> REF _Ref176529799 \w \h </w:instrText>
      </w:r>
      <w:r w:rsidR="00AF2E24">
        <w:rPr>
          <w:rStyle w:val="BlueGDV1change"/>
        </w:rPr>
      </w:r>
      <w:r w:rsidR="00AF2E24">
        <w:rPr>
          <w:rStyle w:val="BlueGDV1change"/>
        </w:rPr>
        <w:fldChar w:fldCharType="separate"/>
      </w:r>
      <w:r w:rsidR="003B2E26">
        <w:rPr>
          <w:rStyle w:val="BlueGDV1change"/>
        </w:rPr>
        <w:t>59</w:t>
      </w:r>
      <w:r w:rsidR="00AF2E24">
        <w:rPr>
          <w:rStyle w:val="BlueGDV1change"/>
        </w:rPr>
        <w:fldChar w:fldCharType="end"/>
      </w:r>
      <w:r w:rsidRPr="00D96388">
        <w:rPr>
          <w:rStyle w:val="BlueGDV1change"/>
        </w:rPr>
        <w:t xml:space="preserve">. </w:t>
      </w:r>
    </w:p>
    <w:p w14:paraId="6BA3C2FE" w14:textId="20918896" w:rsidR="00A2565D" w:rsidRPr="00D96388" w:rsidRDefault="00A2565D" w:rsidP="004038B8">
      <w:pPr>
        <w:pStyle w:val="ClauseHeadings1xxxx"/>
      </w:pPr>
      <w:bookmarkStart w:id="618" w:name="_Toc306183724"/>
      <w:bookmarkStart w:id="619" w:name="_Toc366667761"/>
      <w:bookmarkStart w:id="620" w:name="_Ref176446327"/>
      <w:bookmarkStart w:id="621" w:name="_Ref176446333"/>
      <w:bookmarkStart w:id="622" w:name="_Ref176506225"/>
      <w:bookmarkStart w:id="623" w:name="_Ref176506231"/>
      <w:bookmarkStart w:id="624" w:name="_Ref176515391"/>
      <w:bookmarkStart w:id="625" w:name="_Ref176515398"/>
      <w:bookmarkStart w:id="626" w:name="_Ref176526626"/>
      <w:bookmarkStart w:id="627" w:name="_Ref176527285"/>
      <w:bookmarkStart w:id="628" w:name="_Ref176527291"/>
      <w:bookmarkStart w:id="629" w:name="_Ref176527393"/>
      <w:bookmarkStart w:id="630" w:name="_Ref176527400"/>
      <w:bookmarkStart w:id="631" w:name="_Ref176529092"/>
      <w:bookmarkStart w:id="632" w:name="_Ref176529100"/>
      <w:bookmarkStart w:id="633" w:name="_Ref176530654"/>
      <w:bookmarkStart w:id="634" w:name="_Ref176530659"/>
      <w:bookmarkStart w:id="635" w:name="_Ref176605737"/>
      <w:bookmarkStart w:id="636" w:name="_Ref176605745"/>
      <w:bookmarkStart w:id="637" w:name="_Ref176702008"/>
      <w:bookmarkStart w:id="638" w:name="_Ref176702013"/>
      <w:bookmarkStart w:id="639" w:name="_Toc177144738"/>
      <w:r w:rsidRPr="00D96388">
        <w:t>Access to premises and records</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D96388">
        <w:t xml:space="preserve"> </w:t>
      </w:r>
    </w:p>
    <w:p w14:paraId="047C7F04" w14:textId="4FFC1591" w:rsidR="00A2565D" w:rsidRPr="00D96388" w:rsidRDefault="00A162A1" w:rsidP="00A162A1">
      <w:pPr>
        <w:pStyle w:val="clausetext11xxxxx"/>
      </w:pPr>
      <w:bookmarkStart w:id="640" w:name="_Ref176530318"/>
      <w:r w:rsidRPr="00D96388">
        <w:rPr>
          <w:rStyle w:val="GDV2"/>
        </w:rPr>
        <w:t>The</w:t>
      </w:r>
      <w:r w:rsidRPr="00D96388">
        <w:t xml:space="preserve"> </w:t>
      </w:r>
      <w:r w:rsidRPr="00D96388">
        <w:rPr>
          <w:rStyle w:val="GDV2"/>
        </w:rPr>
        <w:t xml:space="preserve">Provider must at all reasonable times give any </w:t>
      </w:r>
      <w:r w:rsidR="00075298" w:rsidRPr="00D96388">
        <w:rPr>
          <w:rStyle w:val="GDV3additions"/>
        </w:rPr>
        <w:t>Department</w:t>
      </w:r>
      <w:r w:rsidRPr="00D96388">
        <w:rPr>
          <w:rStyle w:val="GDV2"/>
        </w:rPr>
        <w:t xml:space="preserve"> Employee</w:t>
      </w:r>
      <w:r w:rsidR="00AF2E24" w:rsidRPr="00AF2E24">
        <w:t xml:space="preserve"> </w:t>
      </w:r>
      <w:r w:rsidR="00AF2E24">
        <w:t xml:space="preserve">who is assessing the Provider's compliance with its </w:t>
      </w:r>
      <w:r w:rsidR="00AF2E24" w:rsidRPr="003201F9">
        <w:t>obligations in this Deed</w:t>
      </w:r>
      <w:r w:rsidRPr="00D96388">
        <w:rPr>
          <w:rStyle w:val="GDV2"/>
        </w:rPr>
        <w:t>:</w:t>
      </w:r>
      <w:bookmarkEnd w:id="640"/>
    </w:p>
    <w:p w14:paraId="37216FEE" w14:textId="72DC329A" w:rsidR="00A2565D" w:rsidRPr="00D96388" w:rsidRDefault="00AF2E24" w:rsidP="00A162A1">
      <w:pPr>
        <w:pStyle w:val="clausetexta"/>
      </w:pPr>
      <w:bookmarkStart w:id="641" w:name="_Ref176530566"/>
      <w:r>
        <w:rPr>
          <w:rStyle w:val="GDV2"/>
        </w:rPr>
        <w:t>unfettered</w:t>
      </w:r>
      <w:r w:rsidRPr="00D96388">
        <w:rPr>
          <w:rStyle w:val="GDV2"/>
        </w:rPr>
        <w:t xml:space="preserve"> </w:t>
      </w:r>
      <w:r w:rsidR="00A162A1" w:rsidRPr="00D96388">
        <w:rPr>
          <w:rStyle w:val="GDV2"/>
        </w:rPr>
        <w:t>access to:</w:t>
      </w:r>
      <w:bookmarkEnd w:id="641"/>
    </w:p>
    <w:p w14:paraId="18CFCF23" w14:textId="0415E868" w:rsidR="00A2565D" w:rsidRPr="00D96388" w:rsidRDefault="00A162A1" w:rsidP="00A162A1">
      <w:pPr>
        <w:pStyle w:val="clausetexti"/>
      </w:pPr>
      <w:r w:rsidRPr="00D96388">
        <w:rPr>
          <w:rStyle w:val="GDV2"/>
        </w:rPr>
        <w:t>its premises</w:t>
      </w:r>
      <w:r w:rsidR="00AF2E24" w:rsidRPr="00AF2E24">
        <w:t xml:space="preserve"> </w:t>
      </w:r>
      <w:r w:rsidR="00AF2E24" w:rsidRPr="00A321BC">
        <w:t xml:space="preserve">and those of any Subcontractor or </w:t>
      </w:r>
      <w:r w:rsidR="00AF2E24">
        <w:t>Third Party IT Vendor</w:t>
      </w:r>
      <w:r w:rsidRPr="00D96388">
        <w:rPr>
          <w:rStyle w:val="GDV2"/>
        </w:rPr>
        <w:t>;</w:t>
      </w:r>
    </w:p>
    <w:p w14:paraId="774A24BD" w14:textId="54E4561C" w:rsidR="00A2565D" w:rsidRPr="00D96388" w:rsidRDefault="00AF2E24" w:rsidP="00A162A1">
      <w:pPr>
        <w:pStyle w:val="clausetexti"/>
      </w:pPr>
      <w:r w:rsidRPr="00F74196">
        <w:t>any External IT System</w:t>
      </w:r>
      <w:r>
        <w:t>,</w:t>
      </w:r>
      <w:r w:rsidRPr="008B5FF8">
        <w:t xml:space="preserve"> including</w:t>
      </w:r>
      <w:r>
        <w:t xml:space="preserve"> those used</w:t>
      </w:r>
      <w:r w:rsidRPr="008B5FF8">
        <w:t xml:space="preserve"> for the purposes of regular and automated retrieval of Records through the Department’s IT Systems</w:t>
      </w:r>
      <w:r w:rsidR="00A162A1" w:rsidRPr="00D96388">
        <w:rPr>
          <w:rStyle w:val="GDV2"/>
        </w:rPr>
        <w:t>;</w:t>
      </w:r>
    </w:p>
    <w:p w14:paraId="72705B3F" w14:textId="2F1745D7" w:rsidR="00A2565D" w:rsidRPr="00D96388" w:rsidRDefault="00A162A1" w:rsidP="00A162A1">
      <w:pPr>
        <w:pStyle w:val="clausetexti"/>
        <w:rPr>
          <w:rStyle w:val="GDV2"/>
          <w:rFonts w:cs="Times New Roman"/>
          <w:color w:val="000000"/>
          <w:szCs w:val="20"/>
        </w:rPr>
      </w:pPr>
      <w:r w:rsidRPr="00D96388">
        <w:rPr>
          <w:rStyle w:val="GDV2"/>
        </w:rPr>
        <w:t xml:space="preserve">all Material, including </w:t>
      </w:r>
      <w:r w:rsidR="00AF2E24">
        <w:rPr>
          <w:rStyle w:val="GDV2"/>
        </w:rPr>
        <w:t xml:space="preserve">Material </w:t>
      </w:r>
      <w:r w:rsidRPr="00D96388">
        <w:rPr>
          <w:rStyle w:val="GDV2"/>
        </w:rPr>
        <w:t>that</w:t>
      </w:r>
      <w:r w:rsidR="00AF2E24">
        <w:rPr>
          <w:rStyle w:val="GDV2"/>
        </w:rPr>
        <w:t xml:space="preserve"> is</w:t>
      </w:r>
      <w:r w:rsidRPr="00D96388">
        <w:rPr>
          <w:rStyle w:val="GDV2"/>
        </w:rPr>
        <w:t xml:space="preserve"> relevant to determining the Provider’s</w:t>
      </w:r>
      <w:r w:rsidR="00AF2E24">
        <w:rPr>
          <w:rStyle w:val="GDV2"/>
        </w:rPr>
        <w:t xml:space="preserve"> compliance with this Deed, including making available</w:t>
      </w:r>
      <w:r w:rsidRPr="00D96388">
        <w:rPr>
          <w:rStyle w:val="GDV2"/>
        </w:rPr>
        <w:t>:</w:t>
      </w:r>
    </w:p>
    <w:p w14:paraId="62FEB7DA" w14:textId="56C85EB1" w:rsidR="00A162A1" w:rsidRPr="00D96388" w:rsidRDefault="00AF2E24" w:rsidP="00A162A1">
      <w:pPr>
        <w:pStyle w:val="clausetextA0"/>
        <w:rPr>
          <w:rStyle w:val="GDV2"/>
        </w:rPr>
      </w:pPr>
      <w:r w:rsidRPr="00F74196">
        <w:t>any Records</w:t>
      </w:r>
      <w:r w:rsidRPr="00E527C7">
        <w:t xml:space="preserve"> in a data format and storage medium accessible by the Department by use of the Department's existing computer hardware and software</w:t>
      </w:r>
      <w:r w:rsidR="00A162A1" w:rsidRPr="00D96388">
        <w:rPr>
          <w:rStyle w:val="GDV2"/>
        </w:rPr>
        <w:t>; and</w:t>
      </w:r>
    </w:p>
    <w:p w14:paraId="55D4F376" w14:textId="5FE58311" w:rsidR="00A162A1" w:rsidRPr="00D96388" w:rsidRDefault="00AF2E24" w:rsidP="00A162A1">
      <w:pPr>
        <w:pStyle w:val="clausetextA0"/>
        <w:rPr>
          <w:rFonts w:cs="Calibri"/>
          <w:color w:val="7030A0"/>
          <w:szCs w:val="22"/>
        </w:rPr>
      </w:pPr>
      <w:r w:rsidRPr="00E527C7">
        <w:t>any Material, however stored,</w:t>
      </w:r>
      <w:r w:rsidRPr="00F74196">
        <w:t xml:space="preserve"> relevant to claims for Payment, determining the Provider's financial viability, and compliance with relevant work, health and safety and industrial relations legislation</w:t>
      </w:r>
      <w:r w:rsidR="00A162A1" w:rsidRPr="00D96388">
        <w:rPr>
          <w:rStyle w:val="GDV2"/>
        </w:rPr>
        <w:t>; and</w:t>
      </w:r>
    </w:p>
    <w:p w14:paraId="5B697200" w14:textId="473DD93F" w:rsidR="00A2565D" w:rsidRPr="00D96388" w:rsidRDefault="00A162A1" w:rsidP="00A162A1">
      <w:pPr>
        <w:pStyle w:val="clausetexti"/>
      </w:pPr>
      <w:r w:rsidRPr="00D96388">
        <w:rPr>
          <w:rStyle w:val="GDV2"/>
        </w:rPr>
        <w:t>its Personnel</w:t>
      </w:r>
      <w:r w:rsidR="00AF2E24" w:rsidRPr="00A321BC">
        <w:t xml:space="preserve">, </w:t>
      </w:r>
      <w:r w:rsidR="00AF2E24">
        <w:t xml:space="preserve">including </w:t>
      </w:r>
      <w:r w:rsidR="00AF2E24" w:rsidRPr="00A321BC">
        <w:t>Subcontractor Personnel</w:t>
      </w:r>
      <w:r w:rsidR="00AF2E24">
        <w:t>,</w:t>
      </w:r>
      <w:r w:rsidR="00AF2E24" w:rsidRPr="00A321BC">
        <w:t xml:space="preserve"> and </w:t>
      </w:r>
      <w:r w:rsidR="00AF2E24">
        <w:t>Personnel of Third Party IT Vendor</w:t>
      </w:r>
      <w:r w:rsidR="00AF2E24" w:rsidRPr="00A321BC">
        <w:t>s</w:t>
      </w:r>
      <w:r w:rsidRPr="00D96388">
        <w:rPr>
          <w:rStyle w:val="GDV2"/>
        </w:rPr>
        <w:t>; and</w:t>
      </w:r>
    </w:p>
    <w:p w14:paraId="77475C6A" w14:textId="02E20A0E" w:rsidR="00A2565D" w:rsidRPr="00D96388" w:rsidRDefault="00A162A1" w:rsidP="00A162A1">
      <w:pPr>
        <w:pStyle w:val="clausetexta"/>
      </w:pPr>
      <w:bookmarkStart w:id="642" w:name="_Ref176530573"/>
      <w:r w:rsidRPr="00D96388">
        <w:rPr>
          <w:rStyle w:val="GDV2"/>
        </w:rPr>
        <w:t xml:space="preserve">reasonable </w:t>
      </w:r>
      <w:r w:rsidR="00AF2E24">
        <w:rPr>
          <w:rStyle w:val="GDV2"/>
        </w:rPr>
        <w:t>assistance</w:t>
      </w:r>
      <w:r w:rsidR="00AF2E24" w:rsidRPr="00D96388">
        <w:rPr>
          <w:rStyle w:val="GDV2"/>
        </w:rPr>
        <w:t xml:space="preserve"> </w:t>
      </w:r>
      <w:r w:rsidRPr="00D96388">
        <w:rPr>
          <w:rStyle w:val="GDV2"/>
        </w:rPr>
        <w:t>to:</w:t>
      </w:r>
      <w:bookmarkEnd w:id="642"/>
    </w:p>
    <w:p w14:paraId="5C5C5BD4" w14:textId="793846FD" w:rsidR="00AF2E24" w:rsidRPr="00AF2E24" w:rsidRDefault="00AF2E24" w:rsidP="00A162A1">
      <w:pPr>
        <w:pStyle w:val="clausetexti"/>
        <w:rPr>
          <w:rStyle w:val="GDV2"/>
          <w:rFonts w:cs="Times New Roman"/>
          <w:color w:val="000000"/>
          <w:szCs w:val="20"/>
        </w:rPr>
      </w:pPr>
      <w:r w:rsidRPr="00F74196">
        <w:t xml:space="preserve">undertake any activities for the purposes of </w:t>
      </w:r>
      <w:r w:rsidRPr="00E527C7">
        <w:t xml:space="preserve">any audit under clause </w:t>
      </w:r>
      <w:r>
        <w:rPr>
          <w:color w:val="2B579A"/>
          <w:shd w:val="clear" w:color="auto" w:fill="E6E6E6"/>
        </w:rPr>
        <w:fldChar w:fldCharType="begin"/>
      </w:r>
      <w:r>
        <w:instrText xml:space="preserve"> REF _Ref70168805 \w \h </w:instrText>
      </w:r>
      <w:r>
        <w:rPr>
          <w:color w:val="2B579A"/>
          <w:shd w:val="clear" w:color="auto" w:fill="E6E6E6"/>
        </w:rPr>
      </w:r>
      <w:r>
        <w:rPr>
          <w:color w:val="2B579A"/>
          <w:shd w:val="clear" w:color="auto" w:fill="E6E6E6"/>
        </w:rPr>
        <w:fldChar w:fldCharType="separate"/>
      </w:r>
      <w:r w:rsidR="003B2E26">
        <w:t>41.1</w:t>
      </w:r>
      <w:r>
        <w:rPr>
          <w:color w:val="2B579A"/>
          <w:shd w:val="clear" w:color="auto" w:fill="E6E6E6"/>
        </w:rPr>
        <w:fldChar w:fldCharType="end"/>
      </w:r>
      <w:r w:rsidRPr="00F74196">
        <w:t>;</w:t>
      </w:r>
    </w:p>
    <w:p w14:paraId="07B1365D" w14:textId="1AB4E30E" w:rsidR="00A2565D" w:rsidRPr="00D96388" w:rsidRDefault="00747E90" w:rsidP="00A162A1">
      <w:pPr>
        <w:pStyle w:val="clausetexti"/>
      </w:pPr>
      <w:r w:rsidRPr="00D96388">
        <w:rPr>
          <w:rStyle w:val="GDV2"/>
        </w:rPr>
        <w:t>inspect its premises</w:t>
      </w:r>
      <w:r w:rsidR="00AF2E24" w:rsidRPr="00AF2E24">
        <w:t xml:space="preserve"> </w:t>
      </w:r>
      <w:r w:rsidR="00AF2E24" w:rsidRPr="00A321BC">
        <w:t xml:space="preserve">and those of any Subcontractor or </w:t>
      </w:r>
      <w:r w:rsidR="00AF2E24">
        <w:t>Third Party IT Vendor</w:t>
      </w:r>
      <w:r w:rsidRPr="00D96388">
        <w:rPr>
          <w:rStyle w:val="GDV2"/>
        </w:rPr>
        <w:t>;</w:t>
      </w:r>
    </w:p>
    <w:p w14:paraId="347F37F9" w14:textId="6F0C97DC" w:rsidR="00A2565D" w:rsidRPr="00AF2E24" w:rsidRDefault="00747E90" w:rsidP="00A162A1">
      <w:pPr>
        <w:pStyle w:val="clausetexti"/>
        <w:rPr>
          <w:rStyle w:val="GDV2"/>
          <w:rFonts w:cs="Times New Roman"/>
          <w:color w:val="000000"/>
          <w:szCs w:val="20"/>
        </w:rPr>
      </w:pPr>
      <w:r w:rsidRPr="00D96388">
        <w:rPr>
          <w:rStyle w:val="GDV2"/>
        </w:rPr>
        <w:t xml:space="preserve">inspect the performance of Services; </w:t>
      </w:r>
    </w:p>
    <w:p w14:paraId="228FC9AF" w14:textId="77777777" w:rsidR="00AF2E24" w:rsidRPr="00A321BC" w:rsidRDefault="00AF2E24" w:rsidP="00AF2E24">
      <w:pPr>
        <w:pStyle w:val="clausetexti"/>
      </w:pPr>
      <w:r w:rsidRPr="008B5FF8">
        <w:t xml:space="preserve">access any External IT System, including through </w:t>
      </w:r>
      <w:r>
        <w:t>the Department’s IT Systems; and</w:t>
      </w:r>
    </w:p>
    <w:p w14:paraId="0F93090D" w14:textId="01D788A4" w:rsidR="00A2565D" w:rsidRPr="00D96388" w:rsidRDefault="00747E90" w:rsidP="00747E90">
      <w:pPr>
        <w:pStyle w:val="clausetexti"/>
        <w:spacing w:after="0"/>
        <w:rPr>
          <w:rStyle w:val="GDV2"/>
          <w:rFonts w:cs="Times New Roman"/>
          <w:color w:val="000000"/>
          <w:szCs w:val="20"/>
        </w:rPr>
      </w:pPr>
      <w:r w:rsidRPr="00D96388">
        <w:rPr>
          <w:rStyle w:val="GDV2"/>
        </w:rPr>
        <w:t>locate, inspect, copy and remove, all</w:t>
      </w:r>
      <w:r w:rsidR="00AF2E24">
        <w:rPr>
          <w:rStyle w:val="GDV2"/>
        </w:rPr>
        <w:t xml:space="preserve"> relevant</w:t>
      </w:r>
      <w:r w:rsidRPr="00D96388">
        <w:rPr>
          <w:rStyle w:val="GDV2"/>
        </w:rPr>
        <w:t xml:space="preserve"> Material including data stored on the Provider’s information technology systems</w:t>
      </w:r>
      <w:r w:rsidR="00AF2E24" w:rsidRPr="00AF2E24">
        <w:t xml:space="preserve"> </w:t>
      </w:r>
      <w:r w:rsidR="00AF2E24" w:rsidRPr="00A321BC">
        <w:t xml:space="preserve">or those of any Subcontractor or </w:t>
      </w:r>
      <w:r w:rsidR="00AF2E24">
        <w:t>Third Party IT Vendor</w:t>
      </w:r>
      <w:r w:rsidRPr="00D96388">
        <w:rPr>
          <w:rStyle w:val="GDV2"/>
        </w:rPr>
        <w:t>.</w:t>
      </w:r>
    </w:p>
    <w:p w14:paraId="68B55BA6" w14:textId="77777777" w:rsidR="00747E90" w:rsidRPr="00D96388" w:rsidRDefault="00747E90" w:rsidP="00AF2E24">
      <w:pPr>
        <w:pStyle w:val="Italicclausesub-headings"/>
        <w:keepNext/>
        <w:rPr>
          <w:rStyle w:val="GDV2"/>
        </w:rPr>
      </w:pPr>
      <w:r w:rsidRPr="00D96388">
        <w:rPr>
          <w:rStyle w:val="GDV2"/>
        </w:rPr>
        <w:t xml:space="preserve">Limitation on access rights </w:t>
      </w:r>
    </w:p>
    <w:p w14:paraId="16CEF70A" w14:textId="7913DC13" w:rsidR="00A2565D" w:rsidRPr="00D96388" w:rsidRDefault="00AF2E24" w:rsidP="00AF2E24">
      <w:pPr>
        <w:pStyle w:val="clausetext11xxxxx"/>
        <w:keepNext/>
      </w:pPr>
      <w:bookmarkStart w:id="643" w:name="_Ref176530477"/>
      <w:r>
        <w:rPr>
          <w:rStyle w:val="GDV2"/>
        </w:rPr>
        <w:t xml:space="preserve">Subject to clause </w:t>
      </w:r>
      <w:r>
        <w:rPr>
          <w:rStyle w:val="GDV2"/>
        </w:rPr>
        <w:fldChar w:fldCharType="begin"/>
      </w:r>
      <w:r>
        <w:rPr>
          <w:rStyle w:val="GDV2"/>
        </w:rPr>
        <w:instrText xml:space="preserve"> REF _Ref176530304 \w \h </w:instrText>
      </w:r>
      <w:r>
        <w:rPr>
          <w:rStyle w:val="GDV2"/>
        </w:rPr>
      </w:r>
      <w:r>
        <w:rPr>
          <w:rStyle w:val="GDV2"/>
        </w:rPr>
        <w:fldChar w:fldCharType="separate"/>
      </w:r>
      <w:r w:rsidR="003B2E26">
        <w:rPr>
          <w:rStyle w:val="GDV2"/>
        </w:rPr>
        <w:t>60.3</w:t>
      </w:r>
      <w:r>
        <w:rPr>
          <w:rStyle w:val="GDV2"/>
        </w:rPr>
        <w:fldChar w:fldCharType="end"/>
      </w:r>
      <w:r>
        <w:rPr>
          <w:rStyle w:val="GDV2"/>
        </w:rPr>
        <w:t>, t</w:t>
      </w:r>
      <w:r w:rsidR="00747E90" w:rsidRPr="00D96388">
        <w:rPr>
          <w:rStyle w:val="GDV2"/>
        </w:rPr>
        <w:t xml:space="preserve">he rights referred to in clause </w:t>
      </w:r>
      <w:r w:rsidR="000A3487">
        <w:rPr>
          <w:rStyle w:val="GDV2"/>
        </w:rPr>
        <w:fldChar w:fldCharType="begin"/>
      </w:r>
      <w:r w:rsidR="000A3487">
        <w:rPr>
          <w:rStyle w:val="GDV2"/>
        </w:rPr>
        <w:instrText xml:space="preserve"> REF _Ref176530318 \w \h </w:instrText>
      </w:r>
      <w:r w:rsidR="000A3487">
        <w:rPr>
          <w:rStyle w:val="GDV2"/>
        </w:rPr>
      </w:r>
      <w:r w:rsidR="000A3487">
        <w:rPr>
          <w:rStyle w:val="GDV2"/>
        </w:rPr>
        <w:fldChar w:fldCharType="separate"/>
      </w:r>
      <w:r w:rsidR="003B2E26">
        <w:rPr>
          <w:rStyle w:val="GDV2"/>
        </w:rPr>
        <w:t>60.1</w:t>
      </w:r>
      <w:r w:rsidR="000A3487">
        <w:rPr>
          <w:rStyle w:val="GDV2"/>
        </w:rPr>
        <w:fldChar w:fldCharType="end"/>
      </w:r>
      <w:r w:rsidR="00747E90" w:rsidRPr="00D96388">
        <w:rPr>
          <w:rStyle w:val="GDV2"/>
        </w:rPr>
        <w:t xml:space="preserve"> are subject to:</w:t>
      </w:r>
      <w:bookmarkEnd w:id="643"/>
    </w:p>
    <w:p w14:paraId="1CE800C5" w14:textId="11E42FF8" w:rsidR="00A2565D" w:rsidRPr="00D96388" w:rsidRDefault="00A2565D" w:rsidP="00747E90">
      <w:pPr>
        <w:pStyle w:val="clausetexta"/>
      </w:pPr>
      <w:r w:rsidRPr="00D96388">
        <w:t xml:space="preserve"> </w:t>
      </w:r>
      <w:r w:rsidR="00747E90" w:rsidRPr="00D96388">
        <w:rPr>
          <w:rStyle w:val="GDV2"/>
        </w:rPr>
        <w:t>the provision of reasonable prior notice to the Provider; and</w:t>
      </w:r>
    </w:p>
    <w:p w14:paraId="0B7239A5" w14:textId="5BA221F5" w:rsidR="00A2565D" w:rsidRPr="00D96388" w:rsidRDefault="000A3487" w:rsidP="00747E90">
      <w:pPr>
        <w:pStyle w:val="clausetexta"/>
      </w:pPr>
      <w:r>
        <w:t>compliance with</w:t>
      </w:r>
      <w:r w:rsidR="00747E90" w:rsidRPr="00D96388">
        <w:t xml:space="preserve"> </w:t>
      </w:r>
      <w:r w:rsidR="00747E90" w:rsidRPr="00D96388">
        <w:rPr>
          <w:rStyle w:val="GDV2"/>
        </w:rPr>
        <w:t>the Provider’s reasonable security procedures.</w:t>
      </w:r>
      <w:r w:rsidR="00A2565D" w:rsidRPr="00D96388">
        <w:t xml:space="preserve"> </w:t>
      </w:r>
    </w:p>
    <w:p w14:paraId="322F8FB8" w14:textId="77777777" w:rsidR="00747E90" w:rsidRPr="00D96388" w:rsidRDefault="00747E90" w:rsidP="002716E5">
      <w:pPr>
        <w:pStyle w:val="Italicclausesub-headings"/>
        <w:keepNext/>
        <w:rPr>
          <w:rStyle w:val="GDV2"/>
        </w:rPr>
      </w:pPr>
      <w:r w:rsidRPr="00D96388">
        <w:rPr>
          <w:rStyle w:val="GDV2"/>
        </w:rPr>
        <w:lastRenderedPageBreak/>
        <w:t>Investigation of Breaches and Fraud</w:t>
      </w:r>
    </w:p>
    <w:p w14:paraId="1A90F6E3" w14:textId="77777777" w:rsidR="000A3487" w:rsidRPr="000A3487" w:rsidRDefault="00D554E7" w:rsidP="00747E90">
      <w:pPr>
        <w:pStyle w:val="clausetext11xxxxx"/>
        <w:rPr>
          <w:rStyle w:val="GDV2"/>
          <w:rFonts w:cs="Times New Roman"/>
          <w:color w:val="000000"/>
          <w:szCs w:val="20"/>
        </w:rPr>
      </w:pPr>
      <w:bookmarkStart w:id="644" w:name="BK75350590"/>
      <w:bookmarkStart w:id="645" w:name="_Ref176530304"/>
      <w:bookmarkStart w:id="646" w:name="_Toc306183725"/>
      <w:bookmarkStart w:id="647" w:name="_Toc366667762"/>
      <w:bookmarkEnd w:id="644"/>
      <w:r w:rsidRPr="00D96388">
        <w:rPr>
          <w:rStyle w:val="GDV2"/>
        </w:rPr>
        <w:t>If</w:t>
      </w:r>
      <w:r w:rsidR="000A3487">
        <w:rPr>
          <w:rStyle w:val="GDV2"/>
        </w:rPr>
        <w:t>:</w:t>
      </w:r>
      <w:r w:rsidRPr="00D96388">
        <w:rPr>
          <w:rStyle w:val="GDV2"/>
        </w:rPr>
        <w:t xml:space="preserve"> </w:t>
      </w:r>
    </w:p>
    <w:p w14:paraId="7056B2F7" w14:textId="7A1BE0EE" w:rsidR="00D554E7" w:rsidRPr="000A3487" w:rsidRDefault="00D554E7" w:rsidP="000A3487">
      <w:pPr>
        <w:pStyle w:val="clausetexta"/>
        <w:rPr>
          <w:rStyle w:val="GDV2"/>
          <w:rFonts w:cs="Times New Roman"/>
          <w:color w:val="000000"/>
          <w:szCs w:val="20"/>
        </w:rPr>
      </w:pPr>
      <w:r w:rsidRPr="00D96388">
        <w:rPr>
          <w:rStyle w:val="GDV2"/>
        </w:rPr>
        <w:t xml:space="preserve">a matter is being investigated that, in the opinion of </w:t>
      </w:r>
      <w:r w:rsidR="00075298" w:rsidRPr="00D96388">
        <w:rPr>
          <w:rStyle w:val="GDV3additions"/>
        </w:rPr>
        <w:t>the Department</w:t>
      </w:r>
      <w:r w:rsidRPr="00D96388">
        <w:rPr>
          <w:rStyle w:val="GDV2"/>
        </w:rPr>
        <w:t>, may involve:</w:t>
      </w:r>
      <w:bookmarkEnd w:id="645"/>
    </w:p>
    <w:p w14:paraId="491CAAA3" w14:textId="77777777" w:rsidR="00D554E7" w:rsidRPr="00D96388" w:rsidRDefault="00D554E7" w:rsidP="000A3487">
      <w:pPr>
        <w:pStyle w:val="clausetexti"/>
        <w:rPr>
          <w:rStyle w:val="GDV2"/>
        </w:rPr>
      </w:pPr>
      <w:r w:rsidRPr="00D96388">
        <w:rPr>
          <w:rStyle w:val="GDV2"/>
        </w:rPr>
        <w:t>an actual or apprehended breach of the law;</w:t>
      </w:r>
    </w:p>
    <w:p w14:paraId="6BCB0142" w14:textId="183A9DD7" w:rsidR="00D554E7" w:rsidRPr="00D96388" w:rsidRDefault="00D554E7" w:rsidP="000A3487">
      <w:pPr>
        <w:pStyle w:val="clausetexti"/>
        <w:rPr>
          <w:rStyle w:val="GDV2"/>
        </w:rPr>
      </w:pPr>
      <w:r w:rsidRPr="00D96388">
        <w:rPr>
          <w:rStyle w:val="GDV2"/>
        </w:rPr>
        <w:t>a breach of th</w:t>
      </w:r>
      <w:r w:rsidR="000A3487">
        <w:rPr>
          <w:rStyle w:val="GDV2"/>
        </w:rPr>
        <w:t>is</w:t>
      </w:r>
      <w:r w:rsidRPr="00D96388">
        <w:rPr>
          <w:rStyle w:val="GDV2"/>
        </w:rPr>
        <w:t xml:space="preserve"> </w:t>
      </w:r>
      <w:r w:rsidR="00E60AFB">
        <w:rPr>
          <w:rStyle w:val="GDV2"/>
        </w:rPr>
        <w:t>Deed</w:t>
      </w:r>
      <w:r w:rsidRPr="00D96388">
        <w:rPr>
          <w:rStyle w:val="GDV2"/>
        </w:rPr>
        <w:t xml:space="preserve">; or </w:t>
      </w:r>
    </w:p>
    <w:p w14:paraId="65FC3D35" w14:textId="1BC5FBA1" w:rsidR="00D554E7" w:rsidRPr="00D96388" w:rsidRDefault="00D554E7" w:rsidP="000A3487">
      <w:pPr>
        <w:pStyle w:val="clausetexti"/>
        <w:rPr>
          <w:rStyle w:val="GDV2"/>
        </w:rPr>
      </w:pPr>
      <w:r w:rsidRPr="00D96388">
        <w:rPr>
          <w:rStyle w:val="GDV2"/>
        </w:rPr>
        <w:t xml:space="preserve">suspected </w:t>
      </w:r>
      <w:r w:rsidR="000A3487">
        <w:rPr>
          <w:rStyle w:val="GDV2"/>
        </w:rPr>
        <w:t>F</w:t>
      </w:r>
      <w:r w:rsidRPr="00D96388">
        <w:rPr>
          <w:rStyle w:val="GDV2"/>
        </w:rPr>
        <w:t>raud,</w:t>
      </w:r>
    </w:p>
    <w:p w14:paraId="1B40FEB8" w14:textId="71F8705F" w:rsidR="000A3487" w:rsidRDefault="000A3487" w:rsidP="000A3487">
      <w:pPr>
        <w:pStyle w:val="clausetexta"/>
      </w:pPr>
      <w:bookmarkStart w:id="648" w:name="_Ref80450696"/>
      <w:r w:rsidRPr="00F74196">
        <w:t>the Department is conducting Assurance Activities</w:t>
      </w:r>
      <w:r>
        <w:t xml:space="preserve"> or an audit</w:t>
      </w:r>
      <w:r w:rsidRPr="00F74196">
        <w:t xml:space="preserve"> in relation to the Provider</w:t>
      </w:r>
      <w:r>
        <w:t>; or</w:t>
      </w:r>
      <w:bookmarkEnd w:id="648"/>
    </w:p>
    <w:p w14:paraId="2778A4E6" w14:textId="77777777" w:rsidR="000A3487" w:rsidRPr="00A321BC" w:rsidRDefault="000A3487" w:rsidP="000A3487">
      <w:pPr>
        <w:pStyle w:val="clausetexta"/>
      </w:pPr>
      <w:r w:rsidRPr="008B5FF8">
        <w:t xml:space="preserve">the Department accesses any External IT System and any related Material pursuant to a regular, automated process of retrieval of Records including through the </w:t>
      </w:r>
      <w:r w:rsidRPr="00FA202D">
        <w:t>Department’s</w:t>
      </w:r>
      <w:r w:rsidRPr="008B5FF8">
        <w:t xml:space="preserve"> IT Systems</w:t>
      </w:r>
      <w:r w:rsidRPr="00F74196">
        <w:t>,</w:t>
      </w:r>
    </w:p>
    <w:p w14:paraId="18C4FA64" w14:textId="3BBEEBDE" w:rsidR="00D554E7" w:rsidRPr="00D96388" w:rsidRDefault="000A3487" w:rsidP="00BE1E29">
      <w:pPr>
        <w:pStyle w:val="clausetexta"/>
        <w:numPr>
          <w:ilvl w:val="0"/>
          <w:numId w:val="0"/>
        </w:numPr>
        <w:ind w:left="737"/>
        <w:rPr>
          <w:rStyle w:val="GDV2"/>
        </w:rPr>
      </w:pPr>
      <w:r>
        <w:rPr>
          <w:rStyle w:val="GDV2"/>
        </w:rPr>
        <w:t xml:space="preserve">the </w:t>
      </w:r>
      <w:r w:rsidR="00D554E7" w:rsidRPr="00D96388">
        <w:rPr>
          <w:rStyle w:val="GDV2"/>
        </w:rPr>
        <w:t xml:space="preserve">clause </w:t>
      </w:r>
      <w:r>
        <w:rPr>
          <w:rStyle w:val="GDV2"/>
        </w:rPr>
        <w:fldChar w:fldCharType="begin"/>
      </w:r>
      <w:r>
        <w:rPr>
          <w:rStyle w:val="GDV2"/>
        </w:rPr>
        <w:instrText xml:space="preserve"> REF _Ref176530477 \w \h </w:instrText>
      </w:r>
      <w:r>
        <w:rPr>
          <w:rStyle w:val="GDV2"/>
        </w:rPr>
      </w:r>
      <w:r>
        <w:rPr>
          <w:rStyle w:val="GDV2"/>
        </w:rPr>
        <w:fldChar w:fldCharType="separate"/>
      </w:r>
      <w:r w:rsidR="003B2E26">
        <w:rPr>
          <w:rStyle w:val="GDV2"/>
        </w:rPr>
        <w:t>60.2</w:t>
      </w:r>
      <w:r>
        <w:rPr>
          <w:rStyle w:val="GDV2"/>
        </w:rPr>
        <w:fldChar w:fldCharType="end"/>
      </w:r>
      <w:r w:rsidR="00D554E7" w:rsidRPr="00D96388">
        <w:rPr>
          <w:rStyle w:val="GDV2"/>
        </w:rPr>
        <w:t xml:space="preserve"> does not apply, and </w:t>
      </w:r>
      <w:r w:rsidR="00075298" w:rsidRPr="00D96388">
        <w:rPr>
          <w:rStyle w:val="GDV3additions"/>
        </w:rPr>
        <w:t>the Department</w:t>
      </w:r>
      <w:r w:rsidR="00075298" w:rsidRPr="00D96388">
        <w:rPr>
          <w:rStyle w:val="BlueGDV1change"/>
        </w:rPr>
        <w:t xml:space="preserve"> </w:t>
      </w:r>
      <w:r w:rsidR="00D554E7" w:rsidRPr="00D96388">
        <w:rPr>
          <w:rStyle w:val="GDV2"/>
        </w:rPr>
        <w:t>may remove and retain Material and original Records that are relevant to the investigation, including items stored on an electronic medium, provided that</w:t>
      </w:r>
      <w:r>
        <w:rPr>
          <w:rStyle w:val="GDV2"/>
        </w:rPr>
        <w:t xml:space="preserve"> in the case of clauses </w:t>
      </w:r>
      <w:r>
        <w:rPr>
          <w:rStyle w:val="GDV2"/>
        </w:rPr>
        <w:fldChar w:fldCharType="begin"/>
      </w:r>
      <w:r>
        <w:rPr>
          <w:rStyle w:val="GDV2"/>
        </w:rPr>
        <w:instrText xml:space="preserve"> REF _Ref176530566 \w \h </w:instrText>
      </w:r>
      <w:r>
        <w:rPr>
          <w:rStyle w:val="GDV2"/>
        </w:rPr>
      </w:r>
      <w:r>
        <w:rPr>
          <w:rStyle w:val="GDV2"/>
        </w:rPr>
        <w:fldChar w:fldCharType="separate"/>
      </w:r>
      <w:r w:rsidR="003B2E26">
        <w:rPr>
          <w:rStyle w:val="GDV2"/>
        </w:rPr>
        <w:t>60.1(a)</w:t>
      </w:r>
      <w:r>
        <w:rPr>
          <w:rStyle w:val="GDV2"/>
        </w:rPr>
        <w:fldChar w:fldCharType="end"/>
      </w:r>
      <w:r>
        <w:rPr>
          <w:rStyle w:val="GDV2"/>
        </w:rPr>
        <w:t xml:space="preserve"> and </w:t>
      </w:r>
      <w:r>
        <w:rPr>
          <w:rStyle w:val="GDV2"/>
        </w:rPr>
        <w:fldChar w:fldCharType="begin"/>
      </w:r>
      <w:r>
        <w:rPr>
          <w:rStyle w:val="GDV2"/>
        </w:rPr>
        <w:instrText xml:space="preserve"> REF _Ref176530573 \w \h </w:instrText>
      </w:r>
      <w:r>
        <w:rPr>
          <w:rStyle w:val="GDV2"/>
        </w:rPr>
      </w:r>
      <w:r>
        <w:rPr>
          <w:rStyle w:val="GDV2"/>
        </w:rPr>
        <w:fldChar w:fldCharType="separate"/>
      </w:r>
      <w:r w:rsidR="003B2E26">
        <w:rPr>
          <w:rStyle w:val="GDV2"/>
        </w:rPr>
        <w:t>60.1(b)</w:t>
      </w:r>
      <w:r>
        <w:rPr>
          <w:rStyle w:val="GDV2"/>
        </w:rPr>
        <w:fldChar w:fldCharType="end"/>
      </w:r>
      <w:r w:rsidR="00D554E7" w:rsidRPr="00D96388">
        <w:rPr>
          <w:rStyle w:val="GDV2"/>
        </w:rPr>
        <w:t xml:space="preserve"> </w:t>
      </w:r>
      <w:r>
        <w:rPr>
          <w:rStyle w:val="GDV2"/>
        </w:rPr>
        <w:t>it</w:t>
      </w:r>
      <w:r w:rsidRPr="00D96388">
        <w:rPr>
          <w:rStyle w:val="GDV2"/>
        </w:rPr>
        <w:t xml:space="preserve"> </w:t>
      </w:r>
      <w:r w:rsidR="00D554E7" w:rsidRPr="00D96388">
        <w:rPr>
          <w:rStyle w:val="GDV2"/>
        </w:rPr>
        <w:t>return</w:t>
      </w:r>
      <w:r>
        <w:rPr>
          <w:rStyle w:val="GDV2"/>
        </w:rPr>
        <w:t>s</w:t>
      </w:r>
      <w:r w:rsidR="00D554E7" w:rsidRPr="00D96388">
        <w:rPr>
          <w:rStyle w:val="GDV2"/>
        </w:rPr>
        <w:t xml:space="preserve"> a copy of all relevant Records</w:t>
      </w:r>
      <w:r>
        <w:rPr>
          <w:rStyle w:val="GDV2"/>
        </w:rPr>
        <w:t xml:space="preserve"> and Material</w:t>
      </w:r>
      <w:r w:rsidR="00D554E7" w:rsidRPr="00D96388">
        <w:rPr>
          <w:rStyle w:val="GDV2"/>
        </w:rPr>
        <w:t xml:space="preserve"> to the Provider, within a reasonable period of time.</w:t>
      </w:r>
    </w:p>
    <w:p w14:paraId="2D52D7B0" w14:textId="77777777" w:rsidR="00747E90" w:rsidRPr="00D96388" w:rsidRDefault="00BE1E29" w:rsidP="00747E90">
      <w:pPr>
        <w:pStyle w:val="Italicclausesub-headings"/>
        <w:spacing w:after="0"/>
        <w:rPr>
          <w:rStyle w:val="GDV2"/>
        </w:rPr>
      </w:pPr>
      <w:r w:rsidRPr="00D96388">
        <w:rPr>
          <w:rStyle w:val="GDV2"/>
        </w:rPr>
        <w:t>Note:</w:t>
      </w:r>
      <w:r w:rsidR="00D554E7" w:rsidRPr="00D96388">
        <w:rPr>
          <w:rStyle w:val="GDV2"/>
        </w:rPr>
        <w:t xml:space="preserve"> There are additional rights of access under the Ombudsman Act 1976 (Cth), the Privacy Act 1988 (Cth), and the Auditor-General Act 1997 (Cth).</w:t>
      </w:r>
      <w:r w:rsidRPr="00D96388">
        <w:rPr>
          <w:rStyle w:val="GDV2"/>
        </w:rPr>
        <w:t xml:space="preserve"> </w:t>
      </w:r>
    </w:p>
    <w:p w14:paraId="4059EBC0" w14:textId="03F39F02" w:rsidR="000A3487" w:rsidRPr="000A3487" w:rsidRDefault="000A3487" w:rsidP="000A3487">
      <w:pPr>
        <w:pStyle w:val="clausetext11xxxxx"/>
        <w:rPr>
          <w:rStyle w:val="GDV2"/>
        </w:rPr>
      </w:pPr>
      <w:bookmarkStart w:id="649" w:name="_Ref80451123"/>
      <w:r w:rsidRPr="000A3487">
        <w:rPr>
          <w:rStyle w:val="GDV2"/>
        </w:rPr>
        <w:t xml:space="preserve">Each Party must bear its own costs in relation to any action under this clause </w:t>
      </w:r>
      <w:r>
        <w:rPr>
          <w:rStyle w:val="GDV2"/>
        </w:rPr>
        <w:fldChar w:fldCharType="begin"/>
      </w:r>
      <w:r>
        <w:rPr>
          <w:rStyle w:val="GDV2"/>
        </w:rPr>
        <w:instrText xml:space="preserve"> REF _Ref176530654 \w \h </w:instrText>
      </w:r>
      <w:r>
        <w:rPr>
          <w:rStyle w:val="GDV2"/>
        </w:rPr>
      </w:r>
      <w:r>
        <w:rPr>
          <w:rStyle w:val="GDV2"/>
        </w:rPr>
        <w:fldChar w:fldCharType="separate"/>
      </w:r>
      <w:r w:rsidR="003B2E26">
        <w:rPr>
          <w:rStyle w:val="GDV2"/>
        </w:rPr>
        <w:t>60</w:t>
      </w:r>
      <w:r>
        <w:rPr>
          <w:rStyle w:val="GDV2"/>
        </w:rPr>
        <w:fldChar w:fldCharType="end"/>
      </w:r>
      <w:r w:rsidRPr="000A3487">
        <w:rPr>
          <w:rStyle w:val="GDV2"/>
        </w:rPr>
        <w:t>.</w:t>
      </w:r>
      <w:bookmarkEnd w:id="649"/>
      <w:r w:rsidRPr="000A3487">
        <w:rPr>
          <w:rStyle w:val="GDV2"/>
        </w:rPr>
        <w:t xml:space="preserve"> </w:t>
      </w:r>
    </w:p>
    <w:p w14:paraId="425F44DF" w14:textId="76C5B90C" w:rsidR="00D554E7" w:rsidRDefault="000A3487" w:rsidP="000A3487">
      <w:pPr>
        <w:pStyle w:val="clausetext11xxxxx"/>
        <w:rPr>
          <w:rStyle w:val="GDV2"/>
        </w:rPr>
      </w:pPr>
      <w:bookmarkStart w:id="650" w:name="_Ref80451124"/>
      <w:r w:rsidRPr="000A3487">
        <w:rPr>
          <w:rStyle w:val="GDV2"/>
        </w:rPr>
        <w:t xml:space="preserve">The Provider's compliance with this clause </w:t>
      </w:r>
      <w:r>
        <w:rPr>
          <w:rStyle w:val="GDV2"/>
        </w:rPr>
        <w:fldChar w:fldCharType="begin"/>
      </w:r>
      <w:r>
        <w:rPr>
          <w:rStyle w:val="GDV2"/>
        </w:rPr>
        <w:instrText xml:space="preserve"> REF _Ref176530659 \w \h </w:instrText>
      </w:r>
      <w:r>
        <w:rPr>
          <w:rStyle w:val="GDV2"/>
        </w:rPr>
      </w:r>
      <w:r>
        <w:rPr>
          <w:rStyle w:val="GDV2"/>
        </w:rPr>
        <w:fldChar w:fldCharType="separate"/>
      </w:r>
      <w:r w:rsidR="003B2E26">
        <w:rPr>
          <w:rStyle w:val="GDV2"/>
        </w:rPr>
        <w:t>60</w:t>
      </w:r>
      <w:r>
        <w:rPr>
          <w:rStyle w:val="GDV2"/>
        </w:rPr>
        <w:fldChar w:fldCharType="end"/>
      </w:r>
      <w:r w:rsidRPr="000A3487">
        <w:rPr>
          <w:rStyle w:val="GDV2"/>
        </w:rPr>
        <w:t xml:space="preserve"> does not in any way reduce the Provider's responsibility to perform its obligations in accordance with this Deed.</w:t>
      </w:r>
      <w:bookmarkEnd w:id="650"/>
    </w:p>
    <w:p w14:paraId="6E6C726F" w14:textId="77777777" w:rsidR="00A2565D" w:rsidRPr="00C3281E" w:rsidRDefault="00A2565D" w:rsidP="009614EE">
      <w:pPr>
        <w:pStyle w:val="SectionSubHeading"/>
      </w:pPr>
      <w:bookmarkStart w:id="651" w:name="_Toc177144739"/>
      <w:r w:rsidRPr="00C3281E">
        <w:t>Section 4D Information Technology</w:t>
      </w:r>
      <w:bookmarkEnd w:id="646"/>
      <w:bookmarkEnd w:id="647"/>
      <w:r w:rsidRPr="00C3281E">
        <w:t xml:space="preserve"> </w:t>
      </w:r>
      <w:bookmarkEnd w:id="651"/>
    </w:p>
    <w:p w14:paraId="1143906B" w14:textId="77777777" w:rsidR="004D7C1C" w:rsidRPr="00A321BC" w:rsidRDefault="004D7C1C" w:rsidP="004D7C1C">
      <w:pPr>
        <w:pStyle w:val="ClauseHeadings1xxxx"/>
      </w:pPr>
      <w:bookmarkStart w:id="652" w:name="_Toc202959454"/>
      <w:bookmarkStart w:id="653" w:name="_Ref225147062"/>
      <w:bookmarkStart w:id="654" w:name="_Ref225149638"/>
      <w:bookmarkStart w:id="655" w:name="_Toc236197824"/>
      <w:bookmarkStart w:id="656" w:name="_Toc245693858"/>
      <w:bookmarkStart w:id="657" w:name="_Toc246235089"/>
      <w:bookmarkStart w:id="658" w:name="_Toc338238913"/>
      <w:bookmarkStart w:id="659" w:name="_Toc492635953"/>
      <w:bookmarkStart w:id="660" w:name="_Ref170449334"/>
      <w:bookmarkStart w:id="661" w:name="_Ref174439592"/>
      <w:bookmarkStart w:id="662" w:name="_Ref174439602"/>
      <w:bookmarkStart w:id="663" w:name="_Toc175908048"/>
      <w:bookmarkStart w:id="664" w:name="_Ref177141134"/>
      <w:bookmarkStart w:id="665" w:name="_Ref177141165"/>
      <w:bookmarkStart w:id="666" w:name="_Toc177144740"/>
      <w:bookmarkStart w:id="667" w:name="_Toc306183726"/>
      <w:bookmarkStart w:id="668" w:name="_Toc366667763"/>
      <w:bookmarkStart w:id="669" w:name="_Ref176702039"/>
      <w:bookmarkStart w:id="670" w:name="_Ref176702046"/>
      <w:r w:rsidRPr="00A321BC">
        <w:t>General</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68081A22" w14:textId="77777777" w:rsidR="004D7C1C" w:rsidRPr="001D7B8E" w:rsidRDefault="004D7C1C" w:rsidP="001D7B8E">
      <w:pPr>
        <w:pStyle w:val="Italicclausesub-headings"/>
        <w:keepNext/>
        <w:rPr>
          <w:rStyle w:val="GDV2"/>
        </w:rPr>
      </w:pPr>
      <w:r w:rsidRPr="001D7B8E">
        <w:rPr>
          <w:rStyle w:val="GDV2"/>
        </w:rPr>
        <w:t>Use</w:t>
      </w:r>
    </w:p>
    <w:p w14:paraId="19DF6C36" w14:textId="77777777" w:rsidR="004D7C1C" w:rsidRPr="004D7C1C" w:rsidRDefault="004D7C1C" w:rsidP="004D7C1C">
      <w:pPr>
        <w:pStyle w:val="clausetext11xxxxx"/>
        <w:rPr>
          <w:rStyle w:val="GDV2"/>
        </w:rPr>
      </w:pPr>
      <w:r w:rsidRPr="004D7C1C">
        <w:rPr>
          <w:rStyle w:val="GDV2"/>
        </w:rPr>
        <w:t xml:space="preserve">If required by the Department, the Provider must perform the Services and other obligations under this Deed </w:t>
      </w:r>
      <w:bookmarkStart w:id="671" w:name="_Hlk170911640"/>
      <w:r w:rsidRPr="004D7C1C">
        <w:rPr>
          <w:rStyle w:val="GDV2"/>
        </w:rPr>
        <w:t xml:space="preserve">by </w:t>
      </w:r>
      <w:bookmarkEnd w:id="671"/>
      <w:r w:rsidRPr="004D7C1C">
        <w:rPr>
          <w:rStyle w:val="GDV2"/>
        </w:rPr>
        <w:t xml:space="preserve">Accessing the Department’s IT Systems. </w:t>
      </w:r>
    </w:p>
    <w:p w14:paraId="2B470FA3" w14:textId="77777777" w:rsidR="004D7C1C" w:rsidRPr="004D7C1C" w:rsidRDefault="004D7C1C" w:rsidP="004D7C1C">
      <w:pPr>
        <w:pStyle w:val="clausetext11xxxxx"/>
        <w:rPr>
          <w:rStyle w:val="GDV2"/>
        </w:rPr>
      </w:pPr>
      <w:bookmarkStart w:id="672" w:name="_Ref170979514"/>
      <w:r w:rsidRPr="004D7C1C">
        <w:rPr>
          <w:rStyle w:val="GDV2"/>
        </w:rPr>
        <w:t>If any Provider Personnel require disability access to the Department’s IT Systems, the Provider must install suitable accessibility software to allow such access.</w:t>
      </w:r>
      <w:bookmarkEnd w:id="672"/>
    </w:p>
    <w:p w14:paraId="602FA6A5" w14:textId="77777777" w:rsidR="004D7C1C" w:rsidRPr="004D7C1C" w:rsidRDefault="004D7C1C" w:rsidP="004D7C1C">
      <w:pPr>
        <w:pStyle w:val="clausetext11xxxxx"/>
        <w:rPr>
          <w:rStyle w:val="GDV2"/>
        </w:rPr>
      </w:pPr>
      <w:bookmarkStart w:id="673" w:name="_Ref170979498"/>
      <w:r w:rsidRPr="004D7C1C">
        <w:rPr>
          <w:rStyle w:val="GDV2"/>
        </w:rPr>
        <w:t>The Department may require that specific data must only be stored on the Department’s IT Systems, and the Provider must comply, and must ensure that any Subcontractors, auditors and Third Party IT Vendors, comply with any such requirements.</w:t>
      </w:r>
      <w:bookmarkEnd w:id="673"/>
      <w:r w:rsidRPr="004D7C1C">
        <w:rPr>
          <w:rStyle w:val="GDV2"/>
        </w:rPr>
        <w:t xml:space="preserve"> </w:t>
      </w:r>
    </w:p>
    <w:p w14:paraId="1F18FE41" w14:textId="77777777" w:rsidR="004D7C1C" w:rsidRPr="001D7B8E" w:rsidRDefault="004D7C1C" w:rsidP="001D7B8E">
      <w:pPr>
        <w:pStyle w:val="Italicclausesub-headings"/>
        <w:keepNext/>
        <w:rPr>
          <w:rStyle w:val="GDV2"/>
        </w:rPr>
      </w:pPr>
      <w:r w:rsidRPr="001D7B8E">
        <w:rPr>
          <w:rStyle w:val="GDV2"/>
        </w:rPr>
        <w:t>Training</w:t>
      </w:r>
    </w:p>
    <w:p w14:paraId="1CDED630" w14:textId="77777777" w:rsidR="004D7C1C" w:rsidRPr="004D7C1C" w:rsidRDefault="004D7C1C" w:rsidP="004D7C1C">
      <w:pPr>
        <w:pStyle w:val="clausetext11xxxxx"/>
        <w:rPr>
          <w:rStyle w:val="GDV2"/>
        </w:rPr>
      </w:pPr>
      <w:bookmarkStart w:id="674" w:name="_Ref170979524"/>
      <w:r w:rsidRPr="004D7C1C">
        <w:rPr>
          <w:rStyle w:val="GDV2"/>
        </w:rPr>
        <w:t>The Department may provide training to the Provider Personnel in the use of the Department’s IT Systems, by computer-assisted learning packages or otherwise.</w:t>
      </w:r>
      <w:bookmarkEnd w:id="674"/>
      <w:r w:rsidRPr="004D7C1C">
        <w:rPr>
          <w:rStyle w:val="GDV2"/>
        </w:rPr>
        <w:t xml:space="preserve"> </w:t>
      </w:r>
    </w:p>
    <w:p w14:paraId="2BCBA95C" w14:textId="77777777" w:rsidR="004D7C1C" w:rsidRPr="004D7C1C" w:rsidRDefault="004D7C1C" w:rsidP="004D7C1C">
      <w:pPr>
        <w:pStyle w:val="clausetext11xxxxx"/>
        <w:rPr>
          <w:rStyle w:val="GDV2"/>
        </w:rPr>
      </w:pPr>
      <w:r w:rsidRPr="004D7C1C">
        <w:rPr>
          <w:rStyle w:val="GDV2"/>
        </w:rPr>
        <w:t>The Provider must not, and must ensure that its Personnel, Third Party IT Vendors including Subcontractors do not, Access the Department’s IT Systems until they have successfully completed the relevant training and onboarding specified by the Department by Notice or in Guidelines.</w:t>
      </w:r>
    </w:p>
    <w:p w14:paraId="3F2CF18F" w14:textId="77777777" w:rsidR="004D7C1C" w:rsidRPr="001D7B8E" w:rsidRDefault="004D7C1C" w:rsidP="001D7B8E">
      <w:pPr>
        <w:pStyle w:val="Italicclausesub-headings"/>
        <w:keepNext/>
        <w:rPr>
          <w:rStyle w:val="GDV2"/>
        </w:rPr>
      </w:pPr>
      <w:r w:rsidRPr="001D7B8E">
        <w:rPr>
          <w:rStyle w:val="GDV2"/>
        </w:rPr>
        <w:lastRenderedPageBreak/>
        <w:t>Accuracy and Completeness</w:t>
      </w:r>
    </w:p>
    <w:p w14:paraId="3A3BCB33" w14:textId="77777777" w:rsidR="004D7C1C" w:rsidRPr="004D7C1C" w:rsidRDefault="004D7C1C" w:rsidP="00794A16">
      <w:pPr>
        <w:pStyle w:val="clausetext11xxxxx"/>
        <w:keepNext/>
        <w:rPr>
          <w:rStyle w:val="GDV2"/>
        </w:rPr>
      </w:pPr>
      <w:bookmarkStart w:id="675" w:name="_Ref170979532"/>
      <w:r w:rsidRPr="004D7C1C">
        <w:rPr>
          <w:rStyle w:val="GDV2"/>
        </w:rPr>
        <w:t>The Provider must ensure that:</w:t>
      </w:r>
      <w:bookmarkEnd w:id="675"/>
    </w:p>
    <w:p w14:paraId="22EF2B9C" w14:textId="20B1BA39" w:rsidR="004D7C1C" w:rsidRPr="004D7C1C" w:rsidRDefault="004D7C1C" w:rsidP="004D7C1C">
      <w:pPr>
        <w:pStyle w:val="clausetexta"/>
        <w:rPr>
          <w:rStyle w:val="GDV2"/>
        </w:rPr>
      </w:pPr>
      <w:r w:rsidRPr="004D7C1C">
        <w:rPr>
          <w:rStyle w:val="GDV2"/>
        </w:rPr>
        <w:t xml:space="preserve">a </w:t>
      </w:r>
      <w:r w:rsidR="00906767">
        <w:rPr>
          <w:rStyle w:val="GDV2"/>
        </w:rPr>
        <w:t>Customer’</w:t>
      </w:r>
      <w:r w:rsidR="00906767" w:rsidRPr="004D7C1C">
        <w:rPr>
          <w:rStyle w:val="GDV2"/>
        </w:rPr>
        <w:t>s</w:t>
      </w:r>
      <w:r w:rsidRPr="004D7C1C">
        <w:rPr>
          <w:rStyle w:val="GDV2"/>
        </w:rPr>
        <w:t xml:space="preserve"> details, are recorded on the Department’s IT Systems as required by the Department; and</w:t>
      </w:r>
    </w:p>
    <w:p w14:paraId="4C68CF78" w14:textId="77777777" w:rsidR="004D7C1C" w:rsidRPr="00A321BC" w:rsidRDefault="004D7C1C" w:rsidP="004D7C1C">
      <w:pPr>
        <w:pStyle w:val="clausetexta"/>
      </w:pPr>
      <w:r w:rsidRPr="004D7C1C">
        <w:rPr>
          <w:rStyle w:val="GDV2"/>
        </w:rPr>
        <w:t>all data</w:t>
      </w:r>
      <w:r w:rsidRPr="00A321BC">
        <w:t xml:space="preserve"> entered on the Department’s IT Systems is true, accurate and complete.</w:t>
      </w:r>
    </w:p>
    <w:p w14:paraId="6BEC1997" w14:textId="77777777" w:rsidR="004D7C1C" w:rsidRPr="001D7B8E" w:rsidRDefault="004D7C1C" w:rsidP="001D7B8E">
      <w:pPr>
        <w:pStyle w:val="Italicclausesub-headings"/>
        <w:keepNext/>
        <w:rPr>
          <w:rStyle w:val="GDV2"/>
        </w:rPr>
      </w:pPr>
      <w:r w:rsidRPr="001D7B8E">
        <w:rPr>
          <w:rStyle w:val="GDV2"/>
        </w:rPr>
        <w:t>Costs</w:t>
      </w:r>
    </w:p>
    <w:p w14:paraId="5B9E9E61" w14:textId="114E43C0" w:rsidR="004D7C1C" w:rsidRPr="004D7C1C" w:rsidRDefault="004D7C1C" w:rsidP="004D7C1C">
      <w:pPr>
        <w:pStyle w:val="clausetext11xxxxx"/>
        <w:rPr>
          <w:rStyle w:val="GDV2"/>
        </w:rPr>
      </w:pPr>
      <w:r w:rsidRPr="004D7C1C">
        <w:rPr>
          <w:rStyle w:val="GDV2"/>
        </w:rPr>
        <w:t xml:space="preserve">The Provider is responsible for all costs of meeting its obligations under this clause </w:t>
      </w:r>
      <w:r w:rsidRPr="004D7C1C">
        <w:rPr>
          <w:rStyle w:val="GDV2"/>
        </w:rPr>
        <w:fldChar w:fldCharType="begin"/>
      </w:r>
      <w:r w:rsidRPr="004D7C1C">
        <w:rPr>
          <w:rStyle w:val="GDV2"/>
        </w:rPr>
        <w:instrText xml:space="preserve"> REF _Ref225149638 \r \h  \* MERGEFORMAT </w:instrText>
      </w:r>
      <w:r w:rsidRPr="004D7C1C">
        <w:rPr>
          <w:rStyle w:val="GDV2"/>
        </w:rPr>
      </w:r>
      <w:r w:rsidRPr="004D7C1C">
        <w:rPr>
          <w:rStyle w:val="GDV2"/>
        </w:rPr>
        <w:fldChar w:fldCharType="separate"/>
      </w:r>
      <w:r w:rsidR="003B2E26">
        <w:rPr>
          <w:rStyle w:val="GDV2"/>
        </w:rPr>
        <w:t>61</w:t>
      </w:r>
      <w:r w:rsidRPr="004D7C1C">
        <w:rPr>
          <w:rStyle w:val="GDV2"/>
        </w:rPr>
        <w:fldChar w:fldCharType="end"/>
      </w:r>
      <w:r w:rsidRPr="004D7C1C">
        <w:rPr>
          <w:rStyle w:val="GDV2"/>
        </w:rPr>
        <w:t xml:space="preserve"> and </w:t>
      </w:r>
      <w:r w:rsidRPr="004D7C1C">
        <w:rPr>
          <w:rStyle w:val="GDV2"/>
        </w:rPr>
        <w:fldChar w:fldCharType="begin"/>
      </w:r>
      <w:r w:rsidRPr="004D7C1C">
        <w:rPr>
          <w:rStyle w:val="GDV2"/>
        </w:rPr>
        <w:instrText xml:space="preserve"> REF _Ref487627139 \r \h  \* MERGEFORMAT </w:instrText>
      </w:r>
      <w:r w:rsidRPr="004D7C1C">
        <w:rPr>
          <w:rStyle w:val="GDV2"/>
        </w:rPr>
      </w:r>
      <w:r w:rsidRPr="004D7C1C">
        <w:rPr>
          <w:rStyle w:val="GDV2"/>
        </w:rPr>
        <w:fldChar w:fldCharType="separate"/>
      </w:r>
      <w:r w:rsidR="003B2E26">
        <w:rPr>
          <w:rStyle w:val="GDV2"/>
        </w:rPr>
        <w:t>62</w:t>
      </w:r>
      <w:r w:rsidRPr="004D7C1C">
        <w:rPr>
          <w:rStyle w:val="GDV2"/>
        </w:rPr>
        <w:fldChar w:fldCharType="end"/>
      </w:r>
      <w:r w:rsidRPr="004D7C1C">
        <w:rPr>
          <w:rStyle w:val="GDV2"/>
        </w:rPr>
        <w:t>.</w:t>
      </w:r>
    </w:p>
    <w:p w14:paraId="6F2ED80F" w14:textId="77777777" w:rsidR="004D7C1C" w:rsidRPr="00A321BC" w:rsidRDefault="004D7C1C" w:rsidP="004D7C1C">
      <w:pPr>
        <w:pStyle w:val="ClauseHeadings1xxxx"/>
      </w:pPr>
      <w:bookmarkStart w:id="676" w:name="_Toc208996389"/>
      <w:bookmarkStart w:id="677" w:name="_Toc208997018"/>
      <w:bookmarkStart w:id="678" w:name="_Toc209006006"/>
      <w:bookmarkStart w:id="679" w:name="_Toc209006609"/>
      <w:bookmarkStart w:id="680" w:name="_Toc209007210"/>
      <w:bookmarkStart w:id="681" w:name="_Toc209007682"/>
      <w:bookmarkStart w:id="682" w:name="_Toc209008152"/>
      <w:bookmarkStart w:id="683" w:name="_Toc202959455"/>
      <w:bookmarkStart w:id="684" w:name="_Ref225147093"/>
      <w:bookmarkStart w:id="685" w:name="_Ref225150042"/>
      <w:bookmarkStart w:id="686" w:name="_Ref226428971"/>
      <w:bookmarkStart w:id="687" w:name="_Toc236197825"/>
      <w:bookmarkStart w:id="688" w:name="_Toc245693859"/>
      <w:bookmarkStart w:id="689" w:name="_Toc246235090"/>
      <w:bookmarkStart w:id="690" w:name="_Toc338238914"/>
      <w:bookmarkStart w:id="691" w:name="_Ref485386264"/>
      <w:bookmarkStart w:id="692" w:name="_Ref485648525"/>
      <w:bookmarkStart w:id="693" w:name="_Ref485713071"/>
      <w:bookmarkStart w:id="694" w:name="_Ref485723763"/>
      <w:bookmarkStart w:id="695" w:name="_Ref486432720"/>
      <w:bookmarkStart w:id="696" w:name="_Ref487627139"/>
      <w:bookmarkStart w:id="697" w:name="_Toc492635954"/>
      <w:bookmarkStart w:id="698" w:name="_Ref170449348"/>
      <w:bookmarkStart w:id="699" w:name="_Ref174379940"/>
      <w:bookmarkStart w:id="700" w:name="_Ref174379967"/>
      <w:bookmarkStart w:id="701" w:name="_Ref174380549"/>
      <w:bookmarkStart w:id="702" w:name="_Ref174439610"/>
      <w:bookmarkStart w:id="703" w:name="_Ref174439618"/>
      <w:bookmarkStart w:id="704" w:name="_Toc175908049"/>
      <w:bookmarkStart w:id="705" w:name="_Ref177141172"/>
      <w:bookmarkStart w:id="706" w:name="_Ref177142609"/>
      <w:bookmarkStart w:id="707" w:name="_Ref177142619"/>
      <w:bookmarkStart w:id="708" w:name="_Toc177144741"/>
      <w:bookmarkEnd w:id="676"/>
      <w:bookmarkEnd w:id="677"/>
      <w:bookmarkEnd w:id="678"/>
      <w:bookmarkEnd w:id="679"/>
      <w:bookmarkEnd w:id="680"/>
      <w:bookmarkEnd w:id="681"/>
      <w:bookmarkEnd w:id="682"/>
      <w:r w:rsidRPr="00A321BC">
        <w:t xml:space="preserve">Access and </w:t>
      </w:r>
      <w:r>
        <w:t>information security assurance</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14:paraId="7323BC12" w14:textId="77777777" w:rsidR="004D7C1C" w:rsidRPr="00A321BC" w:rsidRDefault="004D7C1C" w:rsidP="004D7C1C">
      <w:pPr>
        <w:pStyle w:val="Italicclausesub-headings"/>
      </w:pPr>
      <w:r w:rsidRPr="00A321BC">
        <w:t xml:space="preserve">Access to </w:t>
      </w:r>
      <w:r>
        <w:t xml:space="preserve">the Department’s IT </w:t>
      </w:r>
      <w:r w:rsidRPr="00A321BC">
        <w:t xml:space="preserve">Systems </w:t>
      </w:r>
    </w:p>
    <w:p w14:paraId="3CF2EBDC" w14:textId="7D3F64A4" w:rsidR="004D7C1C" w:rsidRPr="004D7C1C" w:rsidRDefault="004D7C1C" w:rsidP="004D7C1C">
      <w:pPr>
        <w:pStyle w:val="clausetext11xxxxx"/>
        <w:rPr>
          <w:rStyle w:val="GDV2"/>
        </w:rPr>
      </w:pPr>
      <w:r w:rsidRPr="004D7C1C">
        <w:rPr>
          <w:rStyle w:val="GDV2"/>
        </w:rPr>
        <w:t xml:space="preserve">The Provider must provide information technology systems to Access and use the Department’s IT Systems and to carry out its other obligations under this Deed that meet the requirements set out in this clause </w:t>
      </w:r>
      <w:r w:rsidRPr="004D7C1C">
        <w:rPr>
          <w:rStyle w:val="GDV2"/>
        </w:rPr>
        <w:fldChar w:fldCharType="begin"/>
      </w:r>
      <w:r w:rsidRPr="004D7C1C">
        <w:rPr>
          <w:rStyle w:val="GDV2"/>
        </w:rPr>
        <w:instrText xml:space="preserve"> REF _Ref485648525 \w \h  \* MERGEFORMAT </w:instrText>
      </w:r>
      <w:r w:rsidRPr="004D7C1C">
        <w:rPr>
          <w:rStyle w:val="GDV2"/>
        </w:rPr>
      </w:r>
      <w:r w:rsidRPr="004D7C1C">
        <w:rPr>
          <w:rStyle w:val="GDV2"/>
        </w:rPr>
        <w:fldChar w:fldCharType="separate"/>
      </w:r>
      <w:r w:rsidR="003B2E26">
        <w:rPr>
          <w:rStyle w:val="GDV2"/>
        </w:rPr>
        <w:t>62</w:t>
      </w:r>
      <w:r w:rsidRPr="004D7C1C">
        <w:rPr>
          <w:rStyle w:val="GDV2"/>
        </w:rPr>
        <w:fldChar w:fldCharType="end"/>
      </w:r>
      <w:r w:rsidRPr="004D7C1C">
        <w:rPr>
          <w:rStyle w:val="GDV2"/>
        </w:rPr>
        <w:t xml:space="preserve">. </w:t>
      </w:r>
    </w:p>
    <w:p w14:paraId="4E4F315C" w14:textId="77777777" w:rsidR="004D7C1C" w:rsidRPr="004D7C1C" w:rsidRDefault="004D7C1C" w:rsidP="004D7C1C">
      <w:pPr>
        <w:pStyle w:val="clausetext11xxxxx"/>
        <w:rPr>
          <w:rStyle w:val="GDV2"/>
        </w:rPr>
      </w:pPr>
      <w:r w:rsidRPr="004D7C1C">
        <w:rPr>
          <w:rStyle w:val="GDV2"/>
        </w:rPr>
        <w:t xml:space="preserve">The Provider acknowledges and agrees that: </w:t>
      </w:r>
    </w:p>
    <w:p w14:paraId="4F25797A" w14:textId="77777777" w:rsidR="004D7C1C" w:rsidRPr="004D7C1C" w:rsidRDefault="004D7C1C" w:rsidP="004D7C1C">
      <w:pPr>
        <w:pStyle w:val="clausetexta"/>
        <w:rPr>
          <w:rStyle w:val="GDV2"/>
        </w:rPr>
      </w:pPr>
      <w:r w:rsidRPr="004D7C1C">
        <w:rPr>
          <w:rStyle w:val="GDV2"/>
        </w:rPr>
        <w:t>the External System Assurance Framework (</w:t>
      </w:r>
      <w:r w:rsidRPr="00785593">
        <w:rPr>
          <w:rStyle w:val="GDV2"/>
          <w:b/>
          <w:bCs/>
        </w:rPr>
        <w:t>ESAF</w:t>
      </w:r>
      <w:r w:rsidRPr="004D7C1C">
        <w:rPr>
          <w:rStyle w:val="GDV2"/>
        </w:rPr>
        <w:t xml:space="preserve">) is the method used by DEWR and the Department to gain assurance over External IT Systems; </w:t>
      </w:r>
    </w:p>
    <w:p w14:paraId="6BB21C1A" w14:textId="77777777" w:rsidR="004D7C1C" w:rsidRPr="004D7C1C" w:rsidRDefault="004D7C1C" w:rsidP="004D7C1C">
      <w:pPr>
        <w:pStyle w:val="clausetexta"/>
        <w:rPr>
          <w:rStyle w:val="GDV2"/>
        </w:rPr>
      </w:pPr>
      <w:r w:rsidRPr="004D7C1C">
        <w:rPr>
          <w:rStyle w:val="GDV2"/>
        </w:rPr>
        <w:t>DEWR is the accreditation authority for the ESAF; and</w:t>
      </w:r>
    </w:p>
    <w:p w14:paraId="2AED0908" w14:textId="77777777" w:rsidR="004D7C1C" w:rsidRPr="00591CBD" w:rsidRDefault="004D7C1C" w:rsidP="004D7C1C">
      <w:pPr>
        <w:pStyle w:val="clausetexta"/>
      </w:pPr>
      <w:r w:rsidRPr="004D7C1C">
        <w:rPr>
          <w:rStyle w:val="GDV2"/>
        </w:rPr>
        <w:t>the requirements</w:t>
      </w:r>
      <w:r w:rsidRPr="00591CBD">
        <w:t xml:space="preserve"> for a Provider IT System are outlined in the Right Fit For Risk</w:t>
      </w:r>
      <w:r>
        <w:t xml:space="preserve"> (</w:t>
      </w:r>
      <w:r w:rsidRPr="002F6EEB">
        <w:rPr>
          <w:b/>
          <w:bCs/>
        </w:rPr>
        <w:t>RFFR</w:t>
      </w:r>
      <w:r>
        <w:t>)</w:t>
      </w:r>
      <w:r w:rsidRPr="00591CBD">
        <w:t xml:space="preserve"> program under the ESAF.</w:t>
      </w:r>
    </w:p>
    <w:p w14:paraId="62804DD9" w14:textId="77777777" w:rsidR="004D7C1C" w:rsidRPr="004D7C1C" w:rsidRDefault="004D7C1C" w:rsidP="00785593">
      <w:pPr>
        <w:pStyle w:val="clausetext11xxxxx"/>
        <w:keepNext/>
        <w:rPr>
          <w:rStyle w:val="GDV2"/>
        </w:rPr>
      </w:pPr>
      <w:r w:rsidRPr="004D7C1C">
        <w:rPr>
          <w:rStyle w:val="GDV2"/>
        </w:rPr>
        <w:t>The Provider must:</w:t>
      </w:r>
    </w:p>
    <w:p w14:paraId="6F3764C8" w14:textId="77777777" w:rsidR="004D7C1C" w:rsidRPr="00605AF5" w:rsidRDefault="004D7C1C" w:rsidP="00785593">
      <w:pPr>
        <w:pStyle w:val="clausetexta"/>
        <w:keepNext/>
      </w:pPr>
      <w:r w:rsidRPr="00591CBD">
        <w:rPr>
          <w:rStyle w:val="SubclausewithAlphaafternumberChar"/>
        </w:rPr>
        <w:t>advis</w:t>
      </w:r>
      <w:r w:rsidRPr="00D86734">
        <w:rPr>
          <w:rStyle w:val="SubclausewithAlphaafternumberChar"/>
        </w:rPr>
        <w:t>e DEWR</w:t>
      </w:r>
      <w:r>
        <w:rPr>
          <w:rStyle w:val="SubclausewithAlphaafternumberChar"/>
        </w:rPr>
        <w:t>,</w:t>
      </w:r>
      <w:r w:rsidRPr="00591CBD">
        <w:rPr>
          <w:rStyle w:val="SubclausewithAlphaafternumberChar"/>
        </w:rPr>
        <w:t xml:space="preserve"> by email to </w:t>
      </w:r>
      <w:r w:rsidRPr="00EA7227">
        <w:rPr>
          <w:rStyle w:val="Hyperlink"/>
        </w:rPr>
        <w:t>securitycompliancesupport@dewr.gov.au</w:t>
      </w:r>
      <w:r w:rsidRPr="00591CBD">
        <w:rPr>
          <w:rStyle w:val="SubclausewithAlphaafternumberChar"/>
        </w:rPr>
        <w:t xml:space="preserve"> or such other address as advised</w:t>
      </w:r>
      <w:r w:rsidRPr="00591CBD">
        <w:t xml:space="preserve"> by the Department from time to time, </w:t>
      </w:r>
      <w:r>
        <w:t>prior to</w:t>
      </w:r>
      <w:r w:rsidRPr="00591CBD">
        <w:t xml:space="preserve"> </w:t>
      </w:r>
      <w:r w:rsidRPr="00605AF5">
        <w:t>any proposed:</w:t>
      </w:r>
    </w:p>
    <w:p w14:paraId="3B223C86" w14:textId="77777777" w:rsidR="004D7C1C" w:rsidRPr="004D7C1C" w:rsidRDefault="004D7C1C" w:rsidP="004D7C1C">
      <w:pPr>
        <w:pStyle w:val="clausetexti"/>
        <w:rPr>
          <w:rStyle w:val="GDV2"/>
        </w:rPr>
      </w:pPr>
      <w:r w:rsidRPr="004D7C1C">
        <w:rPr>
          <w:rStyle w:val="GDV2"/>
        </w:rPr>
        <w:t>use of any External IT System to Access the Department's IT Systems, and if the Department imposes any terms and conditions in respect of such use, comply, and ensure that all relevant Subcontractors comply, with those terms and conditions; and</w:t>
      </w:r>
    </w:p>
    <w:p w14:paraId="2B78C1DD" w14:textId="77777777" w:rsidR="004D7C1C" w:rsidRPr="00591CBD" w:rsidRDefault="004D7C1C" w:rsidP="004D7C1C">
      <w:pPr>
        <w:pStyle w:val="clausetexti"/>
      </w:pPr>
      <w:r w:rsidRPr="004D7C1C">
        <w:rPr>
          <w:rStyle w:val="GDV2"/>
        </w:rPr>
        <w:t>modification</w:t>
      </w:r>
      <w:r w:rsidRPr="00591CBD">
        <w:t xml:space="preserve"> to the functionality of any External IT System that impacts, or may have an impact, on the security of that External IT System, and if </w:t>
      </w:r>
      <w:r>
        <w:t xml:space="preserve">DEWR or the </w:t>
      </w:r>
      <w:r w:rsidRPr="00591CBD">
        <w:t>Department impose</w:t>
      </w:r>
      <w:r>
        <w:t>s</w:t>
      </w:r>
      <w:r w:rsidRPr="00591CBD">
        <w:t xml:space="preserve"> any terms and conditions in respect of the use of that External IT System, comply, and ensure that all relevant Subcontractors comply, with those terms and conditions;</w:t>
      </w:r>
    </w:p>
    <w:p w14:paraId="52B20550" w14:textId="77777777" w:rsidR="004D7C1C" w:rsidRPr="00591CBD" w:rsidRDefault="004D7C1C" w:rsidP="004D7C1C">
      <w:pPr>
        <w:pStyle w:val="clausetexta"/>
      </w:pPr>
      <w:r w:rsidRPr="004D7C1C">
        <w:rPr>
          <w:rStyle w:val="GDV2"/>
        </w:rPr>
        <w:t>ensure</w:t>
      </w:r>
      <w:r w:rsidRPr="00591CBD">
        <w:rPr>
          <w:rStyle w:val="SubclausewithAlphaafternumberChar"/>
        </w:rPr>
        <w:t xml:space="preserve"> that any Exte</w:t>
      </w:r>
      <w:r w:rsidRPr="00591CBD">
        <w:t>rnal IT System used</w:t>
      </w:r>
      <w:r>
        <w:t xml:space="preserve"> by it</w:t>
      </w:r>
      <w:r w:rsidRPr="00591CBD">
        <w:t xml:space="preserve">: </w:t>
      </w:r>
    </w:p>
    <w:p w14:paraId="1282B996" w14:textId="77777777" w:rsidR="004D7C1C" w:rsidRPr="004D7C1C" w:rsidRDefault="004D7C1C" w:rsidP="004D7C1C">
      <w:pPr>
        <w:pStyle w:val="clausetexti"/>
        <w:rPr>
          <w:rStyle w:val="GDV2"/>
        </w:rPr>
      </w:pPr>
      <w:r w:rsidRPr="00591CBD">
        <w:t xml:space="preserve">is </w:t>
      </w:r>
      <w:r w:rsidRPr="004D7C1C">
        <w:rPr>
          <w:rStyle w:val="GDV2"/>
        </w:rPr>
        <w:t>not accessible from outside of Australia, and that no data in relation to the Services is transferred to, stored or accessed from outside of Australia, without prior written approval from the Department; and</w:t>
      </w:r>
    </w:p>
    <w:p w14:paraId="3C167C12" w14:textId="77777777" w:rsidR="004D7C1C" w:rsidRPr="00591CBD" w:rsidRDefault="004D7C1C" w:rsidP="004D7C1C">
      <w:pPr>
        <w:pStyle w:val="clausetexti"/>
      </w:pPr>
      <w:r w:rsidRPr="004D7C1C">
        <w:rPr>
          <w:rStyle w:val="GDV2"/>
        </w:rPr>
        <w:t>meets the m</w:t>
      </w:r>
      <w:r w:rsidRPr="00591CBD">
        <w:t>inimum requirements specified in any Guidelines</w:t>
      </w:r>
      <w:r>
        <w:t xml:space="preserve"> </w:t>
      </w:r>
      <w:r w:rsidRPr="00591CBD">
        <w:t xml:space="preserve">including the </w:t>
      </w:r>
      <w:r>
        <w:t xml:space="preserve">DEWR </w:t>
      </w:r>
      <w:r w:rsidRPr="00591CBD">
        <w:rPr>
          <w:i/>
          <w:iCs/>
        </w:rPr>
        <w:t xml:space="preserve">External Systems </w:t>
      </w:r>
      <w:r w:rsidRPr="00500E0D">
        <w:rPr>
          <w:i/>
        </w:rPr>
        <w:t>Assurance</w:t>
      </w:r>
      <w:r w:rsidRPr="00500E0D" w:rsidDel="00500E0D">
        <w:t xml:space="preserve"> </w:t>
      </w:r>
      <w:r w:rsidRPr="00591CBD">
        <w:rPr>
          <w:i/>
          <w:iCs/>
        </w:rPr>
        <w:t>Framework (ESAF) Guidelines</w:t>
      </w:r>
      <w:r w:rsidRPr="00591CBD">
        <w:t>; and</w:t>
      </w:r>
    </w:p>
    <w:p w14:paraId="45A28A71" w14:textId="77777777" w:rsidR="004D7C1C" w:rsidRPr="00591CBD" w:rsidRDefault="004D7C1C" w:rsidP="004D7C1C">
      <w:pPr>
        <w:pStyle w:val="clausetexta"/>
      </w:pPr>
      <w:r w:rsidRPr="004D7C1C">
        <w:rPr>
          <w:rStyle w:val="GDV2"/>
        </w:rPr>
        <w:t>ensure</w:t>
      </w:r>
      <w:r w:rsidRPr="00591CBD">
        <w:t xml:space="preserve"> that any and all Records held in any External IT System relating </w:t>
      </w:r>
      <w:r w:rsidRPr="00591CBD">
        <w:rPr>
          <w:rStyle w:val="SubclausewithAlphaafternumberChar"/>
        </w:rPr>
        <w:t xml:space="preserve">directly or indirectly to the Services can be, and are, provided on request to the Department </w:t>
      </w:r>
      <w:r>
        <w:rPr>
          <w:rStyle w:val="SubclausewithAlphaafternumberChar"/>
        </w:rPr>
        <w:t xml:space="preserve">or DEWR </w:t>
      </w:r>
      <w:r w:rsidRPr="00591CBD">
        <w:rPr>
          <w:rStyle w:val="SubclausewithAlphaafternumberChar"/>
        </w:rPr>
        <w:t>and</w:t>
      </w:r>
      <w:r w:rsidRPr="00591CBD">
        <w:t xml:space="preserve"> in an unadulterated form (i.e. with no amendments or transformations to the Records or their data structures).</w:t>
      </w:r>
    </w:p>
    <w:p w14:paraId="07A5EAF8" w14:textId="77777777" w:rsidR="004D7C1C" w:rsidRPr="004D7C1C" w:rsidRDefault="004D7C1C" w:rsidP="00794A16">
      <w:pPr>
        <w:pStyle w:val="clausetext11xxxxx"/>
        <w:keepNext/>
        <w:rPr>
          <w:rStyle w:val="GDV2"/>
        </w:rPr>
      </w:pPr>
      <w:r w:rsidRPr="004D7C1C">
        <w:rPr>
          <w:rStyle w:val="GDV2"/>
        </w:rPr>
        <w:lastRenderedPageBreak/>
        <w:t>The Department:</w:t>
      </w:r>
    </w:p>
    <w:p w14:paraId="0333DE60" w14:textId="77777777" w:rsidR="004D7C1C" w:rsidRPr="004D7C1C" w:rsidRDefault="004D7C1C" w:rsidP="004D7C1C">
      <w:pPr>
        <w:pStyle w:val="clausetexta"/>
        <w:rPr>
          <w:rStyle w:val="GDV2"/>
        </w:rPr>
      </w:pPr>
      <w:r w:rsidRPr="004D7C1C">
        <w:rPr>
          <w:rStyle w:val="GDV2"/>
        </w:rPr>
        <w:t>may make changes to the Department's IT Systems at any time, notwithstanding that such changes may affect the functioning of an External IT System; and</w:t>
      </w:r>
    </w:p>
    <w:p w14:paraId="77E6B7C7" w14:textId="77777777" w:rsidR="004D7C1C" w:rsidRPr="00591CBD" w:rsidRDefault="004D7C1C" w:rsidP="004D7C1C">
      <w:pPr>
        <w:pStyle w:val="clausetexta"/>
      </w:pPr>
      <w:r w:rsidRPr="004D7C1C">
        <w:rPr>
          <w:rStyle w:val="GDV2"/>
        </w:rPr>
        <w:t>will</w:t>
      </w:r>
      <w:r w:rsidRPr="00591CBD">
        <w:t xml:space="preserve"> provide reasonable information about those changes to the Provider; and</w:t>
      </w:r>
    </w:p>
    <w:p w14:paraId="69254242" w14:textId="77777777" w:rsidR="004D7C1C" w:rsidRPr="00591CBD" w:rsidRDefault="004D7C1C" w:rsidP="00785593">
      <w:pPr>
        <w:pStyle w:val="StandardSubclause-Indent"/>
        <w:ind w:left="709"/>
      </w:pPr>
      <w:r w:rsidRPr="00591CBD">
        <w:t>the Provider:</w:t>
      </w:r>
    </w:p>
    <w:p w14:paraId="556BBD36" w14:textId="77777777" w:rsidR="004D7C1C" w:rsidRPr="004D7C1C" w:rsidRDefault="004D7C1C" w:rsidP="004D7C1C">
      <w:pPr>
        <w:pStyle w:val="clausetexta"/>
        <w:rPr>
          <w:rStyle w:val="GDV2"/>
        </w:rPr>
      </w:pPr>
      <w:r w:rsidRPr="004D7C1C">
        <w:rPr>
          <w:rStyle w:val="GDV2"/>
        </w:rPr>
        <w:t>must, notwithstanding any such change, at its sole cost, ensure that all External IT Systems are consistent with the Department's IT Systems at all times; and</w:t>
      </w:r>
    </w:p>
    <w:p w14:paraId="2146954A" w14:textId="77777777" w:rsidR="004D7C1C" w:rsidRPr="00591CBD" w:rsidRDefault="004D7C1C" w:rsidP="004D7C1C">
      <w:pPr>
        <w:pStyle w:val="clausetexta"/>
      </w:pPr>
      <w:r w:rsidRPr="004D7C1C">
        <w:rPr>
          <w:rStyle w:val="GDV2"/>
        </w:rPr>
        <w:t>agrees</w:t>
      </w:r>
      <w:r w:rsidRPr="00591CBD">
        <w:t xml:space="preserve"> that </w:t>
      </w:r>
      <w:r>
        <w:t>t</w:t>
      </w:r>
      <w:r w:rsidRPr="00591CBD">
        <w:t xml:space="preserve">he Department </w:t>
      </w:r>
      <w:r>
        <w:t>and DEWR are</w:t>
      </w:r>
      <w:r w:rsidRPr="00591CBD">
        <w:t xml:space="preserve"> not responsible for any Loss by the Provider arising from such changes.</w:t>
      </w:r>
    </w:p>
    <w:p w14:paraId="2BD9F51A" w14:textId="77777777" w:rsidR="004D7C1C" w:rsidRPr="004D7C1C" w:rsidRDefault="004D7C1C" w:rsidP="004D7C1C">
      <w:pPr>
        <w:pStyle w:val="clausetext11xxxxx"/>
        <w:rPr>
          <w:rStyle w:val="GDV2"/>
        </w:rPr>
      </w:pPr>
      <w:r w:rsidRPr="004D7C1C">
        <w:rPr>
          <w:rStyle w:val="GDV2"/>
        </w:rPr>
        <w:t>The Provider must, and must ensure that any Subcontractors, ensure that, prior to any access to the Department’s IT Systems, any External IT System used by any of them:</w:t>
      </w:r>
    </w:p>
    <w:p w14:paraId="639CA948" w14:textId="77777777" w:rsidR="004D7C1C" w:rsidRPr="004D7C1C" w:rsidRDefault="004D7C1C" w:rsidP="004D7C1C">
      <w:pPr>
        <w:pStyle w:val="clausetexta"/>
        <w:rPr>
          <w:rStyle w:val="GDV2"/>
        </w:rPr>
      </w:pPr>
      <w:r w:rsidRPr="004D7C1C">
        <w:rPr>
          <w:rStyle w:val="GDV2"/>
        </w:rPr>
        <w:t xml:space="preserve">meets the minimum requirements of the Department for entry to the Department’s IT Systems, and for record keeping and program assurance purposes, as advised by the Department; </w:t>
      </w:r>
    </w:p>
    <w:p w14:paraId="0C1709E6" w14:textId="77777777" w:rsidR="004D7C1C" w:rsidRPr="008A7462" w:rsidRDefault="004D7C1C" w:rsidP="004D7C1C">
      <w:pPr>
        <w:pStyle w:val="clausetexta"/>
        <w:rPr>
          <w:rStyle w:val="GDV2"/>
        </w:rPr>
      </w:pPr>
      <w:r w:rsidRPr="008A7462">
        <w:rPr>
          <w:rStyle w:val="GDV2"/>
        </w:rPr>
        <w:t>does not have an adverse impact on the performance, availability or data integrity of the Department’s IT Systems;</w:t>
      </w:r>
    </w:p>
    <w:p w14:paraId="6AE36EC1" w14:textId="77777777" w:rsidR="004D7C1C" w:rsidRPr="008A7462" w:rsidRDefault="004D7C1C" w:rsidP="004D7C1C">
      <w:pPr>
        <w:pStyle w:val="clausetexta"/>
        <w:rPr>
          <w:rStyle w:val="GDV2"/>
        </w:rPr>
      </w:pPr>
      <w:bookmarkStart w:id="709" w:name="_Hlk170912700"/>
      <w:r w:rsidRPr="008A7462">
        <w:rPr>
          <w:rStyle w:val="GDV2"/>
        </w:rPr>
        <w:t xml:space="preserve">is built and assessed to meet </w:t>
      </w:r>
      <w:bookmarkStart w:id="710" w:name="_Hlk170912679"/>
      <w:bookmarkStart w:id="711" w:name="_Hlk170911969"/>
      <w:bookmarkEnd w:id="709"/>
      <w:r w:rsidRPr="008A7462">
        <w:rPr>
          <w:rStyle w:val="GDV2"/>
        </w:rPr>
        <w:t>DEWR’s ESAF, which outlines requirements for Provider IT system accreditation such as RFFR</w:t>
      </w:r>
      <w:bookmarkEnd w:id="710"/>
      <w:bookmarkEnd w:id="711"/>
      <w:r w:rsidRPr="008A7462">
        <w:rPr>
          <w:rStyle w:val="GDV2"/>
        </w:rPr>
        <w:t xml:space="preserve">; </w:t>
      </w:r>
    </w:p>
    <w:p w14:paraId="321CD6C7" w14:textId="77777777" w:rsidR="004D7C1C" w:rsidRPr="003C6CDD" w:rsidRDefault="004D7C1C" w:rsidP="00785593">
      <w:pPr>
        <w:pStyle w:val="clausetexta"/>
        <w:keepNext/>
        <w:rPr>
          <w:rStyle w:val="GDV5-Orange"/>
          <w:color w:val="auto"/>
        </w:rPr>
      </w:pPr>
      <w:r w:rsidRPr="008A7462">
        <w:rPr>
          <w:rStyle w:val="GDV2"/>
        </w:rPr>
        <w:t>does not introduce</w:t>
      </w:r>
      <w:r w:rsidRPr="008A7462">
        <w:rPr>
          <w:rStyle w:val="GDV5-Orange"/>
          <w:color w:val="auto"/>
        </w:rPr>
        <w:t xml:space="preserve"> or permit the introduction of Harmful Code into the Department’s IT Systems, including by:</w:t>
      </w:r>
    </w:p>
    <w:p w14:paraId="17686317" w14:textId="77777777" w:rsidR="004D7C1C" w:rsidRPr="008A7462" w:rsidRDefault="004D7C1C" w:rsidP="004D7C1C">
      <w:pPr>
        <w:pStyle w:val="clausetexti"/>
        <w:rPr>
          <w:rStyle w:val="GDV2"/>
        </w:rPr>
      </w:pPr>
      <w:r w:rsidRPr="003C6CDD">
        <w:rPr>
          <w:color w:val="auto"/>
        </w:rPr>
        <w:t xml:space="preserve">use of the </w:t>
      </w:r>
      <w:r w:rsidRPr="008A7462">
        <w:rPr>
          <w:rStyle w:val="GDV2"/>
        </w:rPr>
        <w:t>most appropriate and up-to-date virus detection software for preventing and detecting Harmful Code; and</w:t>
      </w:r>
    </w:p>
    <w:p w14:paraId="1AAE382F" w14:textId="77777777" w:rsidR="004D7C1C" w:rsidRPr="003C6CDD" w:rsidRDefault="004D7C1C" w:rsidP="004D7C1C">
      <w:pPr>
        <w:pStyle w:val="clausetexti"/>
        <w:rPr>
          <w:color w:val="auto"/>
        </w:rPr>
      </w:pPr>
      <w:r w:rsidRPr="008A7462">
        <w:rPr>
          <w:rStyle w:val="GDV2"/>
        </w:rPr>
        <w:t>implementing p</w:t>
      </w:r>
      <w:r w:rsidRPr="003C6CDD">
        <w:rPr>
          <w:color w:val="auto"/>
        </w:rPr>
        <w:t>ractices and procedures that are consistent with industry best practice;</w:t>
      </w:r>
    </w:p>
    <w:p w14:paraId="28AE19D9" w14:textId="77777777" w:rsidR="004D7C1C" w:rsidRPr="004D7C1C" w:rsidRDefault="004D7C1C" w:rsidP="004D7C1C">
      <w:pPr>
        <w:pStyle w:val="clausetexta"/>
        <w:rPr>
          <w:rStyle w:val="GDV2"/>
        </w:rPr>
      </w:pPr>
      <w:r w:rsidRPr="004D7C1C">
        <w:rPr>
          <w:rStyle w:val="GDV2"/>
        </w:rPr>
        <w:t>has secure logons for each operator such that each operator’s logon is identifiable to the Department and entries are traceable, and have date and time stamps; and</w:t>
      </w:r>
    </w:p>
    <w:p w14:paraId="3A226B34" w14:textId="77777777" w:rsidR="004D7C1C" w:rsidRPr="00A321BC" w:rsidRDefault="004D7C1C" w:rsidP="004D7C1C">
      <w:pPr>
        <w:pStyle w:val="clausetexta"/>
      </w:pPr>
      <w:r w:rsidRPr="004D7C1C">
        <w:rPr>
          <w:rStyle w:val="GDV2"/>
        </w:rPr>
        <w:t>does</w:t>
      </w:r>
      <w:r w:rsidRPr="00A321BC">
        <w:rPr>
          <w:rStyle w:val="GDV5-Orange"/>
          <w:color w:val="auto"/>
        </w:rPr>
        <w:t xml:space="preserve"> not </w:t>
      </w:r>
      <w:r>
        <w:rPr>
          <w:rStyle w:val="GDV5-Orange"/>
          <w:color w:val="auto"/>
        </w:rPr>
        <w:t xml:space="preserve">provide </w:t>
      </w:r>
      <w:r w:rsidRPr="00A321BC">
        <w:rPr>
          <w:rStyle w:val="GDV5-Orange"/>
          <w:color w:val="auto"/>
        </w:rPr>
        <w:t xml:space="preserve">default answers to questions or input fields </w:t>
      </w:r>
      <w:r>
        <w:rPr>
          <w:rStyle w:val="GDV5-Orange"/>
          <w:color w:val="auto"/>
        </w:rPr>
        <w:t>if</w:t>
      </w:r>
      <w:r w:rsidRPr="00A321BC">
        <w:rPr>
          <w:rStyle w:val="GDV5-Orange"/>
          <w:color w:val="auto"/>
        </w:rPr>
        <w:t xml:space="preserve"> the Department’s IT Systems has no default setting</w:t>
      </w:r>
      <w:r>
        <w:rPr>
          <w:rStyle w:val="GDV5-Orange"/>
          <w:color w:val="auto"/>
        </w:rPr>
        <w:t>.</w:t>
      </w:r>
    </w:p>
    <w:p w14:paraId="55778DC5" w14:textId="77777777" w:rsidR="004D7C1C" w:rsidRDefault="004D7C1C" w:rsidP="004D7C1C">
      <w:pPr>
        <w:pStyle w:val="clausetext11xxxxx"/>
      </w:pPr>
      <w:bookmarkStart w:id="712" w:name="_Ref170470213"/>
      <w:r>
        <w:t xml:space="preserve">If the Provider becomes aware that any Harmful Code has been introduced into any of </w:t>
      </w:r>
      <w:r w:rsidRPr="00A321BC">
        <w:t>the Department’s IT Systems</w:t>
      </w:r>
      <w:r>
        <w:t>, the Provider must:</w:t>
      </w:r>
      <w:bookmarkEnd w:id="712"/>
    </w:p>
    <w:p w14:paraId="66869D46" w14:textId="77777777" w:rsidR="004D7C1C" w:rsidRPr="004D7C1C" w:rsidRDefault="004D7C1C" w:rsidP="004D7C1C">
      <w:pPr>
        <w:pStyle w:val="clausetexta"/>
        <w:rPr>
          <w:rStyle w:val="GDV2"/>
        </w:rPr>
      </w:pPr>
      <w:r w:rsidRPr="004D7C1C">
        <w:rPr>
          <w:rStyle w:val="GDV2"/>
        </w:rPr>
        <w:t xml:space="preserve">promptly notify the Department and DEWR; </w:t>
      </w:r>
    </w:p>
    <w:p w14:paraId="554C770C" w14:textId="77777777" w:rsidR="004D7C1C" w:rsidRPr="004D7C1C" w:rsidRDefault="004D7C1C" w:rsidP="004D7C1C">
      <w:pPr>
        <w:pStyle w:val="clausetexta"/>
        <w:rPr>
          <w:rStyle w:val="GDV2"/>
        </w:rPr>
      </w:pPr>
      <w:r w:rsidRPr="004D7C1C">
        <w:rPr>
          <w:rStyle w:val="GDV2"/>
        </w:rPr>
        <w:t>provide all information reasonably requested by the Department or DEWR in relation to the Harmful Code, its manner of introduction and the effect the Harmful Code has had or is likely to have;</w:t>
      </w:r>
    </w:p>
    <w:p w14:paraId="717FE16C" w14:textId="77777777" w:rsidR="004D7C1C" w:rsidRDefault="004D7C1C" w:rsidP="004D7C1C">
      <w:pPr>
        <w:pStyle w:val="clausetexta"/>
      </w:pPr>
      <w:r w:rsidRPr="004D7C1C">
        <w:rPr>
          <w:rStyle w:val="GDV2"/>
        </w:rPr>
        <w:t>take all</w:t>
      </w:r>
      <w:r>
        <w:t xml:space="preserve"> necessary remedial action to: </w:t>
      </w:r>
    </w:p>
    <w:p w14:paraId="51F7D2CF" w14:textId="77777777" w:rsidR="004D7C1C" w:rsidRPr="004D7C1C" w:rsidRDefault="004D7C1C" w:rsidP="004D7C1C">
      <w:pPr>
        <w:pStyle w:val="clausetexti"/>
        <w:rPr>
          <w:rStyle w:val="GDV2"/>
        </w:rPr>
      </w:pPr>
      <w:r w:rsidRPr="00E26E22">
        <w:rPr>
          <w:rStyle w:val="GDV5-Orange"/>
          <w:color w:val="auto"/>
        </w:rPr>
        <w:t xml:space="preserve">eliminate </w:t>
      </w:r>
      <w:r w:rsidRPr="004D7C1C">
        <w:rPr>
          <w:rStyle w:val="GDV2"/>
        </w:rPr>
        <w:t>the Harmful Code and prevent its re-occurrence; and</w:t>
      </w:r>
    </w:p>
    <w:p w14:paraId="2B5F42AA" w14:textId="77777777" w:rsidR="004D7C1C" w:rsidRDefault="004D7C1C" w:rsidP="004D7C1C">
      <w:pPr>
        <w:pStyle w:val="clausetexti"/>
      </w:pPr>
      <w:r w:rsidRPr="004D7C1C">
        <w:rPr>
          <w:rStyle w:val="GDV2"/>
        </w:rPr>
        <w:t>rectify any consequences of the Harmful Code (to the extent that they are capable of rec</w:t>
      </w:r>
      <w:r>
        <w:t xml:space="preserve">tification); </w:t>
      </w:r>
    </w:p>
    <w:p w14:paraId="008D4A14" w14:textId="77777777" w:rsidR="004D7C1C" w:rsidRPr="004D7C1C" w:rsidRDefault="004D7C1C" w:rsidP="004D7C1C">
      <w:pPr>
        <w:pStyle w:val="clausetexta"/>
        <w:rPr>
          <w:rStyle w:val="GDV2"/>
        </w:rPr>
      </w:pPr>
      <w:r>
        <w:t xml:space="preserve">if </w:t>
      </w:r>
      <w:r w:rsidRPr="004D7C1C">
        <w:rPr>
          <w:rStyle w:val="GDV2"/>
        </w:rPr>
        <w:t xml:space="preserve">the Harmful Code causes a loss of data or loss of operational efficiency, assist the Department and DEWR to mitigate the losses and restore the efficiency and/or data; </w:t>
      </w:r>
    </w:p>
    <w:p w14:paraId="475F9E55" w14:textId="77777777" w:rsidR="004D7C1C" w:rsidRPr="004D7C1C" w:rsidRDefault="004D7C1C" w:rsidP="004D7C1C">
      <w:pPr>
        <w:pStyle w:val="clausetexta"/>
        <w:rPr>
          <w:rStyle w:val="GDV2"/>
        </w:rPr>
      </w:pPr>
      <w:r w:rsidRPr="004D7C1C">
        <w:rPr>
          <w:rStyle w:val="GDV2"/>
        </w:rPr>
        <w:lastRenderedPageBreak/>
        <w:t>retain evidence and logs regarding the incident to help in determining the cause, damage and likely source; and</w:t>
      </w:r>
    </w:p>
    <w:p w14:paraId="3A49FE25" w14:textId="4CD7D9E9" w:rsidR="004D7C1C" w:rsidRDefault="004D7C1C" w:rsidP="004D7C1C">
      <w:pPr>
        <w:pStyle w:val="clausetexta"/>
      </w:pPr>
      <w:r w:rsidRPr="004D7C1C">
        <w:rPr>
          <w:rStyle w:val="GDV2"/>
        </w:rPr>
        <w:t>ensure that sufficient resources and technology of the Provider are available to meet its</w:t>
      </w:r>
      <w:r>
        <w:t xml:space="preserve"> obligations under this clause </w:t>
      </w:r>
      <w:r>
        <w:fldChar w:fldCharType="begin"/>
      </w:r>
      <w:r>
        <w:instrText xml:space="preserve"> REF _Ref170470213 \n \h </w:instrText>
      </w:r>
      <w:r>
        <w:fldChar w:fldCharType="separate"/>
      </w:r>
      <w:r w:rsidR="003B2E26">
        <w:t>62.6</w:t>
      </w:r>
      <w:r>
        <w:fldChar w:fldCharType="end"/>
      </w:r>
      <w:r>
        <w:t>.</w:t>
      </w:r>
    </w:p>
    <w:p w14:paraId="43A79986" w14:textId="77777777" w:rsidR="004D7C1C" w:rsidRDefault="004D7C1C" w:rsidP="001D7B8E">
      <w:pPr>
        <w:pStyle w:val="Italicclausesub-headings"/>
        <w:keepNext/>
      </w:pPr>
      <w:r w:rsidRPr="001D7B8E">
        <w:rPr>
          <w:rStyle w:val="GDV2"/>
        </w:rPr>
        <w:t>Provider IT System accreditation</w:t>
      </w:r>
    </w:p>
    <w:p w14:paraId="0FB9797B" w14:textId="77777777" w:rsidR="004D7C1C" w:rsidRPr="004D7C1C" w:rsidRDefault="004D7C1C" w:rsidP="004D7C1C">
      <w:pPr>
        <w:pStyle w:val="clausetext11xxxxx"/>
        <w:rPr>
          <w:rStyle w:val="GDV2"/>
        </w:rPr>
      </w:pPr>
      <w:r w:rsidRPr="004D7C1C">
        <w:rPr>
          <w:rStyle w:val="GDV2"/>
        </w:rPr>
        <w:t xml:space="preserve">All Providers must comply with the ESAF, which outlines requirements for Provider IT system accreditation such as RFFR. </w:t>
      </w:r>
    </w:p>
    <w:p w14:paraId="59762851" w14:textId="77777777" w:rsidR="004D7C1C" w:rsidRPr="00A321BC" w:rsidRDefault="004D7C1C" w:rsidP="004D7C1C">
      <w:pPr>
        <w:pStyle w:val="clausetext11xxxxx"/>
        <w:rPr>
          <w:rStyle w:val="GDV5-Orange"/>
          <w:color w:val="auto"/>
        </w:rPr>
      </w:pPr>
      <w:bookmarkStart w:id="713" w:name="_Ref485715191"/>
      <w:r w:rsidRPr="004D7C1C">
        <w:rPr>
          <w:rStyle w:val="GDV2"/>
        </w:rPr>
        <w:t>Subject</w:t>
      </w:r>
      <w:r w:rsidRPr="00A321BC">
        <w:t xml:space="preserve"> to the </w:t>
      </w:r>
      <w:r>
        <w:t>ESAF</w:t>
      </w:r>
      <w:r w:rsidRPr="00A321BC">
        <w:t>, the Provider must, and must ensure that its Subcontractors:</w:t>
      </w:r>
      <w:bookmarkEnd w:id="713"/>
    </w:p>
    <w:p w14:paraId="24F593F4" w14:textId="77777777" w:rsidR="004D7C1C" w:rsidRPr="004D7C1C" w:rsidRDefault="004D7C1C" w:rsidP="004D7C1C">
      <w:pPr>
        <w:pStyle w:val="clausetexta"/>
        <w:rPr>
          <w:rStyle w:val="GDV2"/>
        </w:rPr>
      </w:pPr>
      <w:r w:rsidRPr="004D7C1C">
        <w:rPr>
          <w:rStyle w:val="GDV2"/>
        </w:rPr>
        <w:t>obtain RFFR accreditation for any Provider IT System in accordance with the requirements and timeframes set out in the ESAF and bear any costs associated with doing so; and</w:t>
      </w:r>
    </w:p>
    <w:p w14:paraId="7C39BA06" w14:textId="77777777" w:rsidR="004D7C1C" w:rsidRPr="00A321BC" w:rsidRDefault="004D7C1C" w:rsidP="004D7C1C">
      <w:pPr>
        <w:pStyle w:val="clausetexta"/>
        <w:rPr>
          <w:rStyle w:val="GDV5-Orange"/>
          <w:color w:val="auto"/>
        </w:rPr>
      </w:pPr>
      <w:bookmarkStart w:id="714" w:name="_Ref414630096"/>
      <w:r w:rsidRPr="004D7C1C">
        <w:rPr>
          <w:rStyle w:val="GDV2"/>
        </w:rPr>
        <w:t>maintain</w:t>
      </w:r>
      <w:r w:rsidRPr="00A321BC">
        <w:t xml:space="preserve"> such </w:t>
      </w:r>
      <w:r>
        <w:t xml:space="preserve">RFFR </w:t>
      </w:r>
      <w:r w:rsidRPr="00A321BC">
        <w:t xml:space="preserve">accreditation for the duration of the </w:t>
      </w:r>
      <w:r>
        <w:t>Deed</w:t>
      </w:r>
      <w:r w:rsidRPr="00A321BC">
        <w:t xml:space="preserve"> Term.</w:t>
      </w:r>
      <w:bookmarkEnd w:id="714"/>
    </w:p>
    <w:p w14:paraId="4DA275D5" w14:textId="77777777" w:rsidR="004D7C1C" w:rsidRPr="004D7C1C" w:rsidRDefault="004D7C1C" w:rsidP="004D7C1C">
      <w:pPr>
        <w:pStyle w:val="clausetext11xxxxx"/>
        <w:rPr>
          <w:rStyle w:val="GDV2"/>
        </w:rPr>
      </w:pPr>
      <w:bookmarkStart w:id="715" w:name="_Ref174996018"/>
      <w:r w:rsidRPr="004D7C1C">
        <w:rPr>
          <w:rStyle w:val="GDV2"/>
        </w:rPr>
        <w:t>If a Provider IT System is modified, the Provider must take all steps necessary to obtain RFFR reaccreditation for that Provider IT System in accordance with the requirements and timeframes set out in the ESAF.</w:t>
      </w:r>
      <w:bookmarkEnd w:id="715"/>
      <w:r w:rsidRPr="004D7C1C">
        <w:rPr>
          <w:rStyle w:val="GDV2"/>
        </w:rPr>
        <w:t xml:space="preserve"> </w:t>
      </w:r>
    </w:p>
    <w:p w14:paraId="6C8F5DBE" w14:textId="6CAFE66E" w:rsidR="004D7C1C" w:rsidRPr="00A321BC" w:rsidRDefault="004D7C1C" w:rsidP="004D7C1C">
      <w:pPr>
        <w:pStyle w:val="clausetext11xxxxx"/>
      </w:pPr>
      <w:bookmarkStart w:id="716" w:name="_Ref405558117"/>
      <w:r w:rsidRPr="004D7C1C">
        <w:rPr>
          <w:rStyle w:val="GDV2"/>
        </w:rPr>
        <w:t>If the</w:t>
      </w:r>
      <w:r w:rsidRPr="00A321BC">
        <w:t xml:space="preserve"> Provider does not obtain accreditation or reaccreditation within the timeframes specified in the </w:t>
      </w:r>
      <w:r>
        <w:t xml:space="preserve">ESAF or this clause </w:t>
      </w:r>
      <w:r>
        <w:fldChar w:fldCharType="begin"/>
      </w:r>
      <w:r>
        <w:instrText xml:space="preserve"> REF _Ref174379940 \w \h </w:instrText>
      </w:r>
      <w:r>
        <w:fldChar w:fldCharType="separate"/>
      </w:r>
      <w:r w:rsidR="003B2E26">
        <w:t>62</w:t>
      </w:r>
      <w:r>
        <w:fldChar w:fldCharType="end"/>
      </w:r>
      <w:r w:rsidRPr="00A321BC">
        <w:t xml:space="preserve">, </w:t>
      </w:r>
      <w:bookmarkEnd w:id="716"/>
      <w:r w:rsidRPr="00A321BC">
        <w:t xml:space="preserve">the Provider </w:t>
      </w:r>
      <w:r>
        <w:t xml:space="preserve">will be in breach of clause </w:t>
      </w:r>
      <w:r>
        <w:fldChar w:fldCharType="begin"/>
      </w:r>
      <w:r>
        <w:instrText xml:space="preserve"> REF _Ref414630096 \w \h </w:instrText>
      </w:r>
      <w:r>
        <w:fldChar w:fldCharType="separate"/>
      </w:r>
      <w:r w:rsidR="003B2E26">
        <w:t>62.8(b)</w:t>
      </w:r>
      <w:r>
        <w:fldChar w:fldCharType="end"/>
      </w:r>
      <w:r>
        <w:t xml:space="preserve"> and </w:t>
      </w:r>
      <w:r w:rsidRPr="00A321BC">
        <w:t xml:space="preserve">must immediately cease using the </w:t>
      </w:r>
      <w:r>
        <w:t>relevant</w:t>
      </w:r>
      <w:r w:rsidRPr="00A321BC">
        <w:t xml:space="preserve"> </w:t>
      </w:r>
      <w:r>
        <w:t>Provider IT</w:t>
      </w:r>
      <w:r w:rsidRPr="00A321BC">
        <w:t xml:space="preserve"> System</w:t>
      </w:r>
      <w:r>
        <w:t xml:space="preserve"> until </w:t>
      </w:r>
      <w:r w:rsidRPr="00A321BC">
        <w:t>accreditation or reaccreditation</w:t>
      </w:r>
      <w:r>
        <w:t xml:space="preserve"> has been obtained</w:t>
      </w:r>
      <w:r w:rsidRPr="00A321BC">
        <w:t>.</w:t>
      </w:r>
    </w:p>
    <w:p w14:paraId="530C3B68" w14:textId="77777777" w:rsidR="004D7C1C" w:rsidRPr="00A321BC" w:rsidRDefault="004D7C1C" w:rsidP="00785593">
      <w:pPr>
        <w:pStyle w:val="clausetext11xxxxx"/>
        <w:keepNext/>
      </w:pPr>
      <w:r w:rsidRPr="004D7C1C">
        <w:rPr>
          <w:rStyle w:val="GDV2"/>
        </w:rPr>
        <w:t>The</w:t>
      </w:r>
      <w:r w:rsidRPr="00A321BC">
        <w:t xml:space="preserve"> Provider must:</w:t>
      </w:r>
    </w:p>
    <w:p w14:paraId="174FE883" w14:textId="2096B064" w:rsidR="004D7C1C" w:rsidRPr="004D7C1C" w:rsidRDefault="004D7C1C" w:rsidP="004D7C1C">
      <w:pPr>
        <w:pStyle w:val="clausetexta"/>
        <w:rPr>
          <w:rStyle w:val="GDV2"/>
        </w:rPr>
      </w:pPr>
      <w:r w:rsidRPr="004D7C1C">
        <w:rPr>
          <w:rStyle w:val="GDV2"/>
        </w:rPr>
        <w:t>keep Records of accreditation and reaccreditation obtained as required by this clause </w:t>
      </w:r>
      <w:r w:rsidRPr="004D7C1C">
        <w:rPr>
          <w:rStyle w:val="GDV2"/>
        </w:rPr>
        <w:fldChar w:fldCharType="begin"/>
      </w:r>
      <w:r w:rsidRPr="004D7C1C">
        <w:rPr>
          <w:rStyle w:val="GDV2"/>
        </w:rPr>
        <w:instrText xml:space="preserve"> REF _Ref174379967 \w \h </w:instrText>
      </w:r>
      <w:r>
        <w:rPr>
          <w:rStyle w:val="GDV2"/>
        </w:rPr>
        <w:instrText xml:space="preserve"> \* MERGEFORMAT </w:instrText>
      </w:r>
      <w:r w:rsidRPr="004D7C1C">
        <w:rPr>
          <w:rStyle w:val="GDV2"/>
        </w:rPr>
      </w:r>
      <w:r w:rsidRPr="004D7C1C">
        <w:rPr>
          <w:rStyle w:val="GDV2"/>
        </w:rPr>
        <w:fldChar w:fldCharType="separate"/>
      </w:r>
      <w:r w:rsidR="003B2E26">
        <w:rPr>
          <w:rStyle w:val="GDV2"/>
        </w:rPr>
        <w:t>62</w:t>
      </w:r>
      <w:r w:rsidRPr="004D7C1C">
        <w:rPr>
          <w:rStyle w:val="GDV2"/>
        </w:rPr>
        <w:fldChar w:fldCharType="end"/>
      </w:r>
      <w:r w:rsidRPr="004D7C1C">
        <w:rPr>
          <w:rStyle w:val="GDV2"/>
        </w:rPr>
        <w:t>; and</w:t>
      </w:r>
    </w:p>
    <w:p w14:paraId="6F97BA5C" w14:textId="77777777" w:rsidR="004D7C1C" w:rsidRDefault="004D7C1C" w:rsidP="004D7C1C">
      <w:pPr>
        <w:pStyle w:val="clausetexta"/>
      </w:pPr>
      <w:r w:rsidRPr="004D7C1C">
        <w:rPr>
          <w:rStyle w:val="GDV2"/>
        </w:rPr>
        <w:t>when requested by the Department, provide those Records to the Department within</w:t>
      </w:r>
      <w:r w:rsidRPr="00A321BC">
        <w:t xml:space="preserve"> the timeframe required by the Department.</w:t>
      </w:r>
    </w:p>
    <w:p w14:paraId="2AD55448" w14:textId="77777777" w:rsidR="004D7C1C" w:rsidRPr="004725DE" w:rsidRDefault="004D7C1C" w:rsidP="004D7C1C">
      <w:pPr>
        <w:pStyle w:val="clausetext11xxxxx"/>
      </w:pPr>
      <w:r w:rsidRPr="004725DE">
        <w:t xml:space="preserve">The Provider must: </w:t>
      </w:r>
    </w:p>
    <w:p w14:paraId="550F278B" w14:textId="77777777" w:rsidR="004D7C1C" w:rsidRPr="004D7C1C" w:rsidRDefault="004D7C1C" w:rsidP="004D7C1C">
      <w:pPr>
        <w:pStyle w:val="clausetexta"/>
        <w:rPr>
          <w:rStyle w:val="GDV2"/>
        </w:rPr>
      </w:pPr>
      <w:r w:rsidRPr="004D7C1C">
        <w:rPr>
          <w:rStyle w:val="GDV2"/>
        </w:rPr>
        <w:t xml:space="preserve">not directly or indirectly allow Access to the Department’s IT Systems or electronic Records relating to the Services (including any derivative thereof), by any Third Party IT System until the Third Party IT System has met the relevant requirements of the ESAF for Access as specified in any Guidelines; </w:t>
      </w:r>
    </w:p>
    <w:p w14:paraId="416CF416" w14:textId="77777777" w:rsidR="004D7C1C" w:rsidRPr="004725DE" w:rsidRDefault="004D7C1C" w:rsidP="004D7C1C">
      <w:pPr>
        <w:pStyle w:val="clausetexta"/>
      </w:pPr>
      <w:r w:rsidRPr="004D7C1C">
        <w:rPr>
          <w:rStyle w:val="GDV2"/>
        </w:rPr>
        <w:t>if the Third</w:t>
      </w:r>
      <w:r w:rsidRPr="004725DE">
        <w:t xml:space="preserve"> Party IT </w:t>
      </w:r>
      <w:r>
        <w:t>System</w:t>
      </w:r>
      <w:r w:rsidRPr="004725DE">
        <w:t xml:space="preserve"> is a Third Party Employment System:</w:t>
      </w:r>
    </w:p>
    <w:p w14:paraId="0BDCBBC0" w14:textId="77777777" w:rsidR="004D7C1C" w:rsidRPr="004D7C1C" w:rsidRDefault="004D7C1C" w:rsidP="004D7C1C">
      <w:pPr>
        <w:pStyle w:val="clausetexti"/>
        <w:rPr>
          <w:rStyle w:val="GDV2"/>
        </w:rPr>
      </w:pPr>
      <w:r w:rsidRPr="004D7C1C">
        <w:rPr>
          <w:rStyle w:val="GDV2"/>
        </w:rPr>
        <w:t>ensure that the relevant Third Party IT Vendor has entered into a current Third Party IT Vendor Deed with DEWR in relation to the Third Party Employment System; and</w:t>
      </w:r>
    </w:p>
    <w:p w14:paraId="2E1B5A5E" w14:textId="77777777" w:rsidR="004D7C1C" w:rsidRPr="004725DE" w:rsidRDefault="004D7C1C" w:rsidP="004D7C1C">
      <w:pPr>
        <w:pStyle w:val="clausetexti"/>
      </w:pPr>
      <w:r w:rsidRPr="004D7C1C">
        <w:rPr>
          <w:rStyle w:val="GDV2"/>
        </w:rPr>
        <w:t>only allow</w:t>
      </w:r>
      <w:r w:rsidRPr="004725DE">
        <w:t xml:space="preserve"> Access in accordance with the terms of the relevant Third Party IT Vendor Deed and any Guidelines; </w:t>
      </w:r>
    </w:p>
    <w:p w14:paraId="6A6682AA" w14:textId="77777777" w:rsidR="004D7C1C" w:rsidRPr="004725DE" w:rsidRDefault="004D7C1C" w:rsidP="004D7C1C">
      <w:pPr>
        <w:pStyle w:val="clausetexta"/>
      </w:pPr>
      <w:r>
        <w:t>if</w:t>
      </w:r>
      <w:r w:rsidRPr="004725DE">
        <w:t xml:space="preserve"> the Third Party IT is a Third Party Supplementary IT System:</w:t>
      </w:r>
    </w:p>
    <w:p w14:paraId="79AFAEA3" w14:textId="77777777" w:rsidR="004D7C1C" w:rsidRPr="004D7C1C" w:rsidRDefault="004D7C1C" w:rsidP="004D7C1C">
      <w:pPr>
        <w:pStyle w:val="clausetexti"/>
        <w:rPr>
          <w:rStyle w:val="GDV2"/>
        </w:rPr>
      </w:pPr>
      <w:r w:rsidRPr="004D7C1C">
        <w:rPr>
          <w:rStyle w:val="GDV2"/>
        </w:rPr>
        <w:t>ensure that the Provider has included the Third Party Supplementary IT System as part of its Provider IT System in accordance with the requirements of the ESAF; and</w:t>
      </w:r>
    </w:p>
    <w:p w14:paraId="63CB9F38" w14:textId="77777777" w:rsidR="004D7C1C" w:rsidRPr="004725DE" w:rsidRDefault="004D7C1C" w:rsidP="004D7C1C">
      <w:pPr>
        <w:pStyle w:val="clausetexti"/>
      </w:pPr>
      <w:r w:rsidRPr="004D7C1C">
        <w:rPr>
          <w:rStyle w:val="GDV2"/>
        </w:rPr>
        <w:t>only allow</w:t>
      </w:r>
      <w:r w:rsidRPr="004725DE">
        <w:t xml:space="preserve"> Access in accordance with the terms of the ESAF; and </w:t>
      </w:r>
    </w:p>
    <w:p w14:paraId="15A818DD" w14:textId="77777777" w:rsidR="004D7C1C" w:rsidRDefault="004D7C1C" w:rsidP="004D7C1C">
      <w:pPr>
        <w:pStyle w:val="clausetexta"/>
      </w:pPr>
      <w:r w:rsidRPr="004D7C1C">
        <w:rPr>
          <w:rStyle w:val="GDV2"/>
        </w:rPr>
        <w:t>comply</w:t>
      </w:r>
      <w:r w:rsidRPr="004725DE">
        <w:t xml:space="preserve"> with any Guidelines in relation to obligations to be included in any contract with any Third Party IT Vendor and in any Subcontract with any Subcontractor Accessing the Department’s IT Systems or electronic Records relating to the Services.</w:t>
      </w:r>
    </w:p>
    <w:p w14:paraId="6CCE90E0" w14:textId="77777777" w:rsidR="004D7C1C" w:rsidRPr="004D0C7D" w:rsidRDefault="004D7C1C" w:rsidP="00794A16">
      <w:pPr>
        <w:pStyle w:val="clausetext11xxxxx"/>
        <w:keepNext/>
      </w:pPr>
      <w:r w:rsidRPr="004D7C1C">
        <w:rPr>
          <w:rStyle w:val="GDV2"/>
        </w:rPr>
        <w:lastRenderedPageBreak/>
        <w:t>The</w:t>
      </w:r>
      <w:r>
        <w:t xml:space="preserve"> </w:t>
      </w:r>
      <w:r w:rsidRPr="00DD62FF">
        <w:rPr>
          <w:szCs w:val="22"/>
        </w:rPr>
        <w:t>Provider</w:t>
      </w:r>
      <w:r>
        <w:t xml:space="preserve"> acknowledges and agrees that the Department and DEWR:</w:t>
      </w:r>
    </w:p>
    <w:p w14:paraId="4B98E33A" w14:textId="77777777" w:rsidR="004D7C1C" w:rsidRDefault="004D7C1C" w:rsidP="004D7C1C">
      <w:pPr>
        <w:pStyle w:val="clausetexta"/>
      </w:pPr>
      <w:r w:rsidRPr="004D0C7D">
        <w:t>do not warrant that any T</w:t>
      </w:r>
      <w:r>
        <w:t>hird Party Employment</w:t>
      </w:r>
      <w:r w:rsidRPr="004D0C7D">
        <w:t xml:space="preserve"> System that is accredited in accordance with a Third Party IT </w:t>
      </w:r>
      <w:r>
        <w:t xml:space="preserve">Vendor </w:t>
      </w:r>
      <w:r w:rsidRPr="004D0C7D">
        <w:t>Deed is:</w:t>
      </w:r>
    </w:p>
    <w:p w14:paraId="4351F9AB" w14:textId="77777777" w:rsidR="004D7C1C" w:rsidRPr="004D7C1C" w:rsidRDefault="004D7C1C" w:rsidP="004D7C1C">
      <w:pPr>
        <w:pStyle w:val="clausetexti"/>
        <w:rPr>
          <w:rStyle w:val="GDV2"/>
        </w:rPr>
      </w:pPr>
      <w:r w:rsidRPr="004D0C7D">
        <w:t xml:space="preserve">fit </w:t>
      </w:r>
      <w:r w:rsidRPr="004D7C1C">
        <w:rPr>
          <w:rStyle w:val="GDV2"/>
        </w:rPr>
        <w:t>for its intended use or for a Provider’s specific business processes; or</w:t>
      </w:r>
    </w:p>
    <w:p w14:paraId="3AE3E78B" w14:textId="77777777" w:rsidR="004D7C1C" w:rsidRDefault="004D7C1C" w:rsidP="004D7C1C">
      <w:pPr>
        <w:pStyle w:val="clausetexti"/>
      </w:pPr>
      <w:r w:rsidRPr="004D7C1C">
        <w:rPr>
          <w:rStyle w:val="GDV2"/>
        </w:rPr>
        <w:t>free fro</w:t>
      </w:r>
      <w:r w:rsidRPr="004D0C7D">
        <w:t>m error or security weaknesses; and</w:t>
      </w:r>
    </w:p>
    <w:p w14:paraId="543691D7" w14:textId="77777777" w:rsidR="004D7C1C" w:rsidRDefault="004D7C1C" w:rsidP="004D7C1C">
      <w:pPr>
        <w:pStyle w:val="clausetexta"/>
      </w:pPr>
      <w:r>
        <w:t>are</w:t>
      </w:r>
      <w:r w:rsidRPr="004D0C7D">
        <w:t xml:space="preserve"> not liable or responsible for any Loss incurred by the Provider in connection with its use of a Third Party IT Vendor in connection with this Deed. </w:t>
      </w:r>
    </w:p>
    <w:p w14:paraId="4C85D6D9" w14:textId="2117C83C" w:rsidR="004D7C1C" w:rsidRPr="003625A5" w:rsidRDefault="004D7C1C" w:rsidP="004D7C1C">
      <w:pPr>
        <w:pStyle w:val="clausetext11xxxxx"/>
      </w:pPr>
      <w:r>
        <w:t xml:space="preserve">In </w:t>
      </w:r>
      <w:r w:rsidRPr="003625A5">
        <w:t xml:space="preserve">addition to any applicable requirements under clause </w:t>
      </w:r>
      <w:r w:rsidR="00785593">
        <w:fldChar w:fldCharType="begin"/>
      </w:r>
      <w:r w:rsidR="00785593">
        <w:instrText xml:space="preserve"> REF _Ref177055881 \w \h </w:instrText>
      </w:r>
      <w:r w:rsidR="00785593">
        <w:fldChar w:fldCharType="separate"/>
      </w:r>
      <w:r w:rsidR="003B2E26">
        <w:t>81</w:t>
      </w:r>
      <w:r w:rsidR="00785593">
        <w:fldChar w:fldCharType="end"/>
      </w:r>
      <w:r w:rsidRPr="003625A5">
        <w:t xml:space="preserve"> [</w:t>
      </w:r>
      <w:r w:rsidR="00785593">
        <w:fldChar w:fldCharType="begin"/>
      </w:r>
      <w:r w:rsidR="00785593">
        <w:instrText xml:space="preserve"> REF _Ref177055881 \h </w:instrText>
      </w:r>
      <w:r w:rsidR="00785593">
        <w:fldChar w:fldCharType="separate"/>
      </w:r>
      <w:r w:rsidR="003B2E26" w:rsidRPr="00892EF9">
        <w:t>Subcontracting</w:t>
      </w:r>
      <w:r w:rsidR="00785593">
        <w:fldChar w:fldCharType="end"/>
      </w:r>
      <w:r w:rsidRPr="003625A5">
        <w:t>], the Provider must ensure that any arrangement with a Third Party IT Vendor includes a right of termination for the Provider to take account of DEWR’s:</w:t>
      </w:r>
    </w:p>
    <w:p w14:paraId="45901255" w14:textId="77777777" w:rsidR="004D7C1C" w:rsidRPr="004D7C1C" w:rsidRDefault="004D7C1C" w:rsidP="004D7C1C">
      <w:pPr>
        <w:pStyle w:val="clausetexta"/>
        <w:rPr>
          <w:rStyle w:val="GDV2"/>
        </w:rPr>
      </w:pPr>
      <w:r w:rsidRPr="004D7C1C">
        <w:rPr>
          <w:rStyle w:val="GDV2"/>
        </w:rPr>
        <w:t>right to revoke accreditation of a Third Party Employment System under any Third Party IT Vendor Deed; and</w:t>
      </w:r>
    </w:p>
    <w:p w14:paraId="431C1601" w14:textId="58E31073" w:rsidR="004D7C1C" w:rsidRDefault="004D7C1C" w:rsidP="004D7C1C">
      <w:pPr>
        <w:pStyle w:val="clausetexta"/>
      </w:pPr>
      <w:r w:rsidRPr="004D7C1C">
        <w:rPr>
          <w:rStyle w:val="GDV2"/>
        </w:rPr>
        <w:t>right</w:t>
      </w:r>
      <w:r w:rsidRPr="003625A5">
        <w:t xml:space="preserve"> of termination under clauses </w:t>
      </w:r>
      <w:r w:rsidR="00785593">
        <w:fldChar w:fldCharType="begin"/>
      </w:r>
      <w:r w:rsidR="00785593">
        <w:instrText xml:space="preserve"> REF _Ref177055909 \w \h </w:instrText>
      </w:r>
      <w:r w:rsidR="00785593">
        <w:fldChar w:fldCharType="separate"/>
      </w:r>
      <w:r w:rsidR="003B2E26">
        <w:t>72</w:t>
      </w:r>
      <w:r w:rsidR="00785593">
        <w:fldChar w:fldCharType="end"/>
      </w:r>
      <w:r w:rsidRPr="003625A5">
        <w:t xml:space="preserve"> [</w:t>
      </w:r>
      <w:r w:rsidR="00785593">
        <w:fldChar w:fldCharType="begin"/>
      </w:r>
      <w:r w:rsidR="00785593">
        <w:instrText xml:space="preserve"> REF _Ref177055909 \h </w:instrText>
      </w:r>
      <w:r w:rsidR="00785593">
        <w:fldChar w:fldCharType="separate"/>
      </w:r>
      <w:r w:rsidR="003B2E26" w:rsidRPr="00153CEE">
        <w:t>Termination</w:t>
      </w:r>
      <w:r w:rsidR="003B2E26">
        <w:t xml:space="preserve"> or reduction in scope</w:t>
      </w:r>
      <w:r w:rsidR="003B2E26" w:rsidRPr="00153CEE">
        <w:t xml:space="preserve"> with costs </w:t>
      </w:r>
      <w:r w:rsidR="00785593">
        <w:fldChar w:fldCharType="end"/>
      </w:r>
      <w:r w:rsidRPr="003625A5">
        <w:t xml:space="preserve">] and </w:t>
      </w:r>
      <w:r w:rsidR="00785593">
        <w:fldChar w:fldCharType="begin"/>
      </w:r>
      <w:r w:rsidR="00785593">
        <w:instrText xml:space="preserve"> REF _Ref177055923 \w \h </w:instrText>
      </w:r>
      <w:r w:rsidR="00785593">
        <w:fldChar w:fldCharType="separate"/>
      </w:r>
      <w:r w:rsidR="003B2E26">
        <w:t>73</w:t>
      </w:r>
      <w:r w:rsidR="00785593">
        <w:fldChar w:fldCharType="end"/>
      </w:r>
      <w:r w:rsidRPr="003625A5">
        <w:t xml:space="preserve"> [</w:t>
      </w:r>
      <w:r w:rsidR="00785593">
        <w:fldChar w:fldCharType="begin"/>
      </w:r>
      <w:r w:rsidR="00785593">
        <w:instrText xml:space="preserve"> REF _Ref177055928 \h </w:instrText>
      </w:r>
      <w:r w:rsidR="00785593">
        <w:fldChar w:fldCharType="separate"/>
      </w:r>
      <w:r w:rsidR="003B2E26" w:rsidRPr="000D4F1E">
        <w:t xml:space="preserve">Termination </w:t>
      </w:r>
      <w:r w:rsidR="003B2E26">
        <w:t xml:space="preserve">or reduction in scope </w:t>
      </w:r>
      <w:r w:rsidR="003B2E26" w:rsidRPr="000D4F1E">
        <w:t>for default</w:t>
      </w:r>
      <w:r w:rsidR="00785593">
        <w:fldChar w:fldCharType="end"/>
      </w:r>
      <w:r w:rsidRPr="003625A5">
        <w:t>] of this</w:t>
      </w:r>
      <w:r w:rsidRPr="004D0C7D">
        <w:t xml:space="preserve"> Deed,</w:t>
      </w:r>
    </w:p>
    <w:p w14:paraId="2784F703" w14:textId="77777777" w:rsidR="004D7C1C" w:rsidRPr="004D0C7D" w:rsidRDefault="004D7C1C" w:rsidP="00785593">
      <w:pPr>
        <w:pStyle w:val="Standardsubclause"/>
        <w:numPr>
          <w:ilvl w:val="0"/>
          <w:numId w:val="0"/>
        </w:numPr>
        <w:ind w:left="709"/>
      </w:pPr>
      <w:r w:rsidRPr="004D0C7D">
        <w:rPr>
          <w:szCs w:val="22"/>
        </w:rPr>
        <w:t xml:space="preserve">and the Provider must, </w:t>
      </w:r>
      <w:r>
        <w:rPr>
          <w:szCs w:val="22"/>
        </w:rPr>
        <w:t>as</w:t>
      </w:r>
      <w:r w:rsidRPr="004D0C7D">
        <w:rPr>
          <w:szCs w:val="22"/>
        </w:rPr>
        <w:t xml:space="preserve"> appropriate, make use of that right in its arrangement in the event of a revocation of </w:t>
      </w:r>
      <w:r w:rsidRPr="00113325">
        <w:rPr>
          <w:color w:val="000000" w:themeColor="text1"/>
        </w:rPr>
        <w:t xml:space="preserve">accreditation of </w:t>
      </w:r>
      <w:r w:rsidRPr="004D0C7D">
        <w:rPr>
          <w:szCs w:val="22"/>
        </w:rPr>
        <w:t>any T</w:t>
      </w:r>
      <w:r>
        <w:rPr>
          <w:szCs w:val="22"/>
        </w:rPr>
        <w:t>hird Party Employment</w:t>
      </w:r>
      <w:r w:rsidRPr="004D0C7D">
        <w:rPr>
          <w:szCs w:val="22"/>
        </w:rPr>
        <w:t xml:space="preserve"> System or termination of any Third Party IT </w:t>
      </w:r>
      <w:r>
        <w:rPr>
          <w:szCs w:val="22"/>
        </w:rPr>
        <w:t xml:space="preserve">Vendor </w:t>
      </w:r>
      <w:r w:rsidRPr="004D0C7D">
        <w:rPr>
          <w:szCs w:val="22"/>
        </w:rPr>
        <w:t xml:space="preserve">Deed, by </w:t>
      </w:r>
      <w:r>
        <w:rPr>
          <w:szCs w:val="22"/>
        </w:rPr>
        <w:t>DEWR</w:t>
      </w:r>
      <w:r w:rsidRPr="004D0C7D">
        <w:rPr>
          <w:szCs w:val="22"/>
        </w:rPr>
        <w:t>.</w:t>
      </w:r>
    </w:p>
    <w:p w14:paraId="3304EEFB" w14:textId="48D1D55F" w:rsidR="004D7C1C" w:rsidRPr="00A321BC" w:rsidRDefault="004D7C1C" w:rsidP="004D7C1C">
      <w:pPr>
        <w:pStyle w:val="clausetext11xxxxx"/>
      </w:pPr>
      <w:r>
        <w:t xml:space="preserve">The </w:t>
      </w:r>
      <w:r w:rsidRPr="004D7C1C">
        <w:rPr>
          <w:rStyle w:val="GDV2"/>
        </w:rPr>
        <w:t>Provider</w:t>
      </w:r>
      <w:r>
        <w:t xml:space="preserve"> must </w:t>
      </w:r>
      <w:r w:rsidRPr="00A321BC">
        <w:t>impose the obligations set out in this clause</w:t>
      </w:r>
      <w:r>
        <w:t xml:space="preserve"> </w:t>
      </w:r>
      <w:r>
        <w:fldChar w:fldCharType="begin"/>
      </w:r>
      <w:r>
        <w:instrText xml:space="preserve"> REF _Ref174380549 \w \h </w:instrText>
      </w:r>
      <w:r>
        <w:fldChar w:fldCharType="separate"/>
      </w:r>
      <w:r w:rsidR="003B2E26">
        <w:t>62</w:t>
      </w:r>
      <w:r>
        <w:fldChar w:fldCharType="end"/>
      </w:r>
      <w:r w:rsidRPr="00A321BC">
        <w:t xml:space="preserve"> on any Subcontractor Accessing electronic Records relating to the Services. </w:t>
      </w:r>
    </w:p>
    <w:p w14:paraId="5F50D232" w14:textId="77777777" w:rsidR="004D7C1C" w:rsidRPr="001D7B8E" w:rsidRDefault="004D7C1C" w:rsidP="001D7B8E">
      <w:pPr>
        <w:pStyle w:val="Italicclausesub-headings"/>
        <w:keepNext/>
        <w:rPr>
          <w:rStyle w:val="GDV2"/>
        </w:rPr>
      </w:pPr>
      <w:r w:rsidRPr="001D7B8E">
        <w:rPr>
          <w:rStyle w:val="GDV2"/>
        </w:rPr>
        <w:t>Technical advice</w:t>
      </w:r>
    </w:p>
    <w:p w14:paraId="3A9CBF27" w14:textId="77777777" w:rsidR="004D7C1C" w:rsidRPr="00A321BC" w:rsidRDefault="004D7C1C" w:rsidP="004D7C1C">
      <w:pPr>
        <w:pStyle w:val="clausetext11xxxxx"/>
      </w:pPr>
      <w:r w:rsidRPr="00A321BC">
        <w:t>The Provider must:</w:t>
      </w:r>
    </w:p>
    <w:p w14:paraId="2A5DFFBB" w14:textId="77777777" w:rsidR="004D7C1C" w:rsidRPr="004D7C1C" w:rsidRDefault="004D7C1C" w:rsidP="004D7C1C">
      <w:pPr>
        <w:pStyle w:val="clausetexta"/>
        <w:rPr>
          <w:rStyle w:val="GDV2"/>
        </w:rPr>
      </w:pPr>
      <w:bookmarkStart w:id="717" w:name="_Ref174544114"/>
      <w:r w:rsidRPr="004D7C1C">
        <w:rPr>
          <w:rStyle w:val="GDV2"/>
        </w:rPr>
        <w:t>nominate Personnel to receive technical advice from the Department or DEWR on the Department’s IT Systems, and to provide advice to the Department or DEWR on technical issues arising from Accessing the Department’s IT Systems (‘IT Contact’);</w:t>
      </w:r>
      <w:bookmarkEnd w:id="717"/>
      <w:r w:rsidRPr="004D7C1C">
        <w:rPr>
          <w:rStyle w:val="GDV2"/>
        </w:rPr>
        <w:t xml:space="preserve"> </w:t>
      </w:r>
    </w:p>
    <w:p w14:paraId="73286420" w14:textId="77777777" w:rsidR="004D7C1C" w:rsidRPr="004D7C1C" w:rsidRDefault="004D7C1C" w:rsidP="004D7C1C">
      <w:pPr>
        <w:pStyle w:val="clausetexta"/>
        <w:rPr>
          <w:rStyle w:val="GDV2"/>
        </w:rPr>
      </w:pPr>
      <w:r w:rsidRPr="004D7C1C">
        <w:rPr>
          <w:rStyle w:val="GDV2"/>
        </w:rPr>
        <w:t>ensure that an IT Contact is appointed at all times during the Deed Term and that, at all times, the Department and DEWR have up-to-date contact details for the current IT Contact by promptly advising the Department and DEWR if the IT Contact changes; and</w:t>
      </w:r>
    </w:p>
    <w:p w14:paraId="6F960C7E" w14:textId="77777777" w:rsidR="004D7C1C" w:rsidRPr="00A321BC" w:rsidRDefault="004D7C1C" w:rsidP="004D7C1C">
      <w:pPr>
        <w:pStyle w:val="clausetexta"/>
      </w:pPr>
      <w:r w:rsidRPr="004D7C1C">
        <w:rPr>
          <w:rStyle w:val="GDV2"/>
        </w:rPr>
        <w:t>ensure</w:t>
      </w:r>
      <w:r w:rsidRPr="00A321BC">
        <w:t xml:space="preserve"> that the IT Contact:</w:t>
      </w:r>
    </w:p>
    <w:p w14:paraId="6A6A3B20" w14:textId="77777777" w:rsidR="004D7C1C" w:rsidRPr="004D7C1C" w:rsidRDefault="004D7C1C" w:rsidP="004D7C1C">
      <w:pPr>
        <w:pStyle w:val="clausetexti"/>
        <w:rPr>
          <w:rStyle w:val="GDV2"/>
        </w:rPr>
      </w:pPr>
      <w:r w:rsidRPr="004D7C1C">
        <w:rPr>
          <w:rStyle w:val="GDV2"/>
        </w:rPr>
        <w:t xml:space="preserve">disseminates technical advice to the Provider Personnel, including Subcontractors, in order to minimise disruption to the Services; </w:t>
      </w:r>
    </w:p>
    <w:p w14:paraId="086B367C" w14:textId="77777777" w:rsidR="004D7C1C" w:rsidRPr="00A321BC" w:rsidRDefault="004D7C1C" w:rsidP="004D7C1C">
      <w:pPr>
        <w:pStyle w:val="clausetexti"/>
        <w:rPr>
          <w:rStyle w:val="GDV5-Orange"/>
          <w:color w:val="auto"/>
        </w:rPr>
      </w:pPr>
      <w:r w:rsidRPr="004D7C1C">
        <w:rPr>
          <w:rStyle w:val="GDV2"/>
        </w:rPr>
        <w:t>provi</w:t>
      </w:r>
      <w:r w:rsidRPr="00A321BC">
        <w:rPr>
          <w:rStyle w:val="GDV5-Orange"/>
          <w:color w:val="auto"/>
        </w:rPr>
        <w:t xml:space="preserve">des advice, as requested by </w:t>
      </w:r>
      <w:r w:rsidRPr="009B1053">
        <w:rPr>
          <w:rStyle w:val="GDV5-Orange"/>
          <w:color w:val="auto"/>
        </w:rPr>
        <w:t>DEWR or the Department</w:t>
      </w:r>
      <w:r w:rsidRPr="00A321BC">
        <w:rPr>
          <w:rStyle w:val="GDV5-Orange"/>
          <w:color w:val="auto"/>
        </w:rPr>
        <w:t>:</w:t>
      </w:r>
    </w:p>
    <w:p w14:paraId="1415F031" w14:textId="77777777" w:rsidR="004D7C1C" w:rsidRPr="004D7C1C" w:rsidRDefault="004D7C1C" w:rsidP="004D7C1C">
      <w:pPr>
        <w:pStyle w:val="clausetextA0"/>
      </w:pPr>
      <w:r w:rsidRPr="004D7C1C">
        <w:t>to assist in the resolution of any technical issues affecting the Department’s IT Systems; and</w:t>
      </w:r>
    </w:p>
    <w:p w14:paraId="28AC43AC" w14:textId="77777777" w:rsidR="004D7C1C" w:rsidRPr="004D7C1C" w:rsidRDefault="004D7C1C" w:rsidP="004D7C1C">
      <w:pPr>
        <w:pStyle w:val="clausetextA0"/>
      </w:pPr>
      <w:r w:rsidRPr="004D7C1C">
        <w:t xml:space="preserve">in relation to the Provider’s readiness to deploy system upgrades to the Department’s IT Systems; and </w:t>
      </w:r>
    </w:p>
    <w:p w14:paraId="73ACD5FA" w14:textId="1E73A27F" w:rsidR="004D7C1C" w:rsidRPr="00A321BC" w:rsidRDefault="004D7C1C" w:rsidP="004D7C1C">
      <w:pPr>
        <w:pStyle w:val="clausetexti"/>
        <w:rPr>
          <w:rStyle w:val="GDV5-Orange"/>
          <w:color w:val="auto"/>
        </w:rPr>
      </w:pPr>
      <w:r>
        <w:rPr>
          <w:rStyle w:val="GDV5-Orange"/>
          <w:color w:val="auto"/>
        </w:rPr>
        <w:t>meets all requirements specified in an</w:t>
      </w:r>
      <w:r w:rsidR="00906767">
        <w:rPr>
          <w:rStyle w:val="GDV5-Orange"/>
          <w:color w:val="auto"/>
        </w:rPr>
        <w:t>y</w:t>
      </w:r>
      <w:r>
        <w:rPr>
          <w:rStyle w:val="GDV5-Orange"/>
          <w:color w:val="auto"/>
        </w:rPr>
        <w:t xml:space="preserve"> Guidelines.</w:t>
      </w:r>
    </w:p>
    <w:p w14:paraId="4899D660" w14:textId="77777777" w:rsidR="004D7C1C" w:rsidRPr="001D7B8E" w:rsidRDefault="004D7C1C" w:rsidP="001D7B8E">
      <w:pPr>
        <w:pStyle w:val="Italicclausesub-headings"/>
        <w:keepNext/>
        <w:rPr>
          <w:rStyle w:val="GDV2"/>
        </w:rPr>
      </w:pPr>
      <w:r w:rsidRPr="001D7B8E">
        <w:rPr>
          <w:rStyle w:val="GDV2"/>
        </w:rPr>
        <w:lastRenderedPageBreak/>
        <w:t>Security</w:t>
      </w:r>
    </w:p>
    <w:p w14:paraId="50C1F2C5" w14:textId="77777777" w:rsidR="004D7C1C" w:rsidRPr="001D7B8E" w:rsidRDefault="004D7C1C" w:rsidP="001D7B8E">
      <w:pPr>
        <w:keepNext/>
        <w:spacing w:after="85" w:line="276" w:lineRule="auto"/>
        <w:ind w:left="567"/>
        <w:rPr>
          <w:color w:val="000000"/>
          <w:sz w:val="22"/>
          <w:u w:val="single"/>
          <w:lang w:eastAsia="en-AU"/>
        </w:rPr>
      </w:pPr>
      <w:r w:rsidRPr="001D7B8E">
        <w:rPr>
          <w:color w:val="000000"/>
          <w:sz w:val="22"/>
          <w:u w:val="single"/>
          <w:lang w:eastAsia="en-AU"/>
        </w:rPr>
        <w:t>General security obligations</w:t>
      </w:r>
    </w:p>
    <w:p w14:paraId="3B8B5DDD" w14:textId="77777777" w:rsidR="004D7C1C" w:rsidRDefault="004D7C1C" w:rsidP="00794A16">
      <w:pPr>
        <w:pStyle w:val="clausetext11xxxxx"/>
        <w:keepNext/>
      </w:pPr>
      <w:r w:rsidRPr="004D7C1C">
        <w:rPr>
          <w:rStyle w:val="GDV2"/>
        </w:rPr>
        <w:t>The</w:t>
      </w:r>
      <w:r w:rsidRPr="00A321BC">
        <w:t xml:space="preserve"> Provider must comply, </w:t>
      </w:r>
      <w:r w:rsidRPr="00A321BC">
        <w:rPr>
          <w:rStyle w:val="GDV5-Orange"/>
          <w:color w:val="auto"/>
        </w:rPr>
        <w:t xml:space="preserve">and </w:t>
      </w:r>
      <w:r>
        <w:rPr>
          <w:rStyle w:val="GDV5-Orange"/>
          <w:color w:val="auto"/>
        </w:rPr>
        <w:t xml:space="preserve">must </w:t>
      </w:r>
      <w:r w:rsidRPr="00A321BC">
        <w:rPr>
          <w:rStyle w:val="GDV5-Orange"/>
          <w:color w:val="auto"/>
        </w:rPr>
        <w:t xml:space="preserve">ensure that its </w:t>
      </w:r>
      <w:r>
        <w:t>Personnel</w:t>
      </w:r>
      <w:r w:rsidRPr="00A321BC">
        <w:t xml:space="preserve"> </w:t>
      </w:r>
      <w:r>
        <w:t xml:space="preserve">(including </w:t>
      </w:r>
      <w:r w:rsidRPr="00A321BC">
        <w:t>Subcontractors</w:t>
      </w:r>
      <w:r>
        <w:t xml:space="preserve"> and their Personnel)</w:t>
      </w:r>
      <w:r w:rsidRPr="00A321BC">
        <w:t xml:space="preserve"> and </w:t>
      </w:r>
      <w:r>
        <w:t>Third Party IT Vendor</w:t>
      </w:r>
      <w:r w:rsidRPr="00A321BC">
        <w:t>s comply, with</w:t>
      </w:r>
      <w:r>
        <w:t>:</w:t>
      </w:r>
      <w:r w:rsidRPr="00A321BC">
        <w:t xml:space="preserve"> </w:t>
      </w:r>
    </w:p>
    <w:p w14:paraId="6C9CA925" w14:textId="77777777" w:rsidR="004D7C1C" w:rsidRDefault="004D7C1C" w:rsidP="004D7C1C">
      <w:pPr>
        <w:pStyle w:val="clausetexta"/>
      </w:pPr>
      <w:r>
        <w:t xml:space="preserve">all </w:t>
      </w:r>
      <w:r w:rsidRPr="004D7C1C">
        <w:rPr>
          <w:rStyle w:val="GDV2"/>
        </w:rPr>
        <w:t>relevant</w:t>
      </w:r>
      <w:r>
        <w:t xml:space="preserve"> requirements specified in:</w:t>
      </w:r>
    </w:p>
    <w:p w14:paraId="5111E3AE" w14:textId="13DE6109" w:rsidR="004D7C1C" w:rsidRPr="004D7C1C" w:rsidRDefault="001D7B8E" w:rsidP="004D7C1C">
      <w:pPr>
        <w:pStyle w:val="clausetexti"/>
        <w:rPr>
          <w:rStyle w:val="GDV2"/>
        </w:rPr>
      </w:pPr>
      <w:r>
        <w:rPr>
          <w:rStyle w:val="GDV2"/>
        </w:rPr>
        <w:t xml:space="preserve">the Department’s </w:t>
      </w:r>
      <w:r w:rsidR="004D7C1C" w:rsidRPr="004D7C1C">
        <w:rPr>
          <w:rStyle w:val="GDV2"/>
        </w:rPr>
        <w:t>Security Policies and DEWR</w:t>
      </w:r>
      <w:r>
        <w:rPr>
          <w:rStyle w:val="GDV2"/>
        </w:rPr>
        <w:t>’s security policies</w:t>
      </w:r>
      <w:r w:rsidR="004D7C1C" w:rsidRPr="004D7C1C">
        <w:rPr>
          <w:rStyle w:val="GDV2"/>
        </w:rPr>
        <w:t xml:space="preserve">; and </w:t>
      </w:r>
    </w:p>
    <w:p w14:paraId="36587223" w14:textId="77777777" w:rsidR="004D7C1C" w:rsidRPr="009B1D4B" w:rsidRDefault="004D7C1C" w:rsidP="004D7C1C">
      <w:pPr>
        <w:pStyle w:val="clausetexti"/>
        <w:rPr>
          <w:rStyle w:val="BlueGDV1change"/>
        </w:rPr>
      </w:pPr>
      <w:r w:rsidRPr="004D7C1C">
        <w:rPr>
          <w:rStyle w:val="GDV2"/>
        </w:rPr>
        <w:t>the Protective</w:t>
      </w:r>
      <w:r>
        <w:rPr>
          <w:rStyle w:val="BlueGDV1change"/>
        </w:rPr>
        <w:t xml:space="preserve"> Security</w:t>
      </w:r>
      <w:r w:rsidRPr="00A321BC">
        <w:rPr>
          <w:rStyle w:val="BlueGDV1change"/>
        </w:rPr>
        <w:t xml:space="preserve"> Policy</w:t>
      </w:r>
      <w:r>
        <w:rPr>
          <w:rStyle w:val="BlueGDV1change"/>
        </w:rPr>
        <w:t xml:space="preserve"> Framework; and</w:t>
      </w:r>
    </w:p>
    <w:p w14:paraId="7A1F8014" w14:textId="77777777" w:rsidR="004D7C1C" w:rsidRDefault="004D7C1C" w:rsidP="004D7C1C">
      <w:pPr>
        <w:pStyle w:val="clausetexta"/>
      </w:pPr>
      <w:r w:rsidRPr="004D7C1C">
        <w:rPr>
          <w:rStyle w:val="GDV2"/>
        </w:rPr>
        <w:t>any</w:t>
      </w:r>
      <w:r w:rsidRPr="009B1D4B">
        <w:rPr>
          <w:lang w:val="en-GB"/>
        </w:rPr>
        <w:t xml:space="preserve"> variations or additions to these security requirements of which the </w:t>
      </w:r>
      <w:r>
        <w:rPr>
          <w:lang w:val="en-GB"/>
        </w:rPr>
        <w:t>Department</w:t>
      </w:r>
      <w:r w:rsidRPr="009B1D4B">
        <w:rPr>
          <w:lang w:val="en-GB"/>
        </w:rPr>
        <w:t xml:space="preserve"> Notifies the </w:t>
      </w:r>
      <w:r>
        <w:rPr>
          <w:lang w:val="en-GB"/>
        </w:rPr>
        <w:t>Provider</w:t>
      </w:r>
      <w:r w:rsidRPr="009B1D4B">
        <w:rPr>
          <w:lang w:val="en-GB"/>
        </w:rPr>
        <w:t xml:space="preserve"> from time to time</w:t>
      </w:r>
      <w:r w:rsidRPr="00A321BC">
        <w:t xml:space="preserve">. </w:t>
      </w:r>
    </w:p>
    <w:p w14:paraId="25817787" w14:textId="77777777" w:rsidR="004D7C1C" w:rsidRDefault="004D7C1C" w:rsidP="004D7C1C">
      <w:pPr>
        <w:pStyle w:val="clausetext11xxxxx"/>
      </w:pPr>
      <w:r w:rsidRPr="004D7C1C">
        <w:rPr>
          <w:rStyle w:val="GDV2"/>
        </w:rPr>
        <w:t>The</w:t>
      </w:r>
      <w:r w:rsidRPr="009B1D4B">
        <w:t xml:space="preserve"> </w:t>
      </w:r>
      <w:r>
        <w:t>Provider</w:t>
      </w:r>
      <w:r w:rsidRPr="009B1D4B">
        <w:t xml:space="preserve"> acknowledges that</w:t>
      </w:r>
      <w:r>
        <w:t>,</w:t>
      </w:r>
      <w:r w:rsidRPr="009B1D4B">
        <w:t xml:space="preserve"> in performing this </w:t>
      </w:r>
      <w:r>
        <w:t>Deed</w:t>
      </w:r>
      <w:r w:rsidRPr="009B1D4B">
        <w:t>, it may become subject to certain statutory provisions relating to security and security issues, and must ensure that its Personnel</w:t>
      </w:r>
      <w:r>
        <w:t>, including Subcontractors</w:t>
      </w:r>
      <w:r w:rsidRPr="009B1D4B">
        <w:t>, are aware of, and comply, with those statutory provisions.</w:t>
      </w:r>
    </w:p>
    <w:p w14:paraId="72D33E0C" w14:textId="77777777" w:rsidR="004D7C1C" w:rsidRPr="001D7B8E" w:rsidRDefault="004D7C1C" w:rsidP="001D7B8E">
      <w:pPr>
        <w:keepNext/>
        <w:spacing w:after="85" w:line="276" w:lineRule="auto"/>
        <w:ind w:left="567"/>
        <w:rPr>
          <w:color w:val="000000"/>
          <w:sz w:val="22"/>
          <w:u w:val="single"/>
          <w:lang w:eastAsia="en-AU"/>
        </w:rPr>
      </w:pPr>
      <w:r w:rsidRPr="001D7B8E">
        <w:rPr>
          <w:color w:val="000000"/>
          <w:sz w:val="22"/>
          <w:u w:val="single"/>
          <w:lang w:eastAsia="en-AU"/>
        </w:rPr>
        <w:t>Personnel security</w:t>
      </w:r>
    </w:p>
    <w:p w14:paraId="2D00418E" w14:textId="77777777" w:rsidR="004D7C1C" w:rsidRPr="00A321BC" w:rsidRDefault="004D7C1C" w:rsidP="004D7C1C">
      <w:pPr>
        <w:pStyle w:val="clausetext11xxxxx"/>
      </w:pPr>
      <w:r w:rsidRPr="00A321BC">
        <w:t xml:space="preserve">If </w:t>
      </w:r>
      <w:r w:rsidRPr="004D7C1C">
        <w:rPr>
          <w:rStyle w:val="GDV2"/>
        </w:rPr>
        <w:t>the</w:t>
      </w:r>
      <w:r w:rsidRPr="00A321BC">
        <w:t xml:space="preserve"> </w:t>
      </w:r>
      <w:r>
        <w:t>ESAF</w:t>
      </w:r>
      <w:r w:rsidRPr="00A321BC">
        <w:t xml:space="preserve"> requires that any</w:t>
      </w:r>
      <w:r>
        <w:t xml:space="preserve"> of the Provider</w:t>
      </w:r>
      <w:r w:rsidRPr="00A321BC">
        <w:t xml:space="preserve"> Personnel</w:t>
      </w:r>
      <w:r>
        <w:t>, including</w:t>
      </w:r>
      <w:r w:rsidRPr="00A321BC">
        <w:t xml:space="preserve"> Subcontractor</w:t>
      </w:r>
      <w:r>
        <w:t xml:space="preserve"> Per</w:t>
      </w:r>
      <w:r w:rsidRPr="00A321BC">
        <w:t>s</w:t>
      </w:r>
      <w:r>
        <w:t>onnel,</w:t>
      </w:r>
      <w:r w:rsidRPr="00A321BC">
        <w:t xml:space="preserve"> must obtain security clearances for the purposes of accreditation or reaccreditation</w:t>
      </w:r>
      <w:r>
        <w:t xml:space="preserve"> or the Department otherwise Notifies the Provider that </w:t>
      </w:r>
      <w:r w:rsidRPr="00F00C05">
        <w:rPr>
          <w:lang w:val="en-GB"/>
        </w:rPr>
        <w:t>particular</w:t>
      </w:r>
      <w:r>
        <w:rPr>
          <w:lang w:val="en-GB"/>
        </w:rPr>
        <w:t xml:space="preserve"> </w:t>
      </w:r>
      <w:r w:rsidRPr="00F00C05">
        <w:rPr>
          <w:lang w:val="en-GB"/>
        </w:rPr>
        <w:t>Personnel must hold a particular level of Commonwealth security clearance</w:t>
      </w:r>
      <w:r w:rsidRPr="00A321BC">
        <w:t>:</w:t>
      </w:r>
    </w:p>
    <w:p w14:paraId="7DDFAD56" w14:textId="77777777" w:rsidR="004D7C1C" w:rsidRPr="004D7C1C" w:rsidRDefault="004D7C1C" w:rsidP="004D7C1C">
      <w:pPr>
        <w:pStyle w:val="clausetexta"/>
        <w:rPr>
          <w:rStyle w:val="GDV2"/>
        </w:rPr>
      </w:pPr>
      <w:r w:rsidRPr="004D7C1C">
        <w:rPr>
          <w:rStyle w:val="GDV2"/>
        </w:rPr>
        <w:t xml:space="preserve">the Provider must ensure that the relevant Personnel obtain, and maintain, the required security clearances, and bear any costs associated with doing so; and </w:t>
      </w:r>
    </w:p>
    <w:p w14:paraId="0909CAC2" w14:textId="77777777" w:rsidR="004D7C1C" w:rsidRPr="00A321BC" w:rsidRDefault="004D7C1C" w:rsidP="004D7C1C">
      <w:pPr>
        <w:pStyle w:val="clausetexta"/>
      </w:pPr>
      <w:r w:rsidRPr="004D7C1C">
        <w:rPr>
          <w:rStyle w:val="GDV2"/>
        </w:rPr>
        <w:t>the</w:t>
      </w:r>
      <w:r w:rsidRPr="00A321BC">
        <w:t xml:space="preserve"> Department will sponsor such clearances as required by the </w:t>
      </w:r>
      <w:r>
        <w:t>ESAF</w:t>
      </w:r>
      <w:r w:rsidRPr="00A321BC">
        <w:t>.</w:t>
      </w:r>
    </w:p>
    <w:p w14:paraId="57B43A89" w14:textId="77777777" w:rsidR="004D7C1C" w:rsidRDefault="004D7C1C" w:rsidP="004D7C1C">
      <w:pPr>
        <w:pStyle w:val="clausetext11xxxxx"/>
        <w:rPr>
          <w:lang w:val="en-GB"/>
        </w:rPr>
      </w:pPr>
      <w:r>
        <w:rPr>
          <w:lang w:val="en-GB"/>
        </w:rPr>
        <w:t>T</w:t>
      </w:r>
      <w:r w:rsidRPr="00F00C05">
        <w:rPr>
          <w:lang w:val="en-GB"/>
        </w:rPr>
        <w:t xml:space="preserve">he </w:t>
      </w:r>
      <w:r>
        <w:rPr>
          <w:lang w:val="en-GB"/>
        </w:rPr>
        <w:t xml:space="preserve">Provider </w:t>
      </w:r>
      <w:r w:rsidRPr="00F00C05">
        <w:rPr>
          <w:lang w:val="en-GB"/>
        </w:rPr>
        <w:t>is responsible for all costs associated with obtaining security clearances.</w:t>
      </w:r>
    </w:p>
    <w:p w14:paraId="38366D3E" w14:textId="77777777" w:rsidR="004D7C1C" w:rsidRPr="001D7B8E" w:rsidRDefault="004D7C1C" w:rsidP="001D7B8E">
      <w:pPr>
        <w:keepNext/>
        <w:spacing w:after="85" w:line="276" w:lineRule="auto"/>
        <w:ind w:left="567"/>
        <w:rPr>
          <w:color w:val="000000"/>
          <w:sz w:val="22"/>
          <w:u w:val="single"/>
          <w:lang w:eastAsia="en-AU"/>
        </w:rPr>
      </w:pPr>
      <w:r w:rsidRPr="001D7B8E">
        <w:rPr>
          <w:color w:val="000000"/>
          <w:sz w:val="22"/>
          <w:u w:val="single"/>
          <w:lang w:eastAsia="en-AU"/>
        </w:rPr>
        <w:t>Information security</w:t>
      </w:r>
    </w:p>
    <w:p w14:paraId="1B09A457" w14:textId="77777777" w:rsidR="004D7C1C" w:rsidRPr="00F00C05" w:rsidRDefault="004D7C1C" w:rsidP="004D7C1C">
      <w:pPr>
        <w:pStyle w:val="clausetext11xxxxx"/>
        <w:rPr>
          <w:lang w:val="en-GB"/>
        </w:rPr>
      </w:pPr>
      <w:r w:rsidRPr="00F00C05">
        <w:rPr>
          <w:lang w:val="en-GB"/>
        </w:rPr>
        <w:t xml:space="preserve">The </w:t>
      </w:r>
      <w:r>
        <w:rPr>
          <w:lang w:val="en-GB"/>
        </w:rPr>
        <w:t>Provider</w:t>
      </w:r>
      <w:r w:rsidRPr="00F00C05">
        <w:rPr>
          <w:lang w:val="en-GB"/>
        </w:rPr>
        <w:t xml:space="preserve"> must not permit any of its Personnel to have any access to </w:t>
      </w:r>
      <w:r>
        <w:rPr>
          <w:lang w:val="en-GB"/>
        </w:rPr>
        <w:t xml:space="preserve">Security </w:t>
      </w:r>
      <w:r w:rsidRPr="00F00C05">
        <w:rPr>
          <w:lang w:val="en-GB"/>
        </w:rPr>
        <w:t>Classified Information unless:</w:t>
      </w:r>
    </w:p>
    <w:p w14:paraId="5BF255A7" w14:textId="77777777" w:rsidR="004D7C1C" w:rsidRPr="004D7C1C" w:rsidRDefault="004D7C1C" w:rsidP="004D7C1C">
      <w:pPr>
        <w:pStyle w:val="clausetexta"/>
        <w:rPr>
          <w:rStyle w:val="GDV2"/>
        </w:rPr>
      </w:pPr>
      <w:r w:rsidRPr="004D7C1C">
        <w:rPr>
          <w:rStyle w:val="GDV2"/>
        </w:rPr>
        <w:t>the relevant person has been cleared to the appropriate security level; and</w:t>
      </w:r>
    </w:p>
    <w:p w14:paraId="7ACCBC69" w14:textId="77777777" w:rsidR="004D7C1C" w:rsidRPr="00F00C05" w:rsidRDefault="004D7C1C" w:rsidP="004D7C1C">
      <w:pPr>
        <w:pStyle w:val="clausetexta"/>
        <w:rPr>
          <w:lang w:val="en-GB"/>
        </w:rPr>
      </w:pPr>
      <w:r w:rsidRPr="004D7C1C">
        <w:rPr>
          <w:rStyle w:val="GDV2"/>
        </w:rPr>
        <w:t>the relevant</w:t>
      </w:r>
      <w:r w:rsidRPr="00F00C05">
        <w:rPr>
          <w:lang w:val="en-GB"/>
        </w:rPr>
        <w:t xml:space="preserve"> person has complied with all directions by the </w:t>
      </w:r>
      <w:r>
        <w:rPr>
          <w:lang w:val="en-GB"/>
        </w:rPr>
        <w:t>Department</w:t>
      </w:r>
      <w:r w:rsidRPr="00F00C05">
        <w:rPr>
          <w:lang w:val="en-GB"/>
        </w:rPr>
        <w:t xml:space="preserve"> relating to access to, and use of, the </w:t>
      </w:r>
      <w:r>
        <w:rPr>
          <w:lang w:val="en-GB"/>
        </w:rPr>
        <w:t xml:space="preserve">Security </w:t>
      </w:r>
      <w:r w:rsidRPr="00F00C05">
        <w:rPr>
          <w:lang w:val="en-GB"/>
        </w:rPr>
        <w:t>Classified Information.</w:t>
      </w:r>
    </w:p>
    <w:p w14:paraId="1B64F2B2" w14:textId="77777777" w:rsidR="004D7C1C" w:rsidRPr="004D7C1C" w:rsidRDefault="004D7C1C" w:rsidP="004D7C1C">
      <w:pPr>
        <w:pStyle w:val="clausetext11xxxxx"/>
        <w:rPr>
          <w:rStyle w:val="GDV2"/>
        </w:rPr>
      </w:pPr>
      <w:r w:rsidRPr="004D7C1C">
        <w:rPr>
          <w:rStyle w:val="GDV2"/>
        </w:rPr>
        <w:t>The Provider must promptly Notify the Department if it becomes aware that any unauthorised person has had access to Security Classified Information provided by the Department under this Deed.</w:t>
      </w:r>
    </w:p>
    <w:p w14:paraId="0ABF5588" w14:textId="77777777" w:rsidR="004D7C1C" w:rsidRDefault="004D7C1C" w:rsidP="004D7C1C">
      <w:pPr>
        <w:pStyle w:val="clausetext11xxxxx"/>
        <w:rPr>
          <w:lang w:val="en-GB"/>
        </w:rPr>
      </w:pPr>
      <w:r w:rsidRPr="004D7C1C">
        <w:rPr>
          <w:rStyle w:val="GDV2"/>
        </w:rPr>
        <w:t>The Provider must not perform work under this Deed, including providing any part of the Services</w:t>
      </w:r>
      <w:r w:rsidRPr="00F00C05">
        <w:rPr>
          <w:lang w:val="en-GB"/>
        </w:rPr>
        <w:t xml:space="preserve">, outside Australia, or transfer </w:t>
      </w:r>
      <w:r>
        <w:rPr>
          <w:lang w:val="en-GB"/>
        </w:rPr>
        <w:t xml:space="preserve">Security </w:t>
      </w:r>
      <w:r w:rsidRPr="00F00C05">
        <w:rPr>
          <w:lang w:val="en-GB"/>
        </w:rPr>
        <w:t xml:space="preserve">Classified Information outside Australia, without the </w:t>
      </w:r>
      <w:r>
        <w:rPr>
          <w:lang w:val="en-GB"/>
        </w:rPr>
        <w:t>Department’s</w:t>
      </w:r>
      <w:r w:rsidRPr="00F00C05">
        <w:rPr>
          <w:lang w:val="en-GB"/>
        </w:rPr>
        <w:t xml:space="preserve"> prior written consent.</w:t>
      </w:r>
    </w:p>
    <w:p w14:paraId="69410517" w14:textId="77777777" w:rsidR="004D7C1C" w:rsidRPr="001D7B8E" w:rsidRDefault="004D7C1C" w:rsidP="001D7B8E">
      <w:pPr>
        <w:keepNext/>
        <w:spacing w:after="85" w:line="276" w:lineRule="auto"/>
        <w:ind w:left="567"/>
        <w:rPr>
          <w:color w:val="000000"/>
          <w:sz w:val="22"/>
          <w:u w:val="single"/>
          <w:lang w:eastAsia="en-AU"/>
        </w:rPr>
      </w:pPr>
      <w:r w:rsidRPr="001D7B8E">
        <w:rPr>
          <w:color w:val="000000"/>
          <w:sz w:val="22"/>
          <w:u w:val="single"/>
          <w:lang w:eastAsia="en-AU"/>
        </w:rPr>
        <w:t>Physical security</w:t>
      </w:r>
    </w:p>
    <w:p w14:paraId="7E6D3684" w14:textId="77777777" w:rsidR="004D7C1C" w:rsidRPr="000F3948" w:rsidRDefault="004D7C1C" w:rsidP="004D7C1C">
      <w:pPr>
        <w:pStyle w:val="clausetext11xxxxx"/>
        <w:rPr>
          <w:lang w:val="en-GB"/>
        </w:rPr>
      </w:pPr>
      <w:r>
        <w:rPr>
          <w:lang w:val="en-GB"/>
        </w:rPr>
        <w:t>If t</w:t>
      </w:r>
      <w:r w:rsidRPr="000F3948">
        <w:rPr>
          <w:lang w:val="en-GB"/>
        </w:rPr>
        <w:t xml:space="preserve">he </w:t>
      </w:r>
      <w:r>
        <w:rPr>
          <w:lang w:val="en-GB"/>
        </w:rPr>
        <w:t>Provider is required to a</w:t>
      </w:r>
      <w:r w:rsidRPr="000F3948">
        <w:rPr>
          <w:lang w:val="en-GB"/>
        </w:rPr>
        <w:t xml:space="preserve">ccess the </w:t>
      </w:r>
      <w:r>
        <w:rPr>
          <w:lang w:val="en-GB"/>
        </w:rPr>
        <w:t xml:space="preserve">Department’s </w:t>
      </w:r>
      <w:r w:rsidRPr="000F3948">
        <w:rPr>
          <w:lang w:val="en-GB"/>
        </w:rPr>
        <w:t>premises</w:t>
      </w:r>
      <w:r>
        <w:rPr>
          <w:lang w:val="en-GB"/>
        </w:rPr>
        <w:t>, it may only do so</w:t>
      </w:r>
      <w:r w:rsidRPr="000F3948">
        <w:rPr>
          <w:lang w:val="en-GB"/>
        </w:rPr>
        <w:t xml:space="preserve"> if it:</w:t>
      </w:r>
    </w:p>
    <w:p w14:paraId="3ED16D20" w14:textId="77777777" w:rsidR="004D7C1C" w:rsidRPr="004D7C1C" w:rsidRDefault="004D7C1C" w:rsidP="004D7C1C">
      <w:pPr>
        <w:pStyle w:val="clausetexta"/>
        <w:rPr>
          <w:rStyle w:val="GDV2"/>
        </w:rPr>
      </w:pPr>
      <w:r w:rsidRPr="004D7C1C">
        <w:rPr>
          <w:rStyle w:val="GDV2"/>
        </w:rPr>
        <w:t>has the Department’s written authorisation; and</w:t>
      </w:r>
    </w:p>
    <w:p w14:paraId="0354322E" w14:textId="40AC2B51" w:rsidR="004D7C1C" w:rsidRPr="000F3948" w:rsidRDefault="004D7C1C" w:rsidP="004D7C1C">
      <w:pPr>
        <w:pStyle w:val="clausetexta"/>
        <w:rPr>
          <w:lang w:val="en-GB"/>
        </w:rPr>
      </w:pPr>
      <w:r w:rsidRPr="004D7C1C">
        <w:rPr>
          <w:rStyle w:val="GDV2"/>
        </w:rPr>
        <w:t xml:space="preserve">complies with the Department’s requirements set out in this Deed and any </w:t>
      </w:r>
      <w:r w:rsidR="00906767">
        <w:rPr>
          <w:rStyle w:val="GDV2"/>
        </w:rPr>
        <w:t>additional</w:t>
      </w:r>
      <w:r w:rsidRPr="000F3948">
        <w:rPr>
          <w:lang w:val="en-GB"/>
        </w:rPr>
        <w:t xml:space="preserve"> requirements Notified by the </w:t>
      </w:r>
      <w:r>
        <w:rPr>
          <w:lang w:val="en-GB"/>
        </w:rPr>
        <w:t>Department</w:t>
      </w:r>
      <w:r w:rsidRPr="000F3948">
        <w:rPr>
          <w:lang w:val="en-GB"/>
        </w:rPr>
        <w:t>.</w:t>
      </w:r>
    </w:p>
    <w:p w14:paraId="5015C21C" w14:textId="77777777" w:rsidR="004D7C1C" w:rsidRPr="004D7C1C" w:rsidRDefault="004D7C1C" w:rsidP="004D7C1C">
      <w:pPr>
        <w:pStyle w:val="clausetext11xxxxx"/>
        <w:rPr>
          <w:rStyle w:val="GDV2"/>
        </w:rPr>
      </w:pPr>
      <w:r w:rsidRPr="004D7C1C">
        <w:rPr>
          <w:rStyle w:val="GDV2"/>
        </w:rPr>
        <w:lastRenderedPageBreak/>
        <w:t>The Provider must ensure that its Personnel safeguard any keys or passes or other Commonwealth Material detailing or enabling access arrangements that are provided to the Provider for the purposes of this Deed.</w:t>
      </w:r>
    </w:p>
    <w:p w14:paraId="6DC49D3D" w14:textId="77777777" w:rsidR="004D7C1C" w:rsidRPr="000F3948" w:rsidRDefault="004D7C1C" w:rsidP="004D7C1C">
      <w:pPr>
        <w:pStyle w:val="clausetext11xxxxx"/>
        <w:rPr>
          <w:lang w:val="en-GB"/>
        </w:rPr>
      </w:pPr>
      <w:r w:rsidRPr="004D7C1C">
        <w:rPr>
          <w:rStyle w:val="GDV2"/>
        </w:rPr>
        <w:t>The Provider</w:t>
      </w:r>
      <w:r w:rsidRPr="000F3948">
        <w:rPr>
          <w:lang w:val="en-GB"/>
        </w:rPr>
        <w:t xml:space="preserve"> must protect any </w:t>
      </w:r>
      <w:r>
        <w:rPr>
          <w:lang w:val="en-GB"/>
        </w:rPr>
        <w:t>Commonwealth Material that</w:t>
      </w:r>
      <w:r w:rsidRPr="000F3948">
        <w:rPr>
          <w:lang w:val="en-GB"/>
        </w:rPr>
        <w:t xml:space="preserve"> it possesses or controls to the same extent as if it were the </w:t>
      </w:r>
      <w:r>
        <w:rPr>
          <w:lang w:val="en-GB"/>
        </w:rPr>
        <w:t>Department</w:t>
      </w:r>
      <w:r w:rsidRPr="000F3948">
        <w:rPr>
          <w:lang w:val="en-GB"/>
        </w:rPr>
        <w:t xml:space="preserve">, including ensuring that unauthorised persons cannot access any Official Information. </w:t>
      </w:r>
    </w:p>
    <w:p w14:paraId="2AD121AD" w14:textId="77777777" w:rsidR="004D7C1C" w:rsidRPr="001D7B8E" w:rsidRDefault="004D7C1C" w:rsidP="001D7B8E">
      <w:pPr>
        <w:keepNext/>
        <w:spacing w:after="85" w:line="276" w:lineRule="auto"/>
        <w:ind w:left="567"/>
        <w:rPr>
          <w:color w:val="000000"/>
          <w:sz w:val="22"/>
          <w:u w:val="single"/>
          <w:lang w:eastAsia="en-AU"/>
        </w:rPr>
      </w:pPr>
      <w:r w:rsidRPr="001D7B8E">
        <w:rPr>
          <w:color w:val="000000"/>
          <w:sz w:val="22"/>
          <w:u w:val="single"/>
          <w:lang w:eastAsia="en-AU"/>
        </w:rPr>
        <w:t>Security Contact and reports</w:t>
      </w:r>
    </w:p>
    <w:p w14:paraId="3405AEB5" w14:textId="77777777" w:rsidR="004D7C1C" w:rsidRPr="004D7C1C" w:rsidRDefault="004D7C1C" w:rsidP="004D7C1C">
      <w:pPr>
        <w:pStyle w:val="clausetext11xxxxx"/>
        <w:rPr>
          <w:rStyle w:val="GDV2"/>
        </w:rPr>
      </w:pPr>
      <w:r w:rsidRPr="004D7C1C">
        <w:rPr>
          <w:rStyle w:val="GDV2"/>
        </w:rPr>
        <w:t xml:space="preserve">The Provider must ensure that a Security Contact is appointed at all times during the Deed Term and that at all times the Department has up to date contact details for the current Security Contact. </w:t>
      </w:r>
    </w:p>
    <w:p w14:paraId="590C2CD2" w14:textId="77777777" w:rsidR="004D7C1C" w:rsidRDefault="004D7C1C" w:rsidP="004D7C1C">
      <w:pPr>
        <w:pStyle w:val="clausetext11xxxxx"/>
      </w:pPr>
      <w:bookmarkStart w:id="718" w:name="_Ref174606210"/>
      <w:r w:rsidRPr="004D7C1C">
        <w:rPr>
          <w:rStyle w:val="GDV2"/>
        </w:rPr>
        <w:t>The Provider must (through its Security Contact) report all actual, suspected or potential breaches</w:t>
      </w:r>
      <w:r w:rsidRPr="00A321BC">
        <w:t xml:space="preserve"> of IT security to </w:t>
      </w:r>
      <w:r>
        <w:t>Digital Solutions Support,</w:t>
      </w:r>
      <w:r w:rsidRPr="00A321BC">
        <w:t xml:space="preserve"> including </w:t>
      </w:r>
      <w:r>
        <w:t>reports from</w:t>
      </w:r>
      <w:r w:rsidRPr="00A321BC">
        <w:t xml:space="preserve"> any Personnel or any Subcontractor</w:t>
      </w:r>
      <w:r>
        <w:t xml:space="preserve"> that</w:t>
      </w:r>
      <w:r w:rsidRPr="00A321BC">
        <w:t xml:space="preserve"> suspect</w:t>
      </w:r>
      <w:r>
        <w:t>s</w:t>
      </w:r>
      <w:r w:rsidRPr="00A321BC">
        <w:t xml:space="preserve"> that a breach may have occurred or </w:t>
      </w:r>
      <w:r>
        <w:t>is likely to occur, including by providing the following information:</w:t>
      </w:r>
      <w:bookmarkEnd w:id="718"/>
    </w:p>
    <w:p w14:paraId="432050AD" w14:textId="77777777" w:rsidR="004D7C1C" w:rsidRPr="004D7C1C" w:rsidRDefault="004D7C1C" w:rsidP="004D7C1C">
      <w:pPr>
        <w:pStyle w:val="clausetexta"/>
        <w:rPr>
          <w:rStyle w:val="GDV2"/>
        </w:rPr>
      </w:pPr>
      <w:r w:rsidRPr="004D7C1C">
        <w:rPr>
          <w:rStyle w:val="GDV2"/>
        </w:rPr>
        <w:t>details of the incident, including steps taken by the Provider to address the incident;</w:t>
      </w:r>
    </w:p>
    <w:p w14:paraId="49C3D543" w14:textId="77777777" w:rsidR="004D7C1C" w:rsidRPr="004D7C1C" w:rsidRDefault="004D7C1C" w:rsidP="004D7C1C">
      <w:pPr>
        <w:pStyle w:val="clausetexta"/>
        <w:rPr>
          <w:rStyle w:val="GDV2"/>
        </w:rPr>
      </w:pPr>
      <w:r w:rsidRPr="004D7C1C">
        <w:rPr>
          <w:rStyle w:val="GDV2"/>
        </w:rPr>
        <w:t>when appropriate, recommendations for security improvements;</w:t>
      </w:r>
    </w:p>
    <w:p w14:paraId="78D95210" w14:textId="77777777" w:rsidR="004D7C1C" w:rsidRPr="004D7C1C" w:rsidRDefault="004D7C1C" w:rsidP="004D7C1C">
      <w:pPr>
        <w:pStyle w:val="clausetexta"/>
        <w:rPr>
          <w:rStyle w:val="GDV2"/>
        </w:rPr>
      </w:pPr>
      <w:r w:rsidRPr="004D7C1C">
        <w:rPr>
          <w:rStyle w:val="GDV2"/>
        </w:rPr>
        <w:t>any proposed or actual changes of the Provider’s Personnel; and</w:t>
      </w:r>
    </w:p>
    <w:p w14:paraId="442E3124" w14:textId="77777777" w:rsidR="004D7C1C" w:rsidRDefault="004D7C1C" w:rsidP="004D7C1C">
      <w:pPr>
        <w:pStyle w:val="clausetexta"/>
      </w:pPr>
      <w:r w:rsidRPr="004D7C1C">
        <w:rPr>
          <w:rStyle w:val="GDV2"/>
        </w:rPr>
        <w:t>any other</w:t>
      </w:r>
      <w:r>
        <w:t xml:space="preserve"> information that the Department reasonably requires</w:t>
      </w:r>
      <w:r w:rsidRPr="00A321BC">
        <w:t>.</w:t>
      </w:r>
    </w:p>
    <w:p w14:paraId="3B1FF956" w14:textId="77777777" w:rsidR="004D7C1C" w:rsidRPr="001D7B8E" w:rsidRDefault="004D7C1C" w:rsidP="001D7B8E">
      <w:pPr>
        <w:keepNext/>
        <w:spacing w:after="85" w:line="276" w:lineRule="auto"/>
        <w:ind w:left="567"/>
        <w:rPr>
          <w:color w:val="000000"/>
          <w:sz w:val="22"/>
          <w:u w:val="single"/>
          <w:lang w:eastAsia="en-AU"/>
        </w:rPr>
      </w:pPr>
      <w:bookmarkStart w:id="719" w:name="_Ref507082871"/>
      <w:r w:rsidRPr="001D7B8E">
        <w:rPr>
          <w:color w:val="000000"/>
          <w:sz w:val="22"/>
          <w:u w:val="single"/>
          <w:lang w:eastAsia="en-AU"/>
        </w:rPr>
        <w:t>Responses to security incidents</w:t>
      </w:r>
    </w:p>
    <w:p w14:paraId="54AD281D" w14:textId="7D784F5F" w:rsidR="004D7C1C" w:rsidRPr="00A321BC" w:rsidRDefault="004D7C1C" w:rsidP="004D7C1C">
      <w:pPr>
        <w:pStyle w:val="clausetext11xxxxx"/>
      </w:pPr>
      <w:bookmarkStart w:id="720" w:name="_Ref170744568"/>
      <w:r>
        <w:t>If</w:t>
      </w:r>
      <w:r w:rsidRPr="00A321BC">
        <w:t xml:space="preserve"> the Department considers that the Provider may be in breach of this clause </w:t>
      </w:r>
      <w:r w:rsidRPr="00A321BC">
        <w:fldChar w:fldCharType="begin"/>
      </w:r>
      <w:r w:rsidRPr="00A321BC">
        <w:instrText xml:space="preserve"> REF _Ref485713071 \w \h  \* MERGEFORMAT </w:instrText>
      </w:r>
      <w:r w:rsidRPr="00A321BC">
        <w:fldChar w:fldCharType="separate"/>
      </w:r>
      <w:r w:rsidR="003B2E26">
        <w:t>62</w:t>
      </w:r>
      <w:r w:rsidRPr="00A321BC">
        <w:fldChar w:fldCharType="end"/>
      </w:r>
      <w:r w:rsidRPr="00A321BC">
        <w:t>, or there is a risk of such a breach, the Department may, at its absolute discretion,</w:t>
      </w:r>
      <w:r>
        <w:t xml:space="preserve"> </w:t>
      </w:r>
      <w:r w:rsidRPr="00A321BC">
        <w:rPr>
          <w:szCs w:val="22"/>
        </w:rPr>
        <w:t>by providing Notice to the Provider</w:t>
      </w:r>
      <w:r>
        <w:rPr>
          <w:szCs w:val="22"/>
        </w:rPr>
        <w:t>,</w:t>
      </w:r>
      <w:r w:rsidRPr="00A321BC">
        <w:t xml:space="preserve"> immediately suspend </w:t>
      </w:r>
      <w:r>
        <w:t>A</w:t>
      </w:r>
      <w:r w:rsidRPr="00A321BC">
        <w:t>ccess to the Department’s IT Systems for any one or more of the following:</w:t>
      </w:r>
      <w:bookmarkEnd w:id="719"/>
      <w:bookmarkEnd w:id="720"/>
    </w:p>
    <w:p w14:paraId="11E8D281" w14:textId="77777777" w:rsidR="004D7C1C" w:rsidRPr="004D7C1C" w:rsidRDefault="004D7C1C" w:rsidP="004D7C1C">
      <w:pPr>
        <w:pStyle w:val="clausetexta"/>
        <w:rPr>
          <w:rStyle w:val="GDV2"/>
        </w:rPr>
      </w:pPr>
      <w:r w:rsidRPr="004D7C1C">
        <w:rPr>
          <w:rStyle w:val="GDV2"/>
        </w:rPr>
        <w:t>any Provider Personnel, including any Subcontractor Personnel;</w:t>
      </w:r>
    </w:p>
    <w:p w14:paraId="2BE05CE8" w14:textId="77777777" w:rsidR="004D7C1C" w:rsidRPr="004D7C1C" w:rsidRDefault="004D7C1C" w:rsidP="004D7C1C">
      <w:pPr>
        <w:pStyle w:val="clausetexta"/>
        <w:rPr>
          <w:rStyle w:val="GDV2"/>
        </w:rPr>
      </w:pPr>
      <w:r w:rsidRPr="004D7C1C">
        <w:rPr>
          <w:rStyle w:val="GDV2"/>
        </w:rPr>
        <w:t xml:space="preserve">any Third Party IT Vendor; </w:t>
      </w:r>
    </w:p>
    <w:p w14:paraId="5958F30B" w14:textId="77777777" w:rsidR="004D7C1C" w:rsidRPr="004D7C1C" w:rsidRDefault="004D7C1C" w:rsidP="004D7C1C">
      <w:pPr>
        <w:pStyle w:val="clausetexta"/>
        <w:rPr>
          <w:rStyle w:val="GDV2"/>
        </w:rPr>
      </w:pPr>
      <w:r w:rsidRPr="004D7C1C">
        <w:rPr>
          <w:rStyle w:val="GDV2"/>
        </w:rPr>
        <w:t>the Provider; or</w:t>
      </w:r>
    </w:p>
    <w:p w14:paraId="4470C0C4" w14:textId="77777777" w:rsidR="004D7C1C" w:rsidRPr="00A321BC" w:rsidRDefault="004D7C1C" w:rsidP="004D7C1C">
      <w:pPr>
        <w:pStyle w:val="clausetexta"/>
      </w:pPr>
      <w:r w:rsidRPr="004D7C1C">
        <w:rPr>
          <w:rStyle w:val="GDV2"/>
        </w:rPr>
        <w:t>any Third</w:t>
      </w:r>
      <w:r w:rsidRPr="00A321BC">
        <w:t xml:space="preserve"> Party System</w:t>
      </w:r>
      <w:r>
        <w:t>.</w:t>
      </w:r>
    </w:p>
    <w:p w14:paraId="349FFBE4" w14:textId="4245D944" w:rsidR="004D7C1C" w:rsidRPr="00A321BC" w:rsidRDefault="004D7C1C" w:rsidP="004D7C1C">
      <w:pPr>
        <w:pStyle w:val="clausetext11xxxxx"/>
      </w:pPr>
      <w:bookmarkStart w:id="721" w:name="_Ref485648636"/>
      <w:r>
        <w:t>If</w:t>
      </w:r>
      <w:r w:rsidRPr="00A321BC">
        <w:t xml:space="preserve"> the Department determines that the Provider is in breach of, or has previously breached, this clause </w:t>
      </w:r>
      <w:r w:rsidRPr="00A321BC">
        <w:fldChar w:fldCharType="begin"/>
      </w:r>
      <w:r w:rsidRPr="00A321BC">
        <w:instrText xml:space="preserve"> REF _Ref485713071 \w \h  \* MERGEFORMAT </w:instrText>
      </w:r>
      <w:r w:rsidRPr="00A321BC">
        <w:fldChar w:fldCharType="separate"/>
      </w:r>
      <w:r w:rsidR="003B2E26">
        <w:t>62</w:t>
      </w:r>
      <w:r w:rsidRPr="00A321BC">
        <w:fldChar w:fldCharType="end"/>
      </w:r>
      <w:r w:rsidRPr="00A321BC">
        <w:t xml:space="preserve">, the Department may take action </w:t>
      </w:r>
      <w:r>
        <w:t xml:space="preserve">to remedy the breach </w:t>
      </w:r>
      <w:r w:rsidRPr="00A321BC">
        <w:t>including any one or more of the following</w:t>
      </w:r>
      <w:r>
        <w:t xml:space="preserve"> actions</w:t>
      </w:r>
      <w:r w:rsidRPr="00A321BC">
        <w:t>:</w:t>
      </w:r>
      <w:bookmarkEnd w:id="721"/>
      <w:r w:rsidRPr="00A321BC">
        <w:t xml:space="preserve"> </w:t>
      </w:r>
    </w:p>
    <w:p w14:paraId="788F27C0" w14:textId="77777777" w:rsidR="004D7C1C" w:rsidRPr="004D7C1C" w:rsidRDefault="004D7C1C" w:rsidP="004D7C1C">
      <w:pPr>
        <w:pStyle w:val="clausetexta"/>
        <w:rPr>
          <w:rStyle w:val="GDV2"/>
        </w:rPr>
      </w:pPr>
      <w:r w:rsidRPr="004D7C1C">
        <w:rPr>
          <w:rStyle w:val="GDV2"/>
        </w:rPr>
        <w:t xml:space="preserve">suspending or terminating Access to the Department’s IT Systems for any Provider Personnel, Subcontractor, Third Party IT Vendor or the Provider; </w:t>
      </w:r>
    </w:p>
    <w:p w14:paraId="26F4ED5C" w14:textId="77777777" w:rsidR="004D7C1C" w:rsidRPr="004D7C1C" w:rsidRDefault="004D7C1C" w:rsidP="004D7C1C">
      <w:pPr>
        <w:pStyle w:val="clausetexta"/>
        <w:rPr>
          <w:rStyle w:val="GDV2"/>
        </w:rPr>
      </w:pPr>
      <w:r w:rsidRPr="004D7C1C">
        <w:rPr>
          <w:rStyle w:val="GDV2"/>
        </w:rPr>
        <w:t>applying bandwidth throttling measures in respect of all Access to the Department’s IT Systems for any Provider Personnel, Subcontractor, Third Party IT Vendor, Third Party System or the Provider;</w:t>
      </w:r>
    </w:p>
    <w:p w14:paraId="1D429899" w14:textId="77777777" w:rsidR="004D7C1C" w:rsidRPr="004D7C1C" w:rsidRDefault="004D7C1C" w:rsidP="004D7C1C">
      <w:pPr>
        <w:pStyle w:val="clausetexta"/>
        <w:rPr>
          <w:rStyle w:val="GDV2"/>
        </w:rPr>
      </w:pPr>
      <w:r w:rsidRPr="004D7C1C">
        <w:rPr>
          <w:rStyle w:val="GDV2"/>
        </w:rPr>
        <w:t xml:space="preserve">requiring the Provider to obtain new logon IDs for any Provider Personnel or Third Party IT Vendor and, if it does so, the Provider must promptly obtain such new logons IDs; or </w:t>
      </w:r>
    </w:p>
    <w:p w14:paraId="1EE4E593" w14:textId="77777777" w:rsidR="004D7C1C" w:rsidRPr="00A321BC" w:rsidRDefault="004D7C1C" w:rsidP="004D7C1C">
      <w:pPr>
        <w:pStyle w:val="clausetexta"/>
      </w:pPr>
      <w:r w:rsidRPr="004D7C1C">
        <w:rPr>
          <w:rStyle w:val="GDV2"/>
        </w:rPr>
        <w:t>requiring the Provider to prepare and implement an IT security plan to the Department’s</w:t>
      </w:r>
      <w:r w:rsidRPr="00A321BC">
        <w:t xml:space="preserve"> satisfaction,</w:t>
      </w:r>
      <w:r w:rsidRPr="00A321BC">
        <w:rPr>
          <w:rStyle w:val="GDV5-Orange"/>
          <w:color w:val="auto"/>
        </w:rPr>
        <w:t xml:space="preserve"> and if </w:t>
      </w:r>
      <w:r>
        <w:rPr>
          <w:rStyle w:val="GDV5-Orange"/>
          <w:color w:val="auto"/>
        </w:rPr>
        <w:t xml:space="preserve">it does </w:t>
      </w:r>
      <w:r w:rsidRPr="00A321BC">
        <w:rPr>
          <w:rStyle w:val="GDV5-Orange"/>
          <w:color w:val="auto"/>
        </w:rPr>
        <w:t xml:space="preserve">so, the Provider must </w:t>
      </w:r>
      <w:r>
        <w:rPr>
          <w:rStyle w:val="GDV5-Orange"/>
          <w:color w:val="auto"/>
        </w:rPr>
        <w:t>comply</w:t>
      </w:r>
      <w:r w:rsidRPr="00A321BC">
        <w:rPr>
          <w:rStyle w:val="GDV5-Orange"/>
          <w:color w:val="auto"/>
        </w:rPr>
        <w:t xml:space="preserve"> within the timeframe required by the Department</w:t>
      </w:r>
      <w:r w:rsidRPr="00A321BC">
        <w:t xml:space="preserve">. </w:t>
      </w:r>
    </w:p>
    <w:p w14:paraId="4E47F086" w14:textId="63F8177C" w:rsidR="004D7C1C" w:rsidRPr="004D7C1C" w:rsidRDefault="004D7C1C" w:rsidP="004D7C1C">
      <w:pPr>
        <w:pStyle w:val="clausetext11xxxxx"/>
        <w:rPr>
          <w:rStyle w:val="GDV2"/>
        </w:rPr>
      </w:pPr>
      <w:r w:rsidRPr="00A321BC">
        <w:lastRenderedPageBreak/>
        <w:t xml:space="preserve">Any </w:t>
      </w:r>
      <w:r w:rsidRPr="004D7C1C">
        <w:rPr>
          <w:rStyle w:val="GDV2"/>
        </w:rPr>
        <w:t xml:space="preserve">action taken by the Department under clauses </w:t>
      </w:r>
      <w:r w:rsidRPr="004D7C1C">
        <w:rPr>
          <w:rStyle w:val="GDV2"/>
        </w:rPr>
        <w:fldChar w:fldCharType="begin"/>
      </w:r>
      <w:r w:rsidRPr="004D7C1C">
        <w:rPr>
          <w:rStyle w:val="GDV2"/>
        </w:rPr>
        <w:instrText xml:space="preserve"> REF _Ref174606210 \w \h </w:instrText>
      </w:r>
      <w:r>
        <w:rPr>
          <w:rStyle w:val="GDV2"/>
        </w:rPr>
        <w:instrText xml:space="preserve"> \* MERGEFORMAT </w:instrText>
      </w:r>
      <w:r w:rsidRPr="004D7C1C">
        <w:rPr>
          <w:rStyle w:val="GDV2"/>
        </w:rPr>
      </w:r>
      <w:r w:rsidRPr="004D7C1C">
        <w:rPr>
          <w:rStyle w:val="GDV2"/>
        </w:rPr>
        <w:fldChar w:fldCharType="separate"/>
      </w:r>
      <w:r w:rsidR="003B2E26">
        <w:rPr>
          <w:rStyle w:val="GDV2"/>
        </w:rPr>
        <w:t>62.28</w:t>
      </w:r>
      <w:r w:rsidRPr="004D7C1C">
        <w:rPr>
          <w:rStyle w:val="GDV2"/>
        </w:rPr>
        <w:fldChar w:fldCharType="end"/>
      </w:r>
      <w:r w:rsidRPr="004D7C1C">
        <w:rPr>
          <w:rStyle w:val="GDV2"/>
        </w:rPr>
        <w:t xml:space="preserve"> and </w:t>
      </w:r>
      <w:r w:rsidRPr="004D7C1C">
        <w:rPr>
          <w:rStyle w:val="GDV2"/>
        </w:rPr>
        <w:fldChar w:fldCharType="begin"/>
      </w:r>
      <w:r w:rsidRPr="004D7C1C">
        <w:rPr>
          <w:rStyle w:val="GDV2"/>
        </w:rPr>
        <w:instrText xml:space="preserve"> REF _Ref170744568 \w \h </w:instrText>
      </w:r>
      <w:r>
        <w:rPr>
          <w:rStyle w:val="GDV2"/>
        </w:rPr>
        <w:instrText xml:space="preserve"> \* MERGEFORMAT </w:instrText>
      </w:r>
      <w:r w:rsidRPr="004D7C1C">
        <w:rPr>
          <w:rStyle w:val="GDV2"/>
        </w:rPr>
      </w:r>
      <w:r w:rsidRPr="004D7C1C">
        <w:rPr>
          <w:rStyle w:val="GDV2"/>
        </w:rPr>
        <w:fldChar w:fldCharType="separate"/>
      </w:r>
      <w:r w:rsidR="003B2E26">
        <w:rPr>
          <w:rStyle w:val="GDV2"/>
        </w:rPr>
        <w:t>62.29</w:t>
      </w:r>
      <w:r w:rsidRPr="004D7C1C">
        <w:rPr>
          <w:rStyle w:val="GDV2"/>
        </w:rPr>
        <w:fldChar w:fldCharType="end"/>
      </w:r>
      <w:r w:rsidRPr="004D7C1C">
        <w:rPr>
          <w:rStyle w:val="GDV2"/>
        </w:rPr>
        <w:t xml:space="preserve"> does not limit any other rights the Department has under this Deed, including pursuant to clause </w:t>
      </w:r>
      <w:r w:rsidR="001D7B8E">
        <w:rPr>
          <w:rStyle w:val="GDV2"/>
        </w:rPr>
        <w:fldChar w:fldCharType="begin"/>
      </w:r>
      <w:r w:rsidR="001D7B8E">
        <w:rPr>
          <w:rStyle w:val="GDV2"/>
        </w:rPr>
        <w:instrText xml:space="preserve"> REF _Ref176608018 \w \h </w:instrText>
      </w:r>
      <w:r w:rsidR="001D7B8E">
        <w:rPr>
          <w:rStyle w:val="GDV2"/>
        </w:rPr>
      </w:r>
      <w:r w:rsidR="001D7B8E">
        <w:rPr>
          <w:rStyle w:val="GDV2"/>
        </w:rPr>
        <w:fldChar w:fldCharType="separate"/>
      </w:r>
      <w:r w:rsidR="003B2E26">
        <w:rPr>
          <w:rStyle w:val="GDV2"/>
        </w:rPr>
        <w:t>71.2</w:t>
      </w:r>
      <w:r w:rsidR="001D7B8E">
        <w:rPr>
          <w:rStyle w:val="GDV2"/>
        </w:rPr>
        <w:fldChar w:fldCharType="end"/>
      </w:r>
      <w:r w:rsidRPr="004D7C1C">
        <w:rPr>
          <w:rStyle w:val="GDV2"/>
        </w:rPr>
        <w:t>, or under statute, at law or in equity.</w:t>
      </w:r>
    </w:p>
    <w:p w14:paraId="38E32065" w14:textId="77777777" w:rsidR="004D7C1C" w:rsidRPr="00A321BC" w:rsidRDefault="004D7C1C" w:rsidP="004D7C1C">
      <w:pPr>
        <w:pStyle w:val="clausetext11xxxxx"/>
      </w:pPr>
      <w:r w:rsidRPr="004D7C1C">
        <w:rPr>
          <w:rStyle w:val="GDV2"/>
        </w:rPr>
        <w:t>If the Department gives Notice to the Provider that Access to the Department’s IT Systems</w:t>
      </w:r>
      <w:r w:rsidRPr="00A321BC">
        <w:t xml:space="preserve"> is revoked for </w:t>
      </w:r>
      <w:r>
        <w:t>any Provider</w:t>
      </w:r>
      <w:r w:rsidRPr="00A321BC">
        <w:t xml:space="preserve"> Personnel</w:t>
      </w:r>
      <w:r>
        <w:t>,</w:t>
      </w:r>
      <w:r w:rsidRPr="00A321BC">
        <w:t xml:space="preserve"> Subcontractors </w:t>
      </w:r>
      <w:r w:rsidRPr="00A321BC">
        <w:rPr>
          <w:rStyle w:val="GDV5-Orange"/>
          <w:color w:val="auto"/>
        </w:rPr>
        <w:t xml:space="preserve">or </w:t>
      </w:r>
      <w:r>
        <w:rPr>
          <w:rStyle w:val="GDV5-Orange"/>
          <w:color w:val="auto"/>
        </w:rPr>
        <w:t>Third Party IT Vendor</w:t>
      </w:r>
      <w:r w:rsidRPr="00A321BC">
        <w:t>, the Provider must immediately take all actions necessary to terminate that Access and promptly confirm with the Department that it has complied with the Department</w:t>
      </w:r>
      <w:r>
        <w:t>’</w:t>
      </w:r>
      <w:r w:rsidRPr="00A321BC">
        <w:t xml:space="preserve">s requirements. </w:t>
      </w:r>
    </w:p>
    <w:bookmarkEnd w:id="667"/>
    <w:bookmarkEnd w:id="668"/>
    <w:bookmarkEnd w:id="669"/>
    <w:bookmarkEnd w:id="670"/>
    <w:p w14:paraId="0E26ED61" w14:textId="066D4CBA" w:rsidR="00ED2612" w:rsidRPr="009A4D7F" w:rsidRDefault="00ED2612">
      <w:pPr>
        <w:spacing w:after="0" w:line="240" w:lineRule="auto"/>
        <w:rPr>
          <w:rStyle w:val="GDV2"/>
          <w:b/>
          <w:lang w:eastAsia="en-AU"/>
        </w:rPr>
      </w:pPr>
      <w:r w:rsidRPr="009A4D7F">
        <w:rPr>
          <w:rStyle w:val="GDV2"/>
          <w:b/>
        </w:rPr>
        <w:br w:type="page"/>
      </w:r>
    </w:p>
    <w:p w14:paraId="57B36B6D" w14:textId="77777777" w:rsidR="00A2565D" w:rsidRPr="00B16FD3" w:rsidRDefault="00A2565D" w:rsidP="00D95C66">
      <w:pPr>
        <w:pStyle w:val="SectionSubHeading"/>
      </w:pPr>
      <w:bookmarkStart w:id="722" w:name="BK80703373"/>
      <w:bookmarkStart w:id="723" w:name="_Toc306183727"/>
      <w:bookmarkStart w:id="724" w:name="_Toc366667764"/>
      <w:bookmarkStart w:id="725" w:name="_Toc177144742"/>
      <w:bookmarkEnd w:id="722"/>
      <w:r w:rsidRPr="00B16FD3">
        <w:lastRenderedPageBreak/>
        <w:t>Section 5 Administration</w:t>
      </w:r>
      <w:bookmarkEnd w:id="723"/>
      <w:bookmarkEnd w:id="724"/>
      <w:bookmarkEnd w:id="725"/>
      <w:r w:rsidRPr="00B16FD3">
        <w:t xml:space="preserve"> </w:t>
      </w:r>
    </w:p>
    <w:p w14:paraId="192D1196" w14:textId="28762EF8" w:rsidR="00A2565D" w:rsidRPr="00B16FD3" w:rsidRDefault="00A2565D" w:rsidP="009614EE">
      <w:pPr>
        <w:pStyle w:val="SectionSubHeading"/>
      </w:pPr>
      <w:bookmarkStart w:id="726" w:name="BK59031315"/>
      <w:bookmarkStart w:id="727" w:name="_Toc306183728"/>
      <w:bookmarkStart w:id="728" w:name="_Toc366667765"/>
      <w:bookmarkStart w:id="729" w:name="_Toc177144743"/>
      <w:bookmarkEnd w:id="726"/>
      <w:r w:rsidRPr="00B16FD3">
        <w:t xml:space="preserve">Section 5A Indemnity </w:t>
      </w:r>
      <w:r w:rsidR="00B16FD3" w:rsidRPr="00B16FD3">
        <w:t>a</w:t>
      </w:r>
      <w:r w:rsidRPr="00B16FD3">
        <w:t>nd Insurance</w:t>
      </w:r>
      <w:bookmarkEnd w:id="727"/>
      <w:bookmarkEnd w:id="728"/>
      <w:bookmarkEnd w:id="729"/>
      <w:r w:rsidRPr="00B16FD3">
        <w:t xml:space="preserve"> </w:t>
      </w:r>
    </w:p>
    <w:p w14:paraId="71086AED" w14:textId="2842EFBC" w:rsidR="00A2565D" w:rsidRDefault="00A2565D" w:rsidP="004038B8">
      <w:pPr>
        <w:pStyle w:val="ClauseHeadings1xxxx"/>
      </w:pPr>
      <w:bookmarkStart w:id="730" w:name="_Toc306183729"/>
      <w:bookmarkStart w:id="731" w:name="_Toc366667766"/>
      <w:bookmarkStart w:id="732" w:name="_Ref176504166"/>
      <w:bookmarkStart w:id="733" w:name="_Ref176504253"/>
      <w:bookmarkStart w:id="734" w:name="_Ref176600929"/>
      <w:bookmarkStart w:id="735" w:name="_Ref176600995"/>
      <w:bookmarkStart w:id="736" w:name="_Ref176601048"/>
      <w:bookmarkStart w:id="737" w:name="_Ref176601113"/>
      <w:bookmarkStart w:id="738" w:name="_Ref176603055"/>
      <w:bookmarkStart w:id="739" w:name="_Toc177144744"/>
      <w:r w:rsidRPr="00B16FD3">
        <w:t>Indemnity</w:t>
      </w:r>
      <w:bookmarkEnd w:id="730"/>
      <w:bookmarkEnd w:id="731"/>
      <w:bookmarkEnd w:id="732"/>
      <w:bookmarkEnd w:id="733"/>
      <w:bookmarkEnd w:id="734"/>
      <w:bookmarkEnd w:id="735"/>
      <w:bookmarkEnd w:id="736"/>
      <w:bookmarkEnd w:id="737"/>
      <w:bookmarkEnd w:id="738"/>
      <w:bookmarkEnd w:id="739"/>
      <w:r w:rsidRPr="00B16FD3">
        <w:t xml:space="preserve"> </w:t>
      </w:r>
    </w:p>
    <w:p w14:paraId="6AFAF238" w14:textId="5A6FDD74" w:rsidR="00A2565D" w:rsidRPr="00B16FD3" w:rsidRDefault="00601653" w:rsidP="004038B8">
      <w:pPr>
        <w:pStyle w:val="clausetext11xxxxx"/>
      </w:pPr>
      <w:r w:rsidRPr="00A321BC">
        <w:t xml:space="preserve">General indemnity </w:t>
      </w:r>
      <w:r w:rsidR="00A2565D" w:rsidRPr="00B16FD3">
        <w:t xml:space="preserve">The Provider must indemnify (and keep indemnified) </w:t>
      </w:r>
      <w:r w:rsidR="00BF3E27" w:rsidRPr="00B16FD3">
        <w:rPr>
          <w:rStyle w:val="GDV3additions"/>
        </w:rPr>
        <w:t>the Department</w:t>
      </w:r>
      <w:r>
        <w:rPr>
          <w:rStyle w:val="GDV3additions"/>
        </w:rPr>
        <w:t xml:space="preserve"> and its Personnel (</w:t>
      </w:r>
      <w:r>
        <w:rPr>
          <w:rStyle w:val="GDV3additions"/>
          <w:b/>
          <w:bCs/>
        </w:rPr>
        <w:t>those indemnified</w:t>
      </w:r>
      <w:r>
        <w:rPr>
          <w:rStyle w:val="GDV3additions"/>
        </w:rPr>
        <w:t>)</w:t>
      </w:r>
      <w:r w:rsidR="00BF3E27" w:rsidRPr="00B16FD3">
        <w:rPr>
          <w:rStyle w:val="BlueGDV1change"/>
        </w:rPr>
        <w:t xml:space="preserve"> </w:t>
      </w:r>
      <w:r w:rsidR="00A2565D" w:rsidRPr="00B16FD3">
        <w:t xml:space="preserve">against any: </w:t>
      </w:r>
    </w:p>
    <w:p w14:paraId="382B2C61" w14:textId="108F9C66" w:rsidR="00A2565D" w:rsidRPr="00B16FD3" w:rsidRDefault="00A2565D" w:rsidP="004038B8">
      <w:pPr>
        <w:pStyle w:val="clausetexta"/>
      </w:pPr>
      <w:r w:rsidRPr="00B16FD3">
        <w:t xml:space="preserve">loss, cost or liability incurred by </w:t>
      </w:r>
      <w:r w:rsidR="00601653">
        <w:rPr>
          <w:rStyle w:val="GDV3additions"/>
        </w:rPr>
        <w:t>those indemnified</w:t>
      </w:r>
      <w:r w:rsidRPr="00B16FD3">
        <w:t xml:space="preserve">; </w:t>
      </w:r>
    </w:p>
    <w:p w14:paraId="6B525D94" w14:textId="06E917D9" w:rsidR="00A2565D" w:rsidRPr="00B16FD3" w:rsidRDefault="00A2565D" w:rsidP="004038B8">
      <w:pPr>
        <w:pStyle w:val="clausetexta"/>
      </w:pPr>
      <w:r w:rsidRPr="00B16FD3">
        <w:t xml:space="preserve">loss of or damage to </w:t>
      </w:r>
      <w:r w:rsidR="00BF3E27" w:rsidRPr="00B16FD3">
        <w:rPr>
          <w:rStyle w:val="GDV3additions"/>
        </w:rPr>
        <w:t xml:space="preserve">the </w:t>
      </w:r>
      <w:r w:rsidRPr="00B16FD3">
        <w:t>property</w:t>
      </w:r>
      <w:r w:rsidR="00601653">
        <w:t xml:space="preserve"> of those indemnified</w:t>
      </w:r>
      <w:r w:rsidRPr="00B16FD3">
        <w:t xml:space="preserve">; or </w:t>
      </w:r>
    </w:p>
    <w:p w14:paraId="51DCD686" w14:textId="01470FD9" w:rsidR="00A2565D" w:rsidRPr="00B16FD3" w:rsidRDefault="00A2565D" w:rsidP="004038B8">
      <w:pPr>
        <w:pStyle w:val="clausetexta"/>
      </w:pPr>
      <w:r w:rsidRPr="00B16FD3">
        <w:t xml:space="preserve">loss or expense incurred by </w:t>
      </w:r>
      <w:r w:rsidR="00601653">
        <w:rPr>
          <w:rStyle w:val="GDV3additions"/>
        </w:rPr>
        <w:t>those indemnified</w:t>
      </w:r>
      <w:r w:rsidRPr="00B16FD3">
        <w:t xml:space="preserve"> in dealing with any claim against </w:t>
      </w:r>
      <w:r w:rsidR="00BF3E27" w:rsidRPr="00B16FD3">
        <w:rPr>
          <w:rStyle w:val="GDV3additions"/>
        </w:rPr>
        <w:t>the</w:t>
      </w:r>
      <w:r w:rsidR="00601653">
        <w:rPr>
          <w:rStyle w:val="GDV3additions"/>
        </w:rPr>
        <w:t>m</w:t>
      </w:r>
      <w:r w:rsidRPr="00B16FD3">
        <w:t xml:space="preserve">, including legal costs and expenses on a solicitor/own client basis and the cost of time spent, resources used, or disbursements paid by </w:t>
      </w:r>
      <w:r w:rsidR="00601653">
        <w:rPr>
          <w:rStyle w:val="GDV3additions"/>
        </w:rPr>
        <w:t>any of those indemnified</w:t>
      </w:r>
      <w:r w:rsidRPr="00B16FD3">
        <w:t xml:space="preserve">, </w:t>
      </w:r>
    </w:p>
    <w:p w14:paraId="201EB1EA" w14:textId="7252CB35" w:rsidR="00A2565D" w:rsidRPr="00B16FD3" w:rsidRDefault="00601653" w:rsidP="004038B8">
      <w:pPr>
        <w:pStyle w:val="clausetexta"/>
        <w:numPr>
          <w:ilvl w:val="0"/>
          <w:numId w:val="0"/>
        </w:numPr>
        <w:ind w:left="737"/>
      </w:pPr>
      <w:r>
        <w:t>(collectively, ‘</w:t>
      </w:r>
      <w:r>
        <w:rPr>
          <w:b/>
          <w:bCs/>
        </w:rPr>
        <w:t>Loss</w:t>
      </w:r>
      <w:r>
        <w:t xml:space="preserve">’) </w:t>
      </w:r>
      <w:r w:rsidR="00A2565D" w:rsidRPr="00B16FD3">
        <w:t xml:space="preserve">arising from or in connection with: </w:t>
      </w:r>
    </w:p>
    <w:p w14:paraId="549C32AD" w14:textId="58CAA2A6" w:rsidR="00A2565D" w:rsidRPr="00B16FD3" w:rsidRDefault="00A2565D" w:rsidP="004038B8">
      <w:pPr>
        <w:pStyle w:val="clausetexta"/>
      </w:pPr>
      <w:r w:rsidRPr="00B16FD3">
        <w:t xml:space="preserve">any act or omission by the Provider in connection with this </w:t>
      </w:r>
      <w:r w:rsidR="00E60AFB">
        <w:t>Deed</w:t>
      </w:r>
      <w:r w:rsidRPr="00B16FD3">
        <w:t xml:space="preserve">, </w:t>
      </w:r>
      <w:r w:rsidR="00601653">
        <w:t>if</w:t>
      </w:r>
      <w:r w:rsidR="00601653" w:rsidRPr="00B16FD3">
        <w:t xml:space="preserve"> </w:t>
      </w:r>
      <w:r w:rsidRPr="00B16FD3">
        <w:t xml:space="preserve">there was </w:t>
      </w:r>
      <w:r w:rsidR="00601653">
        <w:t>fault</w:t>
      </w:r>
      <w:r w:rsidRPr="00B16FD3">
        <w:t xml:space="preserve"> on the part of the person whose conduct gave rise to that </w:t>
      </w:r>
      <w:r w:rsidR="00601653">
        <w:t>Loss</w:t>
      </w:r>
      <w:r w:rsidRPr="00B16FD3">
        <w:t xml:space="preserve">; </w:t>
      </w:r>
    </w:p>
    <w:p w14:paraId="0750FA6E" w14:textId="5F6B1992" w:rsidR="00A2565D" w:rsidRPr="00B16FD3" w:rsidRDefault="00A2565D" w:rsidP="004038B8">
      <w:pPr>
        <w:pStyle w:val="clausetexta"/>
      </w:pPr>
      <w:r w:rsidRPr="00B16FD3">
        <w:t xml:space="preserve">any breach by the Provider of this </w:t>
      </w:r>
      <w:r w:rsidR="00E60AFB">
        <w:t>Deed</w:t>
      </w:r>
      <w:r w:rsidRPr="00B16FD3">
        <w:t xml:space="preserve">; </w:t>
      </w:r>
    </w:p>
    <w:p w14:paraId="67A98F63" w14:textId="77777777" w:rsidR="00530E34" w:rsidRDefault="00530E34" w:rsidP="00530E34">
      <w:pPr>
        <w:pStyle w:val="clausetexta"/>
      </w:pPr>
      <w:r w:rsidRPr="00A321BC">
        <w:t>any publication of the information referred to in</w:t>
      </w:r>
      <w:r>
        <w:t>:</w:t>
      </w:r>
      <w:r w:rsidRPr="00A321BC">
        <w:t xml:space="preserve"> </w:t>
      </w:r>
    </w:p>
    <w:p w14:paraId="60497370" w14:textId="029F544D" w:rsidR="00E25816" w:rsidRDefault="00E25816" w:rsidP="00E25816">
      <w:pPr>
        <w:pStyle w:val="clausetexti"/>
      </w:pPr>
      <w:r w:rsidRPr="00A321BC">
        <w:t xml:space="preserve">clause </w:t>
      </w:r>
      <w:r>
        <w:fldChar w:fldCharType="begin"/>
      </w:r>
      <w:r>
        <w:instrText xml:space="preserve"> REF _Ref176600733 \w \h </w:instrText>
      </w:r>
      <w:r>
        <w:fldChar w:fldCharType="separate"/>
      </w:r>
      <w:r w:rsidR="003B2E26">
        <w:t>52</w:t>
      </w:r>
      <w:r>
        <w:fldChar w:fldCharType="end"/>
      </w:r>
      <w:r w:rsidRPr="00A321BC">
        <w:t xml:space="preserve"> [</w:t>
      </w:r>
      <w:r>
        <w:fldChar w:fldCharType="begin"/>
      </w:r>
      <w:r>
        <w:instrText xml:space="preserve"> REF _Ref176600726 \h </w:instrText>
      </w:r>
      <w:r>
        <w:fldChar w:fldCharType="separate"/>
      </w:r>
      <w:r w:rsidR="003B2E26" w:rsidRPr="004E1754">
        <w:rPr>
          <w:rStyle w:val="GDV3additions"/>
        </w:rPr>
        <w:t>The Department’s</w:t>
      </w:r>
      <w:r w:rsidR="003B2E26" w:rsidRPr="004E1754">
        <w:t xml:space="preserve"> right to publicise the Services and release information</w:t>
      </w:r>
      <w:r>
        <w:fldChar w:fldCharType="end"/>
      </w:r>
      <w:r w:rsidRPr="00A321BC">
        <w:t>]</w:t>
      </w:r>
      <w:r>
        <w:t>;</w:t>
      </w:r>
    </w:p>
    <w:p w14:paraId="353E29F8" w14:textId="78EA1408" w:rsidR="00E25816" w:rsidRDefault="00E25816" w:rsidP="00E25816">
      <w:pPr>
        <w:pStyle w:val="clausetexti"/>
      </w:pPr>
      <w:r w:rsidRPr="00A321BC">
        <w:t xml:space="preserve">clause </w:t>
      </w:r>
      <w:r>
        <w:fldChar w:fldCharType="begin"/>
      </w:r>
      <w:r>
        <w:instrText xml:space="preserve"> REF _Ref225155307 \w \h </w:instrText>
      </w:r>
      <w:r>
        <w:fldChar w:fldCharType="separate"/>
      </w:r>
      <w:r w:rsidR="003B2E26">
        <w:t>53</w:t>
      </w:r>
      <w:r>
        <w:fldChar w:fldCharType="end"/>
      </w:r>
      <w:r w:rsidRPr="00A321BC">
        <w:t xml:space="preserve"> [</w:t>
      </w:r>
      <w:r>
        <w:fldChar w:fldCharType="begin"/>
      </w:r>
      <w:r>
        <w:instrText xml:space="preserve"> REF _Ref225155307 \h </w:instrText>
      </w:r>
      <w:r>
        <w:fldChar w:fldCharType="separate"/>
      </w:r>
      <w:r w:rsidR="003B2E26" w:rsidRPr="00530E34">
        <w:t>The Department’s right to publicise best practice</w:t>
      </w:r>
      <w:r>
        <w:fldChar w:fldCharType="end"/>
      </w:r>
      <w:r w:rsidRPr="00A321BC">
        <w:t>]</w:t>
      </w:r>
      <w:r>
        <w:t>; and</w:t>
      </w:r>
      <w:r w:rsidRPr="00A321BC">
        <w:t xml:space="preserve"> </w:t>
      </w:r>
    </w:p>
    <w:p w14:paraId="1A665FD3" w14:textId="78F17841" w:rsidR="00E25816" w:rsidRDefault="00530E34" w:rsidP="00530E34">
      <w:pPr>
        <w:pStyle w:val="clausetexti"/>
      </w:pPr>
      <w:r w:rsidRPr="00A321BC">
        <w:t xml:space="preserve">clause </w:t>
      </w:r>
      <w:r>
        <w:fldChar w:fldCharType="begin"/>
      </w:r>
      <w:r>
        <w:instrText xml:space="preserve"> REF _Ref126398815 \w \h </w:instrText>
      </w:r>
      <w:r>
        <w:fldChar w:fldCharType="separate"/>
      </w:r>
      <w:r w:rsidR="003B2E26">
        <w:t>54</w:t>
      </w:r>
      <w:r>
        <w:fldChar w:fldCharType="end"/>
      </w:r>
      <w:r w:rsidRPr="00A321BC">
        <w:t xml:space="preserve"> [</w:t>
      </w:r>
      <w:r>
        <w:fldChar w:fldCharType="begin"/>
      </w:r>
      <w:r>
        <w:instrText xml:space="preserve"> REF _Ref126398815 \h </w:instrText>
      </w:r>
      <w:r>
        <w:fldChar w:fldCharType="separate"/>
      </w:r>
      <w:r w:rsidR="003B2E26" w:rsidRPr="00A321BC">
        <w:t>Release of information on Provider’s performance</w:t>
      </w:r>
      <w:r>
        <w:fldChar w:fldCharType="end"/>
      </w:r>
      <w:r w:rsidRPr="00A321BC">
        <w:t>]</w:t>
      </w:r>
      <w:r w:rsidR="00E25816">
        <w:t>,</w:t>
      </w:r>
    </w:p>
    <w:p w14:paraId="6EEEB10A" w14:textId="510D138E" w:rsidR="00530E34" w:rsidRDefault="00E25816" w:rsidP="00E25816">
      <w:pPr>
        <w:pStyle w:val="clausetexti"/>
        <w:numPr>
          <w:ilvl w:val="0"/>
          <w:numId w:val="0"/>
        </w:numPr>
        <w:ind w:left="1276"/>
      </w:pPr>
      <w:r>
        <w:t>if</w:t>
      </w:r>
      <w:r w:rsidRPr="00A321BC">
        <w:t xml:space="preserve"> the published information was provided by the Provider to the Department;</w:t>
      </w:r>
    </w:p>
    <w:p w14:paraId="48A410CC" w14:textId="30F2ACFD" w:rsidR="00A2565D" w:rsidRPr="00B16FD3" w:rsidRDefault="00A2565D" w:rsidP="004038B8">
      <w:pPr>
        <w:pStyle w:val="clausetexta"/>
      </w:pPr>
      <w:r w:rsidRPr="00B16FD3">
        <w:t xml:space="preserve">any breach by the Provider of clause </w:t>
      </w:r>
      <w:r w:rsidR="00530E34">
        <w:fldChar w:fldCharType="begin"/>
      </w:r>
      <w:r w:rsidR="00530E34">
        <w:instrText xml:space="preserve"> REF _Ref176525856 \w \h </w:instrText>
      </w:r>
      <w:r w:rsidR="00530E34">
        <w:fldChar w:fldCharType="separate"/>
      </w:r>
      <w:r w:rsidR="003B2E26">
        <w:t>51</w:t>
      </w:r>
      <w:r w:rsidR="00530E34">
        <w:fldChar w:fldCharType="end"/>
      </w:r>
      <w:r w:rsidRPr="00B16FD3">
        <w:t xml:space="preserve"> [</w:t>
      </w:r>
      <w:r w:rsidR="00530E34">
        <w:fldChar w:fldCharType="begin"/>
      </w:r>
      <w:r w:rsidR="00530E34">
        <w:instrText xml:space="preserve"> REF _Ref176525856 \h </w:instrText>
      </w:r>
      <w:r w:rsidR="00530E34">
        <w:fldChar w:fldCharType="separate"/>
      </w:r>
      <w:r w:rsidR="003B2E26" w:rsidRPr="00910066">
        <w:t xml:space="preserve">Personal and Protected Information </w:t>
      </w:r>
      <w:r w:rsidR="00530E34">
        <w:fldChar w:fldCharType="end"/>
      </w:r>
      <w:r w:rsidRPr="00B16FD3">
        <w:t xml:space="preserve">]; or </w:t>
      </w:r>
    </w:p>
    <w:p w14:paraId="59253CD9" w14:textId="4314AF69" w:rsidR="00A2565D" w:rsidRPr="00B16FD3" w:rsidRDefault="00A2565D" w:rsidP="004038B8">
      <w:pPr>
        <w:pStyle w:val="clausetexta"/>
      </w:pPr>
      <w:r w:rsidRPr="00B16FD3">
        <w:t xml:space="preserve">the use by </w:t>
      </w:r>
      <w:r w:rsidR="00530E34">
        <w:rPr>
          <w:rStyle w:val="GDV3additions"/>
        </w:rPr>
        <w:t>those indemnified</w:t>
      </w:r>
      <w:r w:rsidRPr="00B16FD3">
        <w:t xml:space="preserve"> of the </w:t>
      </w:r>
      <w:r w:rsidR="00E60AFB">
        <w:t>Deed</w:t>
      </w:r>
      <w:r w:rsidR="00B65139" w:rsidRPr="00B16FD3">
        <w:t xml:space="preserve"> </w:t>
      </w:r>
      <w:r w:rsidRPr="00B16FD3">
        <w:t xml:space="preserve">Material or Existing Material, including any claims by third parties about the ownership or right to use Intellectual Property Rights or Moral Rights in </w:t>
      </w:r>
      <w:r w:rsidR="00530E34">
        <w:t>Deed</w:t>
      </w:r>
      <w:r w:rsidRPr="00B16FD3">
        <w:t xml:space="preserve"> Material</w:t>
      </w:r>
      <w:r w:rsidR="00530E34">
        <w:t xml:space="preserve"> or Existing Material</w:t>
      </w:r>
      <w:r w:rsidRPr="00B16FD3">
        <w:t xml:space="preserve">. </w:t>
      </w:r>
    </w:p>
    <w:p w14:paraId="3DB1AFC9" w14:textId="77777777" w:rsidR="00E25816" w:rsidRPr="00A321BC" w:rsidRDefault="00E25816" w:rsidP="00E25816">
      <w:pPr>
        <w:pStyle w:val="clausetext11xxxxx"/>
      </w:pPr>
      <w:r w:rsidRPr="006642E6">
        <w:t xml:space="preserve">The </w:t>
      </w:r>
      <w:r>
        <w:t>Department</w:t>
      </w:r>
      <w:r w:rsidRPr="006642E6">
        <w:t xml:space="preserve"> will hold the rights of those indemnified on trust and those rights may be exercised by the </w:t>
      </w:r>
      <w:r>
        <w:t>Department</w:t>
      </w:r>
      <w:r w:rsidRPr="006642E6">
        <w:t xml:space="preserve"> as trustee or by those indemnified as beneficiaries.</w:t>
      </w:r>
    </w:p>
    <w:p w14:paraId="64B18E7B" w14:textId="77777777" w:rsidR="00E25816" w:rsidRPr="00A321BC" w:rsidRDefault="00E25816" w:rsidP="00E25816">
      <w:pPr>
        <w:pStyle w:val="Italicclausesub-headings"/>
      </w:pPr>
      <w:r w:rsidRPr="00A321BC">
        <w:t xml:space="preserve">Reduction of scope </w:t>
      </w:r>
    </w:p>
    <w:p w14:paraId="049C2967" w14:textId="6FE0C821" w:rsidR="00A2565D" w:rsidRDefault="00A2565D" w:rsidP="00F41EAD">
      <w:pPr>
        <w:pStyle w:val="clausetext11xxxxx"/>
      </w:pPr>
      <w:r w:rsidRPr="00B16FD3">
        <w:t xml:space="preserve">The liability of the Provider to indemnify </w:t>
      </w:r>
      <w:r w:rsidR="00E25816">
        <w:rPr>
          <w:rStyle w:val="GDV3additions"/>
        </w:rPr>
        <w:t>those indemnified</w:t>
      </w:r>
      <w:r w:rsidRPr="00B16FD3">
        <w:t xml:space="preserve"> under this clause</w:t>
      </w:r>
      <w:r w:rsidR="00E25816">
        <w:t> </w:t>
      </w:r>
      <w:r w:rsidR="00E25816">
        <w:fldChar w:fldCharType="begin"/>
      </w:r>
      <w:r w:rsidR="00E25816">
        <w:instrText xml:space="preserve"> REF _Ref176600929 \w \h </w:instrText>
      </w:r>
      <w:r w:rsidR="00E25816">
        <w:fldChar w:fldCharType="separate"/>
      </w:r>
      <w:r w:rsidR="003B2E26">
        <w:t>63</w:t>
      </w:r>
      <w:r w:rsidR="00E25816">
        <w:fldChar w:fldCharType="end"/>
      </w:r>
      <w:r w:rsidRPr="00B16FD3">
        <w:t xml:space="preserve"> will be reduced proportionately to the extent that fault on </w:t>
      </w:r>
      <w:r w:rsidR="00BF3E27" w:rsidRPr="00B16FD3">
        <w:rPr>
          <w:rStyle w:val="GDV3additions"/>
        </w:rPr>
        <w:t xml:space="preserve">the </w:t>
      </w:r>
      <w:r w:rsidRPr="00B16FD3">
        <w:t>part</w:t>
      </w:r>
      <w:r w:rsidR="00E25816">
        <w:t xml:space="preserve"> of those indemnified</w:t>
      </w:r>
      <w:r w:rsidRPr="00B16FD3">
        <w:t xml:space="preserve"> contributed to the relevant </w:t>
      </w:r>
      <w:r w:rsidR="00E25816">
        <w:t>Loss</w:t>
      </w:r>
      <w:r w:rsidRPr="00B16FD3">
        <w:t xml:space="preserve">. </w:t>
      </w:r>
    </w:p>
    <w:p w14:paraId="6E605E80" w14:textId="68CBC8F9" w:rsidR="00E25816" w:rsidRPr="00E25816" w:rsidRDefault="00E25816" w:rsidP="003C6CDD">
      <w:pPr>
        <w:pStyle w:val="Italicclausesub-headings"/>
        <w:keepNext/>
        <w:keepLines w:val="0"/>
        <w:tabs>
          <w:tab w:val="left" w:pos="1418"/>
        </w:tabs>
        <w:suppressAutoHyphens w:val="0"/>
        <w:rPr>
          <w:color w:val="000000"/>
        </w:rPr>
      </w:pPr>
      <w:r w:rsidRPr="00E25816">
        <w:rPr>
          <w:color w:val="000000"/>
        </w:rPr>
        <w:t>Preservation of other rights</w:t>
      </w:r>
    </w:p>
    <w:p w14:paraId="75ECFC5A" w14:textId="1A1244EF" w:rsidR="00A2565D" w:rsidRPr="00B16FD3" w:rsidRDefault="00737D21" w:rsidP="00F41EAD">
      <w:pPr>
        <w:pStyle w:val="clausetext11xxxxx"/>
      </w:pPr>
      <w:r w:rsidRPr="00B16FD3">
        <w:rPr>
          <w:rStyle w:val="GDV3additions"/>
        </w:rPr>
        <w:t>T</w:t>
      </w:r>
      <w:r w:rsidR="00BF3E27" w:rsidRPr="00B16FD3">
        <w:rPr>
          <w:rStyle w:val="GDV3additions"/>
        </w:rPr>
        <w:t xml:space="preserve">he </w:t>
      </w:r>
      <w:r w:rsidR="00A2565D" w:rsidRPr="00B16FD3">
        <w:t>right</w:t>
      </w:r>
      <w:r w:rsidR="00E25816">
        <w:t xml:space="preserve"> of those indemnified</w:t>
      </w:r>
      <w:r w:rsidR="00A2565D" w:rsidRPr="00B16FD3">
        <w:t xml:space="preserve"> to be indemnified under this clause </w:t>
      </w:r>
      <w:r w:rsidR="00E25816">
        <w:fldChar w:fldCharType="begin"/>
      </w:r>
      <w:r w:rsidR="00E25816">
        <w:instrText xml:space="preserve"> REF _Ref176600995 \w \h </w:instrText>
      </w:r>
      <w:r w:rsidR="00E25816">
        <w:fldChar w:fldCharType="separate"/>
      </w:r>
      <w:r w:rsidR="003B2E26">
        <w:t>63</w:t>
      </w:r>
      <w:r w:rsidR="00E25816">
        <w:fldChar w:fldCharType="end"/>
      </w:r>
      <w:r w:rsidR="00A2565D" w:rsidRPr="00B16FD3">
        <w:t xml:space="preserve"> is in addition to any other right, power, or remedy provided by law, but </w:t>
      </w:r>
      <w:r w:rsidR="00E25816">
        <w:rPr>
          <w:rStyle w:val="GDV3additions"/>
        </w:rPr>
        <w:t>those indemnified</w:t>
      </w:r>
      <w:r w:rsidR="00A2565D" w:rsidRPr="00B16FD3">
        <w:t xml:space="preserve"> will not be entitled to be compensated in excess of the amount of the relevant </w:t>
      </w:r>
      <w:r w:rsidR="00E25816">
        <w:t>Loss</w:t>
      </w:r>
      <w:r w:rsidR="00A2565D" w:rsidRPr="00B16FD3">
        <w:t xml:space="preserve">. </w:t>
      </w:r>
    </w:p>
    <w:p w14:paraId="60939230" w14:textId="3B585BA6" w:rsidR="00E25816" w:rsidRPr="00A321BC" w:rsidRDefault="00E25816" w:rsidP="00E25816">
      <w:pPr>
        <w:pStyle w:val="Italicclausesub-headings"/>
      </w:pPr>
      <w:r w:rsidRPr="00A321BC">
        <w:t xml:space="preserve">Meaning of </w:t>
      </w:r>
      <w:r>
        <w:t>‘Department’</w:t>
      </w:r>
      <w:r w:rsidRPr="00A321BC">
        <w:t xml:space="preserve"> </w:t>
      </w:r>
    </w:p>
    <w:p w14:paraId="1F9A01C8" w14:textId="62FDAF90" w:rsidR="00A2565D" w:rsidRDefault="00A2565D" w:rsidP="00F41EAD">
      <w:pPr>
        <w:pStyle w:val="clausetext11xxxxx"/>
      </w:pPr>
      <w:r w:rsidRPr="00B16FD3">
        <w:t xml:space="preserve">A reference to </w:t>
      </w:r>
      <w:r w:rsidR="00BF3E27" w:rsidRPr="00B16FD3">
        <w:rPr>
          <w:rStyle w:val="GDV3additions"/>
        </w:rPr>
        <w:t>the Department</w:t>
      </w:r>
      <w:r w:rsidRPr="00B16FD3">
        <w:t xml:space="preserve"> in this clause </w:t>
      </w:r>
      <w:r w:rsidR="00E25816">
        <w:fldChar w:fldCharType="begin"/>
      </w:r>
      <w:r w:rsidR="00E25816">
        <w:instrText xml:space="preserve"> REF _Ref176601048 \w \h </w:instrText>
      </w:r>
      <w:r w:rsidR="00E25816">
        <w:fldChar w:fldCharType="separate"/>
      </w:r>
      <w:r w:rsidR="003B2E26">
        <w:t>63</w:t>
      </w:r>
      <w:r w:rsidR="00E25816">
        <w:fldChar w:fldCharType="end"/>
      </w:r>
      <w:r w:rsidRPr="00B16FD3">
        <w:t xml:space="preserve"> is not to be read as a reference to </w:t>
      </w:r>
      <w:r w:rsidR="00E25816">
        <w:t>a</w:t>
      </w:r>
      <w:r w:rsidR="00E25816" w:rsidRPr="00B16FD3">
        <w:t xml:space="preserve"> </w:t>
      </w:r>
      <w:r w:rsidR="00E25816">
        <w:t>Program</w:t>
      </w:r>
      <w:r w:rsidR="00E25816" w:rsidRPr="00B16FD3">
        <w:t xml:space="preserve"> </w:t>
      </w:r>
      <w:r w:rsidRPr="00B16FD3">
        <w:t xml:space="preserve">Provider. </w:t>
      </w:r>
    </w:p>
    <w:p w14:paraId="5280C93A" w14:textId="3415D9C4" w:rsidR="00E25816" w:rsidRPr="00A321BC" w:rsidRDefault="00E25816" w:rsidP="00E22BFD">
      <w:pPr>
        <w:pStyle w:val="Italicclausesub-headings"/>
        <w:keepNext/>
      </w:pPr>
      <w:r w:rsidRPr="00A321BC">
        <w:t xml:space="preserve">Meaning of </w:t>
      </w:r>
      <w:r>
        <w:t>‘</w:t>
      </w:r>
      <w:r w:rsidRPr="00A321BC">
        <w:t>fault</w:t>
      </w:r>
      <w:r>
        <w:t>’</w:t>
      </w:r>
      <w:r w:rsidRPr="00A321BC">
        <w:t xml:space="preserve"> </w:t>
      </w:r>
    </w:p>
    <w:p w14:paraId="31B49DD9" w14:textId="2763E5AD" w:rsidR="00E25816" w:rsidRPr="00A321BC" w:rsidRDefault="00E25816" w:rsidP="00E25816">
      <w:pPr>
        <w:pStyle w:val="clausetext11xxxxx"/>
      </w:pPr>
      <w:r w:rsidRPr="00A321BC">
        <w:t xml:space="preserve">In this clause </w:t>
      </w:r>
      <w:r>
        <w:fldChar w:fldCharType="begin"/>
      </w:r>
      <w:r>
        <w:instrText xml:space="preserve"> REF _Ref176601113 \w \h </w:instrText>
      </w:r>
      <w:r>
        <w:fldChar w:fldCharType="separate"/>
      </w:r>
      <w:r w:rsidR="003B2E26">
        <w:t>63</w:t>
      </w:r>
      <w:r>
        <w:fldChar w:fldCharType="end"/>
      </w:r>
      <w:r w:rsidRPr="00A321BC">
        <w:t xml:space="preserve">, ’fault‘ means any negligent or unlawful act or omission or wilful misconduct, including </w:t>
      </w:r>
      <w:r>
        <w:t>F</w:t>
      </w:r>
      <w:r w:rsidRPr="00A321BC">
        <w:t>raud.</w:t>
      </w:r>
    </w:p>
    <w:p w14:paraId="72431D82" w14:textId="4191AD88" w:rsidR="00A2565D" w:rsidRDefault="00A2565D" w:rsidP="00F41EAD">
      <w:pPr>
        <w:pStyle w:val="ClauseHeadings1xxxx"/>
      </w:pPr>
      <w:bookmarkStart w:id="740" w:name="_Toc306183730"/>
      <w:bookmarkStart w:id="741" w:name="_Toc366667767"/>
      <w:bookmarkStart w:id="742" w:name="_Ref176504173"/>
      <w:bookmarkStart w:id="743" w:name="_Ref176504246"/>
      <w:bookmarkStart w:id="744" w:name="_Toc177144745"/>
      <w:bookmarkStart w:id="745" w:name="_Ref176601311"/>
      <w:r w:rsidRPr="00B16FD3">
        <w:lastRenderedPageBreak/>
        <w:t>Insurance</w:t>
      </w:r>
      <w:bookmarkEnd w:id="740"/>
      <w:bookmarkEnd w:id="741"/>
      <w:bookmarkEnd w:id="742"/>
      <w:bookmarkEnd w:id="743"/>
      <w:bookmarkEnd w:id="744"/>
      <w:r w:rsidRPr="00B16FD3">
        <w:t xml:space="preserve"> </w:t>
      </w:r>
      <w:bookmarkEnd w:id="745"/>
    </w:p>
    <w:p w14:paraId="2DC87D10" w14:textId="77777777" w:rsidR="00E25816" w:rsidRPr="00E25816" w:rsidRDefault="00E25816" w:rsidP="00860C2D">
      <w:pPr>
        <w:pStyle w:val="Italicclausesub-headings"/>
        <w:keepNext/>
        <w:keepLines w:val="0"/>
        <w:tabs>
          <w:tab w:val="left" w:pos="1418"/>
        </w:tabs>
        <w:suppressAutoHyphens w:val="0"/>
        <w:rPr>
          <w:color w:val="000000"/>
        </w:rPr>
      </w:pPr>
      <w:bookmarkStart w:id="746" w:name="_Toc460562646"/>
      <w:bookmarkStart w:id="747" w:name="_Toc473544441"/>
      <w:r w:rsidRPr="00E25816">
        <w:rPr>
          <w:color w:val="000000"/>
        </w:rPr>
        <w:t>Obligation to have and maintain insurance</w:t>
      </w:r>
      <w:bookmarkEnd w:id="746"/>
      <w:bookmarkEnd w:id="747"/>
    </w:p>
    <w:p w14:paraId="13D00BDA" w14:textId="76E620F0" w:rsidR="00A2565D" w:rsidRPr="00B16FD3" w:rsidRDefault="00E25816" w:rsidP="00F41EAD">
      <w:pPr>
        <w:pStyle w:val="clausetext11xxxxx"/>
      </w:pPr>
      <w:r w:rsidRPr="00F74196">
        <w:t xml:space="preserve">Subject to this clause </w:t>
      </w:r>
      <w:r>
        <w:rPr>
          <w:color w:val="2B579A"/>
          <w:shd w:val="clear" w:color="auto" w:fill="E6E6E6"/>
        </w:rPr>
        <w:fldChar w:fldCharType="begin"/>
      </w:r>
      <w:r>
        <w:instrText xml:space="preserve"> REF _Ref176601311 \w \h </w:instrText>
      </w:r>
      <w:r>
        <w:rPr>
          <w:color w:val="2B579A"/>
          <w:shd w:val="clear" w:color="auto" w:fill="E6E6E6"/>
        </w:rPr>
      </w:r>
      <w:r>
        <w:rPr>
          <w:color w:val="2B579A"/>
          <w:shd w:val="clear" w:color="auto" w:fill="E6E6E6"/>
        </w:rPr>
        <w:fldChar w:fldCharType="separate"/>
      </w:r>
      <w:r w:rsidR="003B2E26">
        <w:t>64</w:t>
      </w:r>
      <w:r>
        <w:rPr>
          <w:color w:val="2B579A"/>
          <w:shd w:val="clear" w:color="auto" w:fill="E6E6E6"/>
        </w:rPr>
        <w:fldChar w:fldCharType="end"/>
      </w:r>
      <w:r w:rsidRPr="00F74196">
        <w:t xml:space="preserve"> and unless the Department otherwise agrees in writing</w:t>
      </w:r>
      <w:r w:rsidR="00A2565D" w:rsidRPr="00B16FD3">
        <w:t>, the Provider must</w:t>
      </w:r>
      <w:r>
        <w:t xml:space="preserve">, for the </w:t>
      </w:r>
      <w:r w:rsidR="0083042E">
        <w:t xml:space="preserve">Deed </w:t>
      </w:r>
      <w:r>
        <w:t>Term,</w:t>
      </w:r>
      <w:r w:rsidR="00A2565D" w:rsidRPr="00B16FD3">
        <w:t xml:space="preserve"> </w:t>
      </w:r>
      <w:r>
        <w:t>effect</w:t>
      </w:r>
      <w:r w:rsidRPr="00B16FD3">
        <w:t xml:space="preserve"> </w:t>
      </w:r>
      <w:r w:rsidR="00A2565D" w:rsidRPr="00B16FD3">
        <w:t xml:space="preserve">and maintain valid and enforceable </w:t>
      </w:r>
      <w:r w:rsidR="0083042E" w:rsidRPr="00F74196">
        <w:t>and, except for the statutory workers</w:t>
      </w:r>
      <w:r w:rsidR="0083042E">
        <w:t>’</w:t>
      </w:r>
      <w:r w:rsidR="0083042E" w:rsidRPr="00F74196">
        <w:t xml:space="preserve"> compensation insurance referred to in clause</w:t>
      </w:r>
      <w:r w:rsidR="0083042E">
        <w:t> </w:t>
      </w:r>
      <w:r w:rsidR="0083042E">
        <w:fldChar w:fldCharType="begin"/>
      </w:r>
      <w:r w:rsidR="0083042E">
        <w:instrText xml:space="preserve"> REF _Ref66986676 \w \h </w:instrText>
      </w:r>
      <w:r w:rsidR="0083042E">
        <w:fldChar w:fldCharType="separate"/>
      </w:r>
      <w:r w:rsidR="003B2E26">
        <w:t>64.1(b)(i)(A)</w:t>
      </w:r>
      <w:r w:rsidR="0083042E">
        <w:fldChar w:fldCharType="end"/>
      </w:r>
      <w:r w:rsidR="0083042E" w:rsidRPr="00F74196">
        <w:t xml:space="preserve"> and the professional indemnity insurance or errors and omissions insurance at clause </w:t>
      </w:r>
      <w:r w:rsidR="0083042E">
        <w:rPr>
          <w:color w:val="2B579A"/>
          <w:shd w:val="clear" w:color="auto" w:fill="E6E6E6"/>
        </w:rPr>
        <w:fldChar w:fldCharType="begin"/>
      </w:r>
      <w:r w:rsidR="0083042E">
        <w:instrText xml:space="preserve"> REF _Ref176601769 \w \h </w:instrText>
      </w:r>
      <w:r w:rsidR="0083042E">
        <w:rPr>
          <w:color w:val="2B579A"/>
          <w:shd w:val="clear" w:color="auto" w:fill="E6E6E6"/>
        </w:rPr>
      </w:r>
      <w:r w:rsidR="0083042E">
        <w:rPr>
          <w:color w:val="2B579A"/>
          <w:shd w:val="clear" w:color="auto" w:fill="E6E6E6"/>
        </w:rPr>
        <w:fldChar w:fldCharType="separate"/>
      </w:r>
      <w:r w:rsidR="003B2E26">
        <w:t>64.1(d)</w:t>
      </w:r>
      <w:r w:rsidR="0083042E">
        <w:rPr>
          <w:color w:val="2B579A"/>
          <w:shd w:val="clear" w:color="auto" w:fill="E6E6E6"/>
        </w:rPr>
        <w:fldChar w:fldCharType="end"/>
      </w:r>
      <w:r w:rsidR="0083042E" w:rsidRPr="00F74196">
        <w:t>, be written on an occurrence basis</w:t>
      </w:r>
      <w:r w:rsidR="00A2565D" w:rsidRPr="00B16FD3">
        <w:t xml:space="preserve">: </w:t>
      </w:r>
    </w:p>
    <w:p w14:paraId="20E93113" w14:textId="111365F1" w:rsidR="0083042E" w:rsidRPr="00F74196" w:rsidRDefault="00A2565D" w:rsidP="004C2C70">
      <w:pPr>
        <w:pStyle w:val="clausetexta"/>
      </w:pPr>
      <w:bookmarkStart w:id="748" w:name="_Ref176602220"/>
      <w:r w:rsidRPr="00B16FD3">
        <w:t xml:space="preserve">public liability </w:t>
      </w:r>
      <w:r w:rsidR="0083042E">
        <w:t>insurance with a limited of indemnity of</w:t>
      </w:r>
      <w:r w:rsidRPr="00B16FD3">
        <w:t xml:space="preserve"> at least $</w:t>
      </w:r>
      <w:r w:rsidR="00490E2F">
        <w:t>10</w:t>
      </w:r>
      <w:r w:rsidR="00490E2F" w:rsidRPr="00B16FD3">
        <w:t xml:space="preserve"> </w:t>
      </w:r>
      <w:r w:rsidRPr="00B16FD3">
        <w:t>million</w:t>
      </w:r>
      <w:r w:rsidR="0083042E" w:rsidRPr="0083042E">
        <w:t xml:space="preserve"> </w:t>
      </w:r>
      <w:r w:rsidR="0083042E" w:rsidRPr="00F74196">
        <w:t xml:space="preserve">in respect of each and every occurrence, </w:t>
      </w:r>
      <w:r w:rsidR="0083042E">
        <w:t>that</w:t>
      </w:r>
      <w:r w:rsidR="0083042E" w:rsidRPr="00F74196">
        <w:t xml:space="preserve"> covers:</w:t>
      </w:r>
      <w:bookmarkEnd w:id="748"/>
      <w:r w:rsidR="0083042E">
        <w:t xml:space="preserve"> </w:t>
      </w:r>
    </w:p>
    <w:p w14:paraId="2D0C75DA" w14:textId="6001531B" w:rsidR="0083042E" w:rsidRPr="00F74196" w:rsidRDefault="0083042E" w:rsidP="004C2C70">
      <w:pPr>
        <w:pStyle w:val="clausetexti"/>
      </w:pPr>
      <w:r w:rsidRPr="00F74196">
        <w:t xml:space="preserve">the Provider's liability and the liability of its Personnel, representatives and agents (including to the Department and to the Participants) at general law and additionally as assumed under the terms of clause </w:t>
      </w:r>
      <w:r>
        <w:fldChar w:fldCharType="begin"/>
      </w:r>
      <w:r>
        <w:instrText xml:space="preserve"> REF _Ref176601568 \w \h </w:instrText>
      </w:r>
      <w:r>
        <w:fldChar w:fldCharType="separate"/>
      </w:r>
      <w:r w:rsidR="003B2E26">
        <w:t>65</w:t>
      </w:r>
      <w:r>
        <w:fldChar w:fldCharType="end"/>
      </w:r>
      <w:r w:rsidRPr="00F74196">
        <w:t>; and</w:t>
      </w:r>
    </w:p>
    <w:p w14:paraId="5211FEC4" w14:textId="77777777" w:rsidR="0083042E" w:rsidRPr="00F74196" w:rsidRDefault="0083042E" w:rsidP="004C2C70">
      <w:pPr>
        <w:pStyle w:val="clausetexti"/>
      </w:pPr>
      <w:r w:rsidRPr="00F74196">
        <w:t>the vicarious liability of the Department in respect of the acts or omissions of the Provider</w:t>
      </w:r>
      <w:r>
        <w:t xml:space="preserve"> and</w:t>
      </w:r>
      <w:r w:rsidRPr="00F74196">
        <w:t xml:space="preserve"> its Personnel</w:t>
      </w:r>
      <w:r>
        <w:t>,</w:t>
      </w:r>
    </w:p>
    <w:p w14:paraId="1767857D" w14:textId="77777777" w:rsidR="0083042E" w:rsidRPr="00F74196" w:rsidRDefault="0083042E" w:rsidP="0083042E">
      <w:pPr>
        <w:pStyle w:val="SubclausewithAlpha-Indent"/>
        <w:ind w:left="1276"/>
      </w:pPr>
      <w:r w:rsidRPr="00F74196">
        <w:t>in respect of:</w:t>
      </w:r>
    </w:p>
    <w:p w14:paraId="7978CF8B" w14:textId="77777777" w:rsidR="0083042E" w:rsidRPr="00F74196" w:rsidRDefault="0083042E" w:rsidP="004C2C70">
      <w:pPr>
        <w:pStyle w:val="clausetexti"/>
      </w:pPr>
      <w:r w:rsidRPr="00F74196">
        <w:t>loss of, or damage to, or loss of use of any real or personal property (including property of the Department in the care, custody or control of the Provider); and</w:t>
      </w:r>
    </w:p>
    <w:p w14:paraId="2ABEFE1C" w14:textId="099B6BBB" w:rsidR="0083042E" w:rsidRPr="00F74196" w:rsidRDefault="0083042E" w:rsidP="004C2C70">
      <w:pPr>
        <w:pStyle w:val="clausetexti"/>
      </w:pPr>
      <w:r w:rsidRPr="00F74196">
        <w:t>the bodily injury, disease or illness (including mental illness)</w:t>
      </w:r>
      <w:r w:rsidRPr="003F02AA">
        <w:t xml:space="preserve">, disability, shock, fright, mental anguish or mental injury </w:t>
      </w:r>
      <w:r w:rsidRPr="00F74196">
        <w:t xml:space="preserve">or death of any </w:t>
      </w:r>
      <w:r w:rsidRPr="00E527C7">
        <w:t>individual</w:t>
      </w:r>
      <w:r w:rsidRPr="00F74196">
        <w:t xml:space="preserve"> (other than a liability insured under the insurance referred to in clause</w:t>
      </w:r>
      <w:r>
        <w:t> </w:t>
      </w:r>
      <w:r>
        <w:fldChar w:fldCharType="begin"/>
      </w:r>
      <w:r>
        <w:instrText xml:space="preserve"> REF _Ref176601398 \w \h </w:instrText>
      </w:r>
      <w:r>
        <w:fldChar w:fldCharType="separate"/>
      </w:r>
      <w:r w:rsidR="003B2E26">
        <w:t>64.1(b)</w:t>
      </w:r>
      <w:r>
        <w:fldChar w:fldCharType="end"/>
      </w:r>
      <w:r w:rsidRPr="00F74196">
        <w:t xml:space="preserve">), </w:t>
      </w:r>
    </w:p>
    <w:p w14:paraId="2F6354FB" w14:textId="6AAB5535" w:rsidR="00A2565D" w:rsidRPr="00B16FD3" w:rsidRDefault="0083042E" w:rsidP="0083042E">
      <w:pPr>
        <w:pStyle w:val="clausetexta"/>
        <w:numPr>
          <w:ilvl w:val="0"/>
          <w:numId w:val="0"/>
        </w:numPr>
        <w:ind w:left="1247"/>
      </w:pPr>
      <w:r w:rsidRPr="00F74196">
        <w:t>arising out of, or in connection with, the Provider's performance of this Deed</w:t>
      </w:r>
      <w:r w:rsidR="00A2565D" w:rsidRPr="00B16FD3">
        <w:t xml:space="preserve">; </w:t>
      </w:r>
    </w:p>
    <w:p w14:paraId="64B0D907" w14:textId="10DE79EA" w:rsidR="0083042E" w:rsidRDefault="0083042E" w:rsidP="00F41EAD">
      <w:pPr>
        <w:pStyle w:val="clausetexta"/>
      </w:pPr>
      <w:bookmarkStart w:id="749" w:name="_Ref176602054"/>
      <w:bookmarkStart w:id="750" w:name="_Ref176601398"/>
      <w:r w:rsidRPr="00F74196">
        <w:t xml:space="preserve">insurance </w:t>
      </w:r>
      <w:r>
        <w:t>that</w:t>
      </w:r>
      <w:r w:rsidRPr="00F74196">
        <w:t xml:space="preserve"> insures </w:t>
      </w:r>
      <w:r>
        <w:t xml:space="preserve">against </w:t>
      </w:r>
      <w:r w:rsidRPr="00F74196">
        <w:t xml:space="preserve">any injury, damage, expense, loss or liability suffered or incurred by any </w:t>
      </w:r>
      <w:r w:rsidRPr="00E527C7">
        <w:t>individual</w:t>
      </w:r>
      <w:r w:rsidRPr="00F74196">
        <w:t xml:space="preserve"> engaged in work by the Provider under this Deed</w:t>
      </w:r>
      <w:r>
        <w:t>:</w:t>
      </w:r>
      <w:bookmarkEnd w:id="749"/>
    </w:p>
    <w:p w14:paraId="428A76B1" w14:textId="77777777" w:rsidR="0083042E" w:rsidRPr="00F74196" w:rsidRDefault="0083042E" w:rsidP="0083042E">
      <w:pPr>
        <w:pStyle w:val="clausetexti"/>
      </w:pPr>
      <w:r w:rsidRPr="00F74196">
        <w:t>giving rise to a claim:</w:t>
      </w:r>
    </w:p>
    <w:p w14:paraId="54F8323A" w14:textId="77777777" w:rsidR="0083042E" w:rsidRPr="00F74196" w:rsidRDefault="0083042E" w:rsidP="0083042E">
      <w:pPr>
        <w:pStyle w:val="clausetextA0"/>
      </w:pPr>
      <w:bookmarkStart w:id="751" w:name="_Ref66986676"/>
      <w:r w:rsidRPr="00F74196">
        <w:t>under any statute relating to workers' compensation; and</w:t>
      </w:r>
      <w:bookmarkEnd w:id="751"/>
    </w:p>
    <w:p w14:paraId="50ABB150" w14:textId="3E2FE498" w:rsidR="0083042E" w:rsidRPr="00A76606" w:rsidRDefault="0083042E" w:rsidP="0083042E">
      <w:pPr>
        <w:pStyle w:val="clausetextA0"/>
        <w:rPr>
          <w:rStyle w:val="CUNote"/>
          <w:b w:val="0"/>
          <w:bCs/>
          <w:i w:val="0"/>
          <w:iCs/>
        </w:rPr>
      </w:pPr>
      <w:r w:rsidRPr="00A76606">
        <w:t xml:space="preserve">when common law claims by such </w:t>
      </w:r>
      <w:r w:rsidRPr="007A6A2D">
        <w:rPr>
          <w:color w:val="auto"/>
        </w:rPr>
        <w:t>workers are permissible outside of the statutory scheme referred to in clause</w:t>
      </w:r>
      <w:r w:rsidRPr="007A6A2D">
        <w:rPr>
          <w:color w:val="auto"/>
          <w:shd w:val="clear" w:color="auto" w:fill="E6E6E6"/>
        </w:rPr>
        <w:t> </w:t>
      </w:r>
      <w:r w:rsidRPr="007A6A2D">
        <w:rPr>
          <w:color w:val="auto"/>
        </w:rPr>
        <w:fldChar w:fldCharType="begin"/>
      </w:r>
      <w:r w:rsidRPr="007A6A2D">
        <w:rPr>
          <w:color w:val="auto"/>
          <w:shd w:val="clear" w:color="auto" w:fill="E6E6E6"/>
        </w:rPr>
        <w:instrText xml:space="preserve"> REF _Ref66986676 \w \h </w:instrText>
      </w:r>
      <w:r w:rsidRPr="007A6A2D">
        <w:rPr>
          <w:color w:val="auto"/>
        </w:rPr>
      </w:r>
      <w:r w:rsidRPr="007A6A2D">
        <w:rPr>
          <w:color w:val="auto"/>
        </w:rPr>
        <w:fldChar w:fldCharType="separate"/>
      </w:r>
      <w:r w:rsidR="003B2E26">
        <w:rPr>
          <w:color w:val="auto"/>
          <w:shd w:val="clear" w:color="auto" w:fill="E6E6E6"/>
        </w:rPr>
        <w:t>64.1(b)(i)(A)</w:t>
      </w:r>
      <w:r w:rsidRPr="007A6A2D">
        <w:rPr>
          <w:color w:val="auto"/>
        </w:rPr>
        <w:fldChar w:fldCharType="end"/>
      </w:r>
      <w:r w:rsidRPr="007A6A2D">
        <w:rPr>
          <w:color w:val="auto"/>
        </w:rPr>
        <w:t xml:space="preserve">, </w:t>
      </w:r>
      <w:r w:rsidRPr="00A76606">
        <w:t xml:space="preserve">for employer's liability at common law with a limit of indemnity of at least $50 million in respect of each and every occurrence; </w:t>
      </w:r>
    </w:p>
    <w:p w14:paraId="65BE2686" w14:textId="77777777" w:rsidR="0083042E" w:rsidRPr="00F74196" w:rsidRDefault="0083042E" w:rsidP="0083042E">
      <w:pPr>
        <w:pStyle w:val="clausetexti"/>
      </w:pPr>
      <w:r w:rsidRPr="00F74196">
        <w:t>in each Australian State or Territory where the Services are performed or delivered; and</w:t>
      </w:r>
    </w:p>
    <w:p w14:paraId="10BFF029" w14:textId="4F205586" w:rsidR="00A2565D" w:rsidRDefault="0083042E" w:rsidP="0083042E">
      <w:pPr>
        <w:pStyle w:val="clausetexti"/>
      </w:pPr>
      <w:r w:rsidRPr="00F74196">
        <w:t>whe</w:t>
      </w:r>
      <w:r>
        <w:t>n</w:t>
      </w:r>
      <w:r w:rsidRPr="00F74196">
        <w:t xml:space="preserve"> possible under the relevant law or scheme governing workers</w:t>
      </w:r>
      <w:r>
        <w:t>’</w:t>
      </w:r>
      <w:r w:rsidRPr="00F74196">
        <w:t xml:space="preserve"> compensation insurance and in respect of all employers' liability policies, extending to indemnify the Department for its liability as principal in relation to any such claim</w:t>
      </w:r>
      <w:r w:rsidR="00A2565D" w:rsidRPr="00B16FD3">
        <w:t>; and</w:t>
      </w:r>
      <w:bookmarkEnd w:id="750"/>
      <w:r w:rsidR="00A2565D" w:rsidRPr="00B16FD3">
        <w:t xml:space="preserve"> </w:t>
      </w:r>
    </w:p>
    <w:p w14:paraId="18A0F1F5" w14:textId="77777777" w:rsidR="0083042E" w:rsidRPr="00F74196" w:rsidRDefault="0083042E" w:rsidP="00E22BFD">
      <w:pPr>
        <w:pStyle w:val="clausetexta"/>
        <w:keepNext/>
      </w:pPr>
      <w:bookmarkStart w:id="752" w:name="_Ref176601412"/>
      <w:r w:rsidRPr="00F74196">
        <w:t>for any motor vehicle used in the performance of this Deed:</w:t>
      </w:r>
    </w:p>
    <w:p w14:paraId="716F081C" w14:textId="10F21280" w:rsidR="0083042E" w:rsidRPr="00F74196" w:rsidRDefault="0083042E" w:rsidP="00E22BFD">
      <w:pPr>
        <w:pStyle w:val="clausetexti"/>
        <w:keepNext/>
      </w:pPr>
      <w:r w:rsidRPr="00F74196">
        <w:t>insurance with a limit of indemnity of at least $</w:t>
      </w:r>
      <w:r w:rsidR="00350046">
        <w:t>10</w:t>
      </w:r>
      <w:r>
        <w:t xml:space="preserve"> million</w:t>
      </w:r>
      <w:r w:rsidRPr="00F74196">
        <w:t xml:space="preserve"> in respect of each and every occurrence which covers:</w:t>
      </w:r>
      <w:r>
        <w:t xml:space="preserve"> </w:t>
      </w:r>
    </w:p>
    <w:p w14:paraId="4B971EA5" w14:textId="77777777" w:rsidR="0083042E" w:rsidRPr="00F74196" w:rsidRDefault="0083042E" w:rsidP="0083042E">
      <w:pPr>
        <w:pStyle w:val="clausetextA0"/>
      </w:pPr>
      <w:r w:rsidRPr="00F74196">
        <w:t>third party property damage arising from the use of any plant or vehicles (registered or unregistered) used in respect of the performance of this Deed (including transporting Participants); and</w:t>
      </w:r>
    </w:p>
    <w:p w14:paraId="7F7F7F2C" w14:textId="77777777" w:rsidR="0083042E" w:rsidRPr="00F74196" w:rsidRDefault="0083042E" w:rsidP="0083042E">
      <w:pPr>
        <w:pStyle w:val="clausetextA0"/>
      </w:pPr>
      <w:r w:rsidRPr="00F74196">
        <w:lastRenderedPageBreak/>
        <w:t>the bodily injury, disease or illness (including mental illness)</w:t>
      </w:r>
      <w:r w:rsidRPr="003F02AA">
        <w:t>, disability, shock, fright, mental anguish or mental injury</w:t>
      </w:r>
      <w:r w:rsidRPr="00F74196">
        <w:t xml:space="preserve"> or death of, any </w:t>
      </w:r>
      <w:r w:rsidRPr="00E527C7">
        <w:t>individual</w:t>
      </w:r>
      <w:r w:rsidRPr="00F74196">
        <w:t xml:space="preserve"> arising from the use of any unregistered plant or vehicles used in or in connection with the performance of the Services pursuant to this Deed (including transporting Participants);</w:t>
      </w:r>
      <w:r>
        <w:t xml:space="preserve"> and </w:t>
      </w:r>
    </w:p>
    <w:p w14:paraId="1606F059" w14:textId="593EB604" w:rsidR="0083042E" w:rsidRDefault="0083042E" w:rsidP="0083042E">
      <w:pPr>
        <w:pStyle w:val="clausetexti"/>
      </w:pPr>
      <w:r w:rsidRPr="00F74196">
        <w:t>compulsory third party motor vehicle insurance for all registrable vehicles used in the performance of this Deed (including transporting Participants in the Provider's or the Provider's employees’ vehicles);</w:t>
      </w:r>
    </w:p>
    <w:p w14:paraId="0E6EB431" w14:textId="4E0162EA" w:rsidR="0083042E" w:rsidRDefault="0083042E" w:rsidP="00F41EAD">
      <w:pPr>
        <w:pStyle w:val="clausetexta"/>
      </w:pPr>
      <w:bookmarkStart w:id="753" w:name="_Ref176602492"/>
      <w:bookmarkStart w:id="754" w:name="_Ref176601769"/>
      <w:r w:rsidRPr="00F74196">
        <w:t xml:space="preserve">for any Services provided in a professional capacity – professional indemnity insurance or errors and omissions insurance to be maintained during the </w:t>
      </w:r>
      <w:r>
        <w:t xml:space="preserve">Deed </w:t>
      </w:r>
      <w:r w:rsidRPr="00F74196">
        <w:t xml:space="preserve">Term and for at least seven years following the </w:t>
      </w:r>
      <w:r>
        <w:t xml:space="preserve">end of the Deed Term, </w:t>
      </w:r>
      <w:r w:rsidRPr="00F74196">
        <w:t>with a limit of indemnity of at least $</w:t>
      </w:r>
      <w:r>
        <w:t>5 million</w:t>
      </w:r>
      <w:r w:rsidRPr="00F74196">
        <w:t xml:space="preserve"> in respect of each claim and in the aggregate for all claims in any one 12 month policy period with one right of reinstatement which covers the liability of the Provider at general law and additionally as assumed under the terms of clause </w:t>
      </w:r>
      <w:r>
        <w:rPr>
          <w:color w:val="2B579A"/>
          <w:shd w:val="clear" w:color="auto" w:fill="E6E6E6"/>
        </w:rPr>
        <w:fldChar w:fldCharType="begin"/>
      </w:r>
      <w:r>
        <w:instrText xml:space="preserve"> REF _Ref176601869 \w \h </w:instrText>
      </w:r>
      <w:r>
        <w:rPr>
          <w:color w:val="2B579A"/>
          <w:shd w:val="clear" w:color="auto" w:fill="E6E6E6"/>
        </w:rPr>
      </w:r>
      <w:r>
        <w:rPr>
          <w:color w:val="2B579A"/>
          <w:shd w:val="clear" w:color="auto" w:fill="E6E6E6"/>
        </w:rPr>
        <w:fldChar w:fldCharType="separate"/>
      </w:r>
      <w:r w:rsidR="003B2E26">
        <w:t>65</w:t>
      </w:r>
      <w:r>
        <w:rPr>
          <w:color w:val="2B579A"/>
          <w:shd w:val="clear" w:color="auto" w:fill="E6E6E6"/>
        </w:rPr>
        <w:fldChar w:fldCharType="end"/>
      </w:r>
      <w:r w:rsidRPr="00F74196">
        <w:t xml:space="preserve"> arising from</w:t>
      </w:r>
      <w:r>
        <w:t>:</w:t>
      </w:r>
      <w:bookmarkEnd w:id="753"/>
    </w:p>
    <w:p w14:paraId="3FB38D98" w14:textId="77777777" w:rsidR="0083042E" w:rsidRPr="00F74196" w:rsidRDefault="0083042E" w:rsidP="0083042E">
      <w:pPr>
        <w:pStyle w:val="clausetexti"/>
      </w:pPr>
      <w:r w:rsidRPr="00F74196">
        <w:t xml:space="preserve">a breach of duty owed in a professional capacity in connection with the performance of this Deed or, where errors and omissions insurance is </w:t>
      </w:r>
      <w:r>
        <w:t>effected</w:t>
      </w:r>
      <w:r w:rsidRPr="00F74196">
        <w:t>, arising from an error or omission by the Provider</w:t>
      </w:r>
      <w:r>
        <w:t xml:space="preserve"> or</w:t>
      </w:r>
      <w:r w:rsidRPr="00F74196">
        <w:t xml:space="preserve"> its Personnel; and</w:t>
      </w:r>
    </w:p>
    <w:p w14:paraId="664BCFB7" w14:textId="77777777" w:rsidR="0083042E" w:rsidRPr="00F74196" w:rsidRDefault="0083042E" w:rsidP="0083042E">
      <w:pPr>
        <w:pStyle w:val="clausetexti"/>
      </w:pPr>
      <w:r w:rsidRPr="00F74196">
        <w:t>unintentional breaches of Intellectual Property Rights;</w:t>
      </w:r>
    </w:p>
    <w:p w14:paraId="7F7FD5B5" w14:textId="77777777" w:rsidR="0083042E" w:rsidRPr="00F74196" w:rsidRDefault="0083042E" w:rsidP="0083042E">
      <w:pPr>
        <w:pStyle w:val="clausetexta"/>
      </w:pPr>
      <w:r w:rsidRPr="00F74196">
        <w:t xml:space="preserve">if the provision of the Services involves the </w:t>
      </w:r>
      <w:r w:rsidRPr="00F83F6F">
        <w:t>provision of a product</w:t>
      </w:r>
      <w:r w:rsidRPr="00F74196">
        <w:t xml:space="preserve"> – products liability insurance with a limit of indemnity of at least $</w:t>
      </w:r>
      <w:r>
        <w:t>10 million</w:t>
      </w:r>
      <w:r w:rsidRPr="00F74196">
        <w:t xml:space="preserve"> in respect of each and every occurrence, which covers:</w:t>
      </w:r>
      <w:r>
        <w:t xml:space="preserve"> </w:t>
      </w:r>
    </w:p>
    <w:p w14:paraId="6636726B" w14:textId="79263CFF" w:rsidR="0083042E" w:rsidRPr="005908BC" w:rsidRDefault="0083042E" w:rsidP="0083042E">
      <w:pPr>
        <w:pStyle w:val="clausetexti"/>
        <w:rPr>
          <w:color w:val="auto"/>
        </w:rPr>
      </w:pPr>
      <w:r w:rsidRPr="00F74196">
        <w:t xml:space="preserve">the Provider's liability and the liability of its Personnel, representatives and agents (including to the Department and to the Participants) at general law and additionally as assumed under the terms of </w:t>
      </w:r>
      <w:r w:rsidRPr="005908BC">
        <w:rPr>
          <w:color w:val="auto"/>
        </w:rPr>
        <w:t>clause</w:t>
      </w:r>
      <w:r w:rsidRPr="005908BC">
        <w:rPr>
          <w:color w:val="auto"/>
          <w:shd w:val="clear" w:color="auto" w:fill="E6E6E6"/>
        </w:rPr>
        <w:t> </w:t>
      </w:r>
      <w:r w:rsidRPr="005908BC">
        <w:rPr>
          <w:color w:val="auto"/>
          <w:shd w:val="clear" w:color="auto" w:fill="E6E6E6"/>
        </w:rPr>
        <w:fldChar w:fldCharType="begin"/>
      </w:r>
      <w:r w:rsidRPr="005908BC">
        <w:rPr>
          <w:color w:val="auto"/>
          <w:shd w:val="clear" w:color="auto" w:fill="E6E6E6"/>
        </w:rPr>
        <w:instrText xml:space="preserve"> REF _Ref176602021 \w \h </w:instrText>
      </w:r>
      <w:r w:rsidRPr="005908BC">
        <w:rPr>
          <w:color w:val="auto"/>
          <w:shd w:val="clear" w:color="auto" w:fill="E6E6E6"/>
        </w:rPr>
      </w:r>
      <w:r w:rsidRPr="005908BC">
        <w:rPr>
          <w:color w:val="auto"/>
          <w:shd w:val="clear" w:color="auto" w:fill="E6E6E6"/>
        </w:rPr>
        <w:fldChar w:fldCharType="separate"/>
      </w:r>
      <w:r w:rsidR="003B2E26">
        <w:rPr>
          <w:color w:val="auto"/>
          <w:shd w:val="clear" w:color="auto" w:fill="E6E6E6"/>
        </w:rPr>
        <w:t>65</w:t>
      </w:r>
      <w:r w:rsidRPr="005908BC">
        <w:rPr>
          <w:color w:val="auto"/>
          <w:shd w:val="clear" w:color="auto" w:fill="E6E6E6"/>
        </w:rPr>
        <w:fldChar w:fldCharType="end"/>
      </w:r>
      <w:r w:rsidRPr="005908BC">
        <w:rPr>
          <w:color w:val="auto"/>
        </w:rPr>
        <w:t>; and</w:t>
      </w:r>
    </w:p>
    <w:p w14:paraId="51D061D7" w14:textId="77777777" w:rsidR="0083042E" w:rsidRPr="005908BC" w:rsidRDefault="0083042E" w:rsidP="0083042E">
      <w:pPr>
        <w:pStyle w:val="clausetexti"/>
        <w:rPr>
          <w:color w:val="auto"/>
        </w:rPr>
      </w:pPr>
      <w:r w:rsidRPr="005908BC">
        <w:rPr>
          <w:color w:val="auto"/>
        </w:rPr>
        <w:t>the vicarious liability of the Department in respect of the acts or omissions of the Provider, its Personnel, representatives and agents,</w:t>
      </w:r>
    </w:p>
    <w:p w14:paraId="42464F52" w14:textId="77777777" w:rsidR="0083042E" w:rsidRPr="005908BC" w:rsidRDefault="0083042E" w:rsidP="00F6543E">
      <w:pPr>
        <w:pStyle w:val="SubclausewithAlpha-Indent"/>
        <w:ind w:left="1276"/>
      </w:pPr>
      <w:r w:rsidRPr="005908BC">
        <w:t>in respect of:</w:t>
      </w:r>
    </w:p>
    <w:p w14:paraId="1E5DCAF1" w14:textId="77777777" w:rsidR="0083042E" w:rsidRPr="005908BC" w:rsidRDefault="0083042E" w:rsidP="0083042E">
      <w:pPr>
        <w:pStyle w:val="clausetexti"/>
        <w:rPr>
          <w:color w:val="auto"/>
        </w:rPr>
      </w:pPr>
      <w:r w:rsidRPr="005908BC">
        <w:rPr>
          <w:color w:val="auto"/>
        </w:rPr>
        <w:t>loss of, damage to, or loss of use of any real, personal or intangible property (including property of the Department in the care, custody or control of the Provider, and including the Department's IT Systems); and</w:t>
      </w:r>
    </w:p>
    <w:p w14:paraId="0F3F4457" w14:textId="305F8EFE" w:rsidR="0083042E" w:rsidRPr="005908BC" w:rsidRDefault="0083042E" w:rsidP="0083042E">
      <w:pPr>
        <w:pStyle w:val="clausetexti"/>
        <w:rPr>
          <w:color w:val="auto"/>
        </w:rPr>
      </w:pPr>
      <w:r w:rsidRPr="005908BC">
        <w:rPr>
          <w:color w:val="auto"/>
        </w:rPr>
        <w:t>the bodily injury, disease or illness (including mental illness), disability, shock, fright, mental anguish or mental injury or death of, any individual (other than a liability insured under the insurance referred to in clause</w:t>
      </w:r>
      <w:r w:rsidRPr="005908BC">
        <w:rPr>
          <w:color w:val="auto"/>
          <w:shd w:val="clear" w:color="auto" w:fill="E6E6E6"/>
        </w:rPr>
        <w:t> </w:t>
      </w:r>
      <w:r w:rsidR="00F6543E" w:rsidRPr="005908BC">
        <w:rPr>
          <w:color w:val="auto"/>
        </w:rPr>
        <w:fldChar w:fldCharType="begin"/>
      </w:r>
      <w:r w:rsidR="00F6543E" w:rsidRPr="005908BC">
        <w:rPr>
          <w:color w:val="auto"/>
          <w:shd w:val="clear" w:color="auto" w:fill="E6E6E6"/>
        </w:rPr>
        <w:instrText xml:space="preserve"> REF _Ref176602054 \w \h </w:instrText>
      </w:r>
      <w:r w:rsidR="00F6543E" w:rsidRPr="005908BC">
        <w:rPr>
          <w:color w:val="auto"/>
        </w:rPr>
      </w:r>
      <w:r w:rsidR="00F6543E" w:rsidRPr="005908BC">
        <w:rPr>
          <w:color w:val="auto"/>
        </w:rPr>
        <w:fldChar w:fldCharType="separate"/>
      </w:r>
      <w:r w:rsidR="003B2E26">
        <w:rPr>
          <w:color w:val="auto"/>
          <w:shd w:val="clear" w:color="auto" w:fill="E6E6E6"/>
        </w:rPr>
        <w:t>64.1(b)</w:t>
      </w:r>
      <w:r w:rsidR="00F6543E" w:rsidRPr="005908BC">
        <w:rPr>
          <w:color w:val="auto"/>
        </w:rPr>
        <w:fldChar w:fldCharType="end"/>
      </w:r>
      <w:r w:rsidRPr="005908BC">
        <w:rPr>
          <w:color w:val="auto"/>
        </w:rPr>
        <w:t xml:space="preserve">), </w:t>
      </w:r>
    </w:p>
    <w:p w14:paraId="025C5AD5" w14:textId="77777777" w:rsidR="0083042E" w:rsidRDefault="0083042E" w:rsidP="00F6543E">
      <w:pPr>
        <w:pStyle w:val="clausetexta"/>
        <w:numPr>
          <w:ilvl w:val="0"/>
          <w:numId w:val="0"/>
        </w:numPr>
        <w:ind w:left="1247"/>
      </w:pPr>
      <w:r w:rsidRPr="00F74196">
        <w:t xml:space="preserve">arising out of or in connection with any </w:t>
      </w:r>
      <w:r>
        <w:t xml:space="preserve">goods or </w:t>
      </w:r>
      <w:r w:rsidRPr="00F74196">
        <w:t xml:space="preserve">products </w:t>
      </w:r>
      <w:r>
        <w:t xml:space="preserve">manufactured, constructed, erected, </w:t>
      </w:r>
      <w:r w:rsidRPr="00F74196">
        <w:t xml:space="preserve">installed, repaired, serviced, </w:t>
      </w:r>
      <w:r>
        <w:t xml:space="preserve">renovated, assembled, </w:t>
      </w:r>
      <w:r w:rsidRPr="00F74196">
        <w:t>sold, supplied or distributed in the performance of the Services, or in connection with, this Deed;</w:t>
      </w:r>
    </w:p>
    <w:p w14:paraId="3723AB86" w14:textId="77777777" w:rsidR="00F6543E" w:rsidRPr="00F74196" w:rsidRDefault="00F6543E" w:rsidP="00F6543E">
      <w:pPr>
        <w:pStyle w:val="clausetexta"/>
      </w:pPr>
      <w:r w:rsidRPr="00F74196">
        <w:t>personal accident insurance providing a sliding scale of benefits (in conformance with current insurance market practice for such policies) with a maximum benefit of at least $</w:t>
      </w:r>
      <w:r>
        <w:t>250,000</w:t>
      </w:r>
      <w:r w:rsidRPr="00F74196">
        <w:t xml:space="preserve"> in respect of each and every occurrence that covers Participants while: </w:t>
      </w:r>
    </w:p>
    <w:p w14:paraId="6E77F444" w14:textId="77777777" w:rsidR="00F6543E" w:rsidRPr="00F74196" w:rsidRDefault="00F6543E" w:rsidP="00F6543E">
      <w:pPr>
        <w:pStyle w:val="clausetexti"/>
      </w:pPr>
      <w:r w:rsidRPr="00F74196">
        <w:t>on the Provider's premises;</w:t>
      </w:r>
    </w:p>
    <w:p w14:paraId="0AE2C493" w14:textId="3C56ED4C" w:rsidR="00F6543E" w:rsidRPr="00F74196" w:rsidRDefault="00F6543E" w:rsidP="00F6543E">
      <w:pPr>
        <w:pStyle w:val="clausetexti"/>
      </w:pPr>
      <w:r w:rsidRPr="00F74196">
        <w:t>undertaking employment services activities, but not including any activity specified in any Guidelines; and</w:t>
      </w:r>
    </w:p>
    <w:p w14:paraId="389BF639" w14:textId="77777777" w:rsidR="00F6543E" w:rsidRPr="00F74196" w:rsidRDefault="00F6543E" w:rsidP="002716E5">
      <w:pPr>
        <w:pStyle w:val="clausetexti"/>
        <w:keepNext/>
      </w:pPr>
      <w:bookmarkStart w:id="755" w:name="_Ref78301144"/>
      <w:r w:rsidRPr="00F74196">
        <w:lastRenderedPageBreak/>
        <w:t>travelling between:</w:t>
      </w:r>
      <w:bookmarkEnd w:id="755"/>
    </w:p>
    <w:p w14:paraId="5241B2BC" w14:textId="089426F0" w:rsidR="00F6543E" w:rsidRPr="00F74196" w:rsidRDefault="00F6543E" w:rsidP="00F6543E">
      <w:pPr>
        <w:pStyle w:val="clausetextA0"/>
      </w:pPr>
      <w:r w:rsidRPr="00F74196">
        <w:t xml:space="preserve">the Provider's premises and the Participant's home or </w:t>
      </w:r>
      <w:r>
        <w:t xml:space="preserve">the Department’s, DEWR’s or </w:t>
      </w:r>
      <w:r w:rsidRPr="00F74196">
        <w:t>Services Australia</w:t>
      </w:r>
      <w:r>
        <w:t>’s</w:t>
      </w:r>
      <w:r w:rsidRPr="00F74196">
        <w:t xml:space="preserve"> </w:t>
      </w:r>
      <w:r>
        <w:t>premises</w:t>
      </w:r>
      <w:r w:rsidRPr="00F74196">
        <w:t>;</w:t>
      </w:r>
      <w:r>
        <w:t xml:space="preserve"> and</w:t>
      </w:r>
    </w:p>
    <w:p w14:paraId="3D72C1D2" w14:textId="74252AB6" w:rsidR="00F6543E" w:rsidRPr="00F74196" w:rsidRDefault="00F6543E" w:rsidP="00F6543E">
      <w:pPr>
        <w:pStyle w:val="clausetextA0"/>
      </w:pPr>
      <w:r w:rsidRPr="00F74196">
        <w:t xml:space="preserve">the Provider's premises and </w:t>
      </w:r>
      <w:r w:rsidR="005908BC">
        <w:t xml:space="preserve">the </w:t>
      </w:r>
      <w:r>
        <w:t xml:space="preserve">premises of </w:t>
      </w:r>
      <w:r w:rsidR="005908BC">
        <w:t>the Participant’s Employer</w:t>
      </w:r>
      <w:r>
        <w:t>.</w:t>
      </w:r>
    </w:p>
    <w:p w14:paraId="02F14D8E" w14:textId="04DDC210" w:rsidR="00F6543E" w:rsidRPr="005908BC" w:rsidRDefault="00F6543E" w:rsidP="00F6543E">
      <w:pPr>
        <w:pStyle w:val="clausetexta"/>
        <w:rPr>
          <w:color w:val="auto"/>
        </w:rPr>
      </w:pPr>
      <w:r w:rsidRPr="00F74196">
        <w:t>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personal injury or death or loss of or damage to property (including cargo) with a limit of indemnity of at least $</w:t>
      </w:r>
      <w:r>
        <w:t>20 million</w:t>
      </w:r>
      <w:r w:rsidRPr="00F74196">
        <w:t xml:space="preserve"> in respect of each and every occurrence unless such liability is otherwise insured under the insurance effected in compliance </w:t>
      </w:r>
      <w:r w:rsidRPr="005908BC">
        <w:rPr>
          <w:color w:val="auto"/>
        </w:rPr>
        <w:t>with clause</w:t>
      </w:r>
      <w:r w:rsidRPr="005908BC">
        <w:rPr>
          <w:color w:val="auto"/>
          <w:shd w:val="clear" w:color="auto" w:fill="E6E6E6"/>
        </w:rPr>
        <w:t> </w:t>
      </w:r>
      <w:r w:rsidRPr="005908BC">
        <w:rPr>
          <w:color w:val="auto"/>
          <w:shd w:val="clear" w:color="auto" w:fill="E6E6E6"/>
        </w:rPr>
        <w:fldChar w:fldCharType="begin"/>
      </w:r>
      <w:r w:rsidRPr="005908BC">
        <w:rPr>
          <w:color w:val="auto"/>
          <w:shd w:val="clear" w:color="auto" w:fill="E6E6E6"/>
        </w:rPr>
        <w:instrText xml:space="preserve"> REF _Ref176602220 \w \h </w:instrText>
      </w:r>
      <w:r w:rsidRPr="005908BC">
        <w:rPr>
          <w:color w:val="auto"/>
          <w:shd w:val="clear" w:color="auto" w:fill="E6E6E6"/>
        </w:rPr>
      </w:r>
      <w:r w:rsidRPr="005908BC">
        <w:rPr>
          <w:color w:val="auto"/>
          <w:shd w:val="clear" w:color="auto" w:fill="E6E6E6"/>
        </w:rPr>
        <w:fldChar w:fldCharType="separate"/>
      </w:r>
      <w:r w:rsidR="003B2E26">
        <w:rPr>
          <w:color w:val="auto"/>
          <w:shd w:val="clear" w:color="auto" w:fill="E6E6E6"/>
        </w:rPr>
        <w:t>64.1(a)</w:t>
      </w:r>
      <w:r w:rsidRPr="005908BC">
        <w:rPr>
          <w:color w:val="auto"/>
          <w:shd w:val="clear" w:color="auto" w:fill="E6E6E6"/>
        </w:rPr>
        <w:fldChar w:fldCharType="end"/>
      </w:r>
      <w:r w:rsidRPr="005908BC">
        <w:rPr>
          <w:color w:val="auto"/>
        </w:rPr>
        <w:t xml:space="preserve">; and </w:t>
      </w:r>
    </w:p>
    <w:p w14:paraId="7E38F435" w14:textId="77777777" w:rsidR="00F6543E" w:rsidRPr="003F02AA" w:rsidRDefault="00F6543E" w:rsidP="00F6543E">
      <w:pPr>
        <w:pStyle w:val="clausetexta"/>
      </w:pPr>
      <w:r w:rsidRPr="00F13B67">
        <w:t xml:space="preserve">cyber risk insurance of at least $500,000 per claim or loss, or such higher amount as appropriate for the Provider's business and the </w:t>
      </w:r>
      <w:r>
        <w:t>S</w:t>
      </w:r>
      <w:r w:rsidRPr="00F13B67">
        <w:t>ervices provided under this Deed, covering</w:t>
      </w:r>
      <w:r w:rsidRPr="003F02AA">
        <w:t>:</w:t>
      </w:r>
      <w:r>
        <w:t xml:space="preserve"> </w:t>
      </w:r>
    </w:p>
    <w:p w14:paraId="69FD9B3A" w14:textId="77777777" w:rsidR="00F6543E" w:rsidRPr="003F02AA" w:rsidRDefault="00F6543E" w:rsidP="00F6543E">
      <w:pPr>
        <w:pStyle w:val="clausetexti"/>
      </w:pPr>
      <w:r w:rsidRPr="003F02AA">
        <w:t xml:space="preserve">the Provider, any of its </w:t>
      </w:r>
      <w:r>
        <w:t xml:space="preserve">Personnel (including </w:t>
      </w:r>
      <w:r w:rsidRPr="003F02AA">
        <w:t>Subcontractors</w:t>
      </w:r>
      <w:r>
        <w:t>)</w:t>
      </w:r>
      <w:r w:rsidRPr="003F02AA">
        <w:t xml:space="preserve"> and the Department for their: </w:t>
      </w:r>
    </w:p>
    <w:p w14:paraId="4138E84C" w14:textId="77777777" w:rsidR="00F6543E" w:rsidRPr="003F02AA" w:rsidRDefault="00F6543E" w:rsidP="00F6543E">
      <w:pPr>
        <w:pStyle w:val="clausetextA0"/>
      </w:pPr>
      <w:r w:rsidRPr="003F02AA">
        <w:t xml:space="preserve">repair, replacement, recreation or restoration costs for systems or data; </w:t>
      </w:r>
    </w:p>
    <w:p w14:paraId="3F34787C" w14:textId="77777777" w:rsidR="00F6543E" w:rsidRPr="003F02AA" w:rsidRDefault="00F6543E" w:rsidP="00F6543E">
      <w:pPr>
        <w:pStyle w:val="clausetextA0"/>
      </w:pPr>
      <w:r>
        <w:t>investigation</w:t>
      </w:r>
      <w:r w:rsidRPr="003F02AA">
        <w:t xml:space="preserve"> </w:t>
      </w:r>
      <w:r>
        <w:t xml:space="preserve">(including forensic), </w:t>
      </w:r>
      <w:r w:rsidRPr="003F02AA">
        <w:t>public relations, business interruption and legal costs; and</w:t>
      </w:r>
      <w:r>
        <w:t xml:space="preserve"> </w:t>
      </w:r>
    </w:p>
    <w:p w14:paraId="5AFF14D2" w14:textId="77777777" w:rsidR="00F6543E" w:rsidRPr="003F02AA" w:rsidRDefault="00F6543E" w:rsidP="00F6543E">
      <w:pPr>
        <w:pStyle w:val="clausetextA0"/>
      </w:pPr>
      <w:r w:rsidRPr="003F02AA">
        <w:t>loss of money or property paid in connection with an extortion demand; and</w:t>
      </w:r>
    </w:p>
    <w:p w14:paraId="06CEAC16" w14:textId="77777777" w:rsidR="00F6543E" w:rsidRPr="003F02AA" w:rsidRDefault="00F6543E" w:rsidP="00F6543E">
      <w:pPr>
        <w:pStyle w:val="clausetexti"/>
      </w:pPr>
      <w:r w:rsidRPr="003F02AA">
        <w:t xml:space="preserve">liability of the Provider and any of its </w:t>
      </w:r>
      <w:r>
        <w:t xml:space="preserve">Personnel (including </w:t>
      </w:r>
      <w:r w:rsidRPr="003F02AA">
        <w:t>Subcontractors</w:t>
      </w:r>
      <w:r>
        <w:t>)</w:t>
      </w:r>
      <w:r w:rsidRPr="003F02AA">
        <w:t xml:space="preserve"> (including liability to the Department) for third party claims, fines, penalties and other costs,</w:t>
      </w:r>
    </w:p>
    <w:p w14:paraId="78F2790C" w14:textId="4893A6BD" w:rsidR="008D716E" w:rsidRPr="00B16FD3" w:rsidRDefault="00F6543E" w:rsidP="00F6543E">
      <w:pPr>
        <w:pStyle w:val="clausetexta"/>
        <w:numPr>
          <w:ilvl w:val="0"/>
          <w:numId w:val="0"/>
        </w:numPr>
        <w:ind w:left="1247"/>
      </w:pPr>
      <w:r w:rsidRPr="003F02AA">
        <w:t xml:space="preserve">arising from a loss of or failure to secure data (including through the theft of or unauthorised access to data by </w:t>
      </w:r>
      <w:r>
        <w:t>Personnel</w:t>
      </w:r>
      <w:r w:rsidRPr="003F02AA">
        <w:t xml:space="preserve"> and third parties), disclosure of data (whether negligent or inadvertent), breach of duty in connection with the storage or use or handling of data, cyber extortion or the receipt or transmission of viruses</w:t>
      </w:r>
      <w:r w:rsidRPr="00F74196">
        <w:t>.</w:t>
      </w:r>
      <w:bookmarkEnd w:id="752"/>
      <w:bookmarkEnd w:id="754"/>
    </w:p>
    <w:p w14:paraId="627178FF" w14:textId="42BEFD6C" w:rsidR="00F6543E" w:rsidRPr="00F74196" w:rsidRDefault="00F6543E" w:rsidP="00F6543E">
      <w:pPr>
        <w:pStyle w:val="clausetext11xxxxx"/>
      </w:pPr>
      <w:r w:rsidRPr="00F74196">
        <w:t xml:space="preserve">The Provider must also </w:t>
      </w:r>
      <w:r>
        <w:t xml:space="preserve">effect </w:t>
      </w:r>
      <w:r w:rsidRPr="00F74196">
        <w:t xml:space="preserve">and maintain, or cause to be </w:t>
      </w:r>
      <w:r>
        <w:t xml:space="preserve">effected </w:t>
      </w:r>
      <w:r w:rsidRPr="00F74196">
        <w:t xml:space="preserve">and maintained, any other insurance policies required to adequately cover the Provider's business risk that a similar </w:t>
      </w:r>
      <w:r w:rsidRPr="002B5203">
        <w:t>entity delivering the Services</w:t>
      </w:r>
      <w:r w:rsidRPr="00F74196">
        <w:t>, acting reasonably, would acquire, and any other insurance cover required by law.</w:t>
      </w:r>
    </w:p>
    <w:p w14:paraId="363BB3B7" w14:textId="23DF34BF" w:rsidR="00F6543E" w:rsidRPr="00F74196" w:rsidRDefault="00F6543E" w:rsidP="00F6543E">
      <w:pPr>
        <w:pStyle w:val="clausetext11xxxxx"/>
      </w:pPr>
      <w:r w:rsidRPr="00F74196">
        <w:t>Unless otherwise agreed by the Department in writing, all insurances required under this clause</w:t>
      </w:r>
      <w:r>
        <w:t> </w:t>
      </w:r>
      <w:r>
        <w:fldChar w:fldCharType="begin"/>
      </w:r>
      <w:r>
        <w:instrText xml:space="preserve"> REF _Ref176601311 \w \h </w:instrText>
      </w:r>
      <w:r>
        <w:fldChar w:fldCharType="separate"/>
      </w:r>
      <w:r w:rsidR="003B2E26">
        <w:t>64</w:t>
      </w:r>
      <w:r>
        <w:fldChar w:fldCharType="end"/>
      </w:r>
      <w:r w:rsidRPr="00F74196">
        <w:t xml:space="preserve"> (other than statutory workers</w:t>
      </w:r>
      <w:r>
        <w:t>’</w:t>
      </w:r>
      <w:r w:rsidRPr="00F74196">
        <w:t xml:space="preserve"> compensation insurance and compulsory third party motor vehicle insurance) must be obtained from an insurer authorised by the Australian Prudential Regulation Authority. </w:t>
      </w:r>
    </w:p>
    <w:p w14:paraId="2B6A4E98" w14:textId="5FA6986A" w:rsidR="00F6543E" w:rsidRPr="00F74196" w:rsidRDefault="00F6543E" w:rsidP="00F6543E">
      <w:pPr>
        <w:pStyle w:val="clausetext11xxxxx"/>
      </w:pPr>
      <w:r w:rsidRPr="00F74196">
        <w:t>Each of the insurances required by this clause</w:t>
      </w:r>
      <w:r>
        <w:t> </w:t>
      </w:r>
      <w:r>
        <w:fldChar w:fldCharType="begin"/>
      </w:r>
      <w:r>
        <w:instrText xml:space="preserve"> REF _Ref176601311 \w \h </w:instrText>
      </w:r>
      <w:r>
        <w:fldChar w:fldCharType="separate"/>
      </w:r>
      <w:r w:rsidR="003B2E26">
        <w:t>64</w:t>
      </w:r>
      <w:r>
        <w:fldChar w:fldCharType="end"/>
      </w:r>
      <w:r w:rsidRPr="00F74196">
        <w:t xml:space="preserve"> (other than statutory workers</w:t>
      </w:r>
      <w:r>
        <w:t>’</w:t>
      </w:r>
      <w:r w:rsidRPr="00F74196">
        <w:t xml:space="preserve"> compensation insurance and compulsory third party motor vehicle insurance) that insures more than one </w:t>
      </w:r>
      <w:r w:rsidRPr="00E527C7">
        <w:t>entity</w:t>
      </w:r>
      <w:r w:rsidRPr="00F74196">
        <w:t>, must include:</w:t>
      </w:r>
      <w:r>
        <w:t xml:space="preserve"> </w:t>
      </w:r>
    </w:p>
    <w:p w14:paraId="2855F244" w14:textId="77777777" w:rsidR="00F6543E" w:rsidRPr="00F74196" w:rsidRDefault="00F6543E" w:rsidP="00F6543E">
      <w:pPr>
        <w:pStyle w:val="clausetexta"/>
      </w:pPr>
      <w:bookmarkStart w:id="756" w:name="_Ref66986896"/>
      <w:r w:rsidRPr="00F74196">
        <w:t xml:space="preserve">a cross-liability clause, whereby the insurer agrees that the policy </w:t>
      </w:r>
      <w:r>
        <w:t>will</w:t>
      </w:r>
      <w:r w:rsidRPr="00F74196">
        <w:t xml:space="preserve"> be construed as if a separate policy has been issued to each insured </w:t>
      </w:r>
      <w:r w:rsidRPr="00E527C7">
        <w:t>entity</w:t>
      </w:r>
      <w:r w:rsidRPr="00F74196">
        <w:t xml:space="preserve"> (but not so as to increase the overall limit of liability);</w:t>
      </w:r>
      <w:bookmarkEnd w:id="756"/>
    </w:p>
    <w:p w14:paraId="043BD467" w14:textId="77777777" w:rsidR="00F6543E" w:rsidRPr="00F74196" w:rsidRDefault="00F6543E" w:rsidP="00F6543E">
      <w:pPr>
        <w:pStyle w:val="clausetexta"/>
      </w:pPr>
      <w:r w:rsidRPr="00F74196">
        <w:lastRenderedPageBreak/>
        <w:t xml:space="preserve">a waiver of subrogation clause, whereby the insurer agrees to waive all rights of subrogation or action that it may have or acquire against any or all of the </w:t>
      </w:r>
      <w:r w:rsidRPr="00E527C7">
        <w:t>entities</w:t>
      </w:r>
      <w:r w:rsidRPr="00F74196">
        <w:t xml:space="preserve"> insured (at least to the extent that they are insured under the policy);</w:t>
      </w:r>
    </w:p>
    <w:p w14:paraId="065021A7" w14:textId="77777777" w:rsidR="00F6543E" w:rsidRPr="00F74196" w:rsidRDefault="00F6543E" w:rsidP="00F6543E">
      <w:pPr>
        <w:pStyle w:val="clausetexta"/>
      </w:pPr>
      <w:bookmarkStart w:id="757" w:name="_Ref66986905"/>
      <w:r w:rsidRPr="00F74196">
        <w:t xml:space="preserve">a non-imputation clause, whereby the insurer agrees that any failure by any insured </w:t>
      </w:r>
      <w:r w:rsidRPr="00E527C7">
        <w:t>entity</w:t>
      </w:r>
      <w:r w:rsidRPr="00F74196">
        <w:t xml:space="preserve"> to observe and fulfil the terms of the policy, or to comply with the terms of the policy, or to comply with that insured </w:t>
      </w:r>
      <w:r w:rsidRPr="00E527C7">
        <w:t>entity</w:t>
      </w:r>
      <w:r w:rsidRPr="00F74196">
        <w:t>'s pre-contractual duty of disclosure does not prejudice the insurance of any other entity insured under the policy;</w:t>
      </w:r>
      <w:bookmarkEnd w:id="757"/>
    </w:p>
    <w:p w14:paraId="4B27B9EA" w14:textId="77777777" w:rsidR="00F6543E" w:rsidRPr="00F74196" w:rsidRDefault="00F6543E" w:rsidP="00F6543E">
      <w:pPr>
        <w:pStyle w:val="clausetexta"/>
      </w:pPr>
      <w:r w:rsidRPr="00F74196">
        <w:t>a severability clause</w:t>
      </w:r>
      <w:r>
        <w:t>,</w:t>
      </w:r>
      <w:r w:rsidRPr="00F74196">
        <w:t xml:space="preserve"> in which the insurer agrees to treat the insurance policy as if a separate policy has been issued to each insured </w:t>
      </w:r>
      <w:r w:rsidRPr="00E527C7">
        <w:t>entity</w:t>
      </w:r>
      <w:r w:rsidRPr="00F74196">
        <w:t xml:space="preserve"> for the purposes of determining rights to indemnity; and</w:t>
      </w:r>
    </w:p>
    <w:p w14:paraId="4E143354" w14:textId="77777777" w:rsidR="00F6543E" w:rsidRPr="00F74196" w:rsidRDefault="00F6543E" w:rsidP="00F6543E">
      <w:pPr>
        <w:pStyle w:val="clausetexta"/>
      </w:pPr>
      <w:bookmarkStart w:id="758" w:name="_Ref66986913"/>
      <w:r w:rsidRPr="00F74196">
        <w:t xml:space="preserve">a clause whereby notices of a claim given to the insurer by any insured </w:t>
      </w:r>
      <w:r w:rsidRPr="00E527C7">
        <w:t>entity</w:t>
      </w:r>
      <w:r w:rsidRPr="00F74196">
        <w:t xml:space="preserve"> will be accepted by the insurer as notice of a claim given by all the </w:t>
      </w:r>
      <w:r w:rsidRPr="00E527C7">
        <w:t>entities</w:t>
      </w:r>
      <w:r w:rsidRPr="00F74196">
        <w:t xml:space="preserve"> insured under the policy.</w:t>
      </w:r>
      <w:bookmarkEnd w:id="758"/>
      <w:r w:rsidRPr="005E62D8">
        <w:t xml:space="preserve"> </w:t>
      </w:r>
    </w:p>
    <w:p w14:paraId="7801F7E0" w14:textId="48E07258" w:rsidR="00F6543E" w:rsidRPr="00F74196" w:rsidRDefault="00F6543E" w:rsidP="00F6543E">
      <w:pPr>
        <w:pStyle w:val="clausetext11xxxxx"/>
      </w:pPr>
      <w:r w:rsidRPr="00F74196">
        <w:t xml:space="preserve">Clauses </w:t>
      </w:r>
      <w:r>
        <w:fldChar w:fldCharType="begin"/>
      </w:r>
      <w:r>
        <w:instrText xml:space="preserve"> REF _Ref66986896 \w \h </w:instrText>
      </w:r>
      <w:r>
        <w:fldChar w:fldCharType="separate"/>
      </w:r>
      <w:r w:rsidR="003B2E26">
        <w:t>64.4(a)</w:t>
      </w:r>
      <w:r>
        <w:fldChar w:fldCharType="end"/>
      </w:r>
      <w:r>
        <w:t xml:space="preserve">, </w:t>
      </w:r>
      <w:r>
        <w:fldChar w:fldCharType="begin"/>
      </w:r>
      <w:r>
        <w:instrText xml:space="preserve"> REF _Ref66986905 \w \h </w:instrText>
      </w:r>
      <w:r>
        <w:fldChar w:fldCharType="separate"/>
      </w:r>
      <w:r w:rsidR="003B2E26">
        <w:t>64.4(c)</w:t>
      </w:r>
      <w:r>
        <w:fldChar w:fldCharType="end"/>
      </w:r>
      <w:r>
        <w:t xml:space="preserve"> and </w:t>
      </w:r>
      <w:r>
        <w:fldChar w:fldCharType="begin"/>
      </w:r>
      <w:r>
        <w:instrText xml:space="preserve"> REF _Ref66986913 \w \h </w:instrText>
      </w:r>
      <w:r>
        <w:fldChar w:fldCharType="separate"/>
      </w:r>
      <w:r w:rsidR="003B2E26">
        <w:t>64.4(e)</w:t>
      </w:r>
      <w:r>
        <w:fldChar w:fldCharType="end"/>
      </w:r>
      <w:r w:rsidRPr="00F74196">
        <w:t xml:space="preserve"> do not apply to any personal accident insurance required by this clause</w:t>
      </w:r>
      <w:r>
        <w:t> </w:t>
      </w:r>
      <w:r>
        <w:fldChar w:fldCharType="begin"/>
      </w:r>
      <w:r>
        <w:instrText xml:space="preserve"> REF _Ref176601311 \w \h </w:instrText>
      </w:r>
      <w:r>
        <w:fldChar w:fldCharType="separate"/>
      </w:r>
      <w:r w:rsidR="003B2E26">
        <w:t>64</w:t>
      </w:r>
      <w:r>
        <w:fldChar w:fldCharType="end"/>
      </w:r>
      <w:r>
        <w:t xml:space="preserve">, and clause </w:t>
      </w:r>
      <w:r>
        <w:fldChar w:fldCharType="begin"/>
      </w:r>
      <w:r>
        <w:instrText xml:space="preserve"> REF _Ref66986896 \w \h </w:instrText>
      </w:r>
      <w:r>
        <w:fldChar w:fldCharType="separate"/>
      </w:r>
      <w:r w:rsidR="003B2E26">
        <w:t>64.4(a)</w:t>
      </w:r>
      <w:r>
        <w:fldChar w:fldCharType="end"/>
      </w:r>
      <w:r w:rsidRPr="005E62D8">
        <w:t xml:space="preserve"> does not apply to any professional indemnity or errors and omissions insurance</w:t>
      </w:r>
      <w:r w:rsidRPr="00F74196">
        <w:t>.</w:t>
      </w:r>
    </w:p>
    <w:p w14:paraId="7E8F4ED2" w14:textId="4B40BF09" w:rsidR="00F6543E" w:rsidRPr="00F74196" w:rsidRDefault="00F6543E" w:rsidP="00F6543E">
      <w:pPr>
        <w:pStyle w:val="clausetext11xxxxx"/>
      </w:pPr>
      <w:r w:rsidRPr="00F74196">
        <w:t>In relation to the insurances specified in this clause</w:t>
      </w:r>
      <w:r w:rsidRPr="00F6543E">
        <w:t> </w:t>
      </w:r>
      <w:r>
        <w:fldChar w:fldCharType="begin"/>
      </w:r>
      <w:r>
        <w:instrText xml:space="preserve"> REF _Ref176601311 \w \h </w:instrText>
      </w:r>
      <w:r>
        <w:fldChar w:fldCharType="separate"/>
      </w:r>
      <w:r w:rsidR="003B2E26">
        <w:t>64</w:t>
      </w:r>
      <w:r>
        <w:fldChar w:fldCharType="end"/>
      </w:r>
      <w:r w:rsidRPr="00F74196">
        <w:t>, the Provider must abide by the terms and conditions of any relevant policy and do everything reasonably required to claim and to collect or recover monies due under any policy.</w:t>
      </w:r>
      <w:r w:rsidRPr="005E62D8">
        <w:t xml:space="preserve"> </w:t>
      </w:r>
    </w:p>
    <w:p w14:paraId="5ACFD7A2" w14:textId="77777777" w:rsidR="00F6543E" w:rsidRPr="00F74196" w:rsidRDefault="00F6543E" w:rsidP="00F6543E">
      <w:pPr>
        <w:pStyle w:val="clausetext11xxxxx"/>
      </w:pPr>
      <w:r w:rsidRPr="00F74196">
        <w:t xml:space="preserve">The Provider must Notify the Department immediately </w:t>
      </w:r>
      <w:r>
        <w:t>if</w:t>
      </w:r>
      <w:r w:rsidRPr="00F74196">
        <w:t xml:space="preserve"> it:</w:t>
      </w:r>
    </w:p>
    <w:p w14:paraId="729039BD" w14:textId="6E6264D1" w:rsidR="00F6543E" w:rsidRPr="00F74196" w:rsidRDefault="00F6543E" w:rsidP="00F6543E">
      <w:pPr>
        <w:pStyle w:val="clausetexta"/>
      </w:pPr>
      <w:r w:rsidRPr="00F74196">
        <w:t xml:space="preserve">becomes aware of any actual, threatened or likely claim under any of the insurances </w:t>
      </w:r>
      <w:r>
        <w:t>that</w:t>
      </w:r>
      <w:r w:rsidRPr="00F74196">
        <w:t xml:space="preserve"> the Provider is obliged to effect and maintain, that could materially reduce the available limits or involve the Department (other than a claim by the Department against the Provider </w:t>
      </w:r>
      <w:r>
        <w:t>that</w:t>
      </w:r>
      <w:r w:rsidRPr="00F74196">
        <w:t xml:space="preserve"> would be insured under the insurance referred to in clause</w:t>
      </w:r>
      <w:r w:rsidRPr="00D8669B">
        <w:t> </w:t>
      </w:r>
      <w:r>
        <w:fldChar w:fldCharType="begin"/>
      </w:r>
      <w:r>
        <w:instrText xml:space="preserve"> REF _Ref176602492 \w \h </w:instrText>
      </w:r>
      <w:r>
        <w:fldChar w:fldCharType="separate"/>
      </w:r>
      <w:r w:rsidR="003B2E26">
        <w:t>64.1(d)</w:t>
      </w:r>
      <w:r>
        <w:fldChar w:fldCharType="end"/>
      </w:r>
      <w:r w:rsidRPr="00F74196">
        <w:t>); or</w:t>
      </w:r>
    </w:p>
    <w:p w14:paraId="22040A56" w14:textId="77777777" w:rsidR="00F6543E" w:rsidRPr="00F74196" w:rsidRDefault="00F6543E" w:rsidP="00F6543E">
      <w:pPr>
        <w:pStyle w:val="clausetexta"/>
      </w:pPr>
      <w:r w:rsidRPr="00F74196">
        <w:t>receives a notice of cancellation in respect of any of the insurances that the Provider is obliged to effect and maintain.</w:t>
      </w:r>
    </w:p>
    <w:p w14:paraId="100D56B1" w14:textId="764FD5A1" w:rsidR="00F6543E" w:rsidRPr="00F74196" w:rsidRDefault="00F6543E" w:rsidP="00F6543E">
      <w:pPr>
        <w:pStyle w:val="clausetext11xxxxx"/>
      </w:pPr>
      <w:r w:rsidRPr="00F74196">
        <w:t>The Provider must ensure that all Subcontractors retained by it to perform work in connection with this Deed are covered by insurance of the types specified in this clause</w:t>
      </w:r>
      <w:r>
        <w:t> </w:t>
      </w:r>
      <w:r>
        <w:fldChar w:fldCharType="begin"/>
      </w:r>
      <w:r>
        <w:instrText xml:space="preserve"> REF _Ref176601311 \w \h </w:instrText>
      </w:r>
      <w:r>
        <w:fldChar w:fldCharType="separate"/>
      </w:r>
      <w:r w:rsidR="003B2E26">
        <w:t>64</w:t>
      </w:r>
      <w:r>
        <w:fldChar w:fldCharType="end"/>
      </w:r>
      <w:r w:rsidRPr="00F74196">
        <w:t>, as is appropriate (including as to limits of indemnity) given the nature of the work to be performed by each such Subcontractor.</w:t>
      </w:r>
    </w:p>
    <w:p w14:paraId="1FAFD9A9" w14:textId="77777777" w:rsidR="00F6543E" w:rsidRPr="00F74196" w:rsidRDefault="00F6543E" w:rsidP="00F6543E">
      <w:pPr>
        <w:pStyle w:val="Italicclausesub-headings"/>
      </w:pPr>
      <w:r w:rsidRPr="00F74196">
        <w:t>Evidence of insurance</w:t>
      </w:r>
    </w:p>
    <w:p w14:paraId="383DFAF7" w14:textId="0528FADE" w:rsidR="00F6543E" w:rsidRDefault="00F6543E" w:rsidP="00F6543E">
      <w:pPr>
        <w:pStyle w:val="clausetext11xxxxx"/>
      </w:pPr>
      <w:bookmarkStart w:id="759" w:name="_Ref66986981"/>
      <w:bookmarkStart w:id="760" w:name="_Ref170914734"/>
      <w:r w:rsidRPr="00F74196">
        <w:t>Subject to clause</w:t>
      </w:r>
      <w:r w:rsidRPr="00F6543E">
        <w:t> </w:t>
      </w:r>
      <w:r>
        <w:fldChar w:fldCharType="begin"/>
      </w:r>
      <w:r>
        <w:instrText xml:space="preserve"> REF _Ref66986956 \w \h </w:instrText>
      </w:r>
      <w:r>
        <w:fldChar w:fldCharType="separate"/>
      </w:r>
      <w:r w:rsidR="003B2E26">
        <w:t>64.10</w:t>
      </w:r>
      <w:r>
        <w:fldChar w:fldCharType="end"/>
      </w:r>
      <w:r w:rsidRPr="00F74196">
        <w:t>, the Provider must obtain written independent professional advice that the insurances obtained by it and any Subcontractors pursuant to this clause</w:t>
      </w:r>
      <w:r>
        <w:t> </w:t>
      </w:r>
      <w:r>
        <w:fldChar w:fldCharType="begin"/>
      </w:r>
      <w:r>
        <w:instrText xml:space="preserve"> REF _Ref176601311 \w \h </w:instrText>
      </w:r>
      <w:r>
        <w:fldChar w:fldCharType="separate"/>
      </w:r>
      <w:r w:rsidR="003B2E26">
        <w:t>64</w:t>
      </w:r>
      <w:r>
        <w:fldChar w:fldCharType="end"/>
      </w:r>
      <w:r w:rsidRPr="00F74196">
        <w:t xml:space="preserve"> meet the requirements of this Deed</w:t>
      </w:r>
      <w:bookmarkEnd w:id="759"/>
      <w:r>
        <w:t>:</w:t>
      </w:r>
      <w:bookmarkEnd w:id="760"/>
    </w:p>
    <w:p w14:paraId="3CD1B604" w14:textId="77777777" w:rsidR="00F6543E" w:rsidRDefault="00F6543E" w:rsidP="00F6543E">
      <w:pPr>
        <w:pStyle w:val="clausetexta"/>
      </w:pPr>
      <w:r w:rsidRPr="00F74196">
        <w:t>before commencing the performance of any Services and in any event within 20</w:t>
      </w:r>
      <w:r>
        <w:t> </w:t>
      </w:r>
      <w:r w:rsidRPr="00F74196">
        <w:t xml:space="preserve">Business Days </w:t>
      </w:r>
      <w:r>
        <w:t>after</w:t>
      </w:r>
      <w:r w:rsidRPr="00F74196">
        <w:t xml:space="preserve"> the </w:t>
      </w:r>
      <w:r>
        <w:t xml:space="preserve">Deed Commencement </w:t>
      </w:r>
      <w:r w:rsidRPr="00F74196">
        <w:t xml:space="preserve">Date; </w:t>
      </w:r>
    </w:p>
    <w:p w14:paraId="54407A97" w14:textId="77777777" w:rsidR="00F6543E" w:rsidRDefault="00F6543E" w:rsidP="00F6543E">
      <w:pPr>
        <w:pStyle w:val="clausetexta"/>
      </w:pPr>
      <w:r>
        <w:t>within 10 Business Days after the date of commencement of a policy, when the Provider has changed any policy or its insurer(s); and</w:t>
      </w:r>
    </w:p>
    <w:p w14:paraId="48ABC31A" w14:textId="77777777" w:rsidR="00F6543E" w:rsidRPr="00F74196" w:rsidRDefault="00F6543E" w:rsidP="00F6543E">
      <w:pPr>
        <w:pStyle w:val="clausetexta"/>
      </w:pPr>
      <w:r>
        <w:t xml:space="preserve">within 10 Business Days after the date of renewal of each of the insurances required under this Deed. </w:t>
      </w:r>
    </w:p>
    <w:p w14:paraId="0068AAE5" w14:textId="1E6D60AA" w:rsidR="00F6543E" w:rsidRPr="00F74196" w:rsidRDefault="00F6543E" w:rsidP="00F6543E">
      <w:pPr>
        <w:pStyle w:val="clausetext11xxxxx"/>
      </w:pPr>
      <w:bookmarkStart w:id="761" w:name="_Ref66986956"/>
      <w:r>
        <w:t>If</w:t>
      </w:r>
      <w:r w:rsidRPr="00F74196">
        <w:t xml:space="preserve"> the advice referred to in clause </w:t>
      </w:r>
      <w:r>
        <w:fldChar w:fldCharType="begin"/>
      </w:r>
      <w:r>
        <w:instrText xml:space="preserve"> REF _Ref170914734 \w \h </w:instrText>
      </w:r>
      <w:r>
        <w:fldChar w:fldCharType="separate"/>
      </w:r>
      <w:r w:rsidR="003B2E26">
        <w:t>64.9</w:t>
      </w:r>
      <w:r>
        <w:fldChar w:fldCharType="end"/>
      </w:r>
      <w:r w:rsidRPr="00F74196">
        <w:t xml:space="preserve"> relates to insurances obtained by a Subcontractor, the written independent professional advice in relation to that insurance may be obtained by either the Provider or the Subcontractor.</w:t>
      </w:r>
      <w:bookmarkEnd w:id="761"/>
      <w:r w:rsidRPr="00F74196">
        <w:t xml:space="preserve"> </w:t>
      </w:r>
    </w:p>
    <w:p w14:paraId="4A70BCA0" w14:textId="6A6D59E9" w:rsidR="00F6543E" w:rsidRPr="00F74196" w:rsidRDefault="00F6543E" w:rsidP="00F6543E">
      <w:pPr>
        <w:pStyle w:val="clausetext11xxxxx"/>
      </w:pPr>
      <w:r w:rsidRPr="00F74196">
        <w:lastRenderedPageBreak/>
        <w:t xml:space="preserve">Clause </w:t>
      </w:r>
      <w:r>
        <w:fldChar w:fldCharType="begin"/>
      </w:r>
      <w:r>
        <w:instrText xml:space="preserve"> REF _Ref170914734 \w \h </w:instrText>
      </w:r>
      <w:r>
        <w:fldChar w:fldCharType="separate"/>
      </w:r>
      <w:r w:rsidR="003B2E26">
        <w:t>64.9</w:t>
      </w:r>
      <w:r>
        <w:fldChar w:fldCharType="end"/>
      </w:r>
      <w:r w:rsidRPr="00F74196">
        <w:t xml:space="preserve"> does not apply to statutory workers</w:t>
      </w:r>
      <w:r>
        <w:t>’</w:t>
      </w:r>
      <w:r w:rsidRPr="00F74196">
        <w:t xml:space="preserve"> compensation insurance or compulsory third party motor vehicle insurance.</w:t>
      </w:r>
    </w:p>
    <w:p w14:paraId="6201311F" w14:textId="77777777" w:rsidR="00F6543E" w:rsidRPr="00F74196" w:rsidRDefault="00F6543E" w:rsidP="00F6543E">
      <w:pPr>
        <w:pStyle w:val="clausetext11xxxxx"/>
      </w:pPr>
      <w:r w:rsidRPr="00F74196">
        <w:t>The Provider must, within 10 Business Days of 1 July each year, or at any other time that the Department requests, provide to the Department an insurance declaration form, in the form required by the Department</w:t>
      </w:r>
      <w:r>
        <w:t xml:space="preserve"> or the Guidelines</w:t>
      </w:r>
      <w:r w:rsidRPr="00F74196">
        <w:t>.</w:t>
      </w:r>
      <w:r w:rsidRPr="005E62D8">
        <w:t xml:space="preserve"> </w:t>
      </w:r>
    </w:p>
    <w:p w14:paraId="62C6692C" w14:textId="77777777" w:rsidR="00F6543E" w:rsidRPr="00F74196" w:rsidRDefault="00F6543E" w:rsidP="00F6543E">
      <w:pPr>
        <w:pStyle w:val="clausetext11xxxxx"/>
      </w:pPr>
      <w:bookmarkStart w:id="762" w:name="_Ref66987016"/>
      <w:r w:rsidRPr="00F74196">
        <w:t xml:space="preserve">In relation to each insurance policy relied upon by the Provider in compliance with the Provider's obligations to effect and maintain, or cause to be </w:t>
      </w:r>
      <w:r>
        <w:t>effected</w:t>
      </w:r>
      <w:r w:rsidRPr="00F74196">
        <w:t xml:space="preserve"> and maintained, insurance as required by this Deed, the Provider must provide to the Department:</w:t>
      </w:r>
      <w:bookmarkEnd w:id="762"/>
    </w:p>
    <w:p w14:paraId="70BDA0F0" w14:textId="77777777" w:rsidR="00F6543E" w:rsidRPr="00F74196" w:rsidRDefault="00F6543E" w:rsidP="00F6543E">
      <w:pPr>
        <w:pStyle w:val="clausetexta"/>
      </w:pPr>
      <w:r w:rsidRPr="00F74196">
        <w:t>a full copy of the insurance policy</w:t>
      </w:r>
      <w:r>
        <w:t xml:space="preserve"> </w:t>
      </w:r>
      <w:r w:rsidRPr="008224E3">
        <w:t>(including all schedules and endorsements)</w:t>
      </w:r>
      <w:r w:rsidRPr="00F74196">
        <w:t>;</w:t>
      </w:r>
      <w:r>
        <w:t xml:space="preserve"> </w:t>
      </w:r>
    </w:p>
    <w:p w14:paraId="35D3FCDE" w14:textId="77777777" w:rsidR="00F6543E" w:rsidRPr="00F74196" w:rsidRDefault="00F6543E" w:rsidP="00F6543E">
      <w:pPr>
        <w:pStyle w:val="clausetexta"/>
      </w:pPr>
      <w:r w:rsidRPr="00F74196">
        <w:t>a certificate of currency; and</w:t>
      </w:r>
    </w:p>
    <w:p w14:paraId="209896DC" w14:textId="45F326C5" w:rsidR="00F6543E" w:rsidRPr="00F74196" w:rsidRDefault="00F6543E" w:rsidP="00F6543E">
      <w:pPr>
        <w:pStyle w:val="clausetexta"/>
      </w:pPr>
      <w:r w:rsidRPr="00F74196">
        <w:t xml:space="preserve">a copy of the independent professional advice required by clause </w:t>
      </w:r>
      <w:r w:rsidR="00E37CB7">
        <w:fldChar w:fldCharType="begin"/>
      </w:r>
      <w:r w:rsidR="00E37CB7">
        <w:instrText xml:space="preserve"> REF _Ref170914734 \w \h </w:instrText>
      </w:r>
      <w:r w:rsidR="00E37CB7">
        <w:fldChar w:fldCharType="separate"/>
      </w:r>
      <w:r w:rsidR="003B2E26">
        <w:t>64.9</w:t>
      </w:r>
      <w:r w:rsidR="00E37CB7">
        <w:fldChar w:fldCharType="end"/>
      </w:r>
      <w:r w:rsidRPr="00F74196">
        <w:t>,</w:t>
      </w:r>
    </w:p>
    <w:p w14:paraId="18E030F8" w14:textId="77777777" w:rsidR="00F6543E" w:rsidRPr="00F74196" w:rsidRDefault="00F6543E" w:rsidP="00F6543E">
      <w:pPr>
        <w:pStyle w:val="StandardSubclause-Indent"/>
      </w:pPr>
      <w:r w:rsidRPr="00F74196">
        <w:t>at any time that the Department requests.</w:t>
      </w:r>
      <w:r w:rsidRPr="008224E3">
        <w:t xml:space="preserve"> </w:t>
      </w:r>
    </w:p>
    <w:p w14:paraId="6BC352AA" w14:textId="0A306A43" w:rsidR="00F6543E" w:rsidRPr="00F74196" w:rsidRDefault="00F6543E" w:rsidP="00F6543E">
      <w:pPr>
        <w:pStyle w:val="Note-leftaligned"/>
      </w:pPr>
      <w:r w:rsidRPr="00F74196">
        <w:t>Note: Clause</w:t>
      </w:r>
      <w:r>
        <w:t> </w:t>
      </w:r>
      <w:r w:rsidR="00E37CB7">
        <w:fldChar w:fldCharType="begin"/>
      </w:r>
      <w:r w:rsidR="00E37CB7">
        <w:instrText xml:space="preserve"> REF _Ref66987016 \w \h </w:instrText>
      </w:r>
      <w:r w:rsidR="00E37CB7">
        <w:fldChar w:fldCharType="separate"/>
      </w:r>
      <w:r w:rsidR="003B2E26">
        <w:t>64.13</w:t>
      </w:r>
      <w:r w:rsidR="00E37CB7">
        <w:fldChar w:fldCharType="end"/>
      </w:r>
      <w:r w:rsidRPr="00F74196">
        <w:t xml:space="preserve"> allows the Department to request information relating to the insurances of any Subcontractor of the Provider.</w:t>
      </w:r>
    </w:p>
    <w:p w14:paraId="59D7AD72" w14:textId="77777777" w:rsidR="00E37CB7" w:rsidRPr="00F74196" w:rsidRDefault="00E37CB7" w:rsidP="00E37CB7">
      <w:pPr>
        <w:pStyle w:val="Italicclausesub-headings"/>
      </w:pPr>
      <w:r w:rsidRPr="00F74196">
        <w:t>Assistance to the Department</w:t>
      </w:r>
    </w:p>
    <w:p w14:paraId="4225DD62" w14:textId="77777777" w:rsidR="00E37CB7" w:rsidRPr="00F74196" w:rsidRDefault="00E37CB7" w:rsidP="00E37CB7">
      <w:pPr>
        <w:pStyle w:val="clausetext11xxxxx"/>
      </w:pPr>
      <w:r w:rsidRPr="00F74196">
        <w:t xml:space="preserve">The Provider must: </w:t>
      </w:r>
    </w:p>
    <w:p w14:paraId="41AAD2D1" w14:textId="77777777" w:rsidR="00E37CB7" w:rsidRPr="00F74196" w:rsidRDefault="00E37CB7" w:rsidP="00E37CB7">
      <w:pPr>
        <w:pStyle w:val="clausetexta"/>
      </w:pPr>
      <w:r w:rsidRPr="00F74196">
        <w:t xml:space="preserve">give full, true and particular information, in respect of any proposal for a policy of insurance (including any policy issued pursuant to any self-insurance scheme of the Commonwealth) to be </w:t>
      </w:r>
      <w:r>
        <w:t>effected</w:t>
      </w:r>
      <w:r w:rsidRPr="00F74196">
        <w:t xml:space="preserve"> by the Department, of all matters and things the non-disclosure of which might in any way prejudice or affect any policy or the payments of all or any benefits under a policy; and</w:t>
      </w:r>
    </w:p>
    <w:p w14:paraId="51666A13" w14:textId="77777777" w:rsidR="00E37CB7" w:rsidRPr="00F74196" w:rsidRDefault="00E37CB7" w:rsidP="00E37CB7">
      <w:pPr>
        <w:pStyle w:val="clausetexta"/>
      </w:pPr>
      <w:r w:rsidRPr="00F74196">
        <w:t>provide all reasonable assistance to the Department, in order to facilitate the Commonwealth making a claim under any insurance policy or self-insurance scheme effected for the Commonwealth's benefit.</w:t>
      </w:r>
    </w:p>
    <w:p w14:paraId="4D1608D9" w14:textId="07E77CF9" w:rsidR="00E37CB7" w:rsidRPr="00B16FD3" w:rsidRDefault="00E37CB7" w:rsidP="00E37CB7">
      <w:pPr>
        <w:pStyle w:val="clausetext11xxxxx"/>
      </w:pPr>
      <w:r w:rsidRPr="00F74196">
        <w:t>For the avoidance of doubt, the provisions of this clause</w:t>
      </w:r>
      <w:r>
        <w:t> </w:t>
      </w:r>
      <w:r>
        <w:fldChar w:fldCharType="begin"/>
      </w:r>
      <w:r>
        <w:instrText xml:space="preserve"> REF _Ref176601311 \w \h </w:instrText>
      </w:r>
      <w:r>
        <w:fldChar w:fldCharType="separate"/>
      </w:r>
      <w:r w:rsidR="003B2E26">
        <w:t>64</w:t>
      </w:r>
      <w:r>
        <w:fldChar w:fldCharType="end"/>
      </w:r>
      <w:r w:rsidRPr="00F74196">
        <w:t xml:space="preserve"> are not to be read so as to reduce a Party's liability under any other provision of this Deed, and compliance by the Provider with the provisions of this clause </w:t>
      </w:r>
      <w:r>
        <w:fldChar w:fldCharType="begin"/>
      </w:r>
      <w:r>
        <w:instrText xml:space="preserve"> REF _Ref176601311 \w \h </w:instrText>
      </w:r>
      <w:r>
        <w:fldChar w:fldCharType="separate"/>
      </w:r>
      <w:r w:rsidR="003B2E26">
        <w:t>64</w:t>
      </w:r>
      <w:r>
        <w:fldChar w:fldCharType="end"/>
      </w:r>
      <w:r w:rsidRPr="00F74196">
        <w:t xml:space="preserve"> does not limit its liability under any other provision of this Deed.</w:t>
      </w:r>
    </w:p>
    <w:p w14:paraId="3DB5AC18" w14:textId="29C2FEAC" w:rsidR="00A2565D" w:rsidRPr="00B16FD3" w:rsidRDefault="00A2565D" w:rsidP="00F41EAD">
      <w:pPr>
        <w:pStyle w:val="ClauseHeadings1xxxx"/>
      </w:pPr>
      <w:bookmarkStart w:id="763" w:name="_Toc306183731"/>
      <w:bookmarkStart w:id="764" w:name="_Toc366667768"/>
      <w:bookmarkStart w:id="765" w:name="_Ref176601568"/>
      <w:bookmarkStart w:id="766" w:name="_Ref176601869"/>
      <w:bookmarkStart w:id="767" w:name="_Ref176602021"/>
      <w:bookmarkStart w:id="768" w:name="_Toc177144746"/>
      <w:r w:rsidRPr="00B16FD3">
        <w:t xml:space="preserve">Liability of Provider to </w:t>
      </w:r>
      <w:bookmarkEnd w:id="763"/>
      <w:bookmarkEnd w:id="764"/>
      <w:r w:rsidR="00C80F5D" w:rsidRPr="00B16FD3">
        <w:rPr>
          <w:rStyle w:val="GDV3additions"/>
        </w:rPr>
        <w:t>the Department</w:t>
      </w:r>
      <w:bookmarkEnd w:id="765"/>
      <w:bookmarkEnd w:id="766"/>
      <w:bookmarkEnd w:id="767"/>
      <w:bookmarkEnd w:id="768"/>
    </w:p>
    <w:p w14:paraId="68E0C352" w14:textId="77777777" w:rsidR="00E37CB7" w:rsidRPr="00A321BC" w:rsidRDefault="00E37CB7" w:rsidP="00E37CB7">
      <w:pPr>
        <w:pStyle w:val="Italicclausesub-headings"/>
      </w:pPr>
      <w:r w:rsidRPr="00D8669B">
        <w:t>Proportionate liability</w:t>
      </w:r>
    </w:p>
    <w:p w14:paraId="11B21EE6" w14:textId="77777777" w:rsidR="00E37CB7" w:rsidRPr="00A321BC" w:rsidRDefault="00E37CB7" w:rsidP="00E37CB7">
      <w:pPr>
        <w:pStyle w:val="clausetext11xxxxx"/>
      </w:pPr>
      <w:bookmarkStart w:id="769" w:name="_Ref225157672"/>
      <w:r w:rsidRPr="00A321BC">
        <w:t>The Parties agree that, to the extent permitted by law</w:t>
      </w:r>
      <w:r>
        <w:t xml:space="preserve">, </w:t>
      </w:r>
      <w:r w:rsidRPr="006642E6">
        <w:t xml:space="preserve">the proportionate liability legislation of any Australia jurisdiction is lawfully excluded by this </w:t>
      </w:r>
      <w:r>
        <w:t>Deed</w:t>
      </w:r>
      <w:r w:rsidRPr="006642E6">
        <w:t xml:space="preserve"> in relation to any and all rights, obligations or liabilities arising under, or in any way in connection with, this </w:t>
      </w:r>
      <w:r>
        <w:t>Deed.</w:t>
      </w:r>
      <w:bookmarkEnd w:id="769"/>
    </w:p>
    <w:p w14:paraId="79580590" w14:textId="77777777" w:rsidR="00E37CB7" w:rsidRPr="00F74196" w:rsidRDefault="00E37CB7" w:rsidP="00E22BFD">
      <w:pPr>
        <w:pStyle w:val="Italicclausesub-headings"/>
        <w:keepNext/>
      </w:pPr>
      <w:r w:rsidRPr="00F74196">
        <w:t>Joint and several liability</w:t>
      </w:r>
    </w:p>
    <w:p w14:paraId="40DA655D" w14:textId="77777777" w:rsidR="00E37CB7" w:rsidRPr="00F74196" w:rsidRDefault="00E37CB7" w:rsidP="00E37CB7">
      <w:pPr>
        <w:pStyle w:val="clausetext11xxxxx"/>
      </w:pPr>
      <w:r w:rsidRPr="00F74196">
        <w:t xml:space="preserve">To the extent permitted by law, </w:t>
      </w:r>
      <w:r>
        <w:t>if</w:t>
      </w:r>
      <w:r w:rsidRPr="00E527C7">
        <w:t xml:space="preserve"> more than one entity is bound by this Deed as the Provider (including whe</w:t>
      </w:r>
      <w:r>
        <w:t>n</w:t>
      </w:r>
      <w:r w:rsidRPr="00E527C7">
        <w:t xml:space="preserve"> the Provider is a </w:t>
      </w:r>
      <w:r>
        <w:t>Group Respondent</w:t>
      </w:r>
      <w:r w:rsidRPr="00E527C7">
        <w:t xml:space="preserve"> or a partnership), each of those entities is jointly and severally liable for the performance of all of </w:t>
      </w:r>
      <w:r>
        <w:t xml:space="preserve">the </w:t>
      </w:r>
      <w:r w:rsidRPr="00E527C7">
        <w:t>Provider's obligations under this Deed.</w:t>
      </w:r>
    </w:p>
    <w:p w14:paraId="7B8E58DC" w14:textId="4498A155" w:rsidR="007D0A75" w:rsidRPr="00B16FD3" w:rsidRDefault="007D0A75" w:rsidP="00FD681E">
      <w:pPr>
        <w:pStyle w:val="ClauseHeadings1xxxx"/>
        <w:rPr>
          <w:rStyle w:val="GDV3additions"/>
          <w:b w:val="0"/>
          <w:lang w:eastAsia="en-AU"/>
        </w:rPr>
      </w:pPr>
      <w:bookmarkStart w:id="770" w:name="_Toc176728752"/>
      <w:bookmarkStart w:id="771" w:name="_Toc176728753"/>
      <w:bookmarkStart w:id="772" w:name="_Toc176728754"/>
      <w:bookmarkStart w:id="773" w:name="_Toc176728755"/>
      <w:bookmarkStart w:id="774" w:name="_Ref176603135"/>
      <w:bookmarkStart w:id="775" w:name="_Toc177144747"/>
      <w:bookmarkEnd w:id="770"/>
      <w:bookmarkEnd w:id="771"/>
      <w:bookmarkEnd w:id="772"/>
      <w:bookmarkEnd w:id="773"/>
      <w:r w:rsidRPr="00FD681E">
        <w:lastRenderedPageBreak/>
        <w:t>Special</w:t>
      </w:r>
      <w:r w:rsidRPr="00B16FD3">
        <w:rPr>
          <w:rStyle w:val="GDV3additions"/>
        </w:rPr>
        <w:t xml:space="preserve"> rules about trustees</w:t>
      </w:r>
      <w:bookmarkEnd w:id="774"/>
      <w:bookmarkEnd w:id="775"/>
      <w:r w:rsidRPr="00B16FD3">
        <w:rPr>
          <w:rStyle w:val="GDV3additions"/>
        </w:rPr>
        <w:t xml:space="preserve"> </w:t>
      </w:r>
    </w:p>
    <w:p w14:paraId="1EF3F453" w14:textId="3AE7A43A" w:rsidR="007D0A75" w:rsidRPr="00B16FD3" w:rsidRDefault="007D0A75" w:rsidP="005908BC">
      <w:pPr>
        <w:keepNext/>
        <w:ind w:firstLine="720"/>
        <w:rPr>
          <w:rStyle w:val="GDV3additions"/>
          <w:i/>
        </w:rPr>
      </w:pPr>
      <w:r w:rsidRPr="00B16FD3">
        <w:rPr>
          <w:rStyle w:val="GDV3additions"/>
          <w:i/>
        </w:rPr>
        <w:t>Trustee’s warranties</w:t>
      </w:r>
    </w:p>
    <w:p w14:paraId="463E8DA0" w14:textId="704C77AF" w:rsidR="007D0A75" w:rsidRPr="00B16FD3" w:rsidRDefault="007D0A75" w:rsidP="002716E5">
      <w:pPr>
        <w:pStyle w:val="clausetext11xxxxx"/>
        <w:keepNext/>
        <w:rPr>
          <w:rStyle w:val="GDV3additions"/>
          <w:lang w:eastAsia="en-US"/>
        </w:rPr>
      </w:pPr>
      <w:r w:rsidRPr="00B16FD3">
        <w:rPr>
          <w:rStyle w:val="GDV3additions"/>
        </w:rPr>
        <w:tab/>
        <w:t xml:space="preserve">If the Provider acts as trustee for a trust (the </w:t>
      </w:r>
      <w:r w:rsidR="00D92DAC">
        <w:rPr>
          <w:rStyle w:val="GDV3additions"/>
        </w:rPr>
        <w:t>‘</w:t>
      </w:r>
      <w:r w:rsidRPr="00B16FD3">
        <w:rPr>
          <w:rStyle w:val="GDV3additions"/>
        </w:rPr>
        <w:t>Trust</w:t>
      </w:r>
      <w:r w:rsidR="00D92DAC">
        <w:rPr>
          <w:rStyle w:val="GDV3additions"/>
        </w:rPr>
        <w:t>’</w:t>
      </w:r>
      <w:r w:rsidRPr="00B16FD3">
        <w:rPr>
          <w:rStyle w:val="GDV3additions"/>
        </w:rPr>
        <w:t xml:space="preserve">) in relation to this </w:t>
      </w:r>
      <w:r w:rsidR="00E60AFB">
        <w:rPr>
          <w:rStyle w:val="GDV3additions"/>
        </w:rPr>
        <w:t>Deed</w:t>
      </w:r>
      <w:r w:rsidRPr="00B16FD3">
        <w:rPr>
          <w:rStyle w:val="GDV3additions"/>
        </w:rPr>
        <w:t>, the Provider warrants to the Department that:</w:t>
      </w:r>
    </w:p>
    <w:p w14:paraId="68DC1359" w14:textId="77777777" w:rsidR="007D0A75" w:rsidRPr="00B16FD3" w:rsidRDefault="007D0A75" w:rsidP="007D0A75">
      <w:pPr>
        <w:pStyle w:val="clausetexta"/>
        <w:rPr>
          <w:rStyle w:val="GDV3additions"/>
        </w:rPr>
      </w:pPr>
      <w:r w:rsidRPr="00B16FD3">
        <w:rPr>
          <w:rStyle w:val="GDV3additions"/>
        </w:rPr>
        <w:t xml:space="preserve">the Provider is the only trustee of the Trust; </w:t>
      </w:r>
    </w:p>
    <w:p w14:paraId="580C1300" w14:textId="77777777" w:rsidR="007D0A75" w:rsidRPr="00B16FD3" w:rsidRDefault="007D0A75" w:rsidP="007D0A75">
      <w:pPr>
        <w:pStyle w:val="clausetexta"/>
        <w:rPr>
          <w:rStyle w:val="GDV3additions"/>
        </w:rPr>
      </w:pPr>
      <w:r w:rsidRPr="00B16FD3">
        <w:rPr>
          <w:rStyle w:val="GDV3additions"/>
        </w:rPr>
        <w:t xml:space="preserve">the Provider has not been removed from, or ceased to act, or resigned or retired from the office of trustee of the Trust, nor has any decision or action been taken or proposed in respect of the removal, resignation or retirement of the Provider as trustee of the Trust, or to appoint an additional trustee of the Trust; </w:t>
      </w:r>
    </w:p>
    <w:p w14:paraId="62CAA8A9" w14:textId="4BE36A68" w:rsidR="007D0A75" w:rsidRPr="00B16FD3" w:rsidRDefault="007D0A75" w:rsidP="007D0A75">
      <w:pPr>
        <w:pStyle w:val="clausetexta"/>
        <w:rPr>
          <w:rStyle w:val="GDV3additions"/>
        </w:rPr>
      </w:pPr>
      <w:r w:rsidRPr="00B16FD3">
        <w:rPr>
          <w:rStyle w:val="GDV3additions"/>
        </w:rPr>
        <w:t>the Provider is not in default under the Trust deed;</w:t>
      </w:r>
    </w:p>
    <w:p w14:paraId="33F7DB08" w14:textId="29422A41" w:rsidR="007D0A75" w:rsidRPr="00B16FD3" w:rsidRDefault="007D0A75" w:rsidP="007D0A75">
      <w:pPr>
        <w:pStyle w:val="clausetexta"/>
        <w:rPr>
          <w:rStyle w:val="GDV3additions"/>
        </w:rPr>
      </w:pPr>
      <w:r w:rsidRPr="00B16FD3">
        <w:rPr>
          <w:rStyle w:val="GDV3additions"/>
        </w:rPr>
        <w:t>the Provider has power under the Trust deed to enter into and observe the Provider</w:t>
      </w:r>
      <w:r w:rsidR="00D92DAC">
        <w:rPr>
          <w:rStyle w:val="GDV3additions"/>
        </w:rPr>
        <w:t>’</w:t>
      </w:r>
      <w:r w:rsidRPr="00B16FD3">
        <w:rPr>
          <w:rStyle w:val="GDV3additions"/>
        </w:rPr>
        <w:t xml:space="preserve">s obligations under this </w:t>
      </w:r>
      <w:r w:rsidR="00E60AFB">
        <w:rPr>
          <w:rStyle w:val="GDV3additions"/>
        </w:rPr>
        <w:t>Deed</w:t>
      </w:r>
      <w:r w:rsidRPr="00B16FD3">
        <w:rPr>
          <w:rStyle w:val="GDV3additions"/>
        </w:rPr>
        <w:t xml:space="preserve">; </w:t>
      </w:r>
    </w:p>
    <w:p w14:paraId="463E13D6" w14:textId="17CB24EE" w:rsidR="007D0A75" w:rsidRPr="00B16FD3" w:rsidRDefault="007D0A75" w:rsidP="007D0A75">
      <w:pPr>
        <w:pStyle w:val="clausetexta"/>
        <w:rPr>
          <w:rStyle w:val="GDV3additions"/>
        </w:rPr>
      </w:pPr>
      <w:r w:rsidRPr="00B16FD3">
        <w:rPr>
          <w:rStyle w:val="GDV3additions"/>
        </w:rPr>
        <w:t xml:space="preserve">the Provider has entered in this </w:t>
      </w:r>
      <w:r w:rsidR="00E60AFB">
        <w:rPr>
          <w:rStyle w:val="GDV3additions"/>
        </w:rPr>
        <w:t>Deed</w:t>
      </w:r>
      <w:r w:rsidR="00B65139">
        <w:rPr>
          <w:rStyle w:val="GDV3additions"/>
        </w:rPr>
        <w:t xml:space="preserve"> </w:t>
      </w:r>
      <w:r w:rsidRPr="00B16FD3">
        <w:rPr>
          <w:rStyle w:val="GDV3additions"/>
        </w:rPr>
        <w:t xml:space="preserve">in its capacity as trustee of the Trust and for the benefit of the beneficiaries of the Trust; </w:t>
      </w:r>
    </w:p>
    <w:p w14:paraId="62092C2B" w14:textId="59A1306A" w:rsidR="007D0A75" w:rsidRPr="00B16FD3" w:rsidRDefault="007D0A75" w:rsidP="007D0A75">
      <w:pPr>
        <w:pStyle w:val="clausetexta"/>
        <w:rPr>
          <w:rStyle w:val="GDV3additions"/>
        </w:rPr>
      </w:pPr>
      <w:r w:rsidRPr="00B16FD3">
        <w:rPr>
          <w:rStyle w:val="GDV3additions"/>
        </w:rPr>
        <w:t xml:space="preserve">the Provider has a right, and will at all times have a right, to be fully indemnified out of the assets of the Trust in respect of the obligations incurred by it under this </w:t>
      </w:r>
      <w:r w:rsidR="00E60AFB">
        <w:rPr>
          <w:rStyle w:val="GDV3additions"/>
        </w:rPr>
        <w:t>Deed</w:t>
      </w:r>
      <w:r w:rsidRPr="00B16FD3">
        <w:rPr>
          <w:rStyle w:val="GDV3additions"/>
        </w:rPr>
        <w:t xml:space="preserve">; </w:t>
      </w:r>
    </w:p>
    <w:p w14:paraId="1640D418" w14:textId="066AE8E6" w:rsidR="007D0A75" w:rsidRPr="00B16FD3" w:rsidRDefault="007D0A75" w:rsidP="007D0A75">
      <w:pPr>
        <w:pStyle w:val="clausetexta"/>
        <w:rPr>
          <w:rStyle w:val="GDV3additions"/>
        </w:rPr>
      </w:pPr>
      <w:r w:rsidRPr="00B16FD3">
        <w:rPr>
          <w:rStyle w:val="GDV3additions"/>
        </w:rPr>
        <w:t>the assets of the Trust are sufficient to satisfy that right of indemnity</w:t>
      </w:r>
      <w:r w:rsidR="00E37CB7">
        <w:rPr>
          <w:rStyle w:val="GDV3additions"/>
        </w:rPr>
        <w:t xml:space="preserve"> referred to in clause </w:t>
      </w:r>
      <w:r w:rsidR="00E37CB7">
        <w:rPr>
          <w:rStyle w:val="GDV3additions"/>
        </w:rPr>
        <w:fldChar w:fldCharType="begin"/>
      </w:r>
      <w:r w:rsidR="00E37CB7">
        <w:rPr>
          <w:rStyle w:val="GDV3additions"/>
        </w:rPr>
        <w:instrText xml:space="preserve"> REF _Ref176603055 \w \h </w:instrText>
      </w:r>
      <w:r w:rsidR="00E37CB7">
        <w:rPr>
          <w:rStyle w:val="GDV3additions"/>
        </w:rPr>
      </w:r>
      <w:r w:rsidR="00E37CB7">
        <w:rPr>
          <w:rStyle w:val="GDV3additions"/>
        </w:rPr>
        <w:fldChar w:fldCharType="separate"/>
      </w:r>
      <w:r w:rsidR="003B2E26">
        <w:rPr>
          <w:rStyle w:val="GDV3additions"/>
        </w:rPr>
        <w:t>63</w:t>
      </w:r>
      <w:r w:rsidR="00E37CB7">
        <w:rPr>
          <w:rStyle w:val="GDV3additions"/>
        </w:rPr>
        <w:fldChar w:fldCharType="end"/>
      </w:r>
      <w:r w:rsidRPr="00B16FD3">
        <w:rPr>
          <w:rStyle w:val="GDV3additions"/>
        </w:rPr>
        <w:t xml:space="preserve"> and all other obligations in respect of which the Provider has a right to be indemnified out of the trust fund; and</w:t>
      </w:r>
    </w:p>
    <w:p w14:paraId="1B9F34B9" w14:textId="0B6044DB" w:rsidR="007D0A75" w:rsidRPr="00B16FD3" w:rsidRDefault="007D0A75" w:rsidP="002D009C">
      <w:pPr>
        <w:pStyle w:val="clausetexta"/>
        <w:rPr>
          <w:rStyle w:val="GDV3additions"/>
        </w:rPr>
      </w:pPr>
      <w:r w:rsidRPr="00B16FD3">
        <w:rPr>
          <w:rStyle w:val="GDV3additions"/>
        </w:rPr>
        <w:t xml:space="preserve">to the extent that the assets of the Trust are insufficient to satisfy any right of indemnity, the Provider holds professional indemnity insurance as required by clause </w:t>
      </w:r>
      <w:r w:rsidR="00E37CB7">
        <w:rPr>
          <w:rStyle w:val="GDV3additions"/>
        </w:rPr>
        <w:fldChar w:fldCharType="begin"/>
      </w:r>
      <w:r w:rsidR="00E37CB7">
        <w:rPr>
          <w:rStyle w:val="GDV3additions"/>
        </w:rPr>
        <w:instrText xml:space="preserve"> REF _Ref176601311 \w \h </w:instrText>
      </w:r>
      <w:r w:rsidR="00E37CB7">
        <w:rPr>
          <w:rStyle w:val="GDV3additions"/>
        </w:rPr>
      </w:r>
      <w:r w:rsidR="00E37CB7">
        <w:rPr>
          <w:rStyle w:val="GDV3additions"/>
        </w:rPr>
        <w:fldChar w:fldCharType="separate"/>
      </w:r>
      <w:r w:rsidR="003B2E26">
        <w:rPr>
          <w:rStyle w:val="GDV3additions"/>
        </w:rPr>
        <w:t>64</w:t>
      </w:r>
      <w:r w:rsidR="00E37CB7">
        <w:rPr>
          <w:rStyle w:val="GDV3additions"/>
        </w:rPr>
        <w:fldChar w:fldCharType="end"/>
      </w:r>
      <w:r w:rsidRPr="00B16FD3">
        <w:rPr>
          <w:rStyle w:val="GDV3additions"/>
        </w:rPr>
        <w:t xml:space="preserve"> of this </w:t>
      </w:r>
      <w:r w:rsidR="00E60AFB">
        <w:rPr>
          <w:rStyle w:val="GDV3additions"/>
        </w:rPr>
        <w:t>Deed</w:t>
      </w:r>
      <w:r w:rsidRPr="00B16FD3">
        <w:rPr>
          <w:rStyle w:val="GDV3additions"/>
        </w:rPr>
        <w:t>.</w:t>
      </w:r>
    </w:p>
    <w:p w14:paraId="45B66CC8" w14:textId="772B1465" w:rsidR="007D0A75" w:rsidRPr="00B34EE3" w:rsidRDefault="007D0A75" w:rsidP="007D0A75">
      <w:pPr>
        <w:ind w:left="720"/>
        <w:rPr>
          <w:rStyle w:val="GDV3additions"/>
          <w:i/>
        </w:rPr>
      </w:pPr>
      <w:r w:rsidRPr="00B34EE3">
        <w:rPr>
          <w:rStyle w:val="GDV3additions"/>
          <w:i/>
        </w:rPr>
        <w:t>Provider</w:t>
      </w:r>
      <w:r w:rsidR="00D92DAC">
        <w:rPr>
          <w:rStyle w:val="GDV3additions"/>
          <w:i/>
        </w:rPr>
        <w:t>’</w:t>
      </w:r>
      <w:r w:rsidRPr="00B34EE3">
        <w:rPr>
          <w:rStyle w:val="GDV3additions"/>
          <w:i/>
        </w:rPr>
        <w:t xml:space="preserve">s indemnity as trustee </w:t>
      </w:r>
    </w:p>
    <w:p w14:paraId="02780AC1" w14:textId="64458F2F" w:rsidR="007D0A75" w:rsidRPr="00B34EE3" w:rsidRDefault="007D0A75" w:rsidP="004E1158">
      <w:pPr>
        <w:pStyle w:val="clausetext11xxxxx"/>
        <w:rPr>
          <w:rStyle w:val="GDV3additions"/>
          <w:lang w:eastAsia="en-US"/>
        </w:rPr>
      </w:pPr>
      <w:r w:rsidRPr="00B34EE3">
        <w:rPr>
          <w:rStyle w:val="GDV3additions"/>
        </w:rPr>
        <w:t>The Provider indemnifies the Department against any liability or loss arising from, and any expenses (including, without limitation, legal costs and expenses on a full indemnity basis) incurred in connection with the following situations:</w:t>
      </w:r>
    </w:p>
    <w:p w14:paraId="52413646" w14:textId="7B6F054C" w:rsidR="007D0A75" w:rsidRPr="00B34EE3" w:rsidRDefault="00E37CB7" w:rsidP="00B65139">
      <w:pPr>
        <w:pStyle w:val="clausetexta"/>
        <w:numPr>
          <w:ilvl w:val="2"/>
          <w:numId w:val="68"/>
        </w:numPr>
        <w:rPr>
          <w:rStyle w:val="GDV3additions"/>
        </w:rPr>
      </w:pPr>
      <w:r>
        <w:rPr>
          <w:rStyle w:val="GDV3additions"/>
        </w:rPr>
        <w:t>if</w:t>
      </w:r>
      <w:r w:rsidRPr="00B34EE3">
        <w:rPr>
          <w:rStyle w:val="GDV3additions"/>
        </w:rPr>
        <w:t xml:space="preserve"> </w:t>
      </w:r>
      <w:r w:rsidR="007D0A75" w:rsidRPr="00B34EE3">
        <w:rPr>
          <w:rStyle w:val="GDV3additions"/>
        </w:rPr>
        <w:t xml:space="preserve">a warranty made by the Provider under this clause </w:t>
      </w:r>
      <w:r>
        <w:rPr>
          <w:rStyle w:val="GDV3additions"/>
        </w:rPr>
        <w:fldChar w:fldCharType="begin"/>
      </w:r>
      <w:r>
        <w:rPr>
          <w:rStyle w:val="GDV3additions"/>
        </w:rPr>
        <w:instrText xml:space="preserve"> REF _Ref176603135 \w \h </w:instrText>
      </w:r>
      <w:r>
        <w:rPr>
          <w:rStyle w:val="GDV3additions"/>
        </w:rPr>
      </w:r>
      <w:r>
        <w:rPr>
          <w:rStyle w:val="GDV3additions"/>
        </w:rPr>
        <w:fldChar w:fldCharType="separate"/>
      </w:r>
      <w:r w:rsidR="003B2E26">
        <w:rPr>
          <w:rStyle w:val="GDV3additions"/>
        </w:rPr>
        <w:t>66</w:t>
      </w:r>
      <w:r>
        <w:rPr>
          <w:rStyle w:val="GDV3additions"/>
        </w:rPr>
        <w:fldChar w:fldCharType="end"/>
      </w:r>
      <w:r w:rsidR="007D0A75" w:rsidRPr="00B34EE3">
        <w:rPr>
          <w:rStyle w:val="GDV3additions"/>
        </w:rPr>
        <w:t xml:space="preserve"> is found to be incorrect or misleading when made or taken to be made; and</w:t>
      </w:r>
    </w:p>
    <w:p w14:paraId="51FC4E01" w14:textId="2ACC030F" w:rsidR="007D0A75" w:rsidRPr="00B34EE3" w:rsidRDefault="007D0A75" w:rsidP="007D0A75">
      <w:pPr>
        <w:pStyle w:val="clausetexta"/>
        <w:rPr>
          <w:rStyle w:val="GDV3additions"/>
        </w:rPr>
      </w:pPr>
      <w:r w:rsidRPr="00B34EE3">
        <w:rPr>
          <w:rStyle w:val="GDV3additions"/>
        </w:rPr>
        <w:t>the Provider ceases to be the trustee of the Trust or any step is taken to appoint another trustee of the Trust.</w:t>
      </w:r>
    </w:p>
    <w:p w14:paraId="56CFEAB0" w14:textId="449F6D32" w:rsidR="00C84FBD" w:rsidRPr="00B34EE3" w:rsidRDefault="00C84FBD" w:rsidP="00E22BFD">
      <w:pPr>
        <w:pStyle w:val="SectionSubHeading"/>
        <w:keepNext/>
        <w:rPr>
          <w:rStyle w:val="GDV2"/>
          <w:rFonts w:cs="Times New Roman"/>
          <w:sz w:val="24"/>
          <w:szCs w:val="24"/>
        </w:rPr>
      </w:pPr>
      <w:bookmarkStart w:id="776" w:name="BK47910709"/>
      <w:bookmarkStart w:id="777" w:name="_Toc177144748"/>
      <w:bookmarkStart w:id="778" w:name="_Toc306183732"/>
      <w:bookmarkStart w:id="779" w:name="_Toc366667769"/>
      <w:bookmarkEnd w:id="776"/>
      <w:r w:rsidRPr="00B34EE3">
        <w:rPr>
          <w:rStyle w:val="GDV2"/>
          <w:rFonts w:cs="Times New Roman"/>
          <w:sz w:val="24"/>
          <w:szCs w:val="24"/>
        </w:rPr>
        <w:t>SECTION 5</w:t>
      </w:r>
      <w:r w:rsidR="00794A16">
        <w:rPr>
          <w:rStyle w:val="GDV2"/>
          <w:rFonts w:cs="Times New Roman"/>
          <w:sz w:val="24"/>
          <w:szCs w:val="24"/>
        </w:rPr>
        <w:t>B</w:t>
      </w:r>
      <w:r w:rsidRPr="00B34EE3">
        <w:rPr>
          <w:rStyle w:val="GDV2"/>
          <w:rFonts w:cs="Times New Roman"/>
          <w:sz w:val="24"/>
          <w:szCs w:val="24"/>
        </w:rPr>
        <w:tab/>
      </w:r>
      <w:r w:rsidR="00ED2612" w:rsidRPr="00B34EE3">
        <w:rPr>
          <w:rStyle w:val="GDV2"/>
          <w:rFonts w:cs="Times New Roman"/>
          <w:sz w:val="24"/>
          <w:szCs w:val="24"/>
        </w:rPr>
        <w:t>Changes in Persons Delivering Services</w:t>
      </w:r>
      <w:bookmarkEnd w:id="777"/>
    </w:p>
    <w:p w14:paraId="0B95FF50" w14:textId="5B92F1E9" w:rsidR="00C84FBD" w:rsidRPr="00B34EE3" w:rsidRDefault="00C84FBD" w:rsidP="004E1158">
      <w:pPr>
        <w:pStyle w:val="ClauseHeadings1xxxx"/>
        <w:rPr>
          <w:rStyle w:val="GDV2"/>
        </w:rPr>
      </w:pPr>
      <w:bookmarkStart w:id="780" w:name="_Toc177144749"/>
      <w:bookmarkStart w:id="781" w:name="_Ref176605826"/>
      <w:r w:rsidRPr="00B34EE3">
        <w:rPr>
          <w:rStyle w:val="GDV2"/>
        </w:rPr>
        <w:t>Corporate governance</w:t>
      </w:r>
      <w:bookmarkEnd w:id="780"/>
      <w:r w:rsidRPr="00B34EE3">
        <w:rPr>
          <w:rStyle w:val="GDV2"/>
        </w:rPr>
        <w:t xml:space="preserve"> </w:t>
      </w:r>
      <w:bookmarkEnd w:id="781"/>
    </w:p>
    <w:p w14:paraId="324D88CF" w14:textId="34BF419B" w:rsidR="00C84FBD" w:rsidRPr="00B34EE3" w:rsidRDefault="00251A8F" w:rsidP="00E22BFD">
      <w:pPr>
        <w:pStyle w:val="Italicclausesub-headings"/>
        <w:keepNext/>
        <w:rPr>
          <w:rStyle w:val="GDV2"/>
        </w:rPr>
      </w:pPr>
      <w:r>
        <w:rPr>
          <w:rStyle w:val="GDV2"/>
        </w:rPr>
        <w:t xml:space="preserve">Changes in </w:t>
      </w:r>
      <w:r w:rsidR="00C84FBD" w:rsidRPr="00B34EE3">
        <w:rPr>
          <w:rStyle w:val="GDV2"/>
        </w:rPr>
        <w:t>Constitution</w:t>
      </w:r>
      <w:r w:rsidRPr="00A321BC">
        <w:t>, structure, management or operations</w:t>
      </w:r>
      <w:r w:rsidR="00C84FBD" w:rsidRPr="00B34EE3">
        <w:rPr>
          <w:rStyle w:val="GDV2"/>
        </w:rPr>
        <w:t xml:space="preserve"> </w:t>
      </w:r>
    </w:p>
    <w:p w14:paraId="07C67D30" w14:textId="77777777" w:rsidR="007A5658" w:rsidRPr="00251A8F" w:rsidRDefault="007A5658" w:rsidP="00E22BFD">
      <w:pPr>
        <w:pStyle w:val="clausetext11xxxxx"/>
        <w:keepNext/>
        <w:rPr>
          <w:rStyle w:val="GDV2"/>
          <w:i/>
          <w:lang w:eastAsia="en-US"/>
        </w:rPr>
      </w:pPr>
      <w:r w:rsidRPr="00B34EE3">
        <w:rPr>
          <w:rStyle w:val="GDV2"/>
        </w:rPr>
        <w:t>The Provider must</w:t>
      </w:r>
      <w:r w:rsidRPr="00F74196">
        <w:t>, and must ensure that any Material Subcontractor</w:t>
      </w:r>
      <w:r>
        <w:t xml:space="preserve"> does</w:t>
      </w:r>
      <w:r w:rsidRPr="00F74196">
        <w:t>:</w:t>
      </w:r>
      <w:r w:rsidRPr="00B34EE3">
        <w:rPr>
          <w:rStyle w:val="GDV2"/>
        </w:rPr>
        <w:t xml:space="preserve"> </w:t>
      </w:r>
    </w:p>
    <w:p w14:paraId="64BD3C52" w14:textId="77777777" w:rsidR="007A5658" w:rsidRPr="00251A8F" w:rsidRDefault="007A5658" w:rsidP="007A5658">
      <w:pPr>
        <w:pStyle w:val="clausetexta"/>
        <w:rPr>
          <w:rStyle w:val="GDV2"/>
          <w:i/>
          <w:lang w:eastAsia="en-US"/>
        </w:rPr>
      </w:pPr>
      <w:r w:rsidRPr="00B34EE3">
        <w:rPr>
          <w:rStyle w:val="GDV2"/>
        </w:rPr>
        <w:t xml:space="preserve">provide a copy of its Constitution to </w:t>
      </w:r>
      <w:r w:rsidRPr="00B34EE3">
        <w:rPr>
          <w:rStyle w:val="GDV3additions"/>
        </w:rPr>
        <w:t>the Department</w:t>
      </w:r>
      <w:r w:rsidRPr="00B34EE3">
        <w:rPr>
          <w:rStyle w:val="GDV2"/>
        </w:rPr>
        <w:t xml:space="preserve"> </w:t>
      </w:r>
      <w:r w:rsidRPr="00F74196">
        <w:t xml:space="preserve">within five Business Days of a </w:t>
      </w:r>
      <w:r w:rsidRPr="00B34EE3">
        <w:rPr>
          <w:rStyle w:val="GDV2"/>
        </w:rPr>
        <w:t>request</w:t>
      </w:r>
      <w:r>
        <w:rPr>
          <w:rStyle w:val="GDV2"/>
        </w:rPr>
        <w:t xml:space="preserve"> to do so;</w:t>
      </w:r>
    </w:p>
    <w:p w14:paraId="48D33D83" w14:textId="6D38ED4B" w:rsidR="00251A8F" w:rsidRPr="00F74196" w:rsidRDefault="00251A8F" w:rsidP="00251A8F">
      <w:pPr>
        <w:pStyle w:val="clausetexta"/>
      </w:pPr>
      <w:r w:rsidRPr="00F74196">
        <w:t>Notify(ies) the Department in writing within five Business Days of any change:</w:t>
      </w:r>
    </w:p>
    <w:p w14:paraId="6AEB991D" w14:textId="77777777" w:rsidR="00251A8F" w:rsidRPr="00F74196" w:rsidRDefault="00251A8F" w:rsidP="00251A8F">
      <w:pPr>
        <w:pStyle w:val="clausetexti"/>
      </w:pPr>
      <w:r w:rsidRPr="00F74196">
        <w:t>in its Constitution, structure, management or operations that could reasonably be expected to have an adverse effect on the Provider's ability to comply with its obligations under this Deed; and</w:t>
      </w:r>
    </w:p>
    <w:p w14:paraId="6B5DD529" w14:textId="77777777" w:rsidR="00251A8F" w:rsidRPr="00F74196" w:rsidRDefault="00251A8F" w:rsidP="00251A8F">
      <w:pPr>
        <w:pStyle w:val="clausetexti"/>
      </w:pPr>
      <w:r w:rsidRPr="00F74196">
        <w:t>to the membership of its board of Directors, board of management or executive; and</w:t>
      </w:r>
    </w:p>
    <w:p w14:paraId="09C767D4" w14:textId="77777777" w:rsidR="00251A8F" w:rsidRPr="00F74196" w:rsidRDefault="00251A8F" w:rsidP="00251A8F">
      <w:pPr>
        <w:pStyle w:val="clausetexta"/>
      </w:pPr>
      <w:r w:rsidRPr="00F74196">
        <w:lastRenderedPageBreak/>
        <w:t>obtain(s) a completed credentials information form (as supplied by the Department</w:t>
      </w:r>
      <w:r>
        <w:t xml:space="preserve"> or as specified in any Guidelines</w:t>
      </w:r>
      <w:r w:rsidRPr="00F74196">
        <w:t>) from any Director, or member of its board of management or executive, and supply it to the Department, if the Department requests it, within 10 Business Days of the Department's request.</w:t>
      </w:r>
      <w:r>
        <w:t xml:space="preserve"> </w:t>
      </w:r>
    </w:p>
    <w:p w14:paraId="41E6F314" w14:textId="77777777" w:rsidR="00251A8F" w:rsidRPr="00F74196" w:rsidRDefault="00251A8F" w:rsidP="00251A8F">
      <w:pPr>
        <w:pStyle w:val="Note-leftaligned"/>
        <w:ind w:left="1418"/>
      </w:pPr>
      <w:r w:rsidRPr="00F74196">
        <w:t>Note: The credentials information form authorises the Department to undertake a credit check of a particular individual.</w:t>
      </w:r>
    </w:p>
    <w:p w14:paraId="54080F8B" w14:textId="77777777" w:rsidR="00251A8F" w:rsidRPr="00F74196" w:rsidRDefault="00251A8F" w:rsidP="00251A8F">
      <w:pPr>
        <w:pStyle w:val="Italicclausesub-headings"/>
      </w:pPr>
      <w:r>
        <w:t xml:space="preserve">Provider </w:t>
      </w:r>
      <w:r w:rsidRPr="00F74196">
        <w:t>Personnel</w:t>
      </w:r>
    </w:p>
    <w:p w14:paraId="54493A0F" w14:textId="77777777" w:rsidR="00251A8F" w:rsidRDefault="00251A8F" w:rsidP="00251A8F">
      <w:pPr>
        <w:pStyle w:val="clausetext11xxxxx"/>
      </w:pPr>
      <w:bookmarkStart w:id="782" w:name="_Ref66987091"/>
      <w:r>
        <w:t>Unless otherwise agreed by the Department in writing at its absolute discretion, the Provider must:</w:t>
      </w:r>
    </w:p>
    <w:p w14:paraId="1845473D" w14:textId="77777777" w:rsidR="00251A8F" w:rsidRDefault="00251A8F" w:rsidP="00251A8F">
      <w:pPr>
        <w:pStyle w:val="clausetexta"/>
      </w:pPr>
      <w:bookmarkStart w:id="783" w:name="_Ref74715311"/>
      <w:r>
        <w:t>before employing, engaging or electing any individual who would have a role in its management, financial administration or the performance of the Services, actively enquire as to whether the individual:</w:t>
      </w:r>
      <w:bookmarkEnd w:id="783"/>
    </w:p>
    <w:p w14:paraId="34CAB751" w14:textId="77777777" w:rsidR="00251A8F" w:rsidRDefault="00251A8F" w:rsidP="00251A8F">
      <w:pPr>
        <w:pStyle w:val="clausetexti"/>
      </w:pPr>
      <w:bookmarkStart w:id="784" w:name="_Ref74715210"/>
      <w:r>
        <w:t>has previously been employed, engaged or elected by another employment service provider; and</w:t>
      </w:r>
      <w:bookmarkEnd w:id="784"/>
      <w:r>
        <w:t xml:space="preserve"> </w:t>
      </w:r>
    </w:p>
    <w:p w14:paraId="5FE77531" w14:textId="2CC6EA9F" w:rsidR="00251A8F" w:rsidRDefault="00251A8F" w:rsidP="00251A8F">
      <w:pPr>
        <w:pStyle w:val="clausetexti"/>
      </w:pPr>
      <w:bookmarkStart w:id="785" w:name="_Ref74715323"/>
      <w:r>
        <w:t xml:space="preserve">if clause </w:t>
      </w:r>
      <w:r>
        <w:fldChar w:fldCharType="begin"/>
      </w:r>
      <w:r>
        <w:instrText xml:space="preserve"> REF _Ref74715210 \w \h </w:instrText>
      </w:r>
      <w:r>
        <w:fldChar w:fldCharType="separate"/>
      </w:r>
      <w:r w:rsidR="003B2E26">
        <w:t>67.2(a)(i)</w:t>
      </w:r>
      <w:r>
        <w:fldChar w:fldCharType="end"/>
      </w:r>
      <w:r>
        <w:t xml:space="preserve"> applies, had their:</w:t>
      </w:r>
      <w:bookmarkEnd w:id="785"/>
    </w:p>
    <w:p w14:paraId="4D87BFAD" w14:textId="77777777" w:rsidR="00251A8F" w:rsidRDefault="00251A8F" w:rsidP="00251A8F">
      <w:pPr>
        <w:pStyle w:val="clausetextA0"/>
      </w:pPr>
      <w:r>
        <w:t>Access to the Department’s IT Systems terminated; and/or</w:t>
      </w:r>
    </w:p>
    <w:p w14:paraId="6BD138BF" w14:textId="77777777" w:rsidR="00251A8F" w:rsidRDefault="00251A8F" w:rsidP="00251A8F">
      <w:pPr>
        <w:pStyle w:val="clausetextA0"/>
      </w:pPr>
      <w:r>
        <w:t>employment, engagement or election terminated,</w:t>
      </w:r>
    </w:p>
    <w:p w14:paraId="547ADC9D" w14:textId="77777777" w:rsidR="00251A8F" w:rsidRDefault="00251A8F" w:rsidP="00251A8F">
      <w:pPr>
        <w:pStyle w:val="SubclausewithAlpha-Indent"/>
        <w:ind w:left="1701"/>
      </w:pPr>
      <w:r>
        <w:t xml:space="preserve">because of their conduct in relation to employment services provided to the Commonwealth; </w:t>
      </w:r>
    </w:p>
    <w:p w14:paraId="086E5C2A" w14:textId="018A7ED4" w:rsidR="00251A8F" w:rsidRDefault="00251A8F" w:rsidP="00251A8F">
      <w:pPr>
        <w:pStyle w:val="clausetexta"/>
      </w:pPr>
      <w:r>
        <w:t>make a written Record of the result of the enquiry described in clause </w:t>
      </w:r>
      <w:r>
        <w:fldChar w:fldCharType="begin"/>
      </w:r>
      <w:r>
        <w:instrText xml:space="preserve"> REF _Ref74715311 \w \h </w:instrText>
      </w:r>
      <w:r>
        <w:fldChar w:fldCharType="separate"/>
      </w:r>
      <w:r w:rsidR="003B2E26">
        <w:t>67.2(a)</w:t>
      </w:r>
      <w:r>
        <w:fldChar w:fldCharType="end"/>
      </w:r>
      <w:r>
        <w:t>; and</w:t>
      </w:r>
    </w:p>
    <w:p w14:paraId="0CD264AB" w14:textId="0BAEEFE1" w:rsidR="00251A8F" w:rsidRDefault="00251A8F" w:rsidP="00251A8F">
      <w:pPr>
        <w:pStyle w:val="clausetexta"/>
      </w:pPr>
      <w:r>
        <w:t>if clause </w:t>
      </w:r>
      <w:r>
        <w:fldChar w:fldCharType="begin"/>
      </w:r>
      <w:r>
        <w:instrText xml:space="preserve"> REF _Ref74715323 \w \h </w:instrText>
      </w:r>
      <w:r>
        <w:fldChar w:fldCharType="separate"/>
      </w:r>
      <w:r w:rsidR="003B2E26">
        <w:t>67.2(a)(ii)</w:t>
      </w:r>
      <w:r>
        <w:fldChar w:fldCharType="end"/>
      </w:r>
      <w:r>
        <w:t xml:space="preserve"> applies to the individual, not employ, engage or elect them for a role in its management, financial administration or the performance of the Services.</w:t>
      </w:r>
    </w:p>
    <w:p w14:paraId="7E6CAA71" w14:textId="77777777" w:rsidR="00251A8F" w:rsidRPr="00F74196" w:rsidRDefault="00251A8F" w:rsidP="00251A8F">
      <w:pPr>
        <w:pStyle w:val="clausetext11xxxxx"/>
      </w:pPr>
      <w:bookmarkStart w:id="786" w:name="_Ref74741658"/>
      <w:r w:rsidRPr="00F74196">
        <w:t xml:space="preserve">Unless otherwise agreed by the Department in writing at its absolute discretion, the Provider must not employ, engage or elect any </w:t>
      </w:r>
      <w:r w:rsidRPr="00E527C7">
        <w:t>individual</w:t>
      </w:r>
      <w:r w:rsidRPr="00F74196">
        <w:t xml:space="preserve"> who would have a role in its management, financial administration or, if Notified by the Department, the performance of the Services, if:</w:t>
      </w:r>
      <w:bookmarkEnd w:id="782"/>
      <w:bookmarkEnd w:id="786"/>
      <w:r w:rsidRPr="00F74196">
        <w:t xml:space="preserve"> </w:t>
      </w:r>
    </w:p>
    <w:p w14:paraId="29D3A557" w14:textId="77777777" w:rsidR="00251A8F" w:rsidRPr="00F74196" w:rsidRDefault="00251A8F" w:rsidP="00251A8F">
      <w:pPr>
        <w:pStyle w:val="clausetexta"/>
      </w:pPr>
      <w:bookmarkStart w:id="787" w:name="_Ref66987075"/>
      <w:r w:rsidRPr="00F74196">
        <w:t xml:space="preserve">the </w:t>
      </w:r>
      <w:r w:rsidRPr="00E527C7">
        <w:t>individual</w:t>
      </w:r>
      <w:r w:rsidRPr="00F74196">
        <w:t xml:space="preserve"> is an undischarged bankrupt;</w:t>
      </w:r>
      <w:bookmarkEnd w:id="787"/>
    </w:p>
    <w:p w14:paraId="377AD0D9" w14:textId="77777777" w:rsidR="00251A8F" w:rsidRPr="00F74196" w:rsidRDefault="00251A8F" w:rsidP="00251A8F">
      <w:pPr>
        <w:pStyle w:val="clausetexta"/>
      </w:pPr>
      <w:r w:rsidRPr="00F74196">
        <w:t xml:space="preserve">there is in operation a composition, deed of arrangement or deed of assignment with the </w:t>
      </w:r>
      <w:r w:rsidRPr="00E527C7">
        <w:t>individual</w:t>
      </w:r>
      <w:r w:rsidRPr="00F74196">
        <w:t>'s creditors under the law relating to bankruptcy;</w:t>
      </w:r>
    </w:p>
    <w:p w14:paraId="7DAAF14A" w14:textId="77777777" w:rsidR="00251A8F" w:rsidRPr="003625A5" w:rsidRDefault="00251A8F" w:rsidP="00251A8F">
      <w:pPr>
        <w:pStyle w:val="clausetexta"/>
      </w:pPr>
      <w:r w:rsidRPr="003625A5">
        <w:t>the individual has suffered final judgment for a debt and the judgment has not been satisfied;</w:t>
      </w:r>
    </w:p>
    <w:p w14:paraId="21F7A9A2" w14:textId="77777777" w:rsidR="00251A8F" w:rsidRPr="00F74196" w:rsidRDefault="00251A8F" w:rsidP="00251A8F">
      <w:pPr>
        <w:pStyle w:val="clausetexta"/>
      </w:pPr>
      <w:r w:rsidRPr="00F74196">
        <w:t xml:space="preserve">subject to Part VIIC of the </w:t>
      </w:r>
      <w:r w:rsidRPr="00F74196">
        <w:rPr>
          <w:i/>
        </w:rPr>
        <w:t xml:space="preserve">Crimes Act 1914 </w:t>
      </w:r>
      <w:r w:rsidRPr="00F74196">
        <w:t xml:space="preserve">(Cth), the </w:t>
      </w:r>
      <w:r w:rsidRPr="00E527C7">
        <w:t>individual</w:t>
      </w:r>
      <w:r w:rsidRPr="00F74196">
        <w:t xml:space="preserve"> has been 'convicted' within the meaning of paragraph 85ZM(1) of that Act of an offence under the </w:t>
      </w:r>
      <w:r w:rsidRPr="00F74196">
        <w:rPr>
          <w:i/>
        </w:rPr>
        <w:t>Crimes Act 1914</w:t>
      </w:r>
      <w:r w:rsidRPr="00F74196">
        <w:t xml:space="preserve"> (Cth), or any other offence relating to fraud, unless there is clear evidence that: </w:t>
      </w:r>
    </w:p>
    <w:p w14:paraId="3533682B" w14:textId="77777777" w:rsidR="00251A8F" w:rsidRPr="00F74196" w:rsidRDefault="00251A8F" w:rsidP="00251A8F">
      <w:pPr>
        <w:pStyle w:val="clausetexti"/>
      </w:pPr>
      <w:r w:rsidRPr="00F74196">
        <w:t>the conviction is regarded as spent under paragraph 85ZM(2) (taking into consideration the application of Division 4 of Part VIIC);</w:t>
      </w:r>
    </w:p>
    <w:p w14:paraId="10301BEE" w14:textId="77777777" w:rsidR="00251A8F" w:rsidRPr="00F74196" w:rsidRDefault="00251A8F" w:rsidP="00251A8F">
      <w:pPr>
        <w:pStyle w:val="clausetexti"/>
      </w:pPr>
      <w:r w:rsidRPr="00F74196">
        <w:t xml:space="preserve">the </w:t>
      </w:r>
      <w:r w:rsidRPr="00E527C7">
        <w:t>individual</w:t>
      </w:r>
      <w:r w:rsidRPr="00F74196">
        <w:t xml:space="preserve"> was granted a free and absolute pardon because the </w:t>
      </w:r>
      <w:r w:rsidRPr="00E527C7">
        <w:t>individual</w:t>
      </w:r>
      <w:r w:rsidRPr="00F74196">
        <w:t xml:space="preserve"> was wrongly convicted of the offence; or</w:t>
      </w:r>
    </w:p>
    <w:p w14:paraId="20AC38ED" w14:textId="77777777" w:rsidR="00251A8F" w:rsidRPr="00F74196" w:rsidRDefault="00251A8F" w:rsidP="00251A8F">
      <w:pPr>
        <w:pStyle w:val="clausetexti"/>
      </w:pPr>
      <w:r w:rsidRPr="00F74196">
        <w:t xml:space="preserve">the </w:t>
      </w:r>
      <w:r w:rsidRPr="00E527C7">
        <w:t>individual</w:t>
      </w:r>
      <w:r w:rsidRPr="00F74196">
        <w:t>'s conviction for the offence has been quashed,</w:t>
      </w:r>
    </w:p>
    <w:p w14:paraId="0A10B02C" w14:textId="77777777" w:rsidR="00251A8F" w:rsidRPr="00F74196" w:rsidRDefault="00251A8F" w:rsidP="00251A8F">
      <w:pPr>
        <w:pStyle w:val="SubclausewithAlpha-Indent"/>
        <w:ind w:left="1276"/>
      </w:pPr>
      <w:r w:rsidRPr="00F74196">
        <w:t xml:space="preserve">in accordance with any relevant law; </w:t>
      </w:r>
    </w:p>
    <w:p w14:paraId="3D4333D1" w14:textId="77777777" w:rsidR="00251A8F" w:rsidRPr="00F74196" w:rsidRDefault="00251A8F" w:rsidP="00251A8F">
      <w:pPr>
        <w:pStyle w:val="clausetexta"/>
      </w:pPr>
      <w:r w:rsidRPr="00F74196">
        <w:lastRenderedPageBreak/>
        <w:t xml:space="preserve">the </w:t>
      </w:r>
      <w:r w:rsidRPr="00E527C7">
        <w:t>individual</w:t>
      </w:r>
      <w:r w:rsidRPr="00F74196">
        <w:t xml:space="preserve"> is or was a Director or </w:t>
      </w:r>
      <w:r w:rsidRPr="00E527C7">
        <w:t>an individual</w:t>
      </w:r>
      <w:r w:rsidRPr="00F74196">
        <w:t xml:space="preserve"> who occupied an influential position in the management or financial administration of an organisation that had failed to comply with the terms of any agreement with the Commonwealth and where that failure gave the Commonwealth the right to terminate the agreement; </w:t>
      </w:r>
    </w:p>
    <w:p w14:paraId="5627BCBB" w14:textId="77777777" w:rsidR="00251A8F" w:rsidRPr="00AF526B" w:rsidRDefault="00251A8F" w:rsidP="00251A8F">
      <w:pPr>
        <w:pStyle w:val="clausetexta"/>
      </w:pPr>
      <w:bookmarkStart w:id="788" w:name="_Ref66987083"/>
      <w:r w:rsidRPr="00F74196">
        <w:t xml:space="preserve">the </w:t>
      </w:r>
      <w:r w:rsidRPr="00E527C7">
        <w:t>individual</w:t>
      </w:r>
      <w:r w:rsidRPr="00F74196">
        <w:t xml:space="preserve"> is otherwise prohibited from being a member or Director or employee or responsible officer of the organisation of the Provider</w:t>
      </w:r>
      <w:r>
        <w:t>; or</w:t>
      </w:r>
      <w:bookmarkEnd w:id="788"/>
    </w:p>
    <w:p w14:paraId="4D8029AD" w14:textId="77777777" w:rsidR="00251A8F" w:rsidRPr="005A5EF8" w:rsidRDefault="00251A8F" w:rsidP="00251A8F">
      <w:pPr>
        <w:pStyle w:val="clausetexta"/>
      </w:pPr>
      <w:bookmarkStart w:id="789" w:name="_Ref176603921"/>
      <w:r w:rsidRPr="005A5EF8">
        <w:t>the individual:</w:t>
      </w:r>
      <w:bookmarkEnd w:id="789"/>
      <w:r w:rsidRPr="005A5EF8">
        <w:t xml:space="preserve"> </w:t>
      </w:r>
    </w:p>
    <w:p w14:paraId="48CBA039" w14:textId="77777777" w:rsidR="00251A8F" w:rsidRDefault="00251A8F" w:rsidP="00251A8F">
      <w:pPr>
        <w:pStyle w:val="clausetexti"/>
      </w:pPr>
      <w:r>
        <w:t xml:space="preserve">was the subject of action taken by the NDIS Commissioner (or other relevant agency), which may include, but is not limited to, being subject to a banning order under the </w:t>
      </w:r>
      <w:r>
        <w:rPr>
          <w:i/>
          <w:iCs/>
        </w:rPr>
        <w:t>National Disability Insurance Scheme Act 2013</w:t>
      </w:r>
      <w:r>
        <w:t xml:space="preserve">; or </w:t>
      </w:r>
    </w:p>
    <w:p w14:paraId="46CE8465" w14:textId="77777777" w:rsidR="00251A8F" w:rsidRDefault="00251A8F" w:rsidP="00251A8F">
      <w:pPr>
        <w:pStyle w:val="clausetexti"/>
      </w:pPr>
      <w:r>
        <w:t>occupied an influential position in the management or financial administration of an organisation that was the subject of action taken by the NDIS Commissioner (or other relevant agency),</w:t>
      </w:r>
    </w:p>
    <w:p w14:paraId="7BBA00C9" w14:textId="77777777" w:rsidR="00251A8F" w:rsidRPr="00251A8F" w:rsidRDefault="00251A8F" w:rsidP="00251A8F">
      <w:pPr>
        <w:pStyle w:val="SubclausewithAlpha-Indent"/>
        <w:ind w:left="1276"/>
      </w:pPr>
      <w:r w:rsidRPr="00251A8F">
        <w:t xml:space="preserve">if that action resulted in adverse findings in respect of the individual or organisation. </w:t>
      </w:r>
    </w:p>
    <w:p w14:paraId="29BD2704" w14:textId="1AB99DC1" w:rsidR="00251A8F" w:rsidRPr="00F74196" w:rsidRDefault="00251A8F" w:rsidP="007A5658">
      <w:pPr>
        <w:pStyle w:val="clausetext11xxxxx"/>
        <w:keepNext/>
      </w:pPr>
      <w:r w:rsidRPr="00F74196">
        <w:t xml:space="preserve">Unless otherwise agreed by the Department in writing at its absolute discretion, </w:t>
      </w:r>
      <w:r>
        <w:t>if</w:t>
      </w:r>
      <w:r w:rsidRPr="00F74196">
        <w:t xml:space="preserve"> </w:t>
      </w:r>
      <w:r w:rsidRPr="00E527C7">
        <w:t>an individual</w:t>
      </w:r>
      <w:r w:rsidRPr="00F74196">
        <w:t xml:space="preserve"> falls, or is discovered as falling, within any of clauses </w:t>
      </w:r>
      <w:r>
        <w:fldChar w:fldCharType="begin"/>
      </w:r>
      <w:r>
        <w:instrText xml:space="preserve"> REF _Ref66987075 \w \h </w:instrText>
      </w:r>
      <w:r>
        <w:fldChar w:fldCharType="separate"/>
      </w:r>
      <w:r w:rsidR="003B2E26">
        <w:t>67.3(a)</w:t>
      </w:r>
      <w:r>
        <w:fldChar w:fldCharType="end"/>
      </w:r>
      <w:r>
        <w:t xml:space="preserve"> to </w:t>
      </w:r>
      <w:r w:rsidR="007A5658">
        <w:fldChar w:fldCharType="begin"/>
      </w:r>
      <w:r w:rsidR="007A5658">
        <w:instrText xml:space="preserve"> REF _Ref176603921 \w \h </w:instrText>
      </w:r>
      <w:r w:rsidR="007A5658">
        <w:fldChar w:fldCharType="separate"/>
      </w:r>
      <w:r w:rsidR="003B2E26">
        <w:t>67.3(g)</w:t>
      </w:r>
      <w:r w:rsidR="007A5658">
        <w:fldChar w:fldCharType="end"/>
      </w:r>
      <w:r w:rsidRPr="00F74196">
        <w:t xml:space="preserve"> while employed or engaged by the Provider, or elected as an officer of the Provider, in a role in:</w:t>
      </w:r>
    </w:p>
    <w:p w14:paraId="588E9201" w14:textId="52D7089B" w:rsidR="00251A8F" w:rsidRPr="00F74196" w:rsidRDefault="00251A8F" w:rsidP="00251A8F">
      <w:pPr>
        <w:pStyle w:val="clausetexta"/>
        <w:keepNext/>
      </w:pPr>
      <w:r w:rsidRPr="00F74196">
        <w:t>its management or financial administration, the Provider will be in breach of clause</w:t>
      </w:r>
      <w:r>
        <w:t> </w:t>
      </w:r>
      <w:r>
        <w:fldChar w:fldCharType="begin"/>
      </w:r>
      <w:r>
        <w:instrText xml:space="preserve"> REF _Ref74741658 \w \h </w:instrText>
      </w:r>
      <w:r>
        <w:fldChar w:fldCharType="separate"/>
      </w:r>
      <w:r w:rsidR="003B2E26">
        <w:t>67.3</w:t>
      </w:r>
      <w:r>
        <w:fldChar w:fldCharType="end"/>
      </w:r>
      <w:r w:rsidRPr="00F74196">
        <w:t>, if the Provider does not:</w:t>
      </w:r>
    </w:p>
    <w:p w14:paraId="70840A20" w14:textId="77777777" w:rsidR="00251A8F" w:rsidRPr="00F74196" w:rsidRDefault="00251A8F" w:rsidP="00251A8F">
      <w:pPr>
        <w:pStyle w:val="clausetexti"/>
      </w:pPr>
      <w:bookmarkStart w:id="790" w:name="_Ref66987133"/>
      <w:r w:rsidRPr="00F74196">
        <w:t xml:space="preserve">transfer the </w:t>
      </w:r>
      <w:r w:rsidRPr="00E527C7">
        <w:t>individual</w:t>
      </w:r>
      <w:r w:rsidRPr="00F74196">
        <w:t xml:space="preserve"> to a position that does not have a role in its management or financial administration; or</w:t>
      </w:r>
      <w:bookmarkEnd w:id="790"/>
    </w:p>
    <w:p w14:paraId="14855EB2" w14:textId="77777777" w:rsidR="00251A8F" w:rsidRPr="00F74196" w:rsidRDefault="00251A8F" w:rsidP="00251A8F">
      <w:pPr>
        <w:pStyle w:val="clausetexti"/>
      </w:pPr>
      <w:r w:rsidRPr="00F74196">
        <w:t xml:space="preserve">terminate the employment or engagement of the </w:t>
      </w:r>
      <w:r w:rsidRPr="00E527C7">
        <w:t>individual</w:t>
      </w:r>
      <w:r w:rsidRPr="00F74196">
        <w:t xml:space="preserve"> or remove the </w:t>
      </w:r>
      <w:r w:rsidRPr="00E527C7">
        <w:t>individual</w:t>
      </w:r>
      <w:r w:rsidRPr="00F74196">
        <w:t xml:space="preserve"> from office,</w:t>
      </w:r>
    </w:p>
    <w:p w14:paraId="5B8E89E3" w14:textId="77777777" w:rsidR="00251A8F" w:rsidRPr="00F74196" w:rsidRDefault="00251A8F" w:rsidP="00251A8F">
      <w:pPr>
        <w:pStyle w:val="SubclausewithAlpha-Indent"/>
        <w:ind w:left="1276"/>
      </w:pPr>
      <w:r w:rsidRPr="00F74196">
        <w:t>as the case may be, and immediately Notify the Department of its action; or</w:t>
      </w:r>
    </w:p>
    <w:p w14:paraId="064C9E4A" w14:textId="0A9ACEB0" w:rsidR="00251A8F" w:rsidRPr="00F74196" w:rsidRDefault="00251A8F" w:rsidP="00251A8F">
      <w:pPr>
        <w:pStyle w:val="clausetexta"/>
      </w:pPr>
      <w:bookmarkStart w:id="791" w:name="_Ref66987123"/>
      <w:r w:rsidRPr="00F74196">
        <w:t xml:space="preserve">the performance of the Services, the Provider must Notify the Department on becoming aware that the </w:t>
      </w:r>
      <w:r w:rsidRPr="00E527C7">
        <w:t>individual</w:t>
      </w:r>
      <w:r w:rsidRPr="00F74196">
        <w:t xml:space="preserve"> falls or has been discovered as falling within any of clauses</w:t>
      </w:r>
      <w:r>
        <w:t> </w:t>
      </w:r>
      <w:r>
        <w:fldChar w:fldCharType="begin"/>
      </w:r>
      <w:r>
        <w:instrText xml:space="preserve"> REF _Ref66987075 \w \h </w:instrText>
      </w:r>
      <w:r>
        <w:fldChar w:fldCharType="separate"/>
      </w:r>
      <w:r w:rsidR="003B2E26">
        <w:t>67.3(a)</w:t>
      </w:r>
      <w:r>
        <w:fldChar w:fldCharType="end"/>
      </w:r>
      <w:r>
        <w:t xml:space="preserve"> to </w:t>
      </w:r>
      <w:r w:rsidR="007A5658">
        <w:fldChar w:fldCharType="begin"/>
      </w:r>
      <w:r w:rsidR="007A5658">
        <w:instrText xml:space="preserve"> REF _Ref176603921 \w \h </w:instrText>
      </w:r>
      <w:r w:rsidR="007A5658">
        <w:fldChar w:fldCharType="separate"/>
      </w:r>
      <w:r w:rsidR="003B2E26">
        <w:t>67.3(g)</w:t>
      </w:r>
      <w:r w:rsidR="007A5658">
        <w:fldChar w:fldCharType="end"/>
      </w:r>
      <w:r w:rsidRPr="00F74196">
        <w:t xml:space="preserve">, and take any action in respect of that </w:t>
      </w:r>
      <w:r w:rsidRPr="00E527C7">
        <w:t>individual</w:t>
      </w:r>
      <w:r w:rsidRPr="00F74196">
        <w:t>, that is Notified by the Department.</w:t>
      </w:r>
      <w:bookmarkEnd w:id="791"/>
    </w:p>
    <w:p w14:paraId="446121AC" w14:textId="43885DA8" w:rsidR="00251A8F" w:rsidRPr="00F74196" w:rsidRDefault="00251A8F" w:rsidP="00251A8F">
      <w:pPr>
        <w:pStyle w:val="Note-leftaligned"/>
        <w:ind w:left="1418"/>
      </w:pPr>
      <w:r w:rsidRPr="00F74196">
        <w:t xml:space="preserve">Note: For the avoidance of doubt, clause </w:t>
      </w:r>
      <w:r w:rsidR="007A5658">
        <w:rPr>
          <w:color w:val="2B579A"/>
          <w:shd w:val="clear" w:color="auto" w:fill="E6E6E6"/>
        </w:rPr>
        <w:fldChar w:fldCharType="begin"/>
      </w:r>
      <w:r w:rsidR="007A5658">
        <w:instrText xml:space="preserve"> REF _Ref66987123 \w \h </w:instrText>
      </w:r>
      <w:r w:rsidR="007A5658">
        <w:rPr>
          <w:color w:val="2B579A"/>
          <w:shd w:val="clear" w:color="auto" w:fill="E6E6E6"/>
        </w:rPr>
      </w:r>
      <w:r w:rsidR="007A5658">
        <w:rPr>
          <w:color w:val="2B579A"/>
          <w:shd w:val="clear" w:color="auto" w:fill="E6E6E6"/>
        </w:rPr>
        <w:fldChar w:fldCharType="separate"/>
      </w:r>
      <w:r w:rsidR="003B2E26">
        <w:t>67.4(b)</w:t>
      </w:r>
      <w:r w:rsidR="007A5658">
        <w:rPr>
          <w:color w:val="2B579A"/>
          <w:shd w:val="clear" w:color="auto" w:fill="E6E6E6"/>
        </w:rPr>
        <w:fldChar w:fldCharType="end"/>
      </w:r>
      <w:r w:rsidRPr="00F74196">
        <w:t xml:space="preserve"> will also apply where </w:t>
      </w:r>
      <w:r w:rsidRPr="00E527C7">
        <w:t>an individual</w:t>
      </w:r>
      <w:r w:rsidRPr="00F74196">
        <w:t xml:space="preserve"> is transferred in accordance with </w:t>
      </w:r>
      <w:r w:rsidRPr="004B5B99">
        <w:t xml:space="preserve">clause </w:t>
      </w:r>
      <w:r w:rsidR="007A5658">
        <w:rPr>
          <w:shd w:val="clear" w:color="auto" w:fill="E6E6E6"/>
        </w:rPr>
        <w:fldChar w:fldCharType="begin"/>
      </w:r>
      <w:r w:rsidR="007A5658">
        <w:instrText xml:space="preserve"> REF _Ref66987133 \w \h </w:instrText>
      </w:r>
      <w:r w:rsidR="007A5658">
        <w:rPr>
          <w:shd w:val="clear" w:color="auto" w:fill="E6E6E6"/>
        </w:rPr>
      </w:r>
      <w:r w:rsidR="007A5658">
        <w:rPr>
          <w:shd w:val="clear" w:color="auto" w:fill="E6E6E6"/>
        </w:rPr>
        <w:fldChar w:fldCharType="separate"/>
      </w:r>
      <w:r w:rsidR="003B2E26">
        <w:t>67.4(a)(i)</w:t>
      </w:r>
      <w:r w:rsidR="007A5658">
        <w:rPr>
          <w:shd w:val="clear" w:color="auto" w:fill="E6E6E6"/>
        </w:rPr>
        <w:fldChar w:fldCharType="end"/>
      </w:r>
      <w:r w:rsidRPr="004B5B99">
        <w:t xml:space="preserve">, </w:t>
      </w:r>
      <w:r w:rsidRPr="00F74196">
        <w:t>to a role in the performance of the Services.</w:t>
      </w:r>
    </w:p>
    <w:p w14:paraId="5D55A471" w14:textId="77777777" w:rsidR="00251A8F" w:rsidRPr="00A321BC" w:rsidRDefault="00251A8F" w:rsidP="00251A8F">
      <w:pPr>
        <w:pStyle w:val="Italicclausesub-headings"/>
      </w:pPr>
      <w:r w:rsidRPr="00A321BC">
        <w:t>Change in Control of the Provider or a Material Subcontractor</w:t>
      </w:r>
    </w:p>
    <w:p w14:paraId="39925E8A" w14:textId="77777777" w:rsidR="00251A8F" w:rsidRPr="00A321BC" w:rsidRDefault="00251A8F" w:rsidP="00251A8F">
      <w:pPr>
        <w:pStyle w:val="clausetext11xxxxx"/>
      </w:pPr>
      <w:bookmarkStart w:id="792" w:name="_Ref126399936"/>
      <w:r w:rsidRPr="00A321BC">
        <w:t xml:space="preserve">The Provider must not, without the Department’s prior written consent, cause or permit to occur a Change in Control </w:t>
      </w:r>
      <w:r>
        <w:t xml:space="preserve">(other than in respect of a public listed entity) </w:t>
      </w:r>
      <w:r w:rsidRPr="00A321BC">
        <w:t>of:</w:t>
      </w:r>
      <w:bookmarkEnd w:id="792"/>
    </w:p>
    <w:p w14:paraId="3F41A5A8" w14:textId="77777777" w:rsidR="00251A8F" w:rsidRPr="00A321BC" w:rsidRDefault="00251A8F" w:rsidP="00251A8F">
      <w:pPr>
        <w:pStyle w:val="clausetexta"/>
      </w:pPr>
      <w:r w:rsidRPr="00A321BC">
        <w:t>the Provider; or</w:t>
      </w:r>
    </w:p>
    <w:p w14:paraId="547CE97C" w14:textId="77777777" w:rsidR="00251A8F" w:rsidRPr="00A321BC" w:rsidRDefault="00251A8F" w:rsidP="00251A8F">
      <w:pPr>
        <w:pStyle w:val="clausetexta"/>
      </w:pPr>
      <w:r w:rsidRPr="00A321BC">
        <w:t>any Material Subcontractor.</w:t>
      </w:r>
    </w:p>
    <w:p w14:paraId="57161083" w14:textId="77777777" w:rsidR="00251A8F" w:rsidRPr="00A321BC" w:rsidRDefault="00251A8F" w:rsidP="00251A8F">
      <w:pPr>
        <w:pStyle w:val="clausetext11xxxxx"/>
      </w:pPr>
      <w:r w:rsidRPr="00A321BC">
        <w:t>The Department may, at its absolute discretion, grant, or refuse to grant</w:t>
      </w:r>
      <w:r>
        <w:t>,</w:t>
      </w:r>
      <w:r w:rsidRPr="00A321BC">
        <w:t xml:space="preserve"> its consent to a Change in Control of the Provider or any Material Subcontractor. If the Department grants its consent, the Department may do so on such conditions as the Department sees fit. </w:t>
      </w:r>
    </w:p>
    <w:p w14:paraId="048462F6" w14:textId="77777777" w:rsidR="00251A8F" w:rsidRPr="00A321BC" w:rsidRDefault="00251A8F" w:rsidP="00251A8F">
      <w:pPr>
        <w:pStyle w:val="clausetext11xxxxx"/>
      </w:pPr>
      <w:bookmarkStart w:id="793" w:name="_Ref176603996"/>
      <w:bookmarkStart w:id="794" w:name="_Ref225320838"/>
      <w:r w:rsidRPr="00A321BC">
        <w:t>The Provider must, as soon as possible, and at the latest within five Business Days</w:t>
      </w:r>
      <w:r>
        <w:t>,</w:t>
      </w:r>
      <w:r w:rsidRPr="00A321BC">
        <w:t xml:space="preserve"> </w:t>
      </w:r>
      <w:r>
        <w:t>after</w:t>
      </w:r>
      <w:r w:rsidRPr="00A321BC">
        <w:t xml:space="preserve"> receiving a written request from the Department, provide such information and supporting evidence as the Department requests in relation to the Change in Control event of the Provider or any Material Subcontractor.</w:t>
      </w:r>
      <w:bookmarkEnd w:id="793"/>
      <w:r w:rsidRPr="00A321BC">
        <w:t xml:space="preserve"> </w:t>
      </w:r>
      <w:bookmarkEnd w:id="794"/>
    </w:p>
    <w:p w14:paraId="65D52406" w14:textId="77777777" w:rsidR="00251A8F" w:rsidRPr="00A321BC" w:rsidRDefault="00251A8F" w:rsidP="00251A8F">
      <w:pPr>
        <w:pStyle w:val="clausetext11xxxxx"/>
      </w:pPr>
      <w:r w:rsidRPr="00A321BC">
        <w:lastRenderedPageBreak/>
        <w:t>If the Provider does not:</w:t>
      </w:r>
    </w:p>
    <w:p w14:paraId="3CD3DDE9" w14:textId="3251B30C" w:rsidR="00251A8F" w:rsidRPr="00A321BC" w:rsidRDefault="00251A8F" w:rsidP="00251A8F">
      <w:pPr>
        <w:pStyle w:val="clausetexta"/>
      </w:pPr>
      <w:r w:rsidRPr="00A321BC">
        <w:t>obtain the Department’s consent to a Change in Control as required by clause</w:t>
      </w:r>
      <w:r>
        <w:t> </w:t>
      </w:r>
      <w:r w:rsidR="007A5658">
        <w:fldChar w:fldCharType="begin"/>
      </w:r>
      <w:r w:rsidR="007A5658">
        <w:instrText xml:space="preserve"> REF _Ref126399936 \w \h </w:instrText>
      </w:r>
      <w:r w:rsidR="007A5658">
        <w:fldChar w:fldCharType="separate"/>
      </w:r>
      <w:r w:rsidR="003B2E26">
        <w:t>67.5</w:t>
      </w:r>
      <w:r w:rsidR="007A5658">
        <w:fldChar w:fldCharType="end"/>
      </w:r>
      <w:r w:rsidRPr="00A321BC">
        <w:t>; or</w:t>
      </w:r>
    </w:p>
    <w:p w14:paraId="26F5046B" w14:textId="7B155DAE" w:rsidR="00251A8F" w:rsidRPr="00A321BC" w:rsidRDefault="00251A8F" w:rsidP="00251A8F">
      <w:pPr>
        <w:pStyle w:val="clausetexta"/>
      </w:pPr>
      <w:r w:rsidRPr="00A321BC">
        <w:t xml:space="preserve">provide the Department with any information required by the Department in accordance with clause </w:t>
      </w:r>
      <w:r w:rsidR="007A5658">
        <w:fldChar w:fldCharType="begin"/>
      </w:r>
      <w:r w:rsidR="007A5658">
        <w:instrText xml:space="preserve"> REF _Ref176603996 \w \h </w:instrText>
      </w:r>
      <w:r w:rsidR="007A5658">
        <w:fldChar w:fldCharType="separate"/>
      </w:r>
      <w:r w:rsidR="003B2E26">
        <w:t>67.7</w:t>
      </w:r>
      <w:r w:rsidR="007A5658">
        <w:fldChar w:fldCharType="end"/>
      </w:r>
      <w:r w:rsidRPr="00A321BC">
        <w:t>,</w:t>
      </w:r>
    </w:p>
    <w:p w14:paraId="20B74F5F" w14:textId="77777777" w:rsidR="00251A8F" w:rsidRPr="00A321BC" w:rsidRDefault="00251A8F" w:rsidP="007A5658">
      <w:pPr>
        <w:pStyle w:val="clausetexta"/>
        <w:numPr>
          <w:ilvl w:val="0"/>
          <w:numId w:val="0"/>
        </w:numPr>
        <w:ind w:left="709"/>
      </w:pPr>
      <w:r w:rsidRPr="00A321BC">
        <w:t>the Department may do either or both of the following</w:t>
      </w:r>
      <w:r>
        <w:t xml:space="preserve"> by Notice to the Provider</w:t>
      </w:r>
      <w:r w:rsidRPr="00A321BC">
        <w:t>:</w:t>
      </w:r>
    </w:p>
    <w:p w14:paraId="336CA277" w14:textId="4AAA0EC3" w:rsidR="00251A8F" w:rsidRPr="00A321BC" w:rsidRDefault="00251A8F" w:rsidP="00251A8F">
      <w:pPr>
        <w:pStyle w:val="clausetexta"/>
      </w:pPr>
      <w:r w:rsidRPr="00A321BC">
        <w:t xml:space="preserve">take action under clause </w:t>
      </w:r>
      <w:r w:rsidR="007A5658">
        <w:fldChar w:fldCharType="begin"/>
      </w:r>
      <w:r w:rsidR="007A5658">
        <w:instrText xml:space="preserve"> REF _Ref176604014 \w \h </w:instrText>
      </w:r>
      <w:r w:rsidR="007A5658">
        <w:fldChar w:fldCharType="separate"/>
      </w:r>
      <w:r w:rsidR="003B2E26">
        <w:t>71</w:t>
      </w:r>
      <w:r w:rsidR="007A5658">
        <w:fldChar w:fldCharType="end"/>
      </w:r>
      <w:r w:rsidRPr="00A321BC">
        <w:t xml:space="preserve"> [</w:t>
      </w:r>
      <w:r w:rsidR="007A5658">
        <w:fldChar w:fldCharType="begin"/>
      </w:r>
      <w:r w:rsidR="007A5658">
        <w:instrText xml:space="preserve"> REF _Ref176604020 \h </w:instrText>
      </w:r>
      <w:r w:rsidR="007A5658">
        <w:fldChar w:fldCharType="separate"/>
      </w:r>
      <w:r w:rsidR="003B2E26" w:rsidRPr="004E1158">
        <w:t>Remedies for breach</w:t>
      </w:r>
      <w:r w:rsidR="007A5658">
        <w:fldChar w:fldCharType="end"/>
      </w:r>
      <w:r w:rsidRPr="00A321BC">
        <w:t xml:space="preserve">]; or </w:t>
      </w:r>
    </w:p>
    <w:p w14:paraId="31BAA83B" w14:textId="15CF3391" w:rsidR="00C84FBD" w:rsidRPr="00251A8F" w:rsidRDefault="00251A8F" w:rsidP="00251A8F">
      <w:pPr>
        <w:pStyle w:val="clausetexta"/>
        <w:rPr>
          <w:rStyle w:val="GDV2"/>
          <w:i/>
          <w:lang w:eastAsia="en-US"/>
        </w:rPr>
      </w:pPr>
      <w:r w:rsidRPr="00A321BC">
        <w:t xml:space="preserve">immediately terminate this </w:t>
      </w:r>
      <w:r>
        <w:t>Deed</w:t>
      </w:r>
      <w:r w:rsidRPr="00A321BC">
        <w:t xml:space="preserve"> under clause </w:t>
      </w:r>
      <w:r w:rsidR="007A5658">
        <w:fldChar w:fldCharType="begin"/>
      </w:r>
      <w:r w:rsidR="007A5658">
        <w:instrText xml:space="preserve"> REF _Ref176604032 \w \h </w:instrText>
      </w:r>
      <w:r w:rsidR="007A5658">
        <w:fldChar w:fldCharType="separate"/>
      </w:r>
      <w:r w:rsidR="003B2E26">
        <w:t>73</w:t>
      </w:r>
      <w:r w:rsidR="007A5658">
        <w:fldChar w:fldCharType="end"/>
      </w:r>
      <w:r w:rsidRPr="00A321BC">
        <w:t xml:space="preserve"> [</w:t>
      </w:r>
      <w:r w:rsidR="007A5658">
        <w:fldChar w:fldCharType="begin"/>
      </w:r>
      <w:r w:rsidR="007A5658">
        <w:instrText xml:space="preserve"> REF _Ref176604042 \h </w:instrText>
      </w:r>
      <w:r w:rsidR="007A5658">
        <w:fldChar w:fldCharType="separate"/>
      </w:r>
      <w:r w:rsidR="003B2E26" w:rsidRPr="000D4F1E">
        <w:t xml:space="preserve">Termination </w:t>
      </w:r>
      <w:r w:rsidR="003B2E26">
        <w:t xml:space="preserve">or reduction in scope </w:t>
      </w:r>
      <w:r w:rsidR="003B2E26" w:rsidRPr="000D4F1E">
        <w:t>for default</w:t>
      </w:r>
      <w:r w:rsidR="007A5658">
        <w:fldChar w:fldCharType="end"/>
      </w:r>
      <w:r w:rsidRPr="00A321BC">
        <w:t>]</w:t>
      </w:r>
      <w:r>
        <w:t xml:space="preserve"> </w:t>
      </w:r>
      <w:r w:rsidRPr="00A321BC">
        <w:t>by providing Notice to the Provider.</w:t>
      </w:r>
      <w:r w:rsidR="00C84FBD" w:rsidRPr="00B34EE3">
        <w:rPr>
          <w:rStyle w:val="GDV2"/>
        </w:rPr>
        <w:t xml:space="preserve">. </w:t>
      </w:r>
    </w:p>
    <w:p w14:paraId="19CFF69E" w14:textId="664AB3B1" w:rsidR="007E2C97" w:rsidRPr="00910D2E" w:rsidRDefault="007E2C97" w:rsidP="00FD681E">
      <w:pPr>
        <w:pStyle w:val="ClauseHeadings1xxxx"/>
        <w:rPr>
          <w:rStyle w:val="GDV2"/>
          <w:b w:val="0"/>
          <w:i/>
        </w:rPr>
      </w:pPr>
      <w:bookmarkStart w:id="795" w:name="_Toc176728759"/>
      <w:bookmarkStart w:id="796" w:name="_Toc176728760"/>
      <w:bookmarkStart w:id="797" w:name="_Toc176728761"/>
      <w:bookmarkStart w:id="798" w:name="_Toc176728762"/>
      <w:bookmarkStart w:id="799" w:name="_Toc176728763"/>
      <w:bookmarkStart w:id="800" w:name="_Toc176728764"/>
      <w:bookmarkStart w:id="801" w:name="_Toc176728765"/>
      <w:bookmarkStart w:id="802" w:name="_Toc176728766"/>
      <w:bookmarkStart w:id="803" w:name="_Toc176728767"/>
      <w:bookmarkStart w:id="804" w:name="_Toc176728768"/>
      <w:bookmarkStart w:id="805" w:name="_Toc176728769"/>
      <w:bookmarkStart w:id="806" w:name="_Toc176728770"/>
      <w:bookmarkStart w:id="807" w:name="_Toc176728771"/>
      <w:bookmarkStart w:id="808" w:name="_Toc176728772"/>
      <w:bookmarkStart w:id="809" w:name="_Toc176728773"/>
      <w:bookmarkStart w:id="810" w:name="_Toc176728774"/>
      <w:bookmarkStart w:id="811" w:name="_Toc176728775"/>
      <w:bookmarkStart w:id="812" w:name="_Toc176728776"/>
      <w:bookmarkStart w:id="813" w:name="_Toc176728777"/>
      <w:bookmarkStart w:id="814" w:name="_Toc176728778"/>
      <w:bookmarkStart w:id="815" w:name="_Toc176728779"/>
      <w:bookmarkStart w:id="816" w:name="_Toc176728780"/>
      <w:bookmarkStart w:id="817" w:name="_Toc176728781"/>
      <w:bookmarkStart w:id="818" w:name="_Toc176728782"/>
      <w:bookmarkStart w:id="819" w:name="_Toc176728783"/>
      <w:bookmarkStart w:id="820" w:name="_Toc176728784"/>
      <w:bookmarkStart w:id="821" w:name="_Toc176728785"/>
      <w:bookmarkStart w:id="822" w:name="_Toc176728786"/>
      <w:bookmarkStart w:id="823" w:name="_Toc176728787"/>
      <w:bookmarkStart w:id="824" w:name="_Toc176728788"/>
      <w:bookmarkStart w:id="825" w:name="_Toc176728789"/>
      <w:bookmarkStart w:id="826" w:name="_Toc176728790"/>
      <w:bookmarkStart w:id="827" w:name="_Toc176728791"/>
      <w:bookmarkStart w:id="828" w:name="_Toc176728792"/>
      <w:bookmarkStart w:id="829" w:name="_Toc176728793"/>
      <w:bookmarkStart w:id="830" w:name="_Toc176728794"/>
      <w:bookmarkStart w:id="831" w:name="_Toc176728795"/>
      <w:bookmarkStart w:id="832" w:name="_Toc176728796"/>
      <w:bookmarkStart w:id="833" w:name="_Toc176728797"/>
      <w:bookmarkStart w:id="834" w:name="_Toc176728798"/>
      <w:bookmarkStart w:id="835" w:name="_Toc176728799"/>
      <w:bookmarkStart w:id="836" w:name="_Toc176728800"/>
      <w:bookmarkStart w:id="837" w:name="_Toc176728801"/>
      <w:bookmarkStart w:id="838" w:name="_Toc176728802"/>
      <w:bookmarkStart w:id="839" w:name="_Ref176697454"/>
      <w:bookmarkStart w:id="840" w:name="_Ref176697459"/>
      <w:bookmarkStart w:id="841" w:name="_Toc177144750"/>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r w:rsidRPr="00910D2E">
        <w:rPr>
          <w:rStyle w:val="GDV2"/>
        </w:rPr>
        <w:t>External administration</w:t>
      </w:r>
      <w:bookmarkEnd w:id="839"/>
      <w:bookmarkEnd w:id="840"/>
      <w:bookmarkEnd w:id="841"/>
      <w:r w:rsidRPr="00910D2E">
        <w:rPr>
          <w:rStyle w:val="GDV2"/>
        </w:rPr>
        <w:t xml:space="preserve"> </w:t>
      </w:r>
    </w:p>
    <w:p w14:paraId="35C4BAF4" w14:textId="21F17E5F" w:rsidR="007E2C97" w:rsidRPr="00910D2E" w:rsidRDefault="007E2C97" w:rsidP="00FD681E">
      <w:pPr>
        <w:pStyle w:val="clausetext11xxxxx"/>
        <w:rPr>
          <w:rStyle w:val="GDV2"/>
          <w:b/>
          <w:lang w:eastAsia="en-US"/>
        </w:rPr>
      </w:pPr>
      <w:bookmarkStart w:id="842" w:name="_Ref176604651"/>
      <w:r w:rsidRPr="00910D2E">
        <w:rPr>
          <w:rStyle w:val="GDV2"/>
        </w:rPr>
        <w:t xml:space="preserve">Without limiting any other provisions of this </w:t>
      </w:r>
      <w:r w:rsidR="00E60AFB">
        <w:rPr>
          <w:rStyle w:val="GDV2"/>
        </w:rPr>
        <w:t>Deed</w:t>
      </w:r>
      <w:r w:rsidRPr="00910D2E">
        <w:rPr>
          <w:rStyle w:val="GDV2"/>
        </w:rPr>
        <w:t xml:space="preserve">, the Provider must provide </w:t>
      </w:r>
      <w:r w:rsidR="00CE7C86" w:rsidRPr="00910D2E">
        <w:rPr>
          <w:rStyle w:val="GDV3additions"/>
        </w:rPr>
        <w:t>the Department</w:t>
      </w:r>
      <w:r w:rsidRPr="00910D2E">
        <w:rPr>
          <w:rStyle w:val="GDV2"/>
        </w:rPr>
        <w:t>, immediately upon receipt or generation by the Provider, a copy of:</w:t>
      </w:r>
      <w:bookmarkEnd w:id="842"/>
      <w:r w:rsidRPr="00910D2E">
        <w:rPr>
          <w:rStyle w:val="GDV2"/>
        </w:rPr>
        <w:t xml:space="preserve"> </w:t>
      </w:r>
    </w:p>
    <w:p w14:paraId="5744E0D4" w14:textId="3E4DAAB5" w:rsidR="007E2C97" w:rsidRPr="00910D2E" w:rsidRDefault="007E2C97" w:rsidP="00B65139">
      <w:pPr>
        <w:pStyle w:val="clausetexta"/>
        <w:numPr>
          <w:ilvl w:val="2"/>
          <w:numId w:val="48"/>
        </w:numPr>
        <w:rPr>
          <w:rStyle w:val="GDV2"/>
        </w:rPr>
      </w:pPr>
      <w:r w:rsidRPr="00910D2E">
        <w:rPr>
          <w:rStyle w:val="GDV2"/>
        </w:rPr>
        <w:t xml:space="preserve">any notice requiring the Provider to show cause why the Provider should not come under any form of external administration referred to in clause </w:t>
      </w:r>
      <w:r w:rsidR="00451228">
        <w:rPr>
          <w:rStyle w:val="GDV2"/>
        </w:rPr>
        <w:fldChar w:fldCharType="begin"/>
      </w:r>
      <w:r w:rsidR="00451228">
        <w:rPr>
          <w:rStyle w:val="GDV2"/>
        </w:rPr>
        <w:instrText xml:space="preserve"> REF _Ref176604651 \n \h </w:instrText>
      </w:r>
      <w:r w:rsidR="00451228">
        <w:rPr>
          <w:rStyle w:val="GDV2"/>
        </w:rPr>
      </w:r>
      <w:r w:rsidR="00451228">
        <w:rPr>
          <w:rStyle w:val="GDV2"/>
        </w:rPr>
        <w:fldChar w:fldCharType="separate"/>
      </w:r>
      <w:r w:rsidR="003B2E26">
        <w:rPr>
          <w:rStyle w:val="GDV2"/>
        </w:rPr>
        <w:t>68.1</w:t>
      </w:r>
      <w:r w:rsidR="00451228">
        <w:rPr>
          <w:rStyle w:val="GDV2"/>
        </w:rPr>
        <w:fldChar w:fldCharType="end"/>
      </w:r>
      <w:r w:rsidR="00451228">
        <w:rPr>
          <w:rStyle w:val="GDV2"/>
        </w:rPr>
        <w:fldChar w:fldCharType="begin"/>
      </w:r>
      <w:r w:rsidR="00451228">
        <w:rPr>
          <w:rStyle w:val="GDV2"/>
        </w:rPr>
        <w:instrText xml:space="preserve"> REF _Ref176604638 \n \h </w:instrText>
      </w:r>
      <w:r w:rsidR="00451228">
        <w:rPr>
          <w:rStyle w:val="GDV2"/>
        </w:rPr>
      </w:r>
      <w:r w:rsidR="00451228">
        <w:rPr>
          <w:rStyle w:val="GDV2"/>
        </w:rPr>
        <w:fldChar w:fldCharType="separate"/>
      </w:r>
      <w:r w:rsidR="003B2E26">
        <w:rPr>
          <w:rStyle w:val="GDV2"/>
        </w:rPr>
        <w:t>(b)</w:t>
      </w:r>
      <w:r w:rsidR="00451228">
        <w:rPr>
          <w:rStyle w:val="GDV2"/>
        </w:rPr>
        <w:fldChar w:fldCharType="end"/>
      </w:r>
      <w:r w:rsidRPr="00910D2E">
        <w:rPr>
          <w:rStyle w:val="GDV2"/>
        </w:rPr>
        <w:t xml:space="preserve">; </w:t>
      </w:r>
    </w:p>
    <w:p w14:paraId="08721C15" w14:textId="77777777" w:rsidR="007E2C97" w:rsidRPr="00910D2E" w:rsidRDefault="007E2C97" w:rsidP="00B65139">
      <w:pPr>
        <w:pStyle w:val="clausetexta"/>
        <w:numPr>
          <w:ilvl w:val="2"/>
          <w:numId w:val="48"/>
        </w:numPr>
        <w:rPr>
          <w:rStyle w:val="GDV2"/>
        </w:rPr>
      </w:pPr>
      <w:bookmarkStart w:id="843" w:name="_Ref176604638"/>
      <w:r w:rsidRPr="00910D2E">
        <w:rPr>
          <w:rStyle w:val="GDV2"/>
        </w:rPr>
        <w:t>any record of a decision of the Provider, notice or orders that the Provider has, or will, come under one of the forms of external administration referred to in:</w:t>
      </w:r>
      <w:bookmarkEnd w:id="843"/>
      <w:r w:rsidRPr="00910D2E">
        <w:rPr>
          <w:rStyle w:val="GDV2"/>
        </w:rPr>
        <w:t xml:space="preserve"> </w:t>
      </w:r>
    </w:p>
    <w:p w14:paraId="0C27A72F" w14:textId="77777777" w:rsidR="007E2C97" w:rsidRPr="00FD681E" w:rsidRDefault="007E2C97" w:rsidP="00B65139">
      <w:pPr>
        <w:pStyle w:val="clausetexti"/>
        <w:numPr>
          <w:ilvl w:val="3"/>
          <w:numId w:val="48"/>
        </w:numPr>
        <w:rPr>
          <w:rStyle w:val="GDV2"/>
        </w:rPr>
      </w:pPr>
      <w:r w:rsidRPr="00FD681E">
        <w:rPr>
          <w:rStyle w:val="GDV2"/>
        </w:rPr>
        <w:t xml:space="preserve">Chapter 5 of the </w:t>
      </w:r>
      <w:r w:rsidRPr="00FD681E">
        <w:rPr>
          <w:rStyle w:val="GDV2"/>
          <w:i/>
        </w:rPr>
        <w:t>Corporations Act 2001</w:t>
      </w:r>
      <w:r w:rsidRPr="00FD681E">
        <w:rPr>
          <w:rStyle w:val="GDV2"/>
        </w:rPr>
        <w:t xml:space="preserve"> (Cth); </w:t>
      </w:r>
    </w:p>
    <w:p w14:paraId="68457CF4" w14:textId="15F67868" w:rsidR="007E2C97" w:rsidRPr="002B39CE" w:rsidRDefault="007E2C97" w:rsidP="00B65139">
      <w:pPr>
        <w:pStyle w:val="clausetexti"/>
        <w:numPr>
          <w:ilvl w:val="3"/>
          <w:numId w:val="48"/>
        </w:numPr>
        <w:rPr>
          <w:rStyle w:val="GDV2"/>
        </w:rPr>
      </w:pPr>
      <w:r w:rsidRPr="00FD681E">
        <w:rPr>
          <w:rStyle w:val="GDV2"/>
        </w:rPr>
        <w:t xml:space="preserve">the equivalent provisions in the incorporated associations legislation of the </w:t>
      </w:r>
      <w:r w:rsidRPr="002B39CE">
        <w:rPr>
          <w:rStyle w:val="GDV2"/>
        </w:rPr>
        <w:t xml:space="preserve">Australian </w:t>
      </w:r>
      <w:r w:rsidR="00CC42DD" w:rsidRPr="002B39CE">
        <w:rPr>
          <w:rStyle w:val="GDV2"/>
        </w:rPr>
        <w:t>S</w:t>
      </w:r>
      <w:r w:rsidRPr="002B39CE">
        <w:rPr>
          <w:rStyle w:val="GDV2"/>
        </w:rPr>
        <w:t xml:space="preserve">tates and </w:t>
      </w:r>
      <w:r w:rsidR="00CC42DD" w:rsidRPr="002B39CE">
        <w:rPr>
          <w:rStyle w:val="GDV2"/>
        </w:rPr>
        <w:t>T</w:t>
      </w:r>
      <w:r w:rsidRPr="002B39CE">
        <w:rPr>
          <w:rStyle w:val="GDV2"/>
        </w:rPr>
        <w:t xml:space="preserve">erritories; or </w:t>
      </w:r>
    </w:p>
    <w:p w14:paraId="4CD79666" w14:textId="77777777" w:rsidR="007E2C97" w:rsidRPr="002B39CE" w:rsidRDefault="007E2C97" w:rsidP="00B65139">
      <w:pPr>
        <w:pStyle w:val="clausetexti"/>
        <w:numPr>
          <w:ilvl w:val="3"/>
          <w:numId w:val="48"/>
        </w:numPr>
        <w:rPr>
          <w:rStyle w:val="GDV2"/>
        </w:rPr>
      </w:pPr>
      <w:r w:rsidRPr="002B39CE">
        <w:rPr>
          <w:rStyle w:val="GDV2"/>
        </w:rPr>
        <w:t xml:space="preserve">Chapter 11 of the </w:t>
      </w:r>
      <w:r w:rsidRPr="002B39CE">
        <w:rPr>
          <w:rStyle w:val="GDV2"/>
          <w:i/>
        </w:rPr>
        <w:t>Corporations (Aboriginal and Torres Strait Islander) Act 2006</w:t>
      </w:r>
      <w:r w:rsidRPr="002B39CE">
        <w:rPr>
          <w:rStyle w:val="GDV2"/>
        </w:rPr>
        <w:t xml:space="preserve"> (Cth); </w:t>
      </w:r>
    </w:p>
    <w:p w14:paraId="0B6A97E0" w14:textId="77777777" w:rsidR="007E2C97" w:rsidRPr="002B39CE" w:rsidRDefault="007E2C97" w:rsidP="00B65139">
      <w:pPr>
        <w:pStyle w:val="clausetexta"/>
        <w:numPr>
          <w:ilvl w:val="2"/>
          <w:numId w:val="48"/>
        </w:numPr>
        <w:rPr>
          <w:rStyle w:val="GDV2"/>
        </w:rPr>
      </w:pPr>
      <w:bookmarkStart w:id="844" w:name="_Ref176697471"/>
      <w:r w:rsidRPr="002B39CE">
        <w:rPr>
          <w:rStyle w:val="GDV2"/>
        </w:rPr>
        <w:t xml:space="preserve">any statutory demand within the meaning of sections 459E and 459F of the </w:t>
      </w:r>
      <w:r w:rsidRPr="002B39CE">
        <w:rPr>
          <w:rStyle w:val="GDV2"/>
          <w:i/>
        </w:rPr>
        <w:t>Corporations Act 2001</w:t>
      </w:r>
      <w:r w:rsidRPr="002B39CE">
        <w:rPr>
          <w:rStyle w:val="GDV2"/>
        </w:rPr>
        <w:t xml:space="preserve"> (Cth);</w:t>
      </w:r>
      <w:bookmarkEnd w:id="844"/>
      <w:r w:rsidRPr="002B39CE">
        <w:rPr>
          <w:rStyle w:val="GDV2"/>
        </w:rPr>
        <w:t xml:space="preserve"> </w:t>
      </w:r>
    </w:p>
    <w:p w14:paraId="13511A62" w14:textId="77777777" w:rsidR="007E2C97" w:rsidRPr="002B39CE" w:rsidRDefault="007E2C97" w:rsidP="00B65139">
      <w:pPr>
        <w:pStyle w:val="clausetexta"/>
        <w:numPr>
          <w:ilvl w:val="2"/>
          <w:numId w:val="48"/>
        </w:numPr>
        <w:rPr>
          <w:rStyle w:val="GDV2"/>
        </w:rPr>
      </w:pPr>
      <w:r w:rsidRPr="002B39CE">
        <w:rPr>
          <w:rStyle w:val="GDV2"/>
        </w:rPr>
        <w:t xml:space="preserve">any proceedings initiated with a view to obtaining an order for the Provider’s winding up; </w:t>
      </w:r>
    </w:p>
    <w:p w14:paraId="296DE94F" w14:textId="77777777" w:rsidR="007E2C97" w:rsidRPr="002B39CE" w:rsidRDefault="007E2C97" w:rsidP="00B65139">
      <w:pPr>
        <w:pStyle w:val="clausetexta"/>
        <w:numPr>
          <w:ilvl w:val="2"/>
          <w:numId w:val="48"/>
        </w:numPr>
        <w:rPr>
          <w:rStyle w:val="GDV2"/>
        </w:rPr>
      </w:pPr>
      <w:r w:rsidRPr="002B39CE">
        <w:rPr>
          <w:rStyle w:val="GDV2"/>
        </w:rPr>
        <w:t xml:space="preserve">any decisions and orders of any court or tribunal made against the Provider, or involving the Provider, including an order for the Provider’s winding up; </w:t>
      </w:r>
    </w:p>
    <w:p w14:paraId="789C4F04" w14:textId="2B75EDB2" w:rsidR="007E2C97" w:rsidRPr="002B39CE" w:rsidRDefault="007E2C97" w:rsidP="00B65139">
      <w:pPr>
        <w:pStyle w:val="clausetexta"/>
        <w:numPr>
          <w:ilvl w:val="2"/>
          <w:numId w:val="48"/>
        </w:numPr>
        <w:rPr>
          <w:rStyle w:val="GDV2"/>
        </w:rPr>
      </w:pPr>
      <w:r w:rsidRPr="002B39CE">
        <w:rPr>
          <w:rStyle w:val="GDV2"/>
        </w:rPr>
        <w:t xml:space="preserve">any notice that a shareholder, member or Director is convening a meeting for the purpose of considering or passing any resolution for the Provider’s winding up; </w:t>
      </w:r>
      <w:r w:rsidR="00CC42DD" w:rsidRPr="002B39CE">
        <w:rPr>
          <w:rStyle w:val="GDV2"/>
        </w:rPr>
        <w:t xml:space="preserve">and </w:t>
      </w:r>
    </w:p>
    <w:p w14:paraId="44DC148B" w14:textId="77777777" w:rsidR="00747E90" w:rsidRPr="00FD681E" w:rsidRDefault="007E2C97" w:rsidP="00B65139">
      <w:pPr>
        <w:pStyle w:val="clausetexta"/>
        <w:numPr>
          <w:ilvl w:val="2"/>
          <w:numId w:val="48"/>
        </w:numPr>
        <w:spacing w:after="0"/>
        <w:rPr>
          <w:rStyle w:val="GDV2"/>
        </w:rPr>
      </w:pPr>
      <w:r w:rsidRPr="00FD681E">
        <w:rPr>
          <w:rStyle w:val="GDV2"/>
        </w:rPr>
        <w:t xml:space="preserve">being an individual, any notice that the Provider has become bankrupt or has entered into a scheme of arrangement with his or her creditors. </w:t>
      </w:r>
    </w:p>
    <w:p w14:paraId="2DE05587" w14:textId="57D77A6F" w:rsidR="007E2C97" w:rsidRPr="00910D2E" w:rsidRDefault="007E2C97" w:rsidP="00FD681E">
      <w:pPr>
        <w:pStyle w:val="clausetext11xxxxx"/>
        <w:rPr>
          <w:rStyle w:val="GDV2"/>
        </w:rPr>
      </w:pPr>
      <w:r w:rsidRPr="00910D2E">
        <w:rPr>
          <w:rStyle w:val="GDV2"/>
        </w:rPr>
        <w:t xml:space="preserve">The Provider must, immediately upon the event happening, give Notice to </w:t>
      </w:r>
      <w:r w:rsidR="00CE7C86" w:rsidRPr="00910D2E">
        <w:rPr>
          <w:rStyle w:val="GDV3additions"/>
        </w:rPr>
        <w:t>the Department</w:t>
      </w:r>
      <w:r w:rsidRPr="00910D2E">
        <w:rPr>
          <w:rStyle w:val="GDV2"/>
        </w:rPr>
        <w:t xml:space="preserve"> that the Provider: </w:t>
      </w:r>
    </w:p>
    <w:p w14:paraId="123DE34E" w14:textId="51F62DC1" w:rsidR="007E2C97" w:rsidRPr="00910D2E" w:rsidRDefault="007E2C97" w:rsidP="00B65139">
      <w:pPr>
        <w:pStyle w:val="clausetexta"/>
        <w:numPr>
          <w:ilvl w:val="2"/>
          <w:numId w:val="49"/>
        </w:numPr>
        <w:rPr>
          <w:rStyle w:val="GDV2"/>
        </w:rPr>
      </w:pPr>
      <w:r w:rsidRPr="00910D2E">
        <w:rPr>
          <w:rStyle w:val="GDV2"/>
        </w:rPr>
        <w:t xml:space="preserve">has decided to place itself, or has otherwise come under, any one of the forms of external administration, referred to in clause </w:t>
      </w:r>
      <w:r w:rsidR="00451228">
        <w:rPr>
          <w:rStyle w:val="GDV2"/>
        </w:rPr>
        <w:fldChar w:fldCharType="begin"/>
      </w:r>
      <w:r w:rsidR="00451228">
        <w:rPr>
          <w:rStyle w:val="GDV2"/>
        </w:rPr>
        <w:instrText xml:space="preserve"> REF _Ref176604651 \n \h </w:instrText>
      </w:r>
      <w:r w:rsidR="00451228">
        <w:rPr>
          <w:rStyle w:val="GDV2"/>
        </w:rPr>
      </w:r>
      <w:r w:rsidR="00451228">
        <w:rPr>
          <w:rStyle w:val="GDV2"/>
        </w:rPr>
        <w:fldChar w:fldCharType="separate"/>
      </w:r>
      <w:r w:rsidR="003B2E26">
        <w:rPr>
          <w:rStyle w:val="GDV2"/>
        </w:rPr>
        <w:t>68.1</w:t>
      </w:r>
      <w:r w:rsidR="00451228">
        <w:rPr>
          <w:rStyle w:val="GDV2"/>
        </w:rPr>
        <w:fldChar w:fldCharType="end"/>
      </w:r>
      <w:r w:rsidR="00451228">
        <w:rPr>
          <w:rStyle w:val="GDV2"/>
        </w:rPr>
        <w:fldChar w:fldCharType="begin"/>
      </w:r>
      <w:r w:rsidR="00451228">
        <w:rPr>
          <w:rStyle w:val="GDV2"/>
        </w:rPr>
        <w:instrText xml:space="preserve"> REF _Ref176604638 \n \h </w:instrText>
      </w:r>
      <w:r w:rsidR="00451228">
        <w:rPr>
          <w:rStyle w:val="GDV2"/>
        </w:rPr>
      </w:r>
      <w:r w:rsidR="00451228">
        <w:rPr>
          <w:rStyle w:val="GDV2"/>
        </w:rPr>
        <w:fldChar w:fldCharType="separate"/>
      </w:r>
      <w:r w:rsidR="003B2E26">
        <w:rPr>
          <w:rStyle w:val="GDV2"/>
        </w:rPr>
        <w:t>(b)</w:t>
      </w:r>
      <w:r w:rsidR="00451228">
        <w:rPr>
          <w:rStyle w:val="GDV2"/>
        </w:rPr>
        <w:fldChar w:fldCharType="end"/>
      </w:r>
      <w:r w:rsidRPr="00910D2E">
        <w:rPr>
          <w:rStyle w:val="GDV2"/>
        </w:rPr>
        <w:t xml:space="preserve">; or </w:t>
      </w:r>
    </w:p>
    <w:p w14:paraId="5A7A22EB" w14:textId="77777777" w:rsidR="00747E90" w:rsidRPr="00910D2E" w:rsidRDefault="007E2C97" w:rsidP="00B65139">
      <w:pPr>
        <w:pStyle w:val="clausetexta"/>
        <w:numPr>
          <w:ilvl w:val="2"/>
          <w:numId w:val="48"/>
        </w:numPr>
        <w:spacing w:after="0"/>
        <w:rPr>
          <w:rStyle w:val="GDV2"/>
        </w:rPr>
      </w:pPr>
      <w:r w:rsidRPr="00910D2E">
        <w:rPr>
          <w:rStyle w:val="GDV2"/>
        </w:rPr>
        <w:t>is ceasing to carry on business.</w:t>
      </w:r>
      <w:r w:rsidR="003B1D2A" w:rsidRPr="00910D2E">
        <w:rPr>
          <w:rStyle w:val="GDV2"/>
        </w:rPr>
        <w:t xml:space="preserve"> </w:t>
      </w:r>
    </w:p>
    <w:p w14:paraId="56F92830" w14:textId="756B89F1" w:rsidR="00A2565D" w:rsidRPr="00910D2E" w:rsidRDefault="00A2565D" w:rsidP="00B34EE3">
      <w:pPr>
        <w:pStyle w:val="SectionSubHeading"/>
        <w:spacing w:before="120"/>
      </w:pPr>
      <w:bookmarkStart w:id="845" w:name="_Toc177144751"/>
      <w:r w:rsidRPr="00910D2E">
        <w:t>Section 5</w:t>
      </w:r>
      <w:r w:rsidR="00794A16">
        <w:t>C</w:t>
      </w:r>
      <w:r w:rsidRPr="00910D2E">
        <w:t xml:space="preserve"> Resolving Problems</w:t>
      </w:r>
      <w:bookmarkEnd w:id="778"/>
      <w:bookmarkEnd w:id="779"/>
      <w:bookmarkEnd w:id="845"/>
      <w:r w:rsidRPr="00910D2E">
        <w:t xml:space="preserve"> </w:t>
      </w:r>
    </w:p>
    <w:p w14:paraId="2F87AEA0" w14:textId="14A0B887" w:rsidR="00A2565D" w:rsidRPr="00910D2E" w:rsidRDefault="00A2565D" w:rsidP="00F41EAD">
      <w:pPr>
        <w:pStyle w:val="ClauseHeadings1xxxx"/>
      </w:pPr>
      <w:bookmarkStart w:id="846" w:name="_Toc306183733"/>
      <w:bookmarkStart w:id="847" w:name="_Toc366667770"/>
      <w:bookmarkStart w:id="848" w:name="_Ref176504186"/>
      <w:bookmarkStart w:id="849" w:name="_Ref176504235"/>
      <w:bookmarkStart w:id="850" w:name="_Ref176604808"/>
      <w:bookmarkStart w:id="851" w:name="_Ref176604815"/>
      <w:bookmarkStart w:id="852" w:name="_Ref176605090"/>
      <w:bookmarkStart w:id="853" w:name="_Ref176605119"/>
      <w:bookmarkStart w:id="854" w:name="_Ref177054215"/>
      <w:bookmarkStart w:id="855" w:name="_Ref177054221"/>
      <w:bookmarkStart w:id="856" w:name="_Toc177144752"/>
      <w:r w:rsidRPr="00910D2E">
        <w:t>Dispute Resolution</w:t>
      </w:r>
      <w:bookmarkEnd w:id="846"/>
      <w:bookmarkEnd w:id="847"/>
      <w:bookmarkEnd w:id="848"/>
      <w:bookmarkEnd w:id="849"/>
      <w:bookmarkEnd w:id="850"/>
      <w:bookmarkEnd w:id="851"/>
      <w:bookmarkEnd w:id="852"/>
      <w:bookmarkEnd w:id="853"/>
      <w:bookmarkEnd w:id="854"/>
      <w:bookmarkEnd w:id="855"/>
      <w:bookmarkEnd w:id="856"/>
      <w:r w:rsidRPr="00910D2E">
        <w:t xml:space="preserve"> </w:t>
      </w:r>
    </w:p>
    <w:p w14:paraId="23748EB6" w14:textId="0080DAE8" w:rsidR="002D009C" w:rsidRPr="00910D2E" w:rsidRDefault="002D009C" w:rsidP="00FD681E">
      <w:pPr>
        <w:pStyle w:val="clausetext11xxxxx"/>
        <w:rPr>
          <w:rStyle w:val="GDV3additions"/>
          <w:b/>
          <w:lang w:eastAsia="en-US"/>
        </w:rPr>
      </w:pPr>
      <w:r w:rsidRPr="00910D2E">
        <w:rPr>
          <w:rStyle w:val="GDV3additions"/>
        </w:rPr>
        <w:t>Each Party agrees that it will:</w:t>
      </w:r>
    </w:p>
    <w:p w14:paraId="0D5D8235" w14:textId="59F01EDF" w:rsidR="002D009C" w:rsidRPr="00910D2E" w:rsidRDefault="002D009C" w:rsidP="005D159C">
      <w:pPr>
        <w:pStyle w:val="clausetexta"/>
        <w:numPr>
          <w:ilvl w:val="0"/>
          <w:numId w:val="69"/>
        </w:numPr>
        <w:ind w:left="1276" w:hanging="567"/>
        <w:rPr>
          <w:rStyle w:val="GDV3additions"/>
        </w:rPr>
      </w:pPr>
      <w:r w:rsidRPr="00910D2E">
        <w:rPr>
          <w:rStyle w:val="GDV3additions"/>
        </w:rPr>
        <w:t xml:space="preserve">only seek to rely on this clause in good faith, and only where the Party seeking to rely on this clause has made a reasonable assessment that the rights and obligations of the Parties in respect of a matter subject to this clause </w:t>
      </w:r>
      <w:r w:rsidR="00451228">
        <w:rPr>
          <w:rStyle w:val="GDV3additions"/>
        </w:rPr>
        <w:fldChar w:fldCharType="begin"/>
      </w:r>
      <w:r w:rsidR="00451228">
        <w:rPr>
          <w:rStyle w:val="GDV3additions"/>
        </w:rPr>
        <w:instrText xml:space="preserve"> REF _Ref176604808 \w \h </w:instrText>
      </w:r>
      <w:r w:rsidR="00451228">
        <w:rPr>
          <w:rStyle w:val="GDV3additions"/>
        </w:rPr>
      </w:r>
      <w:r w:rsidR="00451228">
        <w:rPr>
          <w:rStyle w:val="GDV3additions"/>
        </w:rPr>
        <w:fldChar w:fldCharType="separate"/>
      </w:r>
      <w:r w:rsidR="003B2E26">
        <w:rPr>
          <w:rStyle w:val="GDV3additions"/>
        </w:rPr>
        <w:t>69</w:t>
      </w:r>
      <w:r w:rsidR="00451228">
        <w:rPr>
          <w:rStyle w:val="GDV3additions"/>
        </w:rPr>
        <w:fldChar w:fldCharType="end"/>
      </w:r>
      <w:r w:rsidRPr="00910D2E">
        <w:rPr>
          <w:rStyle w:val="GDV3additions"/>
        </w:rPr>
        <w:t>, are genuinely in dispute; and</w:t>
      </w:r>
    </w:p>
    <w:p w14:paraId="4B31BBE6" w14:textId="1F9C350A" w:rsidR="002D009C" w:rsidRPr="00910D2E" w:rsidRDefault="002D009C" w:rsidP="005D159C">
      <w:pPr>
        <w:pStyle w:val="clausetexta"/>
        <w:numPr>
          <w:ilvl w:val="0"/>
          <w:numId w:val="69"/>
        </w:numPr>
        <w:ind w:left="1276" w:hanging="567"/>
        <w:rPr>
          <w:rStyle w:val="GDV3additions"/>
        </w:rPr>
      </w:pPr>
      <w:r w:rsidRPr="00910D2E">
        <w:rPr>
          <w:rStyle w:val="GDV3additions"/>
        </w:rPr>
        <w:lastRenderedPageBreak/>
        <w:t xml:space="preserve">cooperate fully with any process instigated in accordance with this clause </w:t>
      </w:r>
      <w:r w:rsidR="00451228">
        <w:rPr>
          <w:rStyle w:val="GDV3additions"/>
        </w:rPr>
        <w:fldChar w:fldCharType="begin"/>
      </w:r>
      <w:r w:rsidR="00451228">
        <w:rPr>
          <w:rStyle w:val="GDV3additions"/>
        </w:rPr>
        <w:instrText xml:space="preserve"> REF _Ref176604815 \w \h </w:instrText>
      </w:r>
      <w:r w:rsidR="00451228">
        <w:rPr>
          <w:rStyle w:val="GDV3additions"/>
        </w:rPr>
      </w:r>
      <w:r w:rsidR="00451228">
        <w:rPr>
          <w:rStyle w:val="GDV3additions"/>
        </w:rPr>
        <w:fldChar w:fldCharType="separate"/>
      </w:r>
      <w:r w:rsidR="003B2E26">
        <w:rPr>
          <w:rStyle w:val="GDV3additions"/>
        </w:rPr>
        <w:t>69</w:t>
      </w:r>
      <w:r w:rsidR="00451228">
        <w:rPr>
          <w:rStyle w:val="GDV3additions"/>
        </w:rPr>
        <w:fldChar w:fldCharType="end"/>
      </w:r>
      <w:r w:rsidRPr="00910D2E">
        <w:rPr>
          <w:rStyle w:val="GDV3additions"/>
        </w:rPr>
        <w:t>, in order to achieve a prompt and efficient resolution of any dispute.</w:t>
      </w:r>
    </w:p>
    <w:p w14:paraId="6ABCCC4E" w14:textId="77777777" w:rsidR="00451228" w:rsidRPr="00451228" w:rsidRDefault="00451228" w:rsidP="00451228">
      <w:pPr>
        <w:pStyle w:val="Italicclausesub-headings"/>
        <w:keepNext/>
        <w:keepLines w:val="0"/>
        <w:tabs>
          <w:tab w:val="left" w:pos="1418"/>
        </w:tabs>
        <w:suppressAutoHyphens w:val="0"/>
        <w:rPr>
          <w:color w:val="000000"/>
        </w:rPr>
      </w:pPr>
      <w:r w:rsidRPr="00451228">
        <w:rPr>
          <w:color w:val="000000"/>
        </w:rPr>
        <w:t>Informal resolution</w:t>
      </w:r>
    </w:p>
    <w:p w14:paraId="03430D44" w14:textId="13050D63" w:rsidR="00A2565D" w:rsidRPr="00910D2E" w:rsidRDefault="00A2565D" w:rsidP="00F41EAD">
      <w:pPr>
        <w:pStyle w:val="clausetext11xxxxx"/>
      </w:pPr>
      <w:bookmarkStart w:id="857" w:name="_Ref176604913"/>
      <w:r w:rsidRPr="00910D2E">
        <w:t xml:space="preserve">The Parties agree that any dispute arising in relation to this </w:t>
      </w:r>
      <w:r w:rsidR="00E60AFB">
        <w:t>Deed</w:t>
      </w:r>
      <w:r w:rsidR="005D159C" w:rsidRPr="00910D2E">
        <w:t xml:space="preserve"> </w:t>
      </w:r>
      <w:r w:rsidRPr="00910D2E">
        <w:t xml:space="preserve">will be dealt with, in the first instance, through the process outlined in the </w:t>
      </w:r>
      <w:r w:rsidR="00451228" w:rsidRPr="00A321BC">
        <w:t>Charter of Contract Management</w:t>
      </w:r>
      <w:r w:rsidR="00451228">
        <w:t xml:space="preserve"> issued by the Department</w:t>
      </w:r>
      <w:r w:rsidRPr="00910D2E">
        <w:t>.</w:t>
      </w:r>
      <w:bookmarkEnd w:id="857"/>
      <w:r w:rsidRPr="00910D2E">
        <w:t xml:space="preserve"> </w:t>
      </w:r>
    </w:p>
    <w:p w14:paraId="3E6094B6" w14:textId="3F54F103" w:rsidR="00A2565D" w:rsidRPr="00910D2E" w:rsidRDefault="00A2565D" w:rsidP="00451228">
      <w:pPr>
        <w:pStyle w:val="clausetext11xxxxx"/>
        <w:keepNext/>
      </w:pPr>
      <w:bookmarkStart w:id="858" w:name="_Ref176604934"/>
      <w:r w:rsidRPr="00910D2E">
        <w:t xml:space="preserve">If any dispute arising in relation to this </w:t>
      </w:r>
      <w:r w:rsidR="00E60AFB">
        <w:t>Deed</w:t>
      </w:r>
      <w:r w:rsidR="005D159C" w:rsidRPr="00910D2E">
        <w:t xml:space="preserve"> </w:t>
      </w:r>
      <w:r w:rsidRPr="00910D2E">
        <w:t xml:space="preserve">cannot be resolved using the process in clause </w:t>
      </w:r>
      <w:r w:rsidR="00451228">
        <w:fldChar w:fldCharType="begin"/>
      </w:r>
      <w:r w:rsidR="00451228">
        <w:instrText xml:space="preserve"> REF _Ref176604913 \w \h </w:instrText>
      </w:r>
      <w:r w:rsidR="00451228">
        <w:fldChar w:fldCharType="separate"/>
      </w:r>
      <w:r w:rsidR="003B2E26">
        <w:t>69.2</w:t>
      </w:r>
      <w:r w:rsidR="00451228">
        <w:fldChar w:fldCharType="end"/>
      </w:r>
      <w:r w:rsidRPr="00910D2E">
        <w:t>, the Parties will use the following process:</w:t>
      </w:r>
      <w:bookmarkEnd w:id="858"/>
      <w:r w:rsidRPr="00910D2E">
        <w:t xml:space="preserve"> </w:t>
      </w:r>
    </w:p>
    <w:p w14:paraId="1A35EE00" w14:textId="77777777" w:rsidR="00A2565D" w:rsidRPr="00910D2E" w:rsidRDefault="00A2565D" w:rsidP="00F41EAD">
      <w:pPr>
        <w:pStyle w:val="clausetexta"/>
      </w:pPr>
      <w:r w:rsidRPr="00910D2E">
        <w:t xml:space="preserve">the Party claiming that there is a dispute will give the other Party a notice setting out the nature of the dispute; </w:t>
      </w:r>
    </w:p>
    <w:p w14:paraId="21F8455A" w14:textId="23B5361F" w:rsidR="00A2565D" w:rsidRPr="00910D2E" w:rsidRDefault="00A2565D" w:rsidP="00F41EAD">
      <w:pPr>
        <w:pStyle w:val="clausetexta"/>
      </w:pPr>
      <w:bookmarkStart w:id="859" w:name="_Ref176604956"/>
      <w:r w:rsidRPr="00910D2E">
        <w:t>within five</w:t>
      </w:r>
      <w:r w:rsidR="005D159C">
        <w:t xml:space="preserve"> </w:t>
      </w:r>
      <w:r w:rsidRPr="00910D2E">
        <w:t xml:space="preserve">Business Days of receipt of the notice under clause </w:t>
      </w:r>
      <w:r w:rsidR="00451228">
        <w:fldChar w:fldCharType="begin"/>
      </w:r>
      <w:r w:rsidR="00451228">
        <w:instrText xml:space="preserve"> REF _Ref176604934 \w \h </w:instrText>
      </w:r>
      <w:r w:rsidR="00451228">
        <w:fldChar w:fldCharType="separate"/>
      </w:r>
      <w:r w:rsidR="003B2E26">
        <w:t>69.3</w:t>
      </w:r>
      <w:r w:rsidR="00451228">
        <w:fldChar w:fldCharType="end"/>
      </w:r>
      <w:r w:rsidRPr="00910D2E">
        <w:t>, each Party will nominate a representative who has not been previously involved in the dispute;</w:t>
      </w:r>
      <w:bookmarkEnd w:id="859"/>
      <w:r w:rsidRPr="00910D2E">
        <w:t xml:space="preserve"> </w:t>
      </w:r>
    </w:p>
    <w:p w14:paraId="4C894EE2" w14:textId="77777777" w:rsidR="00A2565D" w:rsidRPr="00910D2E" w:rsidRDefault="00A2565D" w:rsidP="00F41EAD">
      <w:pPr>
        <w:pStyle w:val="clausetexta"/>
      </w:pPr>
      <w:r w:rsidRPr="00910D2E">
        <w:t xml:space="preserve">the Parties’ representatives will try to settle the dispute by direct negotiation between them; </w:t>
      </w:r>
    </w:p>
    <w:p w14:paraId="4AA40EFD" w14:textId="23C1D342" w:rsidR="00A2565D" w:rsidRPr="00910D2E" w:rsidRDefault="00506684" w:rsidP="00506684">
      <w:pPr>
        <w:pStyle w:val="clausetexta"/>
      </w:pPr>
      <w:bookmarkStart w:id="860" w:name="_Ref176604998"/>
      <w:r w:rsidRPr="00910D2E">
        <w:rPr>
          <w:rStyle w:val="GDV3additions"/>
        </w:rPr>
        <w:t xml:space="preserve">if the dispute is not resolved within 10 Business Days of the date on which the last Party to do so nominates a representative under clause </w:t>
      </w:r>
      <w:r w:rsidR="00451228">
        <w:rPr>
          <w:rStyle w:val="GDV3additions"/>
        </w:rPr>
        <w:fldChar w:fldCharType="begin"/>
      </w:r>
      <w:r w:rsidR="00451228">
        <w:rPr>
          <w:rStyle w:val="GDV3additions"/>
        </w:rPr>
        <w:instrText xml:space="preserve"> REF _Ref176604956 \w \h </w:instrText>
      </w:r>
      <w:r w:rsidR="00451228">
        <w:rPr>
          <w:rStyle w:val="GDV3additions"/>
        </w:rPr>
      </w:r>
      <w:r w:rsidR="00451228">
        <w:rPr>
          <w:rStyle w:val="GDV3additions"/>
        </w:rPr>
        <w:fldChar w:fldCharType="separate"/>
      </w:r>
      <w:r w:rsidR="003B2E26">
        <w:rPr>
          <w:rStyle w:val="GDV3additions"/>
        </w:rPr>
        <w:t>69.3(b)</w:t>
      </w:r>
      <w:r w:rsidR="00451228">
        <w:rPr>
          <w:rStyle w:val="GDV3additions"/>
        </w:rPr>
        <w:fldChar w:fldCharType="end"/>
      </w:r>
      <w:r w:rsidRPr="00910D2E">
        <w:rPr>
          <w:rStyle w:val="GDV3additions"/>
        </w:rPr>
        <w:t>, the Party claiming that there is a dispute will refer the dispute to an independent third person, as agreed between the Parties, with power to mediate and recommend some form of non-binding resolution;</w:t>
      </w:r>
      <w:bookmarkEnd w:id="860"/>
      <w:r w:rsidR="00A2565D" w:rsidRPr="00910D2E">
        <w:t xml:space="preserve"> </w:t>
      </w:r>
    </w:p>
    <w:p w14:paraId="6E152C25" w14:textId="6AD17ED6" w:rsidR="00A2565D" w:rsidRPr="00910D2E" w:rsidRDefault="00006EE4" w:rsidP="00006EE4">
      <w:pPr>
        <w:pStyle w:val="clausetexta"/>
      </w:pPr>
      <w:bookmarkStart w:id="861" w:name="_Ref176605049"/>
      <w:r w:rsidRPr="00910D2E">
        <w:rPr>
          <w:rStyle w:val="GDV3additions"/>
        </w:rPr>
        <w:t xml:space="preserve">if the dispute is not resolved within 10 Business Days of the date on which the dispute was referred to an independent third person in accordance with clause </w:t>
      </w:r>
      <w:r w:rsidR="00451228">
        <w:rPr>
          <w:rStyle w:val="GDV3additions"/>
        </w:rPr>
        <w:fldChar w:fldCharType="begin"/>
      </w:r>
      <w:r w:rsidR="00451228">
        <w:rPr>
          <w:rStyle w:val="GDV3additions"/>
        </w:rPr>
        <w:instrText xml:space="preserve"> REF _Ref176604998 \w \h </w:instrText>
      </w:r>
      <w:r w:rsidR="00451228">
        <w:rPr>
          <w:rStyle w:val="GDV3additions"/>
        </w:rPr>
      </w:r>
      <w:r w:rsidR="00451228">
        <w:rPr>
          <w:rStyle w:val="GDV3additions"/>
        </w:rPr>
        <w:fldChar w:fldCharType="separate"/>
      </w:r>
      <w:r w:rsidR="003B2E26">
        <w:rPr>
          <w:rStyle w:val="GDV3additions"/>
        </w:rPr>
        <w:t>69.3(d)</w:t>
      </w:r>
      <w:r w:rsidR="00451228">
        <w:rPr>
          <w:rStyle w:val="GDV3additions"/>
        </w:rPr>
        <w:fldChar w:fldCharType="end"/>
      </w:r>
      <w:r w:rsidRPr="00910D2E">
        <w:rPr>
          <w:rStyle w:val="GDV3additions"/>
        </w:rPr>
        <w:t>, the Party claiming that there is a dispute will refer the dispute to an independent third person, as agreed between the Parties, with power to intervene and direct some form of resolution, in which case the Parties will be bound by that resolution; and</w:t>
      </w:r>
      <w:bookmarkEnd w:id="861"/>
      <w:r w:rsidR="00A2565D" w:rsidRPr="00910D2E">
        <w:t xml:space="preserve"> </w:t>
      </w:r>
    </w:p>
    <w:p w14:paraId="7A6CDD56" w14:textId="77777777" w:rsidR="001361A7" w:rsidRPr="00910D2E" w:rsidRDefault="001361A7" w:rsidP="001361A7">
      <w:pPr>
        <w:pStyle w:val="clausetexta"/>
      </w:pPr>
      <w:r w:rsidRPr="00910D2E">
        <w:rPr>
          <w:rStyle w:val="GDV3additions"/>
        </w:rPr>
        <w:t>if:</w:t>
      </w:r>
    </w:p>
    <w:p w14:paraId="3D7436DC" w14:textId="6A22A4A0" w:rsidR="001361A7" w:rsidRPr="00910D2E" w:rsidRDefault="001361A7" w:rsidP="001361A7">
      <w:pPr>
        <w:pStyle w:val="clausetexti"/>
        <w:rPr>
          <w:rStyle w:val="GDV3additions"/>
        </w:rPr>
      </w:pPr>
      <w:r w:rsidRPr="00910D2E">
        <w:rPr>
          <w:rStyle w:val="GDV3additions"/>
        </w:rPr>
        <w:t>agreement on an independent third person cannot be reached under clauses</w:t>
      </w:r>
      <w:r w:rsidR="00451228">
        <w:rPr>
          <w:rStyle w:val="GDV3additions"/>
        </w:rPr>
        <w:t> </w:t>
      </w:r>
      <w:r w:rsidR="00451228">
        <w:rPr>
          <w:rStyle w:val="GDV3additions"/>
        </w:rPr>
        <w:fldChar w:fldCharType="begin"/>
      </w:r>
      <w:r w:rsidR="00451228">
        <w:rPr>
          <w:rStyle w:val="GDV3additions"/>
        </w:rPr>
        <w:instrText xml:space="preserve"> REF _Ref176604998 \w \h </w:instrText>
      </w:r>
      <w:r w:rsidR="00451228">
        <w:rPr>
          <w:rStyle w:val="GDV3additions"/>
        </w:rPr>
      </w:r>
      <w:r w:rsidR="00451228">
        <w:rPr>
          <w:rStyle w:val="GDV3additions"/>
        </w:rPr>
        <w:fldChar w:fldCharType="separate"/>
      </w:r>
      <w:r w:rsidR="003B2E26">
        <w:rPr>
          <w:rStyle w:val="GDV3additions"/>
        </w:rPr>
        <w:t>69.3(d)</w:t>
      </w:r>
      <w:r w:rsidR="00451228">
        <w:rPr>
          <w:rStyle w:val="GDV3additions"/>
        </w:rPr>
        <w:fldChar w:fldCharType="end"/>
      </w:r>
      <w:r w:rsidRPr="00910D2E">
        <w:rPr>
          <w:rStyle w:val="GDV3additions"/>
        </w:rPr>
        <w:t xml:space="preserve"> or </w:t>
      </w:r>
      <w:r w:rsidR="00451228">
        <w:rPr>
          <w:rStyle w:val="GDV3additions"/>
        </w:rPr>
        <w:fldChar w:fldCharType="begin"/>
      </w:r>
      <w:r w:rsidR="00451228">
        <w:rPr>
          <w:rStyle w:val="GDV3additions"/>
        </w:rPr>
        <w:instrText xml:space="preserve"> REF _Ref176605049 \n \h </w:instrText>
      </w:r>
      <w:r w:rsidR="00451228">
        <w:rPr>
          <w:rStyle w:val="GDV3additions"/>
        </w:rPr>
      </w:r>
      <w:r w:rsidR="00451228">
        <w:rPr>
          <w:rStyle w:val="GDV3additions"/>
        </w:rPr>
        <w:fldChar w:fldCharType="separate"/>
      </w:r>
      <w:r w:rsidR="003B2E26">
        <w:rPr>
          <w:rStyle w:val="GDV3additions"/>
        </w:rPr>
        <w:t>(e)</w:t>
      </w:r>
      <w:r w:rsidR="00451228">
        <w:rPr>
          <w:rStyle w:val="GDV3additions"/>
        </w:rPr>
        <w:fldChar w:fldCharType="end"/>
      </w:r>
      <w:r w:rsidRPr="00910D2E">
        <w:rPr>
          <w:rStyle w:val="GDV3additions"/>
        </w:rPr>
        <w:t>; or</w:t>
      </w:r>
    </w:p>
    <w:p w14:paraId="2E69711C" w14:textId="3472F1A9" w:rsidR="001361A7" w:rsidRPr="00910D2E" w:rsidRDefault="001361A7" w:rsidP="001361A7">
      <w:pPr>
        <w:pStyle w:val="clausetexti"/>
        <w:rPr>
          <w:rStyle w:val="GDV3additions"/>
        </w:rPr>
      </w:pPr>
      <w:r w:rsidRPr="00910D2E">
        <w:rPr>
          <w:rStyle w:val="GDV3additions"/>
        </w:rPr>
        <w:t xml:space="preserve">the dispute is not resolved within 20 Business Days of referring the dispute to an independent third person pursuant to clause </w:t>
      </w:r>
      <w:r w:rsidR="00451228">
        <w:rPr>
          <w:rStyle w:val="GDV3additions"/>
        </w:rPr>
        <w:fldChar w:fldCharType="begin"/>
      </w:r>
      <w:r w:rsidR="00451228">
        <w:rPr>
          <w:rStyle w:val="GDV3additions"/>
        </w:rPr>
        <w:instrText xml:space="preserve"> REF _Ref176605049 \w \h </w:instrText>
      </w:r>
      <w:r w:rsidR="00451228">
        <w:rPr>
          <w:rStyle w:val="GDV3additions"/>
        </w:rPr>
      </w:r>
      <w:r w:rsidR="00451228">
        <w:rPr>
          <w:rStyle w:val="GDV3additions"/>
        </w:rPr>
        <w:fldChar w:fldCharType="separate"/>
      </w:r>
      <w:r w:rsidR="003B2E26">
        <w:rPr>
          <w:rStyle w:val="GDV3additions"/>
        </w:rPr>
        <w:t>69.3(e)</w:t>
      </w:r>
      <w:r w:rsidR="00451228">
        <w:rPr>
          <w:rStyle w:val="GDV3additions"/>
        </w:rPr>
        <w:fldChar w:fldCharType="end"/>
      </w:r>
      <w:r w:rsidRPr="00910D2E">
        <w:rPr>
          <w:rStyle w:val="GDV3additions"/>
        </w:rPr>
        <w:t xml:space="preserve">, </w:t>
      </w:r>
    </w:p>
    <w:p w14:paraId="740BB64C" w14:textId="77777777" w:rsidR="00451228" w:rsidRDefault="001361A7" w:rsidP="001361A7">
      <w:pPr>
        <w:pStyle w:val="clausetexta"/>
        <w:numPr>
          <w:ilvl w:val="0"/>
          <w:numId w:val="0"/>
        </w:numPr>
        <w:ind w:left="1247"/>
        <w:rPr>
          <w:rStyle w:val="GDV3additions"/>
        </w:rPr>
      </w:pPr>
      <w:r w:rsidRPr="00910D2E">
        <w:rPr>
          <w:rStyle w:val="GDV3additions"/>
        </w:rPr>
        <w:t>either Party may commence legal proceedings.</w:t>
      </w:r>
    </w:p>
    <w:p w14:paraId="3D4B6E9E" w14:textId="7B3228A6" w:rsidR="00A2565D" w:rsidRPr="00910D2E" w:rsidRDefault="00451228" w:rsidP="00451228">
      <w:pPr>
        <w:pStyle w:val="Italicclausesub-headings"/>
      </w:pPr>
      <w:r w:rsidRPr="00A321BC">
        <w:t>Costs</w:t>
      </w:r>
      <w:r w:rsidR="00A2565D" w:rsidRPr="00910D2E">
        <w:t xml:space="preserve"> </w:t>
      </w:r>
    </w:p>
    <w:p w14:paraId="11DF81E3" w14:textId="554958CB" w:rsidR="00A2565D" w:rsidRPr="00573AEB" w:rsidRDefault="00A2565D" w:rsidP="00F41EAD">
      <w:pPr>
        <w:pStyle w:val="clausetext11xxxxx"/>
      </w:pPr>
      <w:r w:rsidRPr="00573AEB">
        <w:t xml:space="preserve">Each Party will bear its own costs of complying with this clause </w:t>
      </w:r>
      <w:r w:rsidR="00451228">
        <w:fldChar w:fldCharType="begin"/>
      </w:r>
      <w:r w:rsidR="00451228">
        <w:instrText xml:space="preserve"> REF _Ref176605090 \w \h </w:instrText>
      </w:r>
      <w:r w:rsidR="00451228">
        <w:fldChar w:fldCharType="separate"/>
      </w:r>
      <w:r w:rsidR="003B2E26">
        <w:t>69</w:t>
      </w:r>
      <w:r w:rsidR="00451228">
        <w:fldChar w:fldCharType="end"/>
      </w:r>
      <w:r w:rsidRPr="00573AEB">
        <w:t xml:space="preserve">, and the Parties must bear equally the cost of any independent third person engaged under </w:t>
      </w:r>
      <w:r w:rsidR="0075728A" w:rsidRPr="00573AEB">
        <w:rPr>
          <w:rStyle w:val="GDV3additions"/>
        </w:rPr>
        <w:t xml:space="preserve">clauses </w:t>
      </w:r>
      <w:r w:rsidR="00451228">
        <w:rPr>
          <w:rStyle w:val="GDV3additions"/>
        </w:rPr>
        <w:fldChar w:fldCharType="begin"/>
      </w:r>
      <w:r w:rsidR="00451228">
        <w:rPr>
          <w:rStyle w:val="GDV3additions"/>
        </w:rPr>
        <w:instrText xml:space="preserve"> REF _Ref176604998 \w \h </w:instrText>
      </w:r>
      <w:r w:rsidR="00451228">
        <w:rPr>
          <w:rStyle w:val="GDV3additions"/>
        </w:rPr>
      </w:r>
      <w:r w:rsidR="00451228">
        <w:rPr>
          <w:rStyle w:val="GDV3additions"/>
        </w:rPr>
        <w:fldChar w:fldCharType="separate"/>
      </w:r>
      <w:r w:rsidR="003B2E26">
        <w:rPr>
          <w:rStyle w:val="GDV3additions"/>
        </w:rPr>
        <w:t>69.3(d)</w:t>
      </w:r>
      <w:r w:rsidR="00451228">
        <w:rPr>
          <w:rStyle w:val="GDV3additions"/>
        </w:rPr>
        <w:fldChar w:fldCharType="end"/>
      </w:r>
      <w:r w:rsidR="0075728A" w:rsidRPr="00573AEB">
        <w:rPr>
          <w:rStyle w:val="GDV3additions"/>
        </w:rPr>
        <w:t xml:space="preserve"> or </w:t>
      </w:r>
      <w:r w:rsidR="00451228">
        <w:rPr>
          <w:rStyle w:val="GDV3additions"/>
        </w:rPr>
        <w:fldChar w:fldCharType="begin"/>
      </w:r>
      <w:r w:rsidR="00451228">
        <w:rPr>
          <w:rStyle w:val="GDV3additions"/>
        </w:rPr>
        <w:instrText xml:space="preserve"> REF _Ref176605049 \w \h </w:instrText>
      </w:r>
      <w:r w:rsidR="00451228">
        <w:rPr>
          <w:rStyle w:val="GDV3additions"/>
        </w:rPr>
      </w:r>
      <w:r w:rsidR="00451228">
        <w:rPr>
          <w:rStyle w:val="GDV3additions"/>
        </w:rPr>
        <w:fldChar w:fldCharType="separate"/>
      </w:r>
      <w:r w:rsidR="003B2E26">
        <w:rPr>
          <w:rStyle w:val="GDV3additions"/>
        </w:rPr>
        <w:t>69.3(e)</w:t>
      </w:r>
      <w:r w:rsidR="00451228">
        <w:rPr>
          <w:rStyle w:val="GDV3additions"/>
        </w:rPr>
        <w:fldChar w:fldCharType="end"/>
      </w:r>
      <w:r w:rsidRPr="00573AEB">
        <w:t xml:space="preserve">. </w:t>
      </w:r>
    </w:p>
    <w:p w14:paraId="5CA9E1E4" w14:textId="2818C383" w:rsidR="00451228" w:rsidRDefault="00451228" w:rsidP="00451228">
      <w:pPr>
        <w:pStyle w:val="Italicclausesub-headings"/>
        <w:keepNext/>
        <w:keepLines w:val="0"/>
        <w:tabs>
          <w:tab w:val="left" w:pos="1418"/>
        </w:tabs>
        <w:suppressAutoHyphens w:val="0"/>
        <w:ind w:left="1134"/>
      </w:pPr>
      <w:r w:rsidRPr="00451228">
        <w:rPr>
          <w:color w:val="000000"/>
        </w:rPr>
        <w:t>Application of this clause</w:t>
      </w:r>
    </w:p>
    <w:p w14:paraId="468696D0" w14:textId="2934A5D9" w:rsidR="00A2565D" w:rsidRPr="00573AEB" w:rsidRDefault="00A2565D" w:rsidP="00F41EAD">
      <w:pPr>
        <w:pStyle w:val="clausetext11xxxxx"/>
      </w:pPr>
      <w:r w:rsidRPr="00573AEB">
        <w:t xml:space="preserve">This clause </w:t>
      </w:r>
      <w:r w:rsidR="00451228">
        <w:fldChar w:fldCharType="begin"/>
      </w:r>
      <w:r w:rsidR="00451228">
        <w:instrText xml:space="preserve"> REF _Ref176605119 \w \h </w:instrText>
      </w:r>
      <w:r w:rsidR="00451228">
        <w:fldChar w:fldCharType="separate"/>
      </w:r>
      <w:r w:rsidR="003B2E26">
        <w:t>69</w:t>
      </w:r>
      <w:r w:rsidR="00451228">
        <w:fldChar w:fldCharType="end"/>
      </w:r>
      <w:r w:rsidRPr="00573AEB">
        <w:t xml:space="preserve"> does not apply to the following circumstances: </w:t>
      </w:r>
    </w:p>
    <w:p w14:paraId="34548FFE" w14:textId="77777777" w:rsidR="00A2565D" w:rsidRPr="00573AEB" w:rsidRDefault="00A2565D" w:rsidP="00F41EAD">
      <w:pPr>
        <w:pStyle w:val="clausetexta"/>
      </w:pPr>
      <w:r w:rsidRPr="00573AEB">
        <w:t xml:space="preserve">either Party commences legal proceedings for urgent interlocutory relief; </w:t>
      </w:r>
    </w:p>
    <w:p w14:paraId="4100ABB8" w14:textId="428E5281" w:rsidR="00451228" w:rsidRDefault="00A2565D" w:rsidP="00F41EAD">
      <w:pPr>
        <w:pStyle w:val="clausetexta"/>
      </w:pPr>
      <w:r w:rsidRPr="00D95B84">
        <w:t xml:space="preserve">action is taken, or purportedly taken, by </w:t>
      </w:r>
      <w:r w:rsidR="00CE7C86" w:rsidRPr="00D95B84">
        <w:rPr>
          <w:rStyle w:val="GDV3additions"/>
        </w:rPr>
        <w:t>the Department</w:t>
      </w:r>
      <w:r w:rsidRPr="00D95B84">
        <w:t xml:space="preserve"> under</w:t>
      </w:r>
      <w:r w:rsidR="009D29FA">
        <w:t xml:space="preserve"> clauses</w:t>
      </w:r>
      <w:r w:rsidR="00451228">
        <w:t>:</w:t>
      </w:r>
      <w:r w:rsidRPr="00D95B84">
        <w:t xml:space="preserve"> </w:t>
      </w:r>
    </w:p>
    <w:p w14:paraId="261CB6C1" w14:textId="52DC6447" w:rsidR="009D29FA" w:rsidRDefault="009D29FA" w:rsidP="00451228">
      <w:pPr>
        <w:pStyle w:val="clausetexti"/>
      </w:pPr>
      <w:r>
        <w:fldChar w:fldCharType="begin"/>
      </w:r>
      <w:r>
        <w:instrText xml:space="preserve"> REF _Ref176605434 \w \h </w:instrText>
      </w:r>
      <w:r>
        <w:fldChar w:fldCharType="separate"/>
      </w:r>
      <w:r w:rsidR="003B2E26">
        <w:t>17</w:t>
      </w:r>
      <w:r>
        <w:fldChar w:fldCharType="end"/>
      </w:r>
      <w:r>
        <w:t xml:space="preserve"> [</w:t>
      </w:r>
      <w:r>
        <w:fldChar w:fldCharType="begin"/>
      </w:r>
      <w:r>
        <w:instrText xml:space="preserve"> REF _Ref176605441 \h </w:instrText>
      </w:r>
      <w:r>
        <w:fldChar w:fldCharType="separate"/>
      </w:r>
      <w:r w:rsidR="003B2E26" w:rsidRPr="00A321BC">
        <w:t>Minimising delay</w:t>
      </w:r>
      <w:r>
        <w:fldChar w:fldCharType="end"/>
      </w:r>
      <w:r>
        <w:t>];</w:t>
      </w:r>
    </w:p>
    <w:p w14:paraId="276D3B04" w14:textId="06016E50" w:rsidR="00451228" w:rsidRDefault="009D29FA" w:rsidP="00451228">
      <w:pPr>
        <w:pStyle w:val="clausetexti"/>
      </w:pPr>
      <w:r>
        <w:fldChar w:fldCharType="begin"/>
      </w:r>
      <w:r>
        <w:instrText xml:space="preserve"> REF _Ref176605515 \w \h </w:instrText>
      </w:r>
      <w:r>
        <w:fldChar w:fldCharType="separate"/>
      </w:r>
      <w:r w:rsidR="003B2E26">
        <w:t>7</w:t>
      </w:r>
      <w:r>
        <w:fldChar w:fldCharType="end"/>
      </w:r>
      <w:r w:rsidR="00A2565D" w:rsidRPr="00D95B84">
        <w:t xml:space="preserve"> </w:t>
      </w:r>
      <w:r>
        <w:t>[</w:t>
      </w:r>
      <w:r>
        <w:fldChar w:fldCharType="begin"/>
      </w:r>
      <w:r>
        <w:instrText xml:space="preserve"> REF _Ref176605525 \h </w:instrText>
      </w:r>
      <w:r>
        <w:fldChar w:fldCharType="separate"/>
      </w:r>
      <w:r w:rsidR="003B2E26" w:rsidRPr="0051498C">
        <w:t xml:space="preserve">General Requirements </w:t>
      </w:r>
      <w:r>
        <w:fldChar w:fldCharType="end"/>
      </w:r>
      <w:r>
        <w:t>];</w:t>
      </w:r>
      <w:r w:rsidR="00A2565D" w:rsidRPr="00D95B84">
        <w:t xml:space="preserve"> </w:t>
      </w:r>
    </w:p>
    <w:p w14:paraId="671BFC98" w14:textId="1D677BF3" w:rsidR="00451228" w:rsidRDefault="009D29FA" w:rsidP="00451228">
      <w:pPr>
        <w:pStyle w:val="clausetexti"/>
      </w:pPr>
      <w:r>
        <w:fldChar w:fldCharType="begin"/>
      </w:r>
      <w:r>
        <w:instrText xml:space="preserve"> REF _Ref176605557 \w \h </w:instrText>
      </w:r>
      <w:r>
        <w:fldChar w:fldCharType="separate"/>
      </w:r>
      <w:r w:rsidR="003B2E26">
        <w:t>27</w:t>
      </w:r>
      <w:r>
        <w:fldChar w:fldCharType="end"/>
      </w:r>
      <w:r w:rsidR="00A2565D" w:rsidRPr="00D95B84">
        <w:t xml:space="preserve"> </w:t>
      </w:r>
      <w:r>
        <w:t>[</w:t>
      </w:r>
      <w:r>
        <w:fldChar w:fldCharType="begin"/>
      </w:r>
      <w:r>
        <w:instrText xml:space="preserve"> REF _Ref176605568 \h </w:instrText>
      </w:r>
      <w:r>
        <w:fldChar w:fldCharType="separate"/>
      </w:r>
      <w:r w:rsidR="003B2E26" w:rsidRPr="005D2A36">
        <w:t xml:space="preserve">Evidence to support claims for </w:t>
      </w:r>
      <w:r w:rsidR="003B2E26">
        <w:t>P</w:t>
      </w:r>
      <w:r w:rsidR="003B2E26" w:rsidRPr="005D2A36">
        <w:t>ayment</w:t>
      </w:r>
      <w:r>
        <w:fldChar w:fldCharType="end"/>
      </w:r>
      <w:r>
        <w:t>];</w:t>
      </w:r>
      <w:r w:rsidR="00A2565D" w:rsidRPr="00D95B84">
        <w:t xml:space="preserve"> </w:t>
      </w:r>
    </w:p>
    <w:p w14:paraId="76EABA96" w14:textId="188A2D6E" w:rsidR="00451228" w:rsidRDefault="009D29FA" w:rsidP="00451228">
      <w:pPr>
        <w:pStyle w:val="clausetexti"/>
      </w:pPr>
      <w:r>
        <w:fldChar w:fldCharType="begin"/>
      </w:r>
      <w:r>
        <w:instrText xml:space="preserve"> REF _Ref176513263 \w \h </w:instrText>
      </w:r>
      <w:r>
        <w:fldChar w:fldCharType="separate"/>
      </w:r>
      <w:r w:rsidR="003B2E26">
        <w:t>32</w:t>
      </w:r>
      <w:r>
        <w:fldChar w:fldCharType="end"/>
      </w:r>
      <w:r w:rsidR="00A2565D" w:rsidRPr="00D95B84">
        <w:t xml:space="preserve"> </w:t>
      </w:r>
      <w:r>
        <w:t>[</w:t>
      </w:r>
      <w:r>
        <w:fldChar w:fldCharType="begin"/>
      </w:r>
      <w:r>
        <w:instrText xml:space="preserve"> REF _Ref176513263 \h </w:instrText>
      </w:r>
      <w:r>
        <w:fldChar w:fldCharType="separate"/>
      </w:r>
      <w:r w:rsidR="003B2E26" w:rsidRPr="0088433A">
        <w:t>Debts and offsetting</w:t>
      </w:r>
      <w:r>
        <w:fldChar w:fldCharType="end"/>
      </w:r>
      <w:r>
        <w:t>];</w:t>
      </w:r>
      <w:r w:rsidR="00A2565D" w:rsidRPr="00D95B84">
        <w:t xml:space="preserve"> </w:t>
      </w:r>
    </w:p>
    <w:p w14:paraId="026AD644" w14:textId="71041C0F" w:rsidR="009D29FA" w:rsidRDefault="009D29FA" w:rsidP="00451228">
      <w:pPr>
        <w:pStyle w:val="clausetexti"/>
      </w:pPr>
      <w:r>
        <w:lastRenderedPageBreak/>
        <w:fldChar w:fldCharType="begin"/>
      </w:r>
      <w:r>
        <w:instrText xml:space="preserve"> REF _Ref228181581 \w \h </w:instrText>
      </w:r>
      <w:r>
        <w:fldChar w:fldCharType="separate"/>
      </w:r>
      <w:r w:rsidR="003B2E26">
        <w:t>37</w:t>
      </w:r>
      <w:r>
        <w:fldChar w:fldCharType="end"/>
      </w:r>
      <w:r>
        <w:t xml:space="preserve"> [</w:t>
      </w:r>
      <w:r>
        <w:fldChar w:fldCharType="begin"/>
      </w:r>
      <w:r>
        <w:instrText xml:space="preserve"> REF _Ref228181581 \h </w:instrText>
      </w:r>
      <w:r>
        <w:fldChar w:fldCharType="separate"/>
      </w:r>
      <w:r w:rsidR="003B2E26" w:rsidRPr="00A321BC">
        <w:t>Service Guarantee</w:t>
      </w:r>
      <w:r>
        <w:fldChar w:fldCharType="end"/>
      </w:r>
      <w:r>
        <w:t>];</w:t>
      </w:r>
    </w:p>
    <w:p w14:paraId="6FD27744" w14:textId="25DDC94D" w:rsidR="009D29FA" w:rsidRDefault="009D29FA" w:rsidP="00451228">
      <w:pPr>
        <w:pStyle w:val="clausetexti"/>
      </w:pPr>
      <w:r>
        <w:fldChar w:fldCharType="begin"/>
      </w:r>
      <w:r>
        <w:instrText xml:space="preserve"> REF _Ref175124513 \w \h </w:instrText>
      </w:r>
      <w:r>
        <w:fldChar w:fldCharType="separate"/>
      </w:r>
      <w:r w:rsidR="003B2E26">
        <w:t>38</w:t>
      </w:r>
      <w:r>
        <w:fldChar w:fldCharType="end"/>
      </w:r>
      <w:r>
        <w:t xml:space="preserve"> [</w:t>
      </w:r>
      <w:r>
        <w:fldChar w:fldCharType="begin"/>
      </w:r>
      <w:r>
        <w:instrText xml:space="preserve"> REF _Ref175124513 \h </w:instrText>
      </w:r>
      <w:r>
        <w:fldChar w:fldCharType="separate"/>
      </w:r>
      <w:r w:rsidR="003B2E26" w:rsidRPr="00A321BC">
        <w:t xml:space="preserve">Code of </w:t>
      </w:r>
      <w:r w:rsidR="003B2E26">
        <w:t>Conduct</w:t>
      </w:r>
      <w:r>
        <w:fldChar w:fldCharType="end"/>
      </w:r>
      <w:r>
        <w:t>];</w:t>
      </w:r>
    </w:p>
    <w:p w14:paraId="0801396F" w14:textId="083D7C86" w:rsidR="004C2C70" w:rsidRDefault="004C2C70" w:rsidP="00451228">
      <w:pPr>
        <w:pStyle w:val="clausetexti"/>
      </w:pPr>
      <w:r>
        <w:fldChar w:fldCharType="begin"/>
      </w:r>
      <w:r>
        <w:instrText xml:space="preserve"> REF _Ref176515932 \w \h </w:instrText>
      </w:r>
      <w:r>
        <w:fldChar w:fldCharType="separate"/>
      </w:r>
      <w:r w:rsidR="003B2E26">
        <w:t>39</w:t>
      </w:r>
      <w:r>
        <w:fldChar w:fldCharType="end"/>
      </w:r>
      <w:r>
        <w:t xml:space="preserve"> [</w:t>
      </w:r>
      <w:r>
        <w:fldChar w:fldCharType="begin"/>
      </w:r>
      <w:r>
        <w:instrText xml:space="preserve"> REF _Ref176515932 \h </w:instrText>
      </w:r>
      <w:r>
        <w:fldChar w:fldCharType="separate"/>
      </w:r>
      <w:r w:rsidR="003B2E26" w:rsidRPr="004E72D0">
        <w:t>Evaluation activities</w:t>
      </w:r>
      <w:r>
        <w:fldChar w:fldCharType="end"/>
      </w:r>
      <w:r>
        <w:t>];</w:t>
      </w:r>
    </w:p>
    <w:p w14:paraId="1D2E9657" w14:textId="7147E125" w:rsidR="009D29FA" w:rsidRDefault="009D29FA" w:rsidP="00451228">
      <w:pPr>
        <w:pStyle w:val="clausetexti"/>
      </w:pPr>
      <w:r>
        <w:fldChar w:fldCharType="begin"/>
      </w:r>
      <w:r>
        <w:instrText xml:space="preserve"> REF _Ref176520586 \w \h </w:instrText>
      </w:r>
      <w:r>
        <w:fldChar w:fldCharType="separate"/>
      </w:r>
      <w:r w:rsidR="003B2E26">
        <w:t>43</w:t>
      </w:r>
      <w:r>
        <w:fldChar w:fldCharType="end"/>
      </w:r>
      <w:r w:rsidR="00A2565D" w:rsidRPr="00D95B84">
        <w:t xml:space="preserve"> </w:t>
      </w:r>
      <w:r>
        <w:t>[</w:t>
      </w:r>
      <w:r>
        <w:fldChar w:fldCharType="begin"/>
      </w:r>
      <w:r>
        <w:instrText xml:space="preserve"> REF _Ref176520586 \h </w:instrText>
      </w:r>
      <w:r>
        <w:fldChar w:fldCharType="separate"/>
      </w:r>
      <w:r w:rsidR="003B2E26" w:rsidRPr="00E60AD4">
        <w:t>Performance Management</w:t>
      </w:r>
      <w:r>
        <w:fldChar w:fldCharType="end"/>
      </w:r>
      <w:r>
        <w:t>];</w:t>
      </w:r>
      <w:r w:rsidR="00A2565D" w:rsidRPr="00D95B84">
        <w:t xml:space="preserve"> </w:t>
      </w:r>
    </w:p>
    <w:p w14:paraId="471A45AC" w14:textId="6521F897" w:rsidR="009D29FA" w:rsidRDefault="009D29FA" w:rsidP="00451228">
      <w:pPr>
        <w:pStyle w:val="clausetexti"/>
      </w:pPr>
      <w:r>
        <w:fldChar w:fldCharType="begin"/>
      </w:r>
      <w:r>
        <w:instrText xml:space="preserve"> REF _Ref176605700 \w \h </w:instrText>
      </w:r>
      <w:r>
        <w:fldChar w:fldCharType="separate"/>
      </w:r>
      <w:r w:rsidR="003B2E26">
        <w:t>58</w:t>
      </w:r>
      <w:r>
        <w:fldChar w:fldCharType="end"/>
      </w:r>
      <w:r w:rsidR="00A2565D" w:rsidRPr="00D95B84">
        <w:t xml:space="preserve"> </w:t>
      </w:r>
      <w:r>
        <w:t>[</w:t>
      </w:r>
      <w:r>
        <w:fldChar w:fldCharType="begin"/>
      </w:r>
      <w:r>
        <w:instrText xml:space="preserve"> REF _Ref176605711 \h </w:instrText>
      </w:r>
      <w:r>
        <w:fldChar w:fldCharType="separate"/>
      </w:r>
      <w:r w:rsidR="003B2E26" w:rsidRPr="004E1158">
        <w:t xml:space="preserve">Access by Customers to </w:t>
      </w:r>
      <w:r w:rsidR="003B2E26">
        <w:t>their own Personal Information in connection with the NPA</w:t>
      </w:r>
      <w:r w:rsidR="003B2E26" w:rsidRPr="004E1158">
        <w:t xml:space="preserve"> </w:t>
      </w:r>
      <w:r>
        <w:fldChar w:fldCharType="end"/>
      </w:r>
      <w:r>
        <w:t>];</w:t>
      </w:r>
      <w:r w:rsidR="00A2565D" w:rsidRPr="00D95B84">
        <w:t xml:space="preserve"> </w:t>
      </w:r>
    </w:p>
    <w:p w14:paraId="23F4082D" w14:textId="40CEA9D5" w:rsidR="009D29FA" w:rsidRDefault="009D29FA" w:rsidP="00451228">
      <w:pPr>
        <w:pStyle w:val="clausetexti"/>
      </w:pPr>
      <w:r>
        <w:fldChar w:fldCharType="begin"/>
      </w:r>
      <w:r>
        <w:instrText xml:space="preserve"> REF _Ref176605737 \w \h </w:instrText>
      </w:r>
      <w:r>
        <w:fldChar w:fldCharType="separate"/>
      </w:r>
      <w:r w:rsidR="003B2E26">
        <w:t>60</w:t>
      </w:r>
      <w:r>
        <w:fldChar w:fldCharType="end"/>
      </w:r>
      <w:r w:rsidR="00A2565D" w:rsidRPr="00D95B84">
        <w:t xml:space="preserve"> </w:t>
      </w:r>
      <w:r>
        <w:t>[</w:t>
      </w:r>
      <w:r>
        <w:fldChar w:fldCharType="begin"/>
      </w:r>
      <w:r>
        <w:instrText xml:space="preserve"> REF _Ref176605745 \h </w:instrText>
      </w:r>
      <w:r>
        <w:fldChar w:fldCharType="separate"/>
      </w:r>
      <w:r w:rsidR="003B2E26" w:rsidRPr="00D96388">
        <w:t>Access to premises and records</w:t>
      </w:r>
      <w:r>
        <w:fldChar w:fldCharType="end"/>
      </w:r>
      <w:r>
        <w:t>];</w:t>
      </w:r>
      <w:r w:rsidR="00A2565D" w:rsidRPr="00D95B84">
        <w:t xml:space="preserve"> </w:t>
      </w:r>
    </w:p>
    <w:p w14:paraId="3C4D8291" w14:textId="4AEB19FE" w:rsidR="009D29FA" w:rsidRDefault="009D29FA" w:rsidP="00451228">
      <w:pPr>
        <w:pStyle w:val="clausetexti"/>
      </w:pPr>
      <w:r>
        <w:fldChar w:fldCharType="begin"/>
      </w:r>
      <w:r>
        <w:instrText xml:space="preserve"> REF _Ref176605826 \w \h </w:instrText>
      </w:r>
      <w:r>
        <w:fldChar w:fldCharType="separate"/>
      </w:r>
      <w:r w:rsidR="003B2E26">
        <w:t>67</w:t>
      </w:r>
      <w:r>
        <w:fldChar w:fldCharType="end"/>
      </w:r>
      <w:r>
        <w:t xml:space="preserve"> [</w:t>
      </w:r>
      <w:r>
        <w:fldChar w:fldCharType="begin"/>
      </w:r>
      <w:r>
        <w:instrText xml:space="preserve"> REF _Ref176605826 \h </w:instrText>
      </w:r>
      <w:r>
        <w:fldChar w:fldCharType="separate"/>
      </w:r>
      <w:r w:rsidR="003B2E26" w:rsidRPr="00B34EE3">
        <w:rPr>
          <w:rStyle w:val="GDV2"/>
        </w:rPr>
        <w:t xml:space="preserve">Corporate governance </w:t>
      </w:r>
      <w:r>
        <w:fldChar w:fldCharType="end"/>
      </w:r>
      <w:r>
        <w:t>];</w:t>
      </w:r>
    </w:p>
    <w:p w14:paraId="5C49F4E6" w14:textId="3CC34BBE" w:rsidR="009D29FA" w:rsidRDefault="009D29FA" w:rsidP="00451228">
      <w:pPr>
        <w:pStyle w:val="clausetexti"/>
      </w:pPr>
      <w:r>
        <w:fldChar w:fldCharType="begin"/>
      </w:r>
      <w:r>
        <w:instrText xml:space="preserve"> REF _Ref176605767 \w \h </w:instrText>
      </w:r>
      <w:r>
        <w:fldChar w:fldCharType="separate"/>
      </w:r>
      <w:r w:rsidR="003B2E26">
        <w:t>71</w:t>
      </w:r>
      <w:r>
        <w:fldChar w:fldCharType="end"/>
      </w:r>
      <w:r w:rsidR="00A2565D" w:rsidRPr="00D95B84">
        <w:t xml:space="preserve"> </w:t>
      </w:r>
      <w:r>
        <w:t>[</w:t>
      </w:r>
      <w:r>
        <w:fldChar w:fldCharType="begin"/>
      </w:r>
      <w:r>
        <w:instrText xml:space="preserve"> REF _Ref176605775 \h </w:instrText>
      </w:r>
      <w:r>
        <w:fldChar w:fldCharType="separate"/>
      </w:r>
      <w:r w:rsidR="003B2E26" w:rsidRPr="004E1158">
        <w:t>Remedies for breach</w:t>
      </w:r>
      <w:r>
        <w:fldChar w:fldCharType="end"/>
      </w:r>
      <w:r>
        <w:t>];</w:t>
      </w:r>
      <w:r w:rsidR="00A2565D" w:rsidRPr="00D95B84">
        <w:t xml:space="preserve"> </w:t>
      </w:r>
    </w:p>
    <w:p w14:paraId="519FBAA8" w14:textId="0664978D" w:rsidR="009D29FA" w:rsidRDefault="009D29FA" w:rsidP="00451228">
      <w:pPr>
        <w:pStyle w:val="clausetexti"/>
      </w:pPr>
      <w:r>
        <w:fldChar w:fldCharType="begin"/>
      </w:r>
      <w:r>
        <w:instrText xml:space="preserve"> REF _Ref176605879 \w \h </w:instrText>
      </w:r>
      <w:r>
        <w:fldChar w:fldCharType="separate"/>
      </w:r>
      <w:r w:rsidR="003B2E26">
        <w:t>72</w:t>
      </w:r>
      <w:r>
        <w:fldChar w:fldCharType="end"/>
      </w:r>
      <w:r w:rsidR="00A2565D" w:rsidRPr="00D95B84">
        <w:t xml:space="preserve"> [</w:t>
      </w:r>
      <w:r>
        <w:fldChar w:fldCharType="begin"/>
      </w:r>
      <w:r>
        <w:instrText xml:space="preserve"> REF _Ref176605884 \h </w:instrText>
      </w:r>
      <w:r>
        <w:fldChar w:fldCharType="separate"/>
      </w:r>
      <w:r w:rsidR="003B2E26" w:rsidRPr="00153CEE">
        <w:t>Termination</w:t>
      </w:r>
      <w:r w:rsidR="003B2E26">
        <w:t xml:space="preserve"> or reduction in scope</w:t>
      </w:r>
      <w:r w:rsidR="003B2E26" w:rsidRPr="00153CEE">
        <w:t xml:space="preserve"> with costs</w:t>
      </w:r>
      <w:r>
        <w:fldChar w:fldCharType="end"/>
      </w:r>
      <w:r w:rsidR="00A2565D" w:rsidRPr="00D95B84">
        <w:t xml:space="preserve">], </w:t>
      </w:r>
    </w:p>
    <w:p w14:paraId="4F136272" w14:textId="4FED91BD" w:rsidR="009D29FA" w:rsidRDefault="009D29FA" w:rsidP="00451228">
      <w:pPr>
        <w:pStyle w:val="clausetexti"/>
      </w:pPr>
      <w:r>
        <w:fldChar w:fldCharType="begin"/>
      </w:r>
      <w:r>
        <w:instrText xml:space="preserve"> REF _Ref176605893 \w \h </w:instrText>
      </w:r>
      <w:r>
        <w:fldChar w:fldCharType="separate"/>
      </w:r>
      <w:r w:rsidR="003B2E26">
        <w:t>73</w:t>
      </w:r>
      <w:r>
        <w:fldChar w:fldCharType="end"/>
      </w:r>
      <w:r w:rsidR="00A2565D" w:rsidRPr="00D95B84">
        <w:t xml:space="preserve"> [</w:t>
      </w:r>
      <w:r>
        <w:fldChar w:fldCharType="begin"/>
      </w:r>
      <w:r>
        <w:instrText xml:space="preserve"> REF _Ref176605898 \h </w:instrText>
      </w:r>
      <w:r>
        <w:fldChar w:fldCharType="separate"/>
      </w:r>
      <w:r w:rsidR="003B2E26" w:rsidRPr="000D4F1E">
        <w:t xml:space="preserve">Termination </w:t>
      </w:r>
      <w:r w:rsidR="003B2E26">
        <w:t xml:space="preserve">or reduction in scope </w:t>
      </w:r>
      <w:r w:rsidR="003B2E26" w:rsidRPr="000D4F1E">
        <w:t>for default</w:t>
      </w:r>
      <w:r>
        <w:fldChar w:fldCharType="end"/>
      </w:r>
      <w:r w:rsidR="00A2565D" w:rsidRPr="00D95B84">
        <w:t>]</w:t>
      </w:r>
      <w:r>
        <w:t>;</w:t>
      </w:r>
      <w:r w:rsidR="00A2565D" w:rsidRPr="00D95B84">
        <w:t xml:space="preserve"> or </w:t>
      </w:r>
    </w:p>
    <w:p w14:paraId="2B24C25D" w14:textId="441615BB" w:rsidR="00A2565D" w:rsidRPr="00D95B84" w:rsidRDefault="009D29FA" w:rsidP="00451228">
      <w:pPr>
        <w:pStyle w:val="clausetexti"/>
      </w:pPr>
      <w:r>
        <w:fldChar w:fldCharType="begin"/>
      </w:r>
      <w:r>
        <w:instrText xml:space="preserve"> REF _Ref176605928 \w \h </w:instrText>
      </w:r>
      <w:r>
        <w:fldChar w:fldCharType="separate"/>
      </w:r>
      <w:r w:rsidR="003B2E26">
        <w:t>81</w:t>
      </w:r>
      <w:r>
        <w:fldChar w:fldCharType="end"/>
      </w:r>
      <w:r w:rsidR="00A2565D" w:rsidRPr="00D95B84">
        <w:t xml:space="preserve"> </w:t>
      </w:r>
      <w:r>
        <w:t>[</w:t>
      </w:r>
      <w:r>
        <w:fldChar w:fldCharType="begin"/>
      </w:r>
      <w:r>
        <w:instrText xml:space="preserve"> REF _Ref176605935 \h </w:instrText>
      </w:r>
      <w:r>
        <w:fldChar w:fldCharType="separate"/>
      </w:r>
      <w:r w:rsidR="003B2E26" w:rsidRPr="00892EF9">
        <w:t>Subcontracting</w:t>
      </w:r>
      <w:r>
        <w:fldChar w:fldCharType="end"/>
      </w:r>
      <w:r>
        <w:t>]</w:t>
      </w:r>
      <w:r w:rsidR="00A2565D" w:rsidRPr="00D95B84">
        <w:t xml:space="preserve">; </w:t>
      </w:r>
    </w:p>
    <w:p w14:paraId="3FEEF6FD" w14:textId="731DAAFD" w:rsidR="004C2C70" w:rsidRDefault="00CE7C86" w:rsidP="00F41EAD">
      <w:pPr>
        <w:pStyle w:val="clausetexta"/>
      </w:pPr>
      <w:r w:rsidRPr="00D95B84">
        <w:rPr>
          <w:rStyle w:val="GDV3additions"/>
        </w:rPr>
        <w:t>the Department</w:t>
      </w:r>
      <w:r w:rsidR="00A2565D" w:rsidRPr="00D95B84">
        <w:t xml:space="preserve"> is conducting its own breach of </w:t>
      </w:r>
      <w:r w:rsidR="004C2C70">
        <w:t>c</w:t>
      </w:r>
      <w:r w:rsidR="00A44617">
        <w:t>ontract</w:t>
      </w:r>
      <w:r w:rsidR="00A2565D" w:rsidRPr="00D95B84">
        <w:t xml:space="preserve"> or </w:t>
      </w:r>
      <w:r w:rsidR="000A3487">
        <w:t>F</w:t>
      </w:r>
      <w:r w:rsidR="00A2565D" w:rsidRPr="00D95B84">
        <w:t>raud investigation</w:t>
      </w:r>
      <w:r w:rsidR="004C2C70">
        <w:t>; or</w:t>
      </w:r>
    </w:p>
    <w:p w14:paraId="3C414160" w14:textId="6EDC511A" w:rsidR="00A2565D" w:rsidRDefault="004C2C70" w:rsidP="00F41EAD">
      <w:pPr>
        <w:pStyle w:val="clausetexta"/>
      </w:pPr>
      <w:r w:rsidRPr="00A321BC">
        <w:t xml:space="preserve">an authority of the Commonwealth, or of a </w:t>
      </w:r>
      <w:r>
        <w:t>S</w:t>
      </w:r>
      <w:r w:rsidRPr="00A321BC">
        <w:t xml:space="preserve">tate or a </w:t>
      </w:r>
      <w:r>
        <w:t>T</w:t>
      </w:r>
      <w:r w:rsidRPr="00A321BC">
        <w:t>erritory is investigating a breach, or suspected breach, of the law by the Provider</w:t>
      </w:r>
      <w:r w:rsidR="00A2565D" w:rsidRPr="00D95B84">
        <w:t xml:space="preserve">. </w:t>
      </w:r>
    </w:p>
    <w:p w14:paraId="108E42C2" w14:textId="2DA3F837" w:rsidR="004C2C70" w:rsidRPr="00D95B84" w:rsidRDefault="004C2C70" w:rsidP="004C2C70">
      <w:pPr>
        <w:pStyle w:val="Italicclausesub-headings"/>
        <w:keepNext/>
        <w:keepLines w:val="0"/>
        <w:tabs>
          <w:tab w:val="left" w:pos="1418"/>
        </w:tabs>
        <w:suppressAutoHyphens w:val="0"/>
        <w:ind w:left="1134"/>
      </w:pPr>
      <w:r w:rsidRPr="004C2C70">
        <w:rPr>
          <w:rStyle w:val="Italicclausesub-headingsChar"/>
          <w:i/>
          <w:color w:val="000000"/>
        </w:rPr>
        <w:t>Performance of obligations</w:t>
      </w:r>
    </w:p>
    <w:p w14:paraId="2E75E6AE" w14:textId="3B4CF665" w:rsidR="00A2565D" w:rsidRDefault="00A2565D" w:rsidP="00F41EAD">
      <w:pPr>
        <w:pStyle w:val="clausetext11xxxxx"/>
      </w:pPr>
      <w:r w:rsidRPr="00D95B84">
        <w:t xml:space="preserve">Despite the existence of a dispute, </w:t>
      </w:r>
      <w:r w:rsidR="004C2C70">
        <w:t>the Provider</w:t>
      </w:r>
      <w:r w:rsidRPr="00D95B84">
        <w:t xml:space="preserve"> must (unless requested in writing by the </w:t>
      </w:r>
      <w:r w:rsidR="004C2C70">
        <w:t>Department</w:t>
      </w:r>
      <w:r w:rsidRPr="00D95B84">
        <w:t xml:space="preserve"> not to do so) continue to perform their obligations under this </w:t>
      </w:r>
      <w:r w:rsidR="00E60AFB">
        <w:t>Deed</w:t>
      </w:r>
      <w:r w:rsidRPr="00D95B84">
        <w:t xml:space="preserve">. </w:t>
      </w:r>
    </w:p>
    <w:p w14:paraId="0280BD67" w14:textId="77777777" w:rsidR="0064146C" w:rsidRPr="00A321BC" w:rsidRDefault="0064146C" w:rsidP="0064146C">
      <w:pPr>
        <w:pStyle w:val="ClauseHeadings1xxxx"/>
      </w:pPr>
      <w:bookmarkStart w:id="862" w:name="_Toc236197852"/>
      <w:bookmarkStart w:id="863" w:name="_Toc245693887"/>
      <w:bookmarkStart w:id="864" w:name="_Toc246235117"/>
      <w:bookmarkStart w:id="865" w:name="_Toc338238941"/>
      <w:bookmarkStart w:id="866" w:name="_Toc492635982"/>
      <w:bookmarkStart w:id="867" w:name="_Ref170488193"/>
      <w:bookmarkStart w:id="868" w:name="_Ref174979685"/>
      <w:bookmarkStart w:id="869" w:name="_Ref174979690"/>
      <w:bookmarkStart w:id="870" w:name="_Ref174979726"/>
      <w:bookmarkStart w:id="871" w:name="_Toc175908080"/>
      <w:bookmarkStart w:id="872" w:name="_Toc177144753"/>
      <w:r w:rsidRPr="00A321BC">
        <w:t>Provider Suspension</w:t>
      </w:r>
      <w:bookmarkEnd w:id="862"/>
      <w:bookmarkEnd w:id="863"/>
      <w:bookmarkEnd w:id="864"/>
      <w:bookmarkEnd w:id="865"/>
      <w:bookmarkEnd w:id="866"/>
      <w:bookmarkEnd w:id="867"/>
      <w:bookmarkEnd w:id="868"/>
      <w:bookmarkEnd w:id="869"/>
      <w:bookmarkEnd w:id="870"/>
      <w:bookmarkEnd w:id="871"/>
      <w:bookmarkEnd w:id="872"/>
    </w:p>
    <w:p w14:paraId="1FEED616" w14:textId="77777777" w:rsidR="0064146C" w:rsidRPr="00A321BC" w:rsidRDefault="0064146C" w:rsidP="00346D40">
      <w:pPr>
        <w:pStyle w:val="clausetext11xxxxx"/>
        <w:keepNext/>
      </w:pPr>
      <w:bookmarkStart w:id="873" w:name="_Ref126400376"/>
      <w:r w:rsidRPr="00A321BC">
        <w:t xml:space="preserve">Without limiting the Department’s rights under this </w:t>
      </w:r>
      <w:r>
        <w:t>Deed</w:t>
      </w:r>
      <w:r w:rsidRPr="00A321BC">
        <w:t>, under statute, at law or in equity, if the Department is of the opinion that:</w:t>
      </w:r>
      <w:bookmarkEnd w:id="873"/>
      <w:r w:rsidRPr="00A321BC">
        <w:t xml:space="preserve"> </w:t>
      </w:r>
    </w:p>
    <w:p w14:paraId="2897D047" w14:textId="77777777" w:rsidR="0064146C" w:rsidRPr="00A321BC" w:rsidRDefault="0064146C" w:rsidP="0064146C">
      <w:pPr>
        <w:pStyle w:val="clausetexta"/>
      </w:pPr>
      <w:r w:rsidRPr="00A321BC">
        <w:t xml:space="preserve">the Provider may be in breach of its obligations under this </w:t>
      </w:r>
      <w:r>
        <w:t>Deed</w:t>
      </w:r>
      <w:r w:rsidRPr="00A321BC">
        <w:t xml:space="preserve">, and while the Department investigates the matter; </w:t>
      </w:r>
    </w:p>
    <w:p w14:paraId="631E0CCE" w14:textId="77777777" w:rsidR="0064146C" w:rsidRPr="00A321BC" w:rsidRDefault="0064146C" w:rsidP="0064146C">
      <w:pPr>
        <w:pStyle w:val="clausetexta"/>
      </w:pPr>
      <w:r w:rsidRPr="00A321BC">
        <w:t xml:space="preserve">the Provider’s performance of any of its obligations under this </w:t>
      </w:r>
      <w:r>
        <w:t>Deed</w:t>
      </w:r>
      <w:r w:rsidRPr="00A321BC">
        <w:t xml:space="preserve">, including achievement against the Key Performance Indicators, is less than satisfactory to the Department; </w:t>
      </w:r>
    </w:p>
    <w:p w14:paraId="12DE32F3" w14:textId="77777777" w:rsidR="0064146C" w:rsidRPr="00A321BC" w:rsidRDefault="0064146C" w:rsidP="0064146C">
      <w:pPr>
        <w:pStyle w:val="clausetexta"/>
      </w:pPr>
      <w:r w:rsidRPr="00A321BC">
        <w:t xml:space="preserve">the Provider has outstanding or unacquitted money under any arrangement, whether contractual or statutory, with the Commonwealth; or </w:t>
      </w:r>
    </w:p>
    <w:p w14:paraId="71554E45" w14:textId="77777777" w:rsidR="0064146C" w:rsidRPr="00A321BC" w:rsidRDefault="0064146C" w:rsidP="0064146C">
      <w:pPr>
        <w:pStyle w:val="clausetexta"/>
      </w:pPr>
      <w:r w:rsidRPr="00A321BC">
        <w:t xml:space="preserve">the Provider may be engaged in dishonest or improper conduct, or </w:t>
      </w:r>
      <w:r>
        <w:t>Fraud</w:t>
      </w:r>
      <w:r w:rsidRPr="00A321BC">
        <w:t>, and while the Department investigates the matter,</w:t>
      </w:r>
    </w:p>
    <w:p w14:paraId="70A89D88" w14:textId="39D12119" w:rsidR="0064146C" w:rsidRPr="00B21D8F" w:rsidRDefault="0064146C" w:rsidP="0064146C">
      <w:pPr>
        <w:pStyle w:val="BodyText20"/>
        <w:suppressAutoHyphens/>
        <w:spacing w:before="120" w:line="264" w:lineRule="auto"/>
        <w:ind w:left="709"/>
        <w:rPr>
          <w:color w:val="000000"/>
          <w:sz w:val="22"/>
          <w:szCs w:val="22"/>
          <w:lang w:eastAsia="en-AU"/>
        </w:rPr>
      </w:pPr>
      <w:r w:rsidRPr="00B21D8F">
        <w:rPr>
          <w:color w:val="000000"/>
          <w:sz w:val="22"/>
          <w:szCs w:val="22"/>
          <w:lang w:eastAsia="en-AU"/>
        </w:rPr>
        <w:t xml:space="preserve">the Department may, in addition to taking any other action under clause </w:t>
      </w:r>
      <w:r w:rsidRPr="00B21D8F">
        <w:rPr>
          <w:color w:val="000000"/>
          <w:sz w:val="22"/>
          <w:szCs w:val="22"/>
          <w:lang w:eastAsia="en-AU"/>
        </w:rPr>
        <w:fldChar w:fldCharType="begin"/>
      </w:r>
      <w:r w:rsidRPr="00B21D8F">
        <w:rPr>
          <w:color w:val="000000"/>
          <w:sz w:val="22"/>
          <w:szCs w:val="22"/>
          <w:lang w:eastAsia="en-AU"/>
        </w:rPr>
        <w:instrText xml:space="preserve"> REF _Ref177144053 \w \h </w:instrText>
      </w:r>
      <w:r w:rsidR="00B21D8F">
        <w:rPr>
          <w:color w:val="000000"/>
          <w:sz w:val="22"/>
          <w:szCs w:val="22"/>
          <w:lang w:eastAsia="en-AU"/>
        </w:rPr>
        <w:instrText xml:space="preserve"> \* MERGEFORMAT </w:instrText>
      </w:r>
      <w:r w:rsidRPr="00B21D8F">
        <w:rPr>
          <w:color w:val="000000"/>
          <w:sz w:val="22"/>
          <w:szCs w:val="22"/>
          <w:lang w:eastAsia="en-AU"/>
        </w:rPr>
      </w:r>
      <w:r w:rsidRPr="00B21D8F">
        <w:rPr>
          <w:color w:val="000000"/>
          <w:sz w:val="22"/>
          <w:szCs w:val="22"/>
          <w:lang w:eastAsia="en-AU"/>
        </w:rPr>
        <w:fldChar w:fldCharType="separate"/>
      </w:r>
      <w:r w:rsidR="003B2E26">
        <w:rPr>
          <w:color w:val="000000"/>
          <w:sz w:val="22"/>
          <w:szCs w:val="22"/>
          <w:lang w:eastAsia="en-AU"/>
        </w:rPr>
        <w:t>71</w:t>
      </w:r>
      <w:r w:rsidRPr="00B21D8F">
        <w:rPr>
          <w:color w:val="000000"/>
          <w:sz w:val="22"/>
          <w:szCs w:val="22"/>
          <w:lang w:eastAsia="en-AU"/>
        </w:rPr>
        <w:fldChar w:fldCharType="end"/>
      </w:r>
      <w:r w:rsidRPr="00B21D8F">
        <w:rPr>
          <w:color w:val="000000"/>
          <w:sz w:val="22"/>
          <w:szCs w:val="22"/>
          <w:lang w:eastAsia="en-AU"/>
        </w:rPr>
        <w:t xml:space="preserve"> [</w:t>
      </w:r>
      <w:r w:rsidRPr="00B21D8F">
        <w:rPr>
          <w:color w:val="000000"/>
          <w:sz w:val="22"/>
          <w:szCs w:val="22"/>
          <w:lang w:eastAsia="en-AU"/>
        </w:rPr>
        <w:fldChar w:fldCharType="begin"/>
      </w:r>
      <w:r w:rsidRPr="00B21D8F">
        <w:rPr>
          <w:color w:val="000000"/>
          <w:sz w:val="22"/>
          <w:szCs w:val="22"/>
          <w:lang w:eastAsia="en-AU"/>
        </w:rPr>
        <w:instrText xml:space="preserve"> REF _Ref177144060 \h </w:instrText>
      </w:r>
      <w:r w:rsidR="00B21D8F">
        <w:rPr>
          <w:color w:val="000000"/>
          <w:sz w:val="22"/>
          <w:szCs w:val="22"/>
          <w:lang w:eastAsia="en-AU"/>
        </w:rPr>
        <w:instrText xml:space="preserve"> \* MERGEFORMAT </w:instrText>
      </w:r>
      <w:r w:rsidRPr="00B21D8F">
        <w:rPr>
          <w:color w:val="000000"/>
          <w:sz w:val="22"/>
          <w:szCs w:val="22"/>
          <w:lang w:eastAsia="en-AU"/>
        </w:rPr>
      </w:r>
      <w:r w:rsidRPr="00B21D8F">
        <w:rPr>
          <w:color w:val="000000"/>
          <w:sz w:val="22"/>
          <w:szCs w:val="22"/>
          <w:lang w:eastAsia="en-AU"/>
        </w:rPr>
        <w:fldChar w:fldCharType="separate"/>
      </w:r>
      <w:r w:rsidR="003B2E26" w:rsidRPr="003B2E26">
        <w:rPr>
          <w:sz w:val="22"/>
          <w:szCs w:val="22"/>
        </w:rPr>
        <w:t>Remedies for breach</w:t>
      </w:r>
      <w:r w:rsidRPr="00B21D8F">
        <w:rPr>
          <w:color w:val="000000"/>
          <w:sz w:val="22"/>
          <w:szCs w:val="22"/>
          <w:lang w:eastAsia="en-AU"/>
        </w:rPr>
        <w:fldChar w:fldCharType="end"/>
      </w:r>
      <w:r w:rsidRPr="00B21D8F">
        <w:rPr>
          <w:color w:val="000000"/>
          <w:sz w:val="22"/>
          <w:szCs w:val="22"/>
          <w:lang w:eastAsia="en-AU"/>
        </w:rPr>
        <w:t xml:space="preserve">], and prior to taking action under clause </w:t>
      </w:r>
      <w:r w:rsidRPr="00B21D8F">
        <w:rPr>
          <w:color w:val="000000"/>
          <w:sz w:val="22"/>
          <w:szCs w:val="22"/>
          <w:lang w:eastAsia="en-AU"/>
        </w:rPr>
        <w:fldChar w:fldCharType="begin"/>
      </w:r>
      <w:r w:rsidRPr="00B21D8F">
        <w:rPr>
          <w:color w:val="000000"/>
          <w:sz w:val="22"/>
          <w:szCs w:val="22"/>
          <w:lang w:eastAsia="en-AU"/>
        </w:rPr>
        <w:instrText xml:space="preserve"> REF _Ref177144080 \w \h </w:instrText>
      </w:r>
      <w:r w:rsidR="00B21D8F">
        <w:rPr>
          <w:color w:val="000000"/>
          <w:sz w:val="22"/>
          <w:szCs w:val="22"/>
          <w:lang w:eastAsia="en-AU"/>
        </w:rPr>
        <w:instrText xml:space="preserve"> \* MERGEFORMAT </w:instrText>
      </w:r>
      <w:r w:rsidRPr="00B21D8F">
        <w:rPr>
          <w:color w:val="000000"/>
          <w:sz w:val="22"/>
          <w:szCs w:val="22"/>
          <w:lang w:eastAsia="en-AU"/>
        </w:rPr>
      </w:r>
      <w:r w:rsidRPr="00B21D8F">
        <w:rPr>
          <w:color w:val="000000"/>
          <w:sz w:val="22"/>
          <w:szCs w:val="22"/>
          <w:lang w:eastAsia="en-AU"/>
        </w:rPr>
        <w:fldChar w:fldCharType="separate"/>
      </w:r>
      <w:r w:rsidR="003B2E26">
        <w:rPr>
          <w:color w:val="000000"/>
          <w:sz w:val="22"/>
          <w:szCs w:val="22"/>
          <w:lang w:eastAsia="en-AU"/>
        </w:rPr>
        <w:t>73</w:t>
      </w:r>
      <w:r w:rsidRPr="00B21D8F">
        <w:rPr>
          <w:color w:val="000000"/>
          <w:sz w:val="22"/>
          <w:szCs w:val="22"/>
          <w:lang w:eastAsia="en-AU"/>
        </w:rPr>
        <w:fldChar w:fldCharType="end"/>
      </w:r>
      <w:r w:rsidRPr="00B21D8F">
        <w:rPr>
          <w:color w:val="000000"/>
          <w:sz w:val="22"/>
          <w:szCs w:val="22"/>
          <w:lang w:eastAsia="en-AU"/>
        </w:rPr>
        <w:t xml:space="preserve"> [</w:t>
      </w:r>
      <w:r w:rsidRPr="00B21D8F">
        <w:rPr>
          <w:color w:val="000000"/>
          <w:sz w:val="22"/>
          <w:szCs w:val="22"/>
          <w:lang w:eastAsia="en-AU"/>
        </w:rPr>
        <w:fldChar w:fldCharType="begin"/>
      </w:r>
      <w:r w:rsidRPr="00B21D8F">
        <w:rPr>
          <w:color w:val="000000"/>
          <w:sz w:val="22"/>
          <w:szCs w:val="22"/>
          <w:lang w:eastAsia="en-AU"/>
        </w:rPr>
        <w:instrText xml:space="preserve"> REF _Ref177144086 \h </w:instrText>
      </w:r>
      <w:r w:rsidR="00B21D8F">
        <w:rPr>
          <w:color w:val="000000"/>
          <w:sz w:val="22"/>
          <w:szCs w:val="22"/>
          <w:lang w:eastAsia="en-AU"/>
        </w:rPr>
        <w:instrText xml:space="preserve"> \* MERGEFORMAT </w:instrText>
      </w:r>
      <w:r w:rsidRPr="00B21D8F">
        <w:rPr>
          <w:color w:val="000000"/>
          <w:sz w:val="22"/>
          <w:szCs w:val="22"/>
          <w:lang w:eastAsia="en-AU"/>
        </w:rPr>
      </w:r>
      <w:r w:rsidRPr="00B21D8F">
        <w:rPr>
          <w:color w:val="000000"/>
          <w:sz w:val="22"/>
          <w:szCs w:val="22"/>
          <w:lang w:eastAsia="en-AU"/>
        </w:rPr>
        <w:fldChar w:fldCharType="separate"/>
      </w:r>
      <w:r w:rsidR="003B2E26" w:rsidRPr="003B2E26">
        <w:rPr>
          <w:sz w:val="22"/>
          <w:szCs w:val="22"/>
        </w:rPr>
        <w:t>Termination or reduction in scope for default</w:t>
      </w:r>
      <w:r w:rsidRPr="00B21D8F">
        <w:rPr>
          <w:color w:val="000000"/>
          <w:sz w:val="22"/>
          <w:szCs w:val="22"/>
          <w:lang w:eastAsia="en-AU"/>
        </w:rPr>
        <w:fldChar w:fldCharType="end"/>
      </w:r>
      <w:r w:rsidRPr="00B21D8F">
        <w:rPr>
          <w:color w:val="000000"/>
          <w:sz w:val="22"/>
          <w:szCs w:val="22"/>
          <w:lang w:eastAsia="en-AU"/>
        </w:rPr>
        <w:t xml:space="preserve">], take action under clause </w:t>
      </w:r>
      <w:r w:rsidRPr="00B21D8F">
        <w:rPr>
          <w:color w:val="000000"/>
          <w:sz w:val="22"/>
          <w:szCs w:val="22"/>
          <w:lang w:eastAsia="en-AU"/>
        </w:rPr>
        <w:fldChar w:fldCharType="begin"/>
      </w:r>
      <w:r w:rsidRPr="00B21D8F">
        <w:rPr>
          <w:color w:val="000000"/>
          <w:sz w:val="22"/>
          <w:szCs w:val="22"/>
          <w:lang w:eastAsia="en-AU"/>
        </w:rPr>
        <w:instrText xml:space="preserve"> REF _Ref177144099 \w \h </w:instrText>
      </w:r>
      <w:r w:rsidR="00B21D8F">
        <w:rPr>
          <w:color w:val="000000"/>
          <w:sz w:val="22"/>
          <w:szCs w:val="22"/>
          <w:lang w:eastAsia="en-AU"/>
        </w:rPr>
        <w:instrText xml:space="preserve"> \* MERGEFORMAT </w:instrText>
      </w:r>
      <w:r w:rsidRPr="00B21D8F">
        <w:rPr>
          <w:color w:val="000000"/>
          <w:sz w:val="22"/>
          <w:szCs w:val="22"/>
          <w:lang w:eastAsia="en-AU"/>
        </w:rPr>
      </w:r>
      <w:r w:rsidRPr="00B21D8F">
        <w:rPr>
          <w:color w:val="000000"/>
          <w:sz w:val="22"/>
          <w:szCs w:val="22"/>
          <w:lang w:eastAsia="en-AU"/>
        </w:rPr>
        <w:fldChar w:fldCharType="separate"/>
      </w:r>
      <w:r w:rsidR="003B2E26">
        <w:rPr>
          <w:color w:val="000000"/>
          <w:sz w:val="22"/>
          <w:szCs w:val="22"/>
          <w:lang w:eastAsia="en-AU"/>
        </w:rPr>
        <w:t>71.2(a)</w:t>
      </w:r>
      <w:r w:rsidRPr="00B21D8F">
        <w:rPr>
          <w:color w:val="000000"/>
          <w:sz w:val="22"/>
          <w:szCs w:val="22"/>
          <w:lang w:eastAsia="en-AU"/>
        </w:rPr>
        <w:fldChar w:fldCharType="end"/>
      </w:r>
      <w:r w:rsidRPr="00B21D8F">
        <w:rPr>
          <w:color w:val="000000"/>
          <w:sz w:val="22"/>
          <w:szCs w:val="22"/>
          <w:lang w:eastAsia="en-AU"/>
        </w:rPr>
        <w:t xml:space="preserve">. </w:t>
      </w:r>
    </w:p>
    <w:p w14:paraId="0FB05CFA" w14:textId="314EDD7D" w:rsidR="0064146C" w:rsidRPr="00A321BC" w:rsidRDefault="0064146C" w:rsidP="0064146C">
      <w:pPr>
        <w:pStyle w:val="clausetext11xxxxx"/>
      </w:pPr>
      <w:r w:rsidRPr="00A321BC">
        <w:t xml:space="preserve">The Department will Notify the Provider if it exercises its rights under clause </w:t>
      </w:r>
      <w:r>
        <w:fldChar w:fldCharType="begin"/>
      </w:r>
      <w:r>
        <w:instrText xml:space="preserve"> REF _Ref126400376 \w \h </w:instrText>
      </w:r>
      <w:r>
        <w:fldChar w:fldCharType="separate"/>
      </w:r>
      <w:r w:rsidR="003B2E26">
        <w:t>70.1</w:t>
      </w:r>
      <w:r>
        <w:fldChar w:fldCharType="end"/>
      </w:r>
      <w:r>
        <w:t xml:space="preserve"> and clause </w:t>
      </w:r>
      <w:r>
        <w:fldChar w:fldCharType="begin"/>
      </w:r>
      <w:r>
        <w:instrText xml:space="preserve"> REF _Ref177144099 \w \h </w:instrText>
      </w:r>
      <w:r>
        <w:fldChar w:fldCharType="separate"/>
      </w:r>
      <w:r w:rsidR="003B2E26">
        <w:t>71.2(a)</w:t>
      </w:r>
      <w:r>
        <w:fldChar w:fldCharType="end"/>
      </w:r>
      <w:r w:rsidRPr="00A321BC">
        <w:t xml:space="preserve"> within 10 Business Days after having exercised those rights.</w:t>
      </w:r>
    </w:p>
    <w:p w14:paraId="7BEB8BF4" w14:textId="759D3321" w:rsidR="0064146C" w:rsidRPr="00A321BC" w:rsidRDefault="0064146C" w:rsidP="0064146C">
      <w:pPr>
        <w:pStyle w:val="clausetext11xxxxx"/>
      </w:pPr>
      <w:r w:rsidRPr="00A321BC">
        <w:t xml:space="preserve">Notwithstanding any action taken by the Department under clause </w:t>
      </w:r>
      <w:r>
        <w:fldChar w:fldCharType="begin"/>
      </w:r>
      <w:r>
        <w:instrText xml:space="preserve"> REF _Ref126400376 \w \h </w:instrText>
      </w:r>
      <w:r>
        <w:fldChar w:fldCharType="separate"/>
      </w:r>
      <w:r w:rsidR="003B2E26">
        <w:t>70.1</w:t>
      </w:r>
      <w:r>
        <w:fldChar w:fldCharType="end"/>
      </w:r>
      <w:r w:rsidRPr="00A321BC">
        <w:t xml:space="preserve">, the Provider must continue to perform its obligations under this </w:t>
      </w:r>
      <w:r>
        <w:t>Deed that are not suspended</w:t>
      </w:r>
      <w:r w:rsidRPr="00A321BC">
        <w:t xml:space="preserve">, unless the Department agrees </w:t>
      </w:r>
      <w:r>
        <w:t xml:space="preserve">or directs </w:t>
      </w:r>
      <w:r w:rsidRPr="00A321BC">
        <w:t>otherwise in writing.</w:t>
      </w:r>
    </w:p>
    <w:p w14:paraId="7C1F5CC7" w14:textId="66AD2AB6" w:rsidR="00A2565D" w:rsidRPr="004E1158" w:rsidRDefault="00A2565D" w:rsidP="00F41EAD">
      <w:pPr>
        <w:pStyle w:val="ClauseHeadings1xxxx"/>
      </w:pPr>
      <w:bookmarkStart w:id="874" w:name="_Toc306183734"/>
      <w:bookmarkStart w:id="875" w:name="_Toc366667771"/>
      <w:bookmarkStart w:id="876" w:name="_Ref176449193"/>
      <w:bookmarkStart w:id="877" w:name="_Ref176449199"/>
      <w:bookmarkStart w:id="878" w:name="_Ref176504195"/>
      <w:bookmarkStart w:id="879" w:name="_Ref176504228"/>
      <w:bookmarkStart w:id="880" w:name="_Ref176506623"/>
      <w:bookmarkStart w:id="881" w:name="_Ref176506629"/>
      <w:bookmarkStart w:id="882" w:name="_Ref176514986"/>
      <w:bookmarkStart w:id="883" w:name="_Ref176514991"/>
      <w:bookmarkStart w:id="884" w:name="_Ref176522686"/>
      <w:bookmarkStart w:id="885" w:name="_Ref176522692"/>
      <w:bookmarkStart w:id="886" w:name="_Ref176528228"/>
      <w:bookmarkStart w:id="887" w:name="_Ref176528233"/>
      <w:bookmarkStart w:id="888" w:name="_Ref176604014"/>
      <w:bookmarkStart w:id="889" w:name="_Ref176604020"/>
      <w:bookmarkStart w:id="890" w:name="_Ref176605354"/>
      <w:bookmarkStart w:id="891" w:name="_Ref176605360"/>
      <w:bookmarkStart w:id="892" w:name="_Ref176605767"/>
      <w:bookmarkStart w:id="893" w:name="_Ref176605775"/>
      <w:bookmarkStart w:id="894" w:name="_Ref176608636"/>
      <w:bookmarkStart w:id="895" w:name="_Ref176608655"/>
      <w:bookmarkStart w:id="896" w:name="_Ref176608665"/>
      <w:bookmarkStart w:id="897" w:name="_Ref176608702"/>
      <w:bookmarkStart w:id="898" w:name="_Ref176702462"/>
      <w:bookmarkStart w:id="899" w:name="_Ref176702467"/>
      <w:bookmarkStart w:id="900" w:name="_Ref176725707"/>
      <w:bookmarkStart w:id="901" w:name="_Ref176725717"/>
      <w:bookmarkStart w:id="902" w:name="_Ref177144053"/>
      <w:bookmarkStart w:id="903" w:name="_Ref177144060"/>
      <w:bookmarkStart w:id="904" w:name="_Toc177144754"/>
      <w:r w:rsidRPr="004E1158">
        <w:lastRenderedPageBreak/>
        <w:t>Remedies for breach</w:t>
      </w:r>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r w:rsidRPr="004E1158">
        <w:t xml:space="preserve"> </w:t>
      </w:r>
    </w:p>
    <w:p w14:paraId="5A3727A4" w14:textId="4DBBC4DE" w:rsidR="00A2565D" w:rsidRPr="004E1158" w:rsidRDefault="00747E90" w:rsidP="00915A51">
      <w:pPr>
        <w:pStyle w:val="clausetext11xxxxx"/>
      </w:pPr>
      <w:r w:rsidRPr="004E1158">
        <w:rPr>
          <w:rStyle w:val="GDV2"/>
        </w:rPr>
        <w:t xml:space="preserve">Without limiting any other rights available to </w:t>
      </w:r>
      <w:r w:rsidR="00CE7C86" w:rsidRPr="004E1158">
        <w:rPr>
          <w:rStyle w:val="GDV3additions"/>
        </w:rPr>
        <w:t>the Department</w:t>
      </w:r>
      <w:r w:rsidRPr="004E1158">
        <w:rPr>
          <w:rStyle w:val="GDV2"/>
        </w:rPr>
        <w:t xml:space="preserve"> under this </w:t>
      </w:r>
      <w:r w:rsidR="00E60AFB">
        <w:rPr>
          <w:rStyle w:val="GDV2"/>
        </w:rPr>
        <w:t>Deed</w:t>
      </w:r>
      <w:r w:rsidRPr="004E1158">
        <w:rPr>
          <w:rStyle w:val="GDV2"/>
        </w:rPr>
        <w:t>, at law</w:t>
      </w:r>
      <w:r w:rsidR="005A347C">
        <w:rPr>
          <w:rStyle w:val="GDV2"/>
        </w:rPr>
        <w:t xml:space="preserve"> or in equity,</w:t>
      </w:r>
      <w:r w:rsidRPr="004E1158">
        <w:rPr>
          <w:rStyle w:val="GDV2"/>
        </w:rPr>
        <w:t xml:space="preserve"> if:</w:t>
      </w:r>
    </w:p>
    <w:p w14:paraId="4A0436A4" w14:textId="215E8C6E" w:rsidR="00915A51" w:rsidRPr="004E1158" w:rsidRDefault="00915A51" w:rsidP="00747E90">
      <w:pPr>
        <w:pStyle w:val="clausetexta"/>
        <w:rPr>
          <w:rStyle w:val="GDV2"/>
          <w:rFonts w:cs="Times New Roman"/>
          <w:color w:val="000000"/>
          <w:szCs w:val="20"/>
        </w:rPr>
      </w:pPr>
      <w:r w:rsidRPr="004E1158">
        <w:rPr>
          <w:rStyle w:val="GDV2"/>
        </w:rPr>
        <w:t>the Provider fails to rectify a breach</w:t>
      </w:r>
      <w:r w:rsidR="0075728A" w:rsidRPr="004E1158">
        <w:rPr>
          <w:rStyle w:val="GDV3additions"/>
        </w:rPr>
        <w:t xml:space="preserve">, or pattern of breaches, </w:t>
      </w:r>
      <w:r w:rsidRPr="004E1158">
        <w:rPr>
          <w:rStyle w:val="GDV2"/>
        </w:rPr>
        <w:t xml:space="preserve">of this </w:t>
      </w:r>
      <w:r w:rsidR="00E60AFB">
        <w:rPr>
          <w:rStyle w:val="GDV2"/>
        </w:rPr>
        <w:t>Deed</w:t>
      </w:r>
      <w:r w:rsidR="005D159C" w:rsidRPr="004E1158">
        <w:rPr>
          <w:rStyle w:val="GDV2"/>
        </w:rPr>
        <w:t xml:space="preserve"> </w:t>
      </w:r>
      <w:r w:rsidRPr="004E1158">
        <w:rPr>
          <w:rStyle w:val="GDV2"/>
        </w:rPr>
        <w:t xml:space="preserve">to </w:t>
      </w:r>
      <w:r w:rsidR="00CE7C86" w:rsidRPr="004E1158">
        <w:rPr>
          <w:rStyle w:val="GDV3additions"/>
        </w:rPr>
        <w:t>the Department’s</w:t>
      </w:r>
      <w:r w:rsidRPr="004E1158">
        <w:rPr>
          <w:rStyle w:val="GDV2"/>
        </w:rPr>
        <w:t xml:space="preserve"> satisfaction within 10 Business Days of receiving a Notice from </w:t>
      </w:r>
      <w:r w:rsidR="00CE7C86" w:rsidRPr="004E1158">
        <w:rPr>
          <w:rStyle w:val="GDV3additions"/>
        </w:rPr>
        <w:t>the Department</w:t>
      </w:r>
      <w:r w:rsidRPr="004E1158">
        <w:rPr>
          <w:rStyle w:val="GDV2"/>
        </w:rPr>
        <w:t xml:space="preserve"> to do so, or within such other period specified</w:t>
      </w:r>
      <w:r w:rsidR="005A347C">
        <w:rPr>
          <w:rStyle w:val="GDV2"/>
        </w:rPr>
        <w:t xml:space="preserve"> in the Notice</w:t>
      </w:r>
      <w:r w:rsidRPr="004E1158">
        <w:rPr>
          <w:rStyle w:val="GDV2"/>
        </w:rPr>
        <w:t xml:space="preserve"> by </w:t>
      </w:r>
      <w:r w:rsidR="00CE7C86" w:rsidRPr="004E1158">
        <w:rPr>
          <w:rStyle w:val="GDV3additions"/>
        </w:rPr>
        <w:t>the Department</w:t>
      </w:r>
      <w:r w:rsidRPr="004E1158">
        <w:rPr>
          <w:rStyle w:val="GDV2"/>
        </w:rPr>
        <w:t>;</w:t>
      </w:r>
    </w:p>
    <w:p w14:paraId="2E3AF8AE" w14:textId="279753EB" w:rsidR="00A2565D" w:rsidRPr="004E1158" w:rsidRDefault="00A2565D" w:rsidP="00F41EAD">
      <w:pPr>
        <w:pStyle w:val="clausetexta"/>
      </w:pPr>
      <w:r w:rsidRPr="004E1158">
        <w:t xml:space="preserve">the Provider fails to fulfil, or is in breach of, any of its obligations under this </w:t>
      </w:r>
      <w:r w:rsidR="00E60AFB">
        <w:rPr>
          <w:rStyle w:val="GDV2"/>
        </w:rPr>
        <w:t>Deed</w:t>
      </w:r>
      <w:r w:rsidRPr="004E1158">
        <w:t xml:space="preserve"> that are not capable of being rectified (as determined by </w:t>
      </w:r>
      <w:r w:rsidR="00CE7C86" w:rsidRPr="004E1158">
        <w:rPr>
          <w:rStyle w:val="GDV3additions"/>
        </w:rPr>
        <w:t>the Department</w:t>
      </w:r>
      <w:r w:rsidRPr="004E1158">
        <w:t xml:space="preserve">); or </w:t>
      </w:r>
    </w:p>
    <w:p w14:paraId="2762F205" w14:textId="0222DD8F" w:rsidR="00A2565D" w:rsidRPr="004E1158" w:rsidRDefault="00A2565D" w:rsidP="00F41EAD">
      <w:pPr>
        <w:pStyle w:val="clausetexta"/>
      </w:pPr>
      <w:r w:rsidRPr="004E1158">
        <w:t xml:space="preserve">an event has occurred which would entitle </w:t>
      </w:r>
      <w:r w:rsidR="00CE7C86" w:rsidRPr="004E1158">
        <w:rPr>
          <w:rStyle w:val="GDV3additions"/>
        </w:rPr>
        <w:t>the Department</w:t>
      </w:r>
      <w:r w:rsidRPr="004E1158">
        <w:t xml:space="preserve"> to terminate this </w:t>
      </w:r>
      <w:r w:rsidR="00E60AFB">
        <w:rPr>
          <w:rStyle w:val="GDV2"/>
        </w:rPr>
        <w:t>Deed</w:t>
      </w:r>
      <w:r w:rsidRPr="004E1158">
        <w:t xml:space="preserve"> or </w:t>
      </w:r>
      <w:r w:rsidR="005A347C">
        <w:t>reduce the scope of the Services</w:t>
      </w:r>
      <w:r w:rsidRPr="004E1158">
        <w:t xml:space="preserve"> under clause </w:t>
      </w:r>
      <w:r w:rsidR="005A347C">
        <w:fldChar w:fldCharType="begin"/>
      </w:r>
      <w:r w:rsidR="005A347C">
        <w:instrText xml:space="preserve"> REF _Ref176607985 \w \h </w:instrText>
      </w:r>
      <w:r w:rsidR="005A347C">
        <w:fldChar w:fldCharType="separate"/>
      </w:r>
      <w:r w:rsidR="003B2E26">
        <w:t>73</w:t>
      </w:r>
      <w:r w:rsidR="005A347C">
        <w:fldChar w:fldCharType="end"/>
      </w:r>
      <w:r w:rsidRPr="004E1158">
        <w:t xml:space="preserve"> [</w:t>
      </w:r>
      <w:r w:rsidR="005A347C">
        <w:fldChar w:fldCharType="begin"/>
      </w:r>
      <w:r w:rsidR="005A347C">
        <w:instrText xml:space="preserve"> REF _Ref176607992 \h </w:instrText>
      </w:r>
      <w:r w:rsidR="005A347C">
        <w:fldChar w:fldCharType="separate"/>
      </w:r>
      <w:r w:rsidR="003B2E26" w:rsidRPr="000D4F1E">
        <w:t xml:space="preserve">Termination </w:t>
      </w:r>
      <w:r w:rsidR="003B2E26">
        <w:t xml:space="preserve">or reduction in scope </w:t>
      </w:r>
      <w:r w:rsidR="003B2E26" w:rsidRPr="000D4F1E">
        <w:t>for default</w:t>
      </w:r>
      <w:r w:rsidR="005A347C">
        <w:fldChar w:fldCharType="end"/>
      </w:r>
      <w:r w:rsidRPr="004E1158">
        <w:t xml:space="preserve">], </w:t>
      </w:r>
    </w:p>
    <w:p w14:paraId="19EB763F" w14:textId="56B4F4F7" w:rsidR="00A2565D" w:rsidRDefault="00CE7C86" w:rsidP="00F41EAD">
      <w:pPr>
        <w:pStyle w:val="clausetexta"/>
        <w:numPr>
          <w:ilvl w:val="0"/>
          <w:numId w:val="0"/>
        </w:numPr>
        <w:ind w:left="737"/>
      </w:pPr>
      <w:r w:rsidRPr="004E1158">
        <w:rPr>
          <w:rStyle w:val="GDV3additions"/>
        </w:rPr>
        <w:t>the Department</w:t>
      </w:r>
      <w:r w:rsidR="00A2565D" w:rsidRPr="004E1158">
        <w:t xml:space="preserve"> may, by providing </w:t>
      </w:r>
      <w:r w:rsidR="005A347C">
        <w:t>N</w:t>
      </w:r>
      <w:r w:rsidR="00A2565D" w:rsidRPr="004E1158">
        <w:t xml:space="preserve">otice to the Provider, immediately exercise one or more of the remedies specified in clause </w:t>
      </w:r>
      <w:r w:rsidR="005A347C">
        <w:fldChar w:fldCharType="begin"/>
      </w:r>
      <w:r w:rsidR="005A347C">
        <w:instrText xml:space="preserve"> REF _Ref176608018 \w \h </w:instrText>
      </w:r>
      <w:r w:rsidR="005A347C">
        <w:fldChar w:fldCharType="separate"/>
      </w:r>
      <w:r w:rsidR="003B2E26">
        <w:t>71.2</w:t>
      </w:r>
      <w:r w:rsidR="005A347C">
        <w:fldChar w:fldCharType="end"/>
      </w:r>
      <w:r w:rsidR="00A2565D" w:rsidRPr="00D95B84">
        <w:t>.</w:t>
      </w:r>
    </w:p>
    <w:p w14:paraId="7112829A" w14:textId="794F3DB7" w:rsidR="005A347C" w:rsidRPr="00D95B84" w:rsidRDefault="005A347C" w:rsidP="005A347C">
      <w:pPr>
        <w:pStyle w:val="Italicclausesub-headings"/>
        <w:rPr>
          <w:rStyle w:val="GDV2"/>
        </w:rPr>
      </w:pPr>
      <w:r w:rsidRPr="00A321BC">
        <w:t>Options</w:t>
      </w:r>
    </w:p>
    <w:p w14:paraId="79240CD9" w14:textId="312727E8" w:rsidR="00A2565D" w:rsidRPr="005148D9" w:rsidRDefault="00A2565D" w:rsidP="00F41EAD">
      <w:pPr>
        <w:pStyle w:val="clausetext11xxxxx"/>
      </w:pPr>
      <w:bookmarkStart w:id="905" w:name="_Ref176608018"/>
      <w:r w:rsidRPr="005148D9">
        <w:t xml:space="preserve">The remedies that </w:t>
      </w:r>
      <w:r w:rsidR="00CE7C86" w:rsidRPr="005148D9">
        <w:rPr>
          <w:rStyle w:val="GDV3additions"/>
        </w:rPr>
        <w:t>the Department</w:t>
      </w:r>
      <w:r w:rsidRPr="005148D9">
        <w:t xml:space="preserve"> may exercise are:</w:t>
      </w:r>
      <w:bookmarkEnd w:id="905"/>
      <w:r w:rsidRPr="005148D9">
        <w:t xml:space="preserve"> </w:t>
      </w:r>
    </w:p>
    <w:p w14:paraId="4B280687" w14:textId="77777777" w:rsidR="005A347C" w:rsidRDefault="005A347C" w:rsidP="00F41EAD">
      <w:pPr>
        <w:pStyle w:val="clausetexta"/>
      </w:pPr>
      <w:bookmarkStart w:id="906" w:name="_Ref177144099"/>
      <w:r w:rsidRPr="005148D9">
        <w:t>S</w:t>
      </w:r>
      <w:r w:rsidR="00A2565D" w:rsidRPr="005148D9">
        <w:t>uspending</w:t>
      </w:r>
      <w:r>
        <w:t xml:space="preserve"> any or all of the following until otherwise Notified by the Department:</w:t>
      </w:r>
      <w:bookmarkEnd w:id="906"/>
      <w:r w:rsidR="00A2565D" w:rsidRPr="005148D9">
        <w:t xml:space="preserve"> </w:t>
      </w:r>
    </w:p>
    <w:p w14:paraId="5FC651F9" w14:textId="745DA048" w:rsidR="005A347C" w:rsidRDefault="005A347C" w:rsidP="005A347C">
      <w:pPr>
        <w:pStyle w:val="clausetexti"/>
      </w:pPr>
      <w:r>
        <w:t>the Provider from delivering some or all of the Services under this Deed (including in respect of one or more ESAs);</w:t>
      </w:r>
    </w:p>
    <w:p w14:paraId="770DE959" w14:textId="44909CF2" w:rsidR="00A2565D" w:rsidRDefault="00A2565D" w:rsidP="005A347C">
      <w:pPr>
        <w:pStyle w:val="clausetexti"/>
      </w:pPr>
      <w:r w:rsidRPr="005148D9">
        <w:t xml:space="preserve">any payment under the </w:t>
      </w:r>
      <w:r w:rsidR="00E60AFB">
        <w:rPr>
          <w:rStyle w:val="GDV2"/>
        </w:rPr>
        <w:t>Deed</w:t>
      </w:r>
      <w:r w:rsidRPr="005148D9">
        <w:t xml:space="preserve"> or a </w:t>
      </w:r>
      <w:r w:rsidR="00483AD5">
        <w:t>Contract</w:t>
      </w:r>
      <w:r w:rsidRPr="005148D9">
        <w:t xml:space="preserve"> in whole or in part; </w:t>
      </w:r>
    </w:p>
    <w:p w14:paraId="5F0B7158" w14:textId="6E42E514" w:rsidR="005A347C" w:rsidRDefault="005A347C" w:rsidP="005A347C">
      <w:pPr>
        <w:pStyle w:val="clausetexti"/>
      </w:pPr>
      <w:r>
        <w:t xml:space="preserve">access </w:t>
      </w:r>
      <w:r w:rsidRPr="00F74196">
        <w:t>to all or part of the Department's</w:t>
      </w:r>
      <w:r>
        <w:t xml:space="preserve"> </w:t>
      </w:r>
      <w:r w:rsidRPr="00F74196">
        <w:t xml:space="preserve">IT Systems for </w:t>
      </w:r>
      <w:r>
        <w:t>any Personnel of the</w:t>
      </w:r>
      <w:r w:rsidRPr="00F74196">
        <w:t xml:space="preserve"> Provider</w:t>
      </w:r>
      <w:r>
        <w:t xml:space="preserve">, </w:t>
      </w:r>
      <w:r w:rsidRPr="00F74196">
        <w:t>Subcontractor,</w:t>
      </w:r>
      <w:r>
        <w:t xml:space="preserve"> Third Party IT Vendor</w:t>
      </w:r>
      <w:r w:rsidRPr="00F74196">
        <w:t>, External IT System</w:t>
      </w:r>
      <w:r>
        <w:t xml:space="preserve"> </w:t>
      </w:r>
      <w:r w:rsidRPr="00F74196">
        <w:t xml:space="preserve">or other </w:t>
      </w:r>
      <w:r w:rsidRPr="00E527C7">
        <w:t>entity</w:t>
      </w:r>
      <w:r w:rsidRPr="00A321BC">
        <w:t>;</w:t>
      </w:r>
    </w:p>
    <w:p w14:paraId="1060CBE5" w14:textId="77777777" w:rsidR="005A347C" w:rsidRPr="00F74196" w:rsidRDefault="005A347C" w:rsidP="005A347C">
      <w:pPr>
        <w:pStyle w:val="clausetexta"/>
      </w:pPr>
      <w:r w:rsidRPr="00F74196">
        <w:t xml:space="preserve">terminating, or requiring the cessation of all </w:t>
      </w:r>
      <w:r>
        <w:t>A</w:t>
      </w:r>
      <w:r w:rsidRPr="00F74196">
        <w:t>ccess to the Department's IT Systems for any Personnel</w:t>
      </w:r>
      <w:r>
        <w:t xml:space="preserve"> of the Provider, </w:t>
      </w:r>
      <w:r w:rsidRPr="00F74196">
        <w:t>Subcontractor,</w:t>
      </w:r>
      <w:r>
        <w:t xml:space="preserve"> Third Party IT Vendor</w:t>
      </w:r>
      <w:r w:rsidRPr="00F74196">
        <w:t>, External IT System</w:t>
      </w:r>
      <w:r>
        <w:t xml:space="preserve"> </w:t>
      </w:r>
      <w:r w:rsidRPr="00F74196">
        <w:t xml:space="preserve">or other </w:t>
      </w:r>
      <w:r w:rsidRPr="00E527C7">
        <w:t>entity</w:t>
      </w:r>
      <w:r w:rsidRPr="00F74196">
        <w:t xml:space="preserve">; </w:t>
      </w:r>
    </w:p>
    <w:p w14:paraId="6C7ABC8C" w14:textId="77777777" w:rsidR="005A347C" w:rsidRDefault="005A347C" w:rsidP="005A347C">
      <w:pPr>
        <w:pStyle w:val="clausetexta"/>
      </w:pPr>
      <w:r w:rsidRPr="00F74196">
        <w:t>requiring the Provider to obtain new logon IDs for any Personnel</w:t>
      </w:r>
      <w:r>
        <w:t xml:space="preserve"> of the Provider, </w:t>
      </w:r>
      <w:r w:rsidRPr="00F74196">
        <w:t>Subcontractor,</w:t>
      </w:r>
      <w:r>
        <w:t xml:space="preserve"> Third Party IT Vendor</w:t>
      </w:r>
      <w:r w:rsidRPr="00F74196">
        <w:t>, External IT System</w:t>
      </w:r>
      <w:r>
        <w:t xml:space="preserve"> </w:t>
      </w:r>
      <w:r w:rsidRPr="00F74196">
        <w:t xml:space="preserve">or other </w:t>
      </w:r>
      <w:r w:rsidRPr="00E527C7">
        <w:t>entity</w:t>
      </w:r>
      <w:r w:rsidRPr="00F74196">
        <w:t xml:space="preserve">, and if so required, the Provider must promptly obtain such new logons; </w:t>
      </w:r>
    </w:p>
    <w:p w14:paraId="3BA03514" w14:textId="77777777" w:rsidR="005A347C" w:rsidRDefault="005A347C" w:rsidP="005A347C">
      <w:pPr>
        <w:pStyle w:val="clausetexta"/>
      </w:pPr>
      <w:r w:rsidRPr="00D23424">
        <w:t>applying bandwidth throttling measures in respect of all Access to the Department's IT Systems for any Personnel</w:t>
      </w:r>
      <w:r>
        <w:t xml:space="preserve"> of the Provider, </w:t>
      </w:r>
      <w:r w:rsidRPr="00F74196">
        <w:t>Subcontractor,</w:t>
      </w:r>
      <w:r>
        <w:t xml:space="preserve"> Third Party IT Vendor</w:t>
      </w:r>
      <w:r w:rsidRPr="00F74196">
        <w:t>, External IT System</w:t>
      </w:r>
      <w:r>
        <w:t xml:space="preserve"> </w:t>
      </w:r>
      <w:r w:rsidRPr="00F74196">
        <w:t xml:space="preserve">or other </w:t>
      </w:r>
      <w:r w:rsidRPr="00E527C7">
        <w:t>entity</w:t>
      </w:r>
      <w:r w:rsidRPr="00D23424">
        <w:t>;</w:t>
      </w:r>
      <w:r>
        <w:t xml:space="preserve"> </w:t>
      </w:r>
    </w:p>
    <w:p w14:paraId="0C21219A" w14:textId="77777777" w:rsidR="005A347C" w:rsidRPr="00F74196" w:rsidRDefault="005A347C" w:rsidP="005A347C">
      <w:pPr>
        <w:pStyle w:val="clausetexta"/>
      </w:pPr>
      <w:r w:rsidRPr="00D23424">
        <w:t>requiring the Provider to prepare and implement an IT security plan to the Department's complete satisfaction and</w:t>
      </w:r>
      <w:r>
        <w:t>,</w:t>
      </w:r>
      <w:r w:rsidRPr="00D23424">
        <w:t xml:space="preserve"> if so required, the Provider must do so within the timeframe required by the Department</w:t>
      </w:r>
      <w:r>
        <w:t xml:space="preserve">; </w:t>
      </w:r>
    </w:p>
    <w:p w14:paraId="4CC9E494" w14:textId="77777777" w:rsidR="005A347C" w:rsidRDefault="00A2565D" w:rsidP="00F41EAD">
      <w:pPr>
        <w:pStyle w:val="clausetexta"/>
      </w:pPr>
      <w:r w:rsidRPr="005148D9">
        <w:t>imposing additional conditions on</w:t>
      </w:r>
      <w:r w:rsidR="005A347C">
        <w:t>:</w:t>
      </w:r>
      <w:r w:rsidRPr="005148D9">
        <w:t xml:space="preserve"> </w:t>
      </w:r>
    </w:p>
    <w:p w14:paraId="438AD029" w14:textId="2C6A108C" w:rsidR="005A347C" w:rsidRDefault="005A347C" w:rsidP="005A347C">
      <w:pPr>
        <w:pStyle w:val="clausetexti"/>
      </w:pPr>
      <w:r w:rsidRPr="00F74196">
        <w:t>the manner of delivery of the Services</w:t>
      </w:r>
      <w:r>
        <w:t>;</w:t>
      </w:r>
    </w:p>
    <w:p w14:paraId="6BBDF9BC" w14:textId="7AE1D7FC" w:rsidR="00A2565D" w:rsidRDefault="00A2565D" w:rsidP="005A347C">
      <w:pPr>
        <w:pStyle w:val="clausetexti"/>
      </w:pPr>
      <w:r w:rsidRPr="005148D9">
        <w:t xml:space="preserve">the </w:t>
      </w:r>
      <w:r w:rsidR="005A347C">
        <w:t xml:space="preserve">claiming or </w:t>
      </w:r>
      <w:r w:rsidRPr="005148D9">
        <w:t xml:space="preserve">payment of </w:t>
      </w:r>
      <w:r w:rsidR="005A347C">
        <w:t xml:space="preserve">any </w:t>
      </w:r>
      <w:r w:rsidR="00853A6E">
        <w:t>Payment</w:t>
      </w:r>
      <w:r w:rsidRPr="005148D9">
        <w:t xml:space="preserve">s; </w:t>
      </w:r>
      <w:r w:rsidR="005A347C">
        <w:t>or</w:t>
      </w:r>
    </w:p>
    <w:p w14:paraId="79E3978B" w14:textId="08E61885" w:rsidR="005A347C" w:rsidRDefault="005A347C" w:rsidP="005A347C">
      <w:pPr>
        <w:pStyle w:val="clausetexti"/>
      </w:pPr>
      <w:r>
        <w:t>the management of Records;</w:t>
      </w:r>
    </w:p>
    <w:p w14:paraId="72228B9E" w14:textId="167B0950" w:rsidR="00A2565D" w:rsidRPr="005148D9" w:rsidRDefault="00A2565D" w:rsidP="00F41EAD">
      <w:pPr>
        <w:pStyle w:val="clausetexta"/>
      </w:pPr>
      <w:r w:rsidRPr="005148D9">
        <w:t xml:space="preserve">withholding the referral of Work Orders; </w:t>
      </w:r>
    </w:p>
    <w:p w14:paraId="32532303" w14:textId="77777777" w:rsidR="00A2565D" w:rsidRDefault="00A2565D" w:rsidP="00F41EAD">
      <w:pPr>
        <w:pStyle w:val="clausetexta"/>
      </w:pPr>
      <w:r w:rsidRPr="005148D9">
        <w:t xml:space="preserve">reducing or not paying specific payments that would otherwise have been payable in respect of the relevant obligation; </w:t>
      </w:r>
    </w:p>
    <w:p w14:paraId="63D07664" w14:textId="77777777" w:rsidR="005A347C" w:rsidRDefault="005A347C" w:rsidP="005A347C">
      <w:pPr>
        <w:pStyle w:val="clausetexta"/>
      </w:pPr>
      <w:r w:rsidRPr="00A321BC">
        <w:lastRenderedPageBreak/>
        <w:t xml:space="preserve">reducing the total amount of </w:t>
      </w:r>
      <w:r>
        <w:t>any</w:t>
      </w:r>
      <w:r w:rsidRPr="00A321BC">
        <w:t xml:space="preserve"> Payments, permanently or temporarily;</w:t>
      </w:r>
    </w:p>
    <w:p w14:paraId="3A72F23F" w14:textId="3A31D48D" w:rsidR="00A2565D" w:rsidRPr="005148D9" w:rsidRDefault="005A347C" w:rsidP="00747E90">
      <w:pPr>
        <w:pStyle w:val="clausetexta"/>
      </w:pPr>
      <w:r>
        <w:rPr>
          <w:rStyle w:val="GDV2"/>
        </w:rPr>
        <w:t>if</w:t>
      </w:r>
      <w:r w:rsidR="00747E90" w:rsidRPr="005148D9">
        <w:rPr>
          <w:rStyle w:val="GDV2"/>
        </w:rPr>
        <w:t xml:space="preserve"> </w:t>
      </w:r>
      <w:r w:rsidR="00CE7C86" w:rsidRPr="005148D9">
        <w:rPr>
          <w:rStyle w:val="GDV3additions"/>
        </w:rPr>
        <w:t>the Department</w:t>
      </w:r>
      <w:r w:rsidR="00747E90" w:rsidRPr="005148D9">
        <w:rPr>
          <w:rStyle w:val="GDV2"/>
        </w:rPr>
        <w:t xml:space="preserve"> has already </w:t>
      </w:r>
      <w:r w:rsidR="00A36C45" w:rsidRPr="00E65DAC">
        <w:rPr>
          <w:rStyle w:val="GDV2"/>
        </w:rPr>
        <w:t>made</w:t>
      </w:r>
      <w:r w:rsidR="00A36C45" w:rsidRPr="005148D9">
        <w:rPr>
          <w:rStyle w:val="GDV2"/>
        </w:rPr>
        <w:t xml:space="preserve"> </w:t>
      </w:r>
      <w:r>
        <w:rPr>
          <w:rStyle w:val="GDV2"/>
        </w:rPr>
        <w:t>any</w:t>
      </w:r>
      <w:r w:rsidR="00747E90" w:rsidRPr="005148D9">
        <w:rPr>
          <w:rStyle w:val="GDV2"/>
        </w:rPr>
        <w:t xml:space="preserve"> </w:t>
      </w:r>
      <w:r w:rsidR="00853A6E">
        <w:rPr>
          <w:rStyle w:val="GDV2"/>
        </w:rPr>
        <w:t>Payment</w:t>
      </w:r>
      <w:r w:rsidR="00747E90" w:rsidRPr="005148D9">
        <w:rPr>
          <w:rStyle w:val="GDV2"/>
        </w:rPr>
        <w:t xml:space="preserve">s, recovering, at </w:t>
      </w:r>
      <w:r w:rsidR="00CE7C86" w:rsidRPr="005148D9">
        <w:rPr>
          <w:rStyle w:val="GDV3additions"/>
        </w:rPr>
        <w:t>the Department’s</w:t>
      </w:r>
      <w:r w:rsidR="00747E90" w:rsidRPr="005148D9">
        <w:rPr>
          <w:rStyle w:val="GDV2"/>
        </w:rPr>
        <w:t xml:space="preserve"> absolute discretion</w:t>
      </w:r>
      <w:r>
        <w:rPr>
          <w:rStyle w:val="GDV2"/>
        </w:rPr>
        <w:t>,</w:t>
      </w:r>
      <w:r w:rsidR="00747E90" w:rsidRPr="005148D9">
        <w:rPr>
          <w:rStyle w:val="GDV2"/>
        </w:rPr>
        <w:t xml:space="preserve"> but taking into account the extent and nature of the breach, some or all of the </w:t>
      </w:r>
      <w:r w:rsidR="00853A6E">
        <w:rPr>
          <w:rStyle w:val="GDV2"/>
        </w:rPr>
        <w:t>Payment</w:t>
      </w:r>
      <w:r w:rsidR="00747E90" w:rsidRPr="005148D9">
        <w:rPr>
          <w:rStyle w:val="GDV2"/>
        </w:rPr>
        <w:t>s as a debt</w:t>
      </w:r>
      <w:r>
        <w:rPr>
          <w:rStyle w:val="GDV2"/>
        </w:rPr>
        <w:t xml:space="preserve"> in accordance with clause </w:t>
      </w:r>
      <w:r>
        <w:rPr>
          <w:rStyle w:val="GDV2"/>
        </w:rPr>
        <w:fldChar w:fldCharType="begin"/>
      </w:r>
      <w:r>
        <w:rPr>
          <w:rStyle w:val="GDV2"/>
        </w:rPr>
        <w:instrText xml:space="preserve"> REF _Ref176513263 \w \h </w:instrText>
      </w:r>
      <w:r>
        <w:rPr>
          <w:rStyle w:val="GDV2"/>
        </w:rPr>
      </w:r>
      <w:r>
        <w:rPr>
          <w:rStyle w:val="GDV2"/>
        </w:rPr>
        <w:fldChar w:fldCharType="separate"/>
      </w:r>
      <w:r w:rsidR="003B2E26">
        <w:rPr>
          <w:rStyle w:val="GDV2"/>
        </w:rPr>
        <w:t>32</w:t>
      </w:r>
      <w:r>
        <w:rPr>
          <w:rStyle w:val="GDV2"/>
        </w:rPr>
        <w:fldChar w:fldCharType="end"/>
      </w:r>
      <w:r>
        <w:rPr>
          <w:rStyle w:val="GDV2"/>
        </w:rPr>
        <w:t xml:space="preserve"> [</w:t>
      </w:r>
      <w:r>
        <w:rPr>
          <w:rStyle w:val="GDV2"/>
        </w:rPr>
        <w:fldChar w:fldCharType="begin"/>
      </w:r>
      <w:r>
        <w:rPr>
          <w:rStyle w:val="GDV2"/>
        </w:rPr>
        <w:instrText xml:space="preserve"> REF _Ref176513263 \h </w:instrText>
      </w:r>
      <w:r>
        <w:rPr>
          <w:rStyle w:val="GDV2"/>
        </w:rPr>
      </w:r>
      <w:r>
        <w:rPr>
          <w:rStyle w:val="GDV2"/>
        </w:rPr>
        <w:fldChar w:fldCharType="separate"/>
      </w:r>
      <w:r w:rsidR="003B2E26" w:rsidRPr="0088433A">
        <w:t>Debts and offsetting</w:t>
      </w:r>
      <w:r>
        <w:rPr>
          <w:rStyle w:val="GDV2"/>
        </w:rPr>
        <w:fldChar w:fldCharType="end"/>
      </w:r>
      <w:r>
        <w:rPr>
          <w:rStyle w:val="GDV2"/>
        </w:rPr>
        <w:t>]</w:t>
      </w:r>
      <w:r w:rsidR="00747E90" w:rsidRPr="005148D9">
        <w:rPr>
          <w:rStyle w:val="GDV2"/>
        </w:rPr>
        <w:t>;</w:t>
      </w:r>
    </w:p>
    <w:p w14:paraId="66C431A7" w14:textId="77777777" w:rsidR="00A2565D" w:rsidRPr="005148D9" w:rsidRDefault="00A2565D" w:rsidP="00F41EAD">
      <w:pPr>
        <w:pStyle w:val="clausetexta"/>
      </w:pPr>
      <w:r w:rsidRPr="005148D9">
        <w:t xml:space="preserve">imposing additional financial or performance reporting requirements on the Provider; </w:t>
      </w:r>
    </w:p>
    <w:p w14:paraId="6AA68438" w14:textId="77777777" w:rsidR="007432F9" w:rsidRDefault="007432F9" w:rsidP="007432F9">
      <w:pPr>
        <w:pStyle w:val="clausetexta"/>
      </w:pPr>
      <w:r w:rsidRPr="00A321BC">
        <w:t>withdraw</w:t>
      </w:r>
      <w:r>
        <w:t>ing</w:t>
      </w:r>
      <w:r w:rsidRPr="00A321BC">
        <w:t xml:space="preserve"> the Provider</w:t>
      </w:r>
      <w:r>
        <w:t>’</w:t>
      </w:r>
      <w:r w:rsidRPr="00A321BC">
        <w:t xml:space="preserve">s entitlement to provide Services in </w:t>
      </w:r>
      <w:r>
        <w:t>one or more</w:t>
      </w:r>
      <w:r w:rsidRPr="00A321BC">
        <w:t xml:space="preserve"> ESA</w:t>
      </w:r>
      <w:r>
        <w:t>s</w:t>
      </w:r>
      <w:r w:rsidRPr="00A321BC">
        <w:t xml:space="preserve">, permanently or temporarily; </w:t>
      </w:r>
    </w:p>
    <w:p w14:paraId="112B5075" w14:textId="77777777" w:rsidR="007432F9" w:rsidRDefault="007432F9" w:rsidP="007432F9">
      <w:pPr>
        <w:pStyle w:val="clausetexta"/>
      </w:pPr>
      <w:r>
        <w:t>requiring the Provider to develop for approval by the Department, within the timeframe required by the Department, a plan (</w:t>
      </w:r>
      <w:r w:rsidRPr="0089310B">
        <w:rPr>
          <w:b/>
          <w:bCs/>
        </w:rPr>
        <w:t>Remediation Plan</w:t>
      </w:r>
      <w:r>
        <w:t>) that describes how the Provider will manage prompt resolution of the default or breach by the Provider and prevent its reoccurrence, taking into account any feedback provided by the Department in respect of the Remediation Plan. The Provider must implement and comply with any Remediation Plan approved by the Department, at no additional cost to the Department;</w:t>
      </w:r>
    </w:p>
    <w:p w14:paraId="0FB1BA8C" w14:textId="608A53D2" w:rsidR="00A2565D" w:rsidRPr="005148D9" w:rsidRDefault="00A2565D" w:rsidP="00F41EAD">
      <w:pPr>
        <w:pStyle w:val="clausetexta"/>
      </w:pPr>
      <w:r w:rsidRPr="005148D9">
        <w:t xml:space="preserve">reducing the scope of this </w:t>
      </w:r>
      <w:r w:rsidR="00E60AFB">
        <w:rPr>
          <w:rStyle w:val="GDV2"/>
        </w:rPr>
        <w:t>Deed</w:t>
      </w:r>
      <w:r w:rsidRPr="005148D9">
        <w:t xml:space="preserve"> </w:t>
      </w:r>
      <w:r w:rsidR="007432F9">
        <w:t>or the Services</w:t>
      </w:r>
      <w:r w:rsidRPr="005148D9">
        <w:t xml:space="preserve">; and </w:t>
      </w:r>
    </w:p>
    <w:p w14:paraId="304E4F66" w14:textId="662E3650" w:rsidR="00A2565D" w:rsidRPr="005148D9" w:rsidRDefault="00A2565D" w:rsidP="00747E90">
      <w:pPr>
        <w:pStyle w:val="clausetexta"/>
        <w:spacing w:after="0"/>
      </w:pPr>
      <w:r w:rsidRPr="005148D9">
        <w:t xml:space="preserve">taking any other action specified in this </w:t>
      </w:r>
      <w:r w:rsidR="00E60AFB">
        <w:rPr>
          <w:rStyle w:val="GDV2"/>
        </w:rPr>
        <w:t>Deed</w:t>
      </w:r>
      <w:r w:rsidRPr="005148D9">
        <w:t xml:space="preserve">. </w:t>
      </w:r>
    </w:p>
    <w:p w14:paraId="6AE953BD" w14:textId="0C34C48E" w:rsidR="007432F9" w:rsidRDefault="007432F9" w:rsidP="007432F9">
      <w:pPr>
        <w:pStyle w:val="Italicclausesub-headings"/>
        <w:keepNext/>
        <w:keepLines w:val="0"/>
        <w:tabs>
          <w:tab w:val="left" w:pos="1418"/>
        </w:tabs>
        <w:suppressAutoHyphens w:val="0"/>
        <w:ind w:left="1134"/>
      </w:pPr>
      <w:r w:rsidRPr="007432F9">
        <w:rPr>
          <w:color w:val="000000"/>
        </w:rPr>
        <w:t>No compensation</w:t>
      </w:r>
    </w:p>
    <w:p w14:paraId="4748BAEB" w14:textId="29BCC9EF" w:rsidR="00A2565D" w:rsidRPr="00153CEE" w:rsidRDefault="00A2565D" w:rsidP="00F41EAD">
      <w:pPr>
        <w:pStyle w:val="clausetext11xxxxx"/>
      </w:pPr>
      <w:r w:rsidRPr="00153CEE">
        <w:t xml:space="preserve">For the avoidance of doubt, any reduction in </w:t>
      </w:r>
      <w:r w:rsidR="00853A6E">
        <w:t>Payment</w:t>
      </w:r>
      <w:r w:rsidRPr="00153CEE">
        <w:t xml:space="preserve">s or the scope of this </w:t>
      </w:r>
      <w:r w:rsidR="00E60AFB">
        <w:rPr>
          <w:rStyle w:val="GDV2"/>
        </w:rPr>
        <w:t>Deed</w:t>
      </w:r>
      <w:r w:rsidRPr="00153CEE">
        <w:t xml:space="preserve"> or </w:t>
      </w:r>
      <w:r w:rsidR="007432F9">
        <w:t>the Services</w:t>
      </w:r>
      <w:r w:rsidRPr="00153CEE">
        <w:t xml:space="preserve"> under this clause </w:t>
      </w:r>
      <w:r w:rsidR="007432F9">
        <w:fldChar w:fldCharType="begin"/>
      </w:r>
      <w:r w:rsidR="007432F9">
        <w:instrText xml:space="preserve"> REF _Ref176608636 \w \h </w:instrText>
      </w:r>
      <w:r w:rsidR="007432F9">
        <w:fldChar w:fldCharType="separate"/>
      </w:r>
      <w:r w:rsidR="003B2E26">
        <w:t>71</w:t>
      </w:r>
      <w:r w:rsidR="007432F9">
        <w:fldChar w:fldCharType="end"/>
      </w:r>
      <w:r w:rsidRPr="00153CEE">
        <w:t xml:space="preserve"> does not amount to a reduction of scope or termination for which compensation is payable. </w:t>
      </w:r>
    </w:p>
    <w:p w14:paraId="29A6372E" w14:textId="77777777" w:rsidR="00915A51" w:rsidRPr="00153CEE" w:rsidRDefault="00915A51" w:rsidP="007432F9">
      <w:pPr>
        <w:pStyle w:val="Italicclausesub-headings"/>
        <w:keepNext/>
        <w:rPr>
          <w:rStyle w:val="GDV2"/>
        </w:rPr>
      </w:pPr>
      <w:r w:rsidRPr="00153CEE">
        <w:rPr>
          <w:rStyle w:val="GDV2"/>
        </w:rPr>
        <w:t>Good faith and proportionality</w:t>
      </w:r>
    </w:p>
    <w:p w14:paraId="5117397B" w14:textId="4D4DD0DE" w:rsidR="00915A51" w:rsidRPr="00153CEE" w:rsidRDefault="002E7193" w:rsidP="00861889">
      <w:pPr>
        <w:pStyle w:val="clausetext11xxxxx"/>
        <w:rPr>
          <w:rStyle w:val="GDV2"/>
        </w:rPr>
      </w:pPr>
      <w:r w:rsidRPr="00153CEE">
        <w:rPr>
          <w:rStyle w:val="GDV3additions"/>
        </w:rPr>
        <w:t>The Department</w:t>
      </w:r>
      <w:r w:rsidR="00915A51" w:rsidRPr="00153CEE">
        <w:rPr>
          <w:rStyle w:val="GDV2"/>
        </w:rPr>
        <w:t xml:space="preserve"> will exercise its rights under this clause </w:t>
      </w:r>
      <w:r w:rsidR="007432F9">
        <w:rPr>
          <w:rStyle w:val="GDV2"/>
        </w:rPr>
        <w:fldChar w:fldCharType="begin"/>
      </w:r>
      <w:r w:rsidR="007432F9">
        <w:rPr>
          <w:rStyle w:val="GDV2"/>
        </w:rPr>
        <w:instrText xml:space="preserve"> REF _Ref176608655 \w \h </w:instrText>
      </w:r>
      <w:r w:rsidR="007432F9">
        <w:rPr>
          <w:rStyle w:val="GDV2"/>
        </w:rPr>
      </w:r>
      <w:r w:rsidR="007432F9">
        <w:rPr>
          <w:rStyle w:val="GDV2"/>
        </w:rPr>
        <w:fldChar w:fldCharType="separate"/>
      </w:r>
      <w:r w:rsidR="003B2E26">
        <w:rPr>
          <w:rStyle w:val="GDV2"/>
        </w:rPr>
        <w:t>71</w:t>
      </w:r>
      <w:r w:rsidR="007432F9">
        <w:rPr>
          <w:rStyle w:val="GDV2"/>
        </w:rPr>
        <w:fldChar w:fldCharType="end"/>
      </w:r>
      <w:r w:rsidR="00915A51" w:rsidRPr="00153CEE">
        <w:rPr>
          <w:rStyle w:val="GDV2"/>
        </w:rPr>
        <w:t xml:space="preserve"> in good faith, taking into account the relevant breach.</w:t>
      </w:r>
    </w:p>
    <w:p w14:paraId="03051474" w14:textId="77777777" w:rsidR="00915A51" w:rsidRPr="00153CEE" w:rsidRDefault="00915A51" w:rsidP="00915A51">
      <w:pPr>
        <w:pStyle w:val="Italicclausesub-headings"/>
        <w:rPr>
          <w:rStyle w:val="GDV2"/>
        </w:rPr>
      </w:pPr>
      <w:r w:rsidRPr="00153CEE">
        <w:rPr>
          <w:rStyle w:val="GDV2"/>
        </w:rPr>
        <w:t>Variation</w:t>
      </w:r>
    </w:p>
    <w:p w14:paraId="74EE67C6" w14:textId="27504AD8" w:rsidR="00915A51" w:rsidRPr="00153CEE" w:rsidRDefault="00915A51" w:rsidP="00915A51">
      <w:pPr>
        <w:pStyle w:val="clausetext11xxxxx"/>
        <w:rPr>
          <w:rStyle w:val="GDV2"/>
        </w:rPr>
      </w:pPr>
      <w:r w:rsidRPr="00153CEE">
        <w:rPr>
          <w:rStyle w:val="GDV2"/>
        </w:rPr>
        <w:t xml:space="preserve">If </w:t>
      </w:r>
      <w:r w:rsidR="002E7193" w:rsidRPr="00153CEE">
        <w:rPr>
          <w:rStyle w:val="GDV3additions"/>
        </w:rPr>
        <w:t>the Department</w:t>
      </w:r>
      <w:r w:rsidRPr="00153CEE">
        <w:rPr>
          <w:rStyle w:val="GDV2"/>
        </w:rPr>
        <w:t xml:space="preserve"> takes any action under this clause </w:t>
      </w:r>
      <w:r w:rsidR="007432F9">
        <w:rPr>
          <w:rStyle w:val="GDV2"/>
        </w:rPr>
        <w:fldChar w:fldCharType="begin"/>
      </w:r>
      <w:r w:rsidR="007432F9">
        <w:rPr>
          <w:rStyle w:val="GDV2"/>
        </w:rPr>
        <w:instrText xml:space="preserve"> REF _Ref176608665 \w \h </w:instrText>
      </w:r>
      <w:r w:rsidR="007432F9">
        <w:rPr>
          <w:rStyle w:val="GDV2"/>
        </w:rPr>
      </w:r>
      <w:r w:rsidR="007432F9">
        <w:rPr>
          <w:rStyle w:val="GDV2"/>
        </w:rPr>
        <w:fldChar w:fldCharType="separate"/>
      </w:r>
      <w:r w:rsidR="003B2E26">
        <w:rPr>
          <w:rStyle w:val="GDV2"/>
        </w:rPr>
        <w:t>71</w:t>
      </w:r>
      <w:r w:rsidR="007432F9">
        <w:rPr>
          <w:rStyle w:val="GDV2"/>
        </w:rPr>
        <w:fldChar w:fldCharType="end"/>
      </w:r>
      <w:r w:rsidRPr="00153CEE">
        <w:rPr>
          <w:rStyle w:val="GDV2"/>
        </w:rPr>
        <w:t>:</w:t>
      </w:r>
    </w:p>
    <w:p w14:paraId="79101BA0" w14:textId="36A08C31" w:rsidR="00915A51" w:rsidRPr="00153CEE" w:rsidRDefault="007432F9" w:rsidP="00915A51">
      <w:pPr>
        <w:pStyle w:val="clausetexta"/>
        <w:rPr>
          <w:rStyle w:val="GDV2"/>
        </w:rPr>
      </w:pPr>
      <w:r>
        <w:rPr>
          <w:rStyle w:val="GDV2"/>
        </w:rPr>
        <w:t>if</w:t>
      </w:r>
      <w:r w:rsidRPr="00153CEE">
        <w:rPr>
          <w:rStyle w:val="GDV2"/>
        </w:rPr>
        <w:t xml:space="preserve"> </w:t>
      </w:r>
      <w:r w:rsidR="00915A51" w:rsidRPr="00153CEE">
        <w:rPr>
          <w:rStyle w:val="GDV2"/>
        </w:rPr>
        <w:t xml:space="preserve">relevant, this </w:t>
      </w:r>
      <w:r w:rsidR="00E60AFB">
        <w:rPr>
          <w:rStyle w:val="GDV2"/>
        </w:rPr>
        <w:t>Deed</w:t>
      </w:r>
      <w:r w:rsidR="00915A51" w:rsidRPr="00153CEE">
        <w:rPr>
          <w:rStyle w:val="GDV2"/>
        </w:rPr>
        <w:t xml:space="preserve"> will be deemed to be varied accordingly; and</w:t>
      </w:r>
    </w:p>
    <w:p w14:paraId="6AA3152F" w14:textId="482F01A7" w:rsidR="00747E90" w:rsidRPr="00153CEE" w:rsidRDefault="00915A51" w:rsidP="00747E90">
      <w:pPr>
        <w:pStyle w:val="clausetexta"/>
        <w:spacing w:after="0"/>
        <w:rPr>
          <w:rStyle w:val="GDV2"/>
        </w:rPr>
      </w:pPr>
      <w:r w:rsidRPr="00153CEE">
        <w:rPr>
          <w:rStyle w:val="GDV2"/>
        </w:rPr>
        <w:t xml:space="preserve">the Provider is not relieved of any of its obligations under this </w:t>
      </w:r>
      <w:r w:rsidR="00E60AFB">
        <w:rPr>
          <w:rStyle w:val="GDV2"/>
        </w:rPr>
        <w:t>Deed</w:t>
      </w:r>
      <w:r w:rsidRPr="00153CEE">
        <w:rPr>
          <w:rStyle w:val="GDV2"/>
        </w:rPr>
        <w:t xml:space="preserve">. </w:t>
      </w:r>
    </w:p>
    <w:p w14:paraId="72ECE7CE" w14:textId="77777777" w:rsidR="00915A51" w:rsidRPr="00153CEE" w:rsidRDefault="00915A51" w:rsidP="00915A51">
      <w:pPr>
        <w:pStyle w:val="Italicclausesub-headings"/>
        <w:rPr>
          <w:rStyle w:val="GDV2"/>
        </w:rPr>
      </w:pPr>
      <w:r w:rsidRPr="00153CEE">
        <w:rPr>
          <w:rStyle w:val="GDV2"/>
        </w:rPr>
        <w:t>Notice</w:t>
      </w:r>
    </w:p>
    <w:p w14:paraId="0585D19C" w14:textId="08407FE1" w:rsidR="00915A51" w:rsidRPr="00153CEE" w:rsidRDefault="00915A51" w:rsidP="00915A51">
      <w:pPr>
        <w:pStyle w:val="clausetext11xxxxx"/>
        <w:rPr>
          <w:rStyle w:val="GDV2"/>
        </w:rPr>
      </w:pPr>
      <w:r w:rsidRPr="00153CEE">
        <w:rPr>
          <w:rStyle w:val="GDV2"/>
        </w:rPr>
        <w:t xml:space="preserve">If </w:t>
      </w:r>
      <w:r w:rsidR="002E7193" w:rsidRPr="00153CEE">
        <w:rPr>
          <w:rStyle w:val="GDV3additions"/>
        </w:rPr>
        <w:t>the Department</w:t>
      </w:r>
      <w:r w:rsidRPr="00153CEE">
        <w:rPr>
          <w:rStyle w:val="GDV2"/>
        </w:rPr>
        <w:t xml:space="preserve"> takes any action under this clause </w:t>
      </w:r>
      <w:r w:rsidR="007432F9">
        <w:rPr>
          <w:rStyle w:val="GDV2"/>
        </w:rPr>
        <w:fldChar w:fldCharType="begin"/>
      </w:r>
      <w:r w:rsidR="007432F9">
        <w:rPr>
          <w:rStyle w:val="GDV2"/>
        </w:rPr>
        <w:instrText xml:space="preserve"> REF _Ref176608702 \w \h </w:instrText>
      </w:r>
      <w:r w:rsidR="007432F9">
        <w:rPr>
          <w:rStyle w:val="GDV2"/>
        </w:rPr>
      </w:r>
      <w:r w:rsidR="007432F9">
        <w:rPr>
          <w:rStyle w:val="GDV2"/>
        </w:rPr>
        <w:fldChar w:fldCharType="separate"/>
      </w:r>
      <w:r w:rsidR="003B2E26">
        <w:rPr>
          <w:rStyle w:val="GDV2"/>
        </w:rPr>
        <w:t>71</w:t>
      </w:r>
      <w:r w:rsidR="007432F9">
        <w:rPr>
          <w:rStyle w:val="GDV2"/>
        </w:rPr>
        <w:fldChar w:fldCharType="end"/>
      </w:r>
      <w:r w:rsidRPr="00153CEE">
        <w:rPr>
          <w:rStyle w:val="GDV2"/>
        </w:rPr>
        <w:t xml:space="preserve">, </w:t>
      </w:r>
      <w:r w:rsidR="002E7193" w:rsidRPr="00153CEE">
        <w:rPr>
          <w:rStyle w:val="GDV3additions"/>
        </w:rPr>
        <w:t>the Department</w:t>
      </w:r>
      <w:r w:rsidRPr="00153CEE">
        <w:rPr>
          <w:rStyle w:val="GDV2"/>
        </w:rPr>
        <w:t xml:space="preserve"> will </w:t>
      </w:r>
      <w:r w:rsidR="007432F9">
        <w:rPr>
          <w:rStyle w:val="GDV2"/>
        </w:rPr>
        <w:t>N</w:t>
      </w:r>
      <w:r w:rsidRPr="00153CEE">
        <w:rPr>
          <w:rStyle w:val="GDV2"/>
        </w:rPr>
        <w:t>otify the Provider</w:t>
      </w:r>
      <w:r w:rsidR="007432F9">
        <w:rPr>
          <w:rStyle w:val="GDV2"/>
        </w:rPr>
        <w:t xml:space="preserve"> of</w:t>
      </w:r>
      <w:r w:rsidRPr="00153CEE">
        <w:rPr>
          <w:rStyle w:val="GDV2"/>
        </w:rPr>
        <w:t>:</w:t>
      </w:r>
    </w:p>
    <w:p w14:paraId="79C7063D" w14:textId="3FB6376D" w:rsidR="00915A51" w:rsidRPr="00153CEE" w:rsidRDefault="00915A51" w:rsidP="00915A51">
      <w:pPr>
        <w:pStyle w:val="clausetexta"/>
        <w:rPr>
          <w:rStyle w:val="GDV2"/>
        </w:rPr>
      </w:pPr>
      <w:r w:rsidRPr="00153CEE">
        <w:rPr>
          <w:rStyle w:val="GDV2"/>
        </w:rPr>
        <w:t>the reasons for the action;</w:t>
      </w:r>
    </w:p>
    <w:p w14:paraId="634757AE" w14:textId="3B28CFD7" w:rsidR="00915A51" w:rsidRPr="00153CEE" w:rsidRDefault="00915A51" w:rsidP="00915A51">
      <w:pPr>
        <w:pStyle w:val="clausetexta"/>
        <w:rPr>
          <w:rStyle w:val="GDV2"/>
        </w:rPr>
      </w:pPr>
      <w:r w:rsidRPr="00153CEE">
        <w:rPr>
          <w:rStyle w:val="GDV2"/>
        </w:rPr>
        <w:t>the duration of the action; and</w:t>
      </w:r>
    </w:p>
    <w:p w14:paraId="0C7BB419" w14:textId="3F34D28D" w:rsidR="00747E90" w:rsidRPr="00153CEE" w:rsidRDefault="007432F9" w:rsidP="00747E90">
      <w:pPr>
        <w:pStyle w:val="clausetexta"/>
        <w:spacing w:after="0"/>
        <w:rPr>
          <w:rStyle w:val="GDV2"/>
        </w:rPr>
      </w:pPr>
      <w:r>
        <w:rPr>
          <w:rStyle w:val="GDV2"/>
        </w:rPr>
        <w:t>the effect of the action</w:t>
      </w:r>
      <w:r w:rsidR="00915A51" w:rsidRPr="00153CEE">
        <w:rPr>
          <w:rStyle w:val="GDV2"/>
        </w:rPr>
        <w:t xml:space="preserve">. </w:t>
      </w:r>
    </w:p>
    <w:p w14:paraId="4C37B26C" w14:textId="245BD863" w:rsidR="00A2565D" w:rsidRPr="00153CEE" w:rsidRDefault="00A2565D" w:rsidP="00F41EAD">
      <w:pPr>
        <w:pStyle w:val="ClauseHeadings1xxxx"/>
      </w:pPr>
      <w:bookmarkStart w:id="907" w:name="_Toc306183735"/>
      <w:bookmarkStart w:id="908" w:name="_Toc366667772"/>
      <w:bookmarkStart w:id="909" w:name="_Ref176438815"/>
      <w:bookmarkStart w:id="910" w:name="_Ref176449948"/>
      <w:bookmarkStart w:id="911" w:name="_Ref176449958"/>
      <w:bookmarkStart w:id="912" w:name="_Ref176496237"/>
      <w:bookmarkStart w:id="913" w:name="_Ref176496245"/>
      <w:bookmarkStart w:id="914" w:name="_Ref176605879"/>
      <w:bookmarkStart w:id="915" w:name="_Ref176605884"/>
      <w:bookmarkStart w:id="916" w:name="_Ref176609084"/>
      <w:bookmarkStart w:id="917" w:name="_Ref176609250"/>
      <w:bookmarkStart w:id="918" w:name="_Ref176609743"/>
      <w:bookmarkStart w:id="919" w:name="_Ref176609750"/>
      <w:bookmarkStart w:id="920" w:name="_Ref176609859"/>
      <w:bookmarkStart w:id="921" w:name="_Ref176609881"/>
      <w:bookmarkStart w:id="922" w:name="_Ref176609984"/>
      <w:bookmarkStart w:id="923" w:name="_Ref176610098"/>
      <w:bookmarkStart w:id="924" w:name="_Ref176610119"/>
      <w:bookmarkStart w:id="925" w:name="_Ref176610130"/>
      <w:bookmarkStart w:id="926" w:name="_Ref177141903"/>
      <w:bookmarkStart w:id="927" w:name="_Ref177141910"/>
      <w:bookmarkStart w:id="928" w:name="_Toc177144755"/>
      <w:bookmarkStart w:id="929" w:name="_Ref176701758"/>
      <w:bookmarkStart w:id="930" w:name="_Ref177055909"/>
      <w:r w:rsidRPr="00153CEE">
        <w:t>Termination</w:t>
      </w:r>
      <w:r w:rsidR="007432F9">
        <w:t xml:space="preserve"> or reduction in scope</w:t>
      </w:r>
      <w:r w:rsidRPr="00153CEE">
        <w:t xml:space="preserve"> with costs</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r w:rsidRPr="00153CEE">
        <w:t xml:space="preserve"> </w:t>
      </w:r>
      <w:bookmarkEnd w:id="929"/>
      <w:bookmarkEnd w:id="930"/>
    </w:p>
    <w:p w14:paraId="0FC4A60A" w14:textId="49566C6D" w:rsidR="00A2565D" w:rsidRDefault="002E7193" w:rsidP="00F41EAD">
      <w:pPr>
        <w:pStyle w:val="clausetext11xxxxx"/>
      </w:pPr>
      <w:bookmarkStart w:id="931" w:name="_Ref176609315"/>
      <w:r w:rsidRPr="00153CEE">
        <w:rPr>
          <w:rStyle w:val="GDV3additions"/>
        </w:rPr>
        <w:t>The Department</w:t>
      </w:r>
      <w:r w:rsidR="00A2565D" w:rsidRPr="00153CEE">
        <w:t xml:space="preserve"> may, at any time by </w:t>
      </w:r>
      <w:r w:rsidR="007432F9">
        <w:t>N</w:t>
      </w:r>
      <w:r w:rsidR="00A2565D" w:rsidRPr="00153CEE">
        <w:t>otice</w:t>
      </w:r>
      <w:r w:rsidR="007432F9">
        <w:t xml:space="preserve"> to the Provider</w:t>
      </w:r>
      <w:r w:rsidR="00A2565D" w:rsidRPr="00153CEE">
        <w:t xml:space="preserve">, terminate, or reduce the scope of, this </w:t>
      </w:r>
      <w:r w:rsidR="00E60AFB">
        <w:rPr>
          <w:rStyle w:val="GDV2"/>
        </w:rPr>
        <w:t>Deed</w:t>
      </w:r>
      <w:r w:rsidR="00A2565D" w:rsidRPr="00153CEE">
        <w:t xml:space="preserve"> or the Services, without prejudice to the rights, liabilities or obligations of either </w:t>
      </w:r>
      <w:r w:rsidR="007432F9">
        <w:t>P</w:t>
      </w:r>
      <w:r w:rsidR="00A2565D" w:rsidRPr="00153CEE">
        <w:t>arty accruing prior to the date of termination or reduction</w:t>
      </w:r>
      <w:r w:rsidR="007432F9">
        <w:t xml:space="preserve"> in scope takes effect</w:t>
      </w:r>
      <w:r w:rsidR="00A2565D" w:rsidRPr="00153CEE">
        <w:t>.</w:t>
      </w:r>
      <w:bookmarkEnd w:id="931"/>
      <w:r w:rsidR="00A2565D" w:rsidRPr="00153CEE">
        <w:t xml:space="preserve"> </w:t>
      </w:r>
    </w:p>
    <w:p w14:paraId="2E690039" w14:textId="0038DF14" w:rsidR="007432F9" w:rsidRPr="00153CEE" w:rsidRDefault="007432F9" w:rsidP="007432F9">
      <w:pPr>
        <w:pStyle w:val="Italicclausesub-headings"/>
        <w:keepNext/>
        <w:keepLines w:val="0"/>
        <w:tabs>
          <w:tab w:val="left" w:pos="1418"/>
        </w:tabs>
        <w:suppressAutoHyphens w:val="0"/>
        <w:ind w:left="1134"/>
      </w:pPr>
      <w:r w:rsidRPr="007432F9">
        <w:rPr>
          <w:color w:val="000000"/>
        </w:rPr>
        <w:t>Provider’s obligations</w:t>
      </w:r>
    </w:p>
    <w:p w14:paraId="06228815" w14:textId="39099C57" w:rsidR="00A2565D" w:rsidRPr="00153CEE" w:rsidRDefault="00A2565D" w:rsidP="00F41EAD">
      <w:pPr>
        <w:pStyle w:val="clausetext11xxxxx"/>
      </w:pPr>
      <w:bookmarkStart w:id="932" w:name="_Ref176523516"/>
      <w:r w:rsidRPr="00153CEE">
        <w:t xml:space="preserve">Upon receipt of a </w:t>
      </w:r>
      <w:r w:rsidR="007432F9">
        <w:t>N</w:t>
      </w:r>
      <w:r w:rsidRPr="00153CEE">
        <w:t>otice of termination or reduction</w:t>
      </w:r>
      <w:r w:rsidR="007432F9">
        <w:t xml:space="preserve"> in scope under this clause </w:t>
      </w:r>
      <w:r w:rsidR="007432F9">
        <w:fldChar w:fldCharType="begin"/>
      </w:r>
      <w:r w:rsidR="007432F9">
        <w:instrText xml:space="preserve"> REF _Ref176609084 \w \h </w:instrText>
      </w:r>
      <w:r w:rsidR="007432F9">
        <w:fldChar w:fldCharType="separate"/>
      </w:r>
      <w:r w:rsidR="003B2E26">
        <w:t>72</w:t>
      </w:r>
      <w:r w:rsidR="007432F9">
        <w:fldChar w:fldCharType="end"/>
      </w:r>
      <w:r w:rsidR="007432F9">
        <w:t xml:space="preserve">, </w:t>
      </w:r>
      <w:r w:rsidRPr="00153CEE">
        <w:t>the Provider must:</w:t>
      </w:r>
      <w:bookmarkEnd w:id="932"/>
      <w:r w:rsidRPr="00153CEE">
        <w:t xml:space="preserve"> </w:t>
      </w:r>
    </w:p>
    <w:p w14:paraId="75CB34D0" w14:textId="4D0C5A96" w:rsidR="00A2565D" w:rsidRPr="00153CEE" w:rsidRDefault="007432F9" w:rsidP="00F41EAD">
      <w:pPr>
        <w:pStyle w:val="clausetexta"/>
      </w:pPr>
      <w:r w:rsidRPr="00A321BC">
        <w:t xml:space="preserve">cease or reduce the performance of this </w:t>
      </w:r>
      <w:r>
        <w:t>Deed</w:t>
      </w:r>
      <w:r w:rsidRPr="00A321BC">
        <w:t xml:space="preserve"> in accordance with the Notice</w:t>
      </w:r>
      <w:r w:rsidR="00A2565D" w:rsidRPr="00153CEE">
        <w:t xml:space="preserve">; </w:t>
      </w:r>
    </w:p>
    <w:p w14:paraId="261A0614" w14:textId="7AFB807C" w:rsidR="00B27D0A" w:rsidRPr="00153CEE" w:rsidRDefault="00B27D0A" w:rsidP="00B27D0A">
      <w:pPr>
        <w:pStyle w:val="clausetexta"/>
      </w:pPr>
      <w:r w:rsidRPr="00153CEE">
        <w:lastRenderedPageBreak/>
        <w:t xml:space="preserve">continue work on any part of the Services not affected by the </w:t>
      </w:r>
      <w:r>
        <w:t>N</w:t>
      </w:r>
      <w:r w:rsidRPr="00153CEE">
        <w:t>otice</w:t>
      </w:r>
      <w:r>
        <w:t>;</w:t>
      </w:r>
      <w:r w:rsidRPr="00153CEE">
        <w:t xml:space="preserve"> </w:t>
      </w:r>
    </w:p>
    <w:p w14:paraId="0628B5DF" w14:textId="27A94513" w:rsidR="00B27D0A" w:rsidRDefault="00B27D0A" w:rsidP="00F41EAD">
      <w:pPr>
        <w:pStyle w:val="clausetexta"/>
      </w:pPr>
      <w:r>
        <w:t>promptly do everything possible to mitigate all</w:t>
      </w:r>
      <w:r w:rsidR="00A2565D" w:rsidRPr="00153CEE">
        <w:t xml:space="preserve"> loss</w:t>
      </w:r>
      <w:r>
        <w:t>es, costs and expenses, including in relation to Subcontracts,</w:t>
      </w:r>
      <w:r w:rsidR="00A2565D" w:rsidRPr="00153CEE">
        <w:t xml:space="preserve"> </w:t>
      </w:r>
      <w:r>
        <w:t xml:space="preserve">arising </w:t>
      </w:r>
      <w:r w:rsidR="00A2565D" w:rsidRPr="00153CEE">
        <w:t>from th</w:t>
      </w:r>
      <w:r>
        <w:t>e</w:t>
      </w:r>
      <w:r w:rsidR="00A2565D" w:rsidRPr="00153CEE">
        <w:t xml:space="preserve"> termination</w:t>
      </w:r>
      <w:r>
        <w:t xml:space="preserve"> or reduction in scope as set out in the Notice</w:t>
      </w:r>
      <w:r w:rsidR="00A2565D" w:rsidRPr="00153CEE">
        <w:t>; and</w:t>
      </w:r>
    </w:p>
    <w:p w14:paraId="0FB60FB1" w14:textId="25690815" w:rsidR="00A2565D" w:rsidRPr="00153CEE" w:rsidRDefault="00B27D0A" w:rsidP="00F41EAD">
      <w:pPr>
        <w:pStyle w:val="clausetexta"/>
      </w:pPr>
      <w:r>
        <w:t>comply with any directions given to the Provider by the Department.</w:t>
      </w:r>
      <w:r w:rsidR="00A2565D" w:rsidRPr="00153CEE">
        <w:t xml:space="preserve"> </w:t>
      </w:r>
    </w:p>
    <w:p w14:paraId="494EDD5F" w14:textId="11648947" w:rsidR="00B27D0A" w:rsidRDefault="00B27D0A" w:rsidP="00B27D0A">
      <w:pPr>
        <w:pStyle w:val="clausetext11xxxxx"/>
      </w:pPr>
      <w:bookmarkStart w:id="933" w:name="_Ref176523522"/>
      <w:r w:rsidRPr="00EC7765">
        <w:t xml:space="preserve">The </w:t>
      </w:r>
      <w:r>
        <w:t>Provider</w:t>
      </w:r>
      <w:r w:rsidRPr="00EC7765">
        <w:t xml:space="preserve"> must, in each Subcontract, secure a right, and terms for compensation, functionally equivalent to those of the </w:t>
      </w:r>
      <w:r>
        <w:t>Department</w:t>
      </w:r>
      <w:r w:rsidRPr="00EC7765">
        <w:t xml:space="preserve"> under this clause </w:t>
      </w:r>
      <w:r>
        <w:fldChar w:fldCharType="begin"/>
      </w:r>
      <w:r>
        <w:instrText xml:space="preserve"> REF _Ref176609250 \w \h </w:instrText>
      </w:r>
      <w:r>
        <w:fldChar w:fldCharType="separate"/>
      </w:r>
      <w:r w:rsidR="003B2E26">
        <w:t>72</w:t>
      </w:r>
      <w:r>
        <w:fldChar w:fldCharType="end"/>
      </w:r>
      <w:r w:rsidRPr="00EC7765">
        <w:t>.</w:t>
      </w:r>
    </w:p>
    <w:p w14:paraId="1B96B6A6" w14:textId="045ACB0E" w:rsidR="00B27D0A" w:rsidRPr="00B27D0A" w:rsidRDefault="00B27D0A" w:rsidP="00B27D0A">
      <w:pPr>
        <w:pStyle w:val="Italicclausesub-headings"/>
        <w:keepNext/>
        <w:keepLines w:val="0"/>
        <w:tabs>
          <w:tab w:val="left" w:pos="1418"/>
        </w:tabs>
        <w:suppressAutoHyphens w:val="0"/>
        <w:ind w:left="1134"/>
        <w:rPr>
          <w:color w:val="000000"/>
        </w:rPr>
      </w:pPr>
      <w:r>
        <w:rPr>
          <w:color w:val="000000"/>
        </w:rPr>
        <w:t>Payments</w:t>
      </w:r>
    </w:p>
    <w:p w14:paraId="3E65F79E" w14:textId="01B2D331" w:rsidR="00A2565D" w:rsidRPr="00153CEE" w:rsidRDefault="00A2565D" w:rsidP="00F41EAD">
      <w:pPr>
        <w:pStyle w:val="clausetext11xxxxx"/>
      </w:pPr>
      <w:r w:rsidRPr="00153CEE">
        <w:t xml:space="preserve">If this </w:t>
      </w:r>
      <w:r w:rsidR="00E60AFB">
        <w:t>Deed</w:t>
      </w:r>
      <w:r w:rsidR="006208B8" w:rsidRPr="00153CEE">
        <w:t xml:space="preserve"> </w:t>
      </w:r>
      <w:r w:rsidRPr="00153CEE">
        <w:t xml:space="preserve">is terminated under clause </w:t>
      </w:r>
      <w:r w:rsidR="00B27D0A">
        <w:fldChar w:fldCharType="begin"/>
      </w:r>
      <w:r w:rsidR="00B27D0A">
        <w:instrText xml:space="preserve"> REF _Ref176609315 \w \h </w:instrText>
      </w:r>
      <w:r w:rsidR="00B27D0A">
        <w:fldChar w:fldCharType="separate"/>
      </w:r>
      <w:r w:rsidR="003B2E26">
        <w:t>72.1</w:t>
      </w:r>
      <w:r w:rsidR="00B27D0A">
        <w:fldChar w:fldCharType="end"/>
      </w:r>
      <w:r w:rsidRPr="00153CEE">
        <w:t xml:space="preserve">, </w:t>
      </w:r>
      <w:r w:rsidR="0034247B" w:rsidRPr="00153CEE">
        <w:rPr>
          <w:rStyle w:val="GDV3additions"/>
        </w:rPr>
        <w:t>the Department</w:t>
      </w:r>
      <w:r w:rsidR="0034247B" w:rsidRPr="00153CEE">
        <w:t xml:space="preserve"> </w:t>
      </w:r>
      <w:r w:rsidRPr="00153CEE">
        <w:t>is liable only for:</w:t>
      </w:r>
      <w:bookmarkEnd w:id="933"/>
      <w:r w:rsidRPr="00153CEE">
        <w:t xml:space="preserve"> </w:t>
      </w:r>
    </w:p>
    <w:p w14:paraId="6972575E" w14:textId="5A76CA56" w:rsidR="00B27D0A" w:rsidRDefault="00B27D0A" w:rsidP="00F41EAD">
      <w:pPr>
        <w:pStyle w:val="clausetexta"/>
      </w:pPr>
      <w:r>
        <w:t>P</w:t>
      </w:r>
      <w:r w:rsidR="00A2565D" w:rsidRPr="00153CEE">
        <w:t>ayments that were properly due</w:t>
      </w:r>
      <w:r>
        <w:t xml:space="preserve"> to the Provider</w:t>
      </w:r>
      <w:r w:rsidR="00A2565D" w:rsidRPr="00153CEE">
        <w:t xml:space="preserve"> before the date</w:t>
      </w:r>
      <w:r>
        <w:t xml:space="preserve"> on which the</w:t>
      </w:r>
      <w:r w:rsidR="00A2565D" w:rsidRPr="00153CEE">
        <w:t xml:space="preserve"> termination</w:t>
      </w:r>
      <w:r>
        <w:t xml:space="preserve"> or reduction in scope takes effect</w:t>
      </w:r>
      <w:r w:rsidR="00A2565D" w:rsidRPr="00153CEE">
        <w:t xml:space="preserve">; </w:t>
      </w:r>
    </w:p>
    <w:p w14:paraId="68D92E01" w14:textId="598ED5A0" w:rsidR="00A2565D" w:rsidRPr="00153CEE" w:rsidRDefault="00B27D0A" w:rsidP="00F41EAD">
      <w:pPr>
        <w:pStyle w:val="clausetexta"/>
      </w:pPr>
      <w:r w:rsidRPr="00A321BC">
        <w:t xml:space="preserve">payment </w:t>
      </w:r>
      <w:r>
        <w:t xml:space="preserve">in accordance with this Deed for any ongoing Services, in the case of a reduction in the scope of this Deed or the Services; </w:t>
      </w:r>
      <w:r w:rsidR="00A2565D" w:rsidRPr="00153CEE">
        <w:t xml:space="preserve">and </w:t>
      </w:r>
    </w:p>
    <w:p w14:paraId="6EC6D2BF" w14:textId="1FB12388" w:rsidR="00A2565D" w:rsidRPr="00153CEE" w:rsidRDefault="00B27D0A" w:rsidP="00F41EAD">
      <w:pPr>
        <w:pStyle w:val="clausetexta"/>
      </w:pPr>
      <w:bookmarkStart w:id="934" w:name="_Ref176609771"/>
      <w:r w:rsidRPr="00A321BC">
        <w:t xml:space="preserve">subject to clauses </w:t>
      </w:r>
      <w:r>
        <w:fldChar w:fldCharType="begin"/>
      </w:r>
      <w:r>
        <w:instrText xml:space="preserve"> REF _Ref176609708 \w \h </w:instrText>
      </w:r>
      <w:r>
        <w:fldChar w:fldCharType="separate"/>
      </w:r>
      <w:r w:rsidR="003B2E26">
        <w:t>72.5</w:t>
      </w:r>
      <w:r>
        <w:fldChar w:fldCharType="end"/>
      </w:r>
      <w:r w:rsidRPr="00A321BC">
        <w:t xml:space="preserve">, </w:t>
      </w:r>
      <w:r>
        <w:fldChar w:fldCharType="begin"/>
      </w:r>
      <w:r>
        <w:instrText xml:space="preserve"> REF _Ref126400511 \w \h </w:instrText>
      </w:r>
      <w:r>
        <w:fldChar w:fldCharType="separate"/>
      </w:r>
      <w:r w:rsidR="003B2E26">
        <w:t>72.6</w:t>
      </w:r>
      <w:r>
        <w:fldChar w:fldCharType="end"/>
      </w:r>
      <w:r w:rsidRPr="00A321BC">
        <w:t xml:space="preserve">, </w:t>
      </w:r>
      <w:r>
        <w:fldChar w:fldCharType="begin"/>
      </w:r>
      <w:r>
        <w:instrText xml:space="preserve"> REF _Ref176609724 \w \h </w:instrText>
      </w:r>
      <w:r>
        <w:fldChar w:fldCharType="separate"/>
      </w:r>
      <w:r w:rsidR="003B2E26">
        <w:t>72.7</w:t>
      </w:r>
      <w:r>
        <w:fldChar w:fldCharType="end"/>
      </w:r>
      <w:r w:rsidRPr="00A321BC">
        <w:t xml:space="preserve"> and </w:t>
      </w:r>
      <w:r>
        <w:fldChar w:fldCharType="begin"/>
      </w:r>
      <w:r>
        <w:instrText xml:space="preserve"> REF _Ref176609730 \w \h </w:instrText>
      </w:r>
      <w:r>
        <w:fldChar w:fldCharType="separate"/>
      </w:r>
      <w:r w:rsidR="003B2E26">
        <w:t>72.8</w:t>
      </w:r>
      <w:r>
        <w:fldChar w:fldCharType="end"/>
      </w:r>
      <w:r w:rsidRPr="00A321BC">
        <w:t>,</w:t>
      </w:r>
      <w:r>
        <w:t xml:space="preserve"> any </w:t>
      </w:r>
      <w:r w:rsidR="00A2565D" w:rsidRPr="00153CEE">
        <w:t>reasonable</w:t>
      </w:r>
      <w:r>
        <w:t>, unavoidable</w:t>
      </w:r>
      <w:r w:rsidR="00A2565D" w:rsidRPr="00153CEE">
        <w:t xml:space="preserve"> costs</w:t>
      </w:r>
      <w:r>
        <w:t xml:space="preserve"> actually</w:t>
      </w:r>
      <w:r w:rsidR="00A2565D" w:rsidRPr="00153CEE">
        <w:t xml:space="preserve"> incurred by the Provider and directly attributable to the termination</w:t>
      </w:r>
      <w:r>
        <w:t xml:space="preserve"> or a reduction in scope of this Deed</w:t>
      </w:r>
      <w:r w:rsidR="00A2565D" w:rsidRPr="00153CEE">
        <w:t>.</w:t>
      </w:r>
      <w:bookmarkEnd w:id="934"/>
      <w:r w:rsidR="00A2565D" w:rsidRPr="00153CEE">
        <w:t xml:space="preserve"> </w:t>
      </w:r>
    </w:p>
    <w:p w14:paraId="70BE85F9" w14:textId="6F75921E" w:rsidR="00B27D0A" w:rsidRPr="00B27D0A" w:rsidRDefault="00B27D0A" w:rsidP="00B27D0A">
      <w:pPr>
        <w:pStyle w:val="Italicclausesub-headings"/>
        <w:keepNext/>
        <w:keepLines w:val="0"/>
        <w:tabs>
          <w:tab w:val="left" w:pos="1418"/>
        </w:tabs>
        <w:suppressAutoHyphens w:val="0"/>
        <w:ind w:left="1134"/>
        <w:rPr>
          <w:color w:val="000000"/>
        </w:rPr>
      </w:pPr>
      <w:r w:rsidRPr="00B27D0A">
        <w:rPr>
          <w:color w:val="000000"/>
        </w:rPr>
        <w:t>Abatement of the Payments</w:t>
      </w:r>
    </w:p>
    <w:p w14:paraId="5C8FE94A" w14:textId="31757362" w:rsidR="00A2565D" w:rsidRPr="00153CEE" w:rsidRDefault="00A2565D" w:rsidP="00F41EAD">
      <w:pPr>
        <w:pStyle w:val="clausetext11xxxxx"/>
      </w:pPr>
      <w:bookmarkStart w:id="935" w:name="_Ref176609708"/>
      <w:r w:rsidRPr="00153CEE">
        <w:t>If the</w:t>
      </w:r>
      <w:r w:rsidR="00B27D0A">
        <w:t xml:space="preserve"> Department reduces the</w:t>
      </w:r>
      <w:r w:rsidRPr="00153CEE">
        <w:t xml:space="preserve"> scope of </w:t>
      </w:r>
      <w:r w:rsidR="00B27D0A">
        <w:t xml:space="preserve">this Deed or </w:t>
      </w:r>
      <w:r w:rsidRPr="00153CEE">
        <w:t xml:space="preserve">the Services </w:t>
      </w:r>
      <w:r w:rsidR="00B27D0A">
        <w:t xml:space="preserve">under clause </w:t>
      </w:r>
      <w:r w:rsidR="00B27D0A">
        <w:fldChar w:fldCharType="begin"/>
      </w:r>
      <w:r w:rsidR="00B27D0A">
        <w:instrText xml:space="preserve"> REF _Ref176609315 \w \h </w:instrText>
      </w:r>
      <w:r w:rsidR="00B27D0A">
        <w:fldChar w:fldCharType="separate"/>
      </w:r>
      <w:r w:rsidR="003B2E26">
        <w:t>72.1</w:t>
      </w:r>
      <w:r w:rsidR="00B27D0A">
        <w:fldChar w:fldCharType="end"/>
      </w:r>
      <w:r w:rsidRPr="00153CEE">
        <w:t xml:space="preserve">, </w:t>
      </w:r>
      <w:r w:rsidR="0034247B" w:rsidRPr="00153CEE">
        <w:rPr>
          <w:rStyle w:val="GDV3additions"/>
        </w:rPr>
        <w:t>the Department’s</w:t>
      </w:r>
      <w:r w:rsidRPr="00153CEE">
        <w:t xml:space="preserve"> liability to pay any </w:t>
      </w:r>
      <w:r w:rsidR="00853A6E">
        <w:t>Payment</w:t>
      </w:r>
      <w:r w:rsidRPr="00153CEE">
        <w:t>s and any allowances and costs</w:t>
      </w:r>
      <w:r w:rsidR="00B27D0A">
        <w:t xml:space="preserve"> will, unless otherwise agreed by the Department in writing,</w:t>
      </w:r>
      <w:r w:rsidRPr="00153CEE">
        <w:t xml:space="preserve"> abate </w:t>
      </w:r>
      <w:r w:rsidR="00B27D0A">
        <w:t>proportionately to</w:t>
      </w:r>
      <w:r w:rsidRPr="00153CEE">
        <w:t xml:space="preserve"> the reduction in the</w:t>
      </w:r>
      <w:r w:rsidR="00B27D0A">
        <w:t xml:space="preserve"> scope of the Provider’s obligations under this Deed</w:t>
      </w:r>
      <w:r w:rsidRPr="00153CEE">
        <w:t>.</w:t>
      </w:r>
      <w:bookmarkEnd w:id="935"/>
      <w:r w:rsidRPr="00153CEE">
        <w:t xml:space="preserve"> </w:t>
      </w:r>
    </w:p>
    <w:p w14:paraId="682AB12B" w14:textId="60F70BD3" w:rsidR="00B27D0A" w:rsidRPr="00B27D0A" w:rsidRDefault="00B27D0A" w:rsidP="00B27D0A">
      <w:pPr>
        <w:pStyle w:val="Italicclausesub-headings"/>
        <w:keepNext/>
        <w:keepLines w:val="0"/>
        <w:tabs>
          <w:tab w:val="left" w:pos="1418"/>
        </w:tabs>
        <w:suppressAutoHyphens w:val="0"/>
        <w:ind w:left="1134"/>
        <w:rPr>
          <w:color w:val="000000"/>
        </w:rPr>
      </w:pPr>
      <w:r>
        <w:rPr>
          <w:color w:val="000000"/>
        </w:rPr>
        <w:t>Limits on compensation</w:t>
      </w:r>
    </w:p>
    <w:p w14:paraId="0095ED78" w14:textId="545B2A65" w:rsidR="00B27D0A" w:rsidRPr="00A321BC" w:rsidRDefault="00B27D0A" w:rsidP="00B27D0A">
      <w:pPr>
        <w:pStyle w:val="clausetext11xxxxx"/>
      </w:pPr>
      <w:bookmarkStart w:id="936" w:name="_Ref126400511"/>
      <w:r w:rsidRPr="00A321BC">
        <w:t>The Department’s liability to pay any compensation under</w:t>
      </w:r>
      <w:r>
        <w:t>,</w:t>
      </w:r>
      <w:r w:rsidRPr="00A321BC">
        <w:t xml:space="preserve"> or in relation to</w:t>
      </w:r>
      <w:r>
        <w:t>,</w:t>
      </w:r>
      <w:r w:rsidRPr="00A321BC">
        <w:t xml:space="preserve"> this clause</w:t>
      </w:r>
      <w:r>
        <w:t> </w:t>
      </w:r>
      <w:r>
        <w:fldChar w:fldCharType="begin"/>
      </w:r>
      <w:r>
        <w:instrText xml:space="preserve"> REF _Ref176609743 \w \h </w:instrText>
      </w:r>
      <w:r>
        <w:fldChar w:fldCharType="separate"/>
      </w:r>
      <w:r w:rsidR="003B2E26">
        <w:t>72</w:t>
      </w:r>
      <w:r>
        <w:fldChar w:fldCharType="end"/>
      </w:r>
      <w:r w:rsidRPr="00A321BC">
        <w:t xml:space="preserve"> is subject to the Provider’s:</w:t>
      </w:r>
      <w:bookmarkEnd w:id="936"/>
    </w:p>
    <w:p w14:paraId="12C3BB2F" w14:textId="24D171E1" w:rsidR="00B27D0A" w:rsidRPr="00A321BC" w:rsidRDefault="00B27D0A" w:rsidP="00B27D0A">
      <w:pPr>
        <w:pStyle w:val="clausetexta"/>
      </w:pPr>
      <w:r w:rsidRPr="00A321BC">
        <w:t xml:space="preserve">strict compliance with this clause </w:t>
      </w:r>
      <w:r>
        <w:fldChar w:fldCharType="begin"/>
      </w:r>
      <w:r>
        <w:instrText xml:space="preserve"> REF _Ref176609750 \w \h </w:instrText>
      </w:r>
      <w:r>
        <w:fldChar w:fldCharType="separate"/>
      </w:r>
      <w:r w:rsidR="003B2E26">
        <w:t>72</w:t>
      </w:r>
      <w:r>
        <w:fldChar w:fldCharType="end"/>
      </w:r>
      <w:r w:rsidRPr="00A321BC">
        <w:t>; and</w:t>
      </w:r>
    </w:p>
    <w:p w14:paraId="79F0C274" w14:textId="39F44226" w:rsidR="00B27D0A" w:rsidRPr="00A321BC" w:rsidRDefault="00B27D0A" w:rsidP="00B27D0A">
      <w:pPr>
        <w:pStyle w:val="clausetexta"/>
      </w:pPr>
      <w:r w:rsidRPr="00A321BC">
        <w:t>substantiation of any amounts claim</w:t>
      </w:r>
      <w:r w:rsidRPr="00E96C59">
        <w:t xml:space="preserve">ed under clause </w:t>
      </w:r>
      <w:r>
        <w:fldChar w:fldCharType="begin"/>
      </w:r>
      <w:r>
        <w:instrText xml:space="preserve"> REF _Ref176609771 \w \h </w:instrText>
      </w:r>
      <w:r>
        <w:fldChar w:fldCharType="separate"/>
      </w:r>
      <w:r w:rsidR="003B2E26">
        <w:t>72.4(c)</w:t>
      </w:r>
      <w:r>
        <w:fldChar w:fldCharType="end"/>
      </w:r>
      <w:r w:rsidRPr="00E96C59">
        <w:t>.</w:t>
      </w:r>
    </w:p>
    <w:p w14:paraId="541B9A73" w14:textId="77777777" w:rsidR="003E713F" w:rsidRDefault="0034247B" w:rsidP="00F41EAD">
      <w:pPr>
        <w:pStyle w:val="clausetext11xxxxx"/>
      </w:pPr>
      <w:bookmarkStart w:id="937" w:name="_Ref176609724"/>
      <w:r w:rsidRPr="00153CEE">
        <w:rPr>
          <w:rStyle w:val="GDV3additions"/>
        </w:rPr>
        <w:t>The Department</w:t>
      </w:r>
      <w:r w:rsidR="00A2565D" w:rsidRPr="00153CEE">
        <w:t xml:space="preserve"> is not liable</w:t>
      </w:r>
      <w:r w:rsidR="003E713F">
        <w:t>:</w:t>
      </w:r>
      <w:r w:rsidR="00A2565D" w:rsidRPr="00153CEE">
        <w:t xml:space="preserve"> </w:t>
      </w:r>
    </w:p>
    <w:p w14:paraId="1298FD51" w14:textId="2AFE2DE2" w:rsidR="003E713F" w:rsidRDefault="00A2565D" w:rsidP="003E713F">
      <w:pPr>
        <w:pStyle w:val="clausetexta"/>
      </w:pPr>
      <w:r w:rsidRPr="00153CEE">
        <w:t xml:space="preserve">to pay compensation </w:t>
      </w:r>
      <w:r w:rsidR="003E713F" w:rsidRPr="00A321BC">
        <w:t xml:space="preserve">for loss of prospective profits attributable to a termination or reduction in scope under this clause </w:t>
      </w:r>
      <w:r w:rsidR="003E713F">
        <w:fldChar w:fldCharType="begin"/>
      </w:r>
      <w:r w:rsidR="003E713F">
        <w:instrText xml:space="preserve"> REF _Ref176609859 \w \h </w:instrText>
      </w:r>
      <w:r w:rsidR="003E713F">
        <w:fldChar w:fldCharType="separate"/>
      </w:r>
      <w:r w:rsidR="003B2E26">
        <w:t>72</w:t>
      </w:r>
      <w:r w:rsidR="003E713F">
        <w:fldChar w:fldCharType="end"/>
      </w:r>
      <w:r w:rsidR="003E713F">
        <w:t>;</w:t>
      </w:r>
    </w:p>
    <w:p w14:paraId="07350358" w14:textId="61CB1103" w:rsidR="003E713F" w:rsidRDefault="003E713F" w:rsidP="003E713F">
      <w:pPr>
        <w:pStyle w:val="clausetexta"/>
      </w:pPr>
      <w:r w:rsidRPr="00A321BC">
        <w:t xml:space="preserve">for loss of any benefits that would have been conferred on the Provider had a termination or a reduction in scope made under this clause </w:t>
      </w:r>
      <w:r>
        <w:fldChar w:fldCharType="begin"/>
      </w:r>
      <w:r>
        <w:instrText xml:space="preserve"> REF _Ref176609881 \w \h </w:instrText>
      </w:r>
      <w:r>
        <w:fldChar w:fldCharType="separate"/>
      </w:r>
      <w:r w:rsidR="003B2E26">
        <w:t>72</w:t>
      </w:r>
      <w:r>
        <w:fldChar w:fldCharType="end"/>
      </w:r>
      <w:r w:rsidRPr="00A321BC">
        <w:t xml:space="preserve"> not occurred; or</w:t>
      </w:r>
    </w:p>
    <w:p w14:paraId="17F5981F" w14:textId="4D4A1A1D" w:rsidR="00A2565D" w:rsidRDefault="003E713F" w:rsidP="003E713F">
      <w:pPr>
        <w:pStyle w:val="clausetexta"/>
      </w:pPr>
      <w:r>
        <w:t>for</w:t>
      </w:r>
      <w:r w:rsidRPr="00153CEE">
        <w:t xml:space="preserve"> </w:t>
      </w:r>
      <w:r w:rsidR="00A2565D" w:rsidRPr="00153CEE">
        <w:t>an</w:t>
      </w:r>
      <w:r>
        <w:t>y</w:t>
      </w:r>
      <w:r w:rsidR="00A2565D" w:rsidRPr="00153CEE">
        <w:t xml:space="preserve"> amount </w:t>
      </w:r>
      <w:r>
        <w:t>that</w:t>
      </w:r>
      <w:r w:rsidRPr="00153CEE">
        <w:t xml:space="preserve"> </w:t>
      </w:r>
      <w:r w:rsidR="00A2565D" w:rsidRPr="00153CEE">
        <w:t>would, in</w:t>
      </w:r>
      <w:r>
        <w:t xml:space="preserve"> aggregate</w:t>
      </w:r>
      <w:r w:rsidR="00A2565D" w:rsidRPr="00153CEE">
        <w:t xml:space="preserve">, exceed the maximum </w:t>
      </w:r>
      <w:r w:rsidR="004C30F8">
        <w:t>Payment</w:t>
      </w:r>
      <w:r w:rsidR="00A2565D" w:rsidRPr="00153CEE">
        <w:t xml:space="preserve"> that would have been payable </w:t>
      </w:r>
      <w:r>
        <w:t>by the Department in respect of the relevant Services ,</w:t>
      </w:r>
      <w:r w:rsidR="00A2565D" w:rsidRPr="00153CEE">
        <w:t>but for the termination or reduction</w:t>
      </w:r>
      <w:r>
        <w:t xml:space="preserve"> in scope made under this clause </w:t>
      </w:r>
      <w:r>
        <w:fldChar w:fldCharType="begin"/>
      </w:r>
      <w:r>
        <w:instrText xml:space="preserve"> REF _Ref176609984 \w \h </w:instrText>
      </w:r>
      <w:r>
        <w:fldChar w:fldCharType="separate"/>
      </w:r>
      <w:r w:rsidR="003B2E26">
        <w:t>72</w:t>
      </w:r>
      <w:r>
        <w:fldChar w:fldCharType="end"/>
      </w:r>
      <w:r w:rsidR="00A2565D" w:rsidRPr="00153CEE">
        <w:t>.</w:t>
      </w:r>
      <w:bookmarkEnd w:id="937"/>
      <w:r w:rsidR="00A2565D" w:rsidRPr="00153CEE">
        <w:t xml:space="preserve"> </w:t>
      </w:r>
    </w:p>
    <w:p w14:paraId="63FA711C" w14:textId="1BAE23B1" w:rsidR="003E713F" w:rsidRPr="00A321BC" w:rsidRDefault="003E713F" w:rsidP="003E713F">
      <w:pPr>
        <w:pStyle w:val="clausetext11xxxxx"/>
      </w:pPr>
      <w:bookmarkStart w:id="938" w:name="_Ref126400518"/>
      <w:bookmarkStart w:id="939" w:name="_Ref176609730"/>
      <w:r w:rsidRPr="00A321BC">
        <w:t xml:space="preserve">In addition, in relation to a reduction in scope under this clause </w:t>
      </w:r>
      <w:r>
        <w:fldChar w:fldCharType="begin"/>
      </w:r>
      <w:r>
        <w:instrText xml:space="preserve"> REF _Ref176610098 \w \h </w:instrText>
      </w:r>
      <w:r>
        <w:fldChar w:fldCharType="separate"/>
      </w:r>
      <w:r w:rsidR="003B2E26">
        <w:t>72</w:t>
      </w:r>
      <w:r>
        <w:fldChar w:fldCharType="end"/>
      </w:r>
      <w:r w:rsidRPr="00A321BC">
        <w:t>, the Department will not be liable to pay the Provider, and the Provider agrees that its reasonable costs do not include:</w:t>
      </w:r>
      <w:bookmarkEnd w:id="938"/>
    </w:p>
    <w:p w14:paraId="19D225C0" w14:textId="77777777" w:rsidR="003E713F" w:rsidRPr="00A321BC" w:rsidRDefault="003E713F" w:rsidP="003E713F">
      <w:pPr>
        <w:pStyle w:val="clausetexta"/>
      </w:pPr>
      <w:r w:rsidRPr="00A321BC">
        <w:t>any amounts owed by the Provider under any contract of employment or to any of its Subcontractors; and</w:t>
      </w:r>
    </w:p>
    <w:p w14:paraId="2DFF03C7" w14:textId="77777777" w:rsidR="003E713F" w:rsidRPr="00A321BC" w:rsidRDefault="003E713F" w:rsidP="003E713F">
      <w:pPr>
        <w:pStyle w:val="clausetexta"/>
      </w:pPr>
      <w:r w:rsidRPr="00A321BC">
        <w:t xml:space="preserve">payment of any liabilities arising from commitments the Provider has made in relation to the </w:t>
      </w:r>
      <w:r>
        <w:t>provision</w:t>
      </w:r>
      <w:r w:rsidRPr="00A321BC">
        <w:t xml:space="preserve"> of the Services beyond the end of the Financial Year in which the reduction in scope takes place.</w:t>
      </w:r>
    </w:p>
    <w:p w14:paraId="2B40B8A5" w14:textId="32B8DC3E" w:rsidR="003E713F" w:rsidRPr="00A321BC" w:rsidRDefault="003E713F" w:rsidP="003E713F">
      <w:pPr>
        <w:pStyle w:val="clausetext11xxxxx"/>
      </w:pPr>
      <w:r w:rsidRPr="00A321BC">
        <w:lastRenderedPageBreak/>
        <w:t xml:space="preserve">If the Department terminates, or reduces the scope of, this </w:t>
      </w:r>
      <w:r>
        <w:t>Deed</w:t>
      </w:r>
      <w:r w:rsidRPr="00A321BC">
        <w:t xml:space="preserve"> under this clause</w:t>
      </w:r>
      <w:r>
        <w:t> </w:t>
      </w:r>
      <w:r>
        <w:fldChar w:fldCharType="begin"/>
      </w:r>
      <w:r>
        <w:instrText xml:space="preserve"> REF _Ref176610119 \w \h </w:instrText>
      </w:r>
      <w:r>
        <w:fldChar w:fldCharType="separate"/>
      </w:r>
      <w:r w:rsidR="003B2E26">
        <w:t>72</w:t>
      </w:r>
      <w:r>
        <w:fldChar w:fldCharType="end"/>
      </w:r>
      <w:r w:rsidRPr="00A321BC">
        <w:t xml:space="preserve">: </w:t>
      </w:r>
    </w:p>
    <w:p w14:paraId="6CF85320" w14:textId="77777777" w:rsidR="003E713F" w:rsidRPr="00A321BC" w:rsidRDefault="003E713F" w:rsidP="003E713F">
      <w:pPr>
        <w:pStyle w:val="clausetexta"/>
      </w:pPr>
      <w:r w:rsidRPr="00A321BC">
        <w:t xml:space="preserve">the Department’s actions will not constitute a breach of this </w:t>
      </w:r>
      <w:r>
        <w:t>Deed</w:t>
      </w:r>
      <w:r w:rsidRPr="00A321BC">
        <w:t>; and</w:t>
      </w:r>
    </w:p>
    <w:p w14:paraId="7977D44A" w14:textId="2C457184" w:rsidR="003E713F" w:rsidRDefault="003E713F" w:rsidP="003E713F">
      <w:pPr>
        <w:pStyle w:val="clausetexta"/>
      </w:pPr>
      <w:r w:rsidRPr="00A321BC">
        <w:t>the Parties agree that the amounts payable to the Provider under this clause</w:t>
      </w:r>
      <w:r>
        <w:t> </w:t>
      </w:r>
      <w:r>
        <w:fldChar w:fldCharType="begin"/>
      </w:r>
      <w:r>
        <w:instrText xml:space="preserve"> REF _Ref176610130 \w \h </w:instrText>
      </w:r>
      <w:r>
        <w:fldChar w:fldCharType="separate"/>
      </w:r>
      <w:r w:rsidR="003B2E26">
        <w:t>72</w:t>
      </w:r>
      <w:r>
        <w:fldChar w:fldCharType="end"/>
      </w:r>
      <w:r w:rsidRPr="00A321BC">
        <w:t xml:space="preserve"> represent a reasonable pre-estimate of any loss that may be incurred by the Provider.</w:t>
      </w:r>
    </w:p>
    <w:p w14:paraId="1004ECA2" w14:textId="52B61D86" w:rsidR="00A2565D" w:rsidRPr="000D4F1E" w:rsidRDefault="00A2565D" w:rsidP="00F41EAD">
      <w:pPr>
        <w:pStyle w:val="ClauseHeadings1xxxx"/>
      </w:pPr>
      <w:bookmarkStart w:id="940" w:name="_Toc176728808"/>
      <w:bookmarkStart w:id="941" w:name="_Toc306183736"/>
      <w:bookmarkStart w:id="942" w:name="_Toc366667773"/>
      <w:bookmarkStart w:id="943" w:name="_Ref176429884"/>
      <w:bookmarkStart w:id="944" w:name="_Ref176438833"/>
      <w:bookmarkStart w:id="945" w:name="_Ref176438841"/>
      <w:bookmarkStart w:id="946" w:name="_Ref176438855"/>
      <w:bookmarkStart w:id="947" w:name="_Ref176449221"/>
      <w:bookmarkStart w:id="948" w:name="_Ref176449229"/>
      <w:bookmarkStart w:id="949" w:name="_Ref176449968"/>
      <w:bookmarkStart w:id="950" w:name="_Ref176449973"/>
      <w:bookmarkStart w:id="951" w:name="_Ref176496255"/>
      <w:bookmarkStart w:id="952" w:name="_Ref176496261"/>
      <w:bookmarkStart w:id="953" w:name="_Ref176513874"/>
      <w:bookmarkStart w:id="954" w:name="_Ref176513880"/>
      <w:bookmarkStart w:id="955" w:name="_Ref176522742"/>
      <w:bookmarkStart w:id="956" w:name="_Ref176522749"/>
      <w:bookmarkStart w:id="957" w:name="_Ref176528319"/>
      <w:bookmarkStart w:id="958" w:name="_Ref176528331"/>
      <w:bookmarkStart w:id="959" w:name="_Ref176604032"/>
      <w:bookmarkStart w:id="960" w:name="_Ref176604042"/>
      <w:bookmarkStart w:id="961" w:name="_Ref176605372"/>
      <w:bookmarkStart w:id="962" w:name="_Ref176605379"/>
      <w:bookmarkStart w:id="963" w:name="_Ref176605893"/>
      <w:bookmarkStart w:id="964" w:name="_Ref176605898"/>
      <w:bookmarkStart w:id="965" w:name="_Ref176607985"/>
      <w:bookmarkStart w:id="966" w:name="_Ref176607992"/>
      <w:bookmarkStart w:id="967" w:name="_Ref176698074"/>
      <w:bookmarkStart w:id="968" w:name="_Ref176699688"/>
      <w:bookmarkStart w:id="969" w:name="_Ref176699693"/>
      <w:bookmarkStart w:id="970" w:name="_Ref176700788"/>
      <w:bookmarkStart w:id="971" w:name="_Ref176700794"/>
      <w:bookmarkStart w:id="972" w:name="_Ref176701773"/>
      <w:bookmarkStart w:id="973" w:name="_Ref176701779"/>
      <w:bookmarkStart w:id="974" w:name="_Ref176702478"/>
      <w:bookmarkStart w:id="975" w:name="_Ref176702483"/>
      <w:bookmarkStart w:id="976" w:name="_Ref176725732"/>
      <w:bookmarkStart w:id="977" w:name="_Ref176725741"/>
      <w:bookmarkStart w:id="978" w:name="_Ref176726752"/>
      <w:bookmarkStart w:id="979" w:name="_Ref176726758"/>
      <w:bookmarkStart w:id="980" w:name="_Ref177055923"/>
      <w:bookmarkStart w:id="981" w:name="_Ref177055928"/>
      <w:bookmarkStart w:id="982" w:name="_Ref177141921"/>
      <w:bookmarkStart w:id="983" w:name="_Ref177141927"/>
      <w:bookmarkStart w:id="984" w:name="_Ref177144080"/>
      <w:bookmarkStart w:id="985" w:name="_Ref177144086"/>
      <w:bookmarkStart w:id="986" w:name="_Toc177144756"/>
      <w:bookmarkEnd w:id="939"/>
      <w:bookmarkEnd w:id="940"/>
      <w:r w:rsidRPr="000D4F1E">
        <w:t xml:space="preserve">Termination </w:t>
      </w:r>
      <w:r w:rsidR="003E713F">
        <w:t xml:space="preserve">or reduction in scope </w:t>
      </w:r>
      <w:r w:rsidRPr="000D4F1E">
        <w:t>for default</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r w:rsidRPr="000D4F1E">
        <w:t xml:space="preserve"> </w:t>
      </w:r>
    </w:p>
    <w:p w14:paraId="5D4DFC31" w14:textId="2FC6F46B" w:rsidR="003E713F" w:rsidRPr="003E713F" w:rsidRDefault="003E713F" w:rsidP="003E713F">
      <w:pPr>
        <w:pStyle w:val="Italicclausesub-headings"/>
        <w:keepNext/>
        <w:keepLines w:val="0"/>
        <w:tabs>
          <w:tab w:val="left" w:pos="1418"/>
        </w:tabs>
        <w:suppressAutoHyphens w:val="0"/>
        <w:ind w:left="1134"/>
      </w:pPr>
      <w:r w:rsidRPr="003E713F">
        <w:t>Defaults</w:t>
      </w:r>
    </w:p>
    <w:p w14:paraId="27F6B6B4" w14:textId="4BB673AC" w:rsidR="00A2565D" w:rsidRPr="000D4F1E" w:rsidRDefault="003E713F" w:rsidP="003E713F">
      <w:pPr>
        <w:pStyle w:val="clausetext11xxxxx"/>
        <w:keepNext/>
      </w:pPr>
      <w:bookmarkStart w:id="987" w:name="_Ref176697798"/>
      <w:r>
        <w:t>I</w:t>
      </w:r>
      <w:r w:rsidR="00A2565D" w:rsidRPr="000D4F1E">
        <w:t xml:space="preserve">f any of the following events occur, </w:t>
      </w:r>
      <w:r>
        <w:t xml:space="preserve">the Department may (to the extent permitted by law) </w:t>
      </w:r>
      <w:r w:rsidR="00A2565D" w:rsidRPr="000D4F1E">
        <w:t xml:space="preserve">immediately terminate this </w:t>
      </w:r>
      <w:r w:rsidR="00E60AFB">
        <w:rPr>
          <w:rStyle w:val="GDV2"/>
        </w:rPr>
        <w:t>Deed</w:t>
      </w:r>
      <w:r w:rsidR="00A2565D" w:rsidRPr="000D4F1E">
        <w:t xml:space="preserve"> or </w:t>
      </w:r>
      <w:r>
        <w:t>reduce the scope of any part of this Deed</w:t>
      </w:r>
      <w:r w:rsidR="00A2565D" w:rsidRPr="000D4F1E">
        <w:t xml:space="preserve">, by giving </w:t>
      </w:r>
      <w:r>
        <w:t>N</w:t>
      </w:r>
      <w:r w:rsidR="00A2565D" w:rsidRPr="000D4F1E">
        <w:t>otice to the Provider:</w:t>
      </w:r>
      <w:bookmarkEnd w:id="987"/>
      <w:r w:rsidR="00A2565D" w:rsidRPr="000D4F1E">
        <w:t xml:space="preserve"> </w:t>
      </w:r>
    </w:p>
    <w:p w14:paraId="3ECBE58B" w14:textId="2B9A3316" w:rsidR="00A2565D" w:rsidRPr="000D4F1E" w:rsidRDefault="00A2565D" w:rsidP="00F41EAD">
      <w:pPr>
        <w:pStyle w:val="clausetexta"/>
      </w:pPr>
      <w:r w:rsidRPr="000D4F1E">
        <w:t xml:space="preserve">the Provider fails to fulfil, or is in breach of any of its obligations under this </w:t>
      </w:r>
      <w:r w:rsidR="00E60AFB">
        <w:rPr>
          <w:rStyle w:val="GDV2"/>
        </w:rPr>
        <w:t>Deed</w:t>
      </w:r>
      <w:r w:rsidRPr="000D4F1E">
        <w:t xml:space="preserve"> or </w:t>
      </w:r>
      <w:r w:rsidR="00483AD5">
        <w:t>a Contract</w:t>
      </w:r>
      <w:r w:rsidRPr="000D4F1E">
        <w:t xml:space="preserve"> that are not capable of being rectified (as determined by </w:t>
      </w:r>
      <w:r w:rsidR="0034247B" w:rsidRPr="000D4F1E">
        <w:rPr>
          <w:rStyle w:val="GDV3additions"/>
        </w:rPr>
        <w:t>the Department</w:t>
      </w:r>
      <w:r w:rsidRPr="000D4F1E">
        <w:t xml:space="preserve">); </w:t>
      </w:r>
    </w:p>
    <w:p w14:paraId="2F31CA48" w14:textId="780B4A9D" w:rsidR="00A2565D" w:rsidRPr="000D4F1E" w:rsidRDefault="00A2565D" w:rsidP="00F41EAD">
      <w:pPr>
        <w:pStyle w:val="clausetexta"/>
      </w:pPr>
      <w:r w:rsidRPr="000D4F1E">
        <w:t xml:space="preserve">the Provider is in breach of any of its obligations under this </w:t>
      </w:r>
      <w:r w:rsidR="00E60AFB">
        <w:rPr>
          <w:rStyle w:val="GDV2"/>
        </w:rPr>
        <w:t>Deed</w:t>
      </w:r>
      <w:r w:rsidRPr="000D4F1E">
        <w:t xml:space="preserve"> or </w:t>
      </w:r>
      <w:r w:rsidR="00483AD5">
        <w:t>a Contract</w:t>
      </w:r>
      <w:r w:rsidRPr="000D4F1E">
        <w:t xml:space="preserve"> that are capable of being rectified, and does not rectify the breach within 10 Business Days</w:t>
      </w:r>
      <w:r w:rsidR="00483AD5">
        <w:t xml:space="preserve"> of receiving a Notice from the Department requiring it to do so</w:t>
      </w:r>
      <w:r w:rsidRPr="000D4F1E">
        <w:t xml:space="preserve">, or such </w:t>
      </w:r>
      <w:r w:rsidR="00483AD5">
        <w:t>longer</w:t>
      </w:r>
      <w:r w:rsidR="00483AD5" w:rsidRPr="000D4F1E">
        <w:t xml:space="preserve"> </w:t>
      </w:r>
      <w:r w:rsidRPr="000D4F1E">
        <w:t>period specified</w:t>
      </w:r>
      <w:r w:rsidR="00483AD5">
        <w:t xml:space="preserve"> as is specified</w:t>
      </w:r>
      <w:r w:rsidRPr="000D4F1E">
        <w:t xml:space="preserve"> by </w:t>
      </w:r>
      <w:r w:rsidR="0034247B" w:rsidRPr="000D4F1E">
        <w:rPr>
          <w:rStyle w:val="GDV3additions"/>
        </w:rPr>
        <w:t>the Department</w:t>
      </w:r>
      <w:r w:rsidR="00483AD5">
        <w:rPr>
          <w:rStyle w:val="GDV3additions"/>
        </w:rPr>
        <w:t xml:space="preserve"> in the Notice</w:t>
      </w:r>
      <w:r w:rsidRPr="000D4F1E">
        <w:t xml:space="preserve">; </w:t>
      </w:r>
    </w:p>
    <w:p w14:paraId="71DE4E95" w14:textId="3302C830" w:rsidR="00483AD5" w:rsidRDefault="00483AD5" w:rsidP="00F41EAD">
      <w:pPr>
        <w:pStyle w:val="clausetexta"/>
      </w:pPr>
      <w:r>
        <w:t>the Provider persistently or regularly fails to fulfil any of its obligations under this Deed;</w:t>
      </w:r>
    </w:p>
    <w:p w14:paraId="2429FC42" w14:textId="411C3306" w:rsidR="00A2565D" w:rsidRPr="000D4F1E" w:rsidRDefault="00A2565D" w:rsidP="00F41EAD">
      <w:pPr>
        <w:pStyle w:val="clausetexta"/>
      </w:pPr>
      <w:r w:rsidRPr="000D4F1E">
        <w:t xml:space="preserve">the Provider fails to comply with a statutory demand within the meaning of sections 459E and 459F of the </w:t>
      </w:r>
      <w:r w:rsidRPr="000D4F1E">
        <w:rPr>
          <w:i/>
          <w:iCs/>
        </w:rPr>
        <w:t>Corporations Act 2001</w:t>
      </w:r>
      <w:r w:rsidRPr="000D4F1E">
        <w:t xml:space="preserve">; </w:t>
      </w:r>
    </w:p>
    <w:p w14:paraId="79BF2A1E" w14:textId="0226E6B2" w:rsidR="00A2565D" w:rsidRPr="000D4F1E" w:rsidRDefault="00A2565D" w:rsidP="00F41EAD">
      <w:pPr>
        <w:pStyle w:val="clausetexta"/>
      </w:pPr>
      <w:r w:rsidRPr="000D4F1E">
        <w:t xml:space="preserve">the Provider fails to notify </w:t>
      </w:r>
      <w:r w:rsidR="0034247B" w:rsidRPr="000D4F1E">
        <w:rPr>
          <w:rStyle w:val="GDV3additions"/>
        </w:rPr>
        <w:t>the Department</w:t>
      </w:r>
      <w:r w:rsidRPr="000D4F1E">
        <w:t xml:space="preserve"> of a Conflict in accordance with clause </w:t>
      </w:r>
      <w:r w:rsidR="00ED7EDD">
        <w:fldChar w:fldCharType="begin"/>
      </w:r>
      <w:r w:rsidR="00ED7EDD">
        <w:instrText xml:space="preserve"> REF _Ref176697101 \r \h </w:instrText>
      </w:r>
      <w:r w:rsidR="00ED7EDD">
        <w:fldChar w:fldCharType="separate"/>
      </w:r>
      <w:r w:rsidR="003B2E26">
        <w:t>80</w:t>
      </w:r>
      <w:r w:rsidR="00ED7EDD">
        <w:fldChar w:fldCharType="end"/>
      </w:r>
      <w:r w:rsidRPr="000D4F1E">
        <w:t xml:space="preserve"> </w:t>
      </w:r>
      <w:r w:rsidR="00ED7EDD">
        <w:t>[</w:t>
      </w:r>
      <w:r w:rsidR="00ED7EDD">
        <w:fldChar w:fldCharType="begin"/>
      </w:r>
      <w:r w:rsidR="00ED7EDD">
        <w:instrText xml:space="preserve"> REF _Ref176697109 \h </w:instrText>
      </w:r>
      <w:r w:rsidR="00ED7EDD">
        <w:fldChar w:fldCharType="separate"/>
      </w:r>
      <w:r w:rsidR="003B2E26">
        <w:t>Conflict of interest</w:t>
      </w:r>
      <w:r w:rsidR="00ED7EDD">
        <w:fldChar w:fldCharType="end"/>
      </w:r>
      <w:r w:rsidR="00ED7EDD">
        <w:t xml:space="preserve">] </w:t>
      </w:r>
      <w:r w:rsidRPr="000D4F1E">
        <w:t xml:space="preserve">or is unable or unwilling to resolve or deal with the Conflict as reasonably required by </w:t>
      </w:r>
      <w:r w:rsidR="0034247B" w:rsidRPr="000D4F1E">
        <w:rPr>
          <w:rStyle w:val="GDV3additions"/>
        </w:rPr>
        <w:t>the Department</w:t>
      </w:r>
      <w:r w:rsidRPr="000D4F1E">
        <w:t xml:space="preserve">; </w:t>
      </w:r>
    </w:p>
    <w:p w14:paraId="35BFBF4E" w14:textId="7232B9A7" w:rsidR="00A2565D" w:rsidRPr="000D4F1E" w:rsidRDefault="00A2565D" w:rsidP="00F41EAD">
      <w:pPr>
        <w:pStyle w:val="clausetexta"/>
      </w:pPr>
      <w:r w:rsidRPr="000D4F1E">
        <w:t xml:space="preserve">the Provider or its Personnel or </w:t>
      </w:r>
      <w:r w:rsidR="00F76156" w:rsidRPr="000D4F1E">
        <w:rPr>
          <w:rStyle w:val="GDV2"/>
        </w:rPr>
        <w:t>Subcontractors</w:t>
      </w:r>
      <w:r w:rsidRPr="000D4F1E">
        <w:t xml:space="preserve"> engages in fraudulent activity; </w:t>
      </w:r>
    </w:p>
    <w:p w14:paraId="181AD74C" w14:textId="224F81A9" w:rsidR="00A2565D" w:rsidRPr="000D4F1E" w:rsidRDefault="00A2565D" w:rsidP="00F41EAD">
      <w:pPr>
        <w:pStyle w:val="clausetexta"/>
      </w:pPr>
      <w:r w:rsidRPr="000D4F1E">
        <w:t xml:space="preserve">the Provider is more than 20 Business Days overdue in providing an Assessment </w:t>
      </w:r>
      <w:r w:rsidR="00ED7EDD">
        <w:t>R</w:t>
      </w:r>
      <w:r w:rsidRPr="000D4F1E">
        <w:t xml:space="preserve">eport to </w:t>
      </w:r>
      <w:r w:rsidR="0034247B" w:rsidRPr="000D4F1E">
        <w:rPr>
          <w:rStyle w:val="GDV3additions"/>
        </w:rPr>
        <w:t>the Department</w:t>
      </w:r>
      <w:r w:rsidRPr="000D4F1E">
        <w:t xml:space="preserve">; </w:t>
      </w:r>
    </w:p>
    <w:p w14:paraId="58C24EC8" w14:textId="59005306" w:rsidR="00A2565D" w:rsidRPr="000D4F1E" w:rsidRDefault="00A2565D" w:rsidP="00F41EAD">
      <w:pPr>
        <w:pStyle w:val="clausetexta"/>
      </w:pPr>
      <w:r w:rsidRPr="000D4F1E">
        <w:t xml:space="preserve">the Provider is unable to provide replacement Personnel who are acceptable to </w:t>
      </w:r>
      <w:r w:rsidR="0034247B" w:rsidRPr="000D4F1E">
        <w:rPr>
          <w:rStyle w:val="GDV3additions"/>
        </w:rPr>
        <w:t>the Department</w:t>
      </w:r>
      <w:r w:rsidRPr="000D4F1E">
        <w:t xml:space="preserve"> in accordance with clause </w:t>
      </w:r>
      <w:r w:rsidR="00ED7EDD">
        <w:fldChar w:fldCharType="begin"/>
      </w:r>
      <w:r w:rsidR="00ED7EDD">
        <w:instrText xml:space="preserve"> REF _Ref176697224 \w \h </w:instrText>
      </w:r>
      <w:r w:rsidR="00ED7EDD">
        <w:fldChar w:fldCharType="separate"/>
      </w:r>
      <w:r w:rsidR="003B2E26">
        <w:t>11</w:t>
      </w:r>
      <w:r w:rsidR="00ED7EDD">
        <w:fldChar w:fldCharType="end"/>
      </w:r>
      <w:r w:rsidR="00ED7EDD">
        <w:t xml:space="preserve"> [</w:t>
      </w:r>
      <w:r w:rsidR="00ED7EDD">
        <w:fldChar w:fldCharType="begin"/>
      </w:r>
      <w:r w:rsidR="00ED7EDD">
        <w:instrText xml:space="preserve"> REF _Ref176697230 \h </w:instrText>
      </w:r>
      <w:r w:rsidR="00ED7EDD">
        <w:fldChar w:fldCharType="separate"/>
      </w:r>
      <w:r w:rsidR="003B2E26" w:rsidRPr="00B95AE5">
        <w:t>Provider’s Personnel</w:t>
      </w:r>
      <w:r w:rsidR="00ED7EDD">
        <w:fldChar w:fldCharType="end"/>
      </w:r>
      <w:r w:rsidR="00ED7EDD">
        <w:t>]</w:t>
      </w:r>
      <w:r w:rsidRPr="000D4F1E">
        <w:t xml:space="preserve">; </w:t>
      </w:r>
    </w:p>
    <w:p w14:paraId="17074671" w14:textId="6712E76F" w:rsidR="00ED7EDD" w:rsidRDefault="00ED7EDD" w:rsidP="00ED7EDD">
      <w:pPr>
        <w:pStyle w:val="clausetexta"/>
      </w:pPr>
      <w:r w:rsidRPr="00A321BC">
        <w:t xml:space="preserve">any event referred to in clause </w:t>
      </w:r>
      <w:r>
        <w:fldChar w:fldCharType="begin"/>
      </w:r>
      <w:r>
        <w:instrText xml:space="preserve"> REF _Ref176697454 \w \h </w:instrText>
      </w:r>
      <w:r>
        <w:fldChar w:fldCharType="separate"/>
      </w:r>
      <w:r w:rsidR="003B2E26">
        <w:t>68</w:t>
      </w:r>
      <w:r>
        <w:fldChar w:fldCharType="end"/>
      </w:r>
      <w:r w:rsidRPr="00A321BC">
        <w:t xml:space="preserve"> [</w:t>
      </w:r>
      <w:r>
        <w:fldChar w:fldCharType="begin"/>
      </w:r>
      <w:r>
        <w:instrText xml:space="preserve"> REF _Ref176697459 \h </w:instrText>
      </w:r>
      <w:r>
        <w:fldChar w:fldCharType="separate"/>
      </w:r>
      <w:r w:rsidR="003B2E26" w:rsidRPr="00910D2E">
        <w:rPr>
          <w:rStyle w:val="GDV2"/>
        </w:rPr>
        <w:t>External administration</w:t>
      </w:r>
      <w:r>
        <w:fldChar w:fldCharType="end"/>
      </w:r>
      <w:r w:rsidRPr="00A321BC">
        <w:t xml:space="preserve">] occurs, other than an event under clause </w:t>
      </w:r>
      <w:r>
        <w:fldChar w:fldCharType="begin"/>
      </w:r>
      <w:r>
        <w:instrText xml:space="preserve"> REF _Ref176604651 \w \h </w:instrText>
      </w:r>
      <w:r>
        <w:fldChar w:fldCharType="separate"/>
      </w:r>
      <w:r w:rsidR="003B2E26">
        <w:t>68.1</w:t>
      </w:r>
      <w:r>
        <w:fldChar w:fldCharType="end"/>
      </w:r>
      <w:r>
        <w:fldChar w:fldCharType="begin"/>
      </w:r>
      <w:r>
        <w:instrText xml:space="preserve"> REF _Ref176697471 \n \h </w:instrText>
      </w:r>
      <w:r>
        <w:fldChar w:fldCharType="separate"/>
      </w:r>
      <w:r w:rsidR="003B2E26">
        <w:t>(c)</w:t>
      </w:r>
      <w:r>
        <w:fldChar w:fldCharType="end"/>
      </w:r>
      <w:r w:rsidRPr="00A321BC">
        <w:t>;</w:t>
      </w:r>
    </w:p>
    <w:p w14:paraId="17DE948B" w14:textId="18996968" w:rsidR="00A2565D" w:rsidRPr="000D4F1E" w:rsidRDefault="00ED7EDD" w:rsidP="00F41EAD">
      <w:pPr>
        <w:pStyle w:val="clausetexta"/>
      </w:pPr>
      <w:r>
        <w:rPr>
          <w:rStyle w:val="GDV3additions"/>
        </w:rPr>
        <w:t>t</w:t>
      </w:r>
      <w:r w:rsidR="0034247B" w:rsidRPr="000D4F1E">
        <w:rPr>
          <w:rStyle w:val="GDV3additions"/>
        </w:rPr>
        <w:t>he Department</w:t>
      </w:r>
      <w:r w:rsidR="00A2565D" w:rsidRPr="000D4F1E">
        <w:t xml:space="preserve"> is otherwise satisfied that the Provider is unable to pay all of its debts as and when they become due and payable; </w:t>
      </w:r>
    </w:p>
    <w:p w14:paraId="50F5478D" w14:textId="315C1C1D" w:rsidR="00A2565D" w:rsidRPr="000D4F1E" w:rsidRDefault="0034247B" w:rsidP="00F41EAD">
      <w:pPr>
        <w:pStyle w:val="clausetexta"/>
      </w:pPr>
      <w:r w:rsidRPr="000D4F1E">
        <w:rPr>
          <w:rStyle w:val="GDV3additions"/>
        </w:rPr>
        <w:t>The Department</w:t>
      </w:r>
      <w:r w:rsidR="00A2565D" w:rsidRPr="000D4F1E">
        <w:t xml:space="preserve"> is satisfied that, prior to entering into this </w:t>
      </w:r>
      <w:r w:rsidR="00E60AFB">
        <w:rPr>
          <w:rStyle w:val="GDV2"/>
        </w:rPr>
        <w:t>Deed</w:t>
      </w:r>
      <w:r w:rsidR="005D159C" w:rsidRPr="000D4F1E" w:rsidDel="005D159C">
        <w:t xml:space="preserve"> </w:t>
      </w:r>
      <w:r w:rsidR="00A2565D" w:rsidRPr="000D4F1E">
        <w:t xml:space="preserve">or any </w:t>
      </w:r>
      <w:r w:rsidR="00A44617">
        <w:t>Contract</w:t>
      </w:r>
      <w:r w:rsidR="00A2565D" w:rsidRPr="000D4F1E">
        <w:t xml:space="preserve">, the Provider: </w:t>
      </w:r>
    </w:p>
    <w:p w14:paraId="6CC6D442" w14:textId="77777777" w:rsidR="00A2565D" w:rsidRPr="000D4F1E" w:rsidRDefault="00A2565D" w:rsidP="00F41EAD">
      <w:pPr>
        <w:pStyle w:val="clausetexti"/>
      </w:pPr>
      <w:r w:rsidRPr="000D4F1E">
        <w:t xml:space="preserve">has engaged in misleading or deceptive conduct; </w:t>
      </w:r>
    </w:p>
    <w:p w14:paraId="22C9DD04" w14:textId="77777777" w:rsidR="00A2565D" w:rsidRPr="000D4F1E" w:rsidRDefault="00A2565D" w:rsidP="00F41EAD">
      <w:pPr>
        <w:pStyle w:val="clausetexti"/>
      </w:pPr>
      <w:r w:rsidRPr="000D4F1E">
        <w:t xml:space="preserve">has made a statement that is incorrect or incomplete; or </w:t>
      </w:r>
    </w:p>
    <w:p w14:paraId="3530B1CE" w14:textId="787FFCA2" w:rsidR="00A2565D" w:rsidRPr="000D4F1E" w:rsidRDefault="00A2565D" w:rsidP="00F41EAD">
      <w:pPr>
        <w:pStyle w:val="clausetexti"/>
      </w:pPr>
      <w:r w:rsidRPr="000D4F1E">
        <w:t xml:space="preserve">has omitted to provide information to </w:t>
      </w:r>
      <w:r w:rsidR="0034247B" w:rsidRPr="000D4F1E">
        <w:rPr>
          <w:rStyle w:val="GDV3additions"/>
        </w:rPr>
        <w:t>the Department</w:t>
      </w:r>
      <w:r w:rsidRPr="000D4F1E">
        <w:t xml:space="preserve">, </w:t>
      </w:r>
    </w:p>
    <w:p w14:paraId="2821ED06" w14:textId="06FA4BB0" w:rsidR="00A2565D" w:rsidRPr="000D4F1E" w:rsidRDefault="00A2565D" w:rsidP="00F41EAD">
      <w:pPr>
        <w:pStyle w:val="clausetexta"/>
        <w:numPr>
          <w:ilvl w:val="0"/>
          <w:numId w:val="0"/>
        </w:numPr>
        <w:ind w:left="1247"/>
      </w:pPr>
      <w:r w:rsidRPr="000D4F1E">
        <w:t xml:space="preserve">that may have affected </w:t>
      </w:r>
      <w:r w:rsidR="0034247B" w:rsidRPr="000D4F1E">
        <w:rPr>
          <w:rStyle w:val="GDV3additions"/>
        </w:rPr>
        <w:t>the Department’s</w:t>
      </w:r>
      <w:r w:rsidRPr="000D4F1E">
        <w:t xml:space="preserve"> decision to enter into this </w:t>
      </w:r>
      <w:r w:rsidR="00E60AFB">
        <w:rPr>
          <w:rStyle w:val="GDV2"/>
        </w:rPr>
        <w:t>Deed</w:t>
      </w:r>
      <w:r w:rsidRPr="000D4F1E">
        <w:t xml:space="preserve"> or a </w:t>
      </w:r>
      <w:r w:rsidR="00A44617">
        <w:t>Contract</w:t>
      </w:r>
      <w:r w:rsidRPr="000D4F1E">
        <w:t xml:space="preserve"> or any action taken by </w:t>
      </w:r>
      <w:r w:rsidR="0034247B" w:rsidRPr="000D4F1E">
        <w:rPr>
          <w:rStyle w:val="GDV3additions"/>
        </w:rPr>
        <w:t>the Department</w:t>
      </w:r>
      <w:r w:rsidRPr="000D4F1E">
        <w:t xml:space="preserve"> under this </w:t>
      </w:r>
      <w:r w:rsidR="00E60AFB">
        <w:t>Deed</w:t>
      </w:r>
      <w:r w:rsidR="006208B8" w:rsidRPr="000D4F1E">
        <w:t xml:space="preserve"> </w:t>
      </w:r>
      <w:r w:rsidRPr="000D4F1E">
        <w:t xml:space="preserve">or a </w:t>
      </w:r>
      <w:r w:rsidR="00A44617">
        <w:t>Contract</w:t>
      </w:r>
      <w:r w:rsidRPr="000D4F1E">
        <w:t xml:space="preserve">; or </w:t>
      </w:r>
    </w:p>
    <w:p w14:paraId="388EDA12" w14:textId="77777777" w:rsidR="00A2565D" w:rsidRPr="000D4F1E" w:rsidRDefault="00A2565D" w:rsidP="00F41EAD">
      <w:pPr>
        <w:pStyle w:val="clausetexta"/>
      </w:pPr>
      <w:bookmarkStart w:id="988" w:name="_Ref176697705"/>
      <w:r w:rsidRPr="000D4F1E">
        <w:t>notice is served on the Provider or proceedings are taken to cancel its incorporation or cancel its registration or to dissolve the Provider as a legal entity; or</w:t>
      </w:r>
      <w:bookmarkEnd w:id="988"/>
      <w:r w:rsidRPr="000D4F1E">
        <w:t xml:space="preserve"> </w:t>
      </w:r>
    </w:p>
    <w:p w14:paraId="2411A2E6" w14:textId="161F880C" w:rsidR="00ED7EDD" w:rsidRPr="00ED7EDD" w:rsidRDefault="00ED7EDD" w:rsidP="00ED7EDD">
      <w:pPr>
        <w:pStyle w:val="Italicclausesub-headings"/>
        <w:keepNext/>
        <w:keepLines w:val="0"/>
        <w:tabs>
          <w:tab w:val="left" w:pos="1418"/>
        </w:tabs>
        <w:suppressAutoHyphens w:val="0"/>
        <w:ind w:left="1134"/>
      </w:pPr>
      <w:r w:rsidRPr="00ED7EDD">
        <w:rPr>
          <w:color w:val="000000"/>
        </w:rPr>
        <w:lastRenderedPageBreak/>
        <w:t xml:space="preserve">Note: For the avoidance of doubt, clause </w:t>
      </w:r>
      <w:r>
        <w:rPr>
          <w:color w:val="000000"/>
        </w:rPr>
        <w:fldChar w:fldCharType="begin"/>
      </w:r>
      <w:r>
        <w:rPr>
          <w:color w:val="000000"/>
        </w:rPr>
        <w:instrText xml:space="preserve"> REF _Ref176697705 \w \h </w:instrText>
      </w:r>
      <w:r>
        <w:rPr>
          <w:color w:val="000000"/>
        </w:rPr>
      </w:r>
      <w:r>
        <w:rPr>
          <w:color w:val="000000"/>
        </w:rPr>
        <w:fldChar w:fldCharType="separate"/>
      </w:r>
      <w:r w:rsidR="003B2E26">
        <w:rPr>
          <w:color w:val="000000"/>
        </w:rPr>
        <w:t>73.1(l)</w:t>
      </w:r>
      <w:r>
        <w:rPr>
          <w:color w:val="000000"/>
        </w:rPr>
        <w:fldChar w:fldCharType="end"/>
      </w:r>
      <w:r w:rsidRPr="00ED7EDD">
        <w:rPr>
          <w:color w:val="000000"/>
        </w:rPr>
        <w:t xml:space="preserve"> does not apply if a Provider has transferred its incorporation or registration in accordance with the legislation under which it is incorporated or registered.</w:t>
      </w:r>
    </w:p>
    <w:p w14:paraId="793438D1" w14:textId="09700F3F" w:rsidR="00747E90" w:rsidRPr="000D4F1E" w:rsidRDefault="00ED7EDD" w:rsidP="00747E90">
      <w:pPr>
        <w:pStyle w:val="clausetexta"/>
        <w:spacing w:after="0"/>
      </w:pPr>
      <w:r>
        <w:rPr>
          <w:rStyle w:val="GDV3additions"/>
        </w:rPr>
        <w:t>t</w:t>
      </w:r>
      <w:r w:rsidR="00444C0F" w:rsidRPr="000D4F1E">
        <w:rPr>
          <w:rStyle w:val="GDV3additions"/>
        </w:rPr>
        <w:t>he Department</w:t>
      </w:r>
      <w:r w:rsidR="00A2565D" w:rsidRPr="000D4F1E">
        <w:t xml:space="preserve"> becomes entitled to terminate this </w:t>
      </w:r>
      <w:r w:rsidR="00E60AFB">
        <w:rPr>
          <w:rStyle w:val="GDV2"/>
        </w:rPr>
        <w:t>Deed</w:t>
      </w:r>
      <w:r w:rsidR="005D159C" w:rsidRPr="000D4F1E" w:rsidDel="005D159C">
        <w:t xml:space="preserve"> </w:t>
      </w:r>
      <w:r w:rsidR="00A2565D" w:rsidRPr="000D4F1E">
        <w:t xml:space="preserve">or any </w:t>
      </w:r>
      <w:r w:rsidR="00A44617">
        <w:t>Contract</w:t>
      </w:r>
      <w:r w:rsidR="00A2565D" w:rsidRPr="000D4F1E">
        <w:t xml:space="preserve"> under any other provision of this </w:t>
      </w:r>
      <w:r w:rsidR="00E60AFB">
        <w:rPr>
          <w:rStyle w:val="GDV2"/>
        </w:rPr>
        <w:t>Deed</w:t>
      </w:r>
      <w:r w:rsidR="005D159C" w:rsidRPr="000D4F1E" w:rsidDel="005D159C">
        <w:t xml:space="preserve"> </w:t>
      </w:r>
      <w:r w:rsidR="00A2565D" w:rsidRPr="000D4F1E">
        <w:t xml:space="preserve">or the </w:t>
      </w:r>
      <w:r w:rsidR="00A44617">
        <w:t>Contract</w:t>
      </w:r>
      <w:r w:rsidR="00A2565D" w:rsidRPr="000D4F1E">
        <w:t xml:space="preserve">. </w:t>
      </w:r>
    </w:p>
    <w:p w14:paraId="68A64B92" w14:textId="77777777" w:rsidR="00ED7EDD" w:rsidRPr="00ED7EDD" w:rsidRDefault="00ED7EDD" w:rsidP="00ED7EDD">
      <w:pPr>
        <w:pStyle w:val="Italicclausesub-headings"/>
        <w:keepNext/>
        <w:keepLines w:val="0"/>
        <w:tabs>
          <w:tab w:val="left" w:pos="1418"/>
        </w:tabs>
        <w:suppressAutoHyphens w:val="0"/>
        <w:ind w:left="1134"/>
        <w:rPr>
          <w:color w:val="000000"/>
        </w:rPr>
      </w:pPr>
      <w:bookmarkStart w:id="989" w:name="_Ref176523684"/>
      <w:r w:rsidRPr="00ED7EDD">
        <w:rPr>
          <w:color w:val="000000"/>
        </w:rPr>
        <w:t>Parties’ rights and obligations on termination</w:t>
      </w:r>
    </w:p>
    <w:p w14:paraId="3FCA6D45" w14:textId="3401D397" w:rsidR="00A2565D" w:rsidRPr="000D4F1E" w:rsidRDefault="00ED7EDD" w:rsidP="00F41EAD">
      <w:pPr>
        <w:pStyle w:val="clausetext11xxxxx"/>
      </w:pPr>
      <w:r>
        <w:t>If</w:t>
      </w:r>
      <w:r w:rsidRPr="000D4F1E">
        <w:t xml:space="preserve"> </w:t>
      </w:r>
      <w:r w:rsidR="00444C0F" w:rsidRPr="000D4F1E">
        <w:rPr>
          <w:rStyle w:val="GDV3additions"/>
        </w:rPr>
        <w:t>the Department</w:t>
      </w:r>
      <w:r w:rsidR="00A2565D" w:rsidRPr="000D4F1E">
        <w:t xml:space="preserve"> terminates this </w:t>
      </w:r>
      <w:r w:rsidR="00E60AFB">
        <w:rPr>
          <w:rStyle w:val="GDV2"/>
        </w:rPr>
        <w:t>Deed</w:t>
      </w:r>
      <w:r w:rsidR="00A2565D" w:rsidRPr="000D4F1E">
        <w:t xml:space="preserve"> or any </w:t>
      </w:r>
      <w:r w:rsidR="00A44617">
        <w:t>Contract</w:t>
      </w:r>
      <w:r w:rsidR="00A2565D" w:rsidRPr="000D4F1E">
        <w:t xml:space="preserve"> under clause </w:t>
      </w:r>
      <w:r>
        <w:fldChar w:fldCharType="begin"/>
      </w:r>
      <w:r>
        <w:instrText xml:space="preserve"> REF _Ref176697798 \w \h </w:instrText>
      </w:r>
      <w:r>
        <w:fldChar w:fldCharType="separate"/>
      </w:r>
      <w:r w:rsidR="003B2E26">
        <w:t>73.1</w:t>
      </w:r>
      <w:r>
        <w:fldChar w:fldCharType="end"/>
      </w:r>
      <w:r w:rsidR="00A2565D" w:rsidRPr="000D4F1E">
        <w:t>:</w:t>
      </w:r>
      <w:bookmarkEnd w:id="989"/>
      <w:r w:rsidR="00A2565D" w:rsidRPr="000D4F1E">
        <w:t xml:space="preserve"> </w:t>
      </w:r>
    </w:p>
    <w:p w14:paraId="79879FBF" w14:textId="044F841C" w:rsidR="00ED7EDD" w:rsidRDefault="00ED7EDD" w:rsidP="00ED7EDD">
      <w:pPr>
        <w:pStyle w:val="clausetexta"/>
      </w:pPr>
      <w:r w:rsidRPr="00A321BC">
        <w:t xml:space="preserve">the Department is </w:t>
      </w:r>
      <w:r>
        <w:t xml:space="preserve">not </w:t>
      </w:r>
      <w:r w:rsidRPr="00A321BC">
        <w:t>liable to pay</w:t>
      </w:r>
      <w:r>
        <w:t xml:space="preserve"> any further </w:t>
      </w:r>
      <w:r w:rsidRPr="00A321BC">
        <w:t>Payments</w:t>
      </w:r>
      <w:r>
        <w:t>;</w:t>
      </w:r>
    </w:p>
    <w:p w14:paraId="6308613D" w14:textId="1A0C67E0" w:rsidR="00ED7EDD" w:rsidRDefault="00ED7EDD" w:rsidP="00ED7EDD">
      <w:pPr>
        <w:pStyle w:val="clausetexta"/>
      </w:pPr>
      <w:r w:rsidRPr="00A321BC">
        <w:t>the Department is entitled to recover</w:t>
      </w:r>
      <w:r>
        <w:t xml:space="preserve"> any </w:t>
      </w:r>
      <w:r w:rsidRPr="00A321BC">
        <w:t>Payments</w:t>
      </w:r>
      <w:r>
        <w:t xml:space="preserve"> previously paid by it for Services that have not been properly rendered;</w:t>
      </w:r>
    </w:p>
    <w:p w14:paraId="7EE03DB7" w14:textId="68B749DD" w:rsidR="00ED7EDD" w:rsidRDefault="00A2565D" w:rsidP="00F41EAD">
      <w:pPr>
        <w:pStyle w:val="clausetexta"/>
      </w:pPr>
      <w:r w:rsidRPr="000D4F1E">
        <w:t xml:space="preserve">clause </w:t>
      </w:r>
      <w:r w:rsidR="00ED7EDD">
        <w:fldChar w:fldCharType="begin"/>
      </w:r>
      <w:r w:rsidR="00ED7EDD">
        <w:instrText xml:space="preserve"> REF _Ref176523516 \w \h </w:instrText>
      </w:r>
      <w:r w:rsidR="00ED7EDD">
        <w:fldChar w:fldCharType="separate"/>
      </w:r>
      <w:r w:rsidR="003B2E26">
        <w:t>72.2</w:t>
      </w:r>
      <w:r w:rsidR="00ED7EDD">
        <w:fldChar w:fldCharType="end"/>
      </w:r>
      <w:r w:rsidRPr="000D4F1E">
        <w:t xml:space="preserve"> applies as if the </w:t>
      </w:r>
      <w:r w:rsidR="00E60AFB">
        <w:rPr>
          <w:rStyle w:val="GDV2"/>
        </w:rPr>
        <w:t>Deed</w:t>
      </w:r>
      <w:r w:rsidRPr="000D4F1E">
        <w:t xml:space="preserve"> was terminated in accordance with clause </w:t>
      </w:r>
      <w:r w:rsidR="00ED7EDD">
        <w:fldChar w:fldCharType="begin"/>
      </w:r>
      <w:r w:rsidR="00ED7EDD">
        <w:instrText xml:space="preserve"> REF _Ref176609315 \w \h </w:instrText>
      </w:r>
      <w:r w:rsidR="00ED7EDD">
        <w:fldChar w:fldCharType="separate"/>
      </w:r>
      <w:r w:rsidR="003B2E26">
        <w:t>72.1</w:t>
      </w:r>
      <w:r w:rsidR="00ED7EDD">
        <w:fldChar w:fldCharType="end"/>
      </w:r>
      <w:r w:rsidR="00ED7EDD">
        <w:t>,</w:t>
      </w:r>
    </w:p>
    <w:p w14:paraId="1D5F76FC" w14:textId="003B2298" w:rsidR="00ED7EDD" w:rsidRDefault="00ED7EDD" w:rsidP="00ED7EDD">
      <w:pPr>
        <w:pStyle w:val="clausetexta"/>
        <w:numPr>
          <w:ilvl w:val="0"/>
          <w:numId w:val="0"/>
        </w:numPr>
        <w:ind w:left="737"/>
      </w:pPr>
      <w:r>
        <w:t xml:space="preserve">and if the Department reduces the scope of this Deed </w:t>
      </w:r>
      <w:r w:rsidRPr="00A321BC">
        <w:t>under clause</w:t>
      </w:r>
      <w:r>
        <w:t> </w:t>
      </w:r>
      <w:r>
        <w:fldChar w:fldCharType="begin"/>
      </w:r>
      <w:r>
        <w:instrText xml:space="preserve"> REF _Ref176697798 \w \h </w:instrText>
      </w:r>
      <w:r>
        <w:fldChar w:fldCharType="separate"/>
      </w:r>
      <w:r w:rsidR="003B2E26">
        <w:t>73.1</w:t>
      </w:r>
      <w:r>
        <w:fldChar w:fldCharType="end"/>
      </w:r>
      <w:r>
        <w:t>, clause </w:t>
      </w:r>
      <w:r>
        <w:fldChar w:fldCharType="begin"/>
      </w:r>
      <w:r>
        <w:instrText xml:space="preserve"> REF _Ref176609708 \w \h </w:instrText>
      </w:r>
      <w:r>
        <w:fldChar w:fldCharType="separate"/>
      </w:r>
      <w:r w:rsidR="003B2E26">
        <w:t>72.5</w:t>
      </w:r>
      <w:r>
        <w:fldChar w:fldCharType="end"/>
      </w:r>
      <w:r w:rsidRPr="00A321BC">
        <w:t xml:space="preserve"> </w:t>
      </w:r>
      <w:r>
        <w:t xml:space="preserve">will </w:t>
      </w:r>
      <w:r w:rsidRPr="00A321BC">
        <w:t xml:space="preserve">apply as if the </w:t>
      </w:r>
      <w:r>
        <w:t>Deed</w:t>
      </w:r>
      <w:r w:rsidRPr="00A321BC">
        <w:t xml:space="preserve"> were </w:t>
      </w:r>
      <w:r>
        <w:t xml:space="preserve">reduced in scope </w:t>
      </w:r>
      <w:r w:rsidRPr="00A321BC">
        <w:t xml:space="preserve">in accordance with clause </w:t>
      </w:r>
      <w:r>
        <w:fldChar w:fldCharType="begin"/>
      </w:r>
      <w:r>
        <w:instrText xml:space="preserve"> REF _Ref176609315 \w \h </w:instrText>
      </w:r>
      <w:r>
        <w:fldChar w:fldCharType="separate"/>
      </w:r>
      <w:r w:rsidR="003B2E26">
        <w:t>72.1</w:t>
      </w:r>
      <w:r>
        <w:fldChar w:fldCharType="end"/>
      </w:r>
      <w:r w:rsidR="00A2565D" w:rsidRPr="000D4F1E">
        <w:t>.</w:t>
      </w:r>
    </w:p>
    <w:p w14:paraId="65FBE338" w14:textId="77777777" w:rsidR="00ED7EDD" w:rsidRPr="00A321BC" w:rsidRDefault="00ED7EDD" w:rsidP="00ED7EDD">
      <w:pPr>
        <w:pStyle w:val="Italicclausesub-headings"/>
      </w:pPr>
      <w:r w:rsidRPr="00A321BC">
        <w:t>Good faith and proportionality</w:t>
      </w:r>
    </w:p>
    <w:p w14:paraId="3E3045F2" w14:textId="3C178043" w:rsidR="00A2565D" w:rsidRDefault="00ED7EDD" w:rsidP="00ED7EDD">
      <w:pPr>
        <w:pStyle w:val="clausetext11xxxxx"/>
      </w:pPr>
      <w:bookmarkStart w:id="990" w:name="_Ref177053346"/>
      <w:r w:rsidRPr="00A321BC">
        <w:t xml:space="preserve">The Department will exercise its rights under this clause </w:t>
      </w:r>
      <w:r>
        <w:fldChar w:fldCharType="begin"/>
      </w:r>
      <w:r>
        <w:instrText xml:space="preserve"> REF _Ref176698074 \w \h </w:instrText>
      </w:r>
      <w:r>
        <w:fldChar w:fldCharType="separate"/>
      </w:r>
      <w:r w:rsidR="003B2E26">
        <w:t>73</w:t>
      </w:r>
      <w:r>
        <w:fldChar w:fldCharType="end"/>
      </w:r>
      <w:r w:rsidRPr="00A321BC">
        <w:t xml:space="preserve"> reasonably and in good faith, taking into account the relevant breach or other event.</w:t>
      </w:r>
      <w:bookmarkEnd w:id="990"/>
    </w:p>
    <w:p w14:paraId="416E5F4A" w14:textId="0144FA8F" w:rsidR="00ED7EDD" w:rsidRPr="000D4F1E" w:rsidRDefault="00ED7EDD" w:rsidP="0019514E">
      <w:pPr>
        <w:pStyle w:val="Italicclausesub-headings"/>
        <w:keepNext/>
        <w:keepLines w:val="0"/>
        <w:tabs>
          <w:tab w:val="left" w:pos="1418"/>
        </w:tabs>
        <w:suppressAutoHyphens w:val="0"/>
      </w:pPr>
      <w:r w:rsidRPr="00ED7EDD">
        <w:rPr>
          <w:color w:val="000000"/>
        </w:rPr>
        <w:t xml:space="preserve">Preservation of other rights </w:t>
      </w:r>
    </w:p>
    <w:p w14:paraId="5871D341" w14:textId="3891A7FA" w:rsidR="00ED7EDD" w:rsidRDefault="00A2565D" w:rsidP="00F41EAD">
      <w:pPr>
        <w:pStyle w:val="clausetext11xxxxx"/>
      </w:pPr>
      <w:bookmarkStart w:id="991" w:name="_Ref176523692"/>
      <w:r w:rsidRPr="000D4F1E">
        <w:t xml:space="preserve">Clause </w:t>
      </w:r>
      <w:r w:rsidR="00ED7EDD">
        <w:fldChar w:fldCharType="begin"/>
      </w:r>
      <w:r w:rsidR="00ED7EDD">
        <w:instrText xml:space="preserve"> REF _Ref176697798 \w \h </w:instrText>
      </w:r>
      <w:r w:rsidR="00ED7EDD">
        <w:fldChar w:fldCharType="separate"/>
      </w:r>
      <w:r w:rsidR="003B2E26">
        <w:t>73.1</w:t>
      </w:r>
      <w:r w:rsidR="00ED7EDD">
        <w:fldChar w:fldCharType="end"/>
      </w:r>
      <w:r w:rsidRPr="000D4F1E">
        <w:t xml:space="preserve"> does not limit or exclude any of </w:t>
      </w:r>
      <w:r w:rsidR="00444C0F" w:rsidRPr="000D4F1E">
        <w:rPr>
          <w:rStyle w:val="GDV3additions"/>
        </w:rPr>
        <w:t>the Department’s</w:t>
      </w:r>
      <w:r w:rsidRPr="000D4F1E">
        <w:t xml:space="preserve"> other rights</w:t>
      </w:r>
      <w:r w:rsidR="00ED7EDD">
        <w:t xml:space="preserve"> or remedies</w:t>
      </w:r>
      <w:r w:rsidRPr="000D4F1E">
        <w:t xml:space="preserve">, </w:t>
      </w:r>
      <w:r w:rsidR="00ED7EDD">
        <w:t xml:space="preserve">whether under this Deed, any Contract, statute, at law or in equity, </w:t>
      </w:r>
      <w:r w:rsidRPr="000D4F1E">
        <w:t>including</w:t>
      </w:r>
      <w:r w:rsidR="00ED7EDD">
        <w:t>:</w:t>
      </w:r>
      <w:r w:rsidRPr="000D4F1E">
        <w:t xml:space="preserve"> </w:t>
      </w:r>
    </w:p>
    <w:p w14:paraId="7DDE47F0" w14:textId="11649624" w:rsidR="004D0B46" w:rsidRDefault="00A2565D" w:rsidP="00ED7EDD">
      <w:pPr>
        <w:pStyle w:val="clausetexta"/>
      </w:pPr>
      <w:r w:rsidRPr="000D4F1E">
        <w:t xml:space="preserve">the right to recover any other amounts from the Provider on termination of this </w:t>
      </w:r>
      <w:r w:rsidR="00E60AFB">
        <w:rPr>
          <w:rStyle w:val="GDV2"/>
        </w:rPr>
        <w:t>Deed</w:t>
      </w:r>
      <w:r w:rsidRPr="000D4F1E">
        <w:t xml:space="preserve"> or any </w:t>
      </w:r>
      <w:r w:rsidR="00A44617">
        <w:t>Contract</w:t>
      </w:r>
      <w:r w:rsidR="004D0B46">
        <w:t>;</w:t>
      </w:r>
      <w:r w:rsidRPr="000D4F1E">
        <w:t xml:space="preserve"> </w:t>
      </w:r>
    </w:p>
    <w:p w14:paraId="0BB8E742" w14:textId="76DCA1A8" w:rsidR="004D0B46" w:rsidRDefault="00A2565D" w:rsidP="00ED7EDD">
      <w:pPr>
        <w:pStyle w:val="clausetexta"/>
      </w:pPr>
      <w:r w:rsidRPr="000D4F1E">
        <w:t>the right to reduce payments due on termination on the basis of breach or poor performance</w:t>
      </w:r>
      <w:r w:rsidR="004D0B46">
        <w:t>;</w:t>
      </w:r>
      <w:r w:rsidRPr="000D4F1E">
        <w:t xml:space="preserve"> </w:t>
      </w:r>
      <w:r w:rsidR="004D0B46">
        <w:t>and</w:t>
      </w:r>
      <w:r w:rsidRPr="000D4F1E">
        <w:t xml:space="preserve"> </w:t>
      </w:r>
    </w:p>
    <w:p w14:paraId="5CF83353" w14:textId="3E137694" w:rsidR="00A2565D" w:rsidRDefault="00A2565D" w:rsidP="00ED7EDD">
      <w:pPr>
        <w:pStyle w:val="clausetexta"/>
      </w:pPr>
      <w:r w:rsidRPr="000D4F1E">
        <w:t>any rights of offset.</w:t>
      </w:r>
      <w:bookmarkEnd w:id="991"/>
      <w:r w:rsidRPr="000D4F1E">
        <w:t xml:space="preserve"> </w:t>
      </w:r>
    </w:p>
    <w:p w14:paraId="38D5CBE6" w14:textId="38C2F604" w:rsidR="00A2565D" w:rsidRPr="000D4F1E" w:rsidRDefault="00A2565D" w:rsidP="004D0B46">
      <w:pPr>
        <w:pStyle w:val="SectionSubHeading"/>
        <w:keepNext/>
      </w:pPr>
      <w:bookmarkStart w:id="992" w:name="BK22176761"/>
      <w:bookmarkStart w:id="993" w:name="_Toc306183737"/>
      <w:bookmarkStart w:id="994" w:name="_Toc366667774"/>
      <w:bookmarkStart w:id="995" w:name="_Toc177144757"/>
      <w:bookmarkEnd w:id="992"/>
      <w:r w:rsidRPr="000D4F1E">
        <w:t>Section 5</w:t>
      </w:r>
      <w:r w:rsidR="00794A16">
        <w:t>D</w:t>
      </w:r>
      <w:r w:rsidRPr="000D4F1E">
        <w:t xml:space="preserve"> Other Matters</w:t>
      </w:r>
      <w:bookmarkEnd w:id="993"/>
      <w:bookmarkEnd w:id="994"/>
      <w:bookmarkEnd w:id="995"/>
      <w:r w:rsidRPr="000D4F1E">
        <w:t xml:space="preserve"> </w:t>
      </w:r>
    </w:p>
    <w:p w14:paraId="1547A3C7" w14:textId="77777777" w:rsidR="0064146C" w:rsidRDefault="0064146C" w:rsidP="0064146C">
      <w:pPr>
        <w:pStyle w:val="ClauseHeadings1xxxx"/>
      </w:pPr>
      <w:bookmarkStart w:id="996" w:name="_Ref170484862"/>
      <w:bookmarkStart w:id="997" w:name="_Ref170498208"/>
      <w:bookmarkStart w:id="998" w:name="_Ref174712747"/>
      <w:bookmarkStart w:id="999" w:name="_Toc175908086"/>
      <w:bookmarkStart w:id="1000" w:name="_Toc177144758"/>
      <w:bookmarkStart w:id="1001" w:name="_Toc306183738"/>
      <w:bookmarkStart w:id="1002" w:name="_Toc366667775"/>
      <w:bookmarkStart w:id="1003" w:name="_Ref176529132"/>
      <w:bookmarkStart w:id="1004" w:name="_Ref176529139"/>
      <w:bookmarkStart w:id="1005" w:name="_Ref176698671"/>
      <w:bookmarkStart w:id="1006" w:name="_Ref176698677"/>
      <w:bookmarkStart w:id="1007" w:name="_Ref176699124"/>
      <w:r>
        <w:t>Transition in</w:t>
      </w:r>
      <w:bookmarkEnd w:id="996"/>
      <w:bookmarkEnd w:id="997"/>
      <w:bookmarkEnd w:id="998"/>
      <w:bookmarkEnd w:id="999"/>
      <w:bookmarkEnd w:id="1000"/>
    </w:p>
    <w:p w14:paraId="7862D711" w14:textId="46BD5469" w:rsidR="0064146C" w:rsidRPr="00561B81" w:rsidRDefault="0064146C" w:rsidP="0064146C">
      <w:pPr>
        <w:pStyle w:val="clausetext11xxxxx"/>
      </w:pPr>
      <w:bookmarkStart w:id="1008" w:name="_Ref109310136"/>
      <w:r w:rsidRPr="00561B81">
        <w:t xml:space="preserve">The Department will Notify the Provider of a Transition-In Period which will begin on the Deed Commencement Date and the Provider must, in accordance with the Deed and any Notice and applicable Guidelines, take all actions that are reasonably necessary to ensure that there is an efficient and effective transition from the Previous Providers to the Provider, so as to cause minimum disruption to </w:t>
      </w:r>
      <w:bookmarkStart w:id="1009" w:name="_Toc174606992"/>
      <w:bookmarkStart w:id="1010" w:name="_Toc174612029"/>
      <w:bookmarkStart w:id="1011" w:name="_Toc174606993"/>
      <w:bookmarkStart w:id="1012" w:name="_Toc174612030"/>
      <w:bookmarkStart w:id="1013" w:name="_Toc174606994"/>
      <w:bookmarkStart w:id="1014" w:name="_Toc174612031"/>
      <w:bookmarkStart w:id="1015" w:name="_Toc174606995"/>
      <w:bookmarkStart w:id="1016" w:name="_Toc174612032"/>
      <w:bookmarkStart w:id="1017" w:name="_Toc174606996"/>
      <w:bookmarkStart w:id="1018" w:name="_Toc174612033"/>
      <w:bookmarkStart w:id="1019" w:name="_Toc174606997"/>
      <w:bookmarkStart w:id="1020" w:name="_Toc174612034"/>
      <w:bookmarkStart w:id="1021" w:name="_Toc174606998"/>
      <w:bookmarkStart w:id="1022" w:name="_Toc174612035"/>
      <w:bookmarkStart w:id="1023" w:name="_Toc174606999"/>
      <w:bookmarkStart w:id="1024" w:name="_Toc174612036"/>
      <w:bookmarkStart w:id="1025" w:name="_Toc174607000"/>
      <w:bookmarkStart w:id="1026" w:name="_Toc174612037"/>
      <w:bookmarkStart w:id="1027" w:name="_Toc174607001"/>
      <w:bookmarkStart w:id="1028" w:name="_Toc174612038"/>
      <w:bookmarkStart w:id="1029" w:name="_Toc174607002"/>
      <w:bookmarkStart w:id="1030" w:name="_Toc174612039"/>
      <w:bookmarkStart w:id="1031" w:name="_Toc174607003"/>
      <w:bookmarkStart w:id="1032" w:name="_Toc174612040"/>
      <w:bookmarkStart w:id="1033" w:name="_Toc174607004"/>
      <w:bookmarkStart w:id="1034" w:name="_Toc174612041"/>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r>
        <w:t>Customers</w:t>
      </w:r>
      <w:r w:rsidRPr="00561B81">
        <w:t>.</w:t>
      </w:r>
    </w:p>
    <w:p w14:paraId="7CFBFABC" w14:textId="32A6362A" w:rsidR="00A2565D" w:rsidRDefault="00A2565D" w:rsidP="00F41EAD">
      <w:pPr>
        <w:pStyle w:val="ClauseHeadings1xxxx"/>
      </w:pPr>
      <w:bookmarkStart w:id="1035" w:name="_Toc177144759"/>
      <w:r w:rsidRPr="000D4F1E">
        <w:t>Transition Out</w:t>
      </w:r>
      <w:bookmarkEnd w:id="1001"/>
      <w:bookmarkEnd w:id="1002"/>
      <w:bookmarkEnd w:id="1003"/>
      <w:bookmarkEnd w:id="1004"/>
      <w:bookmarkEnd w:id="1005"/>
      <w:bookmarkEnd w:id="1006"/>
      <w:bookmarkEnd w:id="1035"/>
      <w:r w:rsidRPr="000D4F1E">
        <w:t xml:space="preserve"> </w:t>
      </w:r>
      <w:bookmarkEnd w:id="1007"/>
    </w:p>
    <w:p w14:paraId="6D1B4352" w14:textId="77777777" w:rsidR="004D0B46" w:rsidRPr="00A321BC" w:rsidRDefault="004D0B46" w:rsidP="004D0B46">
      <w:pPr>
        <w:pStyle w:val="Italicclausesub-headings"/>
      </w:pPr>
      <w:bookmarkStart w:id="1036" w:name="_Toc175908088"/>
      <w:r w:rsidRPr="00A321BC">
        <w:t>Transition</w:t>
      </w:r>
      <w:r>
        <w:t>-Out</w:t>
      </w:r>
      <w:r w:rsidRPr="00A321BC">
        <w:t xml:space="preserve"> Period</w:t>
      </w:r>
    </w:p>
    <w:p w14:paraId="49F2A27D" w14:textId="77777777" w:rsidR="004D0B46" w:rsidRPr="00A321BC" w:rsidRDefault="004D0B46" w:rsidP="004D0B46">
      <w:pPr>
        <w:pStyle w:val="clausetext11xxxxx"/>
      </w:pPr>
      <w:bookmarkStart w:id="1037" w:name="_Ref226888612"/>
      <w:bookmarkStart w:id="1038" w:name="_Ref174442871"/>
      <w:r w:rsidRPr="00A321BC">
        <w:t>The Department may Notify the Provider</w:t>
      </w:r>
      <w:bookmarkStart w:id="1039" w:name="_Ref226888590"/>
      <w:bookmarkEnd w:id="1037"/>
      <w:r w:rsidRPr="00A321BC">
        <w:t xml:space="preserve"> of </w:t>
      </w:r>
      <w:r>
        <w:t>a</w:t>
      </w:r>
      <w:r w:rsidRPr="00A321BC">
        <w:t xml:space="preserve"> Transition</w:t>
      </w:r>
      <w:r>
        <w:t>-Out</w:t>
      </w:r>
      <w:r w:rsidRPr="00A321BC">
        <w:t xml:space="preserve"> Period</w:t>
      </w:r>
      <w:r>
        <w:t>,</w:t>
      </w:r>
      <w:r w:rsidRPr="00A321BC">
        <w:t xml:space="preserve"> not less than 60 Business Days before the Transition</w:t>
      </w:r>
      <w:r>
        <w:t>-Out</w:t>
      </w:r>
      <w:r w:rsidRPr="00A321BC">
        <w:t xml:space="preserve"> Period is to start.</w:t>
      </w:r>
      <w:bookmarkEnd w:id="1038"/>
      <w:bookmarkEnd w:id="1039"/>
    </w:p>
    <w:p w14:paraId="7C507F6E" w14:textId="77777777" w:rsidR="004D0B46" w:rsidRPr="00A321BC" w:rsidRDefault="004D0B46" w:rsidP="004D0B46">
      <w:pPr>
        <w:pStyle w:val="clausetext11xxxxx"/>
      </w:pPr>
      <w:r w:rsidRPr="00A321BC">
        <w:t>The Transition</w:t>
      </w:r>
      <w:r>
        <w:t>-Out</w:t>
      </w:r>
      <w:r w:rsidRPr="00A321BC">
        <w:t xml:space="preserve"> Period must </w:t>
      </w:r>
      <w:r>
        <w:t xml:space="preserve">not </w:t>
      </w:r>
      <w:r w:rsidRPr="00A321BC">
        <w:t xml:space="preserve">start more than six months before the end of the then current </w:t>
      </w:r>
      <w:r>
        <w:t>Deed</w:t>
      </w:r>
      <w:r w:rsidRPr="00A321BC">
        <w:t xml:space="preserve"> Term. </w:t>
      </w:r>
    </w:p>
    <w:p w14:paraId="37359FFD" w14:textId="0675405B" w:rsidR="004D0B46" w:rsidRPr="00A321BC" w:rsidRDefault="004D0B46" w:rsidP="004D0B46">
      <w:pPr>
        <w:pStyle w:val="clausetext11xxxxx"/>
      </w:pPr>
      <w:bookmarkStart w:id="1040" w:name="_Ref175027233"/>
      <w:r w:rsidRPr="00A321BC">
        <w:t xml:space="preserve">If the Department Notifies the Provider </w:t>
      </w:r>
      <w:r>
        <w:t xml:space="preserve">of a Transition-Out Period </w:t>
      </w:r>
      <w:r w:rsidRPr="00A321BC">
        <w:t>under clause</w:t>
      </w:r>
      <w:r>
        <w:t> </w:t>
      </w:r>
      <w:r>
        <w:fldChar w:fldCharType="begin"/>
      </w:r>
      <w:r>
        <w:instrText xml:space="preserve"> REF _Ref174442871 \w \h </w:instrText>
      </w:r>
      <w:r>
        <w:fldChar w:fldCharType="separate"/>
      </w:r>
      <w:r w:rsidR="003B2E26">
        <w:t>75.1</w:t>
      </w:r>
      <w:r>
        <w:fldChar w:fldCharType="end"/>
      </w:r>
      <w:r w:rsidRPr="00A321BC">
        <w:t>:</w:t>
      </w:r>
      <w:bookmarkEnd w:id="1040"/>
    </w:p>
    <w:p w14:paraId="1F477EA9" w14:textId="77777777" w:rsidR="004D0B46" w:rsidRPr="00A321BC" w:rsidRDefault="004D0B46" w:rsidP="004D0B46">
      <w:pPr>
        <w:pStyle w:val="clausetexta"/>
      </w:pPr>
      <w:r w:rsidRPr="00A321BC">
        <w:t>the Department must specify the start and end date of the Transition</w:t>
      </w:r>
      <w:r>
        <w:t>-Out</w:t>
      </w:r>
      <w:r w:rsidRPr="00A321BC">
        <w:t xml:space="preserve"> Period in the Notice; and</w:t>
      </w:r>
    </w:p>
    <w:p w14:paraId="14D2D364" w14:textId="77777777" w:rsidR="004D0B46" w:rsidRPr="00A321BC" w:rsidRDefault="004D0B46" w:rsidP="004D0B46">
      <w:pPr>
        <w:pStyle w:val="clausetexta"/>
      </w:pPr>
      <w:r w:rsidRPr="00A321BC">
        <w:lastRenderedPageBreak/>
        <w:t>the Provider must continue to provide</w:t>
      </w:r>
      <w:r>
        <w:t xml:space="preserve"> the Services</w:t>
      </w:r>
      <w:r w:rsidRPr="00A321BC">
        <w:t xml:space="preserve"> during the Transition</w:t>
      </w:r>
      <w:r>
        <w:t>-Out</w:t>
      </w:r>
      <w:r w:rsidRPr="00A321BC">
        <w:t xml:space="preserve"> Period, unless the Department Notifies the Provider otherwise </w:t>
      </w:r>
      <w:r>
        <w:t>in respect of</w:t>
      </w:r>
      <w:r w:rsidRPr="00A321BC">
        <w:t xml:space="preserve"> any one or more of the following matters:</w:t>
      </w:r>
    </w:p>
    <w:p w14:paraId="77046D6E" w14:textId="575608AB" w:rsidR="004D0B46" w:rsidRPr="00A321BC" w:rsidRDefault="004D0B46" w:rsidP="004D0B46">
      <w:pPr>
        <w:pStyle w:val="clausetexti"/>
      </w:pPr>
      <w:r w:rsidRPr="00A321BC">
        <w:t>whether all, or only some, of the Services</w:t>
      </w:r>
      <w:r>
        <w:t xml:space="preserve"> required to be provided</w:t>
      </w:r>
      <w:r w:rsidRPr="00A321BC">
        <w:t xml:space="preserve"> under </w:t>
      </w:r>
      <w:r>
        <w:t>a Contract (including in respect of certain ESAs or Customers)</w:t>
      </w:r>
      <w:r w:rsidRPr="00A321BC">
        <w:t xml:space="preserve"> are to be provided</w:t>
      </w:r>
      <w:r>
        <w:t xml:space="preserve"> to any Customers</w:t>
      </w:r>
      <w:r w:rsidRPr="00A321BC">
        <w:t xml:space="preserve"> and, if only some, which Services are to be provided; and</w:t>
      </w:r>
    </w:p>
    <w:p w14:paraId="7FE70773" w14:textId="553E0F1A" w:rsidR="004D0B46" w:rsidRPr="00A321BC" w:rsidRDefault="004D0B46" w:rsidP="004D0B46">
      <w:pPr>
        <w:pStyle w:val="clausetexti"/>
      </w:pPr>
      <w:r w:rsidRPr="00A321BC">
        <w:t xml:space="preserve">whether any provisions of this </w:t>
      </w:r>
      <w:r>
        <w:t>Deed or a Contract</w:t>
      </w:r>
      <w:r w:rsidRPr="00A321BC">
        <w:t xml:space="preserve"> will not apply to the provision of </w:t>
      </w:r>
      <w:r>
        <w:t xml:space="preserve">the </w:t>
      </w:r>
      <w:r w:rsidRPr="00A321BC">
        <w:t>Services during the Transition</w:t>
      </w:r>
      <w:r>
        <w:t>-Out</w:t>
      </w:r>
      <w:r w:rsidRPr="00A321BC">
        <w:t xml:space="preserve"> Period, and if so, which provisions will not apply.</w:t>
      </w:r>
    </w:p>
    <w:p w14:paraId="24E47AF0" w14:textId="6867C7C7" w:rsidR="004D0B46" w:rsidRPr="00A321BC" w:rsidRDefault="004D0B46" w:rsidP="0019514E">
      <w:pPr>
        <w:pStyle w:val="clausetext11xxxxx"/>
        <w:keepNext/>
      </w:pPr>
      <w:bookmarkStart w:id="1041" w:name="_Ref237053980"/>
      <w:r>
        <w:t xml:space="preserve">Without limiting clause </w:t>
      </w:r>
      <w:r>
        <w:fldChar w:fldCharType="begin"/>
      </w:r>
      <w:r>
        <w:instrText xml:space="preserve"> REF _Ref175027233 \w \h </w:instrText>
      </w:r>
      <w:r>
        <w:fldChar w:fldCharType="separate"/>
      </w:r>
      <w:r w:rsidR="003B2E26">
        <w:t>75.3</w:t>
      </w:r>
      <w:r>
        <w:fldChar w:fldCharType="end"/>
      </w:r>
      <w:r>
        <w:t>, a</w:t>
      </w:r>
      <w:r w:rsidRPr="00A321BC">
        <w:t xml:space="preserve"> Notice issued under clause </w:t>
      </w:r>
      <w:r>
        <w:fldChar w:fldCharType="begin"/>
      </w:r>
      <w:r>
        <w:instrText xml:space="preserve"> REF _Ref174442871 \w \h </w:instrText>
      </w:r>
      <w:r>
        <w:fldChar w:fldCharType="separate"/>
      </w:r>
      <w:r w:rsidR="003B2E26">
        <w:t>75.1</w:t>
      </w:r>
      <w:r>
        <w:fldChar w:fldCharType="end"/>
      </w:r>
      <w:r w:rsidRPr="00A321BC">
        <w:t xml:space="preserve"> may </w:t>
      </w:r>
      <w:r>
        <w:t>specify</w:t>
      </w:r>
      <w:r w:rsidRPr="00A321BC">
        <w:t xml:space="preserve"> that</w:t>
      </w:r>
      <w:r w:rsidR="00FA4507">
        <w:t xml:space="preserve"> the </w:t>
      </w:r>
      <w:bookmarkEnd w:id="1041"/>
      <w:r w:rsidRPr="00A321BC">
        <w:t xml:space="preserve">Department will cease </w:t>
      </w:r>
      <w:r>
        <w:t>issuing Work Orders</w:t>
      </w:r>
      <w:r w:rsidRPr="00A321BC">
        <w:t xml:space="preserve"> to the Provider</w:t>
      </w:r>
      <w:r w:rsidR="00FA4507">
        <w:t xml:space="preserve">. </w:t>
      </w:r>
    </w:p>
    <w:p w14:paraId="75183461" w14:textId="20DE0106" w:rsidR="004D0B46" w:rsidRDefault="004D0B46" w:rsidP="00F41EAD">
      <w:pPr>
        <w:pStyle w:val="ClauseHeadings1xxxx"/>
      </w:pPr>
      <w:bookmarkStart w:id="1042" w:name="_Toc177144760"/>
      <w:r w:rsidRPr="00A321BC">
        <w:t>Provider’s obligation to assist and cooperate with the Department</w:t>
      </w:r>
      <w:bookmarkEnd w:id="1036"/>
      <w:bookmarkEnd w:id="1042"/>
    </w:p>
    <w:p w14:paraId="69CF09BC" w14:textId="1E5DD899" w:rsidR="00A2565D" w:rsidRPr="000D4F1E" w:rsidRDefault="004D0B46" w:rsidP="00346D40">
      <w:pPr>
        <w:pStyle w:val="clausetext11xxxxx"/>
        <w:keepNext/>
      </w:pPr>
      <w:r>
        <w:t>I</w:t>
      </w:r>
      <w:r w:rsidR="00A2565D" w:rsidRPr="000D4F1E">
        <w:t xml:space="preserve">f directed by </w:t>
      </w:r>
      <w:r w:rsidR="00444C0F" w:rsidRPr="000D4F1E">
        <w:rPr>
          <w:rStyle w:val="GDV3additions"/>
        </w:rPr>
        <w:t>the Department</w:t>
      </w:r>
      <w:r w:rsidR="00A2565D" w:rsidRPr="000D4F1E">
        <w:t xml:space="preserve">, </w:t>
      </w:r>
      <w:r>
        <w:t xml:space="preserve">the Provider must </w:t>
      </w:r>
      <w:r w:rsidR="00A2565D" w:rsidRPr="000D4F1E">
        <w:t xml:space="preserve">provide sufficient assistance and cooperation to any person nominated by </w:t>
      </w:r>
      <w:r w:rsidR="00444C0F" w:rsidRPr="000D4F1E">
        <w:rPr>
          <w:rStyle w:val="GDV3additions"/>
        </w:rPr>
        <w:t>the Department</w:t>
      </w:r>
      <w:r w:rsidR="00A2565D" w:rsidRPr="000D4F1E">
        <w:t xml:space="preserve"> to enable Services to continue to be provided to Customers</w:t>
      </w:r>
      <w:r>
        <w:t>, for any reason including</w:t>
      </w:r>
      <w:r w:rsidR="00A2565D" w:rsidRPr="000D4F1E">
        <w:t>:</w:t>
      </w:r>
    </w:p>
    <w:p w14:paraId="46B572D9" w14:textId="74200C77" w:rsidR="00A2565D" w:rsidRPr="000D4F1E" w:rsidRDefault="00A2565D" w:rsidP="00F41EAD">
      <w:pPr>
        <w:pStyle w:val="clausetexta"/>
      </w:pPr>
      <w:r w:rsidRPr="000D4F1E">
        <w:t>on the termination</w:t>
      </w:r>
      <w:r w:rsidR="004D0B46">
        <w:t>, or reduction in scope,</w:t>
      </w:r>
      <w:r w:rsidRPr="000D4F1E">
        <w:t xml:space="preserve"> of this </w:t>
      </w:r>
      <w:r w:rsidR="00E60AFB">
        <w:rPr>
          <w:rStyle w:val="GDV2"/>
        </w:rPr>
        <w:t>Deed</w:t>
      </w:r>
      <w:r w:rsidRPr="000D4F1E">
        <w:t xml:space="preserve"> and any </w:t>
      </w:r>
      <w:r w:rsidR="00A44617">
        <w:t>Contract</w:t>
      </w:r>
      <w:r w:rsidRPr="000D4F1E">
        <w:t xml:space="preserve">; </w:t>
      </w:r>
    </w:p>
    <w:p w14:paraId="3A03CAD8" w14:textId="70F1BB8B" w:rsidR="00A2565D" w:rsidRPr="000D4F1E" w:rsidRDefault="00A2565D" w:rsidP="00F41EAD">
      <w:pPr>
        <w:pStyle w:val="clausetexta"/>
      </w:pPr>
      <w:r w:rsidRPr="000D4F1E">
        <w:t xml:space="preserve">at the </w:t>
      </w:r>
      <w:r w:rsidR="00D92DAC">
        <w:t xml:space="preserve">Deed </w:t>
      </w:r>
      <w:r w:rsidRPr="000D4F1E">
        <w:t>Completion Date</w:t>
      </w:r>
      <w:r w:rsidR="004D0B46">
        <w:t xml:space="preserve"> or Contract Completion Date</w:t>
      </w:r>
      <w:r w:rsidRPr="000D4F1E">
        <w:t xml:space="preserve">; or </w:t>
      </w:r>
    </w:p>
    <w:p w14:paraId="28EF4FF3" w14:textId="32EB0E53" w:rsidR="00346D40" w:rsidRDefault="004D0B46" w:rsidP="7747E068">
      <w:pPr>
        <w:pStyle w:val="clausetexta"/>
      </w:pPr>
      <w:bookmarkStart w:id="1043" w:name="_Toc177144761"/>
      <w:r>
        <w:t xml:space="preserve">in accordance with clause </w:t>
      </w:r>
      <w:r>
        <w:fldChar w:fldCharType="begin"/>
      </w:r>
      <w:r>
        <w:instrText xml:space="preserve"> REF _Ref176698671 \w \h </w:instrText>
      </w:r>
      <w:r>
        <w:fldChar w:fldCharType="separate"/>
      </w:r>
      <w:r w:rsidR="003B2E26">
        <w:t>74</w:t>
      </w:r>
      <w:r>
        <w:fldChar w:fldCharType="end"/>
      </w:r>
      <w:r>
        <w:t xml:space="preserve"> </w:t>
      </w:r>
    </w:p>
    <w:bookmarkEnd w:id="1043"/>
    <w:p w14:paraId="404216C0" w14:textId="53CEB73E" w:rsidR="00A2565D" w:rsidRPr="000D4F1E" w:rsidRDefault="00A2565D" w:rsidP="00F41EAD">
      <w:pPr>
        <w:pStyle w:val="clausetext11xxxxx"/>
      </w:pPr>
      <w:r w:rsidRPr="000D4F1E">
        <w:t xml:space="preserve">The sufficient assistance and cooperation the Provider must provide under clause </w:t>
      </w:r>
      <w:r w:rsidR="004C30F8">
        <w:t>53</w:t>
      </w:r>
      <w:r w:rsidRPr="000D4F1E">
        <w:t xml:space="preserve">.1 will include, as a minimum, complying with </w:t>
      </w:r>
      <w:r w:rsidR="00444C0F" w:rsidRPr="000D4F1E">
        <w:rPr>
          <w:rStyle w:val="GDV3additions"/>
        </w:rPr>
        <w:t>the Department’s</w:t>
      </w:r>
      <w:r w:rsidRPr="000D4F1E">
        <w:t xml:space="preserve"> directions in relation to the transfer of </w:t>
      </w:r>
      <w:r w:rsidR="00E60AFB">
        <w:rPr>
          <w:rStyle w:val="GDV2"/>
        </w:rPr>
        <w:t>Deed</w:t>
      </w:r>
      <w:r w:rsidRPr="000D4F1E">
        <w:t xml:space="preserve"> Material and Commonwealth Material in the Provider’s possession or control to any person nominated by </w:t>
      </w:r>
      <w:r w:rsidR="00444C0F" w:rsidRPr="000D4F1E">
        <w:rPr>
          <w:rStyle w:val="GDV3additions"/>
        </w:rPr>
        <w:t>the Department</w:t>
      </w:r>
      <w:r w:rsidRPr="000D4F1E">
        <w:t xml:space="preserve">, or to </w:t>
      </w:r>
      <w:r w:rsidR="00444C0F" w:rsidRPr="000D4F1E">
        <w:rPr>
          <w:rStyle w:val="GDV3additions"/>
        </w:rPr>
        <w:t>the Department</w:t>
      </w:r>
      <w:r w:rsidRPr="000D4F1E">
        <w:t>.</w:t>
      </w:r>
    </w:p>
    <w:p w14:paraId="426F9CD7" w14:textId="144320E9" w:rsidR="00A2565D" w:rsidRPr="000D4F1E" w:rsidRDefault="00A2565D" w:rsidP="00F41EAD">
      <w:pPr>
        <w:pStyle w:val="ClauseHeadings1xxxx"/>
      </w:pPr>
      <w:bookmarkStart w:id="1044" w:name="_Toc306183739"/>
      <w:bookmarkStart w:id="1045" w:name="_Toc366667776"/>
      <w:bookmarkStart w:id="1046" w:name="_Toc177144762"/>
      <w:r w:rsidRPr="000D4F1E">
        <w:t>Disability Employment</w:t>
      </w:r>
      <w:r w:rsidR="0019530A">
        <w:t xml:space="preserve"> and Indigenous Employment</w:t>
      </w:r>
      <w:r w:rsidRPr="000D4F1E">
        <w:t xml:space="preserve"> Strategy</w:t>
      </w:r>
      <w:bookmarkEnd w:id="1044"/>
      <w:bookmarkEnd w:id="1045"/>
      <w:bookmarkEnd w:id="1046"/>
      <w:r w:rsidRPr="000D4F1E">
        <w:t xml:space="preserve"> </w:t>
      </w:r>
    </w:p>
    <w:p w14:paraId="5DF56B10" w14:textId="77777777" w:rsidR="0019530A" w:rsidRPr="0019530A" w:rsidRDefault="0019530A" w:rsidP="0019514E">
      <w:pPr>
        <w:pStyle w:val="Italicclausesub-headings"/>
        <w:keepNext/>
        <w:keepLines w:val="0"/>
        <w:tabs>
          <w:tab w:val="left" w:pos="1418"/>
        </w:tabs>
        <w:suppressAutoHyphens w:val="0"/>
        <w:rPr>
          <w:color w:val="000000"/>
        </w:rPr>
      </w:pPr>
      <w:r w:rsidRPr="0019530A">
        <w:rPr>
          <w:color w:val="000000"/>
        </w:rPr>
        <w:t>Disability Employment Strategy</w:t>
      </w:r>
    </w:p>
    <w:p w14:paraId="4EE0BCD2" w14:textId="6B60722F" w:rsidR="00A2565D" w:rsidRDefault="00A2565D" w:rsidP="00F41EAD">
      <w:pPr>
        <w:pStyle w:val="clausetext11xxxxx"/>
      </w:pPr>
      <w:r w:rsidRPr="00E33E86">
        <w:t xml:space="preserve">The Provider must produce and implement a Disability Employment Strategy, a copy of which must be made available to </w:t>
      </w:r>
      <w:r w:rsidR="00444C0F" w:rsidRPr="00E33E86">
        <w:rPr>
          <w:rStyle w:val="GDV3additions"/>
        </w:rPr>
        <w:t>the Department</w:t>
      </w:r>
      <w:r w:rsidRPr="00E33E86">
        <w:t xml:space="preserve"> on request. </w:t>
      </w:r>
    </w:p>
    <w:p w14:paraId="5D83AF06" w14:textId="77777777" w:rsidR="0019530A" w:rsidRPr="00A321BC" w:rsidRDefault="0019530A" w:rsidP="0019530A">
      <w:pPr>
        <w:pStyle w:val="Italicclausesub-headings"/>
        <w:keepNext/>
      </w:pPr>
      <w:r w:rsidRPr="00A321BC">
        <w:t xml:space="preserve">Indigenous Employment Strategy </w:t>
      </w:r>
    </w:p>
    <w:p w14:paraId="1FDE61B5" w14:textId="38C7F9DE" w:rsidR="0019530A" w:rsidRPr="00A321BC" w:rsidRDefault="0019530A" w:rsidP="0019530A">
      <w:pPr>
        <w:pStyle w:val="clausetext11xxxxx"/>
      </w:pPr>
      <w:r w:rsidRPr="00A321BC">
        <w:t>The Provider must produce</w:t>
      </w:r>
      <w:r>
        <w:t xml:space="preserve"> </w:t>
      </w:r>
      <w:r w:rsidRPr="00A321BC">
        <w:t>and implement</w:t>
      </w:r>
      <w:r>
        <w:t>,</w:t>
      </w:r>
      <w:r w:rsidRPr="00A321BC">
        <w:t xml:space="preserve"> an Indigenous Employment Strategy, a copy of which must be made available to the Department on request</w:t>
      </w:r>
      <w:r>
        <w:t>, unless this is a High Value Deed for the purposes of the Indigenous Procurement Policy in which case clauses </w:t>
      </w:r>
      <w:r w:rsidR="008852F9">
        <w:fldChar w:fldCharType="begin"/>
      </w:r>
      <w:r w:rsidR="008852F9">
        <w:instrText xml:space="preserve"> REF _Ref174447557 \w \h </w:instrText>
      </w:r>
      <w:r w:rsidR="008852F9">
        <w:fldChar w:fldCharType="separate"/>
      </w:r>
      <w:r w:rsidR="003B2E26">
        <w:t>78.4</w:t>
      </w:r>
      <w:r w:rsidR="008852F9">
        <w:fldChar w:fldCharType="end"/>
      </w:r>
      <w:r>
        <w:t xml:space="preserve"> to </w:t>
      </w:r>
      <w:r w:rsidR="008852F9">
        <w:fldChar w:fldCharType="begin"/>
      </w:r>
      <w:r w:rsidR="008852F9">
        <w:instrText xml:space="preserve"> REF _Ref174446600 \w \h </w:instrText>
      </w:r>
      <w:r w:rsidR="008852F9">
        <w:fldChar w:fldCharType="separate"/>
      </w:r>
      <w:r w:rsidR="003B2E26">
        <w:t>78.16</w:t>
      </w:r>
      <w:r w:rsidR="008852F9">
        <w:fldChar w:fldCharType="end"/>
      </w:r>
      <w:r>
        <w:t xml:space="preserve"> apply</w:t>
      </w:r>
      <w:r w:rsidRPr="00A321BC">
        <w:t>.</w:t>
      </w:r>
    </w:p>
    <w:p w14:paraId="58711E0C" w14:textId="72CF5ABA" w:rsidR="00C04908" w:rsidRPr="009D6BB5" w:rsidRDefault="00C04908" w:rsidP="00C04908">
      <w:pPr>
        <w:pStyle w:val="ClauseHeadings1xxxx"/>
      </w:pPr>
      <w:bookmarkStart w:id="1047" w:name="_Toc306183740"/>
      <w:bookmarkStart w:id="1048" w:name="_Toc366667777"/>
      <w:bookmarkStart w:id="1049" w:name="_Toc418073039"/>
      <w:bookmarkStart w:id="1050" w:name="_Ref176699343"/>
      <w:bookmarkStart w:id="1051" w:name="_Toc177144763"/>
      <w:r w:rsidRPr="009D6BB5">
        <w:t xml:space="preserve">Indigenous </w:t>
      </w:r>
      <w:bookmarkEnd w:id="1047"/>
      <w:bookmarkEnd w:id="1048"/>
      <w:bookmarkEnd w:id="1049"/>
      <w:r w:rsidR="0019530A">
        <w:t>Procurement</w:t>
      </w:r>
      <w:r w:rsidR="0019530A" w:rsidRPr="005F7B66">
        <w:t xml:space="preserve"> </w:t>
      </w:r>
      <w:r w:rsidRPr="005F7B66">
        <w:t>Policy</w:t>
      </w:r>
      <w:bookmarkEnd w:id="1050"/>
      <w:bookmarkEnd w:id="1051"/>
      <w:r w:rsidRPr="009D6BB5">
        <w:t xml:space="preserve"> </w:t>
      </w:r>
    </w:p>
    <w:p w14:paraId="05A7C708" w14:textId="63D162C0" w:rsidR="0019530A" w:rsidRDefault="0019530A" w:rsidP="0019530A">
      <w:pPr>
        <w:pStyle w:val="clausetext11xxxxx"/>
      </w:pPr>
      <w:r>
        <w:t xml:space="preserve">In this clause </w:t>
      </w:r>
      <w:r>
        <w:fldChar w:fldCharType="begin"/>
      </w:r>
      <w:r>
        <w:instrText xml:space="preserve"> REF _Ref176699343 \w \h </w:instrText>
      </w:r>
      <w:r>
        <w:fldChar w:fldCharType="separate"/>
      </w:r>
      <w:r w:rsidR="003B2E26">
        <w:t>78</w:t>
      </w:r>
      <w:r>
        <w:fldChar w:fldCharType="end"/>
      </w:r>
      <w:r>
        <w:t xml:space="preserve">, capitalised terms that are not defined in clause </w:t>
      </w:r>
      <w:r>
        <w:fldChar w:fldCharType="begin"/>
      </w:r>
      <w:r>
        <w:instrText xml:space="preserve"> REF _Ref176699373 \w \h </w:instrText>
      </w:r>
      <w:r>
        <w:fldChar w:fldCharType="separate"/>
      </w:r>
      <w:r w:rsidR="003B2E26">
        <w:t>117</w:t>
      </w:r>
      <w:r>
        <w:fldChar w:fldCharType="end"/>
      </w:r>
      <w:r>
        <w:t xml:space="preserve"> [</w:t>
      </w:r>
      <w:r>
        <w:fldChar w:fldCharType="begin"/>
      </w:r>
      <w:r>
        <w:instrText xml:space="preserve"> REF _Ref176699379 \h </w:instrText>
      </w:r>
      <w:r>
        <w:fldChar w:fldCharType="separate"/>
      </w:r>
      <w:r w:rsidR="003B2E26" w:rsidRPr="00707A0E">
        <w:t>Definitions</w:t>
      </w:r>
      <w:r>
        <w:fldChar w:fldCharType="end"/>
      </w:r>
      <w:r>
        <w:t xml:space="preserve">] have the meaning provided in the </w:t>
      </w:r>
      <w:r w:rsidRPr="00A957BF">
        <w:t>Indigenous Procurement Policy</w:t>
      </w:r>
      <w:r>
        <w:t xml:space="preserve"> (as amended from time to time). </w:t>
      </w:r>
    </w:p>
    <w:p w14:paraId="691B1FCA" w14:textId="77777777" w:rsidR="0019530A" w:rsidRPr="0019530A" w:rsidRDefault="00C04908" w:rsidP="00C04908">
      <w:pPr>
        <w:pStyle w:val="clausetext11xxxxx"/>
      </w:pPr>
      <w:r w:rsidRPr="005F7B66">
        <w:rPr>
          <w:rFonts w:cs="Calibri"/>
          <w:iCs/>
          <w:szCs w:val="22"/>
        </w:rPr>
        <w:t xml:space="preserve">The Provider acknowledges </w:t>
      </w:r>
      <w:r w:rsidR="0019530A">
        <w:rPr>
          <w:rFonts w:cs="Calibri"/>
          <w:iCs/>
          <w:szCs w:val="22"/>
        </w:rPr>
        <w:t>and agrees that:</w:t>
      </w:r>
    </w:p>
    <w:p w14:paraId="069A9485" w14:textId="53E3C187" w:rsidR="00C04908" w:rsidRDefault="00C04908" w:rsidP="0019530A">
      <w:pPr>
        <w:pStyle w:val="clausetexta"/>
      </w:pPr>
      <w:r w:rsidRPr="005F7B66">
        <w:t>it is Commonwealth Policy to stimulate Indigenous entrepreneurship and business development, providing Indigenous Australians with more opportunities to participate in the economy (see Commonwealth Indigenous Procurement Policy for further information)</w:t>
      </w:r>
      <w:r w:rsidR="0019530A">
        <w:t>; and</w:t>
      </w:r>
    </w:p>
    <w:p w14:paraId="734063D7" w14:textId="6384370D" w:rsidR="00C04908" w:rsidRPr="005F7B66" w:rsidRDefault="0019530A" w:rsidP="008852F9">
      <w:pPr>
        <w:pStyle w:val="clausetexta"/>
      </w:pPr>
      <w:r>
        <w:t>t</w:t>
      </w:r>
      <w:r w:rsidR="00C04908" w:rsidRPr="005F7B66">
        <w:t>he Provider must use reasonable endeavours to increase its:</w:t>
      </w:r>
    </w:p>
    <w:p w14:paraId="084331C9" w14:textId="6240D3D9" w:rsidR="00C04908" w:rsidRPr="005F7B66" w:rsidRDefault="00C04908" w:rsidP="008852F9">
      <w:pPr>
        <w:pStyle w:val="clausetexti"/>
      </w:pPr>
      <w:bookmarkStart w:id="1052" w:name="_Ref176699514"/>
      <w:r>
        <w:lastRenderedPageBreak/>
        <w:t>p</w:t>
      </w:r>
      <w:r w:rsidRPr="005F7B66">
        <w:t>urchasing from Indigenous Enterprises; and</w:t>
      </w:r>
      <w:bookmarkEnd w:id="1052"/>
    </w:p>
    <w:p w14:paraId="14D9971B" w14:textId="444A2D38" w:rsidR="00C04908" w:rsidRPr="005F7B66" w:rsidRDefault="00C04908" w:rsidP="008852F9">
      <w:pPr>
        <w:pStyle w:val="clausetexti"/>
      </w:pPr>
      <w:r>
        <w:t>e</w:t>
      </w:r>
      <w:r w:rsidRPr="005F7B66">
        <w:t>mployment of Indigenous Australians</w:t>
      </w:r>
    </w:p>
    <w:p w14:paraId="7A86AB4A" w14:textId="07CA88DE" w:rsidR="00C04908" w:rsidRPr="005F7B66" w:rsidRDefault="00C04908" w:rsidP="008852F9">
      <w:pPr>
        <w:pStyle w:val="clausetexta"/>
        <w:numPr>
          <w:ilvl w:val="0"/>
          <w:numId w:val="0"/>
        </w:numPr>
        <w:spacing w:before="0"/>
        <w:ind w:left="1276"/>
      </w:pPr>
      <w:r>
        <w:t>i</w:t>
      </w:r>
      <w:r w:rsidRPr="005F7B66">
        <w:t>n delivering the Services.</w:t>
      </w:r>
    </w:p>
    <w:p w14:paraId="0CF45061" w14:textId="3E78CF88" w:rsidR="00C04908" w:rsidRPr="008852F9" w:rsidRDefault="008852F9" w:rsidP="00C04908">
      <w:pPr>
        <w:pStyle w:val="clausetext11xxxxx"/>
        <w:rPr>
          <w:rStyle w:val="GDV2"/>
          <w:rFonts w:cs="Times New Roman"/>
          <w:color w:val="000000"/>
          <w:szCs w:val="20"/>
        </w:rPr>
      </w:pPr>
      <w:r>
        <w:t xml:space="preserve">For the purposes of clause </w:t>
      </w:r>
      <w:r>
        <w:fldChar w:fldCharType="begin"/>
      </w:r>
      <w:r>
        <w:instrText xml:space="preserve"> REF _Ref176699514 \w \h </w:instrText>
      </w:r>
      <w:r>
        <w:fldChar w:fldCharType="separate"/>
      </w:r>
      <w:r w:rsidR="003B2E26">
        <w:t>78.2(b)(i)</w:t>
      </w:r>
      <w:r>
        <w:fldChar w:fldCharType="end"/>
      </w:r>
      <w:r>
        <w:t xml:space="preserve">, </w:t>
      </w:r>
      <w:r>
        <w:rPr>
          <w:rStyle w:val="GDV2"/>
        </w:rPr>
        <w:t>p</w:t>
      </w:r>
      <w:r w:rsidR="00C04908" w:rsidRPr="005F7B66">
        <w:rPr>
          <w:rStyle w:val="GDV2"/>
        </w:rPr>
        <w:t xml:space="preserve">urchases from Indigenous Enterprises may </w:t>
      </w:r>
      <w:r>
        <w:rPr>
          <w:rStyle w:val="GDV2"/>
        </w:rPr>
        <w:t>include</w:t>
      </w:r>
      <w:r w:rsidR="00C04908" w:rsidRPr="005F7B66">
        <w:rPr>
          <w:rStyle w:val="GDV2"/>
        </w:rPr>
        <w:t xml:space="preserve"> engagement of an Indigenous Enterprise as a Subcontractor</w:t>
      </w:r>
      <w:r>
        <w:rPr>
          <w:rStyle w:val="GDV2"/>
        </w:rPr>
        <w:t>,</w:t>
      </w:r>
      <w:r w:rsidR="00C04908" w:rsidRPr="005F7B66">
        <w:rPr>
          <w:rStyle w:val="GDV2"/>
        </w:rPr>
        <w:t xml:space="preserve"> and</w:t>
      </w:r>
      <w:r>
        <w:rPr>
          <w:rStyle w:val="GDV2"/>
        </w:rPr>
        <w:t>/or</w:t>
      </w:r>
      <w:r w:rsidR="00C04908" w:rsidRPr="005F7B66">
        <w:rPr>
          <w:rStyle w:val="GDV2"/>
        </w:rPr>
        <w:t xml:space="preserve"> use of Indigenous suppliers in the Provider’s supply chain.</w:t>
      </w:r>
    </w:p>
    <w:p w14:paraId="0F62BAAB" w14:textId="77777777" w:rsidR="008852F9" w:rsidRDefault="008852F9" w:rsidP="00E22BFD">
      <w:pPr>
        <w:pStyle w:val="Italicclausesub-headings"/>
        <w:keepNext/>
      </w:pPr>
      <w:r>
        <w:t>High Value Deed</w:t>
      </w:r>
    </w:p>
    <w:p w14:paraId="599FF435" w14:textId="697F826D" w:rsidR="008852F9" w:rsidRDefault="008852F9" w:rsidP="008852F9">
      <w:pPr>
        <w:pStyle w:val="clausetext11xxxxx"/>
      </w:pPr>
      <w:bookmarkStart w:id="1053" w:name="_Ref174447557"/>
      <w:r>
        <w:t xml:space="preserve">If this Deed is a High Value Deed, or the Department Notifies the Provider that this Deed is a High Value Deed, the Provider must comply with clauses </w:t>
      </w:r>
      <w:r>
        <w:fldChar w:fldCharType="begin"/>
      </w:r>
      <w:r>
        <w:instrText xml:space="preserve"> REF _Ref174446577 \w \h </w:instrText>
      </w:r>
      <w:r>
        <w:fldChar w:fldCharType="separate"/>
      </w:r>
      <w:r w:rsidR="003B2E26">
        <w:t>78.5</w:t>
      </w:r>
      <w:r>
        <w:fldChar w:fldCharType="end"/>
      </w:r>
      <w:r>
        <w:t xml:space="preserve"> to </w:t>
      </w:r>
      <w:r>
        <w:fldChar w:fldCharType="begin"/>
      </w:r>
      <w:r>
        <w:instrText xml:space="preserve"> REF _Ref174446600 \w \h </w:instrText>
      </w:r>
      <w:r>
        <w:fldChar w:fldCharType="separate"/>
      </w:r>
      <w:r w:rsidR="003B2E26">
        <w:t>78.16</w:t>
      </w:r>
      <w:r>
        <w:fldChar w:fldCharType="end"/>
      </w:r>
      <w:r>
        <w:t>.</w:t>
      </w:r>
      <w:bookmarkEnd w:id="1053"/>
      <w:r>
        <w:t xml:space="preserve"> </w:t>
      </w:r>
    </w:p>
    <w:p w14:paraId="68687708" w14:textId="77777777" w:rsidR="008852F9" w:rsidRDefault="008852F9" w:rsidP="008852F9">
      <w:pPr>
        <w:pStyle w:val="clausetext11xxxxx"/>
      </w:pPr>
      <w:bookmarkStart w:id="1054" w:name="_Ref174446577"/>
      <w:r>
        <w:t>If the Provider does not already have an Indigenous Participation Plan, the Provider must:</w:t>
      </w:r>
      <w:bookmarkEnd w:id="1054"/>
    </w:p>
    <w:p w14:paraId="0AAB6FB0" w14:textId="77777777" w:rsidR="008852F9" w:rsidRDefault="008852F9" w:rsidP="008852F9">
      <w:pPr>
        <w:pStyle w:val="clausetexta"/>
      </w:pPr>
      <w:r>
        <w:t xml:space="preserve">develop a draft Indigenous participation plan in the form required by the Department; and </w:t>
      </w:r>
    </w:p>
    <w:p w14:paraId="6DE85720" w14:textId="77777777" w:rsidR="008852F9" w:rsidRDefault="008852F9" w:rsidP="008852F9">
      <w:pPr>
        <w:pStyle w:val="clausetexta"/>
      </w:pPr>
      <w:r>
        <w:t xml:space="preserve">submit the draft Indigenous participation plan to the Department for its review and approval, </w:t>
      </w:r>
    </w:p>
    <w:p w14:paraId="05635C91" w14:textId="77777777" w:rsidR="008852F9" w:rsidRDefault="008852F9" w:rsidP="008852F9">
      <w:pPr>
        <w:pStyle w:val="clausetext11xxxxx"/>
        <w:numPr>
          <w:ilvl w:val="0"/>
          <w:numId w:val="0"/>
        </w:numPr>
        <w:ind w:left="709"/>
      </w:pPr>
      <w:r>
        <w:t xml:space="preserve">within 20 Business Days of: </w:t>
      </w:r>
    </w:p>
    <w:p w14:paraId="4FE2D68E" w14:textId="77777777" w:rsidR="008852F9" w:rsidRDefault="008852F9" w:rsidP="008852F9">
      <w:pPr>
        <w:pStyle w:val="clausetexta"/>
      </w:pPr>
      <w:r>
        <w:t>this Deed becoming a High Value Deed; or</w:t>
      </w:r>
    </w:p>
    <w:p w14:paraId="4C4DE20C" w14:textId="77777777" w:rsidR="008852F9" w:rsidRDefault="008852F9" w:rsidP="008852F9">
      <w:pPr>
        <w:pStyle w:val="clausetexta"/>
      </w:pPr>
      <w:r>
        <w:t>the Department Notifying the Provider that this Deed is a High Value Deed,</w:t>
      </w:r>
    </w:p>
    <w:p w14:paraId="62E5C5BE" w14:textId="77777777" w:rsidR="008852F9" w:rsidRDefault="008852F9" w:rsidP="008852F9">
      <w:pPr>
        <w:pStyle w:val="clausetexta"/>
        <w:numPr>
          <w:ilvl w:val="0"/>
          <w:numId w:val="0"/>
        </w:numPr>
        <w:ind w:left="709"/>
      </w:pPr>
      <w:r>
        <w:t>whichever is applicable.</w:t>
      </w:r>
    </w:p>
    <w:p w14:paraId="23DFECA2" w14:textId="77777777" w:rsidR="008852F9" w:rsidRDefault="008852F9" w:rsidP="008852F9">
      <w:pPr>
        <w:pStyle w:val="clausetext11xxxxx"/>
      </w:pPr>
      <w:r>
        <w:t>The Department may, at its absolute discretion, direct the Provider to amend the draft Indigenous participation plan and resubmit the draft Indigenous participation plan to the Department for its approval in the manner and within the timeframe specified by the Department, and the Provider must comply with any such direction.</w:t>
      </w:r>
    </w:p>
    <w:p w14:paraId="6085B7D3" w14:textId="77777777" w:rsidR="008852F9" w:rsidRDefault="008852F9" w:rsidP="008852F9">
      <w:pPr>
        <w:pStyle w:val="clausetext11xxxxx"/>
      </w:pPr>
      <w:r>
        <w:t xml:space="preserve">The Parties agree that on Notice by the Department of its approval of the draft Indigenous participation plan, that plan becomes the Indigenous Participation Plan. </w:t>
      </w:r>
    </w:p>
    <w:p w14:paraId="04EA039B" w14:textId="77777777" w:rsidR="008852F9" w:rsidRDefault="008852F9" w:rsidP="008852F9">
      <w:pPr>
        <w:pStyle w:val="Italicclausesub-headings"/>
      </w:pPr>
      <w:r>
        <w:t>Indigenous Participation Plan and Reporting</w:t>
      </w:r>
    </w:p>
    <w:p w14:paraId="2098FEA4" w14:textId="77777777" w:rsidR="008852F9" w:rsidRPr="00443E3F" w:rsidRDefault="008852F9" w:rsidP="008852F9">
      <w:pPr>
        <w:pStyle w:val="clausetext11xxxxx"/>
      </w:pPr>
      <w:r>
        <w:t xml:space="preserve">The </w:t>
      </w:r>
      <w:r w:rsidRPr="00443E3F">
        <w:t>Provider must comply with, and report against, the Indigenous Participation Plan during the Deed</w:t>
      </w:r>
      <w:r>
        <w:t xml:space="preserve"> Term</w:t>
      </w:r>
      <w:r w:rsidRPr="00443E3F">
        <w:t xml:space="preserve">. </w:t>
      </w:r>
    </w:p>
    <w:p w14:paraId="286DAF4C" w14:textId="77777777" w:rsidR="008852F9" w:rsidRPr="00443E3F" w:rsidRDefault="008852F9" w:rsidP="008852F9">
      <w:pPr>
        <w:pStyle w:val="clausetext11xxxxx"/>
      </w:pPr>
      <w:r w:rsidRPr="00443E3F">
        <w:t xml:space="preserve">The Provider may meet the Mandatory Minimum Requirements either directly and/or through Subcontracts under this Deed. </w:t>
      </w:r>
    </w:p>
    <w:p w14:paraId="12EAC8A9" w14:textId="77777777" w:rsidR="008852F9" w:rsidRDefault="008852F9" w:rsidP="00346D40">
      <w:pPr>
        <w:pStyle w:val="clausetext11xxxxx"/>
        <w:keepNext/>
      </w:pPr>
      <w:bookmarkStart w:id="1055" w:name="_Ref174446626"/>
      <w:r w:rsidRPr="00443E3F">
        <w:t>The Provider must submit written reports on its compliance with the Indigenous Participation</w:t>
      </w:r>
      <w:r>
        <w:t xml:space="preserve"> Plan to the Department via the Indigenous Procurement Policy Reporting Solution (</w:t>
      </w:r>
      <w:r w:rsidRPr="00625B26">
        <w:rPr>
          <w:b/>
          <w:bCs/>
        </w:rPr>
        <w:t>IPPRS</w:t>
      </w:r>
      <w:r>
        <w:t>), as follows:</w:t>
      </w:r>
      <w:bookmarkEnd w:id="1055"/>
      <w:r>
        <w:t xml:space="preserve"> </w:t>
      </w:r>
    </w:p>
    <w:p w14:paraId="5420AAE6" w14:textId="77777777" w:rsidR="008852F9" w:rsidRPr="00443E3F" w:rsidRDefault="008852F9" w:rsidP="008852F9">
      <w:pPr>
        <w:pStyle w:val="clausetexta"/>
      </w:pPr>
      <w:r>
        <w:t xml:space="preserve">at least once </w:t>
      </w:r>
      <w:r w:rsidRPr="00443E3F">
        <w:t xml:space="preserve">every quarter during the Term of this Deed; and </w:t>
      </w:r>
    </w:p>
    <w:p w14:paraId="0449198B" w14:textId="77777777" w:rsidR="008852F9" w:rsidRDefault="008852F9" w:rsidP="008852F9">
      <w:pPr>
        <w:pStyle w:val="clausetexta"/>
      </w:pPr>
      <w:r w:rsidRPr="00443E3F">
        <w:t>within 10 Business Days after the</w:t>
      </w:r>
      <w:r>
        <w:t xml:space="preserve"> end of the Deed Term.</w:t>
      </w:r>
    </w:p>
    <w:p w14:paraId="036590C3" w14:textId="1095DB39" w:rsidR="008852F9" w:rsidRDefault="008852F9" w:rsidP="008852F9">
      <w:pPr>
        <w:pStyle w:val="clausetext11xxxxx"/>
      </w:pPr>
      <w:r>
        <w:t xml:space="preserve">The reports specified in clause </w:t>
      </w:r>
      <w:r>
        <w:fldChar w:fldCharType="begin"/>
      </w:r>
      <w:r>
        <w:instrText xml:space="preserve"> REF _Ref174446626 \w \h </w:instrText>
      </w:r>
      <w:r>
        <w:fldChar w:fldCharType="separate"/>
      </w:r>
      <w:r w:rsidR="003B2E26">
        <w:t>78.10</w:t>
      </w:r>
      <w:r>
        <w:fldChar w:fldCharType="end"/>
      </w:r>
      <w:r>
        <w:t xml:space="preserve"> must: </w:t>
      </w:r>
    </w:p>
    <w:p w14:paraId="6A6F4335" w14:textId="77777777" w:rsidR="008852F9" w:rsidRDefault="008852F9" w:rsidP="008852F9">
      <w:pPr>
        <w:pStyle w:val="clausetexta"/>
      </w:pPr>
      <w:r>
        <w:t xml:space="preserve">identify whether the Provider has complied with the Indigenous Participation Plan; </w:t>
      </w:r>
    </w:p>
    <w:p w14:paraId="49723533" w14:textId="77777777" w:rsidR="008852F9" w:rsidRDefault="008852F9" w:rsidP="008852F9">
      <w:pPr>
        <w:pStyle w:val="clausetexta"/>
      </w:pPr>
      <w:r>
        <w:t>include the Provider’s progress in meeting the Mandatory Minimum Requirements; and</w:t>
      </w:r>
    </w:p>
    <w:p w14:paraId="3D6FC36A" w14:textId="77777777" w:rsidR="008852F9" w:rsidRDefault="008852F9" w:rsidP="008852F9">
      <w:pPr>
        <w:pStyle w:val="clausetexta"/>
      </w:pPr>
      <w:r>
        <w:t xml:space="preserve">if the Provider identifies that it did not comply with the Indigenous Participation Plan or meet the Mandatory Minimum Requirements, provide an explanation for the non-compliance. </w:t>
      </w:r>
    </w:p>
    <w:p w14:paraId="03A883D7" w14:textId="250FA47E" w:rsidR="008852F9" w:rsidRDefault="008852F9" w:rsidP="008852F9">
      <w:pPr>
        <w:pStyle w:val="clausetext11xxxxx"/>
      </w:pPr>
      <w:r>
        <w:lastRenderedPageBreak/>
        <w:t xml:space="preserve">Notwithstanding any other clause of this Deed, the Provider acknowledges and agrees that all reports it submits under clause </w:t>
      </w:r>
      <w:r>
        <w:fldChar w:fldCharType="begin"/>
      </w:r>
      <w:r>
        <w:instrText xml:space="preserve"> REF _Ref174446626 \w \h </w:instrText>
      </w:r>
      <w:r>
        <w:fldChar w:fldCharType="separate"/>
      </w:r>
      <w:r w:rsidR="003B2E26">
        <w:t>78.10</w:t>
      </w:r>
      <w:r>
        <w:fldChar w:fldCharType="end"/>
      </w:r>
      <w:r>
        <w:t xml:space="preserve">: </w:t>
      </w:r>
    </w:p>
    <w:p w14:paraId="72D689C6" w14:textId="77777777" w:rsidR="008852F9" w:rsidRDefault="008852F9" w:rsidP="008852F9">
      <w:pPr>
        <w:pStyle w:val="clausetexta"/>
      </w:pPr>
      <w:r>
        <w:t xml:space="preserve">will be recorded in the IPPRS, may be accessed by the Department and other Commonwealth entities and may be made publicly available; </w:t>
      </w:r>
    </w:p>
    <w:p w14:paraId="2B705363" w14:textId="77777777" w:rsidR="008852F9" w:rsidRDefault="008852F9" w:rsidP="008852F9">
      <w:pPr>
        <w:pStyle w:val="clausetexta"/>
      </w:pPr>
      <w:r>
        <w:t>will not be Confidential Information; and</w:t>
      </w:r>
    </w:p>
    <w:p w14:paraId="0F3BCA85" w14:textId="77777777" w:rsidR="008852F9" w:rsidRDefault="008852F9" w:rsidP="008852F9">
      <w:pPr>
        <w:pStyle w:val="clausetexta"/>
      </w:pPr>
      <w:r>
        <w:t xml:space="preserve">may be used by the Department and other Commonwealth entities for any purpose, including for evaluation of an offer to provide goods and/or services to a Commonwealth entity. </w:t>
      </w:r>
    </w:p>
    <w:p w14:paraId="03D503B9" w14:textId="77777777" w:rsidR="008852F9" w:rsidRDefault="008852F9" w:rsidP="008852F9">
      <w:pPr>
        <w:pStyle w:val="clausetext11xxxxx"/>
      </w:pPr>
      <w:r>
        <w:t>Throughout the Deed Term, the Provider is responsible for managing the Provider's access to the IPPRS, including enabling and/or disabling its authorised Personnel's access (as appropriate).</w:t>
      </w:r>
    </w:p>
    <w:p w14:paraId="1DFC748D" w14:textId="77777777" w:rsidR="008852F9" w:rsidRDefault="008852F9" w:rsidP="008852F9">
      <w:pPr>
        <w:pStyle w:val="clausetext11xxxxx"/>
      </w:pPr>
      <w:r>
        <w:t xml:space="preserve">If at any time during the Deed Term, the Department considers, at its absolute discretion, that it has concerns in relation to the Provider's: </w:t>
      </w:r>
    </w:p>
    <w:p w14:paraId="790FFC5E" w14:textId="77777777" w:rsidR="008852F9" w:rsidRDefault="008852F9" w:rsidP="008852F9">
      <w:pPr>
        <w:pStyle w:val="clausetexta"/>
      </w:pPr>
      <w:r>
        <w:t>compliance with the Indigenous Participation Plan; or</w:t>
      </w:r>
    </w:p>
    <w:p w14:paraId="7551965C" w14:textId="77777777" w:rsidR="008852F9" w:rsidRDefault="008852F9" w:rsidP="008852F9">
      <w:pPr>
        <w:pStyle w:val="clausetexta"/>
      </w:pPr>
      <w:r>
        <w:t xml:space="preserve">overall ability to meet the Mandatory Minimum Requirements, </w:t>
      </w:r>
    </w:p>
    <w:p w14:paraId="56023D22" w14:textId="77777777" w:rsidR="008852F9" w:rsidRDefault="008852F9" w:rsidP="008852F9">
      <w:pPr>
        <w:pStyle w:val="clausetexta"/>
        <w:numPr>
          <w:ilvl w:val="0"/>
          <w:numId w:val="0"/>
        </w:numPr>
        <w:ind w:left="1560"/>
      </w:pPr>
      <w:r>
        <w:t xml:space="preserve">the Department may: </w:t>
      </w:r>
    </w:p>
    <w:p w14:paraId="2EF028FB" w14:textId="77777777" w:rsidR="008852F9" w:rsidRDefault="008852F9" w:rsidP="008852F9">
      <w:pPr>
        <w:pStyle w:val="clausetexta"/>
      </w:pPr>
      <w:r>
        <w:t xml:space="preserve">conduct an audit of the Provider's implementation of, and overall ability to meet, the Mandatory Minimum Requirements and/or compliance with the Indigenous Participation Plan; and </w:t>
      </w:r>
    </w:p>
    <w:p w14:paraId="4E60E0AD" w14:textId="77777777" w:rsidR="008852F9" w:rsidRDefault="008852F9" w:rsidP="008852F9">
      <w:pPr>
        <w:pStyle w:val="clausetexta"/>
      </w:pPr>
      <w:r>
        <w:t xml:space="preserve">require the Provider to provide additional detail in relation to its implementation of, and overall ability to meet, the Mandatory Minimum Requirements and/or compliance with the Indigenous Participation Plan. </w:t>
      </w:r>
    </w:p>
    <w:p w14:paraId="75982F3A" w14:textId="77777777" w:rsidR="008852F9" w:rsidRDefault="008852F9" w:rsidP="008852F9">
      <w:pPr>
        <w:pStyle w:val="clausetext11xxxxx"/>
      </w:pPr>
      <w:bookmarkStart w:id="1056" w:name="_Ref174446662"/>
      <w:r>
        <w:t>The Provider must comply with all directions issued by the Department in relation to the Provider's implementation of the Indigenous Participation Plan.</w:t>
      </w:r>
      <w:bookmarkEnd w:id="1056"/>
      <w:r>
        <w:t xml:space="preserve"> </w:t>
      </w:r>
    </w:p>
    <w:p w14:paraId="6A58B0DD" w14:textId="5D6E345B" w:rsidR="008852F9" w:rsidRDefault="008852F9" w:rsidP="008852F9">
      <w:pPr>
        <w:pStyle w:val="clausetext11xxxxx"/>
      </w:pPr>
      <w:bookmarkStart w:id="1057" w:name="_Ref174446600"/>
      <w:r>
        <w:t xml:space="preserve">The Department may terminate this Deed in accordance with clause </w:t>
      </w:r>
      <w:r>
        <w:rPr>
          <w:highlight w:val="yellow"/>
        </w:rPr>
        <w:fldChar w:fldCharType="begin"/>
      </w:r>
      <w:r>
        <w:instrText xml:space="preserve"> REF _Ref176699688 \w \h </w:instrText>
      </w:r>
      <w:r>
        <w:rPr>
          <w:highlight w:val="yellow"/>
        </w:rPr>
      </w:r>
      <w:r>
        <w:rPr>
          <w:highlight w:val="yellow"/>
        </w:rPr>
        <w:fldChar w:fldCharType="separate"/>
      </w:r>
      <w:r w:rsidR="003B2E26">
        <w:t>73</w:t>
      </w:r>
      <w:r>
        <w:rPr>
          <w:highlight w:val="yellow"/>
        </w:rPr>
        <w:fldChar w:fldCharType="end"/>
      </w:r>
      <w:r>
        <w:t xml:space="preserve"> [</w:t>
      </w:r>
      <w:r>
        <w:rPr>
          <w:highlight w:val="yellow"/>
        </w:rPr>
        <w:fldChar w:fldCharType="begin"/>
      </w:r>
      <w:r>
        <w:instrText xml:space="preserve"> REF _Ref176699693 \h </w:instrText>
      </w:r>
      <w:r>
        <w:rPr>
          <w:highlight w:val="yellow"/>
        </w:rPr>
      </w:r>
      <w:r>
        <w:rPr>
          <w:highlight w:val="yellow"/>
        </w:rPr>
        <w:fldChar w:fldCharType="separate"/>
      </w:r>
      <w:r w:rsidR="003B2E26" w:rsidRPr="000D4F1E">
        <w:t xml:space="preserve">Termination </w:t>
      </w:r>
      <w:r w:rsidR="003B2E26">
        <w:t xml:space="preserve">or reduction in scope </w:t>
      </w:r>
      <w:r w:rsidR="003B2E26" w:rsidRPr="000D4F1E">
        <w:t>for default</w:t>
      </w:r>
      <w:r>
        <w:rPr>
          <w:highlight w:val="yellow"/>
        </w:rPr>
        <w:fldChar w:fldCharType="end"/>
      </w:r>
      <w:r>
        <w:t>], if the Provider fails to:</w:t>
      </w:r>
      <w:bookmarkEnd w:id="1057"/>
      <w:r>
        <w:t xml:space="preserve"> </w:t>
      </w:r>
    </w:p>
    <w:p w14:paraId="67860498" w14:textId="77777777" w:rsidR="008852F9" w:rsidRDefault="008852F9" w:rsidP="008852F9">
      <w:pPr>
        <w:pStyle w:val="clausetexta"/>
      </w:pPr>
      <w:r>
        <w:t>develop, implement, comply with, or report against the Indigenous Participation Plan; or</w:t>
      </w:r>
    </w:p>
    <w:p w14:paraId="1B6B3428" w14:textId="150B2209" w:rsidR="008852F9" w:rsidRDefault="008852F9" w:rsidP="008852F9">
      <w:pPr>
        <w:pStyle w:val="clausetexta"/>
      </w:pPr>
      <w:r>
        <w:t xml:space="preserve">comply with a direction issued by the Department under clause </w:t>
      </w:r>
      <w:r>
        <w:fldChar w:fldCharType="begin"/>
      </w:r>
      <w:r>
        <w:instrText xml:space="preserve"> REF _Ref174446662 \w \h </w:instrText>
      </w:r>
      <w:r>
        <w:fldChar w:fldCharType="separate"/>
      </w:r>
      <w:r w:rsidR="003B2E26">
        <w:t>78.15</w:t>
      </w:r>
      <w:r>
        <w:fldChar w:fldCharType="end"/>
      </w:r>
      <w:r>
        <w:t>.</w:t>
      </w:r>
    </w:p>
    <w:p w14:paraId="0A3140A7" w14:textId="585C627A" w:rsidR="00915A51" w:rsidRPr="0037467A" w:rsidRDefault="00915A51" w:rsidP="004E1158">
      <w:pPr>
        <w:pStyle w:val="ClauseHeadings1xxxx"/>
        <w:rPr>
          <w:rStyle w:val="GDV2"/>
          <w:b w:val="0"/>
          <w:lang w:eastAsia="en-AU"/>
        </w:rPr>
      </w:pPr>
      <w:bookmarkStart w:id="1058" w:name="_Ref225147540"/>
      <w:bookmarkStart w:id="1059" w:name="_Toc236197859"/>
      <w:bookmarkStart w:id="1060" w:name="_Toc245693895"/>
      <w:bookmarkStart w:id="1061" w:name="_Toc246235125"/>
      <w:bookmarkStart w:id="1062" w:name="_Toc317061062"/>
      <w:bookmarkStart w:id="1063" w:name="_Toc177144764"/>
      <w:r w:rsidRPr="0037467A">
        <w:rPr>
          <w:rStyle w:val="GDV2"/>
        </w:rPr>
        <w:t>Acknowledgement and promotion</w:t>
      </w:r>
      <w:bookmarkEnd w:id="1058"/>
      <w:bookmarkEnd w:id="1059"/>
      <w:bookmarkEnd w:id="1060"/>
      <w:bookmarkEnd w:id="1061"/>
      <w:bookmarkEnd w:id="1062"/>
      <w:bookmarkEnd w:id="1063"/>
    </w:p>
    <w:p w14:paraId="1E89F25B" w14:textId="3E8F4124" w:rsidR="00915A51" w:rsidRPr="0037467A" w:rsidRDefault="00915A51" w:rsidP="004E1158">
      <w:pPr>
        <w:pStyle w:val="clausetext11xxxxx"/>
        <w:rPr>
          <w:rStyle w:val="GDV2"/>
          <w:b/>
          <w:lang w:eastAsia="en-US"/>
        </w:rPr>
      </w:pPr>
      <w:r w:rsidRPr="0037467A">
        <w:rPr>
          <w:rStyle w:val="GDV2"/>
        </w:rPr>
        <w:t xml:space="preserve">The Provider must, in all publications, and in all </w:t>
      </w:r>
      <w:r w:rsidR="008852F9">
        <w:rPr>
          <w:rStyle w:val="GDV2"/>
        </w:rPr>
        <w:t xml:space="preserve">signage, branding, </w:t>
      </w:r>
      <w:r w:rsidRPr="0037467A">
        <w:rPr>
          <w:rStyle w:val="GDV2"/>
        </w:rPr>
        <w:t xml:space="preserve">promotional, publicity and advertising Materials or activities of any type undertaken by, or on behalf of, the Provider relating to the Services or this </w:t>
      </w:r>
      <w:r w:rsidR="00E60AFB">
        <w:rPr>
          <w:rStyle w:val="GDV2"/>
        </w:rPr>
        <w:t>Deed</w:t>
      </w:r>
      <w:r w:rsidRPr="0037467A">
        <w:rPr>
          <w:rStyle w:val="GDV2"/>
        </w:rPr>
        <w:t>:</w:t>
      </w:r>
    </w:p>
    <w:p w14:paraId="2D233C91" w14:textId="43FF8573" w:rsidR="00915A51" w:rsidRPr="0037467A" w:rsidRDefault="00915A51" w:rsidP="00915A51">
      <w:pPr>
        <w:pStyle w:val="clausetexta"/>
        <w:rPr>
          <w:rStyle w:val="GDV2"/>
        </w:rPr>
      </w:pPr>
      <w:r w:rsidRPr="0037467A">
        <w:rPr>
          <w:rStyle w:val="GDV2"/>
        </w:rPr>
        <w:t xml:space="preserve">comply with any promotion and style guidelines issued by </w:t>
      </w:r>
      <w:r w:rsidR="00444C0F" w:rsidRPr="0037467A">
        <w:rPr>
          <w:rStyle w:val="GDV3additions"/>
        </w:rPr>
        <w:t>the Department</w:t>
      </w:r>
      <w:r w:rsidRPr="0037467A">
        <w:rPr>
          <w:rStyle w:val="GDV2"/>
        </w:rPr>
        <w:t xml:space="preserve"> from time to time;</w:t>
      </w:r>
    </w:p>
    <w:p w14:paraId="3BD7404C" w14:textId="1F092EC3" w:rsidR="00915A51" w:rsidRPr="0037467A" w:rsidRDefault="00915A51" w:rsidP="00915A51">
      <w:pPr>
        <w:pStyle w:val="clausetexta"/>
        <w:rPr>
          <w:rStyle w:val="GDV2"/>
        </w:rPr>
      </w:pPr>
      <w:r w:rsidRPr="0037467A">
        <w:rPr>
          <w:rStyle w:val="GDV2"/>
        </w:rPr>
        <w:t xml:space="preserve">use badging and signage; </w:t>
      </w:r>
    </w:p>
    <w:p w14:paraId="4BCA713C" w14:textId="7A355815" w:rsidR="00915A51" w:rsidRPr="0037467A" w:rsidRDefault="00915A51" w:rsidP="00915A51">
      <w:pPr>
        <w:pStyle w:val="clausetexta"/>
        <w:rPr>
          <w:rStyle w:val="GDV2"/>
        </w:rPr>
      </w:pPr>
      <w:r w:rsidRPr="0037467A">
        <w:rPr>
          <w:rStyle w:val="GDV2"/>
        </w:rPr>
        <w:t>acknowledge the financial and other support the Provider has received from the Commonwealth</w:t>
      </w:r>
      <w:r w:rsidR="008852F9" w:rsidRPr="008852F9">
        <w:t xml:space="preserve"> </w:t>
      </w:r>
      <w:r w:rsidR="008852F9" w:rsidRPr="00F74196">
        <w:t xml:space="preserve">in </w:t>
      </w:r>
      <w:r w:rsidR="008852F9">
        <w:t xml:space="preserve">a </w:t>
      </w:r>
      <w:r w:rsidR="008852F9" w:rsidRPr="00F74196">
        <w:t xml:space="preserve">manner consistent with any </w:t>
      </w:r>
      <w:r w:rsidR="008852F9">
        <w:t xml:space="preserve">applicable </w:t>
      </w:r>
      <w:r w:rsidR="008852F9" w:rsidRPr="00F74196">
        <w:t>Guidelines</w:t>
      </w:r>
      <w:r w:rsidRPr="0037467A">
        <w:rPr>
          <w:rStyle w:val="GDV2"/>
        </w:rPr>
        <w:t>; and</w:t>
      </w:r>
    </w:p>
    <w:p w14:paraId="3066EB88" w14:textId="18C2EAAE" w:rsidR="00915A51" w:rsidRPr="0037467A" w:rsidRDefault="00915A51" w:rsidP="00915A51">
      <w:pPr>
        <w:pStyle w:val="clausetexta"/>
        <w:rPr>
          <w:rStyle w:val="GDV2"/>
        </w:rPr>
      </w:pPr>
      <w:r w:rsidRPr="0037467A">
        <w:rPr>
          <w:rStyle w:val="GDV2"/>
        </w:rPr>
        <w:t xml:space="preserve">deliver to </w:t>
      </w:r>
      <w:r w:rsidR="00444C0F" w:rsidRPr="0037467A">
        <w:rPr>
          <w:rStyle w:val="GDV3additions"/>
        </w:rPr>
        <w:t>the Department</w:t>
      </w:r>
      <w:r w:rsidRPr="0037467A">
        <w:rPr>
          <w:rStyle w:val="GDV2"/>
        </w:rPr>
        <w:t xml:space="preserve"> (at </w:t>
      </w:r>
      <w:r w:rsidR="00444C0F" w:rsidRPr="0037467A">
        <w:rPr>
          <w:rStyle w:val="GDV3additions"/>
        </w:rPr>
        <w:t>the Department’s</w:t>
      </w:r>
      <w:r w:rsidRPr="0037467A">
        <w:rPr>
          <w:rStyle w:val="GDV2"/>
        </w:rPr>
        <w:t xml:space="preserve"> request and at the Provider’s own cost) copies of all promotional, publicity and advertising Materials the Provider has developed for the purposes of this </w:t>
      </w:r>
      <w:r w:rsidR="00E60AFB">
        <w:rPr>
          <w:rStyle w:val="GDV2"/>
        </w:rPr>
        <w:t>Deed</w:t>
      </w:r>
      <w:r w:rsidRPr="0037467A">
        <w:rPr>
          <w:rStyle w:val="GDV2"/>
        </w:rPr>
        <w:t xml:space="preserve">, </w:t>
      </w:r>
    </w:p>
    <w:p w14:paraId="776686FC" w14:textId="35CB92F7" w:rsidR="00915A51" w:rsidRPr="0037467A" w:rsidRDefault="00915A51" w:rsidP="00915A51">
      <w:pPr>
        <w:pStyle w:val="clausetexta"/>
        <w:numPr>
          <w:ilvl w:val="0"/>
          <w:numId w:val="0"/>
        </w:numPr>
        <w:ind w:left="737"/>
        <w:rPr>
          <w:rStyle w:val="GDV2"/>
        </w:rPr>
      </w:pPr>
      <w:r w:rsidRPr="0037467A">
        <w:rPr>
          <w:rStyle w:val="GDV2"/>
        </w:rPr>
        <w:t xml:space="preserve">in accordance with any Guidelines. </w:t>
      </w:r>
    </w:p>
    <w:p w14:paraId="5A82A4BC" w14:textId="47E8A6ED" w:rsidR="00915A51" w:rsidRPr="0037467A" w:rsidRDefault="00915A51" w:rsidP="004E1158">
      <w:pPr>
        <w:pStyle w:val="clausetext11xxxxx"/>
        <w:rPr>
          <w:rStyle w:val="GDV2"/>
        </w:rPr>
      </w:pPr>
      <w:r w:rsidRPr="0037467A">
        <w:rPr>
          <w:rStyle w:val="GDV2"/>
        </w:rPr>
        <w:lastRenderedPageBreak/>
        <w:t xml:space="preserve">The Provider must market and promote Disability Employment Services and any </w:t>
      </w:r>
      <w:r w:rsidR="008C74C5" w:rsidRPr="0037467A">
        <w:rPr>
          <w:rStyle w:val="GDV3additions"/>
        </w:rPr>
        <w:t>program</w:t>
      </w:r>
      <w:r w:rsidR="00FF082C" w:rsidRPr="0037467A">
        <w:rPr>
          <w:rStyle w:val="GDV3additions"/>
        </w:rPr>
        <w:t>s</w:t>
      </w:r>
      <w:r w:rsidR="00FF082C" w:rsidRPr="0037467A">
        <w:rPr>
          <w:rStyle w:val="GDV2"/>
        </w:rPr>
        <w:t xml:space="preserve"> </w:t>
      </w:r>
      <w:r w:rsidRPr="0037467A">
        <w:rPr>
          <w:rStyle w:val="GDV2"/>
        </w:rPr>
        <w:t xml:space="preserve">related to the Services as required by </w:t>
      </w:r>
      <w:r w:rsidR="00444C0F" w:rsidRPr="0037467A">
        <w:rPr>
          <w:rStyle w:val="GDV3additions"/>
        </w:rPr>
        <w:t>the Department</w:t>
      </w:r>
      <w:r w:rsidRPr="0037467A">
        <w:rPr>
          <w:rStyle w:val="GDV2"/>
        </w:rPr>
        <w:t>, and deal with enquiries relating to its provision of Disability Employment Services, in accordance with any Guidelines.</w:t>
      </w:r>
    </w:p>
    <w:p w14:paraId="760F20BB" w14:textId="0F75D450" w:rsidR="00A2565D" w:rsidRPr="0037467A" w:rsidRDefault="00A2565D" w:rsidP="00F41EAD">
      <w:pPr>
        <w:pStyle w:val="ClauseHeadings1xxxx"/>
      </w:pPr>
      <w:bookmarkStart w:id="1064" w:name="_Toc306183741"/>
      <w:bookmarkStart w:id="1065" w:name="_Toc366667778"/>
      <w:bookmarkStart w:id="1066" w:name="_Ref176697101"/>
      <w:bookmarkStart w:id="1067" w:name="_Ref176697109"/>
      <w:bookmarkStart w:id="1068" w:name="_Ref176700774"/>
      <w:bookmarkStart w:id="1069" w:name="_Toc177144765"/>
      <w:r>
        <w:t>Conflict of interest</w:t>
      </w:r>
      <w:bookmarkEnd w:id="1064"/>
      <w:bookmarkEnd w:id="1065"/>
      <w:bookmarkEnd w:id="1066"/>
      <w:bookmarkEnd w:id="1067"/>
      <w:bookmarkEnd w:id="1068"/>
      <w:r>
        <w:t xml:space="preserve"> </w:t>
      </w:r>
      <w:bookmarkEnd w:id="1069"/>
    </w:p>
    <w:p w14:paraId="14D813B2" w14:textId="6E304832" w:rsidR="007B5599" w:rsidRDefault="007B5599" w:rsidP="000051BD">
      <w:pPr>
        <w:pStyle w:val="Italicclausesub-headings"/>
        <w:keepNext/>
        <w:keepLines w:val="0"/>
        <w:tabs>
          <w:tab w:val="left" w:pos="1418"/>
        </w:tabs>
        <w:suppressAutoHyphens w:val="0"/>
      </w:pPr>
      <w:r w:rsidRPr="007B5599">
        <w:rPr>
          <w:color w:val="000000"/>
        </w:rPr>
        <w:t>Warranty of no Conflict</w:t>
      </w:r>
    </w:p>
    <w:p w14:paraId="3D679A73" w14:textId="6B22D605" w:rsidR="00A2565D" w:rsidRPr="00892EF9" w:rsidRDefault="00A2565D" w:rsidP="00F41EAD">
      <w:pPr>
        <w:pStyle w:val="clausetext11xxxxx"/>
      </w:pPr>
      <w:r w:rsidRPr="00892EF9">
        <w:t xml:space="preserve">The Provider warrants that, to the best of its knowledge and belief after making diligent inquiries, </w:t>
      </w:r>
      <w:r w:rsidR="007B5599">
        <w:t xml:space="preserve">as at the Deed Commencement Date, </w:t>
      </w:r>
      <w:r w:rsidRPr="00892EF9">
        <w:t>no Conflict exists</w:t>
      </w:r>
      <w:r w:rsidR="00C02A05">
        <w:t>, unless they have otherwise notified the Department</w:t>
      </w:r>
      <w:r w:rsidR="00B401BC">
        <w:t>.</w:t>
      </w:r>
      <w:r w:rsidRPr="00892EF9">
        <w:t xml:space="preserve"> </w:t>
      </w:r>
    </w:p>
    <w:p w14:paraId="18E6440C" w14:textId="5B94D118" w:rsidR="007B5599" w:rsidRPr="007B5599" w:rsidRDefault="007B5599" w:rsidP="000051BD">
      <w:pPr>
        <w:pStyle w:val="Italicclausesub-headings"/>
        <w:keepNext/>
        <w:keepLines w:val="0"/>
        <w:tabs>
          <w:tab w:val="left" w:pos="1418"/>
        </w:tabs>
        <w:suppressAutoHyphens w:val="0"/>
        <w:rPr>
          <w:color w:val="000000"/>
        </w:rPr>
      </w:pPr>
      <w:r w:rsidRPr="007B5599">
        <w:rPr>
          <w:color w:val="000000"/>
        </w:rPr>
        <w:t>Conflict</w:t>
      </w:r>
      <w:r>
        <w:rPr>
          <w:color w:val="000000"/>
        </w:rPr>
        <w:t>s in respect of other Commonwealth programs</w:t>
      </w:r>
    </w:p>
    <w:p w14:paraId="4A9CF2A3" w14:textId="46549814" w:rsidR="00A2565D" w:rsidRPr="00892EF9" w:rsidRDefault="007B5599" w:rsidP="00F41EAD">
      <w:pPr>
        <w:pStyle w:val="clausetext11xxxxx"/>
      </w:pPr>
      <w:r>
        <w:t>If</w:t>
      </w:r>
      <w:r w:rsidRPr="00892EF9">
        <w:t xml:space="preserve"> </w:t>
      </w:r>
      <w:r w:rsidR="00A2565D" w:rsidRPr="00892EF9">
        <w:t>the Provider also provides</w:t>
      </w:r>
      <w:r>
        <w:t xml:space="preserve"> (in addition to the Services)</w:t>
      </w:r>
      <w:r w:rsidR="00A2565D" w:rsidRPr="00892EF9">
        <w:t xml:space="preserve"> other Commonwealth funded employment assistance services, it is a Conflict for the Provider to provide the Services to the recipients of its other Commonwealth funded employment assistance services</w:t>
      </w:r>
      <w:r>
        <w:t>,</w:t>
      </w:r>
      <w:r w:rsidR="00A2565D" w:rsidRPr="00892EF9">
        <w:t xml:space="preserve"> and </w:t>
      </w:r>
      <w:r>
        <w:t>such a</w:t>
      </w:r>
      <w:r w:rsidR="00A2565D" w:rsidRPr="00892EF9">
        <w:t xml:space="preserve"> Conflict is not permitted under this </w:t>
      </w:r>
      <w:r w:rsidR="00E60AFB">
        <w:rPr>
          <w:rStyle w:val="GDV2"/>
        </w:rPr>
        <w:t>Deed</w:t>
      </w:r>
      <w:r w:rsidR="00892EF9" w:rsidRPr="00892EF9">
        <w:t xml:space="preserve"> or any </w:t>
      </w:r>
      <w:r w:rsidR="00A44617">
        <w:t>Contract</w:t>
      </w:r>
      <w:r w:rsidR="00A2565D" w:rsidRPr="00892EF9">
        <w:t xml:space="preserve">. </w:t>
      </w:r>
    </w:p>
    <w:p w14:paraId="245FAF60" w14:textId="77777777" w:rsidR="00E65DAC" w:rsidRPr="007B5599" w:rsidRDefault="00E65DAC" w:rsidP="000051BD">
      <w:pPr>
        <w:pStyle w:val="Italicclausesub-headings"/>
        <w:keepNext/>
        <w:keepLines w:val="0"/>
        <w:tabs>
          <w:tab w:val="left" w:pos="1418"/>
        </w:tabs>
        <w:suppressAutoHyphens w:val="0"/>
        <w:rPr>
          <w:color w:val="000000"/>
        </w:rPr>
      </w:pPr>
      <w:r w:rsidRPr="007B5599">
        <w:rPr>
          <w:color w:val="000000"/>
        </w:rPr>
        <w:t>Conflict</w:t>
      </w:r>
      <w:r>
        <w:rPr>
          <w:color w:val="000000"/>
        </w:rPr>
        <w:t>s in respect of other Commonwealth programs</w:t>
      </w:r>
    </w:p>
    <w:p w14:paraId="05D7C8C0" w14:textId="4DF4693B" w:rsidR="00E65DAC" w:rsidRPr="00892EF9" w:rsidRDefault="00E65DAC" w:rsidP="00E65DAC">
      <w:pPr>
        <w:pStyle w:val="clausetext11xxxxx"/>
      </w:pPr>
      <w:r>
        <w:t>I</w:t>
      </w:r>
      <w:r w:rsidRPr="00892EF9">
        <w:t>t is a Conflict for the Provider to provide Services to</w:t>
      </w:r>
      <w:r w:rsidR="00F75272">
        <w:t xml:space="preserve"> the recipients of employment services delivered by </w:t>
      </w:r>
      <w:r w:rsidR="001A2C3A">
        <w:t>a</w:t>
      </w:r>
      <w:r w:rsidR="00F75272">
        <w:t xml:space="preserve"> </w:t>
      </w:r>
      <w:r w:rsidR="006D1D8D">
        <w:t>Related Entity</w:t>
      </w:r>
      <w:r>
        <w:t>,</w:t>
      </w:r>
      <w:r w:rsidRPr="00892EF9">
        <w:t xml:space="preserve"> and </w:t>
      </w:r>
      <w:r>
        <w:t>such a</w:t>
      </w:r>
      <w:r w:rsidRPr="00892EF9">
        <w:t xml:space="preserve"> Conflict is not permitted under this </w:t>
      </w:r>
      <w:r>
        <w:rPr>
          <w:rStyle w:val="GDV2"/>
        </w:rPr>
        <w:t>Deed</w:t>
      </w:r>
      <w:r w:rsidRPr="00892EF9">
        <w:t xml:space="preserve"> or any </w:t>
      </w:r>
      <w:r>
        <w:t>Contract</w:t>
      </w:r>
      <w:r w:rsidRPr="00892EF9">
        <w:t xml:space="preserve">. </w:t>
      </w:r>
    </w:p>
    <w:p w14:paraId="4FD1A88C" w14:textId="21B28BA0" w:rsidR="7C3ED21E" w:rsidRPr="00E74CC8" w:rsidRDefault="59DC4E90" w:rsidP="00E74CC8">
      <w:pPr>
        <w:pStyle w:val="clausetext11xxxxx"/>
        <w:numPr>
          <w:ilvl w:val="0"/>
          <w:numId w:val="0"/>
        </w:numPr>
        <w:ind w:left="737"/>
        <w:rPr>
          <w:i/>
        </w:rPr>
      </w:pPr>
      <w:r w:rsidRPr="00E74CC8">
        <w:rPr>
          <w:i/>
        </w:rPr>
        <w:t>Conflicts in respect of product purchases or recommendations</w:t>
      </w:r>
    </w:p>
    <w:p w14:paraId="526B49F8" w14:textId="4E168A85" w:rsidR="00CA5FD5" w:rsidRPr="000051BD" w:rsidRDefault="004946FA" w:rsidP="0030179D">
      <w:pPr>
        <w:pStyle w:val="clausetext11xxxxx"/>
      </w:pPr>
      <w:r>
        <w:t xml:space="preserve">It is a Conflict for the Provider to receive </w:t>
      </w:r>
      <w:r w:rsidR="00D3690D" w:rsidRPr="00D3690D">
        <w:t xml:space="preserve">a commission or </w:t>
      </w:r>
      <w:r w:rsidR="0030179D">
        <w:t>any other benefit from a product supplier when recommending or sourcing products or equipment in their role delivering WMS assessments.</w:t>
      </w:r>
    </w:p>
    <w:p w14:paraId="073BB31F" w14:textId="3475ED34" w:rsidR="51AEFAD0" w:rsidRDefault="4E2FC8FB" w:rsidP="7C3ED21E">
      <w:pPr>
        <w:pStyle w:val="clausetext11xxxxx"/>
        <w:rPr>
          <w:rFonts w:eastAsia="Aptos"/>
        </w:rPr>
      </w:pPr>
      <w:r w:rsidRPr="00E74CC8">
        <w:rPr>
          <w:rFonts w:eastAsia="Calibri" w:cs="Calibri"/>
        </w:rPr>
        <w:t>In recommending a</w:t>
      </w:r>
      <w:r w:rsidR="10CA6D23" w:rsidRPr="00E74CC8">
        <w:rPr>
          <w:rFonts w:eastAsia="Calibri" w:cs="Calibri"/>
        </w:rPr>
        <w:t>ny</w:t>
      </w:r>
      <w:r w:rsidRPr="00E74CC8">
        <w:rPr>
          <w:rFonts w:eastAsia="Calibri" w:cs="Calibri"/>
        </w:rPr>
        <w:t xml:space="preserve"> product</w:t>
      </w:r>
      <w:r w:rsidR="00856A02" w:rsidRPr="00E74CC8">
        <w:rPr>
          <w:rFonts w:eastAsia="Calibri" w:cs="Calibri"/>
        </w:rPr>
        <w:t xml:space="preserve"> </w:t>
      </w:r>
      <w:r w:rsidR="7CC7C868" w:rsidRPr="00E74CC8">
        <w:rPr>
          <w:rFonts w:eastAsia="Calibri" w:cs="Calibri"/>
        </w:rPr>
        <w:t xml:space="preserve">as part of their role delivering WMS assessments, </w:t>
      </w:r>
      <w:r w:rsidRPr="00E74CC8">
        <w:rPr>
          <w:rFonts w:eastAsia="Calibri" w:cs="Calibri"/>
        </w:rPr>
        <w:t xml:space="preserve">the </w:t>
      </w:r>
      <w:r w:rsidR="653F6D22" w:rsidRPr="00E74CC8">
        <w:rPr>
          <w:rFonts w:eastAsia="Calibri" w:cs="Calibri"/>
        </w:rPr>
        <w:t xml:space="preserve">Provider must ensure the </w:t>
      </w:r>
      <w:r w:rsidRPr="00E74CC8">
        <w:rPr>
          <w:rFonts w:eastAsia="Calibri" w:cs="Calibri"/>
        </w:rPr>
        <w:t>product is good value</w:t>
      </w:r>
      <w:r w:rsidR="59571B57" w:rsidRPr="00E74CC8">
        <w:rPr>
          <w:rFonts w:eastAsia="Calibri" w:cs="Calibri"/>
        </w:rPr>
        <w:t>, is</w:t>
      </w:r>
      <w:r w:rsidRPr="00E74CC8">
        <w:rPr>
          <w:rFonts w:eastAsia="Calibri" w:cs="Calibri"/>
        </w:rPr>
        <w:t xml:space="preserve"> fi</w:t>
      </w:r>
      <w:r w:rsidR="0FADC7E6" w:rsidRPr="00E74CC8">
        <w:rPr>
          <w:rFonts w:eastAsia="Calibri" w:cs="Calibri"/>
        </w:rPr>
        <w:t>t</w:t>
      </w:r>
      <w:r w:rsidRPr="00E74CC8">
        <w:rPr>
          <w:rFonts w:eastAsia="Calibri" w:cs="Calibri"/>
        </w:rPr>
        <w:t xml:space="preserve"> for purpose, and </w:t>
      </w:r>
      <w:r w:rsidR="7B8A3F29" w:rsidRPr="00E74CC8">
        <w:rPr>
          <w:rFonts w:eastAsia="Calibri" w:cs="Calibri"/>
        </w:rPr>
        <w:t xml:space="preserve">is </w:t>
      </w:r>
      <w:r w:rsidRPr="00E74CC8">
        <w:rPr>
          <w:rFonts w:eastAsia="Calibri" w:cs="Calibri"/>
        </w:rPr>
        <w:t>in the best interest of the participant</w:t>
      </w:r>
      <w:r w:rsidR="005A21A9">
        <w:rPr>
          <w:rFonts w:eastAsia="Calibri" w:cs="Calibri"/>
        </w:rPr>
        <w:t>.</w:t>
      </w:r>
      <w:r w:rsidRPr="00E74CC8">
        <w:rPr>
          <w:rFonts w:eastAsia="Calibri" w:cs="Calibri"/>
        </w:rPr>
        <w:t xml:space="preserve"> </w:t>
      </w:r>
    </w:p>
    <w:p w14:paraId="2B62B711" w14:textId="767E0DBF" w:rsidR="007B5599" w:rsidRPr="00A321BC" w:rsidRDefault="007B5599" w:rsidP="00E65DAC">
      <w:pPr>
        <w:pStyle w:val="Italicclausesub-headings"/>
        <w:keepNext/>
      </w:pPr>
      <w:r w:rsidRPr="00A321BC">
        <w:t>Conflict that may arise</w:t>
      </w:r>
    </w:p>
    <w:p w14:paraId="0515D87A" w14:textId="7BAD17AE" w:rsidR="007B5599" w:rsidRPr="00A321BC" w:rsidRDefault="007B5599" w:rsidP="007B5599">
      <w:pPr>
        <w:pStyle w:val="clausetext11xxxxx"/>
      </w:pPr>
      <w:r w:rsidRPr="00A321BC">
        <w:t>The Provider must not</w:t>
      </w:r>
      <w:r>
        <w:t>,</w:t>
      </w:r>
      <w:r w:rsidRPr="00A321BC">
        <w:t xml:space="preserve"> during </w:t>
      </w:r>
      <w:r>
        <w:t>the</w:t>
      </w:r>
      <w:r w:rsidRPr="00A321BC">
        <w:t xml:space="preserve"> </w:t>
      </w:r>
      <w:r>
        <w:t>Deed Term,</w:t>
      </w:r>
      <w:r w:rsidRPr="00A321BC">
        <w:t xml:space="preserve"> enter into any arrangement, scheme or contract, however described, </w:t>
      </w:r>
      <w:r>
        <w:t>that</w:t>
      </w:r>
      <w:r w:rsidRPr="00A321BC">
        <w:t xml:space="preserve"> may cause a Conflict in the performance of </w:t>
      </w:r>
      <w:r>
        <w:t>the Provider’s</w:t>
      </w:r>
      <w:r w:rsidRPr="00A321BC">
        <w:t xml:space="preserve"> obligations under this </w:t>
      </w:r>
      <w:r>
        <w:t>Deed or any Contract</w:t>
      </w:r>
      <w:r w:rsidR="00F21759">
        <w:t xml:space="preserve"> unless reported to and agreed by the Department and appropriately managed</w:t>
      </w:r>
      <w:r w:rsidRPr="00A321BC">
        <w:t xml:space="preserve">. </w:t>
      </w:r>
    </w:p>
    <w:p w14:paraId="321E76DF" w14:textId="77777777" w:rsidR="007B5599" w:rsidRPr="00A321BC" w:rsidRDefault="007B5599" w:rsidP="00E65DAC">
      <w:pPr>
        <w:pStyle w:val="Italicclausesub-headings"/>
        <w:keepNext/>
      </w:pPr>
      <w:r w:rsidRPr="00A321BC">
        <w:t>Dealing with Conflict</w:t>
      </w:r>
    </w:p>
    <w:p w14:paraId="02152E49" w14:textId="18A5E9BD" w:rsidR="00A2565D" w:rsidRPr="00892EF9" w:rsidRDefault="00A2565D" w:rsidP="00F41EAD">
      <w:pPr>
        <w:pStyle w:val="clausetext11xxxxx"/>
      </w:pPr>
      <w:r w:rsidRPr="00892EF9">
        <w:t xml:space="preserve">If, during the </w:t>
      </w:r>
      <w:r w:rsidR="007B5599">
        <w:t xml:space="preserve">Deed </w:t>
      </w:r>
      <w:r w:rsidRPr="00892EF9">
        <w:t xml:space="preserve">Term or any </w:t>
      </w:r>
      <w:r w:rsidR="00A44617">
        <w:t>Contract</w:t>
      </w:r>
      <w:r w:rsidR="007B5599">
        <w:t xml:space="preserve"> Term</w:t>
      </w:r>
      <w:r w:rsidRPr="00892EF9">
        <w:t xml:space="preserve">, a Conflict arises, or is likely to arise, the Provider must: </w:t>
      </w:r>
    </w:p>
    <w:p w14:paraId="019D5C8C" w14:textId="3EF24634" w:rsidR="00A2565D" w:rsidRPr="00892EF9" w:rsidRDefault="0039365B" w:rsidP="00F41EAD">
      <w:pPr>
        <w:pStyle w:val="clausetexta"/>
      </w:pPr>
      <w:r>
        <w:t>promptly</w:t>
      </w:r>
      <w:r w:rsidRPr="00892EF9">
        <w:t xml:space="preserve"> </w:t>
      </w:r>
      <w:r>
        <w:t>N</w:t>
      </w:r>
      <w:r w:rsidR="00A2565D" w:rsidRPr="00892EF9">
        <w:t xml:space="preserve">otify </w:t>
      </w:r>
      <w:r w:rsidR="00444C0F" w:rsidRPr="00892EF9">
        <w:rPr>
          <w:rStyle w:val="GDV3additions"/>
        </w:rPr>
        <w:t>the Department</w:t>
      </w:r>
      <w:r w:rsidR="00A2565D" w:rsidRPr="00892EF9">
        <w:t xml:space="preserve"> of the Conflict and the steps that the Provider proposes to take to resolve or otherwise deal with the Conflict; </w:t>
      </w:r>
    </w:p>
    <w:p w14:paraId="0CF418EB" w14:textId="25DE711C" w:rsidR="00A2565D" w:rsidRPr="00892EF9" w:rsidRDefault="00A2565D" w:rsidP="00F41EAD">
      <w:pPr>
        <w:pStyle w:val="clausetexta"/>
      </w:pPr>
      <w:r w:rsidRPr="00892EF9">
        <w:t xml:space="preserve">make full disclosure to </w:t>
      </w:r>
      <w:r w:rsidR="00444C0F" w:rsidRPr="00892EF9">
        <w:rPr>
          <w:rStyle w:val="GDV3additions"/>
        </w:rPr>
        <w:t>the Department</w:t>
      </w:r>
      <w:r w:rsidRPr="00892EF9">
        <w:t xml:space="preserve"> of all relevant information relating to the Conflict; and </w:t>
      </w:r>
    </w:p>
    <w:p w14:paraId="0B6CA05F" w14:textId="497AD68C" w:rsidR="00A2565D" w:rsidRDefault="00A2565D" w:rsidP="00F41EAD">
      <w:pPr>
        <w:pStyle w:val="clausetexta"/>
      </w:pPr>
      <w:r w:rsidRPr="00892EF9">
        <w:t xml:space="preserve">take such steps as </w:t>
      </w:r>
      <w:r w:rsidR="00444C0F" w:rsidRPr="00892EF9">
        <w:rPr>
          <w:rStyle w:val="GDV3additions"/>
        </w:rPr>
        <w:t>the Department</w:t>
      </w:r>
      <w:r w:rsidRPr="00892EF9">
        <w:t xml:space="preserve"> may reasonably require </w:t>
      </w:r>
      <w:r w:rsidR="0039365B">
        <w:t xml:space="preserve">to </w:t>
      </w:r>
      <w:r w:rsidRPr="00892EF9">
        <w:t>resolv</w:t>
      </w:r>
      <w:r w:rsidR="0039365B">
        <w:t>e</w:t>
      </w:r>
      <w:r w:rsidRPr="00892EF9">
        <w:t xml:space="preserve"> or otherwise deal with the Conflict. </w:t>
      </w:r>
    </w:p>
    <w:p w14:paraId="6E6E13FF" w14:textId="77777777" w:rsidR="0039365B" w:rsidRPr="00A321BC" w:rsidRDefault="0039365B" w:rsidP="0039365B">
      <w:pPr>
        <w:pStyle w:val="Italicclausesub-headings"/>
        <w:keepNext/>
      </w:pPr>
      <w:r w:rsidRPr="00A321BC">
        <w:t>Failure to deal with Conflict</w:t>
      </w:r>
    </w:p>
    <w:p w14:paraId="10020B09" w14:textId="77777777" w:rsidR="0039365B" w:rsidRPr="00A321BC" w:rsidRDefault="0039365B" w:rsidP="0039365B">
      <w:pPr>
        <w:pStyle w:val="clausetext11xxxxx"/>
        <w:keepNext/>
      </w:pPr>
      <w:r w:rsidRPr="00A321BC">
        <w:t>If the Provider:</w:t>
      </w:r>
    </w:p>
    <w:p w14:paraId="396E133D" w14:textId="1FA46D6B" w:rsidR="0039365B" w:rsidRPr="00A321BC" w:rsidRDefault="0039365B" w:rsidP="0039365B">
      <w:pPr>
        <w:pStyle w:val="clausetexta"/>
      </w:pPr>
      <w:r w:rsidRPr="00A321BC">
        <w:t xml:space="preserve">fails to Notify the Department in accordance with this clause </w:t>
      </w:r>
      <w:r>
        <w:fldChar w:fldCharType="begin"/>
      </w:r>
      <w:r>
        <w:instrText xml:space="preserve"> REF _Ref176700774 \w \h </w:instrText>
      </w:r>
      <w:r>
        <w:fldChar w:fldCharType="separate"/>
      </w:r>
      <w:r w:rsidR="003B2E26">
        <w:t>80</w:t>
      </w:r>
      <w:r>
        <w:fldChar w:fldCharType="end"/>
      </w:r>
      <w:r w:rsidRPr="00A321BC">
        <w:t xml:space="preserve">; or </w:t>
      </w:r>
    </w:p>
    <w:p w14:paraId="4EE4E320" w14:textId="77777777" w:rsidR="0039365B" w:rsidRPr="00A321BC" w:rsidRDefault="0039365B" w:rsidP="0039365B">
      <w:pPr>
        <w:pStyle w:val="clausetexta"/>
      </w:pPr>
      <w:r w:rsidRPr="00A321BC">
        <w:lastRenderedPageBreak/>
        <w:t xml:space="preserve">is unable or unwilling to resolve or deal with the Conflict as reasonably required by the Department, </w:t>
      </w:r>
    </w:p>
    <w:p w14:paraId="13861862" w14:textId="5CA3680C" w:rsidR="0039365B" w:rsidRDefault="0039365B" w:rsidP="0039365B">
      <w:pPr>
        <w:pStyle w:val="clausetexta"/>
      </w:pPr>
      <w:r w:rsidRPr="00A321BC">
        <w:t xml:space="preserve">the Department may </w:t>
      </w:r>
      <w:r>
        <w:t xml:space="preserve">immediately </w:t>
      </w:r>
      <w:r w:rsidRPr="00A321BC">
        <w:t xml:space="preserve">terminate this </w:t>
      </w:r>
      <w:r>
        <w:t>Deed</w:t>
      </w:r>
      <w:r w:rsidRPr="00A321BC">
        <w:t xml:space="preserve"> under clause </w:t>
      </w:r>
      <w:r>
        <w:fldChar w:fldCharType="begin"/>
      </w:r>
      <w:r>
        <w:instrText xml:space="preserve"> REF _Ref176700788 \w \h </w:instrText>
      </w:r>
      <w:r>
        <w:fldChar w:fldCharType="separate"/>
      </w:r>
      <w:r w:rsidR="003B2E26">
        <w:t>73</w:t>
      </w:r>
      <w:r>
        <w:fldChar w:fldCharType="end"/>
      </w:r>
      <w:r w:rsidRPr="00A321BC">
        <w:t xml:space="preserve"> [</w:t>
      </w:r>
      <w:r>
        <w:fldChar w:fldCharType="begin"/>
      </w:r>
      <w:r>
        <w:instrText xml:space="preserve"> REF _Ref176700794 \h </w:instrText>
      </w:r>
      <w:r>
        <w:fldChar w:fldCharType="separate"/>
      </w:r>
      <w:r w:rsidR="003B2E26" w:rsidRPr="000D4F1E">
        <w:t xml:space="preserve">Termination </w:t>
      </w:r>
      <w:r w:rsidR="003B2E26">
        <w:t xml:space="preserve">or reduction in scope </w:t>
      </w:r>
      <w:r w:rsidR="003B2E26" w:rsidRPr="000D4F1E">
        <w:t>for default</w:t>
      </w:r>
      <w:r>
        <w:fldChar w:fldCharType="end"/>
      </w:r>
      <w:r w:rsidRPr="00A321BC">
        <w:t>]</w:t>
      </w:r>
      <w:r>
        <w:t xml:space="preserve"> by giving Notice to the Provider</w:t>
      </w:r>
      <w:r w:rsidRPr="00A321BC">
        <w:t>.</w:t>
      </w:r>
    </w:p>
    <w:p w14:paraId="61511B48" w14:textId="1AF5A473" w:rsidR="00A2565D" w:rsidRPr="00892EF9" w:rsidRDefault="00A2565D" w:rsidP="00F41EAD">
      <w:pPr>
        <w:pStyle w:val="ClauseHeadings1xxxx"/>
      </w:pPr>
      <w:bookmarkStart w:id="1070" w:name="_Toc306183742"/>
      <w:bookmarkStart w:id="1071" w:name="_Toc366667779"/>
      <w:bookmarkStart w:id="1072" w:name="_Ref176605928"/>
      <w:bookmarkStart w:id="1073" w:name="_Ref176605935"/>
      <w:bookmarkStart w:id="1074" w:name="_Ref176700912"/>
      <w:bookmarkStart w:id="1075" w:name="_Ref176700934"/>
      <w:bookmarkStart w:id="1076" w:name="_Ref176701478"/>
      <w:bookmarkStart w:id="1077" w:name="_Ref176701485"/>
      <w:bookmarkStart w:id="1078" w:name="_Ref176702453"/>
      <w:bookmarkStart w:id="1079" w:name="_Ref177055881"/>
      <w:bookmarkStart w:id="1080" w:name="_Ref177141852"/>
      <w:bookmarkStart w:id="1081" w:name="_Ref177141858"/>
      <w:bookmarkStart w:id="1082" w:name="_Toc177144766"/>
      <w:r w:rsidRPr="00892EF9">
        <w:t>Subcontracting</w:t>
      </w:r>
      <w:bookmarkEnd w:id="1070"/>
      <w:bookmarkEnd w:id="1071"/>
      <w:bookmarkEnd w:id="1072"/>
      <w:bookmarkEnd w:id="1073"/>
      <w:bookmarkEnd w:id="1074"/>
      <w:bookmarkEnd w:id="1075"/>
      <w:bookmarkEnd w:id="1076"/>
      <w:bookmarkEnd w:id="1077"/>
      <w:bookmarkEnd w:id="1078"/>
      <w:bookmarkEnd w:id="1079"/>
      <w:bookmarkEnd w:id="1080"/>
      <w:bookmarkEnd w:id="1081"/>
      <w:bookmarkEnd w:id="1082"/>
    </w:p>
    <w:p w14:paraId="6AA46789" w14:textId="77777777" w:rsidR="0039365B" w:rsidRPr="00A321BC" w:rsidRDefault="0039365B" w:rsidP="0039365B">
      <w:pPr>
        <w:pStyle w:val="Italicclausesub-headings"/>
      </w:pPr>
      <w:r w:rsidRPr="00A321BC">
        <w:t>Application and Interpretation</w:t>
      </w:r>
    </w:p>
    <w:p w14:paraId="4024E7E2" w14:textId="18E5153D" w:rsidR="0039365B" w:rsidRPr="00A321BC" w:rsidRDefault="0039365B" w:rsidP="0039365B">
      <w:pPr>
        <w:pStyle w:val="clausetext11xxxxx"/>
      </w:pPr>
      <w:bookmarkStart w:id="1083" w:name="_Ref225321272"/>
      <w:r w:rsidRPr="00A321BC">
        <w:t xml:space="preserve">Subject to this clause </w:t>
      </w:r>
      <w:r>
        <w:fldChar w:fldCharType="begin"/>
      </w:r>
      <w:r>
        <w:instrText xml:space="preserve"> REF _Ref176700912 \w \h </w:instrText>
      </w:r>
      <w:r>
        <w:fldChar w:fldCharType="separate"/>
      </w:r>
      <w:r w:rsidR="003B2E26">
        <w:t>81</w:t>
      </w:r>
      <w:r>
        <w:fldChar w:fldCharType="end"/>
      </w:r>
      <w:r w:rsidRPr="00A321BC">
        <w:t>, the Provider may enter into a Subcontract with another entity for the purposes of providing the Services.</w:t>
      </w:r>
      <w:bookmarkEnd w:id="1083"/>
    </w:p>
    <w:p w14:paraId="62E09F44" w14:textId="6EFA9A93" w:rsidR="0039365B" w:rsidRPr="00A321BC" w:rsidRDefault="0039365B" w:rsidP="0039365B">
      <w:pPr>
        <w:pStyle w:val="clausetext11xxxxx"/>
      </w:pPr>
      <w:r w:rsidRPr="00A321BC">
        <w:t>In</w:t>
      </w:r>
      <w:r>
        <w:t xml:space="preserve"> this</w:t>
      </w:r>
      <w:r w:rsidRPr="00A321BC">
        <w:t xml:space="preserve"> clause </w:t>
      </w:r>
      <w:r>
        <w:fldChar w:fldCharType="begin"/>
      </w:r>
      <w:r>
        <w:instrText xml:space="preserve"> REF _Ref176700934 \w \h </w:instrText>
      </w:r>
      <w:r>
        <w:fldChar w:fldCharType="separate"/>
      </w:r>
      <w:r w:rsidR="003B2E26">
        <w:t>81</w:t>
      </w:r>
      <w:r>
        <w:fldChar w:fldCharType="end"/>
      </w:r>
      <w:r w:rsidRPr="00A321BC">
        <w:t>,</w:t>
      </w:r>
      <w:r>
        <w:t xml:space="preserve"> an</w:t>
      </w:r>
      <w:r w:rsidRPr="00A321BC">
        <w:t xml:space="preserve"> ‘entity’ includes:</w:t>
      </w:r>
    </w:p>
    <w:p w14:paraId="5E4AEF8F" w14:textId="77777777" w:rsidR="0039365B" w:rsidRPr="00A321BC" w:rsidRDefault="0039365B" w:rsidP="0039365B">
      <w:pPr>
        <w:pStyle w:val="clausetexta"/>
      </w:pPr>
      <w:r w:rsidRPr="00A321BC">
        <w:t>an association of legal persons, however constituted, governed by deed;</w:t>
      </w:r>
    </w:p>
    <w:p w14:paraId="7BD52473" w14:textId="77777777" w:rsidR="0039365B" w:rsidRPr="00A321BC" w:rsidRDefault="0039365B" w:rsidP="0039365B">
      <w:pPr>
        <w:pStyle w:val="clausetexta"/>
      </w:pPr>
      <w:r w:rsidRPr="00A321BC">
        <w:t>an incorporated body;</w:t>
      </w:r>
    </w:p>
    <w:p w14:paraId="3AE4585F" w14:textId="77777777" w:rsidR="0039365B" w:rsidRPr="00A321BC" w:rsidRDefault="0039365B" w:rsidP="0039365B">
      <w:pPr>
        <w:pStyle w:val="clausetexta"/>
      </w:pPr>
      <w:r w:rsidRPr="00A321BC">
        <w:t>an unincorporated association;</w:t>
      </w:r>
    </w:p>
    <w:p w14:paraId="651F1372" w14:textId="77777777" w:rsidR="0039365B" w:rsidRPr="00A321BC" w:rsidRDefault="0039365B" w:rsidP="0039365B">
      <w:pPr>
        <w:pStyle w:val="clausetexta"/>
      </w:pPr>
      <w:r w:rsidRPr="00A321BC">
        <w:t>a partnership; and</w:t>
      </w:r>
    </w:p>
    <w:p w14:paraId="7439DB92" w14:textId="77777777" w:rsidR="0039365B" w:rsidRPr="00A321BC" w:rsidRDefault="0039365B" w:rsidP="0039365B">
      <w:pPr>
        <w:pStyle w:val="clausetexta"/>
      </w:pPr>
      <w:r w:rsidRPr="00A321BC">
        <w:t>a trust.</w:t>
      </w:r>
    </w:p>
    <w:p w14:paraId="6AA9641A" w14:textId="77777777" w:rsidR="0039365B" w:rsidRPr="00A321BC" w:rsidRDefault="0039365B" w:rsidP="0039365B">
      <w:pPr>
        <w:pStyle w:val="Italicclausesub-headings"/>
      </w:pPr>
      <w:r w:rsidRPr="00A321BC">
        <w:t>Approval of Subcontracting</w:t>
      </w:r>
    </w:p>
    <w:p w14:paraId="553C84C6" w14:textId="77777777" w:rsidR="0039365B" w:rsidRDefault="00A2565D" w:rsidP="00F41EAD">
      <w:pPr>
        <w:pStyle w:val="clausetext11xxxxx"/>
      </w:pPr>
      <w:bookmarkStart w:id="1084" w:name="_Ref176701068"/>
      <w:r w:rsidRPr="00766C05">
        <w:t>The Provider must not</w:t>
      </w:r>
      <w:r w:rsidR="0039365B">
        <w:t>, without the Department’s prior written approval:</w:t>
      </w:r>
      <w:bookmarkEnd w:id="1084"/>
      <w:r w:rsidRPr="00766C05">
        <w:t xml:space="preserve"> </w:t>
      </w:r>
    </w:p>
    <w:p w14:paraId="626970E9" w14:textId="6A15F32D" w:rsidR="0039365B" w:rsidRPr="0039365B" w:rsidRDefault="0039365B" w:rsidP="0039365B">
      <w:pPr>
        <w:pStyle w:val="clausetexta"/>
        <w:rPr>
          <w:rStyle w:val="GDV3additions"/>
          <w:rFonts w:ascii="Calibri" w:hAnsi="Calibri"/>
          <w:color w:val="000000"/>
        </w:rPr>
      </w:pPr>
      <w:r>
        <w:rPr>
          <w:rStyle w:val="GDV2"/>
        </w:rPr>
        <w:t xml:space="preserve">enter into a </w:t>
      </w:r>
      <w:r w:rsidR="00070B12" w:rsidRPr="00766C05">
        <w:rPr>
          <w:rStyle w:val="GDV2"/>
        </w:rPr>
        <w:t>Subcontract</w:t>
      </w:r>
      <w:r w:rsidR="00070B12" w:rsidRPr="00766C05">
        <w:t xml:space="preserve"> </w:t>
      </w:r>
      <w:r>
        <w:t xml:space="preserve">for </w:t>
      </w:r>
      <w:r w:rsidR="00A2565D" w:rsidRPr="00766C05">
        <w:t xml:space="preserve">the performance of any of its obligations under this </w:t>
      </w:r>
      <w:r w:rsidR="00E60AFB">
        <w:rPr>
          <w:rStyle w:val="GDV2"/>
        </w:rPr>
        <w:t>Deed</w:t>
      </w:r>
      <w:r w:rsidR="00A2565D" w:rsidRPr="00766C05">
        <w:t xml:space="preserve"> or any </w:t>
      </w:r>
      <w:r w:rsidR="00A44617">
        <w:t>Contract</w:t>
      </w:r>
      <w:r>
        <w:rPr>
          <w:rStyle w:val="GDV3additions"/>
        </w:rPr>
        <w:t>;</w:t>
      </w:r>
      <w:r w:rsidR="0045337E">
        <w:rPr>
          <w:rStyle w:val="GDV3additions"/>
        </w:rPr>
        <w:t xml:space="preserve"> or </w:t>
      </w:r>
    </w:p>
    <w:p w14:paraId="7F908315" w14:textId="1CAF02B5" w:rsidR="00A2565D" w:rsidRDefault="0039365B" w:rsidP="0039365B">
      <w:pPr>
        <w:pStyle w:val="clausetexta"/>
      </w:pPr>
      <w:r w:rsidRPr="00A321BC">
        <w:t>replace an approved Subcontractor with another Subcontractor</w:t>
      </w:r>
      <w:r w:rsidR="00A2565D" w:rsidRPr="00766C05">
        <w:t>.</w:t>
      </w:r>
      <w:r w:rsidR="00F76156" w:rsidRPr="00766C05">
        <w:t xml:space="preserve"> </w:t>
      </w:r>
    </w:p>
    <w:p w14:paraId="6601BE8D" w14:textId="32C4AA71" w:rsidR="00A2565D" w:rsidRPr="00766C05" w:rsidRDefault="00A2565D" w:rsidP="00F41EAD">
      <w:pPr>
        <w:pStyle w:val="clausetext11xxxxx"/>
      </w:pPr>
      <w:bookmarkStart w:id="1085" w:name="_Ref176701214"/>
      <w:r w:rsidRPr="00766C05">
        <w:t>In</w:t>
      </w:r>
      <w:r w:rsidR="0039365B">
        <w:t xml:space="preserve"> giving its</w:t>
      </w:r>
      <w:r w:rsidRPr="00766C05">
        <w:t xml:space="preserve"> approv</w:t>
      </w:r>
      <w:r w:rsidR="0039365B">
        <w:t>al</w:t>
      </w:r>
      <w:r w:rsidRPr="00766C05">
        <w:t xml:space="preserve"> </w:t>
      </w:r>
      <w:r w:rsidR="0039365B">
        <w:t xml:space="preserve">under clause </w:t>
      </w:r>
      <w:r w:rsidR="0039365B">
        <w:fldChar w:fldCharType="begin"/>
      </w:r>
      <w:r w:rsidR="0039365B">
        <w:instrText xml:space="preserve"> REF _Ref176701068 \w \h </w:instrText>
      </w:r>
      <w:r w:rsidR="0039365B">
        <w:fldChar w:fldCharType="separate"/>
      </w:r>
      <w:r w:rsidR="003B2E26">
        <w:t>81.3</w:t>
      </w:r>
      <w:r w:rsidR="0039365B">
        <w:fldChar w:fldCharType="end"/>
      </w:r>
      <w:r w:rsidRPr="00766C05">
        <w:t xml:space="preserve">, </w:t>
      </w:r>
      <w:r w:rsidR="00444C0F" w:rsidRPr="00766C05">
        <w:rPr>
          <w:rStyle w:val="GDV3additions"/>
        </w:rPr>
        <w:t>the Department</w:t>
      </w:r>
      <w:r w:rsidRPr="00766C05">
        <w:t xml:space="preserve"> may impose</w:t>
      </w:r>
      <w:r w:rsidR="0039365B">
        <w:t>, and the Provider must comply with,</w:t>
      </w:r>
      <w:r w:rsidRPr="00766C05">
        <w:t xml:space="preserve"> </w:t>
      </w:r>
      <w:r w:rsidR="0039365B">
        <w:t>such</w:t>
      </w:r>
      <w:r w:rsidR="0039365B" w:rsidRPr="00766C05">
        <w:t xml:space="preserve"> </w:t>
      </w:r>
      <w:r w:rsidRPr="00766C05">
        <w:t xml:space="preserve">terms </w:t>
      </w:r>
      <w:r w:rsidR="0039365B">
        <w:t>and</w:t>
      </w:r>
      <w:r w:rsidRPr="00766C05">
        <w:t xml:space="preserve"> conditions </w:t>
      </w:r>
      <w:r w:rsidR="0039365B">
        <w:t>as the Department thinks fit</w:t>
      </w:r>
      <w:r w:rsidRPr="00766C05">
        <w:t>.</w:t>
      </w:r>
      <w:bookmarkEnd w:id="1085"/>
      <w:r w:rsidR="00F76156" w:rsidRPr="00766C05">
        <w:rPr>
          <w:rStyle w:val="GDV2"/>
          <w:b/>
        </w:rPr>
        <w:t xml:space="preserve"> </w:t>
      </w:r>
    </w:p>
    <w:p w14:paraId="7E6C69FF" w14:textId="603A8B06" w:rsidR="0039365B" w:rsidRDefault="0039365B" w:rsidP="0039365B">
      <w:pPr>
        <w:pStyle w:val="clausetext11xxxxx"/>
      </w:pPr>
      <w:r>
        <w:t xml:space="preserve">Notwithstanding clauses </w:t>
      </w:r>
      <w:r>
        <w:fldChar w:fldCharType="begin"/>
      </w:r>
      <w:r>
        <w:instrText xml:space="preserve"> REF _Ref225321272 \w \h </w:instrText>
      </w:r>
      <w:r>
        <w:fldChar w:fldCharType="separate"/>
      </w:r>
      <w:r w:rsidR="003B2E26">
        <w:t>81.1</w:t>
      </w:r>
      <w:r>
        <w:fldChar w:fldCharType="end"/>
      </w:r>
      <w:r>
        <w:t xml:space="preserve"> to </w:t>
      </w:r>
      <w:r>
        <w:fldChar w:fldCharType="begin"/>
      </w:r>
      <w:r>
        <w:instrText xml:space="preserve"> REF _Ref176701214 \w \h </w:instrText>
      </w:r>
      <w:r>
        <w:fldChar w:fldCharType="separate"/>
      </w:r>
      <w:r w:rsidR="003B2E26">
        <w:t>81.4</w:t>
      </w:r>
      <w:r>
        <w:fldChar w:fldCharType="end"/>
      </w:r>
      <w:r>
        <w:t>:</w:t>
      </w:r>
    </w:p>
    <w:p w14:paraId="202B49A2" w14:textId="4E635D38" w:rsidR="0039365B" w:rsidRDefault="0039365B" w:rsidP="0039365B">
      <w:pPr>
        <w:pStyle w:val="clausetexta"/>
      </w:pPr>
      <w:bookmarkStart w:id="1086" w:name="_Ref174548177"/>
      <w:r>
        <w:t xml:space="preserve">if the Provider nominated a Subcontractor to provide any of the </w:t>
      </w:r>
      <w:r w:rsidRPr="00F60BA1">
        <w:t xml:space="preserve">Specialist </w:t>
      </w:r>
      <w:r w:rsidR="00521AE3">
        <w:t xml:space="preserve">WMS </w:t>
      </w:r>
      <w:r>
        <w:t xml:space="preserve">Assessments </w:t>
      </w:r>
      <w:bookmarkStart w:id="1087" w:name="_Hlk176806838"/>
      <w:r>
        <w:t>specified in Item 5.3 of the Schedule</w:t>
      </w:r>
      <w:bookmarkEnd w:id="1087"/>
      <w:r>
        <w:t xml:space="preserve">, and the Subcontractor is listed at </w:t>
      </w:r>
      <w:r w:rsidRPr="009759B9">
        <w:t>Item</w:t>
      </w:r>
      <w:r w:rsidR="003033DA">
        <w:t> </w:t>
      </w:r>
      <w:r w:rsidR="00107D16">
        <w:t>6.2</w:t>
      </w:r>
      <w:r w:rsidRPr="009759B9">
        <w:t xml:space="preserve"> of </w:t>
      </w:r>
      <w:r w:rsidR="00107D16">
        <w:t>the Schedule</w:t>
      </w:r>
      <w:r w:rsidRPr="009759B9">
        <w:t>,</w:t>
      </w:r>
      <w:r>
        <w:t xml:space="preserve"> the Subcontractor must continue to deliver the </w:t>
      </w:r>
      <w:r w:rsidR="00107D16" w:rsidRPr="00F60BA1">
        <w:t xml:space="preserve">Specialist </w:t>
      </w:r>
      <w:r w:rsidR="00521AE3">
        <w:t xml:space="preserve">WMS </w:t>
      </w:r>
      <w:r w:rsidR="00107D16">
        <w:t xml:space="preserve">Assessments </w:t>
      </w:r>
      <w:r>
        <w:t>for the Deed Term unless agreed or otherwise Directed by the Department; and</w:t>
      </w:r>
      <w:bookmarkEnd w:id="1086"/>
    </w:p>
    <w:p w14:paraId="37B49834" w14:textId="78B76B3B" w:rsidR="0039365B" w:rsidRDefault="0039365B" w:rsidP="0039365B">
      <w:pPr>
        <w:pStyle w:val="clausetexta"/>
      </w:pPr>
      <w:r w:rsidRPr="009759B9">
        <w:t xml:space="preserve">clause </w:t>
      </w:r>
      <w:r w:rsidR="00107D16">
        <w:fldChar w:fldCharType="begin"/>
      </w:r>
      <w:r w:rsidR="00107D16">
        <w:instrText xml:space="preserve"> REF _Ref174548177 \w \h </w:instrText>
      </w:r>
      <w:r w:rsidR="00107D16">
        <w:fldChar w:fldCharType="separate"/>
      </w:r>
      <w:r w:rsidR="003B2E26">
        <w:t>81.5(a)</w:t>
      </w:r>
      <w:r w:rsidR="00107D16">
        <w:fldChar w:fldCharType="end"/>
      </w:r>
      <w:r>
        <w:t xml:space="preserve"> is an essential term of th</w:t>
      </w:r>
      <w:r w:rsidR="00107D16">
        <w:t>is</w:t>
      </w:r>
      <w:r>
        <w:t xml:space="preserve"> Deed.</w:t>
      </w:r>
    </w:p>
    <w:p w14:paraId="263FE041" w14:textId="7814066E" w:rsidR="0039365B" w:rsidRPr="00A321BC" w:rsidRDefault="0039365B" w:rsidP="0039365B">
      <w:pPr>
        <w:pStyle w:val="clausetext11xxxxx"/>
      </w:pPr>
      <w:bookmarkStart w:id="1088" w:name="_Ref485743282"/>
      <w:r w:rsidRPr="00A321BC">
        <w:t>The Subcontractors that the Department has approved</w:t>
      </w:r>
      <w:r>
        <w:t xml:space="preserve"> as</w:t>
      </w:r>
      <w:r w:rsidRPr="00A321BC">
        <w:t xml:space="preserve"> at the </w:t>
      </w:r>
      <w:r>
        <w:t>Deed</w:t>
      </w:r>
      <w:r w:rsidRPr="00A321BC">
        <w:t xml:space="preserve"> Commencement Date are </w:t>
      </w:r>
      <w:r>
        <w:t>specified</w:t>
      </w:r>
      <w:r w:rsidRPr="00A321BC">
        <w:t xml:space="preserve"> in</w:t>
      </w:r>
      <w:r>
        <w:t xml:space="preserve"> </w:t>
      </w:r>
      <w:r w:rsidRPr="009759B9">
        <w:t xml:space="preserve">Item </w:t>
      </w:r>
      <w:r w:rsidR="00107D16">
        <w:t>6</w:t>
      </w:r>
      <w:r w:rsidRPr="009759B9">
        <w:t xml:space="preserve"> of </w:t>
      </w:r>
      <w:r w:rsidR="00107D16">
        <w:rPr>
          <w:szCs w:val="22"/>
        </w:rPr>
        <w:t>the Schedule</w:t>
      </w:r>
      <w:r w:rsidRPr="00A321BC">
        <w:t>.</w:t>
      </w:r>
      <w:bookmarkEnd w:id="1088"/>
    </w:p>
    <w:p w14:paraId="7B8ADD86" w14:textId="77777777" w:rsidR="0039365B" w:rsidRPr="00A321BC" w:rsidRDefault="0039365B" w:rsidP="0039365B">
      <w:pPr>
        <w:pStyle w:val="clausetext11xxxxx"/>
      </w:pPr>
      <w:bookmarkStart w:id="1089" w:name="_Ref126399316"/>
      <w:r w:rsidRPr="00A321BC">
        <w:t>The Provider must ensure that any arrangement it enters into with a Subcontractor is in writing.</w:t>
      </w:r>
      <w:bookmarkEnd w:id="1089"/>
      <w:r w:rsidRPr="00A321BC">
        <w:t xml:space="preserve"> </w:t>
      </w:r>
    </w:p>
    <w:p w14:paraId="19615B90" w14:textId="77777777" w:rsidR="0039365B" w:rsidRPr="00A321BC" w:rsidRDefault="0039365B" w:rsidP="00107D16">
      <w:pPr>
        <w:pStyle w:val="Italicclausesub-headings"/>
        <w:keepNext/>
      </w:pPr>
      <w:r w:rsidRPr="00A321BC">
        <w:t>Liability</w:t>
      </w:r>
    </w:p>
    <w:p w14:paraId="47025CC8" w14:textId="77777777" w:rsidR="0039365B" w:rsidRPr="00A321BC" w:rsidRDefault="0039365B" w:rsidP="0039365B">
      <w:pPr>
        <w:pStyle w:val="clausetext11xxxxx"/>
      </w:pPr>
      <w:r w:rsidRPr="00A321BC">
        <w:t xml:space="preserve">The Provider is liable to the Department for all losses caused under, or in connection with, this </w:t>
      </w:r>
      <w:r>
        <w:t>Deed</w:t>
      </w:r>
      <w:r w:rsidRPr="00A321BC">
        <w:t xml:space="preserve"> by the acts or omissions of any Subcontractor, engaged by it for the purposes of this </w:t>
      </w:r>
      <w:r>
        <w:t>Deed</w:t>
      </w:r>
      <w:r w:rsidRPr="00A321BC">
        <w:t xml:space="preserve">, whether or not the relevant entity is a current </w:t>
      </w:r>
      <w:r>
        <w:t xml:space="preserve">or former </w:t>
      </w:r>
      <w:r w:rsidRPr="00A321BC">
        <w:t>Subcontractor.</w:t>
      </w:r>
    </w:p>
    <w:p w14:paraId="40AE4AB5" w14:textId="77777777" w:rsidR="0039365B" w:rsidRPr="00A321BC" w:rsidRDefault="0039365B" w:rsidP="0039365B">
      <w:pPr>
        <w:pStyle w:val="Italicclausesub-headings"/>
      </w:pPr>
      <w:r w:rsidRPr="00A321BC">
        <w:t>Obligations and payment of Subcontractors</w:t>
      </w:r>
    </w:p>
    <w:p w14:paraId="56D736D7" w14:textId="77777777" w:rsidR="00107D16" w:rsidRPr="00766C05" w:rsidRDefault="00107D16" w:rsidP="00107D16">
      <w:pPr>
        <w:pStyle w:val="clausetext11xxxxx"/>
      </w:pPr>
      <w:r w:rsidRPr="00766C05">
        <w:t xml:space="preserve">The Provider acknowledges and agrees that </w:t>
      </w:r>
      <w:r w:rsidRPr="00766C05">
        <w:rPr>
          <w:rStyle w:val="GDV3additions"/>
        </w:rPr>
        <w:t>the Department</w:t>
      </w:r>
      <w:r w:rsidRPr="00766C05">
        <w:t xml:space="preserve"> may publicly disclose the names of any Subcontractors engaged by the Provider in connection with the Services and the Provider will provide such details of Subcontractors as </w:t>
      </w:r>
      <w:r w:rsidRPr="00766C05">
        <w:rPr>
          <w:rStyle w:val="GDV3additions"/>
        </w:rPr>
        <w:t>the Department</w:t>
      </w:r>
      <w:r w:rsidRPr="00766C05">
        <w:t xml:space="preserve"> may require. The Provider will inform any such Subcontractor accordingly. </w:t>
      </w:r>
    </w:p>
    <w:p w14:paraId="155DCDC5" w14:textId="77777777" w:rsidR="0039365B" w:rsidRDefault="0039365B" w:rsidP="0039365B">
      <w:pPr>
        <w:pStyle w:val="clausetext11xxxxx"/>
      </w:pPr>
      <w:r w:rsidRPr="00A321BC">
        <w:lastRenderedPageBreak/>
        <w:t>The Provider must ensure that</w:t>
      </w:r>
      <w:r>
        <w:t>:</w:t>
      </w:r>
    </w:p>
    <w:p w14:paraId="4AABBD22" w14:textId="58F0521C" w:rsidR="0039365B" w:rsidRDefault="0039365B" w:rsidP="0039365B">
      <w:pPr>
        <w:pStyle w:val="clausetexta"/>
      </w:pPr>
      <w:r w:rsidRPr="00A321BC">
        <w:t xml:space="preserve">every </w:t>
      </w:r>
      <w:r>
        <w:t xml:space="preserve">potential </w:t>
      </w:r>
      <w:r w:rsidRPr="00A321BC">
        <w:t>Subcontractor is aware</w:t>
      </w:r>
      <w:r>
        <w:t>, before entering into any Subcontract,</w:t>
      </w:r>
      <w:r w:rsidRPr="00A321BC">
        <w:t xml:space="preserve"> of all terms and conditions of this </w:t>
      </w:r>
      <w:r>
        <w:t>Deed</w:t>
      </w:r>
      <w:r w:rsidRPr="00A321BC">
        <w:t xml:space="preserve"> relevant to the Subcontractor’s part in the provision of the Services</w:t>
      </w:r>
      <w:r>
        <w:t>; and</w:t>
      </w:r>
    </w:p>
    <w:p w14:paraId="39838E87" w14:textId="39C9AFFB" w:rsidR="0039365B" w:rsidRPr="00A321BC" w:rsidRDefault="0039365B" w:rsidP="0039365B">
      <w:pPr>
        <w:pStyle w:val="clausetexta"/>
      </w:pPr>
      <w:r>
        <w:t>every Subcontractor is aware of any variations to this Deed relevant to the Subcontractor’s part in the provision of the Services.</w:t>
      </w:r>
    </w:p>
    <w:p w14:paraId="06FFAE55" w14:textId="77777777" w:rsidR="0039365B" w:rsidRDefault="0039365B" w:rsidP="00E22BFD">
      <w:pPr>
        <w:pStyle w:val="clausetext11xxxxx"/>
        <w:keepNext/>
      </w:pPr>
      <w:r w:rsidRPr="00A321BC">
        <w:t>The Provider must</w:t>
      </w:r>
      <w:r>
        <w:t>:</w:t>
      </w:r>
    </w:p>
    <w:p w14:paraId="19CFABD4" w14:textId="27C20885" w:rsidR="0039365B" w:rsidRDefault="0039365B" w:rsidP="0039365B">
      <w:pPr>
        <w:pStyle w:val="clausetexta"/>
      </w:pPr>
      <w:r>
        <w:t>ensure that any Subcontract requires the Provider to pay the Subcontractor within 20</w:t>
      </w:r>
      <w:r w:rsidR="00CF0E4B">
        <w:t> </w:t>
      </w:r>
      <w:r>
        <w:t>Business Days or less after the Subcontractor gives the Provider a correctly rendered invoice under the Subcontract; and</w:t>
      </w:r>
    </w:p>
    <w:p w14:paraId="4EFF994A" w14:textId="75FA4A4D" w:rsidR="0039365B" w:rsidRDefault="0039365B" w:rsidP="0039365B">
      <w:pPr>
        <w:pStyle w:val="clausetexta"/>
      </w:pPr>
      <w:r w:rsidRPr="00A321BC">
        <w:t>pay its Subcontractors in accordance with the terms of the relevant Subcontract.</w:t>
      </w:r>
    </w:p>
    <w:p w14:paraId="3EA88B58" w14:textId="35654F62" w:rsidR="0039365B" w:rsidRPr="00A321BC" w:rsidRDefault="0039365B" w:rsidP="0039365B">
      <w:pPr>
        <w:pStyle w:val="clausetext11xxxxx"/>
      </w:pPr>
      <w:bookmarkStart w:id="1090" w:name="_Hlk170916611"/>
      <w:r>
        <w:t>The Provider must not invoice the Department for any payment in respect of Services that have been performed by a Subcontractor, if that Subcontractor has not been approved by</w:t>
      </w:r>
      <w:r w:rsidRPr="006A2702">
        <w:t xml:space="preserve"> </w:t>
      </w:r>
      <w:r w:rsidRPr="00A321BC">
        <w:t xml:space="preserve">the Department under this clause </w:t>
      </w:r>
      <w:r w:rsidR="00107D16">
        <w:fldChar w:fldCharType="begin"/>
      </w:r>
      <w:r w:rsidR="00107D16">
        <w:instrText xml:space="preserve"> REF _Ref176701478 \w \h </w:instrText>
      </w:r>
      <w:r w:rsidR="00107D16">
        <w:fldChar w:fldCharType="separate"/>
      </w:r>
      <w:r w:rsidR="003B2E26">
        <w:t>81</w:t>
      </w:r>
      <w:r w:rsidR="00107D16">
        <w:fldChar w:fldCharType="end"/>
      </w:r>
      <w:r>
        <w:t>.</w:t>
      </w:r>
      <w:bookmarkEnd w:id="1090"/>
      <w:r>
        <w:t xml:space="preserve"> </w:t>
      </w:r>
    </w:p>
    <w:p w14:paraId="62F6722D" w14:textId="77777777" w:rsidR="0039365B" w:rsidRPr="00A321BC" w:rsidRDefault="0039365B" w:rsidP="0039365B">
      <w:pPr>
        <w:pStyle w:val="Italicclausesub-headings"/>
      </w:pPr>
      <w:r w:rsidRPr="00A321BC">
        <w:t xml:space="preserve">Suitability of Subcontractor </w:t>
      </w:r>
    </w:p>
    <w:p w14:paraId="238725EE" w14:textId="2FA6DDC6" w:rsidR="0039365B" w:rsidRPr="00A321BC" w:rsidRDefault="0039365B" w:rsidP="0039365B">
      <w:pPr>
        <w:pStyle w:val="clausetext11xxxxx"/>
      </w:pPr>
      <w:r w:rsidRPr="00A321BC">
        <w:t>Despite any approval given by the Department under this clause</w:t>
      </w:r>
      <w:r>
        <w:t> </w:t>
      </w:r>
      <w:r w:rsidR="00107D16">
        <w:fldChar w:fldCharType="begin"/>
      </w:r>
      <w:r w:rsidR="00107D16">
        <w:instrText xml:space="preserve"> REF _Ref176701485 \w \h </w:instrText>
      </w:r>
      <w:r w:rsidR="00107D16">
        <w:fldChar w:fldCharType="separate"/>
      </w:r>
      <w:r w:rsidR="003B2E26">
        <w:t>81</w:t>
      </w:r>
      <w:r w:rsidR="00107D16">
        <w:fldChar w:fldCharType="end"/>
      </w:r>
      <w:r w:rsidRPr="00A321BC">
        <w:t xml:space="preserve">, the Provider is responsible for ensuring the suitability of a Subcontractor for the work proposed to be carried out and for ensuring that the Subcontractor’s work meets the requirements of this </w:t>
      </w:r>
      <w:r>
        <w:t>Deed</w:t>
      </w:r>
      <w:r w:rsidRPr="00A321BC">
        <w:t>.</w:t>
      </w:r>
    </w:p>
    <w:p w14:paraId="12C6DF6D" w14:textId="77777777" w:rsidR="0039365B" w:rsidRPr="00A321BC" w:rsidRDefault="0039365B" w:rsidP="003033DA">
      <w:pPr>
        <w:pStyle w:val="Italicclausesub-headings"/>
        <w:keepNext/>
      </w:pPr>
      <w:r w:rsidRPr="00A321BC">
        <w:t xml:space="preserve">Revocation of approval </w:t>
      </w:r>
    </w:p>
    <w:p w14:paraId="6BF82639" w14:textId="64FD59C4" w:rsidR="00A2565D" w:rsidRPr="00766C05" w:rsidRDefault="00444C0F" w:rsidP="00F41EAD">
      <w:pPr>
        <w:pStyle w:val="clausetext11xxxxx"/>
      </w:pPr>
      <w:bookmarkStart w:id="1091" w:name="_Ref176701800"/>
      <w:r w:rsidRPr="00766C05">
        <w:rPr>
          <w:rStyle w:val="GDV3additions"/>
        </w:rPr>
        <w:t>The Department</w:t>
      </w:r>
      <w:r w:rsidR="00A2565D" w:rsidRPr="00766C05">
        <w:t xml:space="preserve"> may revoke its approval of a </w:t>
      </w:r>
      <w:r w:rsidR="00F76156" w:rsidRPr="00766C05">
        <w:rPr>
          <w:rStyle w:val="GDV2"/>
        </w:rPr>
        <w:t>Subcontractor</w:t>
      </w:r>
      <w:r w:rsidR="00A2565D" w:rsidRPr="00766C05">
        <w:t xml:space="preserve"> on reasonable grounds by </w:t>
      </w:r>
      <w:r w:rsidR="00107D16">
        <w:t>giving Notice to</w:t>
      </w:r>
      <w:r w:rsidR="00107D16" w:rsidRPr="00766C05">
        <w:t xml:space="preserve"> </w:t>
      </w:r>
      <w:r w:rsidR="00A2565D" w:rsidRPr="00766C05">
        <w:t>the Provider</w:t>
      </w:r>
      <w:r w:rsidR="00107D16">
        <w:t xml:space="preserve"> and,</w:t>
      </w:r>
      <w:r w:rsidR="00A2565D" w:rsidRPr="00766C05">
        <w:t xml:space="preserve"> </w:t>
      </w:r>
      <w:r w:rsidR="00107D16">
        <w:t>o</w:t>
      </w:r>
      <w:r w:rsidR="00A2565D" w:rsidRPr="00766C05">
        <w:t xml:space="preserve">n receipt of the </w:t>
      </w:r>
      <w:r w:rsidR="00107D16">
        <w:t>N</w:t>
      </w:r>
      <w:r w:rsidR="00A2565D" w:rsidRPr="00766C05">
        <w:t xml:space="preserve">otice, the Provider must, at its own </w:t>
      </w:r>
      <w:r w:rsidR="00AC7BA6" w:rsidRPr="00766C05">
        <w:t>cost, promptly cease using that</w:t>
      </w:r>
      <w:r w:rsidR="00F76156" w:rsidRPr="00766C05">
        <w:rPr>
          <w:rFonts w:asciiTheme="minorHAnsi" w:hAnsiTheme="minorHAnsi" w:cs="Calibri"/>
          <w:szCs w:val="22"/>
        </w:rPr>
        <w:t xml:space="preserve"> </w:t>
      </w:r>
      <w:r w:rsidR="00F76156" w:rsidRPr="00766C05">
        <w:rPr>
          <w:rStyle w:val="GDV2"/>
        </w:rPr>
        <w:t>Subcontractor</w:t>
      </w:r>
      <w:r w:rsidR="00A2565D" w:rsidRPr="00766C05">
        <w:t xml:space="preserve"> and arrange </w:t>
      </w:r>
      <w:r w:rsidR="00107D16">
        <w:t>for its</w:t>
      </w:r>
      <w:r w:rsidR="00A2565D" w:rsidRPr="00766C05">
        <w:t xml:space="preserve"> replacement </w:t>
      </w:r>
      <w:r w:rsidR="00107D16">
        <w:t>by</w:t>
      </w:r>
      <w:r w:rsidR="00A2565D" w:rsidRPr="00766C05">
        <w:t xml:space="preserve"> Personnel or another</w:t>
      </w:r>
      <w:r w:rsidR="00AC7BA6" w:rsidRPr="00766C05">
        <w:t xml:space="preserve"> </w:t>
      </w:r>
      <w:r w:rsidR="00F76156" w:rsidRPr="00766C05">
        <w:rPr>
          <w:rStyle w:val="GDV2"/>
        </w:rPr>
        <w:t>Subcontractor</w:t>
      </w:r>
      <w:r w:rsidR="00A2565D" w:rsidRPr="00766C05">
        <w:t xml:space="preserve"> acceptable to</w:t>
      </w:r>
      <w:r w:rsidR="00107D16">
        <w:t>, and approved by,</w:t>
      </w:r>
      <w:r w:rsidR="00A2565D" w:rsidRPr="00766C05">
        <w:t xml:space="preserve"> </w:t>
      </w:r>
      <w:r w:rsidRPr="00766C05">
        <w:rPr>
          <w:rStyle w:val="GDV3additions"/>
        </w:rPr>
        <w:t>the Department</w:t>
      </w:r>
      <w:r w:rsidR="00A2565D" w:rsidRPr="00766C05">
        <w:t>.</w:t>
      </w:r>
      <w:bookmarkEnd w:id="1091"/>
    </w:p>
    <w:p w14:paraId="29DF5457" w14:textId="70CD1B26" w:rsidR="00A2565D" w:rsidRPr="00766C05" w:rsidRDefault="00A2565D" w:rsidP="00F41EAD">
      <w:pPr>
        <w:pStyle w:val="clausetext11xxxxx"/>
      </w:pPr>
      <w:r w:rsidRPr="00766C05">
        <w:t xml:space="preserve">If </w:t>
      </w:r>
      <w:r w:rsidR="00444C0F" w:rsidRPr="00766C05">
        <w:rPr>
          <w:rStyle w:val="GDV3additions"/>
        </w:rPr>
        <w:t>the Department</w:t>
      </w:r>
      <w:r w:rsidR="00AC7BA6" w:rsidRPr="00766C05">
        <w:t xml:space="preserve"> withdraws its approval of a</w:t>
      </w:r>
      <w:r w:rsidR="00F76156" w:rsidRPr="00766C05">
        <w:rPr>
          <w:rFonts w:asciiTheme="minorHAnsi" w:hAnsiTheme="minorHAnsi" w:cs="Calibri"/>
          <w:szCs w:val="22"/>
        </w:rPr>
        <w:t xml:space="preserve"> </w:t>
      </w:r>
      <w:r w:rsidR="00F76156" w:rsidRPr="00766C05">
        <w:rPr>
          <w:rStyle w:val="GDV2"/>
        </w:rPr>
        <w:t>Subcontractor</w:t>
      </w:r>
      <w:r w:rsidRPr="00766C05">
        <w:t xml:space="preserve">, the Provider remains liable under this </w:t>
      </w:r>
      <w:r w:rsidR="00E60AFB">
        <w:rPr>
          <w:rStyle w:val="GDV2"/>
        </w:rPr>
        <w:t>Deed</w:t>
      </w:r>
      <w:r w:rsidRPr="00766C05">
        <w:t xml:space="preserve"> or any </w:t>
      </w:r>
      <w:r w:rsidR="00A44617">
        <w:t>Contract</w:t>
      </w:r>
      <w:r w:rsidRPr="00766C05">
        <w:t xml:space="preserve"> for the past acts or omissions of its </w:t>
      </w:r>
      <w:r w:rsidR="00F76156" w:rsidRPr="00766C05">
        <w:rPr>
          <w:rStyle w:val="GDV2"/>
        </w:rPr>
        <w:t>Subcontractors</w:t>
      </w:r>
      <w:r w:rsidRPr="00766C05">
        <w:t xml:space="preserve"> as if they were current </w:t>
      </w:r>
      <w:r w:rsidR="00F76156" w:rsidRPr="00766C05">
        <w:rPr>
          <w:rStyle w:val="GDV2"/>
        </w:rPr>
        <w:t>Subcontractors</w:t>
      </w:r>
      <w:r w:rsidRPr="00766C05">
        <w:t xml:space="preserve">. </w:t>
      </w:r>
    </w:p>
    <w:p w14:paraId="13CC9790" w14:textId="77777777" w:rsidR="00107D16" w:rsidRPr="00107D16" w:rsidRDefault="00107D16" w:rsidP="009F2614">
      <w:pPr>
        <w:pStyle w:val="Italicclausesub-headings"/>
        <w:keepNext/>
        <w:keepLines w:val="0"/>
        <w:tabs>
          <w:tab w:val="left" w:pos="1418"/>
        </w:tabs>
        <w:suppressAutoHyphens w:val="0"/>
        <w:rPr>
          <w:color w:val="000000"/>
        </w:rPr>
      </w:pPr>
      <w:r w:rsidRPr="00107D16">
        <w:rPr>
          <w:color w:val="000000"/>
        </w:rPr>
        <w:t xml:space="preserve">Terms of Subcontracts </w:t>
      </w:r>
    </w:p>
    <w:p w14:paraId="1DCCBBF5" w14:textId="05B9073D" w:rsidR="00107D16" w:rsidRDefault="00107D16" w:rsidP="00107D16">
      <w:pPr>
        <w:pStyle w:val="clausetext11xxxxx"/>
      </w:pPr>
      <w:r w:rsidRPr="00A321BC">
        <w:t xml:space="preserve">The Provider must, in any Subcontract, reserve a right of termination to take account of the Department’s right of termination under clauses </w:t>
      </w:r>
      <w:r>
        <w:fldChar w:fldCharType="begin"/>
      </w:r>
      <w:r>
        <w:instrText xml:space="preserve"> REF _Ref176701758 \w \h </w:instrText>
      </w:r>
      <w:r>
        <w:fldChar w:fldCharType="separate"/>
      </w:r>
      <w:r w:rsidR="003B2E26">
        <w:t>72</w:t>
      </w:r>
      <w:r>
        <w:fldChar w:fldCharType="end"/>
      </w:r>
      <w:r w:rsidRPr="00A321BC">
        <w:t xml:space="preserve"> [</w:t>
      </w:r>
      <w:r>
        <w:fldChar w:fldCharType="begin"/>
      </w:r>
      <w:r>
        <w:instrText xml:space="preserve"> REF _Ref176701758 \h </w:instrText>
      </w:r>
      <w:r>
        <w:fldChar w:fldCharType="separate"/>
      </w:r>
      <w:r w:rsidR="003B2E26" w:rsidRPr="00153CEE">
        <w:t>Termination</w:t>
      </w:r>
      <w:r w:rsidR="003B2E26">
        <w:t xml:space="preserve"> or reduction in scope</w:t>
      </w:r>
      <w:r w:rsidR="003B2E26" w:rsidRPr="00153CEE">
        <w:t xml:space="preserve"> with costs </w:t>
      </w:r>
      <w:r>
        <w:fldChar w:fldCharType="end"/>
      </w:r>
      <w:r w:rsidRPr="00A321BC">
        <w:t xml:space="preserve">] and </w:t>
      </w:r>
      <w:r>
        <w:fldChar w:fldCharType="begin"/>
      </w:r>
      <w:r>
        <w:instrText xml:space="preserve"> REF _Ref176701773 \w \h </w:instrText>
      </w:r>
      <w:r>
        <w:fldChar w:fldCharType="separate"/>
      </w:r>
      <w:r w:rsidR="003B2E26">
        <w:t>73</w:t>
      </w:r>
      <w:r>
        <w:fldChar w:fldCharType="end"/>
      </w:r>
      <w:r w:rsidRPr="00A321BC">
        <w:t xml:space="preserve"> [</w:t>
      </w:r>
      <w:r>
        <w:fldChar w:fldCharType="begin"/>
      </w:r>
      <w:r>
        <w:instrText xml:space="preserve"> REF _Ref176701779 \h </w:instrText>
      </w:r>
      <w:r>
        <w:fldChar w:fldCharType="separate"/>
      </w:r>
      <w:r w:rsidR="003B2E26" w:rsidRPr="000D4F1E">
        <w:t xml:space="preserve">Termination </w:t>
      </w:r>
      <w:r w:rsidR="003B2E26">
        <w:t xml:space="preserve">or reduction in scope </w:t>
      </w:r>
      <w:r w:rsidR="003B2E26" w:rsidRPr="000D4F1E">
        <w:t>for default</w:t>
      </w:r>
      <w:r>
        <w:fldChar w:fldCharType="end"/>
      </w:r>
      <w:r w:rsidRPr="00A321BC">
        <w:t xml:space="preserve">] and the Department’s right of revocation of approval of a Subcontractor under clause </w:t>
      </w:r>
      <w:r>
        <w:fldChar w:fldCharType="begin"/>
      </w:r>
      <w:r>
        <w:instrText xml:space="preserve"> REF _Ref176701800 \w \h </w:instrText>
      </w:r>
      <w:r>
        <w:fldChar w:fldCharType="separate"/>
      </w:r>
      <w:r w:rsidR="003B2E26">
        <w:t>81.14</w:t>
      </w:r>
      <w:r>
        <w:fldChar w:fldCharType="end"/>
      </w:r>
      <w:r w:rsidRPr="00A321BC">
        <w:t xml:space="preserve">, and the Provider must, </w:t>
      </w:r>
      <w:r>
        <w:t>if</w:t>
      </w:r>
      <w:r w:rsidRPr="00A321BC">
        <w:t xml:space="preserve"> appropriate, make use of that right in the Subcontract in the event of a termination, or revocation of approval of the Subcontractor, by the Department.</w:t>
      </w:r>
    </w:p>
    <w:p w14:paraId="52536CF6" w14:textId="77777777" w:rsidR="00107D16" w:rsidRPr="006E641C" w:rsidRDefault="00107D16" w:rsidP="00107D16">
      <w:pPr>
        <w:pStyle w:val="clausetext11xxxxx"/>
      </w:pPr>
      <w:r w:rsidRPr="006E641C">
        <w:t xml:space="preserve">The Provider must ensure that any Subcontract </w:t>
      </w:r>
      <w:r>
        <w:t xml:space="preserve">includes </w:t>
      </w:r>
      <w:r w:rsidRPr="006E641C">
        <w:t>a requirement that the Subcontractor must not subcontract to any entity any aspect of the provision of the Services that have been Subcontracted without the prior written approval of the Department. The Department may grant or withhold its approval at its absolute discretion and that consent, if given, may be subject to conditions</w:t>
      </w:r>
      <w:r>
        <w:t>.</w:t>
      </w:r>
    </w:p>
    <w:p w14:paraId="4BB27DF9" w14:textId="29A495A3" w:rsidR="00107D16" w:rsidRDefault="00AC7BA6" w:rsidP="00F41EAD">
      <w:pPr>
        <w:pStyle w:val="clausetext11xxxxx"/>
      </w:pPr>
      <w:r w:rsidRPr="00766C05">
        <w:t>The Provider must, in any</w:t>
      </w:r>
      <w:r w:rsidR="00F76156" w:rsidRPr="00766C05">
        <w:t xml:space="preserve"> </w:t>
      </w:r>
      <w:r w:rsidR="00F76156" w:rsidRPr="00766C05">
        <w:rPr>
          <w:rStyle w:val="GDV2"/>
        </w:rPr>
        <w:t>Subcontract</w:t>
      </w:r>
      <w:r w:rsidR="00A2565D" w:rsidRPr="00766C05">
        <w:t xml:space="preserve">, bind the </w:t>
      </w:r>
      <w:r w:rsidR="00F76156" w:rsidRPr="00980F1A">
        <w:rPr>
          <w:rStyle w:val="GDV2"/>
        </w:rPr>
        <w:t>Subcontractor</w:t>
      </w:r>
      <w:r w:rsidR="00A2565D" w:rsidRPr="00980F1A">
        <w:t xml:space="preserve">, with respect to </w:t>
      </w:r>
      <w:r w:rsidR="00444C0F" w:rsidRPr="0068164D">
        <w:rPr>
          <w:rStyle w:val="GDV3additions"/>
        </w:rPr>
        <w:t>the Department</w:t>
      </w:r>
      <w:r w:rsidR="00A2565D" w:rsidRPr="0068164D">
        <w:t>, to all relevant terms and conditions of th</w:t>
      </w:r>
      <w:r w:rsidR="00107D16">
        <w:t>is</w:t>
      </w:r>
      <w:r w:rsidR="00A2565D" w:rsidRPr="0068164D">
        <w:t xml:space="preserve"> </w:t>
      </w:r>
      <w:r w:rsidR="00E60AFB">
        <w:rPr>
          <w:rStyle w:val="GDV2"/>
        </w:rPr>
        <w:t>Deed</w:t>
      </w:r>
      <w:r w:rsidR="00A2565D" w:rsidRPr="00370AE7">
        <w:t xml:space="preserve"> including</w:t>
      </w:r>
      <w:r w:rsidR="00A2565D" w:rsidRPr="00766C05">
        <w:t xml:space="preserve"> clauses</w:t>
      </w:r>
      <w:r w:rsidR="00107D16">
        <w:t>:</w:t>
      </w:r>
      <w:r w:rsidR="00A2565D" w:rsidRPr="00766C05">
        <w:t xml:space="preserve"> </w:t>
      </w:r>
    </w:p>
    <w:p w14:paraId="61A05475" w14:textId="7A4D0E77" w:rsidR="00107D16" w:rsidRDefault="00107D16" w:rsidP="00107D16">
      <w:pPr>
        <w:pStyle w:val="clausetexta"/>
      </w:pPr>
      <w:r>
        <w:fldChar w:fldCharType="begin"/>
      </w:r>
      <w:r>
        <w:instrText xml:space="preserve"> REF _Ref176701913 \w \h </w:instrText>
      </w:r>
      <w:r>
        <w:fldChar w:fldCharType="separate"/>
      </w:r>
      <w:r w:rsidR="003B2E26">
        <w:t>11</w:t>
      </w:r>
      <w:r>
        <w:fldChar w:fldCharType="end"/>
      </w:r>
      <w:r w:rsidR="00A2565D" w:rsidRPr="00766C05">
        <w:t xml:space="preserve"> [</w:t>
      </w:r>
      <w:r>
        <w:fldChar w:fldCharType="begin"/>
      </w:r>
      <w:r>
        <w:instrText xml:space="preserve"> REF _Ref176701918 \h </w:instrText>
      </w:r>
      <w:r>
        <w:fldChar w:fldCharType="separate"/>
      </w:r>
      <w:r w:rsidR="003B2E26" w:rsidRPr="00B95AE5">
        <w:t>Provider’s Personnel</w:t>
      </w:r>
      <w:r>
        <w:fldChar w:fldCharType="end"/>
      </w:r>
      <w:r w:rsidR="00A2565D" w:rsidRPr="00766C05">
        <w:t>]</w:t>
      </w:r>
      <w:r w:rsidR="00195D66">
        <w:t>;</w:t>
      </w:r>
    </w:p>
    <w:p w14:paraId="216F383F" w14:textId="749C96CD" w:rsidR="00195D66" w:rsidRDefault="00195D66" w:rsidP="00107D16">
      <w:pPr>
        <w:pStyle w:val="clausetexta"/>
      </w:pPr>
      <w:r>
        <w:fldChar w:fldCharType="begin"/>
      </w:r>
      <w:r>
        <w:instrText xml:space="preserve"> REF _Ref70166890 \w \h </w:instrText>
      </w:r>
      <w:r>
        <w:fldChar w:fldCharType="separate"/>
      </w:r>
      <w:r w:rsidR="003B2E26">
        <w:t>41</w:t>
      </w:r>
      <w:r>
        <w:fldChar w:fldCharType="end"/>
      </w:r>
      <w:r>
        <w:t xml:space="preserve"> [</w:t>
      </w:r>
      <w:r>
        <w:fldChar w:fldCharType="begin"/>
      </w:r>
      <w:r>
        <w:instrText xml:space="preserve"> REF _Ref70166890 \h </w:instrText>
      </w:r>
      <w:r>
        <w:fldChar w:fldCharType="separate"/>
      </w:r>
      <w:r w:rsidR="003B2E26">
        <w:t>Assurance Activities and audits</w:t>
      </w:r>
      <w:r>
        <w:fldChar w:fldCharType="end"/>
      </w:r>
      <w:r>
        <w:t>];</w:t>
      </w:r>
    </w:p>
    <w:p w14:paraId="436E509F" w14:textId="7CD93C67" w:rsidR="00107D16" w:rsidRDefault="00107D16" w:rsidP="00107D16">
      <w:pPr>
        <w:pStyle w:val="clausetexta"/>
      </w:pPr>
      <w:r>
        <w:lastRenderedPageBreak/>
        <w:fldChar w:fldCharType="begin"/>
      </w:r>
      <w:r>
        <w:instrText xml:space="preserve"> REF _Ref176525856 \w \h </w:instrText>
      </w:r>
      <w:r>
        <w:fldChar w:fldCharType="separate"/>
      </w:r>
      <w:r w:rsidR="003B2E26">
        <w:t>51</w:t>
      </w:r>
      <w:r>
        <w:fldChar w:fldCharType="end"/>
      </w:r>
      <w:r w:rsidR="00A2565D" w:rsidRPr="00766C05">
        <w:t xml:space="preserve"> [</w:t>
      </w:r>
      <w:r>
        <w:fldChar w:fldCharType="begin"/>
      </w:r>
      <w:r>
        <w:instrText xml:space="preserve"> REF _Ref176525856 \h </w:instrText>
      </w:r>
      <w:r>
        <w:fldChar w:fldCharType="separate"/>
      </w:r>
      <w:r w:rsidR="003B2E26" w:rsidRPr="00910066">
        <w:t xml:space="preserve">Personal and Protected Information </w:t>
      </w:r>
      <w:r>
        <w:fldChar w:fldCharType="end"/>
      </w:r>
      <w:r w:rsidR="00A2565D" w:rsidRPr="00766C05">
        <w:t>]</w:t>
      </w:r>
      <w:r w:rsidR="00195D66">
        <w:t>;</w:t>
      </w:r>
    </w:p>
    <w:p w14:paraId="7A8BA93B" w14:textId="7735DA4A" w:rsidR="00107D16" w:rsidRDefault="00195D66" w:rsidP="00107D16">
      <w:pPr>
        <w:pStyle w:val="clausetexta"/>
      </w:pPr>
      <w:r>
        <w:fldChar w:fldCharType="begin"/>
      </w:r>
      <w:r>
        <w:instrText xml:space="preserve"> REF _Ref176527009 \w \h </w:instrText>
      </w:r>
      <w:r>
        <w:fldChar w:fldCharType="separate"/>
      </w:r>
      <w:r w:rsidR="003B2E26">
        <w:t>55</w:t>
      </w:r>
      <w:r>
        <w:fldChar w:fldCharType="end"/>
      </w:r>
      <w:r w:rsidR="00A2565D" w:rsidRPr="00766C05">
        <w:t xml:space="preserve"> [</w:t>
      </w:r>
      <w:r>
        <w:fldChar w:fldCharType="begin"/>
      </w:r>
      <w:r>
        <w:instrText xml:space="preserve"> REF _Ref176527009 \h </w:instrText>
      </w:r>
      <w:r>
        <w:fldChar w:fldCharType="separate"/>
      </w:r>
      <w:r w:rsidR="003B2E26" w:rsidRPr="004E1754">
        <w:t xml:space="preserve">Confidential Information </w:t>
      </w:r>
      <w:r>
        <w:fldChar w:fldCharType="end"/>
      </w:r>
      <w:r w:rsidR="00A2565D" w:rsidRPr="00766C05">
        <w:t>]</w:t>
      </w:r>
      <w:r>
        <w:t>;</w:t>
      </w:r>
    </w:p>
    <w:p w14:paraId="2325B406" w14:textId="47226450" w:rsidR="00107D16" w:rsidRDefault="00195D66" w:rsidP="00107D16">
      <w:pPr>
        <w:pStyle w:val="clausetexta"/>
      </w:pPr>
      <w:r>
        <w:fldChar w:fldCharType="begin"/>
      </w:r>
      <w:r>
        <w:instrText xml:space="preserve"> REF _Ref176701985 \w \h </w:instrText>
      </w:r>
      <w:r>
        <w:fldChar w:fldCharType="separate"/>
      </w:r>
      <w:r w:rsidR="003B2E26">
        <w:t>57</w:t>
      </w:r>
      <w:r>
        <w:fldChar w:fldCharType="end"/>
      </w:r>
      <w:r w:rsidR="00A2565D" w:rsidRPr="00766C05">
        <w:t xml:space="preserve"> [</w:t>
      </w:r>
      <w:r>
        <w:fldChar w:fldCharType="begin"/>
      </w:r>
      <w:r>
        <w:instrText xml:space="preserve"> REF _Ref176701990 \h </w:instrText>
      </w:r>
      <w:r>
        <w:fldChar w:fldCharType="separate"/>
      </w:r>
      <w:r w:rsidR="003B2E26" w:rsidRPr="004E1754">
        <w:t xml:space="preserve">Records the Provider must keep </w:t>
      </w:r>
      <w:r>
        <w:fldChar w:fldCharType="end"/>
      </w:r>
      <w:r w:rsidR="00A2565D" w:rsidRPr="00766C05">
        <w:t>]</w:t>
      </w:r>
      <w:r>
        <w:t>;</w:t>
      </w:r>
    </w:p>
    <w:p w14:paraId="01BB352D" w14:textId="4BA6C86F" w:rsidR="00107D16" w:rsidRDefault="00195D66" w:rsidP="00107D16">
      <w:pPr>
        <w:pStyle w:val="clausetexta"/>
      </w:pPr>
      <w:r>
        <w:fldChar w:fldCharType="begin"/>
      </w:r>
      <w:r>
        <w:instrText xml:space="preserve"> REF _Ref176702008 \w \h </w:instrText>
      </w:r>
      <w:r>
        <w:fldChar w:fldCharType="separate"/>
      </w:r>
      <w:r w:rsidR="003B2E26">
        <w:t>60</w:t>
      </w:r>
      <w:r>
        <w:fldChar w:fldCharType="end"/>
      </w:r>
      <w:r w:rsidR="00A2565D" w:rsidRPr="00766C05">
        <w:t xml:space="preserve"> [</w:t>
      </w:r>
      <w:r>
        <w:fldChar w:fldCharType="begin"/>
      </w:r>
      <w:r>
        <w:instrText xml:space="preserve"> REF _Ref176702013 \h </w:instrText>
      </w:r>
      <w:r>
        <w:fldChar w:fldCharType="separate"/>
      </w:r>
      <w:r w:rsidR="003B2E26" w:rsidRPr="00D96388">
        <w:t>Access to premises and records</w:t>
      </w:r>
      <w:r>
        <w:fldChar w:fldCharType="end"/>
      </w:r>
      <w:r w:rsidR="00A2565D" w:rsidRPr="00766C05">
        <w:t>]</w:t>
      </w:r>
      <w:r>
        <w:t>;</w:t>
      </w:r>
    </w:p>
    <w:p w14:paraId="28D810F0" w14:textId="1EDD96E3" w:rsidR="00532CFA" w:rsidRPr="00A321BC" w:rsidRDefault="00195D66" w:rsidP="00E22BFD">
      <w:pPr>
        <w:pStyle w:val="clausetexta"/>
      </w:pPr>
      <w:r>
        <w:fldChar w:fldCharType="begin"/>
      </w:r>
      <w:r>
        <w:instrText xml:space="preserve"> REF _Ref176702039 \w \h </w:instrText>
      </w:r>
      <w:r>
        <w:fldChar w:fldCharType="separate"/>
      </w:r>
      <w:r w:rsidR="003B2E26">
        <w:t>61</w:t>
      </w:r>
      <w:r>
        <w:fldChar w:fldCharType="end"/>
      </w:r>
      <w:r>
        <w:t xml:space="preserve"> [</w:t>
      </w:r>
      <w:r w:rsidR="001D0928">
        <w:fldChar w:fldCharType="begin"/>
      </w:r>
      <w:r w:rsidR="001D0928">
        <w:instrText xml:space="preserve"> REF _Ref177141134 \h </w:instrText>
      </w:r>
      <w:r w:rsidR="001D0928">
        <w:fldChar w:fldCharType="separate"/>
      </w:r>
      <w:r w:rsidR="003B2E26" w:rsidRPr="00A321BC">
        <w:t>General</w:t>
      </w:r>
      <w:r w:rsidR="001D0928">
        <w:fldChar w:fldCharType="end"/>
      </w:r>
      <w:r w:rsidR="00E22BFD">
        <w:t>].</w:t>
      </w:r>
    </w:p>
    <w:p w14:paraId="23343C70" w14:textId="176F228F" w:rsidR="00195D66" w:rsidRDefault="00794A16" w:rsidP="00107D16">
      <w:pPr>
        <w:pStyle w:val="clausetexta"/>
      </w:pPr>
      <w:r>
        <w:fldChar w:fldCharType="begin"/>
      </w:r>
      <w:r>
        <w:instrText xml:space="preserve"> REF _Ref177142609 \w \h </w:instrText>
      </w:r>
      <w:r>
        <w:fldChar w:fldCharType="separate"/>
      </w:r>
      <w:r w:rsidR="003B2E26">
        <w:t>62</w:t>
      </w:r>
      <w:r>
        <w:fldChar w:fldCharType="end"/>
      </w:r>
      <w:r w:rsidR="00195D66">
        <w:t xml:space="preserve"> [</w:t>
      </w:r>
      <w:r>
        <w:fldChar w:fldCharType="begin"/>
      </w:r>
      <w:r>
        <w:instrText xml:space="preserve"> REF _Ref177142619 \h </w:instrText>
      </w:r>
      <w:r>
        <w:fldChar w:fldCharType="separate"/>
      </w:r>
      <w:r w:rsidR="003B2E26" w:rsidRPr="00A321BC">
        <w:t xml:space="preserve">Access and </w:t>
      </w:r>
      <w:r w:rsidR="003B2E26">
        <w:t>information security assurance</w:t>
      </w:r>
      <w:r>
        <w:fldChar w:fldCharType="end"/>
      </w:r>
      <w:r w:rsidR="00195D66">
        <w:fldChar w:fldCharType="begin"/>
      </w:r>
      <w:r w:rsidR="00195D66">
        <w:instrText xml:space="preserve"> REF _Ref176702285 \h </w:instrText>
      </w:r>
      <w:r w:rsidR="00195D66">
        <w:fldChar w:fldCharType="separate"/>
      </w:r>
      <w:r w:rsidR="003B2E26">
        <w:rPr>
          <w:b/>
          <w:bCs/>
          <w:lang w:val="en-US"/>
        </w:rPr>
        <w:t>Error! Reference source not found.</w:t>
      </w:r>
      <w:r w:rsidR="00195D66">
        <w:fldChar w:fldCharType="end"/>
      </w:r>
      <w:r w:rsidR="00195D66">
        <w:t>];</w:t>
      </w:r>
    </w:p>
    <w:p w14:paraId="12477C06" w14:textId="5D12A7D9" w:rsidR="00107D16" w:rsidRDefault="00195D66" w:rsidP="00107D16">
      <w:pPr>
        <w:pStyle w:val="clausetexta"/>
      </w:pPr>
      <w:r>
        <w:fldChar w:fldCharType="begin"/>
      </w:r>
      <w:r>
        <w:instrText xml:space="preserve"> REF _Ref176601311 \w \h </w:instrText>
      </w:r>
      <w:r>
        <w:fldChar w:fldCharType="separate"/>
      </w:r>
      <w:r w:rsidR="003B2E26">
        <w:t>64</w:t>
      </w:r>
      <w:r>
        <w:fldChar w:fldCharType="end"/>
      </w:r>
      <w:r w:rsidR="00A2565D" w:rsidRPr="00766C05">
        <w:t xml:space="preserve"> [</w:t>
      </w:r>
      <w:r>
        <w:fldChar w:fldCharType="begin"/>
      </w:r>
      <w:r>
        <w:instrText xml:space="preserve"> REF _Ref176601311 \h </w:instrText>
      </w:r>
      <w:r>
        <w:fldChar w:fldCharType="separate"/>
      </w:r>
      <w:r w:rsidR="003B2E26" w:rsidRPr="00B16FD3">
        <w:t xml:space="preserve">Insurance </w:t>
      </w:r>
      <w:r>
        <w:fldChar w:fldCharType="end"/>
      </w:r>
      <w:r w:rsidR="00A2565D" w:rsidRPr="00766C05">
        <w:t>]</w:t>
      </w:r>
      <w:r>
        <w:t>;</w:t>
      </w:r>
    </w:p>
    <w:p w14:paraId="5764BF60" w14:textId="0C8243EF" w:rsidR="00107D16" w:rsidRDefault="00195D66" w:rsidP="00107D16">
      <w:pPr>
        <w:pStyle w:val="clausetexta"/>
      </w:pPr>
      <w:r>
        <w:fldChar w:fldCharType="begin"/>
      </w:r>
      <w:r>
        <w:instrText xml:space="preserve"> REF _Ref176702107 \w \h </w:instrText>
      </w:r>
      <w:r>
        <w:fldChar w:fldCharType="separate"/>
      </w:r>
      <w:r w:rsidR="003B2E26">
        <w:t>83</w:t>
      </w:r>
      <w:r>
        <w:fldChar w:fldCharType="end"/>
      </w:r>
      <w:r w:rsidR="00C04908" w:rsidRPr="00766C05">
        <w:t xml:space="preserve"> </w:t>
      </w:r>
      <w:r w:rsidR="00A2565D" w:rsidRPr="00766C05">
        <w:t>[</w:t>
      </w:r>
      <w:r>
        <w:fldChar w:fldCharType="begin"/>
      </w:r>
      <w:r>
        <w:instrText xml:space="preserve"> REF _Ref176702112 \h </w:instrText>
      </w:r>
      <w:r>
        <w:fldChar w:fldCharType="separate"/>
      </w:r>
      <w:r w:rsidR="003B2E26" w:rsidRPr="00980F1A">
        <w:t>Negation of employment, partnership and agency</w:t>
      </w:r>
      <w:r>
        <w:fldChar w:fldCharType="end"/>
      </w:r>
      <w:r w:rsidR="00A2565D" w:rsidRPr="00766C05">
        <w:t>]</w:t>
      </w:r>
      <w:r>
        <w:t>;</w:t>
      </w:r>
      <w:r w:rsidR="00A2565D" w:rsidRPr="00766C05">
        <w:t xml:space="preserve"> and </w:t>
      </w:r>
    </w:p>
    <w:p w14:paraId="36EAE53A" w14:textId="1D2A7861" w:rsidR="00A2565D" w:rsidRDefault="00195D66" w:rsidP="00107D16">
      <w:pPr>
        <w:pStyle w:val="clausetexta"/>
      </w:pPr>
      <w:r>
        <w:fldChar w:fldCharType="begin"/>
      </w:r>
      <w:r>
        <w:instrText xml:space="preserve"> REF _Ref176702122 \w \h </w:instrText>
      </w:r>
      <w:r>
        <w:fldChar w:fldCharType="separate"/>
      </w:r>
      <w:r w:rsidR="003B2E26">
        <w:t>90</w:t>
      </w:r>
      <w:r>
        <w:fldChar w:fldCharType="end"/>
      </w:r>
      <w:r w:rsidR="00C04908" w:rsidRPr="00766C05">
        <w:t xml:space="preserve"> </w:t>
      </w:r>
      <w:r w:rsidR="00A2565D" w:rsidRPr="00766C05">
        <w:t>[</w:t>
      </w:r>
      <w:r>
        <w:fldChar w:fldCharType="begin"/>
      </w:r>
      <w:r>
        <w:instrText xml:space="preserve"> REF _Ref176702127 \h </w:instrText>
      </w:r>
      <w:r>
        <w:fldChar w:fldCharType="separate"/>
      </w:r>
      <w:r w:rsidR="003B2E26" w:rsidRPr="00370AE7">
        <w:t>Compliance with laws and government policies</w:t>
      </w:r>
      <w:r>
        <w:fldChar w:fldCharType="end"/>
      </w:r>
      <w:r w:rsidR="00A2565D" w:rsidRPr="00766C05">
        <w:t xml:space="preserve">]. </w:t>
      </w:r>
    </w:p>
    <w:p w14:paraId="1EDD982B" w14:textId="77777777" w:rsidR="00195D66" w:rsidRPr="00A321BC" w:rsidRDefault="00195D66" w:rsidP="00195D66">
      <w:pPr>
        <w:pStyle w:val="Italicclausesub-headings"/>
      </w:pPr>
      <w:r>
        <w:t>Prohibited Subcontractors</w:t>
      </w:r>
    </w:p>
    <w:p w14:paraId="36237C91" w14:textId="497E4BF0" w:rsidR="00195D66" w:rsidRDefault="00195D66" w:rsidP="00195D66">
      <w:pPr>
        <w:pStyle w:val="clausetext11xxxxx"/>
      </w:pPr>
      <w:r w:rsidRPr="00A321BC">
        <w:t xml:space="preserve">The Provider must not enter into a Subcontract under this </w:t>
      </w:r>
      <w:r>
        <w:t>Deed or any Contract</w:t>
      </w:r>
      <w:r w:rsidRPr="00A321BC">
        <w:t xml:space="preserve"> with a Subcontractor</w:t>
      </w:r>
      <w:r>
        <w:t>:</w:t>
      </w:r>
    </w:p>
    <w:p w14:paraId="0A6EA371" w14:textId="77777777" w:rsidR="00195D66" w:rsidRDefault="00195D66" w:rsidP="00195D66">
      <w:pPr>
        <w:pStyle w:val="clausetexta"/>
      </w:pPr>
      <w:r>
        <w:t>named by the Director of the Workplace Gender Equality Agency as an employer currently not complying with</w:t>
      </w:r>
      <w:r w:rsidRPr="00A321BC">
        <w:t xml:space="preserve"> the </w:t>
      </w:r>
      <w:r w:rsidRPr="00195D66">
        <w:rPr>
          <w:i/>
          <w:iCs/>
        </w:rPr>
        <w:t>Workplace Gender Equality Act 2012</w:t>
      </w:r>
      <w:r w:rsidRPr="00A321BC">
        <w:t xml:space="preserve"> (Cth)</w:t>
      </w:r>
      <w:r>
        <w:t>;</w:t>
      </w:r>
    </w:p>
    <w:p w14:paraId="5180D495" w14:textId="77777777" w:rsidR="00195D66" w:rsidRDefault="00195D66" w:rsidP="00195D66">
      <w:pPr>
        <w:pStyle w:val="clausetexta"/>
      </w:pPr>
      <w:r>
        <w:t xml:space="preserve">listed as a terrorist under section 15 of </w:t>
      </w:r>
      <w:r w:rsidRPr="00195D66">
        <w:rPr>
          <w:i/>
          <w:iCs/>
        </w:rPr>
        <w:t>Charter of the United Nations Act 1945</w:t>
      </w:r>
      <w:r>
        <w:t xml:space="preserve"> (Cth); or </w:t>
      </w:r>
    </w:p>
    <w:p w14:paraId="56682A40" w14:textId="21010F59" w:rsidR="00195D66" w:rsidRPr="00A321BC" w:rsidRDefault="00195D66" w:rsidP="00195D66">
      <w:pPr>
        <w:pStyle w:val="clausetexta"/>
      </w:pPr>
      <w:r>
        <w:t xml:space="preserve">that does not have a Valid and Satisfactory Statement of Tax Record (if required in accordance with clause </w:t>
      </w:r>
      <w:r w:rsidR="00454E67">
        <w:fldChar w:fldCharType="begin"/>
      </w:r>
      <w:r w:rsidR="00454E67">
        <w:instrText xml:space="preserve"> REF _Ref170279408 \w \h </w:instrText>
      </w:r>
      <w:r w:rsidR="00454E67">
        <w:fldChar w:fldCharType="separate"/>
      </w:r>
      <w:r w:rsidR="003B2E26">
        <w:t>93</w:t>
      </w:r>
      <w:r w:rsidR="00454E67">
        <w:fldChar w:fldCharType="end"/>
      </w:r>
      <w:r>
        <w:t xml:space="preserve"> [</w:t>
      </w:r>
      <w:r w:rsidR="00454E67">
        <w:fldChar w:fldCharType="begin"/>
      </w:r>
      <w:r w:rsidR="00454E67">
        <w:instrText xml:space="preserve"> REF _Ref170279408 \h </w:instrText>
      </w:r>
      <w:r w:rsidR="00454E67">
        <w:fldChar w:fldCharType="separate"/>
      </w:r>
      <w:r w:rsidR="003B2E26">
        <w:t>Shadow Economy Procurement Connected Policy</w:t>
      </w:r>
      <w:r w:rsidR="00454E67">
        <w:fldChar w:fldCharType="end"/>
      </w:r>
      <w:r>
        <w:t>].</w:t>
      </w:r>
    </w:p>
    <w:p w14:paraId="7529B615" w14:textId="3496DA98" w:rsidR="00195D66" w:rsidRPr="00A321BC" w:rsidRDefault="00195D66" w:rsidP="00195D66">
      <w:pPr>
        <w:pStyle w:val="clausetext11xxxxx"/>
      </w:pPr>
      <w:r w:rsidRPr="00A321BC">
        <w:t xml:space="preserve">If the Provider does not comply with this clause </w:t>
      </w:r>
      <w:r>
        <w:fldChar w:fldCharType="begin"/>
      </w:r>
      <w:r>
        <w:instrText xml:space="preserve"> REF _Ref176702453 \w \h </w:instrText>
      </w:r>
      <w:r>
        <w:fldChar w:fldCharType="separate"/>
      </w:r>
      <w:r w:rsidR="003B2E26">
        <w:t>81</w:t>
      </w:r>
      <w:r>
        <w:fldChar w:fldCharType="end"/>
      </w:r>
      <w:r w:rsidRPr="00A321BC">
        <w:t xml:space="preserve"> the Department may:</w:t>
      </w:r>
    </w:p>
    <w:p w14:paraId="5C3B45DA" w14:textId="4BDD4635" w:rsidR="00195D66" w:rsidRPr="00A321BC" w:rsidRDefault="00195D66" w:rsidP="00195D66">
      <w:pPr>
        <w:pStyle w:val="clausetexta"/>
      </w:pPr>
      <w:r w:rsidRPr="00A321BC">
        <w:t xml:space="preserve">take action under clause </w:t>
      </w:r>
      <w:r>
        <w:fldChar w:fldCharType="begin"/>
      </w:r>
      <w:r>
        <w:instrText xml:space="preserve"> REF _Ref176702462 \w \h </w:instrText>
      </w:r>
      <w:r>
        <w:fldChar w:fldCharType="separate"/>
      </w:r>
      <w:r w:rsidR="003B2E26">
        <w:t>71</w:t>
      </w:r>
      <w:r>
        <w:fldChar w:fldCharType="end"/>
      </w:r>
      <w:r w:rsidRPr="00A321BC">
        <w:t xml:space="preserve"> [</w:t>
      </w:r>
      <w:r>
        <w:fldChar w:fldCharType="begin"/>
      </w:r>
      <w:r>
        <w:instrText xml:space="preserve"> REF _Ref176702467 \h </w:instrText>
      </w:r>
      <w:r>
        <w:fldChar w:fldCharType="separate"/>
      </w:r>
      <w:r w:rsidR="003B2E26" w:rsidRPr="004E1158">
        <w:t>Remedies for breach</w:t>
      </w:r>
      <w:r>
        <w:fldChar w:fldCharType="end"/>
      </w:r>
      <w:r w:rsidRPr="00A321BC">
        <w:t>]; or</w:t>
      </w:r>
    </w:p>
    <w:p w14:paraId="68F3B0B5" w14:textId="4C3FC433" w:rsidR="00195D66" w:rsidRPr="00A321BC" w:rsidRDefault="00195D66" w:rsidP="00195D66">
      <w:pPr>
        <w:pStyle w:val="clausetexta"/>
      </w:pPr>
      <w:r w:rsidRPr="00A321BC">
        <w:t xml:space="preserve">immediately terminate this </w:t>
      </w:r>
      <w:r>
        <w:t>Deed</w:t>
      </w:r>
      <w:r w:rsidRPr="00A321BC">
        <w:t xml:space="preserve"> under clause </w:t>
      </w:r>
      <w:r>
        <w:fldChar w:fldCharType="begin"/>
      </w:r>
      <w:r>
        <w:instrText xml:space="preserve"> REF _Ref176702478 \w \h </w:instrText>
      </w:r>
      <w:r>
        <w:fldChar w:fldCharType="separate"/>
      </w:r>
      <w:r w:rsidR="003B2E26">
        <w:t>73</w:t>
      </w:r>
      <w:r>
        <w:fldChar w:fldCharType="end"/>
      </w:r>
      <w:r w:rsidRPr="00A321BC">
        <w:t>[</w:t>
      </w:r>
      <w:r>
        <w:fldChar w:fldCharType="begin"/>
      </w:r>
      <w:r>
        <w:instrText xml:space="preserve"> REF _Ref176702483 \h </w:instrText>
      </w:r>
      <w:r>
        <w:fldChar w:fldCharType="separate"/>
      </w:r>
      <w:r w:rsidR="003B2E26" w:rsidRPr="000D4F1E">
        <w:t xml:space="preserve">Termination </w:t>
      </w:r>
      <w:r w:rsidR="003B2E26">
        <w:t xml:space="preserve">or reduction in scope </w:t>
      </w:r>
      <w:r w:rsidR="003B2E26" w:rsidRPr="000D4F1E">
        <w:t>for default</w:t>
      </w:r>
      <w:r>
        <w:fldChar w:fldCharType="end"/>
      </w:r>
      <w:r w:rsidRPr="00A321BC">
        <w:t>] by providing Notice to the Provider.</w:t>
      </w:r>
    </w:p>
    <w:p w14:paraId="6C68B7B6" w14:textId="7BC15E4B" w:rsidR="00A2565D" w:rsidRPr="00766C05" w:rsidRDefault="00A2565D" w:rsidP="00F41EAD">
      <w:pPr>
        <w:pStyle w:val="ClauseHeadings1xxxx"/>
      </w:pPr>
      <w:bookmarkStart w:id="1092" w:name="_Toc176728818"/>
      <w:bookmarkStart w:id="1093" w:name="_Toc176728819"/>
      <w:bookmarkStart w:id="1094" w:name="_Toc306183743"/>
      <w:bookmarkStart w:id="1095" w:name="_Toc366667780"/>
      <w:bookmarkStart w:id="1096" w:name="_Toc177144767"/>
      <w:bookmarkEnd w:id="1092"/>
      <w:bookmarkEnd w:id="1093"/>
      <w:r w:rsidRPr="00766C05">
        <w:t>Assignment and novation</w:t>
      </w:r>
      <w:bookmarkEnd w:id="1094"/>
      <w:bookmarkEnd w:id="1095"/>
      <w:bookmarkEnd w:id="1096"/>
      <w:r w:rsidRPr="00766C05">
        <w:t xml:space="preserve"> </w:t>
      </w:r>
    </w:p>
    <w:p w14:paraId="5F0C4541" w14:textId="77777777" w:rsidR="00AB1648" w:rsidRPr="00A321BC" w:rsidRDefault="00AB1648" w:rsidP="00AB1648">
      <w:pPr>
        <w:pStyle w:val="clausetext11xxxxx"/>
      </w:pPr>
      <w:r w:rsidRPr="00A321BC">
        <w:t xml:space="preserve">The Provider must not assign any of its rights under this </w:t>
      </w:r>
      <w:r>
        <w:t>Deed</w:t>
      </w:r>
      <w:r w:rsidRPr="00A321BC">
        <w:t xml:space="preserve"> without the Department’s prior written approval.</w:t>
      </w:r>
    </w:p>
    <w:p w14:paraId="74C9AEBE" w14:textId="77777777" w:rsidR="00AB1648" w:rsidRDefault="00AB1648" w:rsidP="00AB1648">
      <w:pPr>
        <w:pStyle w:val="clausetext11xxxxx"/>
      </w:pPr>
      <w:r w:rsidRPr="00A321BC">
        <w:t>The Provider must not enter into an arrangement that will require</w:t>
      </w:r>
      <w:r>
        <w:t>, or give effect to,</w:t>
      </w:r>
      <w:r w:rsidRPr="00A321BC">
        <w:t xml:space="preserve"> the novation of this </w:t>
      </w:r>
      <w:r>
        <w:t>Deed</w:t>
      </w:r>
      <w:r w:rsidRPr="00A321BC">
        <w:t>, without the Department’s prior written approval.</w:t>
      </w:r>
    </w:p>
    <w:p w14:paraId="7841B0F2" w14:textId="77777777" w:rsidR="00AB1648" w:rsidRDefault="00AB1648" w:rsidP="00AB1648">
      <w:pPr>
        <w:pStyle w:val="clausetext11xxxxx"/>
      </w:pPr>
      <w:r>
        <w:t>In determining whether to approve any proposed assignment or novation, the Department may take into account any matter, including whether the Department considers, at its absolute discretion, that the assignment or novation:</w:t>
      </w:r>
    </w:p>
    <w:p w14:paraId="0B2E32EC" w14:textId="77777777" w:rsidR="00AB1648" w:rsidRDefault="00AB1648" w:rsidP="00AB1648">
      <w:pPr>
        <w:pStyle w:val="clausetexta"/>
      </w:pPr>
      <w:r>
        <w:t>presents a risk to the Commonwealth; or</w:t>
      </w:r>
    </w:p>
    <w:p w14:paraId="066436B8" w14:textId="77777777" w:rsidR="00AB1648" w:rsidRDefault="00AB1648" w:rsidP="00AB1648">
      <w:pPr>
        <w:pStyle w:val="clausetexta"/>
      </w:pPr>
      <w:r>
        <w:t xml:space="preserve">has an impact on the Services (including any actual or constructive change to the proportion of employment services being performed by any entity in a particular Employment Service Area, geographic region or nationally). </w:t>
      </w:r>
    </w:p>
    <w:p w14:paraId="673AF216" w14:textId="6ADFEBBA" w:rsidR="00A2565D" w:rsidRPr="00980F1A" w:rsidRDefault="00A2565D" w:rsidP="00F41EAD">
      <w:pPr>
        <w:pStyle w:val="ClauseHeadings1xxxx"/>
      </w:pPr>
      <w:bookmarkStart w:id="1097" w:name="_Toc176728821"/>
      <w:bookmarkStart w:id="1098" w:name="_Toc306183744"/>
      <w:bookmarkStart w:id="1099" w:name="_Toc366667781"/>
      <w:bookmarkStart w:id="1100" w:name="_Ref176702107"/>
      <w:bookmarkStart w:id="1101" w:name="_Ref176702112"/>
      <w:bookmarkStart w:id="1102" w:name="_Toc177144768"/>
      <w:bookmarkEnd w:id="1097"/>
      <w:r w:rsidRPr="00980F1A">
        <w:t>Negation of employment, partnership and agency</w:t>
      </w:r>
      <w:bookmarkEnd w:id="1098"/>
      <w:bookmarkEnd w:id="1099"/>
      <w:bookmarkEnd w:id="1100"/>
      <w:bookmarkEnd w:id="1101"/>
      <w:bookmarkEnd w:id="1102"/>
      <w:r w:rsidRPr="00980F1A">
        <w:t xml:space="preserve"> </w:t>
      </w:r>
    </w:p>
    <w:p w14:paraId="4BCDE3DD" w14:textId="77777777" w:rsidR="00AB1648" w:rsidRPr="00A321BC" w:rsidRDefault="00AB1648" w:rsidP="00AB1648">
      <w:pPr>
        <w:pStyle w:val="Italicclausesub-headings"/>
      </w:pPr>
      <w:r w:rsidRPr="00A321BC">
        <w:t>Status</w:t>
      </w:r>
    </w:p>
    <w:p w14:paraId="34AB70A0" w14:textId="74660600" w:rsidR="00AB1648" w:rsidRPr="00A321BC" w:rsidRDefault="00AB1648" w:rsidP="00AB1648">
      <w:pPr>
        <w:pStyle w:val="clausetext11xxxxx"/>
      </w:pPr>
      <w:r>
        <w:t>T</w:t>
      </w:r>
      <w:r w:rsidRPr="00A321BC">
        <w:t xml:space="preserve">he Provider, its Personnel </w:t>
      </w:r>
      <w:r>
        <w:t xml:space="preserve">(including its </w:t>
      </w:r>
      <w:r w:rsidRPr="00A321BC">
        <w:t xml:space="preserve">partners, agents, Subcontractors </w:t>
      </w:r>
      <w:r>
        <w:t xml:space="preserve">and their Personnel) </w:t>
      </w:r>
      <w:r w:rsidRPr="00A321BC">
        <w:t xml:space="preserve">and </w:t>
      </w:r>
      <w:r>
        <w:t>Third Party IT Vendor</w:t>
      </w:r>
      <w:r w:rsidRPr="00A321BC">
        <w:t xml:space="preserve">s are not, by virtue of this </w:t>
      </w:r>
      <w:r>
        <w:t>Deed</w:t>
      </w:r>
      <w:r w:rsidRPr="00A321BC">
        <w:t xml:space="preserve"> or any Subcontract, or for any purpose, deemed to be, the Department’s employees, partners, agents, Subcontractors or otherwise able to bind or represent the Commonwealth.</w:t>
      </w:r>
    </w:p>
    <w:p w14:paraId="300C6DB6" w14:textId="77777777" w:rsidR="00AB1648" w:rsidRPr="00A321BC" w:rsidRDefault="00AB1648" w:rsidP="00AB1648">
      <w:pPr>
        <w:pStyle w:val="Italicclausesub-headings"/>
      </w:pPr>
      <w:r w:rsidRPr="00A321BC">
        <w:lastRenderedPageBreak/>
        <w:t>Representatives</w:t>
      </w:r>
    </w:p>
    <w:p w14:paraId="67D9B2CF" w14:textId="41625C74" w:rsidR="00AB1648" w:rsidRPr="00A321BC" w:rsidRDefault="00AB1648" w:rsidP="00AB1648">
      <w:pPr>
        <w:pStyle w:val="clausetext11xxxxx"/>
      </w:pPr>
      <w:r>
        <w:t>T</w:t>
      </w:r>
      <w:r w:rsidRPr="00A321BC">
        <w:t xml:space="preserve">he Provider must not represent itself, and must ensure that its Personnel </w:t>
      </w:r>
      <w:r>
        <w:t xml:space="preserve">(including its </w:t>
      </w:r>
      <w:r w:rsidRPr="00A321BC">
        <w:t>partners, agents, Subcontractors</w:t>
      </w:r>
      <w:r w:rsidRPr="009E70F8">
        <w:t xml:space="preserve"> </w:t>
      </w:r>
      <w:r>
        <w:t>and their Personnel)</w:t>
      </w:r>
      <w:r w:rsidRPr="00A321BC">
        <w:t xml:space="preserve"> and </w:t>
      </w:r>
      <w:r>
        <w:t>Third Party IT Vendor</w:t>
      </w:r>
      <w:r w:rsidRPr="00A321BC">
        <w:t>s do not represent themselves, as being the Department’s employees, partners, agents or Subcontractors or as otherwise able to bind or represent the Commonwealth.</w:t>
      </w:r>
    </w:p>
    <w:p w14:paraId="786E2E09" w14:textId="227E1B39" w:rsidR="00A2565D" w:rsidRPr="00B82F7B" w:rsidRDefault="00A2565D" w:rsidP="00F41EAD">
      <w:pPr>
        <w:pStyle w:val="ClauseHeadings1xxxx"/>
      </w:pPr>
      <w:bookmarkStart w:id="1103" w:name="_Toc176728823"/>
      <w:bookmarkStart w:id="1104" w:name="_Toc306183745"/>
      <w:bookmarkStart w:id="1105" w:name="_Toc366667782"/>
      <w:bookmarkStart w:id="1106" w:name="_Toc177144769"/>
      <w:bookmarkEnd w:id="1103"/>
      <w:r w:rsidRPr="00B82F7B">
        <w:t xml:space="preserve">Special rules about </w:t>
      </w:r>
      <w:bookmarkEnd w:id="1104"/>
      <w:bookmarkEnd w:id="1105"/>
      <w:r w:rsidR="007A5658">
        <w:rPr>
          <w:rStyle w:val="GDV2"/>
        </w:rPr>
        <w:t>Group Respondents</w:t>
      </w:r>
      <w:bookmarkEnd w:id="1106"/>
    </w:p>
    <w:p w14:paraId="5A6C4794" w14:textId="77777777" w:rsidR="00D70D10" w:rsidRPr="00F74196" w:rsidRDefault="00D70D10" w:rsidP="00D70D10">
      <w:pPr>
        <w:pStyle w:val="clausetext11xxxxx"/>
        <w:keepNext/>
      </w:pPr>
      <w:r w:rsidRPr="00F74196">
        <w:t xml:space="preserve">If the Provider is a </w:t>
      </w:r>
      <w:r>
        <w:t>Group Respondent</w:t>
      </w:r>
      <w:r w:rsidRPr="00F74196">
        <w:t>, the Provider:</w:t>
      </w:r>
    </w:p>
    <w:p w14:paraId="0702E8A3" w14:textId="2B30845F" w:rsidR="00D70D10" w:rsidRDefault="00D70D10" w:rsidP="00D70D10">
      <w:pPr>
        <w:pStyle w:val="clausetexta"/>
      </w:pPr>
      <w:bookmarkStart w:id="1107" w:name="_Ref176717150"/>
      <w:bookmarkStart w:id="1108" w:name="_Ref174448950"/>
      <w:r>
        <w:t xml:space="preserve">notwithstanding clause </w:t>
      </w:r>
      <w:r>
        <w:fldChar w:fldCharType="begin"/>
      </w:r>
      <w:r>
        <w:instrText xml:space="preserve"> REF _Ref174448939 \w \h </w:instrText>
      </w:r>
      <w:r>
        <w:fldChar w:fldCharType="separate"/>
      </w:r>
      <w:r w:rsidR="003B2E26">
        <w:t>84.2(c)</w:t>
      </w:r>
      <w:r>
        <w:fldChar w:fldCharType="end"/>
      </w:r>
      <w:r>
        <w:t xml:space="preserve">, if the </w:t>
      </w:r>
      <w:r w:rsidR="00C9039F">
        <w:t>Provider approved an Assessor</w:t>
      </w:r>
      <w:r>
        <w:t xml:space="preserve"> to provide </w:t>
      </w:r>
      <w:r w:rsidRPr="00F60BA1">
        <w:t xml:space="preserve">Specialist </w:t>
      </w:r>
      <w:r w:rsidR="00521AE3">
        <w:t xml:space="preserve">WMS </w:t>
      </w:r>
      <w:r>
        <w:t xml:space="preserve">Assessments and that </w:t>
      </w:r>
      <w:r w:rsidR="00C9039F">
        <w:t xml:space="preserve">Assessor is the Personnel of a </w:t>
      </w:r>
      <w:r>
        <w:t xml:space="preserve">Group Respondent Member is listed at Item </w:t>
      </w:r>
      <w:r w:rsidR="00521AE3">
        <w:t>6</w:t>
      </w:r>
      <w:r>
        <w:t xml:space="preserve">.2 of </w:t>
      </w:r>
      <w:r w:rsidR="00521AE3">
        <w:t>the Schedule</w:t>
      </w:r>
      <w:r>
        <w:t>, the Provider must ensure that that Group Respondent Member continues to deliver the Services for the Deed Term, unless agreed in writing or otherwise Directed by the Department; and</w:t>
      </w:r>
      <w:bookmarkEnd w:id="1107"/>
      <w:r>
        <w:t xml:space="preserve"> </w:t>
      </w:r>
      <w:bookmarkEnd w:id="1108"/>
    </w:p>
    <w:p w14:paraId="15A36FF6" w14:textId="7A7B9C83" w:rsidR="00D70D10" w:rsidRDefault="00D70D10" w:rsidP="00D70D10">
      <w:pPr>
        <w:pStyle w:val="clausetexta"/>
      </w:pPr>
      <w:r>
        <w:t xml:space="preserve">clause </w:t>
      </w:r>
      <w:r w:rsidR="00521AE3">
        <w:fldChar w:fldCharType="begin"/>
      </w:r>
      <w:r w:rsidR="00521AE3">
        <w:instrText xml:space="preserve"> REF _Ref176717150 \w \h </w:instrText>
      </w:r>
      <w:r w:rsidR="00521AE3">
        <w:fldChar w:fldCharType="separate"/>
      </w:r>
      <w:r w:rsidR="003B2E26">
        <w:t>84.1(a)</w:t>
      </w:r>
      <w:r w:rsidR="00521AE3">
        <w:fldChar w:fldCharType="end"/>
      </w:r>
      <w:r>
        <w:t xml:space="preserve"> is an essential term of the Deed.</w:t>
      </w:r>
    </w:p>
    <w:p w14:paraId="3A0AF36E" w14:textId="77777777" w:rsidR="00D70D10" w:rsidRPr="00F74196" w:rsidRDefault="00D70D10" w:rsidP="00D70D10">
      <w:pPr>
        <w:pStyle w:val="clausetext11xxxxx"/>
      </w:pPr>
      <w:r w:rsidRPr="00F74196">
        <w:t xml:space="preserve">If the Provider is a </w:t>
      </w:r>
      <w:r>
        <w:t>Group Respondent</w:t>
      </w:r>
      <w:r w:rsidRPr="00F74196">
        <w:t>, the Provider:</w:t>
      </w:r>
    </w:p>
    <w:p w14:paraId="51298C3D" w14:textId="6634500F" w:rsidR="00D70D10" w:rsidRPr="00F74196" w:rsidRDefault="00D70D10" w:rsidP="00D70D10">
      <w:pPr>
        <w:pStyle w:val="clausetexta"/>
      </w:pPr>
      <w:r w:rsidRPr="00F74196">
        <w:t xml:space="preserve">agrees that its </w:t>
      </w:r>
      <w:r>
        <w:t>Group Respondent M</w:t>
      </w:r>
      <w:r w:rsidRPr="00F74196">
        <w:t xml:space="preserve">embers are as specified in </w:t>
      </w:r>
      <w:r>
        <w:t xml:space="preserve">Item </w:t>
      </w:r>
      <w:r w:rsidR="00521AE3">
        <w:t>7</w:t>
      </w:r>
      <w:r>
        <w:t xml:space="preserve">.3 of </w:t>
      </w:r>
      <w:r w:rsidR="00521AE3">
        <w:t>the Schedule</w:t>
      </w:r>
      <w:r w:rsidRPr="00F74196">
        <w:t>;</w:t>
      </w:r>
    </w:p>
    <w:p w14:paraId="41F5F2BA" w14:textId="216E3216" w:rsidR="00D70D10" w:rsidRPr="00F74196" w:rsidRDefault="00D70D10" w:rsidP="00D70D10">
      <w:pPr>
        <w:pStyle w:val="clausetexta"/>
      </w:pPr>
      <w:r w:rsidRPr="00F74196">
        <w:t xml:space="preserve">warrants that each of its </w:t>
      </w:r>
      <w:r>
        <w:t>Group Respondent M</w:t>
      </w:r>
      <w:r w:rsidRPr="00F74196">
        <w:t xml:space="preserve">embers </w:t>
      </w:r>
      <w:r>
        <w:t>has</w:t>
      </w:r>
      <w:r w:rsidRPr="00F74196">
        <w:t xml:space="preserve"> given their authority to the </w:t>
      </w:r>
      <w:r>
        <w:t>Group Respondent M</w:t>
      </w:r>
      <w:r w:rsidRPr="00F74196">
        <w:t xml:space="preserve">ember named in </w:t>
      </w:r>
      <w:r>
        <w:t xml:space="preserve">Item </w:t>
      </w:r>
      <w:r w:rsidR="00521AE3">
        <w:t>7</w:t>
      </w:r>
      <w:r>
        <w:t xml:space="preserve">.2 of </w:t>
      </w:r>
      <w:r w:rsidR="00521AE3">
        <w:t>the Schedule</w:t>
      </w:r>
      <w:r>
        <w:t xml:space="preserve"> </w:t>
      </w:r>
      <w:r w:rsidRPr="00F74196">
        <w:t xml:space="preserve">as the </w:t>
      </w:r>
      <w:r>
        <w:t>Group Respondent</w:t>
      </w:r>
      <w:r w:rsidRPr="00F74196">
        <w:t xml:space="preserve">'s </w:t>
      </w:r>
      <w:r>
        <w:t>l</w:t>
      </w:r>
      <w:r w:rsidRPr="00F74196">
        <w:t xml:space="preserve">ead </w:t>
      </w:r>
      <w:r>
        <w:t>m</w:t>
      </w:r>
      <w:r w:rsidRPr="00F74196">
        <w:t xml:space="preserve">ember to negotiate, bind and act on </w:t>
      </w:r>
      <w:r>
        <w:t>each Group Respondent</w:t>
      </w:r>
      <w:r w:rsidRPr="00F74196">
        <w:t xml:space="preserve"> </w:t>
      </w:r>
      <w:r>
        <w:t>M</w:t>
      </w:r>
      <w:r w:rsidRPr="00F74196">
        <w:t>ember's behalf in relation to this Deed and any variations</w:t>
      </w:r>
      <w:r>
        <w:t xml:space="preserve"> to the Deed</w:t>
      </w:r>
      <w:r w:rsidRPr="00F74196">
        <w:t xml:space="preserve">; </w:t>
      </w:r>
      <w:r>
        <w:t>and</w:t>
      </w:r>
    </w:p>
    <w:p w14:paraId="136D98FF" w14:textId="77777777" w:rsidR="00D70D10" w:rsidRPr="003201F9" w:rsidRDefault="00D70D10" w:rsidP="00D70D10">
      <w:pPr>
        <w:pStyle w:val="clausetexta"/>
      </w:pPr>
      <w:bookmarkStart w:id="1109" w:name="_Ref174448939"/>
      <w:r w:rsidRPr="003201F9">
        <w:t>agrees that it can only change:</w:t>
      </w:r>
      <w:bookmarkEnd w:id="1109"/>
    </w:p>
    <w:p w14:paraId="6E9336CA" w14:textId="77777777" w:rsidR="00D70D10" w:rsidRPr="003201F9" w:rsidRDefault="00D70D10" w:rsidP="00D70D10">
      <w:pPr>
        <w:pStyle w:val="clausetexti"/>
      </w:pPr>
      <w:r>
        <w:t>the Group Respondent Members</w:t>
      </w:r>
      <w:r w:rsidRPr="003201F9">
        <w:t xml:space="preserve">; </w:t>
      </w:r>
      <w:r>
        <w:t>and/</w:t>
      </w:r>
      <w:r w:rsidRPr="003201F9">
        <w:t>or</w:t>
      </w:r>
    </w:p>
    <w:p w14:paraId="20A9E084" w14:textId="77777777" w:rsidR="00D70D10" w:rsidRPr="003201F9" w:rsidRDefault="00D70D10" w:rsidP="00D70D10">
      <w:pPr>
        <w:pStyle w:val="clausetexti"/>
      </w:pPr>
      <w:r w:rsidRPr="003201F9">
        <w:t xml:space="preserve">the </w:t>
      </w:r>
      <w:r>
        <w:t>Group Respondent l</w:t>
      </w:r>
      <w:r w:rsidRPr="003201F9">
        <w:t xml:space="preserve">ead </w:t>
      </w:r>
      <w:r>
        <w:t>m</w:t>
      </w:r>
      <w:r w:rsidRPr="003201F9">
        <w:t xml:space="preserve">ember, </w:t>
      </w:r>
    </w:p>
    <w:p w14:paraId="3016E89E" w14:textId="77777777" w:rsidR="00D70D10" w:rsidRPr="003201F9" w:rsidRDefault="00D70D10" w:rsidP="00521AE3">
      <w:pPr>
        <w:pStyle w:val="SubclausewithAlpha-Indent"/>
        <w:ind w:left="1276"/>
      </w:pPr>
      <w:r w:rsidRPr="003201F9">
        <w:t xml:space="preserve">by entering into an appropriate deed(s) with the Department on terms acceptable to the Department, </w:t>
      </w:r>
      <w:r>
        <w:t xml:space="preserve">which must </w:t>
      </w:r>
      <w:r w:rsidRPr="003201F9">
        <w:t>includ</w:t>
      </w:r>
      <w:r>
        <w:t>e,</w:t>
      </w:r>
      <w:r w:rsidRPr="003201F9">
        <w:t xml:space="preserve"> in relation to a change to the </w:t>
      </w:r>
      <w:r>
        <w:t>Group Respondent</w:t>
      </w:r>
      <w:r w:rsidRPr="003201F9">
        <w:t xml:space="preserve"> </w:t>
      </w:r>
      <w:r>
        <w:t>l</w:t>
      </w:r>
      <w:r w:rsidRPr="003201F9">
        <w:t xml:space="preserve">ead </w:t>
      </w:r>
      <w:r>
        <w:t>m</w:t>
      </w:r>
      <w:r w:rsidRPr="003201F9">
        <w:t xml:space="preserve">ember, a term under which the Provider and the new </w:t>
      </w:r>
      <w:r>
        <w:t>Group Respondent</w:t>
      </w:r>
      <w:r w:rsidRPr="003201F9">
        <w:t xml:space="preserve"> </w:t>
      </w:r>
      <w:r>
        <w:t>l</w:t>
      </w:r>
      <w:r w:rsidRPr="003201F9">
        <w:t xml:space="preserve">ead </w:t>
      </w:r>
      <w:r>
        <w:t>m</w:t>
      </w:r>
      <w:r w:rsidRPr="003201F9">
        <w:t xml:space="preserve">ember warrant that each of the </w:t>
      </w:r>
      <w:r>
        <w:t>Group Respondent</w:t>
      </w:r>
      <w:r w:rsidRPr="003201F9">
        <w:t xml:space="preserve"> </w:t>
      </w:r>
      <w:r>
        <w:t xml:space="preserve">Members </w:t>
      </w:r>
      <w:r w:rsidRPr="003201F9">
        <w:t xml:space="preserve">have given their authority to the new </w:t>
      </w:r>
      <w:r>
        <w:t>Group Respondent</w:t>
      </w:r>
      <w:r w:rsidRPr="003201F9">
        <w:t xml:space="preserve"> </w:t>
      </w:r>
      <w:r>
        <w:t>l</w:t>
      </w:r>
      <w:r w:rsidRPr="003201F9">
        <w:t xml:space="preserve">ead </w:t>
      </w:r>
      <w:r>
        <w:t>m</w:t>
      </w:r>
      <w:r w:rsidRPr="003201F9">
        <w:t xml:space="preserve">ember to negotiate, bind and act on </w:t>
      </w:r>
      <w:r>
        <w:t>each</w:t>
      </w:r>
      <w:r w:rsidRPr="003201F9">
        <w:t xml:space="preserve"> </w:t>
      </w:r>
      <w:r>
        <w:t>Group Respondent</w:t>
      </w:r>
      <w:r w:rsidRPr="003201F9">
        <w:t xml:space="preserve"> </w:t>
      </w:r>
      <w:r>
        <w:t>M</w:t>
      </w:r>
      <w:r w:rsidRPr="003201F9">
        <w:t>ember’s behalf in relation to this Deed</w:t>
      </w:r>
      <w:r>
        <w:t>,</w:t>
      </w:r>
      <w:r w:rsidRPr="003201F9">
        <w:t xml:space="preserve"> and any variations </w:t>
      </w:r>
      <w:r>
        <w:t>to the Deed,</w:t>
      </w:r>
      <w:r w:rsidRPr="003201F9">
        <w:t xml:space="preserve"> and providing evidence, to the Department’s </w:t>
      </w:r>
      <w:r w:rsidRPr="00F74196">
        <w:t>complete</w:t>
      </w:r>
      <w:r w:rsidRPr="003201F9">
        <w:t xml:space="preserve"> satisfaction, that each of the </w:t>
      </w:r>
      <w:r>
        <w:t>Group Respondent</w:t>
      </w:r>
      <w:r w:rsidRPr="003201F9">
        <w:t xml:space="preserve"> </w:t>
      </w:r>
      <w:r>
        <w:t>M</w:t>
      </w:r>
      <w:r w:rsidRPr="003201F9">
        <w:t>embers have given that authority</w:t>
      </w:r>
      <w:r>
        <w:t xml:space="preserve">. </w:t>
      </w:r>
    </w:p>
    <w:p w14:paraId="79E6C5DE" w14:textId="77777777" w:rsidR="00D70D10" w:rsidRPr="00F74196" w:rsidRDefault="00D70D10" w:rsidP="00D70D10">
      <w:pPr>
        <w:pStyle w:val="Note-leftaligned"/>
      </w:pPr>
      <w:r w:rsidRPr="00F74196">
        <w:rPr>
          <w:szCs w:val="20"/>
        </w:rPr>
        <w:t xml:space="preserve">Note: </w:t>
      </w:r>
      <w:r>
        <w:rPr>
          <w:szCs w:val="20"/>
        </w:rPr>
        <w:t>A</w:t>
      </w:r>
      <w:r w:rsidRPr="00F74196">
        <w:rPr>
          <w:szCs w:val="20"/>
        </w:rPr>
        <w:t xml:space="preserve"> change in membership of a </w:t>
      </w:r>
      <w:r>
        <w:rPr>
          <w:szCs w:val="20"/>
        </w:rPr>
        <w:t>Group Respondent</w:t>
      </w:r>
      <w:r w:rsidRPr="00F74196">
        <w:rPr>
          <w:szCs w:val="20"/>
        </w:rPr>
        <w:t xml:space="preserve"> may require a deed of termination, a deed of variation or a deed of novation</w:t>
      </w:r>
      <w:r>
        <w:rPr>
          <w:szCs w:val="20"/>
        </w:rPr>
        <w:t>,</w:t>
      </w:r>
      <w:r w:rsidRPr="00D57CB2">
        <w:t xml:space="preserve"> </w:t>
      </w:r>
      <w:r w:rsidRPr="00D57CB2">
        <w:rPr>
          <w:szCs w:val="20"/>
        </w:rPr>
        <w:t>depending on the circumstances</w:t>
      </w:r>
      <w:r w:rsidRPr="00F74196">
        <w:rPr>
          <w:szCs w:val="20"/>
        </w:rPr>
        <w:t>.</w:t>
      </w:r>
      <w:r>
        <w:rPr>
          <w:szCs w:val="20"/>
        </w:rPr>
        <w:t xml:space="preserve"> </w:t>
      </w:r>
    </w:p>
    <w:p w14:paraId="477F5816" w14:textId="7D9AFA75" w:rsidR="00A2565D" w:rsidRPr="0068164D" w:rsidRDefault="00A2565D" w:rsidP="00F41EAD">
      <w:pPr>
        <w:pStyle w:val="ClauseHeadings1xxxx"/>
      </w:pPr>
      <w:bookmarkStart w:id="1110" w:name="_Toc176728825"/>
      <w:bookmarkStart w:id="1111" w:name="_Toc306183746"/>
      <w:bookmarkStart w:id="1112" w:name="_Toc366667783"/>
      <w:bookmarkStart w:id="1113" w:name="_Toc177144770"/>
      <w:bookmarkStart w:id="1114" w:name="_Ref176717520"/>
      <w:bookmarkEnd w:id="1110"/>
      <w:r w:rsidRPr="0068164D">
        <w:t>Waiver</w:t>
      </w:r>
      <w:bookmarkEnd w:id="1111"/>
      <w:bookmarkEnd w:id="1112"/>
      <w:bookmarkEnd w:id="1113"/>
      <w:r w:rsidRPr="0068164D">
        <w:t xml:space="preserve"> </w:t>
      </w:r>
      <w:bookmarkEnd w:id="1114"/>
    </w:p>
    <w:p w14:paraId="782CB3AD" w14:textId="77777777" w:rsidR="00521AE3" w:rsidRPr="00A321BC" w:rsidRDefault="00521AE3" w:rsidP="00521AE3">
      <w:pPr>
        <w:pStyle w:val="Italicclausesub-headings"/>
      </w:pPr>
      <w:r w:rsidRPr="00A321BC">
        <w:t>Exercise of rights</w:t>
      </w:r>
    </w:p>
    <w:p w14:paraId="65F5FB77" w14:textId="77777777" w:rsidR="00521AE3" w:rsidRPr="00A321BC" w:rsidRDefault="00521AE3" w:rsidP="00521AE3">
      <w:pPr>
        <w:pStyle w:val="clausetext11xxxxx"/>
      </w:pPr>
      <w:r w:rsidRPr="00A321BC">
        <w:t xml:space="preserve">If either Party does not exercise (or delays in exercising) any rights under this </w:t>
      </w:r>
      <w:r>
        <w:t>Deed</w:t>
      </w:r>
      <w:r w:rsidRPr="00A321BC">
        <w:t>, that failure or delay does not operate as a waiver of those rights.</w:t>
      </w:r>
    </w:p>
    <w:p w14:paraId="28BCFBBE" w14:textId="77777777" w:rsidR="00521AE3" w:rsidRPr="00A321BC" w:rsidRDefault="00521AE3" w:rsidP="00521AE3">
      <w:pPr>
        <w:pStyle w:val="Italicclausesub-headings"/>
      </w:pPr>
      <w:r w:rsidRPr="00A321BC">
        <w:t>Partial exercise of rights</w:t>
      </w:r>
    </w:p>
    <w:p w14:paraId="751276FF" w14:textId="77777777" w:rsidR="00521AE3" w:rsidRPr="00A321BC" w:rsidRDefault="00521AE3" w:rsidP="00521AE3">
      <w:pPr>
        <w:pStyle w:val="clausetext11xxxxx"/>
      </w:pPr>
      <w:r w:rsidRPr="00A321BC">
        <w:t xml:space="preserve">A single or partial exercise by either Party of any of its rights under this </w:t>
      </w:r>
      <w:r>
        <w:t>Deed</w:t>
      </w:r>
      <w:r w:rsidRPr="00A321BC">
        <w:t xml:space="preserve"> does not prevent the further exercise of any right.</w:t>
      </w:r>
    </w:p>
    <w:p w14:paraId="606BFFB5" w14:textId="77777777" w:rsidR="00521AE3" w:rsidRDefault="00521AE3" w:rsidP="00521AE3">
      <w:pPr>
        <w:pStyle w:val="Italicclausesub-headings"/>
      </w:pPr>
      <w:r>
        <w:t>No deemed waiver</w:t>
      </w:r>
    </w:p>
    <w:p w14:paraId="2A3DB253" w14:textId="77777777" w:rsidR="00521AE3" w:rsidRPr="000D19BE" w:rsidRDefault="00521AE3" w:rsidP="00521AE3">
      <w:pPr>
        <w:pStyle w:val="clausetext11xxxxx"/>
        <w:rPr>
          <w:i/>
        </w:rPr>
      </w:pPr>
      <w:r w:rsidRPr="000D19BE">
        <w:rPr>
          <w:lang w:val="en-GB"/>
        </w:rPr>
        <w:lastRenderedPageBreak/>
        <w:t xml:space="preserve">A </w:t>
      </w:r>
      <w:r w:rsidRPr="000D19BE">
        <w:t>waiver</w:t>
      </w:r>
      <w:r w:rsidRPr="000D19BE">
        <w:rPr>
          <w:lang w:val="en-GB"/>
        </w:rPr>
        <w:t xml:space="preserve"> by either Party in respect of any breach of a condition or provision of this </w:t>
      </w:r>
      <w:r>
        <w:rPr>
          <w:lang w:val="en-GB"/>
        </w:rPr>
        <w:t>Deed</w:t>
      </w:r>
      <w:r w:rsidRPr="000D19BE">
        <w:rPr>
          <w:lang w:val="en-GB"/>
        </w:rPr>
        <w:t xml:space="preserve"> will not be deemed to be a waiver in respect of any continuing or subsequent breach of that provision, or breach of any other provision.</w:t>
      </w:r>
    </w:p>
    <w:p w14:paraId="1BEEDF63" w14:textId="77777777" w:rsidR="00521AE3" w:rsidRPr="00A321BC" w:rsidRDefault="00521AE3" w:rsidP="00364CC4">
      <w:pPr>
        <w:pStyle w:val="Italicclausesub-headings"/>
        <w:keepNext/>
      </w:pPr>
      <w:r w:rsidRPr="00A321BC">
        <w:t>Means of waiver</w:t>
      </w:r>
    </w:p>
    <w:p w14:paraId="35FCAC83" w14:textId="77777777" w:rsidR="00521AE3" w:rsidRPr="00A321BC" w:rsidRDefault="00521AE3" w:rsidP="00794A16">
      <w:pPr>
        <w:pStyle w:val="clausetext11xxxxx"/>
        <w:keepNext/>
      </w:pPr>
      <w:r w:rsidRPr="00A321BC">
        <w:t xml:space="preserve">Waiver of any provision of, or right under, this </w:t>
      </w:r>
      <w:r>
        <w:t>Deed</w:t>
      </w:r>
      <w:r w:rsidRPr="00A321BC">
        <w:t>:</w:t>
      </w:r>
    </w:p>
    <w:p w14:paraId="3972E55F" w14:textId="77777777" w:rsidR="00521AE3" w:rsidRPr="00A321BC" w:rsidRDefault="00521AE3" w:rsidP="00521AE3">
      <w:pPr>
        <w:pStyle w:val="clausetexta"/>
      </w:pPr>
      <w:r w:rsidRPr="00A321BC">
        <w:t>must be in writing signed by the Party entitled to the benefit of that provision or right</w:t>
      </w:r>
      <w:r>
        <w:t xml:space="preserve"> and expressed to be a waiver of rights</w:t>
      </w:r>
      <w:r w:rsidRPr="00A321BC">
        <w:t>; and</w:t>
      </w:r>
    </w:p>
    <w:p w14:paraId="07D647CE" w14:textId="77777777" w:rsidR="00521AE3" w:rsidRPr="00A321BC" w:rsidRDefault="00521AE3" w:rsidP="00521AE3">
      <w:pPr>
        <w:pStyle w:val="clausetexta"/>
      </w:pPr>
      <w:r w:rsidRPr="00A321BC">
        <w:t>is effective only to the extent set out in the written waiver.</w:t>
      </w:r>
    </w:p>
    <w:p w14:paraId="428D5897" w14:textId="77777777" w:rsidR="00521AE3" w:rsidRPr="00A321BC" w:rsidRDefault="00521AE3" w:rsidP="00521AE3">
      <w:pPr>
        <w:pStyle w:val="Italicclausesub-headings"/>
      </w:pPr>
      <w:r w:rsidRPr="00A321BC">
        <w:t>Meaning of rights</w:t>
      </w:r>
    </w:p>
    <w:p w14:paraId="438C7FE2" w14:textId="1F2DD62F" w:rsidR="00521AE3" w:rsidRPr="00A321BC" w:rsidRDefault="00521AE3" w:rsidP="00521AE3">
      <w:pPr>
        <w:pStyle w:val="clausetext11xxxxx"/>
      </w:pPr>
      <w:r w:rsidRPr="00A321BC">
        <w:t xml:space="preserve">In this clause </w:t>
      </w:r>
      <w:r>
        <w:fldChar w:fldCharType="begin"/>
      </w:r>
      <w:r>
        <w:instrText xml:space="preserve"> REF _Ref176717520 \w \h </w:instrText>
      </w:r>
      <w:r>
        <w:fldChar w:fldCharType="separate"/>
      </w:r>
      <w:r w:rsidR="003B2E26">
        <w:t>85</w:t>
      </w:r>
      <w:r>
        <w:fldChar w:fldCharType="end"/>
      </w:r>
      <w:r w:rsidRPr="00A321BC">
        <w:t xml:space="preserve">, ‘rights’ means rights provided by this </w:t>
      </w:r>
      <w:r>
        <w:t>Deed</w:t>
      </w:r>
      <w:r w:rsidRPr="00A321BC">
        <w:t>, under statute, at law or in equity.</w:t>
      </w:r>
    </w:p>
    <w:p w14:paraId="274DC597" w14:textId="0EAC6C8A" w:rsidR="00A2565D" w:rsidRPr="0068164D" w:rsidRDefault="00A2565D" w:rsidP="00F41EAD">
      <w:pPr>
        <w:pStyle w:val="ClauseHeadings1xxxx"/>
      </w:pPr>
      <w:bookmarkStart w:id="1115" w:name="_Toc176728827"/>
      <w:bookmarkStart w:id="1116" w:name="_Toc306183747"/>
      <w:bookmarkStart w:id="1117" w:name="_Toc366667784"/>
      <w:bookmarkStart w:id="1118" w:name="_Toc177144771"/>
      <w:bookmarkEnd w:id="1115"/>
      <w:r w:rsidRPr="0068164D">
        <w:t>Severance</w:t>
      </w:r>
      <w:bookmarkEnd w:id="1116"/>
      <w:bookmarkEnd w:id="1117"/>
      <w:bookmarkEnd w:id="1118"/>
      <w:r w:rsidRPr="0068164D">
        <w:t xml:space="preserve"> </w:t>
      </w:r>
    </w:p>
    <w:p w14:paraId="6DA20CBE" w14:textId="46082024" w:rsidR="00A2565D" w:rsidRPr="0068164D" w:rsidRDefault="00A2565D" w:rsidP="00F41EAD">
      <w:pPr>
        <w:pStyle w:val="clausetext11xxxxx"/>
      </w:pPr>
      <w:r w:rsidRPr="0068164D">
        <w:t xml:space="preserve">If a court or tribunal says that any provision of this </w:t>
      </w:r>
      <w:r w:rsidR="00E60AFB">
        <w:rPr>
          <w:rStyle w:val="GDV2"/>
        </w:rPr>
        <w:t>Deed</w:t>
      </w:r>
      <w:r w:rsidRPr="0068164D">
        <w:t xml:space="preserve"> has no effect, or interprets a provision to reduce an obligation or right</w:t>
      </w:r>
      <w:r w:rsidR="00D770D1">
        <w:t xml:space="preserve"> under this Deed</w:t>
      </w:r>
      <w:r w:rsidRPr="0068164D">
        <w:t xml:space="preserve">, </w:t>
      </w:r>
      <w:r w:rsidR="00D770D1">
        <w:t>such a determination</w:t>
      </w:r>
      <w:r w:rsidR="00D770D1" w:rsidRPr="00A321BC">
        <w:t xml:space="preserve"> does not invalidate</w:t>
      </w:r>
      <w:r w:rsidR="00D770D1">
        <w:t xml:space="preserve"> or reduce</w:t>
      </w:r>
      <w:r w:rsidR="00D770D1" w:rsidRPr="00A321BC">
        <w:t xml:space="preserve"> any other provision</w:t>
      </w:r>
      <w:r w:rsidR="00D770D1">
        <w:t xml:space="preserve"> of this Deed</w:t>
      </w:r>
      <w:r w:rsidR="00D770D1" w:rsidRPr="00C77026">
        <w:rPr>
          <w:rFonts w:ascii="Arial" w:eastAsia="SimSun" w:hAnsi="Arial" w:cs="Arial"/>
          <w:color w:val="auto"/>
          <w:sz w:val="20"/>
          <w:szCs w:val="24"/>
          <w:lang w:val="en-GB" w:eastAsia="zh-CN"/>
        </w:rPr>
        <w:t xml:space="preserve"> </w:t>
      </w:r>
      <w:r w:rsidR="00D770D1" w:rsidRPr="00C77026">
        <w:rPr>
          <w:lang w:val="en-GB"/>
        </w:rPr>
        <w:t xml:space="preserve">and this </w:t>
      </w:r>
      <w:r w:rsidR="00D770D1">
        <w:rPr>
          <w:lang w:val="en-GB"/>
        </w:rPr>
        <w:t>Deed</w:t>
      </w:r>
      <w:r w:rsidR="00D770D1" w:rsidRPr="00C77026">
        <w:rPr>
          <w:lang w:val="en-GB"/>
        </w:rPr>
        <w:t xml:space="preserve"> must be read as if that </w:t>
      </w:r>
      <w:r w:rsidR="00D770D1">
        <w:rPr>
          <w:lang w:val="en-GB"/>
        </w:rPr>
        <w:t>provision</w:t>
      </w:r>
      <w:r w:rsidR="00D770D1" w:rsidRPr="00C77026">
        <w:rPr>
          <w:lang w:val="en-GB"/>
        </w:rPr>
        <w:t xml:space="preserve"> had been severed</w:t>
      </w:r>
      <w:r w:rsidR="00D770D1">
        <w:rPr>
          <w:lang w:val="en-GB"/>
        </w:rPr>
        <w:t xml:space="preserve"> to the extent that it has been determined to have no effect or to be reduced</w:t>
      </w:r>
      <w:r w:rsidRPr="0068164D">
        <w:t xml:space="preserve">. </w:t>
      </w:r>
    </w:p>
    <w:p w14:paraId="7CCFBB86" w14:textId="40C5D45A" w:rsidR="00A2565D" w:rsidRPr="0068164D" w:rsidRDefault="00A2565D" w:rsidP="00F41EAD">
      <w:pPr>
        <w:pStyle w:val="ClauseHeadings1xxxx"/>
      </w:pPr>
      <w:bookmarkStart w:id="1119" w:name="_Toc306183748"/>
      <w:bookmarkStart w:id="1120" w:name="_Toc366667785"/>
      <w:bookmarkStart w:id="1121" w:name="_Toc177144772"/>
      <w:r w:rsidRPr="0068164D">
        <w:t xml:space="preserve">Entire </w:t>
      </w:r>
      <w:bookmarkEnd w:id="1119"/>
      <w:bookmarkEnd w:id="1120"/>
      <w:r w:rsidR="00E60AFB">
        <w:rPr>
          <w:rStyle w:val="GDV2"/>
        </w:rPr>
        <w:t>Deed</w:t>
      </w:r>
      <w:bookmarkEnd w:id="1121"/>
      <w:r w:rsidRPr="0068164D">
        <w:t xml:space="preserve"> </w:t>
      </w:r>
    </w:p>
    <w:p w14:paraId="4859F01A" w14:textId="0E1D1A3E" w:rsidR="00A2565D" w:rsidRDefault="00A2565D" w:rsidP="00F41EAD">
      <w:pPr>
        <w:pStyle w:val="clausetext11xxxxx"/>
      </w:pPr>
      <w:r w:rsidRPr="0068164D">
        <w:t xml:space="preserve">This </w:t>
      </w:r>
      <w:r w:rsidR="00E60AFB">
        <w:rPr>
          <w:rStyle w:val="GDV2"/>
        </w:rPr>
        <w:t>Deed</w:t>
      </w:r>
      <w:r w:rsidRPr="0068164D">
        <w:t xml:space="preserve"> </w:t>
      </w:r>
      <w:r w:rsidR="00A44617">
        <w:t>Contract</w:t>
      </w:r>
      <w:r w:rsidRPr="0068164D">
        <w:t xml:space="preserve"> records the entire agreement between the Parties in relation to its subject matter and supersedes all communications, negotiations, arrangements, and agreements, whether oral or written, between the Parties about the subject matter of this </w:t>
      </w:r>
      <w:r w:rsidR="00E60AFB">
        <w:rPr>
          <w:rStyle w:val="GDV2"/>
        </w:rPr>
        <w:t>Deed</w:t>
      </w:r>
      <w:r w:rsidRPr="0068164D">
        <w:t xml:space="preserve">. </w:t>
      </w:r>
    </w:p>
    <w:p w14:paraId="4D61D0C7" w14:textId="3E998168" w:rsidR="00D770D1" w:rsidRDefault="00D770D1" w:rsidP="00D770D1">
      <w:pPr>
        <w:pStyle w:val="clausetext11xxxxx"/>
      </w:pPr>
      <w:r>
        <w:t xml:space="preserve">For the avoidance of doubt, if the Provider is a Previous Provider, all matters arising under or in respect of its previous deed of agreement will be determined under that deed of agreement and will not be amended by its entry into this Deed. </w:t>
      </w:r>
    </w:p>
    <w:p w14:paraId="3D5CE8FE" w14:textId="35FA95A6" w:rsidR="00A2565D" w:rsidRPr="0068164D" w:rsidRDefault="00A2565D" w:rsidP="00F41EAD">
      <w:pPr>
        <w:pStyle w:val="ClauseHeadings1xxxx"/>
      </w:pPr>
      <w:bookmarkStart w:id="1122" w:name="_Toc177144773"/>
      <w:bookmarkStart w:id="1123" w:name="_Toc306183749"/>
      <w:bookmarkStart w:id="1124" w:name="_Toc366667786"/>
      <w:bookmarkStart w:id="1125" w:name="_Ref176725091"/>
      <w:bookmarkStart w:id="1126" w:name="_Ref176725097"/>
      <w:bookmarkStart w:id="1127" w:name="_Ref177049539"/>
      <w:r w:rsidRPr="0068164D">
        <w:t xml:space="preserve">Variation of this </w:t>
      </w:r>
      <w:r w:rsidR="00E60AFB">
        <w:rPr>
          <w:rStyle w:val="GDV2"/>
        </w:rPr>
        <w:t>Deed</w:t>
      </w:r>
      <w:bookmarkEnd w:id="1122"/>
      <w:r w:rsidRPr="0068164D">
        <w:t xml:space="preserve"> </w:t>
      </w:r>
      <w:bookmarkEnd w:id="1123"/>
      <w:bookmarkEnd w:id="1124"/>
      <w:bookmarkEnd w:id="1125"/>
      <w:bookmarkEnd w:id="1126"/>
      <w:bookmarkEnd w:id="1127"/>
    </w:p>
    <w:p w14:paraId="3063200E" w14:textId="0C3E93EE" w:rsidR="00A2565D" w:rsidRPr="00370AE7" w:rsidRDefault="00152E10" w:rsidP="00F41EAD">
      <w:pPr>
        <w:pStyle w:val="clausetext11xxxxx"/>
      </w:pPr>
      <w:bookmarkStart w:id="1128" w:name="_Ref501370508"/>
      <w:bookmarkStart w:id="1129" w:name="_Ref176359493"/>
      <w:r>
        <w:t>N</w:t>
      </w:r>
      <w:r w:rsidRPr="00A321BC">
        <w:t xml:space="preserve">o variation of this </w:t>
      </w:r>
      <w:r>
        <w:t>Deed</w:t>
      </w:r>
      <w:r w:rsidRPr="00A321BC">
        <w:t xml:space="preserve"> is binding unless it is agreed in writing and signed by the Parties</w:t>
      </w:r>
      <w:bookmarkEnd w:id="1128"/>
      <w:r w:rsidR="00A2565D" w:rsidRPr="00370AE7">
        <w:t>.</w:t>
      </w:r>
      <w:bookmarkEnd w:id="1129"/>
      <w:r w:rsidR="00A2565D" w:rsidRPr="00370AE7">
        <w:t xml:space="preserve"> </w:t>
      </w:r>
    </w:p>
    <w:p w14:paraId="65D1935F" w14:textId="685F08A4" w:rsidR="00A2565D" w:rsidRPr="00370AE7" w:rsidRDefault="00A2565D" w:rsidP="00F41EAD">
      <w:pPr>
        <w:pStyle w:val="ClauseHeadings1xxxx"/>
      </w:pPr>
      <w:bookmarkStart w:id="1130" w:name="_Toc306183750"/>
      <w:bookmarkStart w:id="1131" w:name="_Toc366667787"/>
      <w:bookmarkStart w:id="1132" w:name="_Ref176504209"/>
      <w:bookmarkStart w:id="1133" w:name="_Ref176504215"/>
      <w:bookmarkStart w:id="1134" w:name="_Toc177144774"/>
      <w:r w:rsidRPr="00370AE7">
        <w:t>Applicable law and jurisdiction</w:t>
      </w:r>
      <w:bookmarkEnd w:id="1130"/>
      <w:bookmarkEnd w:id="1131"/>
      <w:bookmarkEnd w:id="1132"/>
      <w:bookmarkEnd w:id="1133"/>
      <w:bookmarkEnd w:id="1134"/>
      <w:r w:rsidRPr="00370AE7">
        <w:t xml:space="preserve"> </w:t>
      </w:r>
    </w:p>
    <w:p w14:paraId="3C1A05E4" w14:textId="453F8697" w:rsidR="00152E10" w:rsidRDefault="00152E10" w:rsidP="00152E10">
      <w:pPr>
        <w:pStyle w:val="Italicclausesub-headings"/>
        <w:keepNext/>
        <w:keepLines w:val="0"/>
        <w:tabs>
          <w:tab w:val="left" w:pos="1418"/>
        </w:tabs>
        <w:suppressAutoHyphens w:val="0"/>
        <w:ind w:left="1134"/>
      </w:pPr>
      <w:r>
        <w:t>Applicable Law</w:t>
      </w:r>
    </w:p>
    <w:p w14:paraId="105DE77B" w14:textId="511576C4" w:rsidR="00152E10" w:rsidRDefault="00A2565D" w:rsidP="00F41EAD">
      <w:pPr>
        <w:pStyle w:val="clausetext11xxxxx"/>
      </w:pPr>
      <w:r w:rsidRPr="00370AE7">
        <w:t xml:space="preserve">This </w:t>
      </w:r>
      <w:r w:rsidR="00E60AFB">
        <w:rPr>
          <w:rStyle w:val="GDV2"/>
        </w:rPr>
        <w:t>Deed</w:t>
      </w:r>
      <w:r w:rsidRPr="00370AE7">
        <w:t xml:space="preserve"> is to be construed in accordance with, and any matter related to it is to be governed by, the laws of New South Wales. </w:t>
      </w:r>
    </w:p>
    <w:p w14:paraId="533C8E5B" w14:textId="4793A5DF" w:rsidR="00152E10" w:rsidRDefault="00152E10" w:rsidP="00152E10">
      <w:pPr>
        <w:pStyle w:val="Italicclausesub-headings"/>
        <w:keepNext/>
        <w:keepLines w:val="0"/>
        <w:tabs>
          <w:tab w:val="left" w:pos="1418"/>
        </w:tabs>
        <w:suppressAutoHyphens w:val="0"/>
        <w:ind w:left="1134"/>
      </w:pPr>
      <w:r w:rsidRPr="00152E10">
        <w:rPr>
          <w:color w:val="000000"/>
        </w:rPr>
        <w:t>Jurisdiction</w:t>
      </w:r>
    </w:p>
    <w:p w14:paraId="340F9EFF" w14:textId="0B769FA1" w:rsidR="00A2565D" w:rsidRPr="00370AE7" w:rsidRDefault="00152E10" w:rsidP="00F41EAD">
      <w:pPr>
        <w:pStyle w:val="clausetext11xxxxx"/>
      </w:pPr>
      <w:r>
        <w:t>Both</w:t>
      </w:r>
      <w:r w:rsidRPr="00370AE7">
        <w:t xml:space="preserve"> </w:t>
      </w:r>
      <w:r w:rsidR="00A2565D" w:rsidRPr="00370AE7">
        <w:t>Parties submit to the non</w:t>
      </w:r>
      <w:r w:rsidR="00A2565D" w:rsidRPr="00370AE7">
        <w:rPr>
          <w:rFonts w:ascii="Cambria Math" w:hAnsi="Cambria Math" w:cs="Cambria Math"/>
        </w:rPr>
        <w:t>‐</w:t>
      </w:r>
      <w:r w:rsidR="00A2565D" w:rsidRPr="00370AE7">
        <w:rPr>
          <w:rFonts w:cs="Verdana"/>
        </w:rPr>
        <w:t>exclusive</w:t>
      </w:r>
      <w:r w:rsidR="00A2565D" w:rsidRPr="00370AE7">
        <w:t xml:space="preserve"> jurisdiction of the courts of the State of New South Wales in respect to any dispute under this </w:t>
      </w:r>
      <w:r w:rsidR="00E60AFB">
        <w:rPr>
          <w:rStyle w:val="GDV2"/>
        </w:rPr>
        <w:t>Deed</w:t>
      </w:r>
      <w:r w:rsidR="00A2565D" w:rsidRPr="00370AE7">
        <w:t xml:space="preserve">. </w:t>
      </w:r>
    </w:p>
    <w:p w14:paraId="56535D4C" w14:textId="1C907734" w:rsidR="00A2565D" w:rsidRPr="00370AE7" w:rsidRDefault="00A2565D" w:rsidP="00F41EAD">
      <w:pPr>
        <w:pStyle w:val="ClauseHeadings1xxxx"/>
      </w:pPr>
      <w:bookmarkStart w:id="1135" w:name="_Toc306183751"/>
      <w:bookmarkStart w:id="1136" w:name="_Toc366667788"/>
      <w:bookmarkStart w:id="1137" w:name="_Ref176702122"/>
      <w:bookmarkStart w:id="1138" w:name="_Ref176702127"/>
      <w:bookmarkStart w:id="1139" w:name="_Toc177144775"/>
      <w:r w:rsidRPr="00370AE7">
        <w:t>Compliance with laws and government policies</w:t>
      </w:r>
      <w:bookmarkEnd w:id="1135"/>
      <w:bookmarkEnd w:id="1136"/>
      <w:bookmarkEnd w:id="1137"/>
      <w:bookmarkEnd w:id="1138"/>
      <w:bookmarkEnd w:id="1139"/>
      <w:r w:rsidRPr="00370AE7">
        <w:t xml:space="preserve"> </w:t>
      </w:r>
    </w:p>
    <w:p w14:paraId="42F11353" w14:textId="5F0AD935" w:rsidR="003B5A31" w:rsidRDefault="003B5A31" w:rsidP="003B5A31">
      <w:pPr>
        <w:pStyle w:val="Italicclausesub-headings"/>
        <w:keepNext/>
        <w:keepLines w:val="0"/>
        <w:tabs>
          <w:tab w:val="left" w:pos="1418"/>
        </w:tabs>
        <w:suppressAutoHyphens w:val="0"/>
        <w:ind w:left="1134"/>
      </w:pPr>
      <w:r w:rsidRPr="00A321BC">
        <w:t>Compliance with laws and policies</w:t>
      </w:r>
    </w:p>
    <w:p w14:paraId="572F2372" w14:textId="2A9E438D" w:rsidR="00A2565D" w:rsidRPr="00370AE7" w:rsidRDefault="00A2565D" w:rsidP="00F41EAD">
      <w:pPr>
        <w:pStyle w:val="clausetext11xxxxx"/>
      </w:pPr>
      <w:bookmarkStart w:id="1140" w:name="_Ref176719889"/>
      <w:r w:rsidRPr="00370AE7">
        <w:t xml:space="preserve">The Provider must, in carrying out its obligations under this </w:t>
      </w:r>
      <w:r w:rsidR="00E60AFB">
        <w:rPr>
          <w:rStyle w:val="GDV2"/>
        </w:rPr>
        <w:t>Deed</w:t>
      </w:r>
      <w:r w:rsidRPr="00370AE7">
        <w:t>, comply with:</w:t>
      </w:r>
      <w:bookmarkEnd w:id="1140"/>
      <w:r w:rsidRPr="00370AE7">
        <w:t xml:space="preserve"> </w:t>
      </w:r>
    </w:p>
    <w:p w14:paraId="466FA966" w14:textId="231BDE3E" w:rsidR="00A2565D" w:rsidRPr="00370AE7" w:rsidRDefault="00A2565D" w:rsidP="00F41EAD">
      <w:pPr>
        <w:pStyle w:val="clausetexta"/>
      </w:pPr>
      <w:r w:rsidRPr="00370AE7">
        <w:t>all relevant statutes, regulations, by</w:t>
      </w:r>
      <w:r w:rsidRPr="00370AE7">
        <w:rPr>
          <w:rFonts w:ascii="Cambria Math" w:hAnsi="Cambria Math" w:cs="Cambria Math"/>
        </w:rPr>
        <w:t>‐</w:t>
      </w:r>
      <w:r w:rsidRPr="00370AE7">
        <w:rPr>
          <w:rFonts w:cs="Verdana"/>
        </w:rPr>
        <w:t>laws and requ</w:t>
      </w:r>
      <w:r w:rsidRPr="00370AE7">
        <w:t xml:space="preserve">irements of any Commonwealth, </w:t>
      </w:r>
      <w:r w:rsidR="003B5A31">
        <w:t>S</w:t>
      </w:r>
      <w:r w:rsidRPr="00370AE7">
        <w:t xml:space="preserve">tate, </w:t>
      </w:r>
      <w:r w:rsidR="003B5A31">
        <w:t>T</w:t>
      </w:r>
      <w:r w:rsidRPr="00370AE7">
        <w:t xml:space="preserve">erritory or local authority, including relevant </w:t>
      </w:r>
      <w:r w:rsidR="009D0438" w:rsidRPr="00370AE7">
        <w:rPr>
          <w:rStyle w:val="BlueGDV1change"/>
        </w:rPr>
        <w:t>work</w:t>
      </w:r>
      <w:r w:rsidR="00CF2C8C" w:rsidRPr="00370AE7">
        <w:rPr>
          <w:rStyle w:val="BlueGDV1change"/>
        </w:rPr>
        <w:t>,</w:t>
      </w:r>
      <w:r w:rsidR="009D0438" w:rsidRPr="00370AE7">
        <w:rPr>
          <w:rStyle w:val="BlueGDV1change"/>
        </w:rPr>
        <w:t xml:space="preserve"> health and safety</w:t>
      </w:r>
      <w:r w:rsidR="003B5A31">
        <w:rPr>
          <w:rStyle w:val="BlueGDV1change"/>
        </w:rPr>
        <w:t>,</w:t>
      </w:r>
      <w:r w:rsidR="009D0438" w:rsidRPr="00370AE7">
        <w:t xml:space="preserve"> </w:t>
      </w:r>
      <w:r w:rsidRPr="00370AE7">
        <w:t xml:space="preserve">industrial relations legislation </w:t>
      </w:r>
      <w:r w:rsidR="003B5A31">
        <w:t xml:space="preserve">and anti-discrimination legislation, such as </w:t>
      </w:r>
      <w:r w:rsidR="003B5A31" w:rsidRPr="00F74196">
        <w:t xml:space="preserve">the </w:t>
      </w:r>
      <w:r w:rsidR="003B5A31" w:rsidRPr="003201F9">
        <w:rPr>
          <w:i/>
        </w:rPr>
        <w:t>Disability Discrimination Act 1992</w:t>
      </w:r>
      <w:r w:rsidR="003B5A31" w:rsidRPr="00F74196">
        <w:t xml:space="preserve"> (Cth)</w:t>
      </w:r>
      <w:r w:rsidR="003B5A31" w:rsidRPr="007452C8">
        <w:t xml:space="preserve"> </w:t>
      </w:r>
      <w:r w:rsidR="003B5A31">
        <w:t xml:space="preserve">and </w:t>
      </w:r>
      <w:r w:rsidR="003B5A31" w:rsidRPr="00E527C7">
        <w:t xml:space="preserve">the </w:t>
      </w:r>
      <w:r w:rsidR="003B5A31" w:rsidRPr="00E527C7">
        <w:rPr>
          <w:i/>
        </w:rPr>
        <w:t>Workplace Gender Equality Act 2012</w:t>
      </w:r>
      <w:r w:rsidR="003B5A31" w:rsidRPr="00E527C7">
        <w:t xml:space="preserve"> (Cth)</w:t>
      </w:r>
      <w:r w:rsidR="003B5A31">
        <w:t xml:space="preserve">, </w:t>
      </w:r>
      <w:r w:rsidRPr="00370AE7">
        <w:t xml:space="preserve">and any legislation relating to the licensing of employment agents; and </w:t>
      </w:r>
    </w:p>
    <w:p w14:paraId="44C297DA" w14:textId="3283EA96" w:rsidR="00A2565D" w:rsidRPr="00370AE7" w:rsidRDefault="00A2565D" w:rsidP="00F41EAD">
      <w:pPr>
        <w:pStyle w:val="clausetexta"/>
      </w:pPr>
      <w:r w:rsidRPr="00370AE7">
        <w:lastRenderedPageBreak/>
        <w:t xml:space="preserve">any Commonwealth policies </w:t>
      </w:r>
      <w:r w:rsidR="003B5A31">
        <w:t>N</w:t>
      </w:r>
      <w:r w:rsidRPr="00370AE7">
        <w:t>otified</w:t>
      </w:r>
      <w:r w:rsidR="003B5A31">
        <w:t xml:space="preserve"> by the Department to the Provider</w:t>
      </w:r>
      <w:r w:rsidRPr="00370AE7">
        <w:t xml:space="preserve">, referred or made available to the Provider by </w:t>
      </w:r>
      <w:r w:rsidR="00444C0F" w:rsidRPr="00370AE7">
        <w:rPr>
          <w:rStyle w:val="GDV3additions"/>
        </w:rPr>
        <w:t>the Department</w:t>
      </w:r>
      <w:r w:rsidR="003B5A31">
        <w:rPr>
          <w:rStyle w:val="GDV3additions"/>
        </w:rPr>
        <w:t xml:space="preserve"> to the Provider</w:t>
      </w:r>
      <w:r w:rsidRPr="00370AE7">
        <w:t xml:space="preserve"> (including by reference to an internet site), including any </w:t>
      </w:r>
      <w:r w:rsidR="003B5A31">
        <w:t>referred to</w:t>
      </w:r>
      <w:r w:rsidR="003B5A31" w:rsidRPr="00370AE7">
        <w:t xml:space="preserve"> </w:t>
      </w:r>
      <w:r w:rsidRPr="00370AE7">
        <w:t>in th</w:t>
      </w:r>
      <w:r w:rsidR="003B5A31">
        <w:t>is</w:t>
      </w:r>
      <w:r w:rsidRPr="00370AE7">
        <w:t xml:space="preserve"> </w:t>
      </w:r>
      <w:r w:rsidR="003B5A31">
        <w:t>Deed</w:t>
      </w:r>
      <w:r w:rsidRPr="00370AE7">
        <w:t xml:space="preserve">. </w:t>
      </w:r>
    </w:p>
    <w:p w14:paraId="39C40456" w14:textId="77777777" w:rsidR="003B5A31" w:rsidRPr="00370AE7" w:rsidRDefault="003B5A31" w:rsidP="003B5A31">
      <w:pPr>
        <w:pStyle w:val="clausetext11xxxxx"/>
      </w:pPr>
      <w:r w:rsidRPr="00370AE7">
        <w:t xml:space="preserve">The Provider must, when using </w:t>
      </w:r>
      <w:r w:rsidRPr="00370AE7">
        <w:rPr>
          <w:rStyle w:val="GDV3additions"/>
        </w:rPr>
        <w:t>the Department’s</w:t>
      </w:r>
      <w:r w:rsidRPr="00370AE7">
        <w:t xml:space="preserve"> premises or facilities, comply with all reasonable directions and procedures relating to </w:t>
      </w:r>
      <w:r w:rsidRPr="00370AE7">
        <w:rPr>
          <w:rStyle w:val="BlueGDV1change"/>
        </w:rPr>
        <w:t>work health, safety</w:t>
      </w:r>
      <w:r w:rsidRPr="00370AE7">
        <w:t xml:space="preserve"> and security in effect at those premises or in regard to those facilities, as advised by </w:t>
      </w:r>
      <w:r w:rsidRPr="00370AE7">
        <w:rPr>
          <w:rStyle w:val="GDV3additions"/>
        </w:rPr>
        <w:t>the Department</w:t>
      </w:r>
      <w:r w:rsidRPr="00370AE7">
        <w:t xml:space="preserve"> or as might reasonably be inferred from the use to which the premises or facilities are being put. </w:t>
      </w:r>
    </w:p>
    <w:p w14:paraId="56E76687" w14:textId="77777777" w:rsidR="003B5A31" w:rsidRPr="00A321BC" w:rsidRDefault="003B5A31" w:rsidP="003B5A31">
      <w:pPr>
        <w:pStyle w:val="Italicclausesub-headings"/>
      </w:pPr>
      <w:r w:rsidRPr="00A321BC">
        <w:t xml:space="preserve">No unlawful discrimination </w:t>
      </w:r>
    </w:p>
    <w:p w14:paraId="78487250" w14:textId="5BAAFCD3" w:rsidR="00A2565D" w:rsidRPr="00370AE7" w:rsidRDefault="00A2565D" w:rsidP="00F41EAD">
      <w:pPr>
        <w:pStyle w:val="clausetext11xxxxx"/>
      </w:pPr>
      <w:r w:rsidRPr="00370AE7">
        <w:t xml:space="preserve">Without limiting clause </w:t>
      </w:r>
      <w:r w:rsidR="003B5A31">
        <w:fldChar w:fldCharType="begin"/>
      </w:r>
      <w:r w:rsidR="003B5A31">
        <w:instrText xml:space="preserve"> REF _Ref176719889 \w \h </w:instrText>
      </w:r>
      <w:r w:rsidR="003B5A31">
        <w:fldChar w:fldCharType="separate"/>
      </w:r>
      <w:r w:rsidR="003B2E26">
        <w:t>90.1</w:t>
      </w:r>
      <w:r w:rsidR="003B5A31">
        <w:fldChar w:fldCharType="end"/>
      </w:r>
      <w:r w:rsidR="003B5A31">
        <w:t>,</w:t>
      </w:r>
      <w:r w:rsidRPr="00370AE7">
        <w:t xml:space="preserve"> the Provider must provide Services that are free of </w:t>
      </w:r>
      <w:r w:rsidR="003B5A31">
        <w:t xml:space="preserve">sexual </w:t>
      </w:r>
      <w:r w:rsidRPr="00370AE7">
        <w:t xml:space="preserve">harassment and any form of unlawful discrimination. </w:t>
      </w:r>
    </w:p>
    <w:p w14:paraId="389099A7" w14:textId="6898A607" w:rsidR="00B660C2" w:rsidRPr="00370AE7" w:rsidRDefault="007C5709" w:rsidP="00B660C2">
      <w:pPr>
        <w:pStyle w:val="Italicclausesub-headings"/>
        <w:rPr>
          <w:rStyle w:val="BlueGDV1change"/>
        </w:rPr>
      </w:pPr>
      <w:r w:rsidRPr="00370AE7">
        <w:rPr>
          <w:rStyle w:val="GDV3additions"/>
        </w:rPr>
        <w:t>Workplace gender equality</w:t>
      </w:r>
    </w:p>
    <w:p w14:paraId="375508C2" w14:textId="653AB6BD" w:rsidR="00134200" w:rsidRPr="00370AE7" w:rsidRDefault="00134200" w:rsidP="00134200">
      <w:pPr>
        <w:pStyle w:val="clausetext11xxxxx"/>
      </w:pPr>
      <w:r w:rsidRPr="00370AE7">
        <w:rPr>
          <w:rStyle w:val="GDV3additions"/>
        </w:rPr>
        <w:t xml:space="preserve">Clauses </w:t>
      </w:r>
      <w:r w:rsidR="003B5A31">
        <w:rPr>
          <w:rStyle w:val="GDV3additions"/>
        </w:rPr>
        <w:fldChar w:fldCharType="begin"/>
      </w:r>
      <w:r w:rsidR="003B5A31">
        <w:rPr>
          <w:rStyle w:val="GDV3additions"/>
        </w:rPr>
        <w:instrText xml:space="preserve"> REF _Ref176719973 \w \h </w:instrText>
      </w:r>
      <w:r w:rsidR="003B5A31">
        <w:rPr>
          <w:rStyle w:val="GDV3additions"/>
        </w:rPr>
      </w:r>
      <w:r w:rsidR="003B5A31">
        <w:rPr>
          <w:rStyle w:val="GDV3additions"/>
        </w:rPr>
        <w:fldChar w:fldCharType="separate"/>
      </w:r>
      <w:r w:rsidR="003B2E26">
        <w:rPr>
          <w:rStyle w:val="GDV3additions"/>
        </w:rPr>
        <w:t>90.4(a)</w:t>
      </w:r>
      <w:r w:rsidR="003B5A31">
        <w:rPr>
          <w:rStyle w:val="GDV3additions"/>
        </w:rPr>
        <w:fldChar w:fldCharType="end"/>
      </w:r>
      <w:r w:rsidRPr="00370AE7">
        <w:rPr>
          <w:rStyle w:val="GDV3additions"/>
        </w:rPr>
        <w:t xml:space="preserve"> to </w:t>
      </w:r>
      <w:r w:rsidR="003B5A31">
        <w:rPr>
          <w:rStyle w:val="GDV3additions"/>
        </w:rPr>
        <w:fldChar w:fldCharType="begin"/>
      </w:r>
      <w:r w:rsidR="003B5A31">
        <w:rPr>
          <w:rStyle w:val="GDV3additions"/>
        </w:rPr>
        <w:instrText xml:space="preserve"> REF _Ref176719985 \n \h </w:instrText>
      </w:r>
      <w:r w:rsidR="003B5A31">
        <w:rPr>
          <w:rStyle w:val="GDV3additions"/>
        </w:rPr>
      </w:r>
      <w:r w:rsidR="003B5A31">
        <w:rPr>
          <w:rStyle w:val="GDV3additions"/>
        </w:rPr>
        <w:fldChar w:fldCharType="separate"/>
      </w:r>
      <w:r w:rsidR="003B2E26">
        <w:rPr>
          <w:rStyle w:val="GDV3additions"/>
        </w:rPr>
        <w:t>(d)</w:t>
      </w:r>
      <w:r w:rsidR="003B5A31">
        <w:rPr>
          <w:rStyle w:val="GDV3additions"/>
        </w:rPr>
        <w:fldChar w:fldCharType="end"/>
      </w:r>
      <w:r w:rsidRPr="00370AE7">
        <w:rPr>
          <w:rStyle w:val="GDV3additions"/>
        </w:rPr>
        <w:t xml:space="preserve"> apply only to the extent that the Provider is a ‘relevant employer’ for the purposes of the </w:t>
      </w:r>
      <w:r w:rsidRPr="00B82F7B">
        <w:rPr>
          <w:rStyle w:val="GDV3additions"/>
          <w:i/>
        </w:rPr>
        <w:t>Workplace Gender Equality Act 2012</w:t>
      </w:r>
      <w:r w:rsidRPr="00370AE7">
        <w:rPr>
          <w:rStyle w:val="GDV3additions"/>
        </w:rPr>
        <w:t xml:space="preserve"> (Cth) (</w:t>
      </w:r>
      <w:r w:rsidRPr="00DD5998">
        <w:rPr>
          <w:rStyle w:val="GDV3additions"/>
          <w:b/>
          <w:bCs/>
        </w:rPr>
        <w:t>WGE Act</w:t>
      </w:r>
      <w:r w:rsidRPr="00370AE7">
        <w:rPr>
          <w:rStyle w:val="GDV3additions"/>
        </w:rPr>
        <w:t>).</w:t>
      </w:r>
    </w:p>
    <w:p w14:paraId="543DC27B" w14:textId="4EEFD599" w:rsidR="00134200" w:rsidRPr="00370AE7" w:rsidRDefault="00134200" w:rsidP="00134200">
      <w:pPr>
        <w:pStyle w:val="clausetexta"/>
        <w:rPr>
          <w:rStyle w:val="GDV3additions"/>
        </w:rPr>
      </w:pPr>
      <w:bookmarkStart w:id="1141" w:name="_Ref176719973"/>
      <w:r w:rsidRPr="00370AE7">
        <w:rPr>
          <w:rStyle w:val="GDV3additions"/>
        </w:rPr>
        <w:t xml:space="preserve">Without limiting clause </w:t>
      </w:r>
      <w:r w:rsidR="00DD5998">
        <w:rPr>
          <w:rStyle w:val="GDV3additions"/>
        </w:rPr>
        <w:fldChar w:fldCharType="begin"/>
      </w:r>
      <w:r w:rsidR="00DD5998">
        <w:rPr>
          <w:rStyle w:val="GDV3additions"/>
        </w:rPr>
        <w:instrText xml:space="preserve"> REF _Ref176719889 \w \h </w:instrText>
      </w:r>
      <w:r w:rsidR="00DD5998">
        <w:rPr>
          <w:rStyle w:val="GDV3additions"/>
        </w:rPr>
      </w:r>
      <w:r w:rsidR="00DD5998">
        <w:rPr>
          <w:rStyle w:val="GDV3additions"/>
        </w:rPr>
        <w:fldChar w:fldCharType="separate"/>
      </w:r>
      <w:r w:rsidR="003B2E26">
        <w:rPr>
          <w:rStyle w:val="GDV3additions"/>
        </w:rPr>
        <w:t>90.1</w:t>
      </w:r>
      <w:r w:rsidR="00DD5998">
        <w:rPr>
          <w:rStyle w:val="GDV3additions"/>
        </w:rPr>
        <w:fldChar w:fldCharType="end"/>
      </w:r>
      <w:r w:rsidRPr="00370AE7">
        <w:rPr>
          <w:rStyle w:val="GDV3additions"/>
        </w:rPr>
        <w:t>, the Provider must comply with its obligations, if any, under the WGE Act.</w:t>
      </w:r>
      <w:bookmarkEnd w:id="1141"/>
    </w:p>
    <w:p w14:paraId="605AD7E0" w14:textId="65571383" w:rsidR="00134200" w:rsidRPr="00370AE7" w:rsidRDefault="00134200" w:rsidP="00134200">
      <w:pPr>
        <w:pStyle w:val="clausetexta"/>
        <w:rPr>
          <w:rStyle w:val="GDV3additions"/>
        </w:rPr>
      </w:pPr>
      <w:r w:rsidRPr="00370AE7">
        <w:rPr>
          <w:rStyle w:val="GDV3additions"/>
        </w:rPr>
        <w:t xml:space="preserve">If the Provider becomes non-compliant with the WGE Act during the Term of this </w:t>
      </w:r>
      <w:r w:rsidR="00E60AFB">
        <w:rPr>
          <w:rStyle w:val="GDV2"/>
        </w:rPr>
        <w:t>Deed</w:t>
      </w:r>
      <w:r w:rsidRPr="00370AE7">
        <w:rPr>
          <w:rStyle w:val="GDV3additions"/>
        </w:rPr>
        <w:t xml:space="preserve">, the Provider must </w:t>
      </w:r>
      <w:r w:rsidR="008B428A">
        <w:rPr>
          <w:rStyle w:val="GDV3additions"/>
        </w:rPr>
        <w:t>N</w:t>
      </w:r>
      <w:r w:rsidRPr="00370AE7">
        <w:rPr>
          <w:rStyle w:val="GDV3additions"/>
        </w:rPr>
        <w:t xml:space="preserve">otify the </w:t>
      </w:r>
      <w:r w:rsidR="008B428A">
        <w:rPr>
          <w:rStyle w:val="GDV3additions"/>
        </w:rPr>
        <w:t>Relationship</w:t>
      </w:r>
      <w:r w:rsidR="008B428A" w:rsidRPr="00370AE7">
        <w:rPr>
          <w:rStyle w:val="GDV3additions"/>
        </w:rPr>
        <w:t xml:space="preserve"> </w:t>
      </w:r>
      <w:r w:rsidRPr="00370AE7">
        <w:rPr>
          <w:rStyle w:val="GDV3additions"/>
        </w:rPr>
        <w:t>Manager.</w:t>
      </w:r>
    </w:p>
    <w:p w14:paraId="775C6333" w14:textId="4C450EEB" w:rsidR="00134200" w:rsidRPr="00370AE7" w:rsidRDefault="00134200" w:rsidP="00134200">
      <w:pPr>
        <w:pStyle w:val="clausetexta"/>
        <w:rPr>
          <w:rStyle w:val="GDV3additions"/>
        </w:rPr>
      </w:pPr>
      <w:r w:rsidRPr="00370AE7">
        <w:rPr>
          <w:rStyle w:val="GDV3additions"/>
        </w:rPr>
        <w:t xml:space="preserve">The Provider must provide a current letter of compliance </w:t>
      </w:r>
      <w:r w:rsidR="00DD5998" w:rsidRPr="00370AE7">
        <w:rPr>
          <w:rStyle w:val="GDV3additions"/>
        </w:rPr>
        <w:t xml:space="preserve">to the </w:t>
      </w:r>
      <w:r w:rsidR="00DD5998">
        <w:rPr>
          <w:rStyle w:val="GDV3additions"/>
        </w:rPr>
        <w:t>Relationship</w:t>
      </w:r>
      <w:r w:rsidR="00DD5998" w:rsidRPr="00370AE7">
        <w:rPr>
          <w:rStyle w:val="GDV3additions"/>
        </w:rPr>
        <w:t xml:space="preserve"> Manager</w:t>
      </w:r>
      <w:r w:rsidR="00DD5998" w:rsidRPr="00DD5998">
        <w:t xml:space="preserve"> </w:t>
      </w:r>
      <w:r w:rsidRPr="00370AE7">
        <w:rPr>
          <w:rStyle w:val="GDV3additions"/>
        </w:rPr>
        <w:t xml:space="preserve">annually </w:t>
      </w:r>
      <w:r w:rsidR="00DD5998" w:rsidRPr="00A321BC">
        <w:t xml:space="preserve">and by no later than each anniversary of the </w:t>
      </w:r>
      <w:r w:rsidR="00DD5998">
        <w:t>Deed</w:t>
      </w:r>
      <w:r w:rsidR="00DD5998" w:rsidRPr="00A321BC">
        <w:t xml:space="preserve"> Commencement Date</w:t>
      </w:r>
      <w:r w:rsidRPr="00370AE7">
        <w:rPr>
          <w:rStyle w:val="GDV3additions"/>
        </w:rPr>
        <w:t>.</w:t>
      </w:r>
    </w:p>
    <w:p w14:paraId="0BEDE245" w14:textId="105A3706" w:rsidR="00134200" w:rsidRPr="00370AE7" w:rsidRDefault="00134200" w:rsidP="00134200">
      <w:pPr>
        <w:pStyle w:val="clausetexta"/>
        <w:spacing w:after="0"/>
        <w:rPr>
          <w:rStyle w:val="GDV3additions"/>
        </w:rPr>
      </w:pPr>
      <w:bookmarkStart w:id="1142" w:name="_Ref176719985"/>
      <w:r w:rsidRPr="00370AE7">
        <w:rPr>
          <w:rStyle w:val="GDV3additions"/>
        </w:rPr>
        <w:t xml:space="preserve">Compliance with the WGE Act does not relieve the Provider of its responsibility to comply with its other obligations under this </w:t>
      </w:r>
      <w:r w:rsidR="00E60AFB">
        <w:rPr>
          <w:rStyle w:val="GDV2"/>
        </w:rPr>
        <w:t>Deed</w:t>
      </w:r>
      <w:r w:rsidRPr="00370AE7">
        <w:rPr>
          <w:rStyle w:val="GDV3additions"/>
        </w:rPr>
        <w:t>.</w:t>
      </w:r>
      <w:bookmarkEnd w:id="1142"/>
    </w:p>
    <w:p w14:paraId="13981C99" w14:textId="77777777" w:rsidR="009D0438" w:rsidRPr="00DD5998" w:rsidRDefault="009D0438" w:rsidP="00DD5998">
      <w:pPr>
        <w:pStyle w:val="ClauseHeadings1xxxx"/>
      </w:pPr>
      <w:bookmarkStart w:id="1143" w:name="_Toc177144776"/>
      <w:r w:rsidRPr="00DD5998">
        <w:t>Work Health and Safety legislation</w:t>
      </w:r>
      <w:bookmarkEnd w:id="1143"/>
    </w:p>
    <w:p w14:paraId="4D8DC3C4" w14:textId="77777777" w:rsidR="009D0438" w:rsidRPr="00370AE7" w:rsidRDefault="009D0438" w:rsidP="002716E5">
      <w:pPr>
        <w:pStyle w:val="clausetext11xxxxx"/>
        <w:keepNext/>
        <w:rPr>
          <w:rStyle w:val="BlueGDV1change"/>
        </w:rPr>
      </w:pPr>
      <w:r w:rsidRPr="00370AE7">
        <w:rPr>
          <w:rStyle w:val="BlueGDV1change"/>
        </w:rPr>
        <w:t xml:space="preserve">The Provider must at all times: </w:t>
      </w:r>
    </w:p>
    <w:p w14:paraId="529C1A28" w14:textId="77777777" w:rsidR="009D0438" w:rsidRPr="00370AE7" w:rsidRDefault="009D0438" w:rsidP="009D0438">
      <w:pPr>
        <w:pStyle w:val="clausetexta"/>
        <w:rPr>
          <w:rStyle w:val="BlueGDV1change"/>
        </w:rPr>
      </w:pPr>
      <w:r w:rsidRPr="00370AE7">
        <w:rPr>
          <w:rStyle w:val="BlueGDV1change"/>
        </w:rPr>
        <w:t>ensure that the Services are carried out in a safe manner;</w:t>
      </w:r>
    </w:p>
    <w:p w14:paraId="49A45635" w14:textId="4BEB8700" w:rsidR="009D0438" w:rsidRPr="002B39CE" w:rsidRDefault="009D0438" w:rsidP="009D0438">
      <w:pPr>
        <w:pStyle w:val="clausetexta"/>
        <w:rPr>
          <w:rStyle w:val="BlueGDV1change"/>
        </w:rPr>
      </w:pPr>
      <w:r w:rsidRPr="00370AE7">
        <w:rPr>
          <w:rStyle w:val="BlueGDV1change"/>
        </w:rPr>
        <w:t xml:space="preserve">comply </w:t>
      </w:r>
      <w:r w:rsidRPr="002B39CE">
        <w:rPr>
          <w:rStyle w:val="BlueGDV1change"/>
        </w:rPr>
        <w:t>with WHS Law;</w:t>
      </w:r>
    </w:p>
    <w:p w14:paraId="408C1BC0" w14:textId="25CD5543" w:rsidR="009D0438" w:rsidRPr="00370AE7" w:rsidRDefault="009D0438" w:rsidP="009D0438">
      <w:pPr>
        <w:pStyle w:val="clausetexta"/>
        <w:rPr>
          <w:rStyle w:val="BlueGDV1change"/>
        </w:rPr>
      </w:pPr>
      <w:r w:rsidRPr="00370AE7">
        <w:rPr>
          <w:rStyle w:val="BlueGDV1change"/>
        </w:rPr>
        <w:t xml:space="preserve">be aware of, understand and comply with </w:t>
      </w:r>
      <w:r w:rsidR="00444C0F" w:rsidRPr="00370AE7">
        <w:rPr>
          <w:rStyle w:val="GDV3additions"/>
        </w:rPr>
        <w:t>the Department’s</w:t>
      </w:r>
      <w:r w:rsidRPr="00370AE7">
        <w:rPr>
          <w:rStyle w:val="BlueGDV1change"/>
        </w:rPr>
        <w:t xml:space="preserve"> work health and safety policy and procedures that are in any way applicable to this </w:t>
      </w:r>
      <w:r w:rsidR="00E60AFB">
        <w:rPr>
          <w:rStyle w:val="GDV2"/>
        </w:rPr>
        <w:t>Deed</w:t>
      </w:r>
      <w:r w:rsidRPr="00370AE7">
        <w:rPr>
          <w:rStyle w:val="BlueGDV1change"/>
        </w:rPr>
        <w:t xml:space="preserve"> or the performance of the Services;</w:t>
      </w:r>
    </w:p>
    <w:p w14:paraId="5A116F30" w14:textId="4F83C1C4" w:rsidR="009D0438" w:rsidRPr="00370AE7" w:rsidRDefault="009D0438" w:rsidP="009D0438">
      <w:pPr>
        <w:pStyle w:val="clausetexta"/>
        <w:rPr>
          <w:rStyle w:val="BlueGDV1change"/>
        </w:rPr>
      </w:pPr>
      <w:r w:rsidRPr="00370AE7">
        <w:rPr>
          <w:rStyle w:val="BlueGDV1change"/>
        </w:rPr>
        <w:t xml:space="preserve">comply with any reasonable instruction from </w:t>
      </w:r>
      <w:r w:rsidR="00444C0F" w:rsidRPr="00370AE7">
        <w:rPr>
          <w:rStyle w:val="GDV3additions"/>
        </w:rPr>
        <w:t>the Department</w:t>
      </w:r>
      <w:r w:rsidRPr="00370AE7">
        <w:rPr>
          <w:rStyle w:val="BlueGDV1change"/>
        </w:rPr>
        <w:t xml:space="preserve"> relating to work health and safety;</w:t>
      </w:r>
    </w:p>
    <w:p w14:paraId="69E3677E" w14:textId="77777777" w:rsidR="009D0438" w:rsidRPr="00370AE7" w:rsidRDefault="009D0438" w:rsidP="009D0438">
      <w:pPr>
        <w:pStyle w:val="clausetexta"/>
        <w:rPr>
          <w:rStyle w:val="BlueGDV1change"/>
        </w:rPr>
      </w:pPr>
      <w:r w:rsidRPr="00370AE7">
        <w:rPr>
          <w:rStyle w:val="BlueGDV1change"/>
        </w:rPr>
        <w:t>immediately comply with directions on health and safety issued by any person having authority under the WHS Laws to do so;</w:t>
      </w:r>
    </w:p>
    <w:p w14:paraId="30050992" w14:textId="514CBE6F" w:rsidR="00915A51" w:rsidRPr="00370AE7" w:rsidRDefault="00915A51" w:rsidP="006F2BD7">
      <w:pPr>
        <w:pStyle w:val="clausetexta"/>
        <w:rPr>
          <w:rStyle w:val="BlueGDV1change"/>
        </w:rPr>
      </w:pPr>
      <w:r w:rsidRPr="00370AE7">
        <w:rPr>
          <w:rStyle w:val="GDV2"/>
        </w:rPr>
        <w:t>consult</w:t>
      </w:r>
      <w:r w:rsidR="00DD5998">
        <w:rPr>
          <w:rStyle w:val="GDV2"/>
        </w:rPr>
        <w:t>, cooperate</w:t>
      </w:r>
      <w:r w:rsidRPr="00370AE7">
        <w:rPr>
          <w:rStyle w:val="GDV2"/>
        </w:rPr>
        <w:t xml:space="preserve"> and coordinate with </w:t>
      </w:r>
      <w:r w:rsidR="00444C0F" w:rsidRPr="00370AE7">
        <w:rPr>
          <w:rStyle w:val="GDV3additions"/>
        </w:rPr>
        <w:t>the Department</w:t>
      </w:r>
      <w:r w:rsidRPr="00370AE7">
        <w:rPr>
          <w:rStyle w:val="GDV2"/>
        </w:rPr>
        <w:t xml:space="preserve"> in relation to health and safety matters arising from the Services (including meeting with </w:t>
      </w:r>
      <w:r w:rsidR="00444C0F" w:rsidRPr="00370AE7">
        <w:rPr>
          <w:rStyle w:val="GDV3additions"/>
        </w:rPr>
        <w:t>the Department</w:t>
      </w:r>
      <w:r w:rsidRPr="00370AE7">
        <w:rPr>
          <w:rStyle w:val="GDV2"/>
        </w:rPr>
        <w:t xml:space="preserve"> as required by </w:t>
      </w:r>
      <w:r w:rsidR="00444C0F" w:rsidRPr="00370AE7">
        <w:rPr>
          <w:rStyle w:val="GDV3additions"/>
        </w:rPr>
        <w:t>the Department</w:t>
      </w:r>
      <w:r w:rsidRPr="00370AE7">
        <w:rPr>
          <w:rStyle w:val="GDV2"/>
        </w:rPr>
        <w:t>);</w:t>
      </w:r>
    </w:p>
    <w:p w14:paraId="0BC1DE2D" w14:textId="307BB52F" w:rsidR="009D0438" w:rsidRPr="00370AE7" w:rsidRDefault="009D0438" w:rsidP="009D0438">
      <w:pPr>
        <w:pStyle w:val="clausetexta"/>
        <w:rPr>
          <w:rStyle w:val="BlueGDV1change"/>
        </w:rPr>
      </w:pPr>
      <w:r w:rsidRPr="00370AE7">
        <w:rPr>
          <w:rStyle w:val="BlueGDV1change"/>
        </w:rPr>
        <w:t xml:space="preserve">communicate any issue or concern that the Provider has regarding work health and safety matters, as soon as practicable, with </w:t>
      </w:r>
      <w:r w:rsidR="00444C0F" w:rsidRPr="00370AE7">
        <w:rPr>
          <w:rStyle w:val="GDV3additions"/>
        </w:rPr>
        <w:t>the Department</w:t>
      </w:r>
      <w:r w:rsidRPr="00370AE7">
        <w:rPr>
          <w:rStyle w:val="BlueGDV1change"/>
        </w:rPr>
        <w:t>;</w:t>
      </w:r>
    </w:p>
    <w:p w14:paraId="277513EE" w14:textId="564CC746" w:rsidR="009D0438" w:rsidRPr="00370AE7" w:rsidRDefault="009D0438" w:rsidP="009D0438">
      <w:pPr>
        <w:pStyle w:val="clausetexta"/>
        <w:rPr>
          <w:rStyle w:val="BlueGDV1change"/>
        </w:rPr>
      </w:pPr>
      <w:r w:rsidRPr="00370AE7">
        <w:rPr>
          <w:rStyle w:val="BlueGDV1change"/>
        </w:rPr>
        <w:t xml:space="preserve">when requested by </w:t>
      </w:r>
      <w:r w:rsidR="00444C0F" w:rsidRPr="00370AE7">
        <w:rPr>
          <w:rStyle w:val="GDV3additions"/>
        </w:rPr>
        <w:t>the Department</w:t>
      </w:r>
      <w:r w:rsidRPr="00370AE7">
        <w:rPr>
          <w:rStyle w:val="BlueGDV1change"/>
        </w:rPr>
        <w:t>, provide evidence of the Provider's ongoing compliance of the WHS Laws;</w:t>
      </w:r>
    </w:p>
    <w:p w14:paraId="518A520C" w14:textId="77777777" w:rsidR="009D0438" w:rsidRPr="00370AE7" w:rsidRDefault="009D0438" w:rsidP="00794A16">
      <w:pPr>
        <w:pStyle w:val="clausetexta"/>
        <w:keepNext/>
        <w:rPr>
          <w:rStyle w:val="BlueGDV1change"/>
        </w:rPr>
      </w:pPr>
      <w:r w:rsidRPr="00370AE7">
        <w:rPr>
          <w:rStyle w:val="BlueGDV1change"/>
        </w:rPr>
        <w:t>if the Provider is required by the WHS Act to report a Notifiable Incident to the Regulator arising out of the Services:</w:t>
      </w:r>
    </w:p>
    <w:p w14:paraId="427A863A" w14:textId="7022C58C" w:rsidR="009D0438" w:rsidRPr="00370AE7" w:rsidRDefault="009D0438" w:rsidP="009D0438">
      <w:pPr>
        <w:pStyle w:val="clausetexti"/>
        <w:rPr>
          <w:rStyle w:val="BlueGDV1change"/>
        </w:rPr>
      </w:pPr>
      <w:r w:rsidRPr="00370AE7">
        <w:rPr>
          <w:rStyle w:val="BlueGDV1change"/>
        </w:rPr>
        <w:t xml:space="preserve">at the same time, or as soon as is possible in the circumstances, give Notice of such incident, and a copy of any written notice provided to the Regulator, to </w:t>
      </w:r>
      <w:r w:rsidR="00CC1658" w:rsidRPr="00370AE7">
        <w:rPr>
          <w:rStyle w:val="GDV3additions"/>
        </w:rPr>
        <w:t>the Department</w:t>
      </w:r>
      <w:r w:rsidRPr="00370AE7">
        <w:rPr>
          <w:rStyle w:val="BlueGDV1change"/>
        </w:rPr>
        <w:t>; and</w:t>
      </w:r>
    </w:p>
    <w:p w14:paraId="717C402D" w14:textId="08329307" w:rsidR="009D0438" w:rsidRPr="00370AE7" w:rsidRDefault="009D0438" w:rsidP="009D0438">
      <w:pPr>
        <w:pStyle w:val="clausetexti"/>
        <w:rPr>
          <w:rStyle w:val="BlueGDV1change"/>
        </w:rPr>
      </w:pPr>
      <w:r w:rsidRPr="00370AE7">
        <w:rPr>
          <w:rStyle w:val="BlueGDV1change"/>
        </w:rPr>
        <w:t xml:space="preserve">provide to </w:t>
      </w:r>
      <w:r w:rsidR="00CC1658" w:rsidRPr="00370AE7">
        <w:rPr>
          <w:rStyle w:val="GDV3additions"/>
        </w:rPr>
        <w:t>the Department</w:t>
      </w:r>
      <w:r w:rsidRPr="00370AE7">
        <w:rPr>
          <w:rStyle w:val="BlueGDV1change"/>
        </w:rPr>
        <w:t xml:space="preserve">, within such time as </w:t>
      </w:r>
      <w:r w:rsidR="00CC1658" w:rsidRPr="00370AE7">
        <w:rPr>
          <w:rStyle w:val="GDV3additions"/>
        </w:rPr>
        <w:t>the Department</w:t>
      </w:r>
      <w:r w:rsidRPr="00370AE7">
        <w:rPr>
          <w:rStyle w:val="BlueGDV1change"/>
        </w:rPr>
        <w:t xml:space="preserve"> specifies, a </w:t>
      </w:r>
      <w:r w:rsidR="00DD5998">
        <w:rPr>
          <w:rStyle w:val="BlueGDV1change"/>
        </w:rPr>
        <w:t>r</w:t>
      </w:r>
      <w:r w:rsidRPr="00370AE7">
        <w:rPr>
          <w:rStyle w:val="BlueGDV1change"/>
        </w:rPr>
        <w:t>eport detailing the circumstances of the incident, the results of investigations into its cause, and any recommendations or strategies for prevention in the future</w:t>
      </w:r>
    </w:p>
    <w:p w14:paraId="46B6E7C6" w14:textId="02C95D40" w:rsidR="009D0438" w:rsidRPr="00370AE7" w:rsidRDefault="009D0438" w:rsidP="009D0438">
      <w:pPr>
        <w:pStyle w:val="clausetexta"/>
        <w:rPr>
          <w:rStyle w:val="BlueGDV1change"/>
        </w:rPr>
      </w:pPr>
      <w:r w:rsidRPr="00370AE7">
        <w:rPr>
          <w:rStyle w:val="BlueGDV1change"/>
        </w:rPr>
        <w:t xml:space="preserve">inform </w:t>
      </w:r>
      <w:r w:rsidR="00CC1658" w:rsidRPr="00370AE7">
        <w:rPr>
          <w:rStyle w:val="GDV3additions"/>
        </w:rPr>
        <w:t>the Department</w:t>
      </w:r>
      <w:r w:rsidRPr="00370AE7">
        <w:rPr>
          <w:rStyle w:val="BlueGDV1change"/>
        </w:rPr>
        <w:t xml:space="preserve"> of the full details of:</w:t>
      </w:r>
    </w:p>
    <w:p w14:paraId="71E66048" w14:textId="77777777" w:rsidR="009D0438" w:rsidRPr="00370AE7" w:rsidRDefault="009D0438" w:rsidP="009D0438">
      <w:pPr>
        <w:pStyle w:val="clausetexti"/>
        <w:rPr>
          <w:rStyle w:val="BlueGDV1change"/>
        </w:rPr>
      </w:pPr>
      <w:r w:rsidRPr="00370AE7">
        <w:rPr>
          <w:rStyle w:val="BlueGDV1change"/>
        </w:rPr>
        <w:t>any suspected contravention of the WHS Laws relating to the Services, within 24 hours of becoming aware of any such suspected contravention;</w:t>
      </w:r>
    </w:p>
    <w:p w14:paraId="2E08A3B1" w14:textId="77777777" w:rsidR="009D0438" w:rsidRPr="00370AE7" w:rsidRDefault="009D0438" w:rsidP="009D0438">
      <w:pPr>
        <w:pStyle w:val="clausetexti"/>
        <w:rPr>
          <w:rStyle w:val="BlueGDV1change"/>
        </w:rPr>
      </w:pPr>
      <w:r w:rsidRPr="00370AE7">
        <w:rPr>
          <w:rStyle w:val="BlueGDV1change"/>
        </w:rPr>
        <w:t>any cessation or direction to cease work relating to the Services, due to unsafe work, immediately upon the Provider being informed of any such cessation or direction;</w:t>
      </w:r>
    </w:p>
    <w:p w14:paraId="1C7C889B" w14:textId="77777777" w:rsidR="009D0438" w:rsidRPr="00370AE7" w:rsidRDefault="009D0438" w:rsidP="009D0438">
      <w:pPr>
        <w:pStyle w:val="clausetexti"/>
        <w:rPr>
          <w:rStyle w:val="BlueGDV1change"/>
        </w:rPr>
      </w:pPr>
      <w:r w:rsidRPr="00370AE7">
        <w:rPr>
          <w:rStyle w:val="BlueGDV1change"/>
        </w:rPr>
        <w:t>any workplace entry by a WHS Entry Permit Holder, or an Inspector, to any place where the Services are being performed or undertaken, within 24 hours of becoming aware of any such workplace entry; and</w:t>
      </w:r>
    </w:p>
    <w:p w14:paraId="70916AD6" w14:textId="77777777" w:rsidR="009D0438" w:rsidRPr="00370AE7" w:rsidRDefault="009D0438" w:rsidP="009D0438">
      <w:pPr>
        <w:pStyle w:val="clausetexti"/>
        <w:rPr>
          <w:rStyle w:val="BlueGDV1change"/>
        </w:rPr>
      </w:pPr>
      <w:r w:rsidRPr="00370AE7">
        <w:rPr>
          <w:rStyle w:val="BlueGDV1change"/>
        </w:rPr>
        <w:t>any proceedings against the Provider, or any decision or request by the Regulator given to the Provider, under the WHS Laws, within 24 hours of becoming aware of any such proceedings, decision or request; and</w:t>
      </w:r>
    </w:p>
    <w:p w14:paraId="75BA5861" w14:textId="30C4A3B6" w:rsidR="006F2BD7" w:rsidRPr="00370AE7" w:rsidRDefault="009D0438" w:rsidP="006F2BD7">
      <w:pPr>
        <w:pStyle w:val="clausetexta"/>
        <w:spacing w:after="0"/>
        <w:rPr>
          <w:rStyle w:val="BlueGDV1change"/>
        </w:rPr>
      </w:pPr>
      <w:r w:rsidRPr="00370AE7">
        <w:rPr>
          <w:rStyle w:val="BlueGDV1change"/>
        </w:rPr>
        <w:t xml:space="preserve">provide </w:t>
      </w:r>
      <w:r w:rsidR="00CC1658" w:rsidRPr="00370AE7">
        <w:rPr>
          <w:rStyle w:val="GDV3additions"/>
        </w:rPr>
        <w:t>the Department</w:t>
      </w:r>
      <w:r w:rsidRPr="00370AE7">
        <w:rPr>
          <w:rStyle w:val="BlueGDV1change"/>
        </w:rPr>
        <w:t xml:space="preserve"> with copies of all notices and correspondence issued to the Provider by any person under the WHS Laws, within 24 hours of receiving any such notice or correspondence.</w:t>
      </w:r>
      <w:r w:rsidR="00915A51" w:rsidRPr="00370AE7">
        <w:rPr>
          <w:rStyle w:val="BlueGDV1change"/>
        </w:rPr>
        <w:t xml:space="preserve"> </w:t>
      </w:r>
    </w:p>
    <w:p w14:paraId="7D87880A" w14:textId="2CDA52DF" w:rsidR="009D0438" w:rsidRPr="00370AE7" w:rsidRDefault="009D0438" w:rsidP="00EB1A0B">
      <w:pPr>
        <w:pStyle w:val="clausetext11xxxxx"/>
        <w:keepNext/>
        <w:rPr>
          <w:rStyle w:val="BlueGDV1change"/>
        </w:rPr>
      </w:pPr>
      <w:r w:rsidRPr="00370AE7">
        <w:rPr>
          <w:rStyle w:val="BlueGDV1change"/>
        </w:rPr>
        <w:t xml:space="preserve">If the Provider is required by the WHS Laws to: </w:t>
      </w:r>
    </w:p>
    <w:p w14:paraId="537AD960" w14:textId="77777777" w:rsidR="009D0438" w:rsidRPr="00370AE7" w:rsidRDefault="009D0438" w:rsidP="009D0438">
      <w:pPr>
        <w:pStyle w:val="clausetexta"/>
        <w:rPr>
          <w:rStyle w:val="BlueGDV1change"/>
        </w:rPr>
      </w:pPr>
      <w:r w:rsidRPr="00370AE7">
        <w:rPr>
          <w:rStyle w:val="BlueGDV1change"/>
        </w:rPr>
        <w:t>prepare, submit, supply or obtain any document, including but not limited to a WHS management plan, a risk assessment, a safe work method statement, a work method statement, an emergency plan, safety data sheets, a notice to the Regulator, or a register (together ‘</w:t>
      </w:r>
      <w:r w:rsidRPr="00370AE7">
        <w:rPr>
          <w:rStyle w:val="BlueGDV1change"/>
          <w:b/>
        </w:rPr>
        <w:t>WHS Safety Documents</w:t>
      </w:r>
      <w:r w:rsidRPr="00370AE7">
        <w:rPr>
          <w:rStyle w:val="BlueGDV1change"/>
        </w:rPr>
        <w:t>’), or review any existing WHS Safety Documents;</w:t>
      </w:r>
    </w:p>
    <w:p w14:paraId="2AF20760" w14:textId="77777777" w:rsidR="009D0438" w:rsidRPr="00370AE7" w:rsidRDefault="009D0438" w:rsidP="009D0438">
      <w:pPr>
        <w:pStyle w:val="clausetexta"/>
        <w:rPr>
          <w:rStyle w:val="BlueGDV1change"/>
        </w:rPr>
      </w:pPr>
      <w:r w:rsidRPr="00370AE7">
        <w:rPr>
          <w:rStyle w:val="BlueGDV1change"/>
        </w:rPr>
        <w:t xml:space="preserve">obtain or sight any licence, permit, or authorisation (together </w:t>
      </w:r>
      <w:r w:rsidRPr="00370AE7">
        <w:rPr>
          <w:rStyle w:val="BlueGDV1change"/>
          <w:b/>
        </w:rPr>
        <w:t>WHS Licences</w:t>
      </w:r>
      <w:r w:rsidRPr="00370AE7">
        <w:rPr>
          <w:rStyle w:val="BlueGDV1change"/>
        </w:rPr>
        <w:t>); or</w:t>
      </w:r>
    </w:p>
    <w:p w14:paraId="2211BD00" w14:textId="77777777" w:rsidR="009D0438" w:rsidRPr="00370AE7" w:rsidRDefault="009D0438" w:rsidP="009D0438">
      <w:pPr>
        <w:pStyle w:val="clausetexta"/>
        <w:rPr>
          <w:rStyle w:val="BlueGDV1change"/>
        </w:rPr>
      </w:pPr>
      <w:r w:rsidRPr="00370AE7">
        <w:rPr>
          <w:rStyle w:val="BlueGDV1change"/>
        </w:rPr>
        <w:t>display or install any sign, or barrier;</w:t>
      </w:r>
    </w:p>
    <w:p w14:paraId="1D8C7BA6" w14:textId="3842B8A2" w:rsidR="009D0438" w:rsidRPr="00370AE7" w:rsidRDefault="000F3CE4" w:rsidP="000F3CE4">
      <w:pPr>
        <w:rPr>
          <w:rStyle w:val="BlueGDV1change"/>
        </w:rPr>
      </w:pPr>
      <w:r w:rsidRPr="00370AE7">
        <w:rPr>
          <w:rStyle w:val="BlueGDV1change"/>
        </w:rPr>
        <w:tab/>
      </w:r>
      <w:r w:rsidR="009D0438" w:rsidRPr="00370AE7">
        <w:rPr>
          <w:rStyle w:val="BlueGDV1change"/>
        </w:rPr>
        <w:t xml:space="preserve">specific to the Services, the Provider must: </w:t>
      </w:r>
    </w:p>
    <w:p w14:paraId="31705032" w14:textId="77777777" w:rsidR="009D0438" w:rsidRPr="00370AE7" w:rsidRDefault="009D0438" w:rsidP="009D0438">
      <w:pPr>
        <w:pStyle w:val="clausetexta"/>
        <w:rPr>
          <w:rStyle w:val="BlueGDV1change"/>
        </w:rPr>
      </w:pPr>
      <w:r w:rsidRPr="00370AE7">
        <w:rPr>
          <w:rStyle w:val="BlueGDV1change"/>
        </w:rPr>
        <w:t>prepare or obtain any such WHS Safety Documents or WHS Licences tailored to the Services and in compliance with the WHS Laws;</w:t>
      </w:r>
    </w:p>
    <w:p w14:paraId="3CC14D2E" w14:textId="2A1D68DB" w:rsidR="009D0438" w:rsidRPr="00370AE7" w:rsidRDefault="009D0438" w:rsidP="009D0438">
      <w:pPr>
        <w:pStyle w:val="clausetexta"/>
        <w:rPr>
          <w:rStyle w:val="BlueGDV1change"/>
        </w:rPr>
      </w:pPr>
      <w:r w:rsidRPr="00370AE7">
        <w:rPr>
          <w:rStyle w:val="BlueGDV1change"/>
        </w:rPr>
        <w:t xml:space="preserve">provide </w:t>
      </w:r>
      <w:r w:rsidR="00CC1658" w:rsidRPr="00370AE7">
        <w:rPr>
          <w:rStyle w:val="GDV3additions"/>
        </w:rPr>
        <w:t>the Department</w:t>
      </w:r>
      <w:r w:rsidRPr="00370AE7">
        <w:rPr>
          <w:rStyle w:val="BlueGDV1change"/>
        </w:rPr>
        <w:t xml:space="preserve"> with a copy of any such WHS Safety Documents or WHS Licences with sufficient time for </w:t>
      </w:r>
      <w:r w:rsidR="00CC1658" w:rsidRPr="00370AE7">
        <w:rPr>
          <w:rStyle w:val="GDV3additions"/>
        </w:rPr>
        <w:t>the Department</w:t>
      </w:r>
      <w:r w:rsidRPr="00370AE7">
        <w:rPr>
          <w:rStyle w:val="BlueGDV1change"/>
        </w:rPr>
        <w:t xml:space="preserve"> to review the same and consult as </w:t>
      </w:r>
      <w:r w:rsidR="00CC1658" w:rsidRPr="00370AE7">
        <w:rPr>
          <w:rStyle w:val="GDV3additions"/>
        </w:rPr>
        <w:t>the Department</w:t>
      </w:r>
      <w:r w:rsidRPr="00370AE7">
        <w:rPr>
          <w:rStyle w:val="BlueGDV1change"/>
        </w:rPr>
        <w:t xml:space="preserve"> considers appropriate, including with the Provider, regarding the same; and</w:t>
      </w:r>
    </w:p>
    <w:p w14:paraId="5EBAAE55" w14:textId="77777777" w:rsidR="009D0438" w:rsidRPr="00370AE7" w:rsidRDefault="009D0438" w:rsidP="009D0438">
      <w:pPr>
        <w:pStyle w:val="clausetexta"/>
        <w:rPr>
          <w:rStyle w:val="BlueGDV1change"/>
        </w:rPr>
      </w:pPr>
      <w:r w:rsidRPr="00370AE7">
        <w:rPr>
          <w:rStyle w:val="BlueGDV1change"/>
        </w:rPr>
        <w:t>display or install any such sign or barrier,</w:t>
      </w:r>
    </w:p>
    <w:p w14:paraId="3ABEDDCD" w14:textId="7685C40F" w:rsidR="009D0438" w:rsidRPr="00370AE7" w:rsidRDefault="009D0438" w:rsidP="006F2BD7">
      <w:pPr>
        <w:ind w:left="720"/>
        <w:rPr>
          <w:rStyle w:val="BlueGDV1change"/>
        </w:rPr>
      </w:pPr>
      <w:r w:rsidRPr="00370AE7">
        <w:rPr>
          <w:rStyle w:val="BlueGDV1change"/>
        </w:rPr>
        <w:t>before commencing any, o</w:t>
      </w:r>
      <w:r w:rsidR="006F2BD7" w:rsidRPr="00370AE7">
        <w:rPr>
          <w:rStyle w:val="BlueGDV1change"/>
        </w:rPr>
        <w:t>r undertaking further, Services</w:t>
      </w:r>
      <w:r w:rsidR="00A50D5B" w:rsidRPr="00370AE7">
        <w:rPr>
          <w:rStyle w:val="BlueGDV1change"/>
        </w:rPr>
        <w:t>.</w:t>
      </w:r>
    </w:p>
    <w:p w14:paraId="474FE307" w14:textId="173F19D6" w:rsidR="009D0438" w:rsidRPr="00370AE7" w:rsidRDefault="00CC1658" w:rsidP="009D0438">
      <w:pPr>
        <w:pStyle w:val="clausetext11xxxxx"/>
        <w:rPr>
          <w:rStyle w:val="BlueGDV1change"/>
        </w:rPr>
      </w:pPr>
      <w:r w:rsidRPr="00370AE7">
        <w:rPr>
          <w:rStyle w:val="GDV3additions"/>
        </w:rPr>
        <w:t>The Department</w:t>
      </w:r>
      <w:r w:rsidR="009D0438" w:rsidRPr="00370AE7">
        <w:rPr>
          <w:rStyle w:val="BlueGDV1change"/>
        </w:rPr>
        <w:t xml:space="preserve"> may monitor the Provider's compliance with the WHS Laws, including:</w:t>
      </w:r>
    </w:p>
    <w:p w14:paraId="5EC5706A" w14:textId="79925EEA" w:rsidR="009D0438" w:rsidRPr="00370AE7" w:rsidRDefault="009D0438" w:rsidP="009D0438">
      <w:pPr>
        <w:pStyle w:val="clausetexta"/>
        <w:rPr>
          <w:rStyle w:val="BlueGDV1change"/>
        </w:rPr>
      </w:pPr>
      <w:r w:rsidRPr="00370AE7">
        <w:rPr>
          <w:rStyle w:val="BlueGDV1change"/>
        </w:rPr>
        <w:t>conducting audits of the Provider's work health and safety performance; and</w:t>
      </w:r>
    </w:p>
    <w:p w14:paraId="5776696C" w14:textId="47431965" w:rsidR="009D0438" w:rsidRPr="00370AE7" w:rsidRDefault="009D0438" w:rsidP="006F2BD7">
      <w:pPr>
        <w:pStyle w:val="clausetexta"/>
        <w:spacing w:after="0"/>
        <w:rPr>
          <w:rStyle w:val="BlueGDV1change"/>
        </w:rPr>
      </w:pPr>
      <w:r w:rsidRPr="00370AE7">
        <w:rPr>
          <w:rStyle w:val="BlueGDV1change"/>
        </w:rPr>
        <w:t xml:space="preserve">requiring the Provider to provide </w:t>
      </w:r>
      <w:r w:rsidR="00CC1658" w:rsidRPr="00370AE7">
        <w:rPr>
          <w:rStyle w:val="GDV3additions"/>
        </w:rPr>
        <w:t>the Department</w:t>
      </w:r>
      <w:r w:rsidRPr="00370AE7">
        <w:rPr>
          <w:rStyle w:val="BlueGDV1change"/>
        </w:rPr>
        <w:t xml:space="preserve"> with whatever documents or other information </w:t>
      </w:r>
      <w:r w:rsidR="00CC1658" w:rsidRPr="00370AE7">
        <w:rPr>
          <w:rStyle w:val="GDV3additions"/>
        </w:rPr>
        <w:t>the Department</w:t>
      </w:r>
      <w:r w:rsidRPr="00370AE7">
        <w:rPr>
          <w:rStyle w:val="BlueGDV1change"/>
        </w:rPr>
        <w:t xml:space="preserve"> reasonably requires relating to w</w:t>
      </w:r>
      <w:r w:rsidR="006F2BD7" w:rsidRPr="00370AE7">
        <w:rPr>
          <w:rStyle w:val="BlueGDV1change"/>
        </w:rPr>
        <w:t>ork health and safety matters.</w:t>
      </w:r>
    </w:p>
    <w:p w14:paraId="74B7490B" w14:textId="04BF6E7C" w:rsidR="009D0438" w:rsidRPr="00370AE7" w:rsidRDefault="009D0438" w:rsidP="009D0438">
      <w:pPr>
        <w:pStyle w:val="clausetext11xxxxx"/>
        <w:rPr>
          <w:rStyle w:val="BlueGDV1change"/>
        </w:rPr>
      </w:pPr>
      <w:r w:rsidRPr="00370AE7">
        <w:rPr>
          <w:rStyle w:val="BlueGDV1change"/>
        </w:rPr>
        <w:t xml:space="preserve">The Provider must cooperate with any investigation undertaken by </w:t>
      </w:r>
      <w:r w:rsidR="00CC1658" w:rsidRPr="00370AE7">
        <w:rPr>
          <w:rStyle w:val="GDV3additions"/>
        </w:rPr>
        <w:t>the Department</w:t>
      </w:r>
      <w:r w:rsidRPr="00370AE7">
        <w:rPr>
          <w:rStyle w:val="BlueGDV1change"/>
        </w:rPr>
        <w:t xml:space="preserve"> concerning any Notifiable Incident, or breach or alleged breach of the WHS Laws, arising out of or in respect of the Services.</w:t>
      </w:r>
    </w:p>
    <w:p w14:paraId="367A3205" w14:textId="6ACED33F" w:rsidR="009D0438" w:rsidRPr="00370AE7" w:rsidRDefault="00DD5998" w:rsidP="009D0438">
      <w:pPr>
        <w:pStyle w:val="clausetext11xxxxx"/>
        <w:rPr>
          <w:rStyle w:val="BlueGDV1change"/>
        </w:rPr>
      </w:pPr>
      <w:r>
        <w:rPr>
          <w:rStyle w:val="BlueGDV1change"/>
        </w:rPr>
        <w:t>If</w:t>
      </w:r>
      <w:r w:rsidRPr="00370AE7">
        <w:rPr>
          <w:rStyle w:val="BlueGDV1change"/>
        </w:rPr>
        <w:t xml:space="preserve"> </w:t>
      </w:r>
      <w:r w:rsidR="009D0438" w:rsidRPr="00370AE7">
        <w:rPr>
          <w:rStyle w:val="BlueGDV1change"/>
        </w:rPr>
        <w:t xml:space="preserve">there is any inconsistency or ambiguity between this clause and the WHS Laws, the WHS Laws will prevail. </w:t>
      </w:r>
    </w:p>
    <w:p w14:paraId="3A68F17A" w14:textId="1B8B140C" w:rsidR="00EB1A0B" w:rsidRPr="00EB1A0B" w:rsidRDefault="0055029C" w:rsidP="00EB1A0B">
      <w:pPr>
        <w:pStyle w:val="ClauseHeadings1xxxx"/>
        <w:rPr>
          <w:rStyle w:val="BlueGDV1change"/>
        </w:rPr>
      </w:pPr>
      <w:bookmarkStart w:id="1144" w:name="_Ref176720840"/>
      <w:bookmarkStart w:id="1145" w:name="_Toc177144777"/>
      <w:bookmarkStart w:id="1146" w:name="_Toc366667789"/>
      <w:r>
        <w:rPr>
          <w:rStyle w:val="BlueGDV1change"/>
        </w:rPr>
        <w:t>Statutory Conditions</w:t>
      </w:r>
      <w:bookmarkEnd w:id="1144"/>
      <w:bookmarkEnd w:id="1145"/>
    </w:p>
    <w:p w14:paraId="6A25D47F" w14:textId="77777777" w:rsidR="0055029C" w:rsidRPr="00A321BC" w:rsidRDefault="0055029C" w:rsidP="0055029C">
      <w:pPr>
        <w:pStyle w:val="clausetext11xxxxx"/>
      </w:pPr>
      <w:bookmarkStart w:id="1147" w:name="_Ref237416501"/>
      <w:bookmarkStart w:id="1148" w:name="_Ref176358778"/>
      <w:r w:rsidRPr="00A321BC">
        <w:t xml:space="preserve">Notwithstanding any other provision of this </w:t>
      </w:r>
      <w:r>
        <w:t>Deed</w:t>
      </w:r>
      <w:r w:rsidRPr="00A321BC">
        <w:t>, the Parties agree that:</w:t>
      </w:r>
      <w:bookmarkEnd w:id="1147"/>
      <w:r w:rsidRPr="00A321BC">
        <w:t xml:space="preserve"> </w:t>
      </w:r>
    </w:p>
    <w:p w14:paraId="48560705" w14:textId="77777777" w:rsidR="0055029C" w:rsidRPr="00C9118C" w:rsidRDefault="0055029C" w:rsidP="0055029C">
      <w:pPr>
        <w:pStyle w:val="clausetexta"/>
        <w:rPr>
          <w:rStyle w:val="BlueGDV1change"/>
        </w:rPr>
      </w:pPr>
      <w:r>
        <w:rPr>
          <w:rStyle w:val="BlueGDV1change"/>
        </w:rPr>
        <w:t>t</w:t>
      </w:r>
      <w:r w:rsidRPr="00A321BC">
        <w:rPr>
          <w:rStyle w:val="BlueGDV1change"/>
        </w:rPr>
        <w:t>he Provider must provide the Services in accordance with the</w:t>
      </w:r>
      <w:r>
        <w:rPr>
          <w:rStyle w:val="BlueGDV1change"/>
        </w:rPr>
        <w:t>:</w:t>
      </w:r>
      <w:r w:rsidRPr="00A321BC">
        <w:rPr>
          <w:rStyle w:val="BlueGDV1change"/>
        </w:rPr>
        <w:t xml:space="preserve"> </w:t>
      </w:r>
    </w:p>
    <w:p w14:paraId="27582076" w14:textId="0FFDD3C0" w:rsidR="0055029C" w:rsidRPr="00C9118C" w:rsidRDefault="0055029C" w:rsidP="0055029C">
      <w:pPr>
        <w:pStyle w:val="clausetexti"/>
        <w:rPr>
          <w:rStyle w:val="BlueGDV1change"/>
        </w:rPr>
      </w:pPr>
      <w:r>
        <w:rPr>
          <w:rStyle w:val="BlueGDV1change"/>
        </w:rPr>
        <w:t xml:space="preserve">DSI </w:t>
      </w:r>
      <w:r w:rsidRPr="00A321BC">
        <w:rPr>
          <w:rStyle w:val="BlueGDV1change"/>
        </w:rPr>
        <w:t>Act</w:t>
      </w:r>
      <w:r>
        <w:rPr>
          <w:rStyle w:val="BlueGDV1change"/>
        </w:rPr>
        <w:t>;</w:t>
      </w:r>
      <w:r w:rsidRPr="00A321BC">
        <w:rPr>
          <w:rStyle w:val="BlueGDV1change"/>
        </w:rPr>
        <w:t xml:space="preserve"> </w:t>
      </w:r>
      <w:r w:rsidR="00F76FD0">
        <w:rPr>
          <w:rStyle w:val="BlueGDV1change"/>
        </w:rPr>
        <w:t>and</w:t>
      </w:r>
    </w:p>
    <w:p w14:paraId="4F0A32E7" w14:textId="77777777" w:rsidR="0055029C" w:rsidRPr="00A321BC" w:rsidRDefault="0055029C" w:rsidP="0055029C">
      <w:pPr>
        <w:pStyle w:val="clausetexti"/>
      </w:pPr>
      <w:r w:rsidRPr="00A321BC">
        <w:rPr>
          <w:rStyle w:val="BlueGDV1change"/>
        </w:rPr>
        <w:t>National Standards for Disability Services; and</w:t>
      </w:r>
    </w:p>
    <w:p w14:paraId="554FA79A" w14:textId="77777777" w:rsidR="0055029C" w:rsidRPr="00A321BC" w:rsidRDefault="0055029C" w:rsidP="0055029C">
      <w:pPr>
        <w:pStyle w:val="clausetexta"/>
      </w:pPr>
      <w:r w:rsidRPr="00A321BC">
        <w:t xml:space="preserve">this </w:t>
      </w:r>
      <w:r>
        <w:t>Deed</w:t>
      </w:r>
      <w:r w:rsidRPr="00A321BC">
        <w:t xml:space="preserve"> must be read subject to the </w:t>
      </w:r>
      <w:r>
        <w:t xml:space="preserve">DSI </w:t>
      </w:r>
      <w:r w:rsidRPr="00A321BC">
        <w:t>Act.</w:t>
      </w:r>
    </w:p>
    <w:p w14:paraId="2EF90BAB" w14:textId="415BE7C0" w:rsidR="0055029C" w:rsidRDefault="0055029C" w:rsidP="00C9039F">
      <w:pPr>
        <w:pStyle w:val="clausetext11xxxxx"/>
        <w:keepNext/>
      </w:pPr>
      <w:bookmarkStart w:id="1149" w:name="_Ref176720765"/>
      <w:bookmarkStart w:id="1150" w:name="_Ref227985399"/>
      <w:bookmarkStart w:id="1151" w:name="_Ref236109495"/>
      <w:bookmarkStart w:id="1152" w:name="_Ref226885611"/>
      <w:r w:rsidRPr="00A321BC">
        <w:t>The Parties agree that</w:t>
      </w:r>
      <w:bookmarkEnd w:id="1149"/>
      <w:r w:rsidRPr="00A321BC">
        <w:t xml:space="preserve"> payment of any </w:t>
      </w:r>
      <w:r>
        <w:t>Payments</w:t>
      </w:r>
      <w:r w:rsidRPr="00A321BC">
        <w:t xml:space="preserve"> by the Department to</w:t>
      </w:r>
      <w:r>
        <w:t xml:space="preserve"> the Provider are made by way of an arrangement under section 13 of the DSI Act</w:t>
      </w:r>
      <w:r w:rsidR="00C9039F">
        <w:t>.</w:t>
      </w:r>
      <w:bookmarkEnd w:id="1150"/>
      <w:bookmarkEnd w:id="1151"/>
    </w:p>
    <w:p w14:paraId="1EB0EABC" w14:textId="67755D5A" w:rsidR="0055029C" w:rsidRPr="00A321BC" w:rsidRDefault="0055029C" w:rsidP="002716E5">
      <w:pPr>
        <w:pStyle w:val="clausetext11xxxxx"/>
        <w:keepNext/>
      </w:pPr>
      <w:bookmarkStart w:id="1153" w:name="_Ref226885634"/>
      <w:bookmarkEnd w:id="1152"/>
      <w:r w:rsidRPr="00A321BC">
        <w:t xml:space="preserve">Without limiting the generality of clauses </w:t>
      </w:r>
      <w:r>
        <w:fldChar w:fldCharType="begin"/>
      </w:r>
      <w:r>
        <w:instrText xml:space="preserve"> REF _Ref237416501 \w \h </w:instrText>
      </w:r>
      <w:r>
        <w:fldChar w:fldCharType="separate"/>
      </w:r>
      <w:r w:rsidR="003B2E26">
        <w:t>92.1</w:t>
      </w:r>
      <w:r>
        <w:fldChar w:fldCharType="end"/>
      </w:r>
      <w:r w:rsidRPr="00A321BC">
        <w:t xml:space="preserve"> and </w:t>
      </w:r>
      <w:r>
        <w:fldChar w:fldCharType="begin"/>
      </w:r>
      <w:r>
        <w:instrText xml:space="preserve"> REF _Ref176720765 \w \h </w:instrText>
      </w:r>
      <w:r>
        <w:fldChar w:fldCharType="separate"/>
      </w:r>
      <w:r w:rsidR="003B2E26">
        <w:t>92.2</w:t>
      </w:r>
      <w:r>
        <w:fldChar w:fldCharType="end"/>
      </w:r>
      <w:r w:rsidRPr="00A321BC">
        <w:t>, the Provider must:</w:t>
      </w:r>
      <w:bookmarkEnd w:id="1153"/>
    </w:p>
    <w:p w14:paraId="0429FA34" w14:textId="77777777" w:rsidR="0055029C" w:rsidRPr="00A321BC" w:rsidRDefault="0055029C" w:rsidP="0055029C">
      <w:pPr>
        <w:pStyle w:val="clausetexta"/>
      </w:pPr>
      <w:r w:rsidRPr="00A321BC">
        <w:t xml:space="preserve">have a current Certificate of Compliance on the </w:t>
      </w:r>
      <w:r>
        <w:t>Deed</w:t>
      </w:r>
      <w:r w:rsidRPr="00A321BC">
        <w:t xml:space="preserve"> Commencement Date; or</w:t>
      </w:r>
    </w:p>
    <w:p w14:paraId="59705071" w14:textId="77777777" w:rsidR="0055029C" w:rsidRPr="00A321BC" w:rsidRDefault="0055029C" w:rsidP="0055029C">
      <w:pPr>
        <w:pStyle w:val="clausetexta"/>
      </w:pPr>
      <w:bookmarkStart w:id="1154" w:name="_Ref226885644"/>
      <w:r w:rsidRPr="00A321BC">
        <w:t xml:space="preserve">obtain a Certificate of Compliance for the provision of the Services </w:t>
      </w:r>
      <w:r>
        <w:t xml:space="preserve">as soon as reasonably possible, and in any case </w:t>
      </w:r>
      <w:r w:rsidRPr="00A321BC">
        <w:t xml:space="preserve">no later </w:t>
      </w:r>
      <w:r>
        <w:t>than 15 months from the date of the relevant Determination</w:t>
      </w:r>
      <w:r w:rsidRPr="00A321BC">
        <w:t>,</w:t>
      </w:r>
      <w:bookmarkEnd w:id="1154"/>
      <w:r w:rsidRPr="00A321BC">
        <w:t xml:space="preserve"> </w:t>
      </w:r>
    </w:p>
    <w:p w14:paraId="44CAD7B1" w14:textId="77777777" w:rsidR="0055029C" w:rsidRPr="00A321BC" w:rsidRDefault="0055029C" w:rsidP="0055029C">
      <w:pPr>
        <w:pStyle w:val="clausetext11xxxxx"/>
        <w:numPr>
          <w:ilvl w:val="0"/>
          <w:numId w:val="0"/>
        </w:numPr>
        <w:ind w:left="737"/>
      </w:pPr>
      <w:r w:rsidRPr="00A321BC">
        <w:t>and</w:t>
      </w:r>
      <w:r>
        <w:t>, once obtained,</w:t>
      </w:r>
      <w:r w:rsidRPr="00A321BC">
        <w:t xml:space="preserve"> maintain that certification during the </w:t>
      </w:r>
      <w:r>
        <w:t>Deed</w:t>
      </w:r>
      <w:r w:rsidRPr="00A321BC">
        <w:t xml:space="preserve"> Term.</w:t>
      </w:r>
    </w:p>
    <w:p w14:paraId="34C17692" w14:textId="20D555FA" w:rsidR="0055029C" w:rsidRPr="00A321BC" w:rsidRDefault="0055029C" w:rsidP="0055029C">
      <w:pPr>
        <w:pStyle w:val="clausetext11xxxxx"/>
      </w:pPr>
      <w:r w:rsidRPr="00A321BC">
        <w:t xml:space="preserve">If the Provider breaches clause </w:t>
      </w:r>
      <w:r>
        <w:fldChar w:fldCharType="begin"/>
      </w:r>
      <w:r>
        <w:instrText xml:space="preserve"> REF _Ref226885634 \w \h </w:instrText>
      </w:r>
      <w:r>
        <w:fldChar w:fldCharType="separate"/>
      </w:r>
      <w:r w:rsidR="003B2E26">
        <w:t>92.3</w:t>
      </w:r>
      <w:r>
        <w:fldChar w:fldCharType="end"/>
      </w:r>
      <w:r w:rsidRPr="00A321BC">
        <w:t xml:space="preserve">, that breach may be treated by the Department as a breach of an essential term of this </w:t>
      </w:r>
      <w:r>
        <w:t>Deed</w:t>
      </w:r>
      <w:r w:rsidRPr="00A321BC">
        <w:t xml:space="preserve"> which is not capable of remedy.</w:t>
      </w:r>
    </w:p>
    <w:p w14:paraId="7CEE8DA3" w14:textId="77777777" w:rsidR="0055029C" w:rsidRPr="00CE3BCA" w:rsidRDefault="0055029C" w:rsidP="0055029C">
      <w:pPr>
        <w:pStyle w:val="Italicclausesub-headings"/>
      </w:pPr>
      <w:r w:rsidRPr="00CE3BCA">
        <w:t xml:space="preserve">Contribution towards Certificate of Compliance costs </w:t>
      </w:r>
    </w:p>
    <w:p w14:paraId="66BC94CF" w14:textId="77777777" w:rsidR="0055029C" w:rsidRPr="00CE3BCA" w:rsidRDefault="0055029C" w:rsidP="0055029C">
      <w:pPr>
        <w:pStyle w:val="clausetext11xxxxx"/>
        <w:rPr>
          <w:b/>
        </w:rPr>
      </w:pPr>
      <w:bookmarkStart w:id="1155" w:name="_Ref487644401"/>
      <w:r w:rsidRPr="00CE3BCA">
        <w:t xml:space="preserve">The Provider must pay the costs associated with obtaining and maintaining a Certificate of Compliance. </w:t>
      </w:r>
      <w:bookmarkEnd w:id="1155"/>
    </w:p>
    <w:p w14:paraId="6BA5A6EF" w14:textId="245A8B6B" w:rsidR="0055029C" w:rsidRPr="00CE3BCA" w:rsidRDefault="0055029C" w:rsidP="0055029C">
      <w:pPr>
        <w:pStyle w:val="clausetext11xxxxx"/>
        <w:rPr>
          <w:b/>
        </w:rPr>
      </w:pPr>
      <w:bookmarkStart w:id="1156" w:name="_Ref485894411"/>
      <w:r w:rsidRPr="00CE3BCA">
        <w:t xml:space="preserve">The Department may make a </w:t>
      </w:r>
      <w:r>
        <w:t>r</w:t>
      </w:r>
      <w:r w:rsidRPr="00CE3BCA">
        <w:t>eimbursement</w:t>
      </w:r>
      <w:r>
        <w:t xml:space="preserve"> </w:t>
      </w:r>
      <w:r w:rsidRPr="00CE3BCA">
        <w:t>payment to the Provider up to an amount determined by the Department, at its discretion, in accordance with this clause </w:t>
      </w:r>
      <w:r>
        <w:fldChar w:fldCharType="begin"/>
      </w:r>
      <w:r>
        <w:instrText xml:space="preserve"> REF _Ref176720840 \w \h </w:instrText>
      </w:r>
      <w:r>
        <w:fldChar w:fldCharType="separate"/>
      </w:r>
      <w:r w:rsidR="003B2E26">
        <w:t>92</w:t>
      </w:r>
      <w:r>
        <w:fldChar w:fldCharType="end"/>
      </w:r>
      <w:r w:rsidRPr="00CE3BCA">
        <w:t xml:space="preserve"> and any applicable Guidelines, as a contribution towards the certification and surveillance costs associated with the Certificate of Compliance.</w:t>
      </w:r>
      <w:bookmarkEnd w:id="1156"/>
      <w:r w:rsidRPr="00CE3BCA">
        <w:t xml:space="preserve"> </w:t>
      </w:r>
    </w:p>
    <w:p w14:paraId="2E6F1C89" w14:textId="74BF8159" w:rsidR="00195D66" w:rsidRDefault="00195D66" w:rsidP="00195D66">
      <w:pPr>
        <w:pStyle w:val="ClauseHeadings1xxxx"/>
      </w:pPr>
      <w:bookmarkStart w:id="1157" w:name="_Toc176728835"/>
      <w:bookmarkStart w:id="1158" w:name="_Toc176728836"/>
      <w:bookmarkStart w:id="1159" w:name="_Toc176728837"/>
      <w:bookmarkStart w:id="1160" w:name="_Toc176728838"/>
      <w:bookmarkStart w:id="1161" w:name="_Toc176728839"/>
      <w:bookmarkStart w:id="1162" w:name="_Toc176728840"/>
      <w:bookmarkStart w:id="1163" w:name="_Toc176728841"/>
      <w:bookmarkStart w:id="1164" w:name="_Toc176728842"/>
      <w:bookmarkStart w:id="1165" w:name="_Toc176728843"/>
      <w:bookmarkStart w:id="1166" w:name="_Toc176728844"/>
      <w:bookmarkStart w:id="1167" w:name="_Toc176728845"/>
      <w:bookmarkStart w:id="1168" w:name="_Toc176728846"/>
      <w:bookmarkStart w:id="1169" w:name="_Toc176728847"/>
      <w:bookmarkStart w:id="1170" w:name="_Toc176728848"/>
      <w:bookmarkStart w:id="1171" w:name="_Toc176728849"/>
      <w:bookmarkStart w:id="1172" w:name="_Toc176728850"/>
      <w:bookmarkStart w:id="1173" w:name="_Toc176728851"/>
      <w:bookmarkStart w:id="1174" w:name="_Toc176728852"/>
      <w:bookmarkStart w:id="1175" w:name="_Toc176728853"/>
      <w:bookmarkStart w:id="1176" w:name="_Toc176728854"/>
      <w:bookmarkStart w:id="1177" w:name="_Toc176728855"/>
      <w:bookmarkStart w:id="1178" w:name="_Toc176728856"/>
      <w:bookmarkStart w:id="1179" w:name="_Toc176728857"/>
      <w:bookmarkStart w:id="1180" w:name="_Toc176728858"/>
      <w:bookmarkStart w:id="1181" w:name="_Toc176728859"/>
      <w:bookmarkStart w:id="1182" w:name="_Toc176728860"/>
      <w:bookmarkStart w:id="1183" w:name="_Toc176728861"/>
      <w:bookmarkStart w:id="1184" w:name="_Toc176728862"/>
      <w:bookmarkStart w:id="1185" w:name="_Toc176728863"/>
      <w:bookmarkStart w:id="1186" w:name="_Toc176728864"/>
      <w:bookmarkStart w:id="1187" w:name="_Toc176728865"/>
      <w:bookmarkStart w:id="1188" w:name="_Toc176728866"/>
      <w:bookmarkStart w:id="1189" w:name="_Toc176728867"/>
      <w:bookmarkStart w:id="1190" w:name="_Toc176728868"/>
      <w:bookmarkStart w:id="1191" w:name="_Toc176728869"/>
      <w:bookmarkStart w:id="1192" w:name="_Toc176728870"/>
      <w:bookmarkStart w:id="1193" w:name="_Toc176728871"/>
      <w:bookmarkStart w:id="1194" w:name="_Toc176728872"/>
      <w:bookmarkStart w:id="1195" w:name="_Toc176728873"/>
      <w:bookmarkStart w:id="1196" w:name="_Toc176728874"/>
      <w:bookmarkStart w:id="1197" w:name="_Toc176728875"/>
      <w:bookmarkStart w:id="1198" w:name="_Toc176728876"/>
      <w:bookmarkStart w:id="1199" w:name="_Toc176728877"/>
      <w:bookmarkStart w:id="1200" w:name="_Toc176728878"/>
      <w:bookmarkStart w:id="1201" w:name="_Toc176728879"/>
      <w:bookmarkStart w:id="1202" w:name="_Toc176728880"/>
      <w:bookmarkStart w:id="1203" w:name="_Toc176728881"/>
      <w:bookmarkStart w:id="1204" w:name="_Toc176728882"/>
      <w:bookmarkStart w:id="1205" w:name="_Toc176728883"/>
      <w:bookmarkStart w:id="1206" w:name="_Toc176728884"/>
      <w:bookmarkStart w:id="1207" w:name="_Ref170279408"/>
      <w:bookmarkStart w:id="1208" w:name="_Toc175908107"/>
      <w:bookmarkStart w:id="1209" w:name="_Toc177144778"/>
      <w:bookmarkEnd w:id="1148"/>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r>
        <w:t>Shadow Economy Procurement Connected Policy</w:t>
      </w:r>
      <w:bookmarkEnd w:id="1207"/>
      <w:bookmarkEnd w:id="1208"/>
      <w:bookmarkEnd w:id="1209"/>
    </w:p>
    <w:p w14:paraId="77A67C12" w14:textId="5167D428" w:rsidR="00195D66" w:rsidRDefault="00195D66" w:rsidP="00346D40">
      <w:pPr>
        <w:pStyle w:val="clausetext11xxxxx"/>
        <w:keepNext/>
        <w:rPr>
          <w:bCs/>
        </w:rPr>
      </w:pPr>
      <w:r w:rsidRPr="00406AF7">
        <w:rPr>
          <w:bCs/>
        </w:rPr>
        <w:t xml:space="preserve">In this </w:t>
      </w:r>
      <w:r w:rsidRPr="00406AF7">
        <w:t>clause</w:t>
      </w:r>
      <w:r>
        <w:t xml:space="preserve"> </w:t>
      </w:r>
      <w:r>
        <w:fldChar w:fldCharType="begin"/>
      </w:r>
      <w:r>
        <w:instrText xml:space="preserve"> REF _Ref170279408 \w \h </w:instrText>
      </w:r>
      <w:r>
        <w:fldChar w:fldCharType="separate"/>
      </w:r>
      <w:r w:rsidR="003B2E26">
        <w:t>93</w:t>
      </w:r>
      <w:r>
        <w:fldChar w:fldCharType="end"/>
      </w:r>
      <w:r w:rsidRPr="00406AF7">
        <w:rPr>
          <w:bCs/>
        </w:rPr>
        <w:t>:</w:t>
      </w:r>
    </w:p>
    <w:tbl>
      <w:tblPr>
        <w:tblW w:w="7972" w:type="dxa"/>
        <w:tblInd w:w="959" w:type="dxa"/>
        <w:tblLook w:val="01E0" w:firstRow="1" w:lastRow="1" w:firstColumn="1" w:lastColumn="1" w:noHBand="0" w:noVBand="0"/>
      </w:tblPr>
      <w:tblGrid>
        <w:gridCol w:w="2644"/>
        <w:gridCol w:w="5328"/>
      </w:tblGrid>
      <w:tr w:rsidR="00195D66" w:rsidRPr="00406AF7" w14:paraId="4EE29033" w14:textId="77777777" w:rsidTr="00B45DD6">
        <w:tc>
          <w:tcPr>
            <w:tcW w:w="2644" w:type="dxa"/>
          </w:tcPr>
          <w:p w14:paraId="48F2C99B" w14:textId="77777777" w:rsidR="00195D66" w:rsidRPr="00497321" w:rsidRDefault="00195D66" w:rsidP="00B45DD6">
            <w:pPr>
              <w:pStyle w:val="clausetext11xxxxx"/>
              <w:numPr>
                <w:ilvl w:val="0"/>
                <w:numId w:val="0"/>
              </w:numPr>
              <w:ind w:left="567"/>
              <w:rPr>
                <w:b/>
                <w:bCs/>
                <w:lang w:val="en-US"/>
              </w:rPr>
            </w:pPr>
            <w:r w:rsidRPr="00497321">
              <w:rPr>
                <w:b/>
                <w:bCs/>
                <w:lang w:val="en-US"/>
              </w:rPr>
              <w:t>Shadow Economy Policy</w:t>
            </w:r>
          </w:p>
        </w:tc>
        <w:tc>
          <w:tcPr>
            <w:tcW w:w="5328" w:type="dxa"/>
          </w:tcPr>
          <w:p w14:paraId="252D1DF2" w14:textId="7ACDA6AC" w:rsidR="00195D66" w:rsidRPr="00406AF7" w:rsidRDefault="00195D66" w:rsidP="00B45DD6">
            <w:pPr>
              <w:pStyle w:val="clausetext11xxxxx"/>
              <w:numPr>
                <w:ilvl w:val="0"/>
                <w:numId w:val="0"/>
              </w:numPr>
              <w:ind w:left="567"/>
              <w:rPr>
                <w:b/>
              </w:rPr>
            </w:pPr>
            <w:r w:rsidRPr="00406AF7">
              <w:t xml:space="preserve">means the </w:t>
            </w:r>
            <w:r w:rsidRPr="00406AF7">
              <w:rPr>
                <w:i/>
              </w:rPr>
              <w:t>Shadow economy – increasing the integrity of government procurement</w:t>
            </w:r>
            <w:r w:rsidRPr="00406AF7">
              <w:t xml:space="preserve">: </w:t>
            </w:r>
            <w:r w:rsidRPr="00406AF7">
              <w:rPr>
                <w:i/>
              </w:rPr>
              <w:t xml:space="preserve">Procurement connected policy guidelines March 2019 </w:t>
            </w:r>
            <w:r w:rsidRPr="00406AF7">
              <w:t xml:space="preserve">available at: </w:t>
            </w:r>
            <w:hyperlink r:id="rId26" w:history="1">
              <w:r w:rsidRPr="00406AF7">
                <w:rPr>
                  <w:rStyle w:val="Hyperlink"/>
                  <w:bCs/>
                </w:rPr>
                <w:t>https://treasury.gov.au/publication/p2019-t369466</w:t>
              </w:r>
            </w:hyperlink>
            <w:r w:rsidRPr="00406AF7">
              <w:t>.</w:t>
            </w:r>
          </w:p>
        </w:tc>
      </w:tr>
      <w:tr w:rsidR="00195D66" w:rsidRPr="00406AF7" w14:paraId="0F39F857" w14:textId="77777777" w:rsidTr="00B45DD6">
        <w:tc>
          <w:tcPr>
            <w:tcW w:w="2644" w:type="dxa"/>
          </w:tcPr>
          <w:p w14:paraId="64C2D2B6" w14:textId="77777777" w:rsidR="00195D66" w:rsidRPr="00497321" w:rsidRDefault="00195D66" w:rsidP="00B45DD6">
            <w:pPr>
              <w:pStyle w:val="clausetext11xxxxx"/>
              <w:numPr>
                <w:ilvl w:val="0"/>
                <w:numId w:val="0"/>
              </w:numPr>
              <w:ind w:left="1418" w:hanging="851"/>
              <w:rPr>
                <w:b/>
                <w:bCs/>
                <w:lang w:val="en-US"/>
              </w:rPr>
            </w:pPr>
            <w:r w:rsidRPr="00497321">
              <w:rPr>
                <w:b/>
                <w:bCs/>
                <w:lang w:val="en-US"/>
              </w:rPr>
              <w:t>Satisfactory</w:t>
            </w:r>
          </w:p>
        </w:tc>
        <w:tc>
          <w:tcPr>
            <w:tcW w:w="5328" w:type="dxa"/>
          </w:tcPr>
          <w:p w14:paraId="211A7652" w14:textId="77777777" w:rsidR="00195D66" w:rsidRPr="00406AF7" w:rsidRDefault="00195D66" w:rsidP="00B45DD6">
            <w:pPr>
              <w:pStyle w:val="clausetext11xxxxx"/>
              <w:numPr>
                <w:ilvl w:val="0"/>
                <w:numId w:val="0"/>
              </w:numPr>
              <w:ind w:left="567"/>
              <w:rPr>
                <w:b/>
              </w:rPr>
            </w:pPr>
            <w:r w:rsidRPr="00406AF7">
              <w:t>means meets the conditions set out in Part 6.b of the Shadow Economy Policy or, if the circumstances in Part 6.c of the Shadow Economy Policy apply, the conditions set out in Part 8.b of the Shadow Economy Policy.</w:t>
            </w:r>
          </w:p>
        </w:tc>
      </w:tr>
      <w:tr w:rsidR="00195D66" w:rsidRPr="00406AF7" w14:paraId="3E51329A" w14:textId="77777777" w:rsidTr="00B45DD6">
        <w:tc>
          <w:tcPr>
            <w:tcW w:w="2644" w:type="dxa"/>
          </w:tcPr>
          <w:p w14:paraId="3DF8DF32" w14:textId="77777777" w:rsidR="00195D66" w:rsidRPr="00497321" w:rsidRDefault="00195D66" w:rsidP="00B45DD6">
            <w:pPr>
              <w:pStyle w:val="clausetext11xxxxx"/>
              <w:numPr>
                <w:ilvl w:val="0"/>
                <w:numId w:val="0"/>
              </w:numPr>
              <w:ind w:left="567"/>
              <w:rPr>
                <w:b/>
                <w:bCs/>
              </w:rPr>
            </w:pPr>
            <w:r w:rsidRPr="00497321">
              <w:rPr>
                <w:b/>
                <w:bCs/>
                <w:lang w:val="en-US"/>
              </w:rPr>
              <w:t>Statement of Tax Record</w:t>
            </w:r>
          </w:p>
        </w:tc>
        <w:tc>
          <w:tcPr>
            <w:tcW w:w="5328" w:type="dxa"/>
          </w:tcPr>
          <w:p w14:paraId="0F9766D8" w14:textId="533BEEF5" w:rsidR="00195D66" w:rsidRPr="00406AF7" w:rsidRDefault="00195D66" w:rsidP="00B45DD6">
            <w:pPr>
              <w:pStyle w:val="clausetext11xxxxx"/>
              <w:numPr>
                <w:ilvl w:val="0"/>
                <w:numId w:val="0"/>
              </w:numPr>
              <w:ind w:left="567"/>
              <w:rPr>
                <w:b/>
                <w:bCs/>
              </w:rPr>
            </w:pPr>
            <w:r w:rsidRPr="000770F1">
              <w:t xml:space="preserve">means a statement of tax record issued by the Australian Taxation Office following an application made in accordance with the process set out at: </w:t>
            </w:r>
            <w:hyperlink r:id="rId27" w:anchor="Requesting_an_STR" w:history="1">
              <w:r w:rsidRPr="000770F1">
                <w:t>https://www.ato.gov.au/Business/Bus/Statement-of-tax-record/?page=1#Requesting_an_STR</w:t>
              </w:r>
            </w:hyperlink>
            <w:r w:rsidRPr="000770F1">
              <w:t>.</w:t>
            </w:r>
          </w:p>
        </w:tc>
      </w:tr>
      <w:tr w:rsidR="00195D66" w:rsidRPr="00406AF7" w14:paraId="5067EDD1" w14:textId="77777777" w:rsidTr="00B45DD6">
        <w:tc>
          <w:tcPr>
            <w:tcW w:w="2644" w:type="dxa"/>
          </w:tcPr>
          <w:p w14:paraId="4C0F1862" w14:textId="77777777" w:rsidR="00195D66" w:rsidRPr="00497321" w:rsidRDefault="00195D66" w:rsidP="00B45DD6">
            <w:pPr>
              <w:pStyle w:val="clausetext11xxxxx"/>
              <w:numPr>
                <w:ilvl w:val="0"/>
                <w:numId w:val="0"/>
              </w:numPr>
              <w:ind w:left="1418" w:hanging="851"/>
              <w:rPr>
                <w:b/>
                <w:bCs/>
              </w:rPr>
            </w:pPr>
            <w:r w:rsidRPr="00497321">
              <w:rPr>
                <w:b/>
                <w:bCs/>
                <w:lang w:val="en-US"/>
              </w:rPr>
              <w:t>Valid</w:t>
            </w:r>
          </w:p>
        </w:tc>
        <w:tc>
          <w:tcPr>
            <w:tcW w:w="5328" w:type="dxa"/>
          </w:tcPr>
          <w:p w14:paraId="7A274AA7" w14:textId="77777777" w:rsidR="00195D66" w:rsidRPr="00406AF7" w:rsidRDefault="00195D66" w:rsidP="00B45DD6">
            <w:pPr>
              <w:pStyle w:val="clausetext11xxxxx"/>
              <w:numPr>
                <w:ilvl w:val="0"/>
                <w:numId w:val="0"/>
              </w:numPr>
              <w:ind w:left="567"/>
              <w:rPr>
                <w:b/>
              </w:rPr>
            </w:pPr>
            <w:r w:rsidRPr="00406AF7">
              <w:t>means valid in accordance with Part 7.e of the Shadow Economy Policy.</w:t>
            </w:r>
          </w:p>
        </w:tc>
      </w:tr>
    </w:tbl>
    <w:p w14:paraId="3E1B3C39" w14:textId="799C394F" w:rsidR="00195D66" w:rsidRPr="00406AF7" w:rsidRDefault="00195D66" w:rsidP="00195D66">
      <w:pPr>
        <w:pStyle w:val="clausetext11xxxxx"/>
      </w:pPr>
      <w:bookmarkStart w:id="1210" w:name="_Ref29384265"/>
      <w:r w:rsidRPr="00406AF7">
        <w:t xml:space="preserve">The Provider must hold a Valid and Satisfactory Statement of Tax Record at all times during the </w:t>
      </w:r>
      <w:r>
        <w:t xml:space="preserve">Deed </w:t>
      </w:r>
      <w:r w:rsidRPr="00406AF7">
        <w:t>Term and, on request by the Department, provide to the Department a copy of any such Statement of Tax Record.</w:t>
      </w:r>
      <w:bookmarkEnd w:id="1210"/>
    </w:p>
    <w:p w14:paraId="35E2339E" w14:textId="7EA4D0CC" w:rsidR="00195D66" w:rsidRPr="00406AF7" w:rsidRDefault="00195D66" w:rsidP="00195D66">
      <w:pPr>
        <w:pStyle w:val="clausetext11xxxxx"/>
      </w:pPr>
      <w:r w:rsidRPr="00406AF7">
        <w:t xml:space="preserve">Without limiting its other rights under this </w:t>
      </w:r>
      <w:r>
        <w:t>Deed</w:t>
      </w:r>
      <w:r w:rsidRPr="00406AF7">
        <w:t xml:space="preserve"> or at </w:t>
      </w:r>
      <w:r>
        <w:t>l</w:t>
      </w:r>
      <w:r w:rsidRPr="00406AF7">
        <w:t xml:space="preserve">aw, any failure by the Provider to comply with the requirements </w:t>
      </w:r>
      <w:r>
        <w:t>set out</w:t>
      </w:r>
      <w:r w:rsidRPr="00406AF7">
        <w:t xml:space="preserve"> in </w:t>
      </w:r>
      <w:r w:rsidRPr="006E72DE">
        <w:rPr>
          <w:bCs/>
        </w:rPr>
        <w:t xml:space="preserve">clause </w:t>
      </w:r>
      <w:r w:rsidR="00454E67">
        <w:rPr>
          <w:bCs/>
        </w:rPr>
        <w:fldChar w:fldCharType="begin"/>
      </w:r>
      <w:r w:rsidR="00454E67">
        <w:rPr>
          <w:bCs/>
        </w:rPr>
        <w:instrText xml:space="preserve"> REF _Ref29384265 \w \h </w:instrText>
      </w:r>
      <w:r w:rsidR="00454E67">
        <w:rPr>
          <w:bCs/>
        </w:rPr>
      </w:r>
      <w:r w:rsidR="00454E67">
        <w:rPr>
          <w:bCs/>
        </w:rPr>
        <w:fldChar w:fldCharType="separate"/>
      </w:r>
      <w:r w:rsidR="003B2E26">
        <w:rPr>
          <w:bCs/>
        </w:rPr>
        <w:t>93.2</w:t>
      </w:r>
      <w:r w:rsidR="00454E67">
        <w:rPr>
          <w:bCs/>
        </w:rPr>
        <w:fldChar w:fldCharType="end"/>
      </w:r>
      <w:r w:rsidRPr="00406AF7">
        <w:t xml:space="preserve"> will be a breach of this </w:t>
      </w:r>
      <w:r>
        <w:t>Deed</w:t>
      </w:r>
      <w:r w:rsidRPr="00406AF7">
        <w:t xml:space="preserve">. </w:t>
      </w:r>
    </w:p>
    <w:p w14:paraId="41E3173B" w14:textId="77777777" w:rsidR="00195D66" w:rsidRPr="00406AF7" w:rsidRDefault="00195D66" w:rsidP="00195D66">
      <w:pPr>
        <w:pStyle w:val="clausetext11xxxxx"/>
      </w:pPr>
      <w:r w:rsidRPr="00406AF7">
        <w:t>If the Provider is a partnership, the Provider must ensure that, if a new partner joins the partnership, a Valid and Satisfactory Statement of Tax Record for the new partner is provided to the Department as soon as possible after they become a partner to the partnership.</w:t>
      </w:r>
    </w:p>
    <w:p w14:paraId="3FFEFC50" w14:textId="77777777" w:rsidR="00195D66" w:rsidRPr="00406AF7" w:rsidRDefault="00195D66" w:rsidP="00195D66">
      <w:pPr>
        <w:pStyle w:val="clausetext11xxxxx"/>
      </w:pPr>
      <w:bookmarkStart w:id="1211" w:name="_Ref29384481"/>
      <w:r w:rsidRPr="00406AF7">
        <w:t xml:space="preserve">The Provider must ensure that any partner of a partnership and/or first tier Subcontractor that it has engaged to </w:t>
      </w:r>
      <w:r>
        <w:t>provide the</w:t>
      </w:r>
      <w:r w:rsidRPr="00406AF7">
        <w:t xml:space="preserve"> </w:t>
      </w:r>
      <w:r>
        <w:t>S</w:t>
      </w:r>
      <w:r w:rsidRPr="00406AF7">
        <w:t xml:space="preserve">ervices with an estimated value of over $4 million (GST inclusive) holds a Valid and Satisfactory Statement of Tax Record at all times during the </w:t>
      </w:r>
      <w:r>
        <w:t xml:space="preserve">Deed </w:t>
      </w:r>
      <w:r w:rsidRPr="00406AF7">
        <w:t>Term.</w:t>
      </w:r>
      <w:bookmarkEnd w:id="1211"/>
    </w:p>
    <w:p w14:paraId="760D3443" w14:textId="3C57026B" w:rsidR="00195D66" w:rsidRPr="00195D66" w:rsidRDefault="00195D66" w:rsidP="00195D66">
      <w:pPr>
        <w:pStyle w:val="clausetext11xxxxx"/>
      </w:pPr>
      <w:r w:rsidRPr="00406AF7">
        <w:t xml:space="preserve">The Provider must retain a copy of any Statement of Tax Record held by any partner of a partnership, and/or first tier Subcontractor, in accordance with </w:t>
      </w:r>
      <w:r w:rsidRPr="00195D66">
        <w:t>clause </w:t>
      </w:r>
      <w:r w:rsidR="00454E67">
        <w:fldChar w:fldCharType="begin"/>
      </w:r>
      <w:r w:rsidR="00454E67">
        <w:instrText xml:space="preserve"> REF _Ref29384481 \w \h </w:instrText>
      </w:r>
      <w:r w:rsidR="00454E67">
        <w:fldChar w:fldCharType="separate"/>
      </w:r>
      <w:r w:rsidR="003B2E26">
        <w:t>93.5</w:t>
      </w:r>
      <w:r w:rsidR="00454E67">
        <w:fldChar w:fldCharType="end"/>
      </w:r>
      <w:r w:rsidRPr="00406AF7">
        <w:t xml:space="preserve"> and must, on request by the Department, provide to the Department a copy of any such Statement of Tax Record.</w:t>
      </w:r>
    </w:p>
    <w:p w14:paraId="11653C64" w14:textId="5F76318F" w:rsidR="00431944" w:rsidRDefault="00431944" w:rsidP="00454E67">
      <w:pPr>
        <w:pStyle w:val="ClauseHeadings1xxxx"/>
        <w:rPr>
          <w:rStyle w:val="BlueGDV1change"/>
        </w:rPr>
      </w:pPr>
      <w:bookmarkStart w:id="1212" w:name="_Toc177144779"/>
      <w:r w:rsidRPr="00431944">
        <w:rPr>
          <w:rStyle w:val="BlueGDV1change"/>
        </w:rPr>
        <w:t>Modern Slavery</w:t>
      </w:r>
      <w:bookmarkEnd w:id="1212"/>
    </w:p>
    <w:p w14:paraId="380BCF20" w14:textId="55C3C8E8" w:rsidR="00431944" w:rsidRDefault="00431944" w:rsidP="00431944">
      <w:pPr>
        <w:pStyle w:val="clausetext11xxxxx"/>
      </w:pPr>
      <w:bookmarkStart w:id="1213" w:name="_Ref176726236"/>
      <w:r w:rsidRPr="00431944">
        <w:t xml:space="preserve">In this clause </w:t>
      </w:r>
      <w:r>
        <w:fldChar w:fldCharType="begin"/>
      </w:r>
      <w:r>
        <w:instrText xml:space="preserve"> REF _Ref176726236 \w \h </w:instrText>
      </w:r>
      <w:r>
        <w:fldChar w:fldCharType="separate"/>
      </w:r>
      <w:r w:rsidR="003B2E26">
        <w:t>94.1</w:t>
      </w:r>
      <w:r>
        <w:fldChar w:fldCharType="end"/>
      </w:r>
      <w:r w:rsidRPr="00431944">
        <w:t xml:space="preserve">: </w:t>
      </w:r>
    </w:p>
    <w:p w14:paraId="031927E1" w14:textId="77777777" w:rsidR="00431944" w:rsidRDefault="00431944" w:rsidP="00431944">
      <w:pPr>
        <w:pStyle w:val="clausetexta"/>
      </w:pPr>
      <w:r>
        <w:t>‘</w:t>
      </w:r>
      <w:r w:rsidRPr="00431944">
        <w:rPr>
          <w:b/>
          <w:bCs/>
        </w:rPr>
        <w:t>Guiding Principles on Business and Human Rights</w:t>
      </w:r>
      <w:r>
        <w:t>’</w:t>
      </w:r>
      <w:r w:rsidRPr="00431944">
        <w:t xml:space="preserve"> means the United Nations’ </w:t>
      </w:r>
      <w:r w:rsidRPr="00431944">
        <w:rPr>
          <w:i/>
          <w:iCs/>
        </w:rPr>
        <w:t>Guiding Principles on Business and Human Rights: Implementing the United Nations “Protect, Respect and Remedy” Framework</w:t>
      </w:r>
      <w:r w:rsidRPr="00431944">
        <w:t xml:space="preserve"> available at https://www.ohchr.org/documents/publications/ guidingprinciplesbusinesshr_en.pdf. </w:t>
      </w:r>
    </w:p>
    <w:p w14:paraId="11CE36A5" w14:textId="0551826D" w:rsidR="00431944" w:rsidRDefault="00431944" w:rsidP="00431944">
      <w:pPr>
        <w:pStyle w:val="clausetexta"/>
      </w:pPr>
      <w:r>
        <w:t>‘</w:t>
      </w:r>
      <w:r w:rsidRPr="00431944">
        <w:rPr>
          <w:b/>
          <w:bCs/>
        </w:rPr>
        <w:t>Modern Slavery</w:t>
      </w:r>
      <w:r>
        <w:t>’</w:t>
      </w:r>
      <w:r w:rsidRPr="00431944">
        <w:t xml:space="preserve"> has the same meaning as it has in the </w:t>
      </w:r>
      <w:r w:rsidRPr="00431944">
        <w:rPr>
          <w:i/>
          <w:iCs/>
        </w:rPr>
        <w:t>Modern Slavery Act 2018</w:t>
      </w:r>
      <w:r w:rsidRPr="00431944">
        <w:t xml:space="preserve"> (Cth).</w:t>
      </w:r>
      <w:bookmarkEnd w:id="1213"/>
    </w:p>
    <w:p w14:paraId="270DE01C" w14:textId="0CEF730E" w:rsidR="00431944" w:rsidRDefault="005D198B" w:rsidP="00431944">
      <w:pPr>
        <w:pStyle w:val="clausetext11xxxxx"/>
      </w:pPr>
      <w:r w:rsidRPr="005D198B">
        <w:t xml:space="preserve">The </w:t>
      </w:r>
      <w:r>
        <w:t>Provider</w:t>
      </w:r>
      <w:r w:rsidRPr="005D198B">
        <w:t xml:space="preserve"> must take reasonable steps to identify, assess and address risks of Modern Slavery practices in the operations and supply chains used in the provision of the Services</w:t>
      </w:r>
      <w:r>
        <w:t>.</w:t>
      </w:r>
    </w:p>
    <w:p w14:paraId="151BEB11" w14:textId="5BB31A9D" w:rsidR="005D198B" w:rsidRDefault="005D198B" w:rsidP="00431944">
      <w:pPr>
        <w:pStyle w:val="clausetext11xxxxx"/>
      </w:pPr>
      <w:r>
        <w:t>If at any time the Provider becomes aware of Modern Slavery practices in the operations and supply chains used in the performance of this Deed, the Provider must as soon as reasonably practicable take all reasonable action to address or remove these practices, including where relevant by addressing any practices of other entities in its supply chains.</w:t>
      </w:r>
    </w:p>
    <w:p w14:paraId="32340D93" w14:textId="77777777" w:rsidR="005D198B" w:rsidRDefault="005D198B" w:rsidP="005D198B">
      <w:pPr>
        <w:pStyle w:val="ClauseHeadings1xxxx"/>
      </w:pPr>
      <w:bookmarkStart w:id="1214" w:name="_Toc175908108"/>
      <w:bookmarkStart w:id="1215" w:name="_Toc177144780"/>
      <w:r>
        <w:t>Australian Industry Participation</w:t>
      </w:r>
      <w:bookmarkEnd w:id="1214"/>
      <w:bookmarkEnd w:id="1215"/>
      <w:r>
        <w:t xml:space="preserve"> </w:t>
      </w:r>
    </w:p>
    <w:p w14:paraId="11F981F8" w14:textId="77777777" w:rsidR="005D198B" w:rsidRPr="006E72DE" w:rsidRDefault="005D198B" w:rsidP="005D198B">
      <w:pPr>
        <w:pStyle w:val="clausetext11xxxxx"/>
        <w:numPr>
          <w:ilvl w:val="0"/>
          <w:numId w:val="0"/>
        </w:numPr>
        <w:ind w:left="1418"/>
        <w:rPr>
          <w:i/>
          <w:iCs/>
        </w:rPr>
      </w:pPr>
      <w:r w:rsidRPr="006E72DE">
        <w:rPr>
          <w:i/>
          <w:iCs/>
        </w:rPr>
        <w:t xml:space="preserve">Note: The Australian Industry Participation National Framework principles may apply to this </w:t>
      </w:r>
      <w:r>
        <w:rPr>
          <w:i/>
          <w:iCs/>
        </w:rPr>
        <w:t>Deed</w:t>
      </w:r>
      <w:r w:rsidRPr="006E72DE">
        <w:rPr>
          <w:i/>
          <w:iCs/>
        </w:rPr>
        <w:t>. More information on Australian Industry Participation can be found at www.industry.gov.au/aip. The Department of Industry, Science, and Resources, or any department, agency or authority of the Commonwealth which is from time to time responsible for administering the Australian Industry Participation National Framework, will confirm and make a determination</w:t>
      </w:r>
      <w:r>
        <w:rPr>
          <w:i/>
          <w:iCs/>
        </w:rPr>
        <w:t xml:space="preserve"> </w:t>
      </w:r>
      <w:r w:rsidRPr="006E72DE">
        <w:rPr>
          <w:i/>
          <w:iCs/>
        </w:rPr>
        <w:t xml:space="preserve">as to whether an Australian Industry Participation plan will be required. This clause may then be updated to reflect that determination. </w:t>
      </w:r>
    </w:p>
    <w:p w14:paraId="2BFBB819" w14:textId="77777777" w:rsidR="005D198B" w:rsidRPr="006E72DE" w:rsidRDefault="005D198B" w:rsidP="005D198B">
      <w:pPr>
        <w:pStyle w:val="clausetext11xxxxx"/>
        <w:numPr>
          <w:ilvl w:val="0"/>
          <w:numId w:val="0"/>
        </w:numPr>
        <w:ind w:left="1418"/>
        <w:rPr>
          <w:i/>
          <w:iCs/>
        </w:rPr>
      </w:pPr>
      <w:r w:rsidRPr="006E72DE">
        <w:rPr>
          <w:i/>
          <w:iCs/>
        </w:rPr>
        <w:t>If it is determined that an Australian Industry Participation Plan is not required, this clause will be removed. If it is determined that an Australian Industry Participation Plan is required, the Department will incorporate the relevant requirements of the policy into this clause.</w:t>
      </w:r>
    </w:p>
    <w:p w14:paraId="72D268FA" w14:textId="77777777" w:rsidR="005D198B" w:rsidRDefault="005D198B" w:rsidP="005D198B">
      <w:pPr>
        <w:pStyle w:val="ClauseHeadings1xxxx"/>
      </w:pPr>
      <w:bookmarkStart w:id="1216" w:name="_Ref170281117"/>
      <w:bookmarkStart w:id="1217" w:name="_Toc175908109"/>
      <w:bookmarkStart w:id="1218" w:name="_Toc177144781"/>
      <w:r>
        <w:t>Payment Times Procurement Connected Policy</w:t>
      </w:r>
      <w:bookmarkEnd w:id="1216"/>
      <w:bookmarkEnd w:id="1217"/>
      <w:bookmarkEnd w:id="1218"/>
    </w:p>
    <w:p w14:paraId="0D122D1E" w14:textId="77777777" w:rsidR="005D198B" w:rsidRPr="00FC39EF" w:rsidRDefault="005D198B" w:rsidP="005D198B">
      <w:pPr>
        <w:pStyle w:val="clausetext11xxxxx"/>
        <w:numPr>
          <w:ilvl w:val="0"/>
          <w:numId w:val="0"/>
        </w:numPr>
        <w:ind w:left="1418" w:hanging="851"/>
        <w:rPr>
          <w:i/>
          <w:iCs/>
        </w:rPr>
      </w:pPr>
      <w:r w:rsidRPr="00FC39EF">
        <w:rPr>
          <w:i/>
          <w:iCs/>
        </w:rPr>
        <w:t>Interpretation</w:t>
      </w:r>
    </w:p>
    <w:p w14:paraId="0D5999C4" w14:textId="1662E303" w:rsidR="005D198B" w:rsidRDefault="005D198B" w:rsidP="005D198B">
      <w:pPr>
        <w:pStyle w:val="clausetext11xxxxx"/>
      </w:pPr>
      <w:bookmarkStart w:id="1219" w:name="_Ref170280789"/>
      <w:r>
        <w:t xml:space="preserve">In this clause </w:t>
      </w:r>
      <w:r>
        <w:fldChar w:fldCharType="begin"/>
      </w:r>
      <w:r>
        <w:instrText xml:space="preserve"> REF _Ref170280789 \r \h </w:instrText>
      </w:r>
      <w:r>
        <w:fldChar w:fldCharType="separate"/>
      </w:r>
      <w:r w:rsidR="003B2E26">
        <w:t>96.1</w:t>
      </w:r>
      <w:r>
        <w:fldChar w:fldCharType="end"/>
      </w:r>
      <w:r>
        <w:t xml:space="preserve">, capitalised terms that are not defined in clause </w:t>
      </w:r>
      <w:r>
        <w:fldChar w:fldCharType="begin"/>
      </w:r>
      <w:r>
        <w:instrText xml:space="preserve"> REF _Ref176726648 \w \h </w:instrText>
      </w:r>
      <w:r>
        <w:fldChar w:fldCharType="separate"/>
      </w:r>
      <w:r w:rsidR="003B2E26">
        <w:t>117</w:t>
      </w:r>
      <w:r>
        <w:fldChar w:fldCharType="end"/>
      </w:r>
      <w:r>
        <w:t xml:space="preserve"> [</w:t>
      </w:r>
      <w:r>
        <w:fldChar w:fldCharType="begin"/>
      </w:r>
      <w:r>
        <w:instrText xml:space="preserve"> REF _Ref176726658 \h </w:instrText>
      </w:r>
      <w:r>
        <w:fldChar w:fldCharType="separate"/>
      </w:r>
      <w:r w:rsidR="003B2E26" w:rsidRPr="00707A0E">
        <w:t>Definitions</w:t>
      </w:r>
      <w:r>
        <w:fldChar w:fldCharType="end"/>
      </w:r>
      <w:r>
        <w:t xml:space="preserve">] have the meaning provided in the </w:t>
      </w:r>
      <w:r w:rsidRPr="00FC39EF">
        <w:rPr>
          <w:i/>
          <w:iCs/>
        </w:rPr>
        <w:t>Payment Times Reporting Act 2020</w:t>
      </w:r>
      <w:r w:rsidRPr="00ED328E">
        <w:t xml:space="preserve"> (Cth) </w:t>
      </w:r>
      <w:r>
        <w:t>and the PT PCP (as amended from time to time).</w:t>
      </w:r>
      <w:bookmarkEnd w:id="1219"/>
      <w:r>
        <w:t xml:space="preserve"> </w:t>
      </w:r>
    </w:p>
    <w:p w14:paraId="416C9AB7" w14:textId="77777777" w:rsidR="005D198B" w:rsidRPr="00FC39EF" w:rsidRDefault="005D198B" w:rsidP="002716E5">
      <w:pPr>
        <w:pStyle w:val="clausetext11xxxxx"/>
        <w:keepNext/>
        <w:numPr>
          <w:ilvl w:val="0"/>
          <w:numId w:val="0"/>
        </w:numPr>
        <w:ind w:left="567"/>
        <w:rPr>
          <w:i/>
          <w:iCs/>
        </w:rPr>
      </w:pPr>
      <w:r w:rsidRPr="00FC39EF">
        <w:rPr>
          <w:i/>
          <w:iCs/>
        </w:rPr>
        <w:t>General</w:t>
      </w:r>
    </w:p>
    <w:p w14:paraId="7E784641" w14:textId="77777777" w:rsidR="005D198B" w:rsidRDefault="005D198B" w:rsidP="005D198B">
      <w:pPr>
        <w:pStyle w:val="clausetext11xxxxx"/>
      </w:pPr>
      <w:bookmarkStart w:id="1220" w:name="_Ref170281430"/>
      <w:r>
        <w:t>The Provider must comply with the Payment Times Procurement Connected Policy (</w:t>
      </w:r>
      <w:r w:rsidRPr="00FC39EF">
        <w:rPr>
          <w:b/>
          <w:bCs/>
        </w:rPr>
        <w:t>PT PCP</w:t>
      </w:r>
      <w:r>
        <w:t>).</w:t>
      </w:r>
      <w:bookmarkEnd w:id="1220"/>
    </w:p>
    <w:p w14:paraId="672C1B67" w14:textId="77777777" w:rsidR="005D198B" w:rsidRDefault="005D198B" w:rsidP="005D198B">
      <w:pPr>
        <w:pStyle w:val="clausetext11xxxxx"/>
      </w:pPr>
      <w:bookmarkStart w:id="1221" w:name="_Ref170281140"/>
      <w:r>
        <w:t>If the Provider enters into a PT PCP Subcontract, the Provider must include in that Subcontract:</w:t>
      </w:r>
      <w:bookmarkEnd w:id="1221"/>
    </w:p>
    <w:p w14:paraId="22243EEC" w14:textId="77777777" w:rsidR="005D198B" w:rsidRDefault="005D198B" w:rsidP="005D198B">
      <w:pPr>
        <w:pStyle w:val="clausetexta"/>
      </w:pPr>
      <w:r>
        <w:t>a requirement for the Provider to pay the PT PCP Subcontractor:</w:t>
      </w:r>
    </w:p>
    <w:p w14:paraId="638EAAEA" w14:textId="55B72A9D" w:rsidR="005D198B" w:rsidRDefault="005D198B" w:rsidP="005D198B">
      <w:pPr>
        <w:pStyle w:val="clausetexti"/>
      </w:pPr>
      <w:bookmarkStart w:id="1222" w:name="_Ref170281243"/>
      <w:r>
        <w:t xml:space="preserve">subject to clause </w:t>
      </w:r>
      <w:r>
        <w:fldChar w:fldCharType="begin"/>
      </w:r>
      <w:r>
        <w:instrText xml:space="preserve"> REF _Ref170281070 \r \h </w:instrText>
      </w:r>
      <w:r>
        <w:fldChar w:fldCharType="separate"/>
      </w:r>
      <w:r w:rsidR="003B2E26">
        <w:t>96.5</w:t>
      </w:r>
      <w:r>
        <w:fldChar w:fldCharType="end"/>
      </w:r>
      <w:r>
        <w:t>, within 20 calendar days after the acknowledgement of the satisfactory delivery of the Services and receipt of a Tax Invoice. If this period ends on a day that is not a Business Day, payment is due on the next Business Day; and</w:t>
      </w:r>
      <w:bookmarkEnd w:id="1222"/>
    </w:p>
    <w:p w14:paraId="733FC246" w14:textId="6A8AF9DC" w:rsidR="005D198B" w:rsidRDefault="005D198B" w:rsidP="005D198B">
      <w:pPr>
        <w:pStyle w:val="clausetexti"/>
      </w:pPr>
      <w:bookmarkStart w:id="1223" w:name="_Ref170281275"/>
      <w:r>
        <w:t xml:space="preserve">subject to clause </w:t>
      </w:r>
      <w:r>
        <w:fldChar w:fldCharType="begin"/>
      </w:r>
      <w:r>
        <w:instrText xml:space="preserve"> REF _Ref170281086 \r \h </w:instrText>
      </w:r>
      <w:r>
        <w:fldChar w:fldCharType="separate"/>
      </w:r>
      <w:r w:rsidR="003B2E26">
        <w:t>96.6</w:t>
      </w:r>
      <w:r>
        <w:fldChar w:fldCharType="end"/>
      </w:r>
      <w:r>
        <w:t xml:space="preserve">, for payments made by the Provider after the payment is due, the unpaid amount plus Interest on the unpaid amount calculated in accordance with clause </w:t>
      </w:r>
      <w:r>
        <w:fldChar w:fldCharType="begin"/>
      </w:r>
      <w:r>
        <w:instrText xml:space="preserve"> REF _Ref170281101 \r \h </w:instrText>
      </w:r>
      <w:r>
        <w:fldChar w:fldCharType="separate"/>
      </w:r>
      <w:r w:rsidR="003B2E26">
        <w:t>96.7</w:t>
      </w:r>
      <w:r>
        <w:fldChar w:fldCharType="end"/>
      </w:r>
      <w:r>
        <w:t>;</w:t>
      </w:r>
      <w:bookmarkEnd w:id="1223"/>
    </w:p>
    <w:p w14:paraId="700CED84" w14:textId="77777777" w:rsidR="005D198B" w:rsidRDefault="005D198B" w:rsidP="005D198B">
      <w:pPr>
        <w:pStyle w:val="clausetexta"/>
      </w:pPr>
      <w:r>
        <w:t>a statement that the PT PCP applies to that Subcontract; and</w:t>
      </w:r>
    </w:p>
    <w:p w14:paraId="3B00C4FC" w14:textId="53B58B3F" w:rsidR="005D198B" w:rsidRDefault="005D198B" w:rsidP="005D198B">
      <w:pPr>
        <w:pStyle w:val="clausetexta"/>
      </w:pPr>
      <w:r>
        <w:t xml:space="preserve">a statement that the Subcontractor may make a complaint to the PT PCP Policy Team or to the Department in accordance with the PT PCP if there has been non-compliance with the requirements of this clause </w:t>
      </w:r>
      <w:r>
        <w:fldChar w:fldCharType="begin"/>
      </w:r>
      <w:r>
        <w:instrText xml:space="preserve"> REF _Ref170281117 \r \h </w:instrText>
      </w:r>
      <w:r>
        <w:fldChar w:fldCharType="separate"/>
      </w:r>
      <w:r w:rsidR="003B2E26">
        <w:t>96</w:t>
      </w:r>
      <w:r>
        <w:fldChar w:fldCharType="end"/>
      </w:r>
      <w:r>
        <w:t xml:space="preserve">. </w:t>
      </w:r>
    </w:p>
    <w:p w14:paraId="2791BDE8" w14:textId="77777777" w:rsidR="005D198B" w:rsidRDefault="005D198B" w:rsidP="00346D40">
      <w:pPr>
        <w:pStyle w:val="clausetext11xxxxx"/>
        <w:keepNext/>
      </w:pPr>
      <w:bookmarkStart w:id="1224" w:name="_Ref170281182"/>
      <w:r>
        <w:t>If the Provider enters into a Reporting Entity Subcontract in anticipation of (or after) entering this Deed, the Provider must include in that Subcontract:</w:t>
      </w:r>
      <w:bookmarkEnd w:id="1224"/>
    </w:p>
    <w:p w14:paraId="1D2F3644" w14:textId="39A59C61" w:rsidR="005D198B" w:rsidRDefault="005D198B" w:rsidP="005D198B">
      <w:pPr>
        <w:pStyle w:val="clausetexta"/>
      </w:pPr>
      <w:r>
        <w:t xml:space="preserve">obligations equivalent to those set out in clause </w:t>
      </w:r>
      <w:r>
        <w:fldChar w:fldCharType="begin"/>
      </w:r>
      <w:r>
        <w:instrText xml:space="preserve"> REF _Ref170281140 \r \h </w:instrText>
      </w:r>
      <w:r>
        <w:fldChar w:fldCharType="separate"/>
      </w:r>
      <w:r w:rsidR="003B2E26">
        <w:t>96.3</w:t>
      </w:r>
      <w:r>
        <w:fldChar w:fldCharType="end"/>
      </w:r>
      <w:r>
        <w:t>; and</w:t>
      </w:r>
    </w:p>
    <w:p w14:paraId="37417F08" w14:textId="77777777" w:rsidR="005D198B" w:rsidRDefault="005D198B" w:rsidP="005D198B">
      <w:pPr>
        <w:pStyle w:val="clausetexta"/>
      </w:pPr>
      <w:r>
        <w:t>a requirement that if the Reporting Entity Subcontractor in turn enters into a Reporting Entity Subcontract, then that Subcontract will include:</w:t>
      </w:r>
    </w:p>
    <w:p w14:paraId="66B335D0" w14:textId="6D13E486" w:rsidR="005D198B" w:rsidRDefault="005D198B" w:rsidP="005D198B">
      <w:pPr>
        <w:pStyle w:val="clausetexti"/>
      </w:pPr>
      <w:r>
        <w:t xml:space="preserve">obligations equivalent to those set out in clause </w:t>
      </w:r>
      <w:r>
        <w:fldChar w:fldCharType="begin"/>
      </w:r>
      <w:r>
        <w:instrText xml:space="preserve"> REF _Ref170281140 \r \h </w:instrText>
      </w:r>
      <w:r>
        <w:fldChar w:fldCharType="separate"/>
      </w:r>
      <w:r w:rsidR="003B2E26">
        <w:t>96.3</w:t>
      </w:r>
      <w:r>
        <w:fldChar w:fldCharType="end"/>
      </w:r>
      <w:r>
        <w:t>; and</w:t>
      </w:r>
    </w:p>
    <w:p w14:paraId="04245996" w14:textId="639A27FC" w:rsidR="005D198B" w:rsidRDefault="005D198B" w:rsidP="005D198B">
      <w:pPr>
        <w:pStyle w:val="clausetexti"/>
      </w:pPr>
      <w:r>
        <w:t xml:space="preserve">obligations equivalent to this clause </w:t>
      </w:r>
      <w:r>
        <w:fldChar w:fldCharType="begin"/>
      </w:r>
      <w:r>
        <w:instrText xml:space="preserve"> REF _Ref170281182 \r \h </w:instrText>
      </w:r>
      <w:r>
        <w:fldChar w:fldCharType="separate"/>
      </w:r>
      <w:r w:rsidR="003B2E26">
        <w:t>96.4</w:t>
      </w:r>
      <w:r>
        <w:fldChar w:fldCharType="end"/>
      </w:r>
      <w:r>
        <w:t xml:space="preserve"> (such that the obligations in this clause </w:t>
      </w:r>
      <w:r>
        <w:fldChar w:fldCharType="begin"/>
      </w:r>
      <w:r>
        <w:instrText xml:space="preserve"> REF _Ref170281182 \r \h </w:instrText>
      </w:r>
      <w:r>
        <w:fldChar w:fldCharType="separate"/>
      </w:r>
      <w:r w:rsidR="003B2E26">
        <w:t>96.4</w:t>
      </w:r>
      <w:r>
        <w:fldChar w:fldCharType="end"/>
      </w:r>
      <w:r>
        <w:t xml:space="preserve"> are to continue to be flowed down the supply chain to all Reporting Entity Subcontractors). </w:t>
      </w:r>
    </w:p>
    <w:p w14:paraId="018D8DFD" w14:textId="58E609CB" w:rsidR="005D198B" w:rsidRDefault="005D198B" w:rsidP="005D198B">
      <w:pPr>
        <w:pStyle w:val="clausetext11xxxxx"/>
      </w:pPr>
      <w:bookmarkStart w:id="1225" w:name="_Ref170281070"/>
      <w:r>
        <w:t xml:space="preserve">Clause </w:t>
      </w:r>
      <w:r>
        <w:fldChar w:fldCharType="begin"/>
      </w:r>
      <w:r>
        <w:instrText xml:space="preserve"> REF _Ref170281243 \r \h </w:instrText>
      </w:r>
      <w:r>
        <w:fldChar w:fldCharType="separate"/>
      </w:r>
      <w:r w:rsidR="003B2E26">
        <w:t>96.3(a)(i)</w:t>
      </w:r>
      <w:r>
        <w:fldChar w:fldCharType="end"/>
      </w:r>
      <w:r>
        <w:t xml:space="preserve"> does not limit any obligation to comply with applicable legislation that provides for a shorter payment period than the period in clause </w:t>
      </w:r>
      <w:r>
        <w:fldChar w:fldCharType="begin"/>
      </w:r>
      <w:r>
        <w:instrText xml:space="preserve"> REF _Ref170281243 \r \h </w:instrText>
      </w:r>
      <w:r>
        <w:fldChar w:fldCharType="separate"/>
      </w:r>
      <w:r w:rsidR="003B2E26">
        <w:t>96.3(a)(i)</w:t>
      </w:r>
      <w:r>
        <w:fldChar w:fldCharType="end"/>
      </w:r>
      <w:r>
        <w:t>.</w:t>
      </w:r>
      <w:bookmarkEnd w:id="1225"/>
    </w:p>
    <w:p w14:paraId="2E8CC2C2" w14:textId="3D97F6F5" w:rsidR="005D198B" w:rsidRDefault="005D198B" w:rsidP="005D198B">
      <w:pPr>
        <w:pStyle w:val="clausetext11xxxxx"/>
      </w:pPr>
      <w:bookmarkStart w:id="1226" w:name="_Ref170281086"/>
      <w:r>
        <w:t xml:space="preserve">The Provider is not required to pay Interest in accordance with clause </w:t>
      </w:r>
      <w:r>
        <w:fldChar w:fldCharType="begin"/>
      </w:r>
      <w:r>
        <w:instrText xml:space="preserve"> REF _Ref170281275 \r \h </w:instrText>
      </w:r>
      <w:r>
        <w:fldChar w:fldCharType="separate"/>
      </w:r>
      <w:r w:rsidR="003B2E26">
        <w:t>96.3(a)(ii)</w:t>
      </w:r>
      <w:r>
        <w:fldChar w:fldCharType="end"/>
      </w:r>
      <w:r>
        <w:t xml:space="preserve"> if either:</w:t>
      </w:r>
      <w:bookmarkEnd w:id="1226"/>
    </w:p>
    <w:p w14:paraId="69184785" w14:textId="77777777" w:rsidR="005D198B" w:rsidRDefault="005D198B" w:rsidP="005D198B">
      <w:pPr>
        <w:pStyle w:val="clausetexta"/>
      </w:pPr>
      <w:r>
        <w:t xml:space="preserve">the Department has failed to pay the Provider in accordance with the timeframes and requirements under this Deed; or </w:t>
      </w:r>
    </w:p>
    <w:p w14:paraId="637CA3C0" w14:textId="77777777" w:rsidR="005D198B" w:rsidRDefault="005D198B" w:rsidP="005D198B">
      <w:pPr>
        <w:pStyle w:val="clausetexta"/>
      </w:pPr>
      <w:r>
        <w:t xml:space="preserve">the amount of the Interest payable is less than $100 (GST inclusive). </w:t>
      </w:r>
    </w:p>
    <w:p w14:paraId="3FA2EA98" w14:textId="08ABE15A" w:rsidR="005D198B" w:rsidRDefault="005D198B" w:rsidP="005D198B">
      <w:pPr>
        <w:pStyle w:val="clausetext11xxxxx"/>
      </w:pPr>
      <w:bookmarkStart w:id="1227" w:name="_Ref170281101"/>
      <w:r>
        <w:t xml:space="preserve">Interest payable under this clause </w:t>
      </w:r>
      <w:r>
        <w:fldChar w:fldCharType="begin"/>
      </w:r>
      <w:r>
        <w:instrText xml:space="preserve"> REF _Ref170281117 \r \h </w:instrText>
      </w:r>
      <w:r>
        <w:fldChar w:fldCharType="separate"/>
      </w:r>
      <w:r w:rsidR="003B2E26">
        <w:t>96</w:t>
      </w:r>
      <w:r>
        <w:fldChar w:fldCharType="end"/>
      </w:r>
      <w:r>
        <w:t xml:space="preserve"> will be simple interest calculated in respect of each calendar day from the day after the amount was due and payable, up to and including the day that the Provider effects payment</w:t>
      </w:r>
      <w:bookmarkEnd w:id="1227"/>
      <w:r>
        <w:t>.</w:t>
      </w:r>
    </w:p>
    <w:p w14:paraId="680EADFF" w14:textId="77777777" w:rsidR="005D198B" w:rsidRPr="00FC39EF" w:rsidRDefault="005D198B" w:rsidP="00C9039F">
      <w:pPr>
        <w:pStyle w:val="clausetext11xxxxx"/>
        <w:keepNext/>
        <w:numPr>
          <w:ilvl w:val="0"/>
          <w:numId w:val="0"/>
        </w:numPr>
        <w:ind w:left="1418" w:hanging="851"/>
        <w:rPr>
          <w:i/>
          <w:iCs/>
        </w:rPr>
      </w:pPr>
      <w:r w:rsidRPr="00FC39EF">
        <w:rPr>
          <w:i/>
          <w:iCs/>
        </w:rPr>
        <w:t xml:space="preserve">PT PCP Evaluation Questionnaire </w:t>
      </w:r>
    </w:p>
    <w:p w14:paraId="1635F53E" w14:textId="77777777" w:rsidR="005D198B" w:rsidRDefault="005D198B" w:rsidP="005D198B">
      <w:pPr>
        <w:pStyle w:val="clausetext11xxxxx"/>
      </w:pPr>
      <w:r>
        <w:t>If requested in writing by the Department, the Service Provider must properly complete and return a PT PCP Evaluation Questionnaire within 30 Days of the request.</w:t>
      </w:r>
    </w:p>
    <w:p w14:paraId="2F0E0AB0" w14:textId="77777777" w:rsidR="005D198B" w:rsidRPr="00FC39EF" w:rsidRDefault="005D198B" w:rsidP="005D198B">
      <w:pPr>
        <w:pStyle w:val="clausetext11xxxxx"/>
        <w:numPr>
          <w:ilvl w:val="0"/>
          <w:numId w:val="0"/>
        </w:numPr>
        <w:ind w:left="567"/>
        <w:rPr>
          <w:i/>
          <w:iCs/>
        </w:rPr>
      </w:pPr>
      <w:r w:rsidRPr="00FC39EF">
        <w:rPr>
          <w:i/>
          <w:iCs/>
        </w:rPr>
        <w:t>Non-compliance and Remediation</w:t>
      </w:r>
    </w:p>
    <w:p w14:paraId="48BCE07F" w14:textId="77777777" w:rsidR="005D198B" w:rsidRDefault="005D198B" w:rsidP="005D198B">
      <w:pPr>
        <w:pStyle w:val="clausetext11xxxxx"/>
      </w:pPr>
      <w:r>
        <w:t>If the Department considers or becomes aware that the Provider has not or may not have complied with:</w:t>
      </w:r>
    </w:p>
    <w:p w14:paraId="10FD4AD2" w14:textId="702BD2BD" w:rsidR="005D198B" w:rsidRDefault="005D198B" w:rsidP="005D198B">
      <w:pPr>
        <w:pStyle w:val="clausetexta"/>
      </w:pPr>
      <w:r>
        <w:t xml:space="preserve">the requirements of clause </w:t>
      </w:r>
      <w:r>
        <w:fldChar w:fldCharType="begin"/>
      </w:r>
      <w:r>
        <w:instrText xml:space="preserve"> REF _Ref170281117 \r \h </w:instrText>
      </w:r>
      <w:r>
        <w:fldChar w:fldCharType="separate"/>
      </w:r>
      <w:r w:rsidR="003B2E26">
        <w:t>96</w:t>
      </w:r>
      <w:r>
        <w:fldChar w:fldCharType="end"/>
      </w:r>
      <w:r>
        <w:t>; or</w:t>
      </w:r>
    </w:p>
    <w:p w14:paraId="602C163B" w14:textId="77777777" w:rsidR="005D198B" w:rsidRDefault="005D198B" w:rsidP="005D198B">
      <w:pPr>
        <w:pStyle w:val="clausetexta"/>
      </w:pPr>
      <w:r>
        <w:t>the payment requirements of a PT PCP Subcontract,</w:t>
      </w:r>
    </w:p>
    <w:p w14:paraId="165DBB44" w14:textId="77777777" w:rsidR="005D198B" w:rsidRDefault="005D198B" w:rsidP="005D198B">
      <w:pPr>
        <w:pStyle w:val="clausetexta"/>
        <w:numPr>
          <w:ilvl w:val="0"/>
          <w:numId w:val="0"/>
        </w:numPr>
        <w:ind w:left="1418"/>
      </w:pPr>
      <w:r>
        <w:t>the Department may direct the Provider to provide to the Department either or both of the following within the timeframes specified by the Department:</w:t>
      </w:r>
    </w:p>
    <w:p w14:paraId="24E5CD69" w14:textId="77777777" w:rsidR="005D198B" w:rsidRDefault="005D198B" w:rsidP="005D198B">
      <w:pPr>
        <w:pStyle w:val="clausetexta"/>
      </w:pPr>
      <w:r>
        <w:t>information to enable the Department to review the Provider’s compliance; or</w:t>
      </w:r>
    </w:p>
    <w:p w14:paraId="1F060758" w14:textId="77777777" w:rsidR="005D198B" w:rsidRDefault="005D198B" w:rsidP="005D198B">
      <w:pPr>
        <w:pStyle w:val="clausetexta"/>
      </w:pPr>
      <w:bookmarkStart w:id="1228" w:name="_Ref170281387"/>
      <w:r>
        <w:t>a properly completed PT PCP Remediation Plan, submitted for the Department’s approval.</w:t>
      </w:r>
      <w:bookmarkEnd w:id="1228"/>
    </w:p>
    <w:p w14:paraId="45547869" w14:textId="3516A44F" w:rsidR="005D198B" w:rsidRDefault="005D198B" w:rsidP="005D198B">
      <w:pPr>
        <w:pStyle w:val="clausetext11xxxxx"/>
      </w:pPr>
      <w:r>
        <w:t xml:space="preserve">The Provider must complete all of the steps and activities contained in the PT PCP Remediation Plan provided under clause </w:t>
      </w:r>
      <w:r>
        <w:fldChar w:fldCharType="begin"/>
      </w:r>
      <w:r>
        <w:instrText xml:space="preserve"> REF _Ref170281387 \r \h </w:instrText>
      </w:r>
      <w:r>
        <w:fldChar w:fldCharType="separate"/>
      </w:r>
      <w:r w:rsidR="003B2E26">
        <w:t>96.9(d)</w:t>
      </w:r>
      <w:r>
        <w:fldChar w:fldCharType="end"/>
      </w:r>
      <w:r>
        <w:t xml:space="preserve">. </w:t>
      </w:r>
    </w:p>
    <w:p w14:paraId="549C2BE2" w14:textId="5F5650D4" w:rsidR="005D198B" w:rsidRDefault="005D198B" w:rsidP="005D198B">
      <w:pPr>
        <w:pStyle w:val="clausetext11xxxxx"/>
      </w:pPr>
      <w:r>
        <w:t xml:space="preserve">If the Department considers that the Provider has failed to comply with any of its obligations under this clause </w:t>
      </w:r>
      <w:r>
        <w:fldChar w:fldCharType="begin"/>
      </w:r>
      <w:r>
        <w:instrText xml:space="preserve"> REF _Ref170281117 \r \h </w:instrText>
      </w:r>
      <w:r>
        <w:fldChar w:fldCharType="separate"/>
      </w:r>
      <w:r w:rsidR="003B2E26">
        <w:t>96</w:t>
      </w:r>
      <w:r>
        <w:fldChar w:fldCharType="end"/>
      </w:r>
      <w:r>
        <w:t>, without limiting the Department’s rights and remedies at law or otherwise under this Deed, the Department may do either or both of the following:</w:t>
      </w:r>
    </w:p>
    <w:p w14:paraId="064C71D8" w14:textId="77777777" w:rsidR="005D198B" w:rsidRDefault="005D198B" w:rsidP="005D198B">
      <w:pPr>
        <w:pStyle w:val="clausetexta"/>
      </w:pPr>
      <w:r>
        <w:t>take the failure or non-compliance into account as part of its monitoring of the Provider’s performance under this Deed; or</w:t>
      </w:r>
    </w:p>
    <w:p w14:paraId="3DB81ECC" w14:textId="77777777" w:rsidR="005D198B" w:rsidRDefault="005D198B" w:rsidP="005D198B">
      <w:pPr>
        <w:pStyle w:val="clausetexta"/>
      </w:pPr>
      <w:r>
        <w:t xml:space="preserve">report the non-compliance (and provide a copy of the completed PT PCP Remediation Plan) to the PT PCP Policy Team. </w:t>
      </w:r>
    </w:p>
    <w:p w14:paraId="5B823BD8" w14:textId="60A596F5" w:rsidR="005D198B" w:rsidRDefault="005D198B" w:rsidP="00794A16">
      <w:pPr>
        <w:pStyle w:val="clausetext11xxxxx"/>
        <w:keepNext/>
      </w:pPr>
      <w:r>
        <w:t xml:space="preserve">The Provider agrees that, if it is the subject of a complaint in relation to its compliance with clause </w:t>
      </w:r>
      <w:r>
        <w:fldChar w:fldCharType="begin"/>
      </w:r>
      <w:r>
        <w:instrText xml:space="preserve"> REF _Ref170281430 \r \h </w:instrText>
      </w:r>
      <w:r>
        <w:fldChar w:fldCharType="separate"/>
      </w:r>
      <w:r w:rsidR="003B2E26">
        <w:t>96.2</w:t>
      </w:r>
      <w:r>
        <w:fldChar w:fldCharType="end"/>
      </w:r>
      <w:r>
        <w:t xml:space="preserve"> or the associated payment provisions of a PT PCP Subcontract:</w:t>
      </w:r>
    </w:p>
    <w:p w14:paraId="2E3EAF1A" w14:textId="77777777" w:rsidR="005D198B" w:rsidRDefault="005D198B" w:rsidP="005D198B">
      <w:pPr>
        <w:pStyle w:val="clausetexta"/>
      </w:pPr>
      <w:r>
        <w:t>it will not take any prejudicial action against the complainant due to the complaint or any investigation or inquiry in relation to the complaint; and</w:t>
      </w:r>
    </w:p>
    <w:p w14:paraId="35D045EC" w14:textId="77777777" w:rsidR="005D198B" w:rsidRDefault="005D198B" w:rsidP="005D198B">
      <w:pPr>
        <w:pStyle w:val="clausetexta"/>
      </w:pPr>
      <w:r>
        <w:t>it will cooperate in good faith with the Department in connection with any investigation or inquiry and any attempt to resolve the complaint.</w:t>
      </w:r>
    </w:p>
    <w:p w14:paraId="12174189" w14:textId="77777777" w:rsidR="005D198B" w:rsidRPr="00FC39EF" w:rsidRDefault="005D198B" w:rsidP="00497D25">
      <w:pPr>
        <w:pStyle w:val="clausetext11xxxxx"/>
        <w:keepNext/>
        <w:numPr>
          <w:ilvl w:val="0"/>
          <w:numId w:val="0"/>
        </w:numPr>
        <w:ind w:left="1418" w:hanging="851"/>
        <w:rPr>
          <w:i/>
          <w:iCs/>
        </w:rPr>
      </w:pPr>
      <w:r w:rsidRPr="00FC39EF">
        <w:rPr>
          <w:i/>
          <w:iCs/>
        </w:rPr>
        <w:t>Consent</w:t>
      </w:r>
    </w:p>
    <w:p w14:paraId="2139CD3C" w14:textId="77777777" w:rsidR="005D198B" w:rsidRDefault="005D198B" w:rsidP="005D198B">
      <w:pPr>
        <w:pStyle w:val="clausetext11xxxxx"/>
        <w:keepNext/>
      </w:pPr>
      <w:bookmarkStart w:id="1229" w:name="_Ref170281488"/>
      <w:r>
        <w:t>For any PT PCP purpose, the Provider consents to the Department:</w:t>
      </w:r>
      <w:bookmarkEnd w:id="1229"/>
    </w:p>
    <w:p w14:paraId="41832D92" w14:textId="77777777" w:rsidR="005D198B" w:rsidRDefault="005D198B" w:rsidP="005D198B">
      <w:pPr>
        <w:pStyle w:val="clausetexta"/>
      </w:pPr>
      <w:r>
        <w:t xml:space="preserve">using and sharing with any other Commonwealth entity the information provided by the Provider as part of a PT PCP Evaluation Questionnaire, a PT PCP Remediation Plan, or otherwise received or obtained by the Department in connection with this Deed or a PT PCP subcontract; and </w:t>
      </w:r>
    </w:p>
    <w:p w14:paraId="60780B69" w14:textId="77777777" w:rsidR="005D198B" w:rsidRDefault="005D198B" w:rsidP="005D198B">
      <w:pPr>
        <w:pStyle w:val="clausetexta"/>
      </w:pPr>
      <w:r>
        <w:t xml:space="preserve">receiving information obtained under, or in accordance with, the </w:t>
      </w:r>
      <w:r w:rsidRPr="00716984">
        <w:rPr>
          <w:i/>
          <w:iCs/>
        </w:rPr>
        <w:t xml:space="preserve">Payment Times Reporting Act 2020 </w:t>
      </w:r>
      <w:r w:rsidRPr="00ED328E">
        <w:t xml:space="preserve">(Cth) </w:t>
      </w:r>
      <w:r>
        <w:t>(</w:t>
      </w:r>
      <w:r w:rsidRPr="00ED328E">
        <w:rPr>
          <w:b/>
          <w:bCs/>
        </w:rPr>
        <w:t>Protected Information</w:t>
      </w:r>
      <w:r>
        <w:t xml:space="preserve">) from an Entrusted Person and using such Protected Information. </w:t>
      </w:r>
    </w:p>
    <w:p w14:paraId="785A9F05" w14:textId="5076EBF5" w:rsidR="005D198B" w:rsidRDefault="005D198B" w:rsidP="005D198B">
      <w:pPr>
        <w:pStyle w:val="clausetext11xxxxx"/>
      </w:pPr>
      <w:bookmarkStart w:id="1230" w:name="_Ref170281505"/>
      <w:r>
        <w:t xml:space="preserve">By submitting a PT PCP Evaluation Questionnaire or a PT PCP Remediation Plan or other Document in connection with the PT PCP that includes any personal information within the meaning of </w:t>
      </w:r>
      <w:r w:rsidRPr="00716984">
        <w:rPr>
          <w:i/>
          <w:iCs/>
        </w:rPr>
        <w:t>Privacy Act 1988 (Cth</w:t>
      </w:r>
      <w:r w:rsidRPr="00716984">
        <w:t xml:space="preserve">), </w:t>
      </w:r>
      <w:r>
        <w:t xml:space="preserve">the Provider warrants and represents that it has obtained all necessary consents in accordance with relevant privacy laws to the collection, use and disclosure of such information in the manner contemplated by clauses </w:t>
      </w:r>
      <w:r>
        <w:fldChar w:fldCharType="begin"/>
      </w:r>
      <w:r>
        <w:instrText xml:space="preserve"> REF _Ref170281488 \r \h </w:instrText>
      </w:r>
      <w:r>
        <w:fldChar w:fldCharType="separate"/>
      </w:r>
      <w:r w:rsidR="003B2E26">
        <w:t>96.13</w:t>
      </w:r>
      <w:r>
        <w:fldChar w:fldCharType="end"/>
      </w:r>
      <w:r>
        <w:t xml:space="preserve"> and </w:t>
      </w:r>
      <w:r>
        <w:fldChar w:fldCharType="begin"/>
      </w:r>
      <w:r>
        <w:instrText xml:space="preserve"> REF _Ref170281505 \r \h </w:instrText>
      </w:r>
      <w:r>
        <w:fldChar w:fldCharType="separate"/>
      </w:r>
      <w:r w:rsidR="003B2E26">
        <w:t>96.14</w:t>
      </w:r>
      <w:r>
        <w:fldChar w:fldCharType="end"/>
      </w:r>
      <w:r>
        <w:t>. The Provider must provide evidence of such consents to the Department on request.</w:t>
      </w:r>
      <w:bookmarkEnd w:id="1230"/>
    </w:p>
    <w:p w14:paraId="479387E4" w14:textId="77777777" w:rsidR="005D198B" w:rsidRDefault="005D198B" w:rsidP="005D198B">
      <w:pPr>
        <w:pStyle w:val="ClauseHeadings1xxxx"/>
      </w:pPr>
      <w:bookmarkStart w:id="1231" w:name="_Ref170285337"/>
      <w:bookmarkStart w:id="1232" w:name="_Toc175908110"/>
      <w:bookmarkStart w:id="1233" w:name="_Toc177144782"/>
      <w:bookmarkStart w:id="1234" w:name="_Ref170283291"/>
      <w:r>
        <w:t>Notification of Significant Events</w:t>
      </w:r>
      <w:bookmarkEnd w:id="1231"/>
      <w:bookmarkEnd w:id="1232"/>
      <w:bookmarkEnd w:id="1233"/>
    </w:p>
    <w:p w14:paraId="01D10016" w14:textId="2623FADE" w:rsidR="005D198B" w:rsidRDefault="005D198B" w:rsidP="005D198B">
      <w:pPr>
        <w:pStyle w:val="clausetext11xxxxx"/>
      </w:pPr>
      <w:r>
        <w:t xml:space="preserve">For the purposes of this clause </w:t>
      </w:r>
      <w:r>
        <w:fldChar w:fldCharType="begin"/>
      </w:r>
      <w:r>
        <w:instrText xml:space="preserve"> REF _Ref170285337 \r \h </w:instrText>
      </w:r>
      <w:r>
        <w:fldChar w:fldCharType="separate"/>
      </w:r>
      <w:r w:rsidR="003B2E26">
        <w:t>97</w:t>
      </w:r>
      <w:r>
        <w:fldChar w:fldCharType="end"/>
      </w:r>
      <w:r>
        <w:t xml:space="preserve"> ‘Significant Event’ means:</w:t>
      </w:r>
    </w:p>
    <w:p w14:paraId="49FCFFB1" w14:textId="77777777" w:rsidR="005D198B" w:rsidRDefault="005D198B" w:rsidP="005D198B">
      <w:pPr>
        <w:pStyle w:val="clausetexta"/>
      </w:pPr>
      <w:r>
        <w:t>any adverse comments or findings made by a court, commission, tribunal or other statutory or professional body regarding the conduct or performance of the Services or the Provider or its Personnel, agents or Subcontractors that impacts or could be reasonably perceived to impact on their professional capacity, capability, fitness or reputation; or</w:t>
      </w:r>
    </w:p>
    <w:p w14:paraId="09EA0FE2" w14:textId="77777777" w:rsidR="005D198B" w:rsidRDefault="005D198B" w:rsidP="005D198B">
      <w:pPr>
        <w:pStyle w:val="clausetexta"/>
      </w:pPr>
      <w:r>
        <w:t>any other significant matters, including the commencement of legal, regulatory or disciplinary action involving the Provider or its Personnel, agents or Subcontractors, that may adversely impact on compliance with Commonwealth policy and legislation or the Commonwealth’s reputation.</w:t>
      </w:r>
    </w:p>
    <w:p w14:paraId="73700EC4" w14:textId="77777777" w:rsidR="005D198B" w:rsidRDefault="005D198B" w:rsidP="005D198B">
      <w:pPr>
        <w:pStyle w:val="clausetext11xxxxx"/>
      </w:pPr>
      <w:bookmarkStart w:id="1235" w:name="_Ref170285496"/>
      <w:r>
        <w:t>The Provider must immediately give the Department a notice on becoming aware of a Significant Event.</w:t>
      </w:r>
      <w:bookmarkEnd w:id="1235"/>
    </w:p>
    <w:p w14:paraId="2CF361DA" w14:textId="56127789" w:rsidR="005D198B" w:rsidRDefault="005D198B" w:rsidP="005D198B">
      <w:pPr>
        <w:pStyle w:val="clausetext11xxxxx"/>
      </w:pPr>
      <w:bookmarkStart w:id="1236" w:name="_Ref170285362"/>
      <w:r>
        <w:t xml:space="preserve">The notice issued under clause </w:t>
      </w:r>
      <w:r>
        <w:fldChar w:fldCharType="begin"/>
      </w:r>
      <w:r>
        <w:instrText xml:space="preserve"> REF _Ref170285362 \r \h </w:instrText>
      </w:r>
      <w:r>
        <w:fldChar w:fldCharType="separate"/>
      </w:r>
      <w:r w:rsidR="003B2E26">
        <w:t>97.3</w:t>
      </w:r>
      <w:r>
        <w:fldChar w:fldCharType="end"/>
      </w:r>
      <w:r>
        <w:t xml:space="preserve"> must provide a summary of the Significant Event, including the date that it occurred and whether any Personnel or Subcontractors engaged in connection with the Services were involved.</w:t>
      </w:r>
      <w:bookmarkEnd w:id="1236"/>
    </w:p>
    <w:p w14:paraId="0FFDAA5C" w14:textId="6D23FA64" w:rsidR="005D198B" w:rsidRDefault="005D198B" w:rsidP="005D198B">
      <w:pPr>
        <w:pStyle w:val="clausetext11xxxxx"/>
      </w:pPr>
      <w:r>
        <w:t xml:space="preserve">The Department may notify the Provider in writing that an event is to be considered a Significant Event for the purposes of this clause, and if this occurs the Provider must issue a notice under clause </w:t>
      </w:r>
      <w:r>
        <w:fldChar w:fldCharType="begin"/>
      </w:r>
      <w:r>
        <w:instrText xml:space="preserve"> REF _Ref170285496 \r \h </w:instrText>
      </w:r>
      <w:r>
        <w:fldChar w:fldCharType="separate"/>
      </w:r>
      <w:r w:rsidR="003B2E26">
        <w:t>97.2</w:t>
      </w:r>
      <w:r>
        <w:fldChar w:fldCharType="end"/>
      </w:r>
      <w:r>
        <w:t xml:space="preserve"> in relation to the event within three Business Days after being Notified by the Department.</w:t>
      </w:r>
    </w:p>
    <w:p w14:paraId="117D4DD0" w14:textId="77777777" w:rsidR="005D198B" w:rsidRDefault="005D198B" w:rsidP="005D198B">
      <w:pPr>
        <w:pStyle w:val="clausetext11xxxxx"/>
      </w:pPr>
      <w:r>
        <w:t>When reasonably requested by the Department, the Provider must provide to the Department any additional information regarding the Significant Event within three Business Days after the request.</w:t>
      </w:r>
    </w:p>
    <w:p w14:paraId="0F1ED57E" w14:textId="77777777" w:rsidR="005D198B" w:rsidRDefault="005D198B" w:rsidP="005D198B">
      <w:pPr>
        <w:pStyle w:val="clausetext11xxxxx"/>
      </w:pPr>
      <w:bookmarkStart w:id="1237" w:name="_Ref170285564"/>
      <w:r>
        <w:t>If requested by the Department, the Provider must prepare a draft Significant Event Plan and submit that draft Significant Event Plan.</w:t>
      </w:r>
      <w:bookmarkEnd w:id="1237"/>
    </w:p>
    <w:p w14:paraId="2CF10DB4" w14:textId="5D7D4317" w:rsidR="005D198B" w:rsidRDefault="005D198B" w:rsidP="005D198B">
      <w:pPr>
        <w:pStyle w:val="clausetext11xxxxx"/>
        <w:keepNext/>
      </w:pPr>
      <w:r>
        <w:t xml:space="preserve">A draft Significant Event Plan prepared by the Provider under clause </w:t>
      </w:r>
      <w:r>
        <w:fldChar w:fldCharType="begin"/>
      </w:r>
      <w:r>
        <w:instrText xml:space="preserve"> REF _Ref170285564 \r \h </w:instrText>
      </w:r>
      <w:r>
        <w:fldChar w:fldCharType="separate"/>
      </w:r>
      <w:r w:rsidR="003B2E26">
        <w:t>97.6</w:t>
      </w:r>
      <w:r>
        <w:fldChar w:fldCharType="end"/>
      </w:r>
      <w:r>
        <w:t xml:space="preserve"> must include the following information:</w:t>
      </w:r>
    </w:p>
    <w:p w14:paraId="36A77E72" w14:textId="77777777" w:rsidR="005D198B" w:rsidRDefault="005D198B" w:rsidP="005D198B">
      <w:pPr>
        <w:pStyle w:val="clausetexta"/>
      </w:pPr>
      <w:r>
        <w:t xml:space="preserve">how the Provider will address the Significant Event in the context of the Services, including confirmation that the implementation of the Significant Event Plan will not have any adverse impact on the delivery of the Services or compliance by the Provider with its other obligations under this Deed; </w:t>
      </w:r>
    </w:p>
    <w:p w14:paraId="52AA9CE7" w14:textId="77777777" w:rsidR="005D198B" w:rsidRDefault="005D198B" w:rsidP="005D198B">
      <w:pPr>
        <w:pStyle w:val="clausetexta"/>
      </w:pPr>
      <w:r>
        <w:t>how the Provider will ensure that events similar to the Significant Event do not occur again; and</w:t>
      </w:r>
    </w:p>
    <w:p w14:paraId="76521A50" w14:textId="77777777" w:rsidR="005D198B" w:rsidRDefault="005D198B" w:rsidP="005D198B">
      <w:pPr>
        <w:pStyle w:val="clausetexta"/>
      </w:pPr>
      <w:r>
        <w:t>any other matter reasonably requested by the Department.</w:t>
      </w:r>
    </w:p>
    <w:p w14:paraId="46C86B72" w14:textId="77777777" w:rsidR="005D198B" w:rsidRDefault="005D198B" w:rsidP="005D198B">
      <w:pPr>
        <w:pStyle w:val="clausetext11xxxxx"/>
      </w:pPr>
      <w:r>
        <w:t>Without limiting its other obligations under this Deed, the Provider must comply with the Significant Event Plan. The Provider agrees to provide reports and other information about the Provider’s progress in implementing the Significant Event Plan as reasonably requested by the Department.</w:t>
      </w:r>
    </w:p>
    <w:p w14:paraId="11CEBBF9" w14:textId="77777777" w:rsidR="005D198B" w:rsidRDefault="005D198B" w:rsidP="005D198B">
      <w:pPr>
        <w:pStyle w:val="clausetext11xxxxx"/>
      </w:pPr>
      <w:r>
        <w:t xml:space="preserve">A failure by the Provider to comply with its obligations under this clause will be a material breach of this Deed, in respect of which the Department may immediately </w:t>
      </w:r>
      <w:r w:rsidRPr="00A321BC">
        <w:t>terminate th</w:t>
      </w:r>
      <w:r>
        <w:t>is</w:t>
      </w:r>
      <w:r w:rsidRPr="00A321BC">
        <w:t xml:space="preserve"> </w:t>
      </w:r>
      <w:r>
        <w:t>Deed</w:t>
      </w:r>
      <w:r w:rsidRPr="00A321BC">
        <w:t xml:space="preserve"> </w:t>
      </w:r>
      <w:r>
        <w:t xml:space="preserve">by Notifying the Provider. The Department’s rights under this clause are in addition to and do not otherwise limit any other rights the Department may have under this Deed. </w:t>
      </w:r>
    </w:p>
    <w:p w14:paraId="430E04D7" w14:textId="3BCA934F" w:rsidR="005D198B" w:rsidRDefault="005D198B" w:rsidP="005D198B">
      <w:pPr>
        <w:pStyle w:val="clausetext11xxxxx"/>
      </w:pPr>
      <w:r>
        <w:t xml:space="preserve">The performance by the Provider of its obligations under this clause </w:t>
      </w:r>
      <w:r>
        <w:fldChar w:fldCharType="begin"/>
      </w:r>
      <w:r>
        <w:instrText xml:space="preserve"> REF _Ref170285337 \r \h </w:instrText>
      </w:r>
      <w:r>
        <w:fldChar w:fldCharType="separate"/>
      </w:r>
      <w:r w:rsidR="003B2E26">
        <w:t>97</w:t>
      </w:r>
      <w:r>
        <w:fldChar w:fldCharType="end"/>
      </w:r>
      <w:r>
        <w:t xml:space="preserve"> will be at no additional cost to the Department.</w:t>
      </w:r>
    </w:p>
    <w:p w14:paraId="0BDC8D97" w14:textId="77777777" w:rsidR="005D198B" w:rsidRDefault="005D198B" w:rsidP="005D198B">
      <w:pPr>
        <w:pStyle w:val="ClauseHeadings1xxxx"/>
      </w:pPr>
      <w:bookmarkStart w:id="1238" w:name="_Toc175908111"/>
      <w:bookmarkStart w:id="1239" w:name="_Toc177144783"/>
      <w:r w:rsidRPr="007B709C">
        <w:t>National Anti-Corruption Commission Act 2022 (Cth)</w:t>
      </w:r>
      <w:r>
        <w:t xml:space="preserve"> Requirements</w:t>
      </w:r>
      <w:bookmarkEnd w:id="1234"/>
      <w:bookmarkEnd w:id="1238"/>
      <w:bookmarkEnd w:id="1239"/>
    </w:p>
    <w:p w14:paraId="27309966" w14:textId="4977CA32" w:rsidR="005D198B" w:rsidRDefault="005D198B" w:rsidP="005D198B">
      <w:pPr>
        <w:pStyle w:val="clausetext11xxxxx"/>
      </w:pPr>
      <w:r>
        <w:t xml:space="preserve">In this clause </w:t>
      </w:r>
      <w:r>
        <w:fldChar w:fldCharType="begin"/>
      </w:r>
      <w:r>
        <w:instrText xml:space="preserve"> REF _Ref170283291 \r \h </w:instrText>
      </w:r>
      <w:r>
        <w:fldChar w:fldCharType="separate"/>
      </w:r>
      <w:r w:rsidR="003B2E26">
        <w:t>97</w:t>
      </w:r>
      <w:r>
        <w:fldChar w:fldCharType="end"/>
      </w:r>
      <w:r>
        <w:t xml:space="preserve">, ‘corrupt conduct’ has the meaning given in the </w:t>
      </w:r>
      <w:r w:rsidRPr="007B709C">
        <w:rPr>
          <w:i/>
          <w:iCs/>
        </w:rPr>
        <w:t>National Anti-Corruption Commission Act 2022</w:t>
      </w:r>
      <w:r>
        <w:t xml:space="preserve"> (Cth) (</w:t>
      </w:r>
      <w:r w:rsidRPr="007B709C">
        <w:rPr>
          <w:b/>
          <w:bCs/>
        </w:rPr>
        <w:t>NACC Act</w:t>
      </w:r>
      <w:r>
        <w:t>).</w:t>
      </w:r>
    </w:p>
    <w:p w14:paraId="0E7992BC" w14:textId="77777777" w:rsidR="005D198B" w:rsidRDefault="005D198B" w:rsidP="002716E5">
      <w:pPr>
        <w:pStyle w:val="clausetext11xxxxx"/>
        <w:keepNext/>
      </w:pPr>
      <w:r>
        <w:t xml:space="preserve">The Provider: </w:t>
      </w:r>
    </w:p>
    <w:p w14:paraId="68FEDE02" w14:textId="77777777" w:rsidR="005D198B" w:rsidRDefault="005D198B" w:rsidP="005D198B">
      <w:pPr>
        <w:pStyle w:val="clausetexta"/>
      </w:pPr>
      <w:r>
        <w:t>acknowledges that in performing the Services on behalf of the Department under this Deed, it, and its Personnel, are contracted service providers for the purposes of the NACC Act;</w:t>
      </w:r>
    </w:p>
    <w:p w14:paraId="1497D6E9" w14:textId="77777777" w:rsidR="005D198B" w:rsidRDefault="005D198B" w:rsidP="005D198B">
      <w:pPr>
        <w:pStyle w:val="clausetexta"/>
      </w:pPr>
      <w:r>
        <w:t>acknowledges that its Personnel may be public officials for the purposes of the NACC Act; and</w:t>
      </w:r>
    </w:p>
    <w:p w14:paraId="201C5681" w14:textId="77777777" w:rsidR="005D198B" w:rsidRDefault="005D198B" w:rsidP="005D198B">
      <w:pPr>
        <w:pStyle w:val="clausetexta"/>
      </w:pPr>
      <w:r>
        <w:t>agrees that the Provider must not engage in, and must ensure that its Personnel who perform the Services do not engage in, corrupt conduct.</w:t>
      </w:r>
    </w:p>
    <w:p w14:paraId="7A2F4CA1" w14:textId="77777777" w:rsidR="005D198B" w:rsidRDefault="005D198B" w:rsidP="005D198B">
      <w:pPr>
        <w:pStyle w:val="clausetext11xxxxx"/>
      </w:pPr>
      <w:r>
        <w:t>The Provider must:</w:t>
      </w:r>
    </w:p>
    <w:p w14:paraId="039BBE6B" w14:textId="4A60392A" w:rsidR="005D198B" w:rsidRDefault="005D198B" w:rsidP="005D198B">
      <w:pPr>
        <w:pStyle w:val="clausetexta"/>
      </w:pPr>
      <w:r>
        <w:t xml:space="preserve">ensure that its arrangements with its Personnel include obligations that are consistent with this clause </w:t>
      </w:r>
      <w:r>
        <w:fldChar w:fldCharType="begin"/>
      </w:r>
      <w:r>
        <w:instrText xml:space="preserve"> REF _Ref170283291 \r \h </w:instrText>
      </w:r>
      <w:r>
        <w:fldChar w:fldCharType="separate"/>
      </w:r>
      <w:r w:rsidR="003B2E26">
        <w:t>97</w:t>
      </w:r>
      <w:r>
        <w:fldChar w:fldCharType="end"/>
      </w:r>
      <w:r>
        <w:t>;</w:t>
      </w:r>
    </w:p>
    <w:p w14:paraId="08E4C127" w14:textId="77777777" w:rsidR="005D198B" w:rsidRDefault="005D198B" w:rsidP="005D198B">
      <w:pPr>
        <w:pStyle w:val="clausetexta"/>
      </w:pPr>
      <w:r>
        <w:t>take all reasonable steps to ensure it does not engage, or facilitate the engagement of, corrupt conduct;</w:t>
      </w:r>
    </w:p>
    <w:p w14:paraId="4AD2A413" w14:textId="77777777" w:rsidR="005D198B" w:rsidRDefault="005D198B" w:rsidP="005D198B">
      <w:pPr>
        <w:pStyle w:val="clausetexta"/>
      </w:pPr>
      <w:r>
        <w:t>immediately report to the Department if it becomes aware of any corrupt conduct or any risk of corrupt conduct in connection with this Deed;</w:t>
      </w:r>
    </w:p>
    <w:p w14:paraId="0DED3B81" w14:textId="77777777" w:rsidR="005D198B" w:rsidRDefault="005D198B" w:rsidP="005D198B">
      <w:pPr>
        <w:pStyle w:val="clausetexta"/>
      </w:pPr>
      <w:r>
        <w:t>cooperate in full in any action or investigation by the Department or as required under the NACC Act; and</w:t>
      </w:r>
    </w:p>
    <w:p w14:paraId="61108C18" w14:textId="4257FDE5" w:rsidR="005D198B" w:rsidRDefault="005D198B" w:rsidP="005D198B">
      <w:pPr>
        <w:pStyle w:val="clausetexta"/>
      </w:pPr>
      <w:r>
        <w:t xml:space="preserve">provide information as requested by the Department on the processes it has implemented to ensure compliance with this clause </w:t>
      </w:r>
      <w:r>
        <w:fldChar w:fldCharType="begin"/>
      </w:r>
      <w:r>
        <w:instrText xml:space="preserve"> REF _Ref170283291 \r \h </w:instrText>
      </w:r>
      <w:r>
        <w:fldChar w:fldCharType="separate"/>
      </w:r>
      <w:r w:rsidR="003B2E26">
        <w:t>97</w:t>
      </w:r>
      <w:r>
        <w:fldChar w:fldCharType="end"/>
      </w:r>
      <w:r>
        <w:t>.</w:t>
      </w:r>
    </w:p>
    <w:p w14:paraId="52DB5274" w14:textId="5B964E60" w:rsidR="005D198B" w:rsidRDefault="005D198B" w:rsidP="005D198B">
      <w:pPr>
        <w:pStyle w:val="clausetext11xxxxx"/>
      </w:pPr>
      <w:r>
        <w:t xml:space="preserve">The Provider acknowledges that a finding of corrupt conduct by the National Anti-Corruption Commissioner is an event that would place the Department’s information, assets or reputation at risk (and clause </w:t>
      </w:r>
      <w:r>
        <w:fldChar w:fldCharType="begin"/>
      </w:r>
      <w:r>
        <w:instrText xml:space="preserve"> REF _Ref170283397 \r \h </w:instrText>
      </w:r>
      <w:r>
        <w:fldChar w:fldCharType="separate"/>
      </w:r>
      <w:r w:rsidR="003B2E26">
        <w:t>98.6</w:t>
      </w:r>
      <w:r>
        <w:fldChar w:fldCharType="end"/>
      </w:r>
      <w:r>
        <w:t xml:space="preserve"> would apply). </w:t>
      </w:r>
    </w:p>
    <w:p w14:paraId="42F70EE5" w14:textId="77777777" w:rsidR="005D198B" w:rsidRDefault="005D198B" w:rsidP="005D198B">
      <w:pPr>
        <w:pStyle w:val="clausetext11xxxxx"/>
      </w:pPr>
      <w:r>
        <w:t>If an investigation finds that the Provider or its Personnel have engaged in, or are engaging in, corrupt conduct, or that the Provider has failed to take reasonable steps to prevent corrupt conduct, the Provider must reimburse or compensate the Department in full for any monies lost or other loss suffered as a result of the corrupt conduct.</w:t>
      </w:r>
    </w:p>
    <w:p w14:paraId="1B035078" w14:textId="60844B8A" w:rsidR="005D198B" w:rsidRDefault="005D198B" w:rsidP="005D198B">
      <w:pPr>
        <w:pStyle w:val="clausetext11xxxxx"/>
      </w:pPr>
      <w:bookmarkStart w:id="1240" w:name="_Ref170283397"/>
      <w:r>
        <w:t xml:space="preserve">Without limiting clause </w:t>
      </w:r>
      <w:r>
        <w:fldChar w:fldCharType="begin"/>
      </w:r>
      <w:r>
        <w:instrText xml:space="preserve"> REF _Ref176726752 \w \h </w:instrText>
      </w:r>
      <w:r>
        <w:fldChar w:fldCharType="separate"/>
      </w:r>
      <w:r w:rsidR="003B2E26">
        <w:t>73</w:t>
      </w:r>
      <w:r>
        <w:fldChar w:fldCharType="end"/>
      </w:r>
      <w:r>
        <w:t xml:space="preserve"> </w:t>
      </w:r>
      <w:r w:rsidRPr="00A321BC">
        <w:t>[</w:t>
      </w:r>
      <w:r>
        <w:fldChar w:fldCharType="begin"/>
      </w:r>
      <w:r>
        <w:instrText xml:space="preserve"> REF _Ref176726758 \h </w:instrText>
      </w:r>
      <w:r>
        <w:fldChar w:fldCharType="separate"/>
      </w:r>
      <w:r w:rsidR="003B2E26" w:rsidRPr="000D4F1E">
        <w:t xml:space="preserve">Termination </w:t>
      </w:r>
      <w:r w:rsidR="003B2E26">
        <w:t xml:space="preserve">or reduction in scope </w:t>
      </w:r>
      <w:r w:rsidR="003B2E26" w:rsidRPr="000D4F1E">
        <w:t>for default</w:t>
      </w:r>
      <w:r>
        <w:fldChar w:fldCharType="end"/>
      </w:r>
      <w:r w:rsidRPr="00A321BC">
        <w:t>]</w:t>
      </w:r>
      <w:r>
        <w:t>, if the Provider, by any act or omission, places the Department’s information, assets or its reputation at risk,</w:t>
      </w:r>
      <w:r w:rsidRPr="00562932">
        <w:t xml:space="preserve"> </w:t>
      </w:r>
      <w:r>
        <w:t>the Department may immediately terminate this Deed by Notifying the Provider.</w:t>
      </w:r>
      <w:bookmarkEnd w:id="1240"/>
    </w:p>
    <w:p w14:paraId="6932C6EF" w14:textId="77777777" w:rsidR="005D198B" w:rsidRDefault="005D198B" w:rsidP="005D198B">
      <w:pPr>
        <w:pStyle w:val="ClauseHeadings1xxxx"/>
      </w:pPr>
      <w:bookmarkStart w:id="1241" w:name="_Ref170502372"/>
      <w:bookmarkStart w:id="1242" w:name="_Ref170502387"/>
      <w:bookmarkStart w:id="1243" w:name="_Ref170502395"/>
      <w:bookmarkStart w:id="1244" w:name="_Ref170502481"/>
      <w:bookmarkStart w:id="1245" w:name="_Ref170502494"/>
      <w:bookmarkStart w:id="1246" w:name="_Ref170502506"/>
      <w:bookmarkStart w:id="1247" w:name="_Toc175908112"/>
      <w:bookmarkStart w:id="1248" w:name="_Toc177144784"/>
      <w:r>
        <w:t>Compliance with the Commonwealth Supplier Code of Conduct</w:t>
      </w:r>
      <w:bookmarkEnd w:id="1241"/>
      <w:bookmarkEnd w:id="1242"/>
      <w:bookmarkEnd w:id="1243"/>
      <w:bookmarkEnd w:id="1244"/>
      <w:bookmarkEnd w:id="1245"/>
      <w:bookmarkEnd w:id="1246"/>
      <w:bookmarkEnd w:id="1247"/>
      <w:bookmarkEnd w:id="1248"/>
    </w:p>
    <w:p w14:paraId="5C06B9A1" w14:textId="77777777" w:rsidR="005D198B" w:rsidRDefault="005D198B" w:rsidP="005D198B">
      <w:pPr>
        <w:pStyle w:val="clausetext11xxxxx"/>
      </w:pPr>
      <w:r>
        <w:t>For the purposes of this clause, ‘</w:t>
      </w:r>
      <w:r w:rsidRPr="00E05538">
        <w:t>Commonwealth Supplier Code of Conduct</w:t>
      </w:r>
      <w:r>
        <w:t>’ or ‘</w:t>
      </w:r>
      <w:r w:rsidRPr="00E05538">
        <w:t>Code</w:t>
      </w:r>
      <w:r>
        <w:t>’ means the Commonwealth Supplier Code of Conduct, as published on 1 July 2024 and updated from time to time.</w:t>
      </w:r>
    </w:p>
    <w:p w14:paraId="090C4A88" w14:textId="77777777" w:rsidR="005D198B" w:rsidRDefault="005D198B" w:rsidP="005D198B">
      <w:pPr>
        <w:pStyle w:val="clausetext11xxxxx"/>
      </w:pPr>
      <w:bookmarkStart w:id="1249" w:name="_Ref170214449"/>
      <w:r>
        <w:t>The Provider must comply with, and ensure that it’s Personnel, agents and Subcontractors comply with, the Code in connection with the performance of this Deed.</w:t>
      </w:r>
      <w:bookmarkEnd w:id="1249"/>
    </w:p>
    <w:p w14:paraId="3793EC3E" w14:textId="77777777" w:rsidR="005D198B" w:rsidRDefault="005D198B" w:rsidP="005D198B">
      <w:pPr>
        <w:pStyle w:val="clausetext11xxxxx"/>
      </w:pPr>
      <w:r>
        <w:t>The Provider must:</w:t>
      </w:r>
    </w:p>
    <w:p w14:paraId="40DAE023" w14:textId="77777777" w:rsidR="005D198B" w:rsidRDefault="005D198B" w:rsidP="005D198B">
      <w:pPr>
        <w:pStyle w:val="clausetexta"/>
      </w:pPr>
      <w:r>
        <w:t>periodically monitor and assess its, and its Personnel’s, agents’ and Subcontractors’ compliance with the Code; and</w:t>
      </w:r>
    </w:p>
    <w:p w14:paraId="27D581D9" w14:textId="77777777" w:rsidR="005D198B" w:rsidRDefault="005D198B" w:rsidP="005D198B">
      <w:pPr>
        <w:pStyle w:val="clausetexta"/>
      </w:pPr>
      <w:r>
        <w:t>on request from the Department, promptly provide information regarding:</w:t>
      </w:r>
    </w:p>
    <w:p w14:paraId="44E32139" w14:textId="77777777" w:rsidR="005D198B" w:rsidRDefault="005D198B" w:rsidP="005D198B">
      <w:pPr>
        <w:pStyle w:val="clausetexti"/>
      </w:pPr>
      <w:r>
        <w:t>the policies, frameworks, or systems it has established to monitor and assess compliance with the Code, and</w:t>
      </w:r>
    </w:p>
    <w:p w14:paraId="587E54CF" w14:textId="11466B63" w:rsidR="005D198B" w:rsidRDefault="005D198B" w:rsidP="005D198B">
      <w:pPr>
        <w:pStyle w:val="clausetexti"/>
      </w:pPr>
      <w:r>
        <w:t xml:space="preserve">the Provider’s compliance with clause </w:t>
      </w:r>
      <w:r>
        <w:fldChar w:fldCharType="begin"/>
      </w:r>
      <w:r>
        <w:instrText xml:space="preserve"> REF _Ref170214449 \r \h </w:instrText>
      </w:r>
      <w:r>
        <w:fldChar w:fldCharType="separate"/>
      </w:r>
      <w:r w:rsidR="003B2E26">
        <w:t>99.2</w:t>
      </w:r>
      <w:r>
        <w:fldChar w:fldCharType="end"/>
      </w:r>
      <w:r>
        <w:t>.</w:t>
      </w:r>
    </w:p>
    <w:p w14:paraId="01885F85" w14:textId="709D3C1A" w:rsidR="005D198B" w:rsidRDefault="005D198B" w:rsidP="005D198B">
      <w:pPr>
        <w:pStyle w:val="clausetext11xxxxx"/>
      </w:pPr>
      <w:bookmarkStart w:id="1250" w:name="_Ref170214527"/>
      <w:r>
        <w:t xml:space="preserve">The Provider must immediately issue the Department a Notice on becoming aware of any breach of clause </w:t>
      </w:r>
      <w:r>
        <w:fldChar w:fldCharType="begin"/>
      </w:r>
      <w:r>
        <w:instrText xml:space="preserve"> REF _Ref170214449 \r \h </w:instrText>
      </w:r>
      <w:r>
        <w:fldChar w:fldCharType="separate"/>
      </w:r>
      <w:r w:rsidR="003B2E26">
        <w:t>99.2</w:t>
      </w:r>
      <w:r>
        <w:fldChar w:fldCharType="end"/>
      </w:r>
      <w:r>
        <w:t>. The Notice must include a summary of the breach, the date that the breach occurred, and details of the Personnel, agent or Subcontractor involved.</w:t>
      </w:r>
      <w:bookmarkEnd w:id="1250"/>
    </w:p>
    <w:p w14:paraId="67C52E62" w14:textId="369CA3EA" w:rsidR="005D198B" w:rsidRDefault="005D198B" w:rsidP="005D198B">
      <w:pPr>
        <w:pStyle w:val="clausetext11xxxxx"/>
      </w:pPr>
      <w:bookmarkStart w:id="1251" w:name="_Ref170214540"/>
      <w:r>
        <w:t xml:space="preserve">If the Department identifies a possible breach of clause </w:t>
      </w:r>
      <w:r>
        <w:fldChar w:fldCharType="begin"/>
      </w:r>
      <w:r>
        <w:instrText xml:space="preserve"> REF _Ref170214449 \r \h </w:instrText>
      </w:r>
      <w:r>
        <w:fldChar w:fldCharType="separate"/>
      </w:r>
      <w:r w:rsidR="003B2E26">
        <w:t>99.2</w:t>
      </w:r>
      <w:r>
        <w:fldChar w:fldCharType="end"/>
      </w:r>
      <w:r>
        <w:t>, it may issue the Provider a Notice, and the Provider must, within three (3) Business Days after receiving the Notice, either:</w:t>
      </w:r>
      <w:bookmarkEnd w:id="1251"/>
    </w:p>
    <w:p w14:paraId="129140DE" w14:textId="77777777" w:rsidR="005D198B" w:rsidRDefault="005D198B" w:rsidP="005D198B">
      <w:pPr>
        <w:pStyle w:val="clausetexta"/>
      </w:pPr>
      <w:r>
        <w:t>if the Provider considers a breach has not occurred, advise the Department that there has not been a breach and provide information supporting that determination; or</w:t>
      </w:r>
    </w:p>
    <w:p w14:paraId="69724CBA" w14:textId="140F56E3" w:rsidR="005D198B" w:rsidRDefault="005D198B" w:rsidP="005D198B">
      <w:pPr>
        <w:pStyle w:val="clausetexta"/>
      </w:pPr>
      <w:r>
        <w:t>if the Provider considers that a breach has occurred, issue a Notice under clause </w:t>
      </w:r>
      <w:r>
        <w:fldChar w:fldCharType="begin"/>
      </w:r>
      <w:r>
        <w:instrText xml:space="preserve"> REF _Ref170214527 \r \h </w:instrText>
      </w:r>
      <w:r>
        <w:fldChar w:fldCharType="separate"/>
      </w:r>
      <w:r w:rsidR="003B2E26">
        <w:t>99.4</w:t>
      </w:r>
      <w:r>
        <w:fldChar w:fldCharType="end"/>
      </w:r>
      <w:r>
        <w:t xml:space="preserve"> and otherwise comply with its obligations under this clause </w:t>
      </w:r>
      <w:r>
        <w:fldChar w:fldCharType="begin"/>
      </w:r>
      <w:r>
        <w:instrText xml:space="preserve"> REF _Ref170502372 \n \h </w:instrText>
      </w:r>
      <w:r>
        <w:fldChar w:fldCharType="separate"/>
      </w:r>
      <w:r w:rsidR="003B2E26">
        <w:t>99</w:t>
      </w:r>
      <w:r>
        <w:fldChar w:fldCharType="end"/>
      </w:r>
      <w:r>
        <w:t>.</w:t>
      </w:r>
    </w:p>
    <w:p w14:paraId="60F671BB" w14:textId="77BE4C33" w:rsidR="005D198B" w:rsidRDefault="005D198B" w:rsidP="005D198B">
      <w:pPr>
        <w:pStyle w:val="clausetext11xxxxx"/>
      </w:pPr>
      <w:bookmarkStart w:id="1252" w:name="_Ref170214562"/>
      <w:r>
        <w:t xml:space="preserve">Notwithstanding clause </w:t>
      </w:r>
      <w:r>
        <w:fldChar w:fldCharType="begin"/>
      </w:r>
      <w:r>
        <w:instrText xml:space="preserve"> REF _Ref170214540 \r \h </w:instrText>
      </w:r>
      <w:r>
        <w:fldChar w:fldCharType="separate"/>
      </w:r>
      <w:r w:rsidR="003B2E26">
        <w:t>99.5</w:t>
      </w:r>
      <w:r>
        <w:fldChar w:fldCharType="end"/>
      </w:r>
      <w:r>
        <w:t xml:space="preserve">, Department may Notify the Provider that it considers that the Provider has breached clause </w:t>
      </w:r>
      <w:r>
        <w:fldChar w:fldCharType="begin"/>
      </w:r>
      <w:r>
        <w:instrText xml:space="preserve"> REF _Ref170214449 \r \h </w:instrText>
      </w:r>
      <w:r>
        <w:fldChar w:fldCharType="separate"/>
      </w:r>
      <w:r w:rsidR="003B2E26">
        <w:t>99.2</w:t>
      </w:r>
      <w:r>
        <w:fldChar w:fldCharType="end"/>
      </w:r>
      <w:r>
        <w:t xml:space="preserve">, in which case the Provider must issue a Notice under clause </w:t>
      </w:r>
      <w:r>
        <w:fldChar w:fldCharType="begin"/>
      </w:r>
      <w:r>
        <w:instrText xml:space="preserve"> REF _Ref170214527 \r \h </w:instrText>
      </w:r>
      <w:r>
        <w:fldChar w:fldCharType="separate"/>
      </w:r>
      <w:r w:rsidR="003B2E26">
        <w:t>99.4</w:t>
      </w:r>
      <w:r>
        <w:fldChar w:fldCharType="end"/>
      </w:r>
      <w:r>
        <w:t xml:space="preserve"> and otherwise comply with its obligations under this clause </w:t>
      </w:r>
      <w:r>
        <w:fldChar w:fldCharType="begin"/>
      </w:r>
      <w:r>
        <w:instrText xml:space="preserve"> REF _Ref170502387 \n \h </w:instrText>
      </w:r>
      <w:r>
        <w:fldChar w:fldCharType="separate"/>
      </w:r>
      <w:r w:rsidR="003B2E26">
        <w:t>99</w:t>
      </w:r>
      <w:r>
        <w:fldChar w:fldCharType="end"/>
      </w:r>
      <w:r>
        <w:t>.</w:t>
      </w:r>
      <w:bookmarkEnd w:id="1252"/>
    </w:p>
    <w:p w14:paraId="6975FDEE" w14:textId="36D40B22" w:rsidR="005D198B" w:rsidRDefault="005D198B" w:rsidP="005D198B">
      <w:pPr>
        <w:pStyle w:val="clausetext11xxxxx"/>
      </w:pPr>
      <w:r>
        <w:t xml:space="preserve">A failure by the Provider to comply with its obligations under any part of this clause </w:t>
      </w:r>
      <w:r>
        <w:fldChar w:fldCharType="begin"/>
      </w:r>
      <w:r>
        <w:instrText xml:space="preserve"> REF _Ref170502395 \n \h </w:instrText>
      </w:r>
      <w:r>
        <w:fldChar w:fldCharType="separate"/>
      </w:r>
      <w:r w:rsidR="003B2E26">
        <w:t>99</w:t>
      </w:r>
      <w:r>
        <w:fldChar w:fldCharType="end"/>
      </w:r>
      <w:r>
        <w:t xml:space="preserve"> will be a material breach of this Deed, in respect of which the Department may immediately </w:t>
      </w:r>
      <w:r w:rsidRPr="00A321BC">
        <w:t>terminate th</w:t>
      </w:r>
      <w:r>
        <w:t>is</w:t>
      </w:r>
      <w:r w:rsidRPr="00A321BC">
        <w:t xml:space="preserve"> </w:t>
      </w:r>
      <w:r>
        <w:t>Deed</w:t>
      </w:r>
      <w:r w:rsidRPr="00A321BC">
        <w:t xml:space="preserve"> </w:t>
      </w:r>
      <w:r>
        <w:t>by Notifying the Provider.</w:t>
      </w:r>
    </w:p>
    <w:p w14:paraId="6E9B7BFC" w14:textId="49D2828F" w:rsidR="005D198B" w:rsidRDefault="005D198B" w:rsidP="005D198B">
      <w:pPr>
        <w:pStyle w:val="clausetext11xxxxx"/>
      </w:pPr>
      <w:r>
        <w:t xml:space="preserve">Nothing in this clause </w:t>
      </w:r>
      <w:r>
        <w:fldChar w:fldCharType="begin"/>
      </w:r>
      <w:r>
        <w:instrText xml:space="preserve"> REF _Ref170502481 \n \h </w:instrText>
      </w:r>
      <w:r>
        <w:fldChar w:fldCharType="separate"/>
      </w:r>
      <w:r w:rsidR="003B2E26">
        <w:t>99</w:t>
      </w:r>
      <w:r>
        <w:fldChar w:fldCharType="end"/>
      </w:r>
      <w:r>
        <w:t xml:space="preserve"> or the Code limits, reduces, or derogates from the Provider’s other obligations under this Deed. The Department’s rights under this clause </w:t>
      </w:r>
      <w:r>
        <w:fldChar w:fldCharType="begin"/>
      </w:r>
      <w:r>
        <w:instrText xml:space="preserve"> REF _Ref170502494 \n \h </w:instrText>
      </w:r>
      <w:r>
        <w:fldChar w:fldCharType="separate"/>
      </w:r>
      <w:r w:rsidR="003B2E26">
        <w:t>99</w:t>
      </w:r>
      <w:r>
        <w:fldChar w:fldCharType="end"/>
      </w:r>
      <w:r>
        <w:t xml:space="preserve"> are in addition to and do not otherwise limit any other rights the Department may have under this Deed. The performance by the Provider of its obligations under this clause </w:t>
      </w:r>
      <w:r>
        <w:fldChar w:fldCharType="begin"/>
      </w:r>
      <w:r>
        <w:instrText xml:space="preserve"> REF _Ref170502506 \n \h </w:instrText>
      </w:r>
      <w:r>
        <w:fldChar w:fldCharType="separate"/>
      </w:r>
      <w:r w:rsidR="003B2E26">
        <w:t>99</w:t>
      </w:r>
      <w:r>
        <w:fldChar w:fldCharType="end"/>
      </w:r>
      <w:r>
        <w:t xml:space="preserve"> will be at no additional cost to the Department.</w:t>
      </w:r>
    </w:p>
    <w:p w14:paraId="5DF05B4C" w14:textId="77777777" w:rsidR="005D198B" w:rsidRDefault="005D198B" w:rsidP="005D198B">
      <w:pPr>
        <w:pStyle w:val="clausetext11xxxxx"/>
      </w:pPr>
      <w:r>
        <w:t>The Provider agrees that the Department or any other Commonwealth entity may take into account the Provider’s compliance with the Code in any future approach to market or procurement process.</w:t>
      </w:r>
    </w:p>
    <w:p w14:paraId="68EB4A0C" w14:textId="77777777" w:rsidR="005D198B" w:rsidRDefault="005D198B" w:rsidP="005D198B">
      <w:pPr>
        <w:pStyle w:val="ClauseHeadings1xxxx"/>
      </w:pPr>
      <w:bookmarkStart w:id="1253" w:name="_Ref170284123"/>
      <w:bookmarkStart w:id="1254" w:name="_Toc175908113"/>
      <w:bookmarkStart w:id="1255" w:name="_Toc177144785"/>
      <w:r>
        <w:t>Illegal Workers</w:t>
      </w:r>
      <w:bookmarkEnd w:id="1253"/>
      <w:bookmarkEnd w:id="1254"/>
      <w:bookmarkEnd w:id="1255"/>
    </w:p>
    <w:p w14:paraId="18AB7697" w14:textId="464835BF" w:rsidR="00CF0E4B" w:rsidRPr="00AB2C20" w:rsidRDefault="00CF0E4B" w:rsidP="00CF0E4B">
      <w:pPr>
        <w:pStyle w:val="clausetext11xxxxx"/>
      </w:pPr>
      <w:r w:rsidRPr="00AB2C20">
        <w:t xml:space="preserve">In clauses </w:t>
      </w:r>
      <w:r>
        <w:fldChar w:fldCharType="begin"/>
      </w:r>
      <w:r>
        <w:instrText xml:space="preserve"> REF _Ref176727010 \w \h </w:instrText>
      </w:r>
      <w:r>
        <w:fldChar w:fldCharType="separate"/>
      </w:r>
      <w:r w:rsidR="003B2E26">
        <w:t>100.3</w:t>
      </w:r>
      <w:r>
        <w:fldChar w:fldCharType="end"/>
      </w:r>
      <w:r w:rsidRPr="00AB2C20">
        <w:t xml:space="preserve"> to </w:t>
      </w:r>
      <w:r>
        <w:fldChar w:fldCharType="begin"/>
      </w:r>
      <w:r>
        <w:instrText xml:space="preserve"> REF _Ref176727018 \w \h </w:instrText>
      </w:r>
      <w:r>
        <w:fldChar w:fldCharType="separate"/>
      </w:r>
      <w:r w:rsidR="003B2E26">
        <w:t>100.5</w:t>
      </w:r>
      <w:r>
        <w:fldChar w:fldCharType="end"/>
      </w:r>
      <w:r w:rsidRPr="00AB2C20">
        <w:t xml:space="preserve">: </w:t>
      </w:r>
    </w:p>
    <w:p w14:paraId="04F13DCD" w14:textId="77777777" w:rsidR="00CF0E4B" w:rsidRPr="00AB2C20" w:rsidRDefault="00CF0E4B" w:rsidP="00CF0E4B">
      <w:pPr>
        <w:pStyle w:val="clausetexta"/>
      </w:pPr>
      <w:r w:rsidRPr="00AB2C20">
        <w:rPr>
          <w:b/>
        </w:rPr>
        <w:t>Illegal Worker</w:t>
      </w:r>
      <w:r w:rsidRPr="00AB2C20">
        <w:t xml:space="preserve"> means a non-citizen who:</w:t>
      </w:r>
    </w:p>
    <w:p w14:paraId="35DC84C4" w14:textId="77777777" w:rsidR="00CF0E4B" w:rsidRPr="00AB2C20" w:rsidRDefault="00CF0E4B" w:rsidP="00CF0E4B">
      <w:pPr>
        <w:pStyle w:val="clausetexti"/>
      </w:pPr>
      <w:r w:rsidRPr="00AB2C20">
        <w:t>does not hold a valid visa and who performs Work in Australia; or</w:t>
      </w:r>
    </w:p>
    <w:p w14:paraId="67DE1BE2" w14:textId="77777777" w:rsidR="00CF0E4B" w:rsidRPr="00AB2C20" w:rsidRDefault="00CF0E4B" w:rsidP="00CF0E4B">
      <w:pPr>
        <w:pStyle w:val="clausetexti"/>
      </w:pPr>
      <w:r w:rsidRPr="00AB2C20">
        <w:t>holds a valid visa and who performs Work in Australia in breach of a visa condition that:</w:t>
      </w:r>
    </w:p>
    <w:p w14:paraId="4EE08E48" w14:textId="77777777" w:rsidR="00CF0E4B" w:rsidRPr="00AB2C20" w:rsidRDefault="00CF0E4B" w:rsidP="00CF0E4B">
      <w:pPr>
        <w:pStyle w:val="clausetextA0"/>
      </w:pPr>
      <w:r w:rsidRPr="00AB2C20">
        <w:t>prohibits him or her from working in Australia; or</w:t>
      </w:r>
    </w:p>
    <w:p w14:paraId="17BF508D" w14:textId="77777777" w:rsidR="00CF0E4B" w:rsidRPr="00AB2C20" w:rsidRDefault="00CF0E4B" w:rsidP="00CF0E4B">
      <w:pPr>
        <w:pStyle w:val="clausetextA0"/>
      </w:pPr>
      <w:r w:rsidRPr="00AB2C20">
        <w:t>restricts the Work that he or she may perform in Australia.</w:t>
      </w:r>
    </w:p>
    <w:p w14:paraId="2181F662" w14:textId="77777777" w:rsidR="00CF0E4B" w:rsidRPr="00AB2C20" w:rsidRDefault="00CF0E4B" w:rsidP="00CF0E4B">
      <w:pPr>
        <w:pStyle w:val="clausetexta"/>
      </w:pPr>
      <w:r w:rsidRPr="00AB2C20">
        <w:rPr>
          <w:b/>
        </w:rPr>
        <w:t>Work</w:t>
      </w:r>
      <w:r w:rsidRPr="00AB2C20">
        <w:t xml:space="preserve"> means any work, whether for reward or otherwise.</w:t>
      </w:r>
    </w:p>
    <w:p w14:paraId="2C7929F9" w14:textId="02274EAB" w:rsidR="00CF0E4B" w:rsidRPr="00AB2C20" w:rsidRDefault="00CF0E4B" w:rsidP="00CF0E4B">
      <w:pPr>
        <w:pStyle w:val="clausetext11xxxxx"/>
      </w:pPr>
      <w:r w:rsidRPr="00AB2C20">
        <w:t xml:space="preserve">For more information regarding complying with Australian employment law see </w:t>
      </w:r>
      <w:hyperlink r:id="rId28" w:history="1">
        <w:r w:rsidRPr="00C34D30">
          <w:rPr>
            <w:rStyle w:val="Hyperlink"/>
            <w:rFonts w:asciiTheme="minorHAnsi" w:hAnsiTheme="minorHAnsi" w:cstheme="minorHAnsi"/>
            <w:szCs w:val="22"/>
          </w:rPr>
          <w:t>https://immi.homeaffairs.gov.au/visas/employing-and-sponsoring-someone/learn-about-employing-migrants/your-responsibilities</w:t>
        </w:r>
      </w:hyperlink>
      <w:r w:rsidRPr="00C34D30">
        <w:rPr>
          <w:rFonts w:asciiTheme="minorHAnsi" w:hAnsiTheme="minorHAnsi" w:cstheme="minorHAnsi"/>
          <w:szCs w:val="22"/>
        </w:rPr>
        <w:t>.</w:t>
      </w:r>
      <w:r w:rsidRPr="00AB2C20">
        <w:t xml:space="preserve"> </w:t>
      </w:r>
    </w:p>
    <w:p w14:paraId="2584AD97" w14:textId="30E4BD44" w:rsidR="005D198B" w:rsidRDefault="005D198B" w:rsidP="005D198B">
      <w:pPr>
        <w:pStyle w:val="clausetext11xxxxx"/>
      </w:pPr>
      <w:bookmarkStart w:id="1256" w:name="_Ref176727010"/>
      <w:r>
        <w:t>The Provider must not engage Illegal Workers in any capacity to carry out any work under or in connection with the Services or this Deed.</w:t>
      </w:r>
      <w:bookmarkEnd w:id="1256"/>
      <w:r>
        <w:t xml:space="preserve"> </w:t>
      </w:r>
    </w:p>
    <w:p w14:paraId="6E043DAA" w14:textId="77777777" w:rsidR="005D198B" w:rsidRDefault="005D198B" w:rsidP="005D198B">
      <w:pPr>
        <w:pStyle w:val="clausetext11xxxxx"/>
      </w:pPr>
      <w:r>
        <w:t xml:space="preserve">If it becomes aware of the involvement of an Illegal Worker, the Provider must: </w:t>
      </w:r>
    </w:p>
    <w:p w14:paraId="33BE8B5C" w14:textId="77777777" w:rsidR="005D198B" w:rsidRDefault="005D198B" w:rsidP="005D198B">
      <w:pPr>
        <w:pStyle w:val="clausetexta"/>
      </w:pPr>
      <w:r>
        <w:t xml:space="preserve">promptly Notify the Department; and </w:t>
      </w:r>
    </w:p>
    <w:p w14:paraId="2FF511C7" w14:textId="77777777" w:rsidR="005D198B" w:rsidRDefault="005D198B" w:rsidP="005D198B">
      <w:pPr>
        <w:pStyle w:val="clausetexta"/>
      </w:pPr>
      <w:r>
        <w:t xml:space="preserve">immediately remove, or cause to be removed, the Illegal Worker and promptly arrange for that person’s replacement at no cost to the Department. </w:t>
      </w:r>
    </w:p>
    <w:p w14:paraId="4F611443" w14:textId="16E15579" w:rsidR="005D198B" w:rsidRPr="00431944" w:rsidRDefault="005D198B" w:rsidP="005D198B">
      <w:pPr>
        <w:pStyle w:val="clausetext11xxxxx"/>
      </w:pPr>
      <w:bookmarkStart w:id="1257" w:name="_Ref176727018"/>
      <w:r>
        <w:t>The Provider must, within 10 Business Days after a request by the Department, provide evidence that it has taken all reasonable steps to ensure that it has complied, and is complying, with its obligations in respect of Illegal Workers, including under this clause </w:t>
      </w:r>
      <w:r>
        <w:fldChar w:fldCharType="begin"/>
      </w:r>
      <w:r>
        <w:instrText xml:space="preserve"> REF _Ref170284123 \r \h </w:instrText>
      </w:r>
      <w:r>
        <w:fldChar w:fldCharType="separate"/>
      </w:r>
      <w:r w:rsidR="003B2E26">
        <w:t>100</w:t>
      </w:r>
      <w:r>
        <w:fldChar w:fldCharType="end"/>
      </w:r>
      <w:r>
        <w:t>.</w:t>
      </w:r>
      <w:bookmarkEnd w:id="1257"/>
    </w:p>
    <w:p w14:paraId="76C3D070" w14:textId="21854999" w:rsidR="009D0438" w:rsidRPr="00653539" w:rsidRDefault="009D0438" w:rsidP="00454E67">
      <w:pPr>
        <w:pStyle w:val="ClauseHeadings1xxxx"/>
        <w:rPr>
          <w:rStyle w:val="BlueGDV1change"/>
          <w:b w:val="0"/>
          <w:lang w:eastAsia="en-AU"/>
        </w:rPr>
      </w:pPr>
      <w:bookmarkStart w:id="1258" w:name="_Toc177144786"/>
      <w:r w:rsidRPr="00653539">
        <w:rPr>
          <w:rStyle w:val="BlueGDV1change"/>
        </w:rPr>
        <w:t>Use of interpreters</w:t>
      </w:r>
      <w:bookmarkEnd w:id="1146"/>
      <w:bookmarkEnd w:id="1258"/>
    </w:p>
    <w:p w14:paraId="5E94F04E" w14:textId="77777777" w:rsidR="009D0438" w:rsidRPr="00653539" w:rsidRDefault="009D0438" w:rsidP="00454E67">
      <w:pPr>
        <w:pStyle w:val="Italicclausesub-headings"/>
        <w:keepNext/>
        <w:rPr>
          <w:rStyle w:val="BlueGDV1change"/>
        </w:rPr>
      </w:pPr>
      <w:r w:rsidRPr="00653539">
        <w:rPr>
          <w:rStyle w:val="BlueGDV1change"/>
        </w:rPr>
        <w:t>Use of interpreters</w:t>
      </w:r>
    </w:p>
    <w:p w14:paraId="12D3BD66" w14:textId="04A93516" w:rsidR="009D0438" w:rsidRPr="00653539" w:rsidRDefault="009D0438" w:rsidP="00D30A48">
      <w:pPr>
        <w:pStyle w:val="clausetext11xxxxx"/>
        <w:rPr>
          <w:rStyle w:val="BlueGDV1change"/>
          <w:i/>
          <w:szCs w:val="22"/>
          <w:lang w:eastAsia="en-US"/>
        </w:rPr>
      </w:pPr>
      <w:r w:rsidRPr="00653539">
        <w:rPr>
          <w:rStyle w:val="BlueGDV1change"/>
        </w:rPr>
        <w:t xml:space="preserve">The Provider must, when carrying out the Services, provide an interpreter, in accordance with any Guidelines, to facilitate communication between the Provider and </w:t>
      </w:r>
      <w:r w:rsidR="008B428A">
        <w:rPr>
          <w:rStyle w:val="BlueGDV1change"/>
        </w:rPr>
        <w:t>Customers</w:t>
      </w:r>
      <w:r w:rsidR="008B428A" w:rsidRPr="00653539">
        <w:rPr>
          <w:rStyle w:val="BlueGDV1change"/>
        </w:rPr>
        <w:t xml:space="preserve"> </w:t>
      </w:r>
      <w:r w:rsidRPr="00653539">
        <w:rPr>
          <w:rStyle w:val="BlueGDV1change"/>
        </w:rPr>
        <w:t xml:space="preserve">wherever necessary, including </w:t>
      </w:r>
      <w:r w:rsidR="00DC1252" w:rsidRPr="00653539">
        <w:rPr>
          <w:rStyle w:val="GDV2"/>
        </w:rPr>
        <w:t xml:space="preserve">where a </w:t>
      </w:r>
      <w:r w:rsidR="008B428A">
        <w:rPr>
          <w:rStyle w:val="GDV2"/>
        </w:rPr>
        <w:t>Customer</w:t>
      </w:r>
      <w:r w:rsidR="008B428A" w:rsidRPr="00653539">
        <w:rPr>
          <w:rStyle w:val="BlueGDV1change"/>
        </w:rPr>
        <w:t xml:space="preserve"> </w:t>
      </w:r>
      <w:r w:rsidRPr="00653539">
        <w:rPr>
          <w:rStyle w:val="BlueGDV1change"/>
        </w:rPr>
        <w:t>requires assistance:</w:t>
      </w:r>
    </w:p>
    <w:p w14:paraId="6015BC75" w14:textId="77777777" w:rsidR="009D0438" w:rsidRPr="00653539" w:rsidRDefault="009D0438" w:rsidP="00FE1720">
      <w:pPr>
        <w:pStyle w:val="clausetexta"/>
        <w:rPr>
          <w:rStyle w:val="BlueGDV1change"/>
        </w:rPr>
      </w:pPr>
      <w:r w:rsidRPr="00653539">
        <w:rPr>
          <w:rStyle w:val="BlueGDV1change"/>
        </w:rPr>
        <w:t>to communicate comfortably and effectively with the Provider, on account of language or hearing barriers;</w:t>
      </w:r>
    </w:p>
    <w:p w14:paraId="3CEBBC81" w14:textId="77777777" w:rsidR="009D0438" w:rsidRPr="00653539" w:rsidRDefault="009D0438" w:rsidP="00FE1720">
      <w:pPr>
        <w:pStyle w:val="clausetexta"/>
        <w:rPr>
          <w:rStyle w:val="BlueGDV1change"/>
        </w:rPr>
      </w:pPr>
      <w:r w:rsidRPr="00653539">
        <w:rPr>
          <w:rStyle w:val="BlueGDV1change"/>
        </w:rPr>
        <w:t xml:space="preserve">to understand complex information of a technical or legal nature; </w:t>
      </w:r>
    </w:p>
    <w:p w14:paraId="3AAB7F33" w14:textId="6A664A5B" w:rsidR="009D0438" w:rsidRPr="00653539" w:rsidRDefault="009D0438" w:rsidP="00FE1720">
      <w:pPr>
        <w:pStyle w:val="clausetexta"/>
        <w:rPr>
          <w:rStyle w:val="BlueGDV1change"/>
        </w:rPr>
      </w:pPr>
      <w:r w:rsidRPr="00653539">
        <w:rPr>
          <w:rStyle w:val="BlueGDV1change"/>
        </w:rPr>
        <w:t xml:space="preserve">during stressful or emotional situations where the </w:t>
      </w:r>
      <w:r w:rsidR="008B428A">
        <w:rPr>
          <w:rStyle w:val="BlueGDV1change"/>
        </w:rPr>
        <w:t xml:space="preserve">Customer’s </w:t>
      </w:r>
      <w:r w:rsidRPr="00653539">
        <w:rPr>
          <w:rStyle w:val="BlueGDV1change"/>
        </w:rPr>
        <w:t>command of English may decrease temporarily; or</w:t>
      </w:r>
    </w:p>
    <w:p w14:paraId="166A7408" w14:textId="2B8C5CA9" w:rsidR="006F2BD7" w:rsidRPr="00653539" w:rsidRDefault="009D0438" w:rsidP="006F2BD7">
      <w:pPr>
        <w:pStyle w:val="clausetexta"/>
        <w:spacing w:after="0"/>
        <w:rPr>
          <w:rStyle w:val="BlueGDV1change"/>
        </w:rPr>
      </w:pPr>
      <w:r w:rsidRPr="00653539">
        <w:rPr>
          <w:rStyle w:val="BlueGDV1change"/>
        </w:rPr>
        <w:t xml:space="preserve">at group forums or public consultations, </w:t>
      </w:r>
      <w:r w:rsidR="008B428A">
        <w:rPr>
          <w:rStyle w:val="BlueGDV1change"/>
        </w:rPr>
        <w:t>if the Customer</w:t>
      </w:r>
      <w:r w:rsidRPr="00653539">
        <w:rPr>
          <w:rStyle w:val="BlueGDV1change"/>
        </w:rPr>
        <w:t xml:space="preserve"> do</w:t>
      </w:r>
      <w:r w:rsidR="008B428A">
        <w:rPr>
          <w:rStyle w:val="BlueGDV1change"/>
        </w:rPr>
        <w:t>es</w:t>
      </w:r>
      <w:r w:rsidRPr="00653539">
        <w:rPr>
          <w:rStyle w:val="BlueGDV1change"/>
        </w:rPr>
        <w:t xml:space="preserve"> not</w:t>
      </w:r>
      <w:r w:rsidR="008B428A">
        <w:rPr>
          <w:rStyle w:val="BlueGDV1change"/>
        </w:rPr>
        <w:t xml:space="preserve"> easily</w:t>
      </w:r>
      <w:r w:rsidRPr="00653539">
        <w:rPr>
          <w:rStyle w:val="BlueGDV1change"/>
        </w:rPr>
        <w:t xml:space="preserve"> speak or understand English, or ha</w:t>
      </w:r>
      <w:r w:rsidR="008B428A">
        <w:rPr>
          <w:rStyle w:val="BlueGDV1change"/>
        </w:rPr>
        <w:t>s</w:t>
      </w:r>
      <w:r w:rsidRPr="00653539">
        <w:rPr>
          <w:rStyle w:val="BlueGDV1change"/>
        </w:rPr>
        <w:t xml:space="preserve"> a hearing impairment.</w:t>
      </w:r>
      <w:r w:rsidR="00DC1252" w:rsidRPr="00653539">
        <w:rPr>
          <w:rStyle w:val="BlueGDV1change"/>
        </w:rPr>
        <w:t xml:space="preserve"> </w:t>
      </w:r>
    </w:p>
    <w:p w14:paraId="22E461CB" w14:textId="17B1253F" w:rsidR="009D0438" w:rsidRPr="00653539" w:rsidRDefault="009D0438" w:rsidP="00FD681E">
      <w:pPr>
        <w:pStyle w:val="clausetext11xxxxx"/>
        <w:rPr>
          <w:rStyle w:val="BlueGDV1change"/>
        </w:rPr>
      </w:pPr>
      <w:r w:rsidRPr="00653539">
        <w:rPr>
          <w:rStyle w:val="BlueGDV1change"/>
        </w:rPr>
        <w:t xml:space="preserve">The Provider must provide access to interpreter services fairly and without discrimination, based on a proper assessment of </w:t>
      </w:r>
      <w:r w:rsidR="00DC1252" w:rsidRPr="00653539">
        <w:rPr>
          <w:rStyle w:val="GDV2"/>
        </w:rPr>
        <w:t xml:space="preserve">a </w:t>
      </w:r>
      <w:r w:rsidR="008B428A">
        <w:rPr>
          <w:rStyle w:val="GDV2"/>
        </w:rPr>
        <w:t>Customer’s</w:t>
      </w:r>
      <w:r w:rsidR="008B428A" w:rsidRPr="00653539">
        <w:rPr>
          <w:rStyle w:val="BlueGDV1change"/>
        </w:rPr>
        <w:t xml:space="preserve"> </w:t>
      </w:r>
      <w:r w:rsidRPr="00653539">
        <w:rPr>
          <w:rStyle w:val="BlueGDV1change"/>
        </w:rPr>
        <w:t>needs.</w:t>
      </w:r>
      <w:r w:rsidR="00DC1252" w:rsidRPr="00653539">
        <w:rPr>
          <w:rStyle w:val="BlueGDV1change"/>
        </w:rPr>
        <w:t xml:space="preserve"> </w:t>
      </w:r>
      <w:r w:rsidR="008B428A">
        <w:t>This will be at the Provider’s cost except as otherwise provided in the Guidelines.</w:t>
      </w:r>
    </w:p>
    <w:p w14:paraId="42A54D17" w14:textId="3C88388E" w:rsidR="009D0438" w:rsidRPr="00653539" w:rsidRDefault="008B428A" w:rsidP="00FD681E">
      <w:pPr>
        <w:pStyle w:val="clausetext11xxxxx"/>
        <w:rPr>
          <w:rStyle w:val="BlueGDV1change"/>
        </w:rPr>
      </w:pPr>
      <w:r>
        <w:rPr>
          <w:rStyle w:val="BlueGDV1change"/>
        </w:rPr>
        <w:t>If</w:t>
      </w:r>
      <w:r w:rsidRPr="00653539">
        <w:rPr>
          <w:rStyle w:val="BlueGDV1change"/>
        </w:rPr>
        <w:t xml:space="preserve"> </w:t>
      </w:r>
      <w:r w:rsidR="009D0438" w:rsidRPr="00653539">
        <w:rPr>
          <w:rStyle w:val="BlueGDV1change"/>
        </w:rPr>
        <w:t xml:space="preserve">a </w:t>
      </w:r>
      <w:r>
        <w:rPr>
          <w:rStyle w:val="BlueGDV1change"/>
        </w:rPr>
        <w:t>Customer</w:t>
      </w:r>
      <w:r w:rsidRPr="00653539">
        <w:rPr>
          <w:rStyle w:val="BlueGDV1change"/>
        </w:rPr>
        <w:t xml:space="preserve"> </w:t>
      </w:r>
      <w:r w:rsidR="009D0438" w:rsidRPr="00653539">
        <w:rPr>
          <w:rStyle w:val="BlueGDV1change"/>
        </w:rPr>
        <w:t xml:space="preserve">requests the use of an interpreter and the Provider refuses to provide one, the Provider must record </w:t>
      </w:r>
      <w:r>
        <w:rPr>
          <w:rStyle w:val="BlueGDV1change"/>
        </w:rPr>
        <w:t xml:space="preserve">that fact and </w:t>
      </w:r>
      <w:r w:rsidR="009D0438" w:rsidRPr="00653539">
        <w:rPr>
          <w:rStyle w:val="BlueGDV1change"/>
        </w:rPr>
        <w:t xml:space="preserve">the reason for the Provider’s decision. </w:t>
      </w:r>
    </w:p>
    <w:p w14:paraId="2DC4AB80" w14:textId="166B0FBF" w:rsidR="009D0438" w:rsidRPr="00653539" w:rsidRDefault="009D0438" w:rsidP="00FE1720">
      <w:pPr>
        <w:pStyle w:val="Italicclausesub-headings"/>
        <w:rPr>
          <w:rStyle w:val="BlueGDV1change"/>
        </w:rPr>
      </w:pPr>
      <w:r w:rsidRPr="00653539">
        <w:rPr>
          <w:rStyle w:val="BlueGDV1change"/>
        </w:rPr>
        <w:t>Staff training</w:t>
      </w:r>
    </w:p>
    <w:p w14:paraId="695A5708" w14:textId="50EE8078" w:rsidR="009D0438" w:rsidRPr="00653539" w:rsidRDefault="009D0438" w:rsidP="00D30A48">
      <w:pPr>
        <w:pStyle w:val="clausetext11xxxxx"/>
        <w:rPr>
          <w:rStyle w:val="BlueGDV1change"/>
          <w:i/>
          <w:szCs w:val="22"/>
          <w:lang w:eastAsia="en-US"/>
        </w:rPr>
      </w:pPr>
      <w:r w:rsidRPr="00653539">
        <w:rPr>
          <w:rStyle w:val="BlueGDV1change"/>
        </w:rPr>
        <w:t xml:space="preserve">The Provider must ensure that those of its Personnel who, when providing Services, engage with </w:t>
      </w:r>
      <w:r w:rsidR="003B5A31">
        <w:rPr>
          <w:rStyle w:val="BlueGDV1change"/>
        </w:rPr>
        <w:t>Customers</w:t>
      </w:r>
      <w:r w:rsidR="003B5A31" w:rsidRPr="00653539">
        <w:rPr>
          <w:rStyle w:val="BlueGDV1change"/>
        </w:rPr>
        <w:t xml:space="preserve"> </w:t>
      </w:r>
      <w:r w:rsidRPr="00653539">
        <w:rPr>
          <w:rStyle w:val="BlueGDV1change"/>
        </w:rPr>
        <w:t xml:space="preserve">who may require interpreter services, have received training in the use of interpreters in accordance with the training requirements specified in any Guidelines or as otherwise advised by </w:t>
      </w:r>
      <w:r w:rsidR="00CC1658" w:rsidRPr="00653539">
        <w:rPr>
          <w:rStyle w:val="GDV3additions"/>
        </w:rPr>
        <w:t>the Department</w:t>
      </w:r>
      <w:r w:rsidRPr="00653539">
        <w:rPr>
          <w:rStyle w:val="BlueGDV1change"/>
        </w:rPr>
        <w:t>.</w:t>
      </w:r>
      <w:r w:rsidR="00CC1658" w:rsidRPr="00653539">
        <w:rPr>
          <w:rStyle w:val="BlueGDV1change"/>
          <w:b/>
        </w:rPr>
        <w:t xml:space="preserve"> </w:t>
      </w:r>
    </w:p>
    <w:p w14:paraId="5B03BBBA" w14:textId="70C65DB9" w:rsidR="009D0438" w:rsidRPr="00653539" w:rsidRDefault="009D0438" w:rsidP="00B24EC4">
      <w:pPr>
        <w:pStyle w:val="Italicclausesub-headings"/>
        <w:keepNext/>
        <w:rPr>
          <w:rStyle w:val="BlueGDV1change"/>
        </w:rPr>
      </w:pPr>
      <w:r w:rsidRPr="00653539">
        <w:rPr>
          <w:rStyle w:val="BlueGDV1change"/>
        </w:rPr>
        <w:t>Record Keeping</w:t>
      </w:r>
    </w:p>
    <w:p w14:paraId="3945AD81" w14:textId="1D56BE5F" w:rsidR="009D0438" w:rsidRPr="00653539" w:rsidRDefault="009D0438" w:rsidP="00D30A48">
      <w:pPr>
        <w:pStyle w:val="clausetext11xxxxx"/>
        <w:rPr>
          <w:rStyle w:val="BlueGDV1change"/>
          <w:i/>
          <w:szCs w:val="22"/>
          <w:lang w:eastAsia="en-US"/>
        </w:rPr>
      </w:pPr>
      <w:r w:rsidRPr="00653539">
        <w:rPr>
          <w:rStyle w:val="BlueGDV1change"/>
        </w:rPr>
        <w:t>The Provider must keep Records of the use of interpreters in accordance with any Guidelines</w:t>
      </w:r>
      <w:r w:rsidR="00FE1720" w:rsidRPr="00653539">
        <w:rPr>
          <w:rStyle w:val="BlueGDV1change"/>
        </w:rPr>
        <w:t xml:space="preserve">. </w:t>
      </w:r>
    </w:p>
    <w:p w14:paraId="2462866A" w14:textId="0D20EDA6" w:rsidR="00A2565D" w:rsidRPr="00653539" w:rsidRDefault="00A2565D" w:rsidP="00F41EAD">
      <w:pPr>
        <w:pStyle w:val="ClauseHeadings1xxxx"/>
      </w:pPr>
      <w:bookmarkStart w:id="1259" w:name="_Toc306183752"/>
      <w:bookmarkStart w:id="1260" w:name="_Toc366667790"/>
      <w:bookmarkStart w:id="1261" w:name="_Toc177144787"/>
      <w:r w:rsidRPr="00653539">
        <w:t>Notices</w:t>
      </w:r>
      <w:bookmarkEnd w:id="1259"/>
      <w:bookmarkEnd w:id="1260"/>
      <w:bookmarkEnd w:id="1261"/>
      <w:r w:rsidRPr="00653539">
        <w:t xml:space="preserve"> </w:t>
      </w:r>
    </w:p>
    <w:p w14:paraId="59269682" w14:textId="66F3C965" w:rsidR="008B428A" w:rsidRDefault="008B428A" w:rsidP="008B428A">
      <w:pPr>
        <w:pStyle w:val="Italicclausesub-headings"/>
      </w:pPr>
      <w:r>
        <w:t>Giving of Notice</w:t>
      </w:r>
    </w:p>
    <w:p w14:paraId="4790707F" w14:textId="323525AC" w:rsidR="008B428A" w:rsidRDefault="00152E10" w:rsidP="00F41EAD">
      <w:pPr>
        <w:pStyle w:val="clausetext11xxxxx"/>
      </w:pPr>
      <w:bookmarkStart w:id="1262" w:name="_Ref176719130"/>
      <w:r w:rsidRPr="00A321BC">
        <w:t xml:space="preserve">A Party giving Notice under this </w:t>
      </w:r>
      <w:r>
        <w:t>Deed</w:t>
      </w:r>
      <w:r w:rsidRPr="00A321BC">
        <w:t xml:space="preserve"> must do so in writing</w:t>
      </w:r>
      <w:r>
        <w:t xml:space="preserve">, which may be </w:t>
      </w:r>
      <w:r w:rsidRPr="00A321BC">
        <w:t>by email</w:t>
      </w:r>
      <w:r w:rsidR="00A2565D" w:rsidRPr="00653539">
        <w:t xml:space="preserve">, addressed to the </w:t>
      </w:r>
      <w:r w:rsidR="008B428A">
        <w:t>Relationship</w:t>
      </w:r>
      <w:r w:rsidR="008B428A" w:rsidRPr="00653539">
        <w:t xml:space="preserve"> </w:t>
      </w:r>
      <w:r w:rsidR="00A2565D" w:rsidRPr="00653539">
        <w:t>Manager or the Contact Person, as relevant, and</w:t>
      </w:r>
      <w:r w:rsidR="008B428A">
        <w:t xml:space="preserve"> must be:</w:t>
      </w:r>
      <w:bookmarkEnd w:id="1262"/>
    </w:p>
    <w:p w14:paraId="0B6D4BDA" w14:textId="77777777" w:rsidR="008B428A" w:rsidRPr="00A321BC" w:rsidRDefault="008B428A" w:rsidP="008B428A">
      <w:pPr>
        <w:pStyle w:val="clausetexta"/>
      </w:pPr>
      <w:r w:rsidRPr="00A321BC">
        <w:t>hand delivered or sent by pre-paid post to the street address</w:t>
      </w:r>
      <w:r>
        <w:t>; or</w:t>
      </w:r>
    </w:p>
    <w:p w14:paraId="7B03B45F" w14:textId="77777777" w:rsidR="008B428A" w:rsidRPr="00A321BC" w:rsidRDefault="008B428A" w:rsidP="008B428A">
      <w:pPr>
        <w:pStyle w:val="clausetexta"/>
      </w:pPr>
      <w:r>
        <w:t xml:space="preserve">sent </w:t>
      </w:r>
      <w:r w:rsidRPr="00A321BC">
        <w:t>by email</w:t>
      </w:r>
      <w:r>
        <w:t xml:space="preserve"> </w:t>
      </w:r>
      <w:r w:rsidRPr="00A321BC">
        <w:t>to the email address,</w:t>
      </w:r>
    </w:p>
    <w:p w14:paraId="72CB54FD" w14:textId="5ED4AE05" w:rsidR="00A2565D" w:rsidRDefault="008B428A" w:rsidP="008B428A">
      <w:pPr>
        <w:pStyle w:val="clausetext11xxxxx"/>
        <w:numPr>
          <w:ilvl w:val="0"/>
          <w:numId w:val="0"/>
        </w:numPr>
        <w:ind w:left="737"/>
      </w:pPr>
      <w:r w:rsidRPr="008B428A">
        <w:rPr>
          <w:rStyle w:val="BlueGDV1change"/>
        </w:rPr>
        <w:t>of the Relationship Manager or the Contact Person, as applicable, as specified in Items </w:t>
      </w:r>
      <w:r>
        <w:rPr>
          <w:rStyle w:val="BlueGDV1change"/>
        </w:rPr>
        <w:t>9</w:t>
      </w:r>
      <w:r w:rsidRPr="008B428A">
        <w:rPr>
          <w:rStyle w:val="BlueGDV1change"/>
        </w:rPr>
        <w:t xml:space="preserve"> and </w:t>
      </w:r>
      <w:r>
        <w:rPr>
          <w:rStyle w:val="BlueGDV1change"/>
        </w:rPr>
        <w:t>10</w:t>
      </w:r>
      <w:r w:rsidRPr="008B428A">
        <w:rPr>
          <w:rStyle w:val="BlueGDV1change"/>
        </w:rPr>
        <w:t xml:space="preserve"> of </w:t>
      </w:r>
      <w:r>
        <w:rPr>
          <w:rStyle w:val="BlueGDV1change"/>
        </w:rPr>
        <w:t>the Schedule</w:t>
      </w:r>
      <w:r w:rsidR="00A2565D" w:rsidRPr="00653539">
        <w:t xml:space="preserve">. </w:t>
      </w:r>
    </w:p>
    <w:p w14:paraId="356120DB" w14:textId="77777777" w:rsidR="008B428A" w:rsidRPr="00A321BC" w:rsidRDefault="008B428A" w:rsidP="008B428A">
      <w:pPr>
        <w:pStyle w:val="Italicclausesub-headings"/>
      </w:pPr>
      <w:r w:rsidRPr="00A321BC">
        <w:t xml:space="preserve">Receipt of Notice </w:t>
      </w:r>
    </w:p>
    <w:p w14:paraId="7D886EDC" w14:textId="40142019" w:rsidR="00A2565D" w:rsidRPr="00653539" w:rsidRDefault="00A2565D" w:rsidP="00F41EAD">
      <w:pPr>
        <w:pStyle w:val="clausetext11xxxxx"/>
      </w:pPr>
      <w:r w:rsidRPr="00653539">
        <w:t xml:space="preserve">A </w:t>
      </w:r>
      <w:r w:rsidR="008B428A">
        <w:t>N</w:t>
      </w:r>
      <w:r w:rsidRPr="00653539">
        <w:t xml:space="preserve">otice given in accordance with clause </w:t>
      </w:r>
      <w:r w:rsidR="008B428A">
        <w:fldChar w:fldCharType="begin"/>
      </w:r>
      <w:r w:rsidR="008B428A">
        <w:instrText xml:space="preserve"> REF _Ref176719130 \w \h </w:instrText>
      </w:r>
      <w:r w:rsidR="008B428A">
        <w:fldChar w:fldCharType="separate"/>
      </w:r>
      <w:r w:rsidR="003B2E26">
        <w:t>102.1</w:t>
      </w:r>
      <w:r w:rsidR="008B428A">
        <w:fldChar w:fldCharType="end"/>
      </w:r>
      <w:r w:rsidR="006E0AA5">
        <w:t xml:space="preserve"> </w:t>
      </w:r>
      <w:r w:rsidRPr="00653539">
        <w:t xml:space="preserve">is taken to be received: </w:t>
      </w:r>
    </w:p>
    <w:p w14:paraId="7611DEFC" w14:textId="77777777" w:rsidR="00A2565D" w:rsidRPr="00653539" w:rsidRDefault="00A2565D" w:rsidP="00F41EAD">
      <w:pPr>
        <w:pStyle w:val="clausetexta"/>
      </w:pPr>
      <w:r w:rsidRPr="00653539">
        <w:t xml:space="preserve">if hand delivered, on delivery; </w:t>
      </w:r>
    </w:p>
    <w:p w14:paraId="26A46D7F" w14:textId="47810264" w:rsidR="00A2565D" w:rsidRPr="00653539" w:rsidRDefault="00A2565D" w:rsidP="00F41EAD">
      <w:pPr>
        <w:pStyle w:val="clausetexta"/>
      </w:pPr>
      <w:r w:rsidRPr="00653539">
        <w:t xml:space="preserve">if sent by prepaid post, </w:t>
      </w:r>
      <w:r w:rsidR="003519D0">
        <w:t>five</w:t>
      </w:r>
      <w:r w:rsidRPr="00653539">
        <w:t xml:space="preserve"> Business Days after the date of posting, unless it has been received earlier; and </w:t>
      </w:r>
    </w:p>
    <w:p w14:paraId="7665058B" w14:textId="537594F1" w:rsidR="00ED2612" w:rsidRPr="00CB000B" w:rsidRDefault="00A2565D" w:rsidP="00CB000B">
      <w:pPr>
        <w:pStyle w:val="clausetexta"/>
        <w:spacing w:after="0" w:line="240" w:lineRule="auto"/>
        <w:rPr>
          <w:rFonts w:cs="Verdana"/>
        </w:rPr>
      </w:pPr>
      <w:r w:rsidRPr="00CB000B">
        <w:t>if transmitted electronically</w:t>
      </w:r>
      <w:r w:rsidR="008B428A">
        <w:t>,</w:t>
      </w:r>
      <w:r w:rsidRPr="00CB000B">
        <w:t> </w:t>
      </w:r>
      <w:r w:rsidR="008B428A" w:rsidRPr="000B498B">
        <w:rPr>
          <w:rFonts w:cs="Calibri"/>
        </w:rPr>
        <w:t>upon actual</w:t>
      </w:r>
      <w:r w:rsidR="008B428A">
        <w:rPr>
          <w:rFonts w:ascii="Cambria Math" w:hAnsi="Cambria Math" w:cs="Cambria Math"/>
        </w:rPr>
        <w:t xml:space="preserve"> </w:t>
      </w:r>
      <w:r w:rsidR="00653539" w:rsidRPr="00CB000B">
        <w:rPr>
          <w:rFonts w:cs="Verdana"/>
        </w:rPr>
        <w:t>recei</w:t>
      </w:r>
      <w:r w:rsidR="008B428A">
        <w:rPr>
          <w:rFonts w:cs="Verdana"/>
        </w:rPr>
        <w:t>pt</w:t>
      </w:r>
      <w:r w:rsidRPr="00CB000B">
        <w:rPr>
          <w:rFonts w:cs="Verdana"/>
        </w:rPr>
        <w:t xml:space="preserve"> by the addressee. </w:t>
      </w:r>
      <w:r w:rsidR="00ED2612" w:rsidRPr="00CB000B">
        <w:rPr>
          <w:rFonts w:cs="Verdana"/>
        </w:rPr>
        <w:br w:type="page"/>
      </w:r>
    </w:p>
    <w:p w14:paraId="3F01E307" w14:textId="7C82074E" w:rsidR="00A2565D" w:rsidRPr="00653539" w:rsidRDefault="00A2565D" w:rsidP="00D95C66">
      <w:pPr>
        <w:pStyle w:val="SectionSubHeading"/>
      </w:pPr>
      <w:bookmarkStart w:id="1263" w:name="BK29018802"/>
      <w:bookmarkStart w:id="1264" w:name="_Toc306183753"/>
      <w:bookmarkStart w:id="1265" w:name="_Toc366667791"/>
      <w:bookmarkStart w:id="1266" w:name="_Toc177144788"/>
      <w:bookmarkEnd w:id="1263"/>
      <w:r>
        <w:t xml:space="preserve">Section 6 The National Panel </w:t>
      </w:r>
      <w:r w:rsidR="003519D0">
        <w:t>o</w:t>
      </w:r>
      <w:r>
        <w:t>f Assessors Services</w:t>
      </w:r>
      <w:bookmarkEnd w:id="1264"/>
      <w:bookmarkEnd w:id="1265"/>
      <w:bookmarkEnd w:id="1266"/>
      <w:r>
        <w:t xml:space="preserve"> </w:t>
      </w:r>
    </w:p>
    <w:p w14:paraId="466F6061" w14:textId="2FFA4EAE" w:rsidR="00A2565D" w:rsidRPr="00653539" w:rsidRDefault="00A2565D" w:rsidP="009614EE">
      <w:pPr>
        <w:pStyle w:val="SectionSubHeading"/>
      </w:pPr>
      <w:bookmarkStart w:id="1267" w:name="BK16967411"/>
      <w:bookmarkStart w:id="1268" w:name="_Toc177144789"/>
      <w:bookmarkStart w:id="1269" w:name="_Toc306183754"/>
      <w:bookmarkStart w:id="1270" w:name="_Toc366667792"/>
      <w:bookmarkEnd w:id="1267"/>
      <w:r w:rsidRPr="00653539">
        <w:t>Section 6A S</w:t>
      </w:r>
      <w:r w:rsidR="0096516B">
        <w:t xml:space="preserve">upported </w:t>
      </w:r>
      <w:r w:rsidRPr="00653539">
        <w:t>W</w:t>
      </w:r>
      <w:r w:rsidR="0096516B">
        <w:t xml:space="preserve">age </w:t>
      </w:r>
      <w:r w:rsidRPr="00653539">
        <w:t>S</w:t>
      </w:r>
      <w:r w:rsidR="0096516B">
        <w:t>ystem</w:t>
      </w:r>
      <w:r w:rsidRPr="00653539">
        <w:t xml:space="preserve"> Assessment</w:t>
      </w:r>
      <w:r w:rsidR="001801A9">
        <w:t>s</w:t>
      </w:r>
      <w:bookmarkEnd w:id="1268"/>
      <w:r w:rsidRPr="00653539">
        <w:t xml:space="preserve"> </w:t>
      </w:r>
      <w:bookmarkEnd w:id="1269"/>
      <w:bookmarkEnd w:id="1270"/>
    </w:p>
    <w:p w14:paraId="39D1451A" w14:textId="12D1D307" w:rsidR="00A2565D" w:rsidRPr="00653539" w:rsidRDefault="00A2565D" w:rsidP="00F41EAD">
      <w:pPr>
        <w:pStyle w:val="ClauseHeadings1xxxx"/>
      </w:pPr>
      <w:bookmarkStart w:id="1271" w:name="_Toc306183755"/>
      <w:bookmarkStart w:id="1272" w:name="_Toc366667793"/>
      <w:bookmarkStart w:id="1273" w:name="_Toc177144790"/>
      <w:r w:rsidRPr="00653539">
        <w:t>The SWS Services</w:t>
      </w:r>
      <w:bookmarkEnd w:id="1271"/>
      <w:bookmarkEnd w:id="1272"/>
      <w:bookmarkEnd w:id="1273"/>
      <w:r w:rsidRPr="00653539">
        <w:t xml:space="preserve"> </w:t>
      </w:r>
    </w:p>
    <w:p w14:paraId="4B0126A0" w14:textId="3E96DBBA" w:rsidR="00A2565D" w:rsidRPr="00EF59D7" w:rsidRDefault="00A2565D" w:rsidP="00F41EAD">
      <w:pPr>
        <w:pStyle w:val="clausetext11xxxxx"/>
      </w:pPr>
      <w:r w:rsidRPr="00EF59D7">
        <w:t xml:space="preserve">The Supported Wage System (‘SWS’) is an industrial mechanism </w:t>
      </w:r>
      <w:r w:rsidR="76D1076E">
        <w:t>that</w:t>
      </w:r>
      <w:r w:rsidR="76D1076E" w:rsidRPr="7054ADFD">
        <w:t xml:space="preserve"> enables employers to pay a productivity-based wage to people whose work productivity is reduced because of disability.</w:t>
      </w:r>
      <w:r w:rsidR="002847B2">
        <w:t xml:space="preserve"> </w:t>
      </w:r>
      <w:r w:rsidRPr="00EF59D7">
        <w:t xml:space="preserve">The SWS is an independent Commonwealth funded </w:t>
      </w:r>
      <w:r w:rsidRPr="00EF59D7">
        <w:rPr>
          <w:rFonts w:cs="Verdana"/>
        </w:rPr>
        <w:t>wage assessment mechanism that can only be applied when the appropriate award or ind</w:t>
      </w:r>
      <w:r w:rsidRPr="00EF59D7">
        <w:t xml:space="preserve">ustrial order includes the SWS provisions (as confirmed by the </w:t>
      </w:r>
      <w:r w:rsidR="00CC1658" w:rsidRPr="00EF59D7">
        <w:rPr>
          <w:rStyle w:val="GDV3additions"/>
        </w:rPr>
        <w:t>Department</w:t>
      </w:r>
      <w:r w:rsidRPr="00EF59D7">
        <w:t xml:space="preserve">). The SWS can be accessed by workers that meet the impairment criteria for the Disability Support Pension. </w:t>
      </w:r>
    </w:p>
    <w:p w14:paraId="0633A078" w14:textId="30A92F45" w:rsidR="00A2565D" w:rsidRPr="00EF59D7" w:rsidRDefault="00A2565D" w:rsidP="00F41EAD">
      <w:pPr>
        <w:pStyle w:val="Italicclausesub-headings"/>
      </w:pPr>
      <w:r>
        <w:t xml:space="preserve">SWS Training for </w:t>
      </w:r>
      <w:r w:rsidR="004344AA">
        <w:t>Assessors</w:t>
      </w:r>
      <w:r>
        <w:t xml:space="preserve"> </w:t>
      </w:r>
    </w:p>
    <w:p w14:paraId="05F92446" w14:textId="36F199DD" w:rsidR="002D59B8" w:rsidRPr="00EF59D7" w:rsidRDefault="00A2565D" w:rsidP="002D59B8">
      <w:pPr>
        <w:pStyle w:val="clausetext11xxxxx"/>
        <w:rPr>
          <w:rStyle w:val="Hyperlink"/>
          <w:rFonts w:cs="Calibri"/>
        </w:rPr>
      </w:pPr>
      <w:r w:rsidRPr="00653DAA">
        <w:rPr>
          <w:color w:val="auto"/>
        </w:rPr>
        <w:t xml:space="preserve">The Provider must ensure that each of its </w:t>
      </w:r>
      <w:r w:rsidR="004344AA" w:rsidRPr="00653DAA">
        <w:rPr>
          <w:color w:val="auto"/>
        </w:rPr>
        <w:t>Assessors</w:t>
      </w:r>
      <w:r w:rsidRPr="00653DAA">
        <w:rPr>
          <w:color w:val="auto"/>
        </w:rPr>
        <w:t xml:space="preserve"> </w:t>
      </w:r>
      <w:r w:rsidR="74F48EED" w:rsidRPr="00653DAA">
        <w:rPr>
          <w:color w:val="auto"/>
        </w:rPr>
        <w:t xml:space="preserve">has </w:t>
      </w:r>
      <w:r w:rsidRPr="00653DAA">
        <w:rPr>
          <w:color w:val="auto"/>
        </w:rPr>
        <w:t>complete</w:t>
      </w:r>
      <w:r w:rsidR="513B7068" w:rsidRPr="00653DAA">
        <w:rPr>
          <w:color w:val="auto"/>
        </w:rPr>
        <w:t>d</w:t>
      </w:r>
      <w:r w:rsidRPr="00653DAA">
        <w:rPr>
          <w:color w:val="auto"/>
        </w:rPr>
        <w:t xml:space="preserve"> the SWS online training modules </w:t>
      </w:r>
      <w:r w:rsidRPr="00EF59D7">
        <w:t xml:space="preserve">before conducting SWS Assessments. </w:t>
      </w:r>
      <w:r w:rsidR="06AFB111">
        <w:t xml:space="preserve">The modules are available on the JobAccess website at: </w:t>
      </w:r>
      <w:hyperlink r:id="rId29" w:history="1">
        <w:r w:rsidR="00011E86" w:rsidRPr="00254D98">
          <w:rPr>
            <w:rStyle w:val="Hyperlink"/>
          </w:rPr>
          <w:t>https://www.jobaccess.gov.au/supported-wage-system-sws</w:t>
        </w:r>
      </w:hyperlink>
      <w:r w:rsidR="66C8C3E3">
        <w:t>.</w:t>
      </w:r>
    </w:p>
    <w:p w14:paraId="190C0207" w14:textId="5D9953B4" w:rsidR="002D59B8" w:rsidRPr="00EF59D7" w:rsidRDefault="5765B50C" w:rsidP="002D59B8">
      <w:pPr>
        <w:pStyle w:val="clausetext11xxxxx"/>
        <w:rPr>
          <w:rStyle w:val="Hyperlink"/>
          <w:rFonts w:cs="Calibri"/>
        </w:rPr>
      </w:pPr>
      <w:r>
        <w:t xml:space="preserve">SWS </w:t>
      </w:r>
      <w:r w:rsidR="00B24EC4">
        <w:t>A</w:t>
      </w:r>
      <w:r>
        <w:t xml:space="preserve">ssessors must also be </w:t>
      </w:r>
      <w:r w:rsidR="00906767">
        <w:t>familiar</w:t>
      </w:r>
      <w:r>
        <w:t xml:space="preserve"> with the </w:t>
      </w:r>
      <w:r w:rsidR="00A2565D">
        <w:t>SWS Assessment process</w:t>
      </w:r>
      <w:r w:rsidR="0F55DB93">
        <w:t>, a</w:t>
      </w:r>
      <w:r w:rsidR="00A2565D">
        <w:t xml:space="preserve">s is outlined in the Supported Wage System Handbook </w:t>
      </w:r>
      <w:r w:rsidR="002F26FA">
        <w:t xml:space="preserve">and Guidelines, </w:t>
      </w:r>
      <w:r w:rsidR="00A2565D">
        <w:t xml:space="preserve">which </w:t>
      </w:r>
      <w:r w:rsidR="002F26FA">
        <w:t>are</w:t>
      </w:r>
      <w:r w:rsidR="00A2565D">
        <w:t xml:space="preserve"> accessible from </w:t>
      </w:r>
      <w:hyperlink r:id="rId30">
        <w:r w:rsidR="002D59B8" w:rsidRPr="1CB9E160">
          <w:rPr>
            <w:rStyle w:val="Hyperlink"/>
            <w:rFonts w:cs="Calibri"/>
          </w:rPr>
          <w:t>https://www.jobaccess.gov.au/downloads/supported-wage-system-handbook.</w:t>
        </w:r>
      </w:hyperlink>
    </w:p>
    <w:p w14:paraId="1C57195F" w14:textId="29E7D150" w:rsidR="00A2565D" w:rsidRPr="00EF59D7" w:rsidRDefault="00A2565D" w:rsidP="00F41EAD">
      <w:pPr>
        <w:pStyle w:val="ClauseHeadings1xxxx"/>
      </w:pPr>
      <w:bookmarkStart w:id="1274" w:name="_Toc306183756"/>
      <w:bookmarkStart w:id="1275" w:name="_Toc366667794"/>
      <w:bookmarkStart w:id="1276" w:name="_Toc177144791"/>
      <w:r w:rsidRPr="00EF59D7">
        <w:t>SWS Assessments</w:t>
      </w:r>
      <w:bookmarkEnd w:id="1274"/>
      <w:bookmarkEnd w:id="1275"/>
      <w:bookmarkEnd w:id="1276"/>
      <w:r w:rsidRPr="00EF59D7">
        <w:t xml:space="preserve"> </w:t>
      </w:r>
    </w:p>
    <w:p w14:paraId="547516F8" w14:textId="56F254E5" w:rsidR="00A2565D" w:rsidRDefault="00A2565D" w:rsidP="00F41EAD">
      <w:pPr>
        <w:pStyle w:val="clausetext11xxxxx"/>
      </w:pPr>
      <w:r>
        <w:t>SWS Assessments must be conducted in accordance with</w:t>
      </w:r>
      <w:r w:rsidR="454C2F07">
        <w:t xml:space="preserve"> </w:t>
      </w:r>
      <w:r w:rsidR="63FF3122">
        <w:t xml:space="preserve">the requirements of </w:t>
      </w:r>
      <w:r w:rsidR="002158FF">
        <w:t xml:space="preserve">this Deed and any </w:t>
      </w:r>
      <w:r w:rsidR="63FF3122">
        <w:t>Guidelines</w:t>
      </w:r>
      <w:r w:rsidR="5AEECA4D">
        <w:t>.</w:t>
      </w:r>
    </w:p>
    <w:p w14:paraId="2BB31108" w14:textId="539A2DA5" w:rsidR="002158FF" w:rsidRDefault="002158FF" w:rsidP="00F41EAD">
      <w:pPr>
        <w:pStyle w:val="clausetext11xxxxx"/>
      </w:pPr>
      <w:r>
        <w:t xml:space="preserve">Subject to clause </w:t>
      </w:r>
      <w:r>
        <w:fldChar w:fldCharType="begin"/>
      </w:r>
      <w:r>
        <w:instrText xml:space="preserve"> REF _Ref177122868 \w \h </w:instrText>
      </w:r>
      <w:r>
        <w:fldChar w:fldCharType="separate"/>
      </w:r>
      <w:r w:rsidR="003B2E26">
        <w:t>104.3</w:t>
      </w:r>
      <w:r>
        <w:fldChar w:fldCharType="end"/>
      </w:r>
      <w:r>
        <w:t xml:space="preserve">, the Provider must ensure that Assessors conduct SWS Assessments </w:t>
      </w:r>
      <w:r w:rsidR="00AE08D3">
        <w:t xml:space="preserve">in-person </w:t>
      </w:r>
      <w:r>
        <w:t>with the Customer</w:t>
      </w:r>
      <w:r w:rsidR="00AE08D3">
        <w:t xml:space="preserve"> face-to-face, and not remotely (e.g., via </w:t>
      </w:r>
      <w:r w:rsidR="00906767">
        <w:t>videoconference</w:t>
      </w:r>
      <w:r w:rsidR="00AE08D3">
        <w:t>).</w:t>
      </w:r>
      <w:r>
        <w:t xml:space="preserve"> </w:t>
      </w:r>
    </w:p>
    <w:p w14:paraId="3C5FDABE" w14:textId="23332C56" w:rsidR="00AE08D3" w:rsidRDefault="002158FF" w:rsidP="002158FF">
      <w:pPr>
        <w:pStyle w:val="clausetext11xxxxx"/>
      </w:pPr>
      <w:bookmarkStart w:id="1277" w:name="_Ref177123337"/>
      <w:bookmarkStart w:id="1278" w:name="_Ref177122868"/>
      <w:r>
        <w:t>If</w:t>
      </w:r>
      <w:r w:rsidR="00AE08D3">
        <w:t xml:space="preserve"> it is not feasible for an Assessor to conduct a SWS Assessment in-person with the Customer face-to-face</w:t>
      </w:r>
      <w:r>
        <w:t xml:space="preserve"> </w:t>
      </w:r>
      <w:r w:rsidR="00AE08D3">
        <w:t xml:space="preserve">(e.g. </w:t>
      </w:r>
      <w:r>
        <w:t xml:space="preserve">the SWS Assessment </w:t>
      </w:r>
      <w:r w:rsidR="00AE08D3">
        <w:t>would be</w:t>
      </w:r>
      <w:r>
        <w:t xml:space="preserve"> conducted in a </w:t>
      </w:r>
      <w:r w:rsidRPr="008A6CF4">
        <w:t>CDP Region</w:t>
      </w:r>
      <w:r>
        <w:t xml:space="preserve"> and travel to and from the CPD Region is not feasible for the </w:t>
      </w:r>
      <w:r w:rsidR="00AE08D3">
        <w:t>Assessor)</w:t>
      </w:r>
      <w:r>
        <w:t xml:space="preserve">, the Provider must </w:t>
      </w:r>
      <w:r w:rsidR="00AE08D3">
        <w:t>obtain</w:t>
      </w:r>
      <w:r>
        <w:t xml:space="preserve"> the Department’s</w:t>
      </w:r>
      <w:r w:rsidR="00AE08D3">
        <w:t xml:space="preserve"> </w:t>
      </w:r>
      <w:r w:rsidR="00D33D8E">
        <w:t xml:space="preserve">prior written </w:t>
      </w:r>
      <w:r w:rsidR="00AE08D3">
        <w:t>approval for the Assessor</w:t>
      </w:r>
      <w:r>
        <w:t xml:space="preserve"> to conduct the SWS </w:t>
      </w:r>
      <w:r w:rsidR="00AE08D3">
        <w:t>A</w:t>
      </w:r>
      <w:r>
        <w:t xml:space="preserve">ssessment </w:t>
      </w:r>
      <w:r w:rsidR="00AE08D3">
        <w:t xml:space="preserve">remotely (e.g., via </w:t>
      </w:r>
      <w:r w:rsidR="00906767">
        <w:t>videoconference</w:t>
      </w:r>
      <w:r w:rsidR="00AE08D3">
        <w:t>)</w:t>
      </w:r>
      <w:r>
        <w:t xml:space="preserve">. </w:t>
      </w:r>
      <w:r w:rsidR="00AE08D3">
        <w:t>The Department</w:t>
      </w:r>
      <w:r>
        <w:t xml:space="preserve"> will consider</w:t>
      </w:r>
      <w:r w:rsidR="00AE08D3">
        <w:t xml:space="preserve"> the Provider’s requests for such approval</w:t>
      </w:r>
      <w:r>
        <w:t xml:space="preserve"> on a case</w:t>
      </w:r>
      <w:r w:rsidR="00AE08D3">
        <w:t>-</w:t>
      </w:r>
      <w:r>
        <w:t>by</w:t>
      </w:r>
      <w:r w:rsidR="00AE08D3">
        <w:t>-</w:t>
      </w:r>
      <w:r>
        <w:t>case basis</w:t>
      </w:r>
      <w:r w:rsidR="00AE08D3">
        <w:t>, taking into account any exceptional circumstances as explained by the Provider.</w:t>
      </w:r>
      <w:bookmarkEnd w:id="1277"/>
      <w:r>
        <w:t xml:space="preserve"> </w:t>
      </w:r>
    </w:p>
    <w:p w14:paraId="592686C5" w14:textId="47D82807" w:rsidR="002158FF" w:rsidRDefault="00AE08D3" w:rsidP="002158FF">
      <w:pPr>
        <w:pStyle w:val="clausetext11xxxxx"/>
      </w:pPr>
      <w:r>
        <w:t xml:space="preserve">If the Department provides its approval pursuant to clause </w:t>
      </w:r>
      <w:r>
        <w:fldChar w:fldCharType="begin"/>
      </w:r>
      <w:r>
        <w:instrText xml:space="preserve"> REF _Ref177123337 \w \h </w:instrText>
      </w:r>
      <w:r>
        <w:fldChar w:fldCharType="separate"/>
      </w:r>
      <w:r w:rsidR="003B2E26">
        <w:t>104.3</w:t>
      </w:r>
      <w:r>
        <w:fldChar w:fldCharType="end"/>
      </w:r>
      <w:r>
        <w:t>, the Payment referred to</w:t>
      </w:r>
      <w:r w:rsidR="002158FF">
        <w:t xml:space="preserve"> in </w:t>
      </w:r>
      <w:r>
        <w:t xml:space="preserve">clause </w:t>
      </w:r>
      <w:r>
        <w:fldChar w:fldCharType="begin"/>
      </w:r>
      <w:r>
        <w:instrText xml:space="preserve"> REF _Ref177123367 \w \h </w:instrText>
      </w:r>
      <w:r>
        <w:fldChar w:fldCharType="separate"/>
      </w:r>
      <w:r w:rsidR="003B2E26">
        <w:t>106.2(b)</w:t>
      </w:r>
      <w:r>
        <w:fldChar w:fldCharType="end"/>
      </w:r>
      <w:r w:rsidR="002158FF">
        <w:t xml:space="preserve"> will not be payable</w:t>
      </w:r>
      <w:r>
        <w:t xml:space="preserve"> to the Provider</w:t>
      </w:r>
      <w:r w:rsidR="002158FF">
        <w:t>.</w:t>
      </w:r>
      <w:bookmarkEnd w:id="1278"/>
    </w:p>
    <w:p w14:paraId="786E2D34" w14:textId="151378AF" w:rsidR="00A2565D" w:rsidRPr="00EF59D7" w:rsidRDefault="00A2565D" w:rsidP="00C31F6B">
      <w:pPr>
        <w:pStyle w:val="ClauseHeadings1xxxx"/>
      </w:pPr>
      <w:bookmarkStart w:id="1279" w:name="_Toc306183757"/>
      <w:bookmarkStart w:id="1280" w:name="_Toc366667795"/>
      <w:bookmarkStart w:id="1281" w:name="_Toc177144792"/>
      <w:r w:rsidRPr="00EF59D7">
        <w:t>SWS Assessment Reports</w:t>
      </w:r>
      <w:bookmarkEnd w:id="1279"/>
      <w:bookmarkEnd w:id="1280"/>
      <w:bookmarkEnd w:id="1281"/>
      <w:r w:rsidRPr="00EF59D7">
        <w:t xml:space="preserve"> </w:t>
      </w:r>
    </w:p>
    <w:p w14:paraId="35C914CF" w14:textId="27098A26" w:rsidR="00A2565D" w:rsidRPr="00EF59D7" w:rsidRDefault="00A2565D" w:rsidP="00C31F6B">
      <w:pPr>
        <w:pStyle w:val="clausetext11xxxxx"/>
      </w:pPr>
      <w:r w:rsidRPr="00EF59D7">
        <w:t xml:space="preserve">The Provider must: </w:t>
      </w:r>
    </w:p>
    <w:p w14:paraId="7E3018D8" w14:textId="5ED8702D" w:rsidR="00A2565D" w:rsidRPr="00E35B16" w:rsidRDefault="00A2565D" w:rsidP="00C31F6B">
      <w:pPr>
        <w:pStyle w:val="clausetexta"/>
      </w:pPr>
      <w:r w:rsidRPr="00E35B16">
        <w:t xml:space="preserve">in the SWS Assessment Report, outline the results of the SWS Assessment including describing the job tasks undertaken by the Participant and the timings of observations for each task, including a SWS Wage Assessment Agreement; </w:t>
      </w:r>
    </w:p>
    <w:p w14:paraId="163619E5" w14:textId="11069B6A" w:rsidR="00A2565D" w:rsidRPr="00E35B16" w:rsidRDefault="00A2565D" w:rsidP="00C31F6B">
      <w:pPr>
        <w:pStyle w:val="clausetexta"/>
      </w:pPr>
      <w:r w:rsidRPr="00E35B16">
        <w:t xml:space="preserve">in the SWS Wage Assessment Agreement, confirm the agreement of the Participant and the Employer and any other party to that agreement by obtaining the signatures of all parties to the agreement; and </w:t>
      </w:r>
    </w:p>
    <w:p w14:paraId="348C30BF" w14:textId="12436CE0" w:rsidR="00A2565D" w:rsidRPr="00E35B16" w:rsidRDefault="00A2565D" w:rsidP="00C31F6B">
      <w:pPr>
        <w:pStyle w:val="clausetexta"/>
      </w:pPr>
      <w:r>
        <w:t xml:space="preserve">within </w:t>
      </w:r>
      <w:r w:rsidR="003519D0">
        <w:t xml:space="preserve">seven </w:t>
      </w:r>
      <w:r>
        <w:t xml:space="preserve">Business Days of completion of the Assessment, submit the Assessment Report to </w:t>
      </w:r>
      <w:r w:rsidR="00CC1658" w:rsidRPr="11367D94">
        <w:rPr>
          <w:rStyle w:val="GDV3additions"/>
        </w:rPr>
        <w:t>the Department</w:t>
      </w:r>
      <w:r>
        <w:t xml:space="preserve"> using </w:t>
      </w:r>
      <w:r w:rsidR="00CC1658" w:rsidRPr="11367D94">
        <w:rPr>
          <w:rStyle w:val="GDV3additions"/>
        </w:rPr>
        <w:t>the Department’s</w:t>
      </w:r>
      <w:r>
        <w:t xml:space="preserve"> IT System in the format required by </w:t>
      </w:r>
      <w:r w:rsidR="00CC1658" w:rsidRPr="11367D94">
        <w:rPr>
          <w:rStyle w:val="GDV3additions"/>
        </w:rPr>
        <w:t>the Department’s</w:t>
      </w:r>
      <w:r>
        <w:t xml:space="preserve"> IT System</w:t>
      </w:r>
      <w:r w:rsidR="3CDBEC98">
        <w:t>.</w:t>
      </w:r>
      <w:r>
        <w:t xml:space="preserve"> </w:t>
      </w:r>
    </w:p>
    <w:p w14:paraId="0136DEF7" w14:textId="69DE1DAA" w:rsidR="00A2565D" w:rsidRPr="00E35B16" w:rsidRDefault="00A2565D" w:rsidP="00C31F6B">
      <w:pPr>
        <w:pStyle w:val="clausetext11xxxxx"/>
      </w:pPr>
      <w:r w:rsidRPr="00E35B16">
        <w:t xml:space="preserve">If </w:t>
      </w:r>
      <w:r w:rsidR="00CC1658" w:rsidRPr="00E35B16">
        <w:rPr>
          <w:rStyle w:val="GDV3additions"/>
        </w:rPr>
        <w:t>the Department</w:t>
      </w:r>
      <w:r w:rsidRPr="00E35B16">
        <w:t xml:space="preserve"> at its absolute discretion considers the </w:t>
      </w:r>
      <w:r w:rsidR="00811BB1">
        <w:t xml:space="preserve">SWS </w:t>
      </w:r>
      <w:r w:rsidRPr="00E35B16">
        <w:t xml:space="preserve">Assessment Report to be not of sufficient standard, </w:t>
      </w:r>
      <w:r w:rsidR="00CC1658" w:rsidRPr="00E35B16">
        <w:rPr>
          <w:rStyle w:val="GDV3additions"/>
        </w:rPr>
        <w:t>the Department</w:t>
      </w:r>
      <w:r w:rsidRPr="00E35B16">
        <w:t xml:space="preserve"> may require the Provider to, at its own cost, resubmit a revised </w:t>
      </w:r>
      <w:r w:rsidR="00811BB1">
        <w:t xml:space="preserve">SWS </w:t>
      </w:r>
      <w:r w:rsidRPr="00E35B16">
        <w:t xml:space="preserve">Assessment Report incorporating amendments as required by </w:t>
      </w:r>
      <w:r w:rsidR="00CC1658" w:rsidRPr="00E35B16">
        <w:rPr>
          <w:rStyle w:val="GDV3additions"/>
        </w:rPr>
        <w:t>the Department</w:t>
      </w:r>
      <w:r w:rsidRPr="00E35B16">
        <w:t xml:space="preserve"> within </w:t>
      </w:r>
      <w:r w:rsidR="003519D0">
        <w:t xml:space="preserve">five </w:t>
      </w:r>
      <w:r w:rsidRPr="00E35B16">
        <w:t xml:space="preserve">Business Days of the request to resubmit, and </w:t>
      </w:r>
      <w:r w:rsidR="00CC1658" w:rsidRPr="00E35B16">
        <w:rPr>
          <w:rStyle w:val="GDV3additions"/>
        </w:rPr>
        <w:t>the Department</w:t>
      </w:r>
      <w:r w:rsidRPr="00E35B16">
        <w:t xml:space="preserve"> may repeat this process until satisfied with the </w:t>
      </w:r>
      <w:r w:rsidR="00811BB1">
        <w:t xml:space="preserve">SWS </w:t>
      </w:r>
      <w:r w:rsidRPr="00E35B16">
        <w:t xml:space="preserve">Assessment Report. </w:t>
      </w:r>
    </w:p>
    <w:p w14:paraId="31145976" w14:textId="7EE1FD52" w:rsidR="00A2565D" w:rsidRPr="00E35B16" w:rsidRDefault="00A2565D" w:rsidP="00C31F6B">
      <w:pPr>
        <w:pStyle w:val="ClauseHeadings1xxxx"/>
      </w:pPr>
      <w:bookmarkStart w:id="1282" w:name="_Toc306183758"/>
      <w:bookmarkStart w:id="1283" w:name="_Toc366667796"/>
      <w:bookmarkStart w:id="1284" w:name="_Toc177144793"/>
      <w:r>
        <w:t xml:space="preserve">SWS </w:t>
      </w:r>
      <w:r w:rsidR="00853A6E">
        <w:t>Payment</w:t>
      </w:r>
      <w:r>
        <w:t>s</w:t>
      </w:r>
      <w:bookmarkEnd w:id="1282"/>
      <w:bookmarkEnd w:id="1283"/>
      <w:bookmarkEnd w:id="1284"/>
      <w:r>
        <w:t xml:space="preserve"> </w:t>
      </w:r>
    </w:p>
    <w:p w14:paraId="74B8D264" w14:textId="2F7FBBC9" w:rsidR="00A2565D" w:rsidRPr="00E35B16" w:rsidRDefault="00A2565D" w:rsidP="00C31F6B">
      <w:pPr>
        <w:pStyle w:val="clausetext11xxxxx"/>
      </w:pPr>
      <w:bookmarkStart w:id="1285" w:name="_Ref177121845"/>
      <w:r w:rsidRPr="00E35B16">
        <w:t>Upon completion of a SWS Assessment and SWS Assessment Report</w:t>
      </w:r>
      <w:r w:rsidR="00291C32">
        <w:t>,</w:t>
      </w:r>
      <w:r w:rsidRPr="00E35B16">
        <w:t xml:space="preserve"> and </w:t>
      </w:r>
      <w:r w:rsidR="00CC1658" w:rsidRPr="00E35B16">
        <w:rPr>
          <w:rStyle w:val="GDV3additions"/>
        </w:rPr>
        <w:t>the Department’s</w:t>
      </w:r>
      <w:r w:rsidRPr="00E35B16">
        <w:t xml:space="preserve"> acceptance of the SWS Assessment Report, </w:t>
      </w:r>
      <w:r w:rsidR="00F73439" w:rsidRPr="00E35B16">
        <w:rPr>
          <w:rStyle w:val="GDV3additions"/>
        </w:rPr>
        <w:t>the Department</w:t>
      </w:r>
      <w:r w:rsidRPr="00E35B16">
        <w:t xml:space="preserve"> will pay to the Provider:</w:t>
      </w:r>
      <w:bookmarkEnd w:id="1285"/>
      <w:r w:rsidRPr="00E35B16">
        <w:t xml:space="preserve"> </w:t>
      </w:r>
    </w:p>
    <w:p w14:paraId="716C3974" w14:textId="7A69B1CE" w:rsidR="00A2565D" w:rsidRPr="00E35B16" w:rsidRDefault="00A2565D" w:rsidP="00C31F6B">
      <w:pPr>
        <w:pStyle w:val="clausetexta"/>
      </w:pPr>
      <w:r w:rsidRPr="00E35B16">
        <w:t xml:space="preserve">the SWS Assessment </w:t>
      </w:r>
      <w:r w:rsidR="00853A6E">
        <w:t>Payment</w:t>
      </w:r>
      <w:r w:rsidRPr="00E35B16">
        <w:t xml:space="preserve"> of $</w:t>
      </w:r>
      <w:r w:rsidR="00291C32">
        <w:t>679.10</w:t>
      </w:r>
      <w:r w:rsidRPr="00E35B16">
        <w:t xml:space="preserve"> (GST inclusive); plus </w:t>
      </w:r>
    </w:p>
    <w:p w14:paraId="0A48F15E" w14:textId="43D71902" w:rsidR="006F2BD7" w:rsidRPr="00E35B16" w:rsidRDefault="00A2565D" w:rsidP="006F2BD7">
      <w:pPr>
        <w:pStyle w:val="clausetexta"/>
        <w:spacing w:after="0"/>
      </w:pPr>
      <w:r>
        <w:t>if t</w:t>
      </w:r>
      <w:r w:rsidR="00AC7BA6">
        <w:t>he Assessment is conducted in a</w:t>
      </w:r>
      <w:r w:rsidR="00915A51">
        <w:t xml:space="preserve"> </w:t>
      </w:r>
      <w:r w:rsidR="009D609B" w:rsidRPr="11367D94">
        <w:rPr>
          <w:rStyle w:val="GDV2"/>
        </w:rPr>
        <w:t>CDP</w:t>
      </w:r>
      <w:r w:rsidR="00915A51" w:rsidRPr="11367D94">
        <w:rPr>
          <w:rStyle w:val="GDV2"/>
        </w:rPr>
        <w:t xml:space="preserve"> Region</w:t>
      </w:r>
      <w:r w:rsidRPr="11367D94">
        <w:rPr>
          <w:rFonts w:cs="Verdana"/>
        </w:rPr>
        <w:t>, an</w:t>
      </w:r>
      <w:r>
        <w:t xml:space="preserve"> additional SWS Assessment </w:t>
      </w:r>
      <w:r w:rsidR="00853A6E">
        <w:t>Payment</w:t>
      </w:r>
      <w:r>
        <w:t xml:space="preserve"> of $</w:t>
      </w:r>
      <w:r w:rsidR="00291C32">
        <w:t>475.36</w:t>
      </w:r>
      <w:r>
        <w:t xml:space="preserve"> (GST inclusive). </w:t>
      </w:r>
    </w:p>
    <w:p w14:paraId="7067779D" w14:textId="7E487D9D" w:rsidR="00A2565D" w:rsidRPr="00E35B16" w:rsidRDefault="00291C32" w:rsidP="00C31F6B">
      <w:pPr>
        <w:pStyle w:val="clausetext11xxxxx"/>
      </w:pPr>
      <w:bookmarkStart w:id="1286" w:name="_Ref177122180"/>
      <w:r>
        <w:t>If</w:t>
      </w:r>
      <w:r w:rsidRPr="00E35B16">
        <w:t xml:space="preserve"> </w:t>
      </w:r>
      <w:r w:rsidR="00A2565D" w:rsidRPr="00E35B16">
        <w:t xml:space="preserve">the SWS Assessment and SWS Assessment Report will jointly take more than </w:t>
      </w:r>
      <w:r w:rsidR="003519D0">
        <w:t xml:space="preserve">five </w:t>
      </w:r>
      <w:r w:rsidR="00A2565D" w:rsidRPr="00E35B16">
        <w:t xml:space="preserve">hours to complete, the Provider may </w:t>
      </w:r>
      <w:r>
        <w:t>seek</w:t>
      </w:r>
      <w:r w:rsidRPr="00E35B16">
        <w:t xml:space="preserve"> </w:t>
      </w:r>
      <w:r w:rsidR="00CC1658" w:rsidRPr="00E35B16">
        <w:rPr>
          <w:rStyle w:val="GDV3additions"/>
        </w:rPr>
        <w:t>the Department</w:t>
      </w:r>
      <w:r>
        <w:rPr>
          <w:rStyle w:val="GDV3additions"/>
        </w:rPr>
        <w:t>’s written agreement</w:t>
      </w:r>
      <w:r w:rsidR="00A2565D" w:rsidRPr="00E35B16">
        <w:t xml:space="preserve"> </w:t>
      </w:r>
      <w:r>
        <w:t>to make</w:t>
      </w:r>
      <w:r w:rsidR="00A2565D" w:rsidRPr="00E35B16">
        <w:t xml:space="preserve"> </w:t>
      </w:r>
      <w:r w:rsidR="00853A6E">
        <w:t>Payment</w:t>
      </w:r>
      <w:r w:rsidR="00A2565D" w:rsidRPr="00E35B16">
        <w:t xml:space="preserve">s </w:t>
      </w:r>
      <w:r>
        <w:t xml:space="preserve">in </w:t>
      </w:r>
      <w:r w:rsidR="00A2565D" w:rsidRPr="00E35B16">
        <w:t xml:space="preserve">addition to those </w:t>
      </w:r>
      <w:r>
        <w:t>referred to</w:t>
      </w:r>
      <w:r w:rsidRPr="00E35B16">
        <w:t xml:space="preserve"> </w:t>
      </w:r>
      <w:r w:rsidR="00A2565D" w:rsidRPr="00E35B16">
        <w:t xml:space="preserve">in clause </w:t>
      </w:r>
      <w:r>
        <w:fldChar w:fldCharType="begin"/>
      </w:r>
      <w:r>
        <w:instrText xml:space="preserve"> REF _Ref177121845 \w \h </w:instrText>
      </w:r>
      <w:r>
        <w:fldChar w:fldCharType="separate"/>
      </w:r>
      <w:r w:rsidR="003B2E26">
        <w:t>106.1</w:t>
      </w:r>
      <w:r>
        <w:fldChar w:fldCharType="end"/>
      </w:r>
      <w:r w:rsidR="00A2565D" w:rsidRPr="00E35B16">
        <w:t>,</w:t>
      </w:r>
      <w:r w:rsidR="008708DE">
        <w:t xml:space="preserve"> and</w:t>
      </w:r>
      <w:r w:rsidR="00A2565D" w:rsidRPr="00E35B16">
        <w:t xml:space="preserve"> </w:t>
      </w:r>
      <w:r w:rsidR="008050D4">
        <w:t>such</w:t>
      </w:r>
      <w:r w:rsidR="008050D4" w:rsidRPr="00E35B16">
        <w:t xml:space="preserve"> </w:t>
      </w:r>
      <w:r w:rsidR="008050D4">
        <w:t xml:space="preserve">additional </w:t>
      </w:r>
      <w:r w:rsidR="00853A6E">
        <w:t>Payment</w:t>
      </w:r>
      <w:r w:rsidR="00A2565D" w:rsidRPr="00E35B16">
        <w:t xml:space="preserve">s, if </w:t>
      </w:r>
      <w:r>
        <w:t>agreed</w:t>
      </w:r>
      <w:r w:rsidRPr="00E35B16">
        <w:t xml:space="preserve"> </w:t>
      </w:r>
      <w:r w:rsidR="00A2565D" w:rsidRPr="00E35B16">
        <w:t xml:space="preserve">by </w:t>
      </w:r>
      <w:r w:rsidR="00CC1658" w:rsidRPr="00E35B16">
        <w:rPr>
          <w:rStyle w:val="GDV3additions"/>
        </w:rPr>
        <w:t>the Department</w:t>
      </w:r>
      <w:r>
        <w:rPr>
          <w:rStyle w:val="GDV3additions"/>
        </w:rPr>
        <w:t xml:space="preserve"> in writing</w:t>
      </w:r>
      <w:r w:rsidR="00A2565D" w:rsidRPr="00E35B16">
        <w:t>:</w:t>
      </w:r>
      <w:bookmarkEnd w:id="1286"/>
      <w:r w:rsidR="00A2565D" w:rsidRPr="00E35B16">
        <w:t xml:space="preserve"> </w:t>
      </w:r>
    </w:p>
    <w:p w14:paraId="4C64AF94" w14:textId="3580D7B6" w:rsidR="00A2565D" w:rsidRPr="00E35B16" w:rsidRDefault="00A2565D" w:rsidP="00C31F6B">
      <w:pPr>
        <w:pStyle w:val="clausetexta"/>
      </w:pPr>
      <w:r w:rsidRPr="00E35B16">
        <w:t>will be payable at $</w:t>
      </w:r>
      <w:r w:rsidR="00291C32">
        <w:t>135.82</w:t>
      </w:r>
      <w:r w:rsidRPr="00E35B16">
        <w:t xml:space="preserve"> (GST inclusive) per </w:t>
      </w:r>
      <w:r w:rsidR="00291C32">
        <w:t xml:space="preserve">additional </w:t>
      </w:r>
      <w:r w:rsidRPr="00E35B16">
        <w:t>hour</w:t>
      </w:r>
      <w:r w:rsidR="00291C32">
        <w:t xml:space="preserve"> (i.e., in addition to the initial five hours), up to a maximum of four additional hours</w:t>
      </w:r>
      <w:r w:rsidR="00EE6750" w:rsidRPr="00EE6750">
        <w:t xml:space="preserve"> </w:t>
      </w:r>
      <w:r w:rsidR="00EE6750" w:rsidRPr="00161FF7">
        <w:t xml:space="preserve">or </w:t>
      </w:r>
      <w:r w:rsidR="00EE6750">
        <w:t>such fewer</w:t>
      </w:r>
      <w:r w:rsidR="00EE6750" w:rsidRPr="00161FF7">
        <w:t xml:space="preserve"> hours </w:t>
      </w:r>
      <w:r w:rsidR="00EE6750">
        <w:t xml:space="preserve">as </w:t>
      </w:r>
      <w:r w:rsidR="00EE6750" w:rsidRPr="00161FF7">
        <w:t xml:space="preserve">specified by </w:t>
      </w:r>
      <w:r w:rsidR="00EE6750" w:rsidRPr="00161FF7">
        <w:rPr>
          <w:rStyle w:val="GDV3additions"/>
        </w:rPr>
        <w:t>the Department</w:t>
      </w:r>
      <w:r w:rsidR="00EE6750" w:rsidRPr="00161FF7">
        <w:t xml:space="preserve"> </w:t>
      </w:r>
      <w:r w:rsidR="00EE6750">
        <w:t>in its written agreement</w:t>
      </w:r>
      <w:r w:rsidRPr="00E35B16">
        <w:t xml:space="preserve">; </w:t>
      </w:r>
    </w:p>
    <w:p w14:paraId="4DB0B02F" w14:textId="51FD0CDC" w:rsidR="00A2565D" w:rsidRPr="00E35B16" w:rsidRDefault="00291C32" w:rsidP="00C31F6B">
      <w:pPr>
        <w:pStyle w:val="clausetexta"/>
      </w:pPr>
      <w:bookmarkStart w:id="1287" w:name="_Ref177123367"/>
      <w:r w:rsidRPr="00E35B16">
        <w:t>for SWS Assessments conducted in a</w:t>
      </w:r>
      <w:r w:rsidRPr="00E35B16">
        <w:rPr>
          <w:rStyle w:val="GDV2"/>
        </w:rPr>
        <w:t xml:space="preserve"> CDP Region</w:t>
      </w:r>
      <w:r>
        <w:rPr>
          <w:rStyle w:val="GDV2"/>
        </w:rPr>
        <w:t>,</w:t>
      </w:r>
      <w:r w:rsidRPr="00E35B16">
        <w:t xml:space="preserve"> </w:t>
      </w:r>
      <w:r w:rsidR="00A2565D" w:rsidRPr="00E35B16">
        <w:t>will be payable at $</w:t>
      </w:r>
      <w:r>
        <w:t>230.89</w:t>
      </w:r>
      <w:r w:rsidR="00A2565D" w:rsidRPr="00E35B16">
        <w:t xml:space="preserve"> (GST inclusive) per</w:t>
      </w:r>
      <w:r>
        <w:t xml:space="preserve"> additional</w:t>
      </w:r>
      <w:r w:rsidR="00A2565D" w:rsidRPr="00E35B16">
        <w:t xml:space="preserve"> hour </w:t>
      </w:r>
      <w:r>
        <w:t>(i.e., in addition to the initial five hours), up to a maximum of five additional hours</w:t>
      </w:r>
      <w:r w:rsidR="00EE6750" w:rsidRPr="00EE6750">
        <w:t xml:space="preserve"> </w:t>
      </w:r>
      <w:r w:rsidR="00EE6750" w:rsidRPr="00161FF7">
        <w:t xml:space="preserve">or </w:t>
      </w:r>
      <w:r w:rsidR="00EE6750">
        <w:t>such fewer</w:t>
      </w:r>
      <w:r w:rsidR="00EE6750" w:rsidRPr="00161FF7">
        <w:t xml:space="preserve"> hours </w:t>
      </w:r>
      <w:r w:rsidR="00EE6750">
        <w:t xml:space="preserve">as </w:t>
      </w:r>
      <w:r w:rsidR="00EE6750" w:rsidRPr="00161FF7">
        <w:t xml:space="preserve">specified by </w:t>
      </w:r>
      <w:r w:rsidR="00EE6750" w:rsidRPr="00161FF7">
        <w:rPr>
          <w:rStyle w:val="GDV3additions"/>
        </w:rPr>
        <w:t>the Department</w:t>
      </w:r>
      <w:r w:rsidR="00EE6750" w:rsidRPr="00161FF7">
        <w:t xml:space="preserve"> </w:t>
      </w:r>
      <w:r w:rsidR="00EE6750">
        <w:t>in its written agreement</w:t>
      </w:r>
      <w:r>
        <w:rPr>
          <w:rStyle w:val="GDV2"/>
        </w:rPr>
        <w:t>.</w:t>
      </w:r>
      <w:bookmarkEnd w:id="1287"/>
      <w:r w:rsidR="00A2565D" w:rsidRPr="00E35B16">
        <w:t xml:space="preserve"> </w:t>
      </w:r>
    </w:p>
    <w:p w14:paraId="277E8016" w14:textId="5A843A82" w:rsidR="00A2565D" w:rsidRPr="00E35B16" w:rsidRDefault="00291C32" w:rsidP="00C31F6B">
      <w:pPr>
        <w:pStyle w:val="clausetext11xxxxx"/>
      </w:pPr>
      <w:r>
        <w:t>If</w:t>
      </w:r>
      <w:r w:rsidRPr="00E35B16">
        <w:t xml:space="preserve"> </w:t>
      </w:r>
      <w:r w:rsidR="00A2565D" w:rsidRPr="00E35B16">
        <w:t xml:space="preserve">the Provider seeks </w:t>
      </w:r>
      <w:r w:rsidR="00CC1658" w:rsidRPr="00E35B16">
        <w:rPr>
          <w:rStyle w:val="GDV3additions"/>
        </w:rPr>
        <w:t>the Department’s</w:t>
      </w:r>
      <w:r w:rsidR="00A2565D" w:rsidRPr="00E35B16">
        <w:t xml:space="preserve"> </w:t>
      </w:r>
      <w:r>
        <w:t xml:space="preserve">written </w:t>
      </w:r>
      <w:r w:rsidR="00A2565D" w:rsidRPr="00E35B16">
        <w:t xml:space="preserve">agreement to pay the additional </w:t>
      </w:r>
      <w:r w:rsidR="00853A6E">
        <w:t>Payment</w:t>
      </w:r>
      <w:r w:rsidR="00A2565D" w:rsidRPr="00E35B16">
        <w:t xml:space="preserve">s </w:t>
      </w:r>
      <w:r>
        <w:t>referred to</w:t>
      </w:r>
      <w:r w:rsidRPr="00E35B16">
        <w:t xml:space="preserve"> </w:t>
      </w:r>
      <w:r w:rsidR="00A2565D" w:rsidRPr="00E35B16">
        <w:t>in clause</w:t>
      </w:r>
      <w:r w:rsidR="002A2FA3" w:rsidRPr="00E35B16">
        <w:t xml:space="preserve"> </w:t>
      </w:r>
      <w:r>
        <w:fldChar w:fldCharType="begin"/>
      </w:r>
      <w:r>
        <w:instrText xml:space="preserve"> REF _Ref177122180 \w \h </w:instrText>
      </w:r>
      <w:r>
        <w:fldChar w:fldCharType="separate"/>
      </w:r>
      <w:r w:rsidR="003B2E26">
        <w:t>106.2</w:t>
      </w:r>
      <w:r>
        <w:fldChar w:fldCharType="end"/>
      </w:r>
      <w:r w:rsidR="002A2FA3" w:rsidRPr="00E35B16">
        <w:t>:</w:t>
      </w:r>
      <w:r w:rsidR="00A2565D" w:rsidRPr="00E35B16">
        <w:t xml:space="preserve"> </w:t>
      </w:r>
    </w:p>
    <w:p w14:paraId="39892E83" w14:textId="63DC9D4D" w:rsidR="00A2565D" w:rsidRPr="00E35B16" w:rsidRDefault="002158FF" w:rsidP="00C31F6B">
      <w:pPr>
        <w:pStyle w:val="clausetexta"/>
      </w:pPr>
      <w:r>
        <w:rPr>
          <w:rStyle w:val="GDV3additions"/>
        </w:rPr>
        <w:t>the</w:t>
      </w:r>
      <w:r w:rsidR="00CC1658" w:rsidRPr="00E35B16">
        <w:rPr>
          <w:rStyle w:val="GDV3additions"/>
        </w:rPr>
        <w:t xml:space="preserve"> Department</w:t>
      </w:r>
      <w:r w:rsidR="00A2565D" w:rsidRPr="00E35B16">
        <w:t xml:space="preserve"> retains </w:t>
      </w:r>
      <w:r>
        <w:t xml:space="preserve">its </w:t>
      </w:r>
      <w:r w:rsidR="00A2565D" w:rsidRPr="00E35B16">
        <w:t>absolute discretion</w:t>
      </w:r>
      <w:r>
        <w:t xml:space="preserve"> to agree or refuse to make the additional Payments</w:t>
      </w:r>
      <w:r w:rsidR="00A2565D" w:rsidRPr="00E35B16">
        <w:t xml:space="preserve">; and </w:t>
      </w:r>
    </w:p>
    <w:p w14:paraId="5ECA2F8E" w14:textId="77777777" w:rsidR="00A2565D" w:rsidRPr="00E35B16" w:rsidRDefault="00A2565D" w:rsidP="00C31F6B">
      <w:pPr>
        <w:pStyle w:val="clausetexta"/>
      </w:pPr>
      <w:r w:rsidRPr="00E35B16">
        <w:t xml:space="preserve">the Provider must: </w:t>
      </w:r>
    </w:p>
    <w:p w14:paraId="0D8F3DDF" w14:textId="2586ACC1" w:rsidR="00A2565D" w:rsidRPr="00E35B16" w:rsidRDefault="00A2565D" w:rsidP="00C31F6B">
      <w:pPr>
        <w:pStyle w:val="clausetexti"/>
      </w:pPr>
      <w:r w:rsidRPr="00E35B16">
        <w:t xml:space="preserve">provide to </w:t>
      </w:r>
      <w:r w:rsidR="00CC1658" w:rsidRPr="00E35B16">
        <w:rPr>
          <w:rStyle w:val="GDV3additions"/>
        </w:rPr>
        <w:t>the Department</w:t>
      </w:r>
      <w:r w:rsidRPr="00E35B16">
        <w:t xml:space="preserve"> </w:t>
      </w:r>
      <w:r w:rsidR="002158FF">
        <w:t>in writing</w:t>
      </w:r>
      <w:r w:rsidR="002158FF" w:rsidRPr="00E35B16">
        <w:t xml:space="preserve"> </w:t>
      </w:r>
      <w:r w:rsidRPr="00E35B16">
        <w:t>details of why the SWS Assessment and SWS Assessment Report will</w:t>
      </w:r>
      <w:r w:rsidR="002158FF">
        <w:t xml:space="preserve"> jointly</w:t>
      </w:r>
      <w:r w:rsidRPr="00E35B16">
        <w:t xml:space="preserve"> take more than </w:t>
      </w:r>
      <w:r w:rsidR="002158FF">
        <w:t>five</w:t>
      </w:r>
      <w:r w:rsidRPr="00E35B16">
        <w:t xml:space="preserve"> hours to complete; </w:t>
      </w:r>
    </w:p>
    <w:p w14:paraId="4B453AF9" w14:textId="5E2D07CA" w:rsidR="00A2565D" w:rsidRPr="00E35B16" w:rsidRDefault="00011E86" w:rsidP="00C31F6B">
      <w:pPr>
        <w:pStyle w:val="clausetexti"/>
      </w:pPr>
      <w:r>
        <w:t>n</w:t>
      </w:r>
      <w:r w:rsidR="00A2565D" w:rsidRPr="00E35B16">
        <w:t xml:space="preserve">otify </w:t>
      </w:r>
      <w:r w:rsidR="00CC1658" w:rsidRPr="00E35B16">
        <w:rPr>
          <w:rStyle w:val="GDV3additions"/>
        </w:rPr>
        <w:t>the Department</w:t>
      </w:r>
      <w:r w:rsidR="00A2565D" w:rsidRPr="00E35B16">
        <w:t xml:space="preserve"> at the earliest opportunity when the Provider first becomes aware that the SWS Assessment and SWS Assessment Report will</w:t>
      </w:r>
      <w:r w:rsidR="002158FF">
        <w:t xml:space="preserve"> jointly</w:t>
      </w:r>
      <w:r w:rsidR="00A2565D" w:rsidRPr="00E35B16">
        <w:t xml:space="preserve"> take more than </w:t>
      </w:r>
      <w:r w:rsidR="003519D0">
        <w:t xml:space="preserve">five </w:t>
      </w:r>
      <w:r w:rsidR="00A2565D" w:rsidRPr="00E35B16">
        <w:t xml:space="preserve">hours to complete; and </w:t>
      </w:r>
    </w:p>
    <w:p w14:paraId="39F44DAE" w14:textId="3A51BA5D" w:rsidR="00A2565D" w:rsidRPr="00E35B16" w:rsidRDefault="00A2565D" w:rsidP="00C31F6B">
      <w:pPr>
        <w:pStyle w:val="clausetexti"/>
      </w:pPr>
      <w:r>
        <w:t xml:space="preserve">irrespective of whether </w:t>
      </w:r>
      <w:r w:rsidR="00CC1658" w:rsidRPr="64A7CDBA">
        <w:rPr>
          <w:rStyle w:val="GDV3additions"/>
        </w:rPr>
        <w:t>the Department</w:t>
      </w:r>
      <w:r>
        <w:t xml:space="preserve"> </w:t>
      </w:r>
      <w:r w:rsidR="002158FF">
        <w:t xml:space="preserve">agrees in writing to make </w:t>
      </w:r>
      <w:r>
        <w:t xml:space="preserve">the additional </w:t>
      </w:r>
      <w:r w:rsidR="00853A6E">
        <w:t>Payment</w:t>
      </w:r>
      <w:r>
        <w:t xml:space="preserve">s </w:t>
      </w:r>
      <w:r w:rsidR="002158FF">
        <w:t xml:space="preserve">referred to </w:t>
      </w:r>
      <w:r>
        <w:t xml:space="preserve">in clause </w:t>
      </w:r>
      <w:r w:rsidR="002158FF">
        <w:fldChar w:fldCharType="begin"/>
      </w:r>
      <w:r w:rsidR="002158FF">
        <w:instrText xml:space="preserve"> REF _Ref177122180 \w \h </w:instrText>
      </w:r>
      <w:r w:rsidR="002158FF">
        <w:fldChar w:fldCharType="separate"/>
      </w:r>
      <w:r w:rsidR="003B2E26">
        <w:t>106.2</w:t>
      </w:r>
      <w:r w:rsidR="002158FF">
        <w:fldChar w:fldCharType="end"/>
      </w:r>
      <w:r>
        <w:t xml:space="preserve">, complete the SWS Assessment and Assessment Report in accordance with this </w:t>
      </w:r>
      <w:r w:rsidR="00E60AFB">
        <w:t>Deed</w:t>
      </w:r>
      <w:r>
        <w:t xml:space="preserve">. </w:t>
      </w:r>
    </w:p>
    <w:p w14:paraId="0986030A" w14:textId="70182143" w:rsidR="001801A9" w:rsidRDefault="00A2565D" w:rsidP="001801A9">
      <w:pPr>
        <w:pStyle w:val="clausetext11xxxxx"/>
      </w:pPr>
      <w:r w:rsidRPr="00E35B16">
        <w:t xml:space="preserve">The </w:t>
      </w:r>
      <w:r w:rsidR="002158FF">
        <w:t>Payments</w:t>
      </w:r>
      <w:r w:rsidR="002158FF" w:rsidRPr="00E35B16">
        <w:t xml:space="preserve"> </w:t>
      </w:r>
      <w:r w:rsidRPr="00E35B16">
        <w:t xml:space="preserve">specified in clauses </w:t>
      </w:r>
      <w:r w:rsidR="002158FF">
        <w:fldChar w:fldCharType="begin"/>
      </w:r>
      <w:r w:rsidR="002158FF">
        <w:instrText xml:space="preserve"> REF _Ref177121845 \w \h </w:instrText>
      </w:r>
      <w:r w:rsidR="002158FF">
        <w:fldChar w:fldCharType="separate"/>
      </w:r>
      <w:r w:rsidR="003B2E26">
        <w:t>106.1</w:t>
      </w:r>
      <w:r w:rsidR="002158FF">
        <w:fldChar w:fldCharType="end"/>
      </w:r>
      <w:r w:rsidRPr="00E35B16">
        <w:t xml:space="preserve"> and </w:t>
      </w:r>
      <w:r w:rsidR="002158FF">
        <w:fldChar w:fldCharType="begin"/>
      </w:r>
      <w:r w:rsidR="002158FF">
        <w:instrText xml:space="preserve"> REF _Ref177122180 \w \h </w:instrText>
      </w:r>
      <w:r w:rsidR="002158FF">
        <w:fldChar w:fldCharType="separate"/>
      </w:r>
      <w:r w:rsidR="003B2E26">
        <w:t>106.2</w:t>
      </w:r>
      <w:r w:rsidR="002158FF">
        <w:fldChar w:fldCharType="end"/>
      </w:r>
      <w:r w:rsidRPr="00E35B16">
        <w:t xml:space="preserve"> are inclusive of all costs incurred by the Provider in providing the </w:t>
      </w:r>
      <w:r w:rsidR="002158FF">
        <w:t xml:space="preserve">SWS </w:t>
      </w:r>
      <w:r w:rsidRPr="00E35B16">
        <w:t>Service</w:t>
      </w:r>
      <w:r w:rsidR="002158FF">
        <w:t>s</w:t>
      </w:r>
      <w:r w:rsidRPr="00E35B16">
        <w:t xml:space="preserve">. </w:t>
      </w:r>
      <w:r w:rsidR="00CC1658" w:rsidRPr="00E35B16">
        <w:rPr>
          <w:rStyle w:val="GDV3additions"/>
        </w:rPr>
        <w:t>The Department</w:t>
      </w:r>
      <w:r w:rsidRPr="00E35B16">
        <w:t xml:space="preserve"> will not pay or reimburse the Provider for </w:t>
      </w:r>
      <w:r w:rsidR="002158FF">
        <w:t>any</w:t>
      </w:r>
      <w:r w:rsidR="002158FF" w:rsidRPr="00E35B16">
        <w:t xml:space="preserve"> </w:t>
      </w:r>
      <w:r w:rsidRPr="00E35B16">
        <w:t xml:space="preserve">costs such as travel costs incurred by the Provider in delivering the </w:t>
      </w:r>
      <w:r w:rsidR="002158FF">
        <w:t xml:space="preserve">SWS </w:t>
      </w:r>
      <w:r w:rsidRPr="00E35B16">
        <w:t>Service</w:t>
      </w:r>
      <w:r w:rsidR="002158FF">
        <w:t>s</w:t>
      </w:r>
      <w:r w:rsidRPr="00E35B16">
        <w:t xml:space="preserve">. </w:t>
      </w:r>
      <w:bookmarkStart w:id="1288" w:name="_Toc306183759"/>
      <w:bookmarkStart w:id="1289" w:name="_Toc366667797"/>
    </w:p>
    <w:p w14:paraId="0F9FF72F" w14:textId="084CE46C" w:rsidR="00A2565D" w:rsidRPr="00E35B16" w:rsidRDefault="00A2565D" w:rsidP="00794A16">
      <w:pPr>
        <w:pStyle w:val="clausetext11xxxxx"/>
        <w:keepNext/>
        <w:numPr>
          <w:ilvl w:val="0"/>
          <w:numId w:val="0"/>
        </w:numPr>
        <w:spacing w:before="160"/>
      </w:pPr>
      <w:r w:rsidRPr="001801A9">
        <w:rPr>
          <w:b/>
          <w:color w:val="auto"/>
          <w:sz w:val="24"/>
          <w:szCs w:val="24"/>
          <w:lang w:eastAsia="en-US"/>
        </w:rPr>
        <w:t>Section 6B O</w:t>
      </w:r>
      <w:r w:rsidR="0096516B">
        <w:rPr>
          <w:b/>
          <w:color w:val="auto"/>
          <w:sz w:val="24"/>
          <w:szCs w:val="24"/>
          <w:lang w:eastAsia="en-US"/>
        </w:rPr>
        <w:t xml:space="preserve">ngoing </w:t>
      </w:r>
      <w:r w:rsidRPr="001801A9">
        <w:rPr>
          <w:b/>
          <w:color w:val="auto"/>
          <w:sz w:val="24"/>
          <w:szCs w:val="24"/>
          <w:lang w:eastAsia="en-US"/>
        </w:rPr>
        <w:t>S</w:t>
      </w:r>
      <w:r w:rsidR="0096516B">
        <w:rPr>
          <w:b/>
          <w:color w:val="auto"/>
          <w:sz w:val="24"/>
          <w:szCs w:val="24"/>
          <w:lang w:eastAsia="en-US"/>
        </w:rPr>
        <w:t xml:space="preserve">upport </w:t>
      </w:r>
      <w:r w:rsidRPr="001801A9">
        <w:rPr>
          <w:b/>
          <w:color w:val="auto"/>
          <w:sz w:val="24"/>
          <w:szCs w:val="24"/>
          <w:lang w:eastAsia="en-US"/>
        </w:rPr>
        <w:t>Assessment</w:t>
      </w:r>
      <w:r w:rsidR="0096516B">
        <w:rPr>
          <w:b/>
          <w:color w:val="auto"/>
          <w:sz w:val="24"/>
          <w:szCs w:val="24"/>
          <w:lang w:eastAsia="en-US"/>
        </w:rPr>
        <w:t>s</w:t>
      </w:r>
      <w:bookmarkEnd w:id="1288"/>
      <w:bookmarkEnd w:id="1289"/>
    </w:p>
    <w:p w14:paraId="06DA7834" w14:textId="4DF5ABA3" w:rsidR="00A2565D" w:rsidRPr="00E35B16" w:rsidRDefault="00A2565D" w:rsidP="00C31F6B">
      <w:pPr>
        <w:pStyle w:val="ClauseHeadings1xxxx"/>
      </w:pPr>
      <w:bookmarkStart w:id="1290" w:name="_Toc177144794"/>
      <w:bookmarkStart w:id="1291" w:name="_Toc306183760"/>
      <w:bookmarkStart w:id="1292" w:name="_Toc366667798"/>
      <w:r w:rsidRPr="00E35B16">
        <w:t>OSA</w:t>
      </w:r>
      <w:r w:rsidR="008050D4">
        <w:t xml:space="preserve"> Services</w:t>
      </w:r>
      <w:bookmarkEnd w:id="1290"/>
      <w:r w:rsidRPr="00E35B16">
        <w:t xml:space="preserve"> </w:t>
      </w:r>
      <w:bookmarkEnd w:id="1291"/>
      <w:bookmarkEnd w:id="1292"/>
    </w:p>
    <w:p w14:paraId="06422A3A" w14:textId="3A093B10" w:rsidR="00A2565D" w:rsidRDefault="00A2565D" w:rsidP="00C31F6B">
      <w:pPr>
        <w:pStyle w:val="clausetext11xxxxx"/>
      </w:pPr>
      <w:r>
        <w:t xml:space="preserve">Ongoing Support Assessments (‘OSAs’) will independently assess the Ongoing Support needs of Participants. </w:t>
      </w:r>
    </w:p>
    <w:p w14:paraId="4EA28843" w14:textId="4E4B8843" w:rsidR="00D33D8E" w:rsidRDefault="00D33D8E" w:rsidP="00D33D8E">
      <w:pPr>
        <w:pStyle w:val="clausetext11xxxxx"/>
      </w:pPr>
      <w:r>
        <w:t xml:space="preserve">Subject to clause </w:t>
      </w:r>
      <w:r>
        <w:fldChar w:fldCharType="begin"/>
      </w:r>
      <w:r>
        <w:instrText xml:space="preserve"> REF _Ref177126874 \w \h </w:instrText>
      </w:r>
      <w:r>
        <w:fldChar w:fldCharType="separate"/>
      </w:r>
      <w:r w:rsidR="003B2E26">
        <w:t>107.3</w:t>
      </w:r>
      <w:r>
        <w:fldChar w:fldCharType="end"/>
      </w:r>
      <w:r>
        <w:t xml:space="preserve">, the Provider must ensure that Assessors conduct OSAs in-person with the Participant face-to-face, and not remotely (e.g., via </w:t>
      </w:r>
      <w:r w:rsidR="00906767">
        <w:t>videoconference</w:t>
      </w:r>
      <w:r>
        <w:t xml:space="preserve">). </w:t>
      </w:r>
    </w:p>
    <w:p w14:paraId="4C524463" w14:textId="227BED51" w:rsidR="00D33D8E" w:rsidRDefault="00D33D8E" w:rsidP="00D33D8E">
      <w:pPr>
        <w:pStyle w:val="clausetext11xxxxx"/>
      </w:pPr>
      <w:bookmarkStart w:id="1293" w:name="_Ref177126874"/>
      <w:r>
        <w:t xml:space="preserve">If it is not feasible for an Assessor to conduct an OSA in-person with the Participant face-to-face, the Provider must obtain the Department’s prior written approval for the Assessor to conduct the OSA remotely (e.g., via </w:t>
      </w:r>
      <w:r w:rsidR="00906767">
        <w:t>videoconference</w:t>
      </w:r>
      <w:r>
        <w:t>). The Department will consider the Provider’s requests for such approval on a case-by-case basis, taking into account any exceptional circumstances as explained by the Provider.</w:t>
      </w:r>
      <w:bookmarkEnd w:id="1293"/>
      <w:r>
        <w:t xml:space="preserve"> </w:t>
      </w:r>
    </w:p>
    <w:p w14:paraId="335AA38D" w14:textId="06007DAA" w:rsidR="00A2565D" w:rsidRPr="00E35B16" w:rsidRDefault="00A2565D" w:rsidP="00C31F6B">
      <w:pPr>
        <w:pStyle w:val="ClauseHeadings1xxxx"/>
      </w:pPr>
      <w:bookmarkStart w:id="1294" w:name="_Toc177144795"/>
      <w:bookmarkStart w:id="1295" w:name="_Toc306183761"/>
      <w:bookmarkStart w:id="1296" w:name="_Toc366667799"/>
      <w:r>
        <w:t>OSA</w:t>
      </w:r>
      <w:r w:rsidR="000B4042">
        <w:t>s</w:t>
      </w:r>
      <w:bookmarkEnd w:id="1294"/>
      <w:r>
        <w:t xml:space="preserve"> </w:t>
      </w:r>
      <w:bookmarkEnd w:id="1295"/>
      <w:bookmarkEnd w:id="1296"/>
    </w:p>
    <w:p w14:paraId="37411FB5" w14:textId="349A56B6" w:rsidR="00A2565D" w:rsidRPr="00E35B16" w:rsidRDefault="00A2565D" w:rsidP="00C31F6B">
      <w:pPr>
        <w:pStyle w:val="clausetext11xxxxx"/>
      </w:pPr>
      <w:r>
        <w:t xml:space="preserve">Subject to clause </w:t>
      </w:r>
      <w:r w:rsidR="008050D4">
        <w:fldChar w:fldCharType="begin"/>
      </w:r>
      <w:r w:rsidR="008050D4">
        <w:instrText xml:space="preserve"> REF _Ref177123704 \w \h </w:instrText>
      </w:r>
      <w:r w:rsidR="008050D4">
        <w:fldChar w:fldCharType="separate"/>
      </w:r>
      <w:r w:rsidR="003B2E26">
        <w:t>108.2</w:t>
      </w:r>
      <w:r w:rsidR="008050D4">
        <w:fldChar w:fldCharType="end"/>
      </w:r>
      <w:r>
        <w:t>, the Provider must undertake OSA</w:t>
      </w:r>
      <w:r w:rsidR="008050D4">
        <w:t>s</w:t>
      </w:r>
      <w:r>
        <w:t xml:space="preserve"> to ascertain the Participant’s Ongoing Support needs by: </w:t>
      </w:r>
    </w:p>
    <w:p w14:paraId="586A212B" w14:textId="6E9737E4" w:rsidR="00A2565D" w:rsidRPr="00E35B16" w:rsidRDefault="00A2565D" w:rsidP="00C31F6B">
      <w:pPr>
        <w:pStyle w:val="clausetexta"/>
      </w:pPr>
      <w:r w:rsidRPr="00E35B16">
        <w:t xml:space="preserve">interviewing the </w:t>
      </w:r>
      <w:r w:rsidR="00FF082C" w:rsidRPr="00E35B16">
        <w:rPr>
          <w:rStyle w:val="GDV3additions"/>
        </w:rPr>
        <w:t>Program</w:t>
      </w:r>
      <w:r w:rsidRPr="00E35B16">
        <w:t xml:space="preserve"> Provider; </w:t>
      </w:r>
    </w:p>
    <w:p w14:paraId="7A875438" w14:textId="77777777" w:rsidR="00A2565D" w:rsidRPr="00E35B16" w:rsidRDefault="00A2565D" w:rsidP="00C31F6B">
      <w:pPr>
        <w:pStyle w:val="clausetexta"/>
      </w:pPr>
      <w:r w:rsidRPr="00E35B16">
        <w:t xml:space="preserve">interviewing the Participant; </w:t>
      </w:r>
    </w:p>
    <w:p w14:paraId="34B6F43C" w14:textId="77777777" w:rsidR="00A2565D" w:rsidRPr="00E35B16" w:rsidRDefault="00A2565D" w:rsidP="00C31F6B">
      <w:pPr>
        <w:pStyle w:val="clausetexta"/>
      </w:pPr>
      <w:bookmarkStart w:id="1297" w:name="_Ref177123753"/>
      <w:r w:rsidRPr="00E35B16">
        <w:t>conducting a workplace assessment of the Participant and interviewing the Participant’s Employer, if consented to by the Participant; and</w:t>
      </w:r>
      <w:bookmarkEnd w:id="1297"/>
      <w:r w:rsidRPr="00E35B16">
        <w:t xml:space="preserve"> </w:t>
      </w:r>
    </w:p>
    <w:p w14:paraId="69C4806E" w14:textId="7A894DDD" w:rsidR="00A2565D" w:rsidRPr="00E35B16" w:rsidRDefault="00A2565D" w:rsidP="00C31F6B">
      <w:pPr>
        <w:pStyle w:val="clausetexta"/>
      </w:pPr>
      <w:r w:rsidRPr="00E35B16">
        <w:t xml:space="preserve">reviewing relevant documents held by the </w:t>
      </w:r>
      <w:r w:rsidR="00FF082C" w:rsidRPr="00E35B16">
        <w:rPr>
          <w:rStyle w:val="GDV3additions"/>
        </w:rPr>
        <w:t>Program</w:t>
      </w:r>
      <w:r w:rsidRPr="00E35B16">
        <w:t xml:space="preserve"> Provider. </w:t>
      </w:r>
    </w:p>
    <w:p w14:paraId="327FE59C" w14:textId="0E9E9F1E" w:rsidR="00A2565D" w:rsidRPr="00E35B16" w:rsidRDefault="008050D4" w:rsidP="00C31F6B">
      <w:pPr>
        <w:pStyle w:val="clausetext11xxxxx"/>
      </w:pPr>
      <w:bookmarkStart w:id="1298" w:name="_Ref177123704"/>
      <w:r>
        <w:t>If</w:t>
      </w:r>
      <w:r w:rsidRPr="00E35B16">
        <w:t xml:space="preserve"> </w:t>
      </w:r>
      <w:r w:rsidR="00A2565D" w:rsidRPr="00E35B16">
        <w:t>the Provider is unable to obtain</w:t>
      </w:r>
      <w:r>
        <w:t xml:space="preserve"> the</w:t>
      </w:r>
      <w:r w:rsidR="00A2565D" w:rsidRPr="00E35B16">
        <w:t xml:space="preserve"> information </w:t>
      </w:r>
      <w:r>
        <w:t>referred to in</w:t>
      </w:r>
      <w:r w:rsidR="00A2565D" w:rsidRPr="00E35B16">
        <w:t xml:space="preserve"> clause</w:t>
      </w:r>
      <w:r>
        <w:t> </w:t>
      </w:r>
      <w:r>
        <w:fldChar w:fldCharType="begin"/>
      </w:r>
      <w:r>
        <w:instrText xml:space="preserve"> REF _Ref177123753 \w \h </w:instrText>
      </w:r>
      <w:r>
        <w:fldChar w:fldCharType="separate"/>
      </w:r>
      <w:r w:rsidR="003B2E26">
        <w:t>108.1(c)</w:t>
      </w:r>
      <w:r>
        <w:fldChar w:fldCharType="end"/>
      </w:r>
      <w:r w:rsidR="00A2565D" w:rsidRPr="00E35B16">
        <w:t xml:space="preserve"> due to the Participant or their Employer</w:t>
      </w:r>
      <w:r>
        <w:t xml:space="preserve"> withholding their consent</w:t>
      </w:r>
      <w:r w:rsidR="00A2565D" w:rsidRPr="00E35B16">
        <w:t xml:space="preserve"> </w:t>
      </w:r>
      <w:r>
        <w:t>(</w:t>
      </w:r>
      <w:r w:rsidR="00A2565D" w:rsidRPr="00E35B16">
        <w:t>due to privacy concerns or otherwise</w:t>
      </w:r>
      <w:r>
        <w:t>)</w:t>
      </w:r>
      <w:r w:rsidR="00A2565D" w:rsidRPr="00E35B16">
        <w:t>, the Provider may, in accordance with the Guidelines, exclude the corresponding activity from the OSA.</w:t>
      </w:r>
      <w:bookmarkEnd w:id="1298"/>
      <w:r w:rsidR="00A2565D" w:rsidRPr="00E35B16">
        <w:t xml:space="preserve"> </w:t>
      </w:r>
    </w:p>
    <w:p w14:paraId="651FA587" w14:textId="54C8CA24" w:rsidR="00B60C58" w:rsidRDefault="00A2565D" w:rsidP="00C31F6B">
      <w:pPr>
        <w:pStyle w:val="clausetext11xxxxx"/>
      </w:pPr>
      <w:r w:rsidRPr="00E35B16">
        <w:t>In undertaking OSA</w:t>
      </w:r>
      <w:r w:rsidR="008050D4">
        <w:t>s</w:t>
      </w:r>
      <w:r w:rsidRPr="00E35B16">
        <w:t>, the Provider must</w:t>
      </w:r>
      <w:r w:rsidR="00B60C58">
        <w:t>:</w:t>
      </w:r>
      <w:r w:rsidRPr="00E35B16">
        <w:t xml:space="preserve"> </w:t>
      </w:r>
    </w:p>
    <w:p w14:paraId="6F986FDB" w14:textId="670926BA" w:rsidR="00A2565D" w:rsidRDefault="00A2565D" w:rsidP="00B60C58">
      <w:pPr>
        <w:pStyle w:val="clausetexta"/>
      </w:pPr>
      <w:r w:rsidRPr="00E35B16">
        <w:t xml:space="preserve">assess all relevant information to properly determine the ongoing support needs of the Participant and whether the Participant should: </w:t>
      </w:r>
    </w:p>
    <w:p w14:paraId="46080AC3" w14:textId="77777777" w:rsidR="00A2565D" w:rsidRPr="00E35B16" w:rsidRDefault="00A2565D" w:rsidP="00B60C58">
      <w:pPr>
        <w:pStyle w:val="clausetexti"/>
      </w:pPr>
      <w:r w:rsidRPr="00E35B16">
        <w:t xml:space="preserve">exit as an Independent Worker; </w:t>
      </w:r>
    </w:p>
    <w:p w14:paraId="3D91AB63" w14:textId="77777777" w:rsidR="00A2565D" w:rsidRPr="00E35B16" w:rsidRDefault="00A2565D" w:rsidP="00B60C58">
      <w:pPr>
        <w:pStyle w:val="clausetexti"/>
      </w:pPr>
      <w:r w:rsidRPr="00E35B16">
        <w:t xml:space="preserve">receive Flexible Ongoing Support; </w:t>
      </w:r>
    </w:p>
    <w:p w14:paraId="1868D8EC" w14:textId="77777777" w:rsidR="00A2565D" w:rsidRPr="00E35B16" w:rsidRDefault="00A2565D" w:rsidP="00B60C58">
      <w:pPr>
        <w:pStyle w:val="clausetexti"/>
      </w:pPr>
      <w:r w:rsidRPr="00E35B16">
        <w:t xml:space="preserve">receive Moderate Ongoing Support; or </w:t>
      </w:r>
    </w:p>
    <w:p w14:paraId="529CDD86" w14:textId="77777777" w:rsidR="00B60C58" w:rsidRDefault="00A2565D" w:rsidP="00B60C58">
      <w:pPr>
        <w:pStyle w:val="clausetexti"/>
      </w:pPr>
      <w:r w:rsidRPr="00E35B16">
        <w:t>receive High Ongoing Support</w:t>
      </w:r>
      <w:r w:rsidR="00B60C58">
        <w:t>; and</w:t>
      </w:r>
    </w:p>
    <w:p w14:paraId="5486968B" w14:textId="77777777" w:rsidR="00B60C58" w:rsidRDefault="00B60C58" w:rsidP="00B60C58">
      <w:pPr>
        <w:pStyle w:val="clausetexta"/>
      </w:pPr>
      <w:r w:rsidRPr="00B60C58">
        <w:t xml:space="preserve">make a recommendation </w:t>
      </w:r>
      <w:r>
        <w:t xml:space="preserve">to the Department </w:t>
      </w:r>
      <w:r w:rsidRPr="00B60C58">
        <w:t>on</w:t>
      </w:r>
      <w:r>
        <w:t>:</w:t>
      </w:r>
      <w:r w:rsidRPr="00B60C58">
        <w:t xml:space="preserve"> </w:t>
      </w:r>
    </w:p>
    <w:p w14:paraId="4E79DEEE" w14:textId="77777777" w:rsidR="00B60C58" w:rsidRDefault="00B60C58" w:rsidP="00B60C58">
      <w:pPr>
        <w:pStyle w:val="clausetexti"/>
      </w:pPr>
      <w:r w:rsidRPr="00B60C58">
        <w:t xml:space="preserve">the duration of </w:t>
      </w:r>
      <w:r w:rsidRPr="00E35B16">
        <w:t>the ongoing support needs of the Participant</w:t>
      </w:r>
      <w:r>
        <w:t>;</w:t>
      </w:r>
      <w:r w:rsidRPr="00B60C58">
        <w:t xml:space="preserve"> and </w:t>
      </w:r>
    </w:p>
    <w:p w14:paraId="6EAE731C" w14:textId="4DDD2C09" w:rsidR="00B60C58" w:rsidRDefault="00B60C58" w:rsidP="00B60C58">
      <w:pPr>
        <w:pStyle w:val="clausetexti"/>
      </w:pPr>
      <w:r>
        <w:t xml:space="preserve">the </w:t>
      </w:r>
      <w:r w:rsidRPr="00B60C58">
        <w:t>timing of the next OSA</w:t>
      </w:r>
      <w:r>
        <w:t xml:space="preserve"> for the Participant</w:t>
      </w:r>
      <w:r w:rsidRPr="00B60C58">
        <w:t>. The</w:t>
      </w:r>
      <w:r w:rsidR="00811BB1">
        <w:t xml:space="preserve"> recommended timing of</w:t>
      </w:r>
      <w:r w:rsidRPr="00B60C58">
        <w:t xml:space="preserve"> OSA</w:t>
      </w:r>
      <w:r w:rsidR="00811BB1">
        <w:t>s for the Participant</w:t>
      </w:r>
      <w:r w:rsidRPr="00B60C58">
        <w:t xml:space="preserve"> </w:t>
      </w:r>
      <w:r w:rsidR="00811BB1">
        <w:t xml:space="preserve">must </w:t>
      </w:r>
      <w:r w:rsidRPr="00B60C58">
        <w:t>be set</w:t>
      </w:r>
      <w:r w:rsidR="00811BB1">
        <w:t xml:space="preserve"> at intervals of</w:t>
      </w:r>
      <w:r w:rsidRPr="00B60C58">
        <w:t xml:space="preserve"> </w:t>
      </w:r>
      <w:r w:rsidR="00811BB1">
        <w:t>one, two or five</w:t>
      </w:r>
      <w:r w:rsidRPr="00B60C58">
        <w:t xml:space="preserve"> years</w:t>
      </w:r>
      <w:r w:rsidR="00811BB1">
        <w:t>,</w:t>
      </w:r>
      <w:r w:rsidRPr="00B60C58">
        <w:t xml:space="preserve"> based on the Participant’s circumstances and the stability and permanence of their </w:t>
      </w:r>
      <w:r w:rsidR="00811BB1">
        <w:t xml:space="preserve">ongoing </w:t>
      </w:r>
      <w:r w:rsidRPr="00B60C58">
        <w:t>support needs</w:t>
      </w:r>
      <w:r w:rsidR="00A2565D" w:rsidRPr="00E35B16">
        <w:t>,</w:t>
      </w:r>
    </w:p>
    <w:p w14:paraId="59A0D9DB" w14:textId="77777777" w:rsidR="00A2565D" w:rsidRPr="00E35B16" w:rsidRDefault="00A2565D" w:rsidP="00C31F6B">
      <w:pPr>
        <w:pStyle w:val="clausetexta"/>
        <w:numPr>
          <w:ilvl w:val="0"/>
          <w:numId w:val="0"/>
        </w:numPr>
        <w:ind w:left="737"/>
      </w:pPr>
      <w:r w:rsidRPr="00E35B16">
        <w:t xml:space="preserve">in accordance with any Guidelines. </w:t>
      </w:r>
    </w:p>
    <w:p w14:paraId="0AD28100" w14:textId="31F389B7" w:rsidR="00A2565D" w:rsidRPr="00E35B16" w:rsidRDefault="00A2565D" w:rsidP="00867CF7">
      <w:pPr>
        <w:pStyle w:val="ClauseHeadings1xxxx"/>
      </w:pPr>
      <w:bookmarkStart w:id="1299" w:name="_Toc306183762"/>
      <w:bookmarkStart w:id="1300" w:name="_Toc366667800"/>
      <w:bookmarkStart w:id="1301" w:name="_Toc177144796"/>
      <w:r w:rsidRPr="00E35B16">
        <w:t>OSA Reports</w:t>
      </w:r>
      <w:bookmarkEnd w:id="1299"/>
      <w:bookmarkEnd w:id="1300"/>
      <w:bookmarkEnd w:id="1301"/>
      <w:r w:rsidRPr="00E35B16">
        <w:t xml:space="preserve"> </w:t>
      </w:r>
    </w:p>
    <w:p w14:paraId="48AB99B1" w14:textId="150E0AFE" w:rsidR="00A2565D" w:rsidRPr="00E35B16" w:rsidRDefault="00A2565D" w:rsidP="00867CF7">
      <w:pPr>
        <w:pStyle w:val="clausetext11xxxxx"/>
      </w:pPr>
      <w:r w:rsidRPr="00E35B16">
        <w:t xml:space="preserve">The Provider must, within </w:t>
      </w:r>
      <w:r w:rsidR="003519D0">
        <w:t xml:space="preserve">seven </w:t>
      </w:r>
      <w:r w:rsidRPr="00E35B16">
        <w:t xml:space="preserve">Business Days of completion of </w:t>
      </w:r>
      <w:r w:rsidR="00811BB1">
        <w:t>an OSA</w:t>
      </w:r>
      <w:r w:rsidRPr="00E35B16">
        <w:t xml:space="preserve">, submit the </w:t>
      </w:r>
      <w:r w:rsidR="00811BB1">
        <w:t>OSA</w:t>
      </w:r>
      <w:r w:rsidR="00811BB1" w:rsidRPr="00E35B16">
        <w:t xml:space="preserve"> </w:t>
      </w:r>
      <w:r w:rsidRPr="00E35B16">
        <w:t xml:space="preserve">Report to </w:t>
      </w:r>
      <w:r w:rsidR="00CC1658" w:rsidRPr="00E35B16">
        <w:rPr>
          <w:rStyle w:val="GDV3additions"/>
        </w:rPr>
        <w:t>the Department</w:t>
      </w:r>
      <w:r w:rsidRPr="00E35B16">
        <w:t xml:space="preserve"> using </w:t>
      </w:r>
      <w:r w:rsidR="00CC1658" w:rsidRPr="00E35B16">
        <w:rPr>
          <w:rStyle w:val="GDV3additions"/>
        </w:rPr>
        <w:t>the Department’s</w:t>
      </w:r>
      <w:r w:rsidRPr="00E35B16">
        <w:t xml:space="preserve"> IT System in the format required by </w:t>
      </w:r>
      <w:r w:rsidR="00CC1658" w:rsidRPr="00E35B16">
        <w:rPr>
          <w:rStyle w:val="GDV3additions"/>
        </w:rPr>
        <w:t>the Department’s</w:t>
      </w:r>
      <w:r w:rsidRPr="00E35B16">
        <w:t xml:space="preserve"> IT System. </w:t>
      </w:r>
    </w:p>
    <w:p w14:paraId="7A33FA15" w14:textId="32C5256C" w:rsidR="00A2565D" w:rsidRPr="00E35B16" w:rsidRDefault="00A2565D" w:rsidP="00CC1658">
      <w:pPr>
        <w:pStyle w:val="clausetext11xxxxx"/>
      </w:pPr>
      <w:r w:rsidRPr="00E35B16">
        <w:t xml:space="preserve">If </w:t>
      </w:r>
      <w:r w:rsidR="00CC1658" w:rsidRPr="00E35B16">
        <w:rPr>
          <w:rStyle w:val="GDV3additions"/>
        </w:rPr>
        <w:t>the Department</w:t>
      </w:r>
      <w:r w:rsidRPr="00E35B16">
        <w:t xml:space="preserve"> at its absolute discretion considers the </w:t>
      </w:r>
      <w:r w:rsidR="00811BB1">
        <w:t>OSA</w:t>
      </w:r>
      <w:r w:rsidR="00811BB1" w:rsidRPr="00E35B16">
        <w:t xml:space="preserve"> </w:t>
      </w:r>
      <w:r w:rsidRPr="00E35B16">
        <w:t xml:space="preserve">Report is not of sufficient standard, </w:t>
      </w:r>
      <w:r w:rsidR="00CC1658" w:rsidRPr="00E35B16">
        <w:rPr>
          <w:rStyle w:val="GDV3additions"/>
        </w:rPr>
        <w:t>the Department</w:t>
      </w:r>
      <w:r w:rsidRPr="00E35B16">
        <w:t xml:space="preserve"> may require the Provider to, at its own cost, resubmit a revised </w:t>
      </w:r>
      <w:r w:rsidR="00811BB1">
        <w:t>OSA</w:t>
      </w:r>
      <w:r w:rsidR="00811BB1" w:rsidRPr="00E35B16">
        <w:t xml:space="preserve"> </w:t>
      </w:r>
      <w:r w:rsidRPr="00E35B16">
        <w:t xml:space="preserve">Report incorporating amendments as required by </w:t>
      </w:r>
      <w:r w:rsidR="00CC1658" w:rsidRPr="00E35B16">
        <w:rPr>
          <w:rStyle w:val="GDV3additions"/>
        </w:rPr>
        <w:t>the Department</w:t>
      </w:r>
      <w:r w:rsidRPr="00E35B16">
        <w:t xml:space="preserve"> within </w:t>
      </w:r>
      <w:r w:rsidR="003519D0">
        <w:t xml:space="preserve">five </w:t>
      </w:r>
      <w:r w:rsidRPr="00E35B16">
        <w:t xml:space="preserve">Business Days of the request to resubmit, and </w:t>
      </w:r>
      <w:r w:rsidR="00CC1658" w:rsidRPr="00E35B16">
        <w:rPr>
          <w:rStyle w:val="GDV3additions"/>
        </w:rPr>
        <w:t>the Department</w:t>
      </w:r>
      <w:r w:rsidRPr="00E35B16">
        <w:t xml:space="preserve"> may repeat this process until satisfied with the </w:t>
      </w:r>
      <w:r w:rsidR="00811BB1">
        <w:t>OSA</w:t>
      </w:r>
      <w:r w:rsidR="00811BB1" w:rsidRPr="00E35B16">
        <w:t xml:space="preserve"> </w:t>
      </w:r>
      <w:r w:rsidRPr="00E35B16">
        <w:t>Report.</w:t>
      </w:r>
    </w:p>
    <w:p w14:paraId="370DEF37" w14:textId="359E51CF" w:rsidR="00A2565D" w:rsidRPr="002911DF" w:rsidRDefault="00A2565D" w:rsidP="00867CF7">
      <w:pPr>
        <w:pStyle w:val="ClauseHeadings1xxxx"/>
      </w:pPr>
      <w:bookmarkStart w:id="1302" w:name="_Toc306183763"/>
      <w:bookmarkStart w:id="1303" w:name="_Toc366667801"/>
      <w:bookmarkStart w:id="1304" w:name="_Toc177144797"/>
      <w:r w:rsidRPr="002911DF">
        <w:t xml:space="preserve">OSA </w:t>
      </w:r>
      <w:r w:rsidR="00853A6E">
        <w:t>Payment</w:t>
      </w:r>
      <w:r w:rsidRPr="002911DF">
        <w:t>s</w:t>
      </w:r>
      <w:bookmarkEnd w:id="1302"/>
      <w:bookmarkEnd w:id="1303"/>
      <w:bookmarkEnd w:id="1304"/>
      <w:r w:rsidRPr="002911DF">
        <w:t xml:space="preserve"> </w:t>
      </w:r>
    </w:p>
    <w:p w14:paraId="2C9EE6ED" w14:textId="50396D7C" w:rsidR="00A2565D" w:rsidRPr="002911DF" w:rsidRDefault="00025E59" w:rsidP="00025E59">
      <w:pPr>
        <w:pStyle w:val="clausetext11xxxxx"/>
      </w:pPr>
      <w:bookmarkStart w:id="1305" w:name="_Ref177126595"/>
      <w:r w:rsidRPr="002911DF">
        <w:rPr>
          <w:rStyle w:val="GDV2"/>
        </w:rPr>
        <w:t xml:space="preserve">Upon completion of an OSA and OSA Report and </w:t>
      </w:r>
      <w:r w:rsidR="00F73439" w:rsidRPr="002911DF">
        <w:rPr>
          <w:rStyle w:val="GDV3additions"/>
        </w:rPr>
        <w:t>the Department’s</w:t>
      </w:r>
      <w:r w:rsidRPr="002911DF">
        <w:rPr>
          <w:rStyle w:val="GDV2"/>
        </w:rPr>
        <w:t xml:space="preserve"> acceptance of the OSA Report, </w:t>
      </w:r>
      <w:r w:rsidR="00CC1658" w:rsidRPr="002911DF">
        <w:rPr>
          <w:rStyle w:val="GDV3additions"/>
        </w:rPr>
        <w:t>the Department</w:t>
      </w:r>
      <w:r w:rsidRPr="002911DF">
        <w:rPr>
          <w:rStyle w:val="GDV2"/>
        </w:rPr>
        <w:t xml:space="preserve"> will pay to the Provider </w:t>
      </w:r>
      <w:r w:rsidR="000B4042">
        <w:rPr>
          <w:rStyle w:val="GDV2"/>
        </w:rPr>
        <w:t>a</w:t>
      </w:r>
      <w:r w:rsidRPr="002911DF">
        <w:rPr>
          <w:rStyle w:val="GDV2"/>
        </w:rPr>
        <w:t xml:space="preserve"> </w:t>
      </w:r>
      <w:r w:rsidR="00853A6E">
        <w:rPr>
          <w:rStyle w:val="GDV2"/>
        </w:rPr>
        <w:t>Payment</w:t>
      </w:r>
      <w:r w:rsidRPr="002911DF">
        <w:rPr>
          <w:rStyle w:val="GDV2"/>
        </w:rPr>
        <w:t xml:space="preserve"> of $</w:t>
      </w:r>
      <w:r w:rsidR="00811BB1">
        <w:rPr>
          <w:rStyle w:val="GDV2"/>
        </w:rPr>
        <w:t>475.36</w:t>
      </w:r>
      <w:r w:rsidRPr="002911DF">
        <w:rPr>
          <w:rStyle w:val="GDV2"/>
        </w:rPr>
        <w:t xml:space="preserve"> (GST inclusive).</w:t>
      </w:r>
      <w:bookmarkEnd w:id="1305"/>
    </w:p>
    <w:p w14:paraId="1DF7B9C3" w14:textId="64ADDC9E" w:rsidR="0097155E" w:rsidRDefault="00A2565D" w:rsidP="00794A16">
      <w:pPr>
        <w:pStyle w:val="clausetext11xxxxx"/>
      </w:pPr>
      <w:r w:rsidRPr="002911DF">
        <w:t xml:space="preserve">The </w:t>
      </w:r>
      <w:r w:rsidR="00811BB1">
        <w:t>Payment</w:t>
      </w:r>
      <w:r w:rsidR="00811BB1" w:rsidRPr="002911DF">
        <w:t xml:space="preserve"> </w:t>
      </w:r>
      <w:r w:rsidR="00811BB1">
        <w:t xml:space="preserve">referred to </w:t>
      </w:r>
      <w:r w:rsidRPr="002911DF">
        <w:t xml:space="preserve">in clause </w:t>
      </w:r>
      <w:r w:rsidR="00811BB1">
        <w:fldChar w:fldCharType="begin"/>
      </w:r>
      <w:r w:rsidR="00811BB1">
        <w:instrText xml:space="preserve"> REF _Ref177126595 \w \h </w:instrText>
      </w:r>
      <w:r w:rsidR="00811BB1">
        <w:fldChar w:fldCharType="separate"/>
      </w:r>
      <w:r w:rsidR="003B2E26">
        <w:t>110.1</w:t>
      </w:r>
      <w:r w:rsidR="00811BB1">
        <w:fldChar w:fldCharType="end"/>
      </w:r>
      <w:r w:rsidRPr="002911DF">
        <w:t xml:space="preserve"> </w:t>
      </w:r>
      <w:r w:rsidR="00811BB1">
        <w:t>is</w:t>
      </w:r>
      <w:r w:rsidRPr="002911DF">
        <w:t xml:space="preserve"> inclusive of all costs incurred by the Provider in providing the </w:t>
      </w:r>
      <w:r w:rsidR="00D33D8E">
        <w:t xml:space="preserve">OSA </w:t>
      </w:r>
      <w:r w:rsidRPr="002911DF">
        <w:t>Service</w:t>
      </w:r>
      <w:r w:rsidR="00D33D8E">
        <w:t>s</w:t>
      </w:r>
      <w:r w:rsidRPr="002911DF">
        <w:t xml:space="preserve">. </w:t>
      </w:r>
      <w:r w:rsidR="00CC1658" w:rsidRPr="002911DF">
        <w:rPr>
          <w:rStyle w:val="GDV3additions"/>
        </w:rPr>
        <w:t>The Department</w:t>
      </w:r>
      <w:r w:rsidRPr="002911DF">
        <w:t xml:space="preserve"> will not pay or reimburse the Provider for </w:t>
      </w:r>
      <w:r w:rsidR="00D33D8E">
        <w:t xml:space="preserve">any </w:t>
      </w:r>
      <w:r w:rsidRPr="002911DF">
        <w:t>costs such as travel costs incurred by the Provider in delivering the</w:t>
      </w:r>
      <w:r w:rsidR="00D33D8E">
        <w:t xml:space="preserve"> OSA</w:t>
      </w:r>
      <w:r w:rsidRPr="002911DF">
        <w:t xml:space="preserve"> Service</w:t>
      </w:r>
      <w:r w:rsidR="00D33D8E">
        <w:t>s</w:t>
      </w:r>
      <w:r w:rsidRPr="002911DF">
        <w:t>.</w:t>
      </w:r>
      <w:bookmarkStart w:id="1306" w:name="_Toc306183764"/>
      <w:bookmarkStart w:id="1307" w:name="_Toc366667802"/>
    </w:p>
    <w:p w14:paraId="1920C2F5" w14:textId="1B19B715" w:rsidR="00A2565D" w:rsidRPr="0096516B" w:rsidRDefault="0097155E" w:rsidP="00346D40">
      <w:pPr>
        <w:pStyle w:val="clausetext11xxxxx"/>
        <w:keepNext/>
        <w:numPr>
          <w:ilvl w:val="0"/>
          <w:numId w:val="0"/>
        </w:numPr>
        <w:spacing w:before="160"/>
        <w:rPr>
          <w:b/>
          <w:color w:val="auto"/>
          <w:sz w:val="24"/>
          <w:szCs w:val="24"/>
          <w:lang w:eastAsia="en-US"/>
        </w:rPr>
      </w:pPr>
      <w:r w:rsidRPr="0096516B">
        <w:rPr>
          <w:b/>
          <w:color w:val="auto"/>
          <w:sz w:val="24"/>
          <w:szCs w:val="24"/>
          <w:lang w:eastAsia="en-US"/>
        </w:rPr>
        <w:t xml:space="preserve"> </w:t>
      </w:r>
      <w:r w:rsidR="00A2565D" w:rsidRPr="0096516B">
        <w:rPr>
          <w:b/>
          <w:color w:val="auto"/>
          <w:sz w:val="24"/>
          <w:szCs w:val="24"/>
          <w:lang w:eastAsia="en-US"/>
        </w:rPr>
        <w:t>Section 6C W</w:t>
      </w:r>
      <w:r w:rsidR="0096516B">
        <w:rPr>
          <w:b/>
          <w:color w:val="auto"/>
          <w:sz w:val="24"/>
          <w:szCs w:val="24"/>
          <w:lang w:eastAsia="en-US"/>
        </w:rPr>
        <w:t xml:space="preserve">orkplace </w:t>
      </w:r>
      <w:r w:rsidR="00A2565D" w:rsidRPr="0096516B">
        <w:rPr>
          <w:b/>
          <w:color w:val="auto"/>
          <w:sz w:val="24"/>
          <w:szCs w:val="24"/>
          <w:lang w:eastAsia="en-US"/>
        </w:rPr>
        <w:t>M</w:t>
      </w:r>
      <w:r w:rsidR="0096516B">
        <w:rPr>
          <w:b/>
          <w:color w:val="auto"/>
          <w:sz w:val="24"/>
          <w:szCs w:val="24"/>
          <w:lang w:eastAsia="en-US"/>
        </w:rPr>
        <w:t xml:space="preserve">odifications </w:t>
      </w:r>
      <w:r w:rsidR="00A2565D" w:rsidRPr="0096516B">
        <w:rPr>
          <w:b/>
          <w:color w:val="auto"/>
          <w:sz w:val="24"/>
          <w:szCs w:val="24"/>
          <w:lang w:eastAsia="en-US"/>
        </w:rPr>
        <w:t>S</w:t>
      </w:r>
      <w:r w:rsidR="0096516B">
        <w:rPr>
          <w:b/>
          <w:color w:val="auto"/>
          <w:sz w:val="24"/>
          <w:szCs w:val="24"/>
          <w:lang w:eastAsia="en-US"/>
        </w:rPr>
        <w:t>ervices</w:t>
      </w:r>
      <w:r w:rsidR="00A2565D" w:rsidRPr="0096516B">
        <w:rPr>
          <w:b/>
          <w:color w:val="auto"/>
          <w:sz w:val="24"/>
          <w:szCs w:val="24"/>
          <w:lang w:eastAsia="en-US"/>
        </w:rPr>
        <w:t xml:space="preserve"> Assessment</w:t>
      </w:r>
      <w:r w:rsidR="0096516B">
        <w:rPr>
          <w:b/>
          <w:color w:val="auto"/>
          <w:sz w:val="24"/>
          <w:szCs w:val="24"/>
          <w:lang w:eastAsia="en-US"/>
        </w:rPr>
        <w:t>s</w:t>
      </w:r>
      <w:r w:rsidR="00A2565D" w:rsidRPr="0096516B">
        <w:rPr>
          <w:b/>
          <w:color w:val="auto"/>
          <w:sz w:val="24"/>
          <w:szCs w:val="24"/>
          <w:lang w:eastAsia="en-US"/>
        </w:rPr>
        <w:t xml:space="preserve"> </w:t>
      </w:r>
      <w:bookmarkEnd w:id="1306"/>
      <w:bookmarkEnd w:id="1307"/>
    </w:p>
    <w:p w14:paraId="18E3FA49" w14:textId="0090C3B4" w:rsidR="00A2565D" w:rsidRPr="002911DF" w:rsidRDefault="00A2565D" w:rsidP="00867CF7">
      <w:pPr>
        <w:pStyle w:val="ClauseHeadings1xxxx"/>
      </w:pPr>
      <w:bookmarkStart w:id="1308" w:name="_Toc177144798"/>
      <w:bookmarkStart w:id="1309" w:name="_Toc306183765"/>
      <w:bookmarkStart w:id="1310" w:name="_Toc366667803"/>
      <w:r w:rsidRPr="002911DF">
        <w:t>WMS Assessment</w:t>
      </w:r>
      <w:r w:rsidR="000210C6">
        <w:t xml:space="preserve"> Services</w:t>
      </w:r>
      <w:bookmarkEnd w:id="1308"/>
      <w:r w:rsidRPr="002911DF">
        <w:t xml:space="preserve"> </w:t>
      </w:r>
      <w:bookmarkEnd w:id="1309"/>
      <w:bookmarkEnd w:id="1310"/>
    </w:p>
    <w:p w14:paraId="60A8185D" w14:textId="76E47568" w:rsidR="00CE701C" w:rsidRDefault="00CE701C" w:rsidP="00CE701C">
      <w:pPr>
        <w:pStyle w:val="clausetext11xxxxx"/>
      </w:pPr>
      <w:r w:rsidRPr="00BC3822">
        <w:t xml:space="preserve">The </w:t>
      </w:r>
      <w:r>
        <w:t>Employment Assistance Fund (</w:t>
      </w:r>
      <w:r w:rsidRPr="00BC3822">
        <w:t>EAF</w:t>
      </w:r>
      <w:r>
        <w:t>)</w:t>
      </w:r>
      <w:r w:rsidRPr="00BC3822">
        <w:t xml:space="preserve"> </w:t>
      </w:r>
      <w:r>
        <w:t xml:space="preserve">is a Government funded program which </w:t>
      </w:r>
      <w:r w:rsidRPr="00BC3822">
        <w:t xml:space="preserve">gives financial help to eligible people with disability and mental health conditions and employers to buy work related </w:t>
      </w:r>
      <w:r w:rsidR="00722AFF">
        <w:t>M</w:t>
      </w:r>
      <w:r w:rsidRPr="00BC3822">
        <w:t>odifications, equipment, Auslan services and workplace assistance and support services. The EAF is available to eligible people with disability who are about to start a job, are self-employed or who are currently working. It is also available to people with disability who need Auslan assistance or special work equipment to look for and prepare for a job.</w:t>
      </w:r>
      <w:r w:rsidR="00FF5114">
        <w:t xml:space="preserve"> Applications for assistance under the ESA may be submitted online via the JobAccess website. </w:t>
      </w:r>
    </w:p>
    <w:p w14:paraId="59411EA1" w14:textId="49CDAF60" w:rsidR="00A2565D" w:rsidRPr="002911DF" w:rsidRDefault="00A2565D" w:rsidP="000538EE">
      <w:pPr>
        <w:pStyle w:val="clausetext11xxxxx"/>
      </w:pPr>
      <w:r>
        <w:t xml:space="preserve">Providers </w:t>
      </w:r>
      <w:r w:rsidR="00FF5114">
        <w:t xml:space="preserve">may </w:t>
      </w:r>
      <w:r>
        <w:t xml:space="preserve">be required to complete </w:t>
      </w:r>
      <w:r w:rsidR="00FF5114">
        <w:t xml:space="preserve">WMS </w:t>
      </w:r>
      <w:r>
        <w:t xml:space="preserve">Assessments of work‐related </w:t>
      </w:r>
      <w:r w:rsidR="00722AFF">
        <w:t>M</w:t>
      </w:r>
      <w:r>
        <w:t xml:space="preserve">odifications </w:t>
      </w:r>
      <w:r w:rsidR="00ED0BAC">
        <w:t>or equipment purchases</w:t>
      </w:r>
      <w:r w:rsidR="00C20541">
        <w:t xml:space="preserve">, </w:t>
      </w:r>
      <w:r w:rsidR="006C2901">
        <w:t>provided through the</w:t>
      </w:r>
      <w:r w:rsidR="00C20541">
        <w:t xml:space="preserve"> EAF,</w:t>
      </w:r>
      <w:r w:rsidR="00ED0BAC">
        <w:t xml:space="preserve"> </w:t>
      </w:r>
      <w:r>
        <w:t xml:space="preserve">which will help improve access to employment and workplace productivity. </w:t>
      </w:r>
      <w:r w:rsidR="00FC09B4" w:rsidRPr="7747E068">
        <w:rPr>
          <w:rStyle w:val="GDV2"/>
        </w:rPr>
        <w:t xml:space="preserve">The Provider must ensure that </w:t>
      </w:r>
      <w:r w:rsidR="004344AA" w:rsidRPr="7747E068">
        <w:rPr>
          <w:rStyle w:val="GDV2"/>
        </w:rPr>
        <w:t>Assessors</w:t>
      </w:r>
      <w:r w:rsidR="00FC09B4" w:rsidRPr="7747E068">
        <w:rPr>
          <w:rStyle w:val="GDV2"/>
        </w:rPr>
        <w:t xml:space="preserve"> who are approved to undertake WMS Assessments, deliver WMS Assessments in accordance with this </w:t>
      </w:r>
      <w:r w:rsidR="00E60AFB" w:rsidRPr="7747E068">
        <w:rPr>
          <w:rStyle w:val="GDV2"/>
        </w:rPr>
        <w:t>Deed</w:t>
      </w:r>
      <w:r w:rsidR="005C1F99" w:rsidRPr="7747E068">
        <w:rPr>
          <w:rStyle w:val="GDV2"/>
        </w:rPr>
        <w:t xml:space="preserve"> and </w:t>
      </w:r>
      <w:r w:rsidR="00FC09B4" w:rsidRPr="7747E068">
        <w:rPr>
          <w:rStyle w:val="GDV2"/>
        </w:rPr>
        <w:t>the Guidelines.</w:t>
      </w:r>
    </w:p>
    <w:p w14:paraId="3240F502" w14:textId="364B7236" w:rsidR="00A2565D" w:rsidRPr="002911DF" w:rsidRDefault="00D1455C" w:rsidP="00867CF7">
      <w:pPr>
        <w:pStyle w:val="clausetext11xxxxx"/>
      </w:pPr>
      <w:r w:rsidRPr="002911DF">
        <w:rPr>
          <w:rStyle w:val="GDV3additions"/>
        </w:rPr>
        <w:t>The Department</w:t>
      </w:r>
      <w:r w:rsidR="00A2565D" w:rsidRPr="002911DF">
        <w:t xml:space="preserve"> will maintain a register </w:t>
      </w:r>
      <w:r w:rsidR="00FF5114">
        <w:t>that</w:t>
      </w:r>
      <w:r w:rsidR="00A2565D" w:rsidRPr="002911DF">
        <w:t xml:space="preserve"> include</w:t>
      </w:r>
      <w:r w:rsidR="00FF5114">
        <w:t>s</w:t>
      </w:r>
      <w:r w:rsidR="00A2565D" w:rsidRPr="002911DF">
        <w:t xml:space="preserve"> information on any Specialist Assess</w:t>
      </w:r>
      <w:r w:rsidR="008A3BC1" w:rsidRPr="002911DF">
        <w:t>ment Group</w:t>
      </w:r>
      <w:r w:rsidR="4A457268">
        <w:t>.</w:t>
      </w:r>
      <w:r w:rsidR="00A2565D" w:rsidRPr="002911DF">
        <w:t xml:space="preserve"> The JobAccess </w:t>
      </w:r>
      <w:r w:rsidR="0050626C">
        <w:t xml:space="preserve">Provider </w:t>
      </w:r>
      <w:r w:rsidR="00A2565D" w:rsidRPr="002911DF">
        <w:t xml:space="preserve">will allocate WMS Assessments to Providers taking into consideration any specialist knowledge required to </w:t>
      </w:r>
      <w:r w:rsidR="00FF5114">
        <w:t>complete WMS A</w:t>
      </w:r>
      <w:r w:rsidR="00A2565D" w:rsidRPr="002911DF">
        <w:t xml:space="preserve">ssessments. </w:t>
      </w:r>
      <w:r w:rsidR="00FF5114">
        <w:t>T</w:t>
      </w:r>
      <w:r w:rsidR="0050626C">
        <w:t xml:space="preserve">he </w:t>
      </w:r>
      <w:r w:rsidR="00A2565D" w:rsidRPr="002911DF">
        <w:t>JobAccess</w:t>
      </w:r>
      <w:r w:rsidR="0050626C">
        <w:t xml:space="preserve"> Provider</w:t>
      </w:r>
      <w:r w:rsidR="00A2565D" w:rsidRPr="002911DF">
        <w:t xml:space="preserve"> will consider the Specialist Assess</w:t>
      </w:r>
      <w:r w:rsidR="008A3BC1" w:rsidRPr="002911DF">
        <w:t>ment Group</w:t>
      </w:r>
      <w:r w:rsidR="00A2565D" w:rsidRPr="002911DF">
        <w:t xml:space="preserve">, as well as the specialist knowledge and </w:t>
      </w:r>
      <w:r w:rsidR="00FC09B4" w:rsidRPr="002911DF">
        <w:rPr>
          <w:rStyle w:val="GDV2"/>
        </w:rPr>
        <w:t xml:space="preserve">skills of </w:t>
      </w:r>
      <w:r w:rsidR="004344AA">
        <w:rPr>
          <w:rStyle w:val="GDV2"/>
        </w:rPr>
        <w:t>Assessors</w:t>
      </w:r>
      <w:r w:rsidR="00FC09B4" w:rsidRPr="002911DF">
        <w:rPr>
          <w:rStyle w:val="GDV2"/>
        </w:rPr>
        <w:t xml:space="preserve"> who are approved to undertake WMS Assessments</w:t>
      </w:r>
      <w:r w:rsidR="00A2565D" w:rsidRPr="002911DF">
        <w:t>, when allocating WMS Assessment</w:t>
      </w:r>
      <w:r w:rsidR="0096516B">
        <w:t>s</w:t>
      </w:r>
      <w:r w:rsidR="00A2565D" w:rsidRPr="002911DF">
        <w:t xml:space="preserve"> to Providers.</w:t>
      </w:r>
    </w:p>
    <w:p w14:paraId="0104247F" w14:textId="0CCD0E1B" w:rsidR="00A2565D" w:rsidRPr="002911DF" w:rsidRDefault="00A2565D" w:rsidP="00867CF7">
      <w:pPr>
        <w:pStyle w:val="ClauseHeadings1xxxx"/>
      </w:pPr>
      <w:bookmarkStart w:id="1311" w:name="_Toc306183766"/>
      <w:bookmarkStart w:id="1312" w:name="_Toc366667804"/>
      <w:bookmarkStart w:id="1313" w:name="_Toc177144799"/>
      <w:r w:rsidRPr="002911DF">
        <w:t>WMS Assessments</w:t>
      </w:r>
      <w:bookmarkEnd w:id="1311"/>
      <w:bookmarkEnd w:id="1312"/>
      <w:bookmarkEnd w:id="1313"/>
      <w:r w:rsidRPr="002911DF">
        <w:t xml:space="preserve"> </w:t>
      </w:r>
    </w:p>
    <w:p w14:paraId="16F8DCA7" w14:textId="31A2E6D2" w:rsidR="00A2565D" w:rsidRPr="002911DF" w:rsidRDefault="00A2565D" w:rsidP="00867CF7">
      <w:pPr>
        <w:pStyle w:val="clausetext11xxxxx"/>
      </w:pPr>
      <w:r w:rsidRPr="002911DF">
        <w:t xml:space="preserve">In relation to each WMS Assessment, the Provider must: </w:t>
      </w:r>
    </w:p>
    <w:p w14:paraId="6435B534" w14:textId="07694C1A" w:rsidR="00A2565D" w:rsidRPr="002911DF" w:rsidRDefault="00A2565D" w:rsidP="00867CF7">
      <w:pPr>
        <w:pStyle w:val="clausetexta"/>
      </w:pPr>
      <w:r w:rsidRPr="002911DF">
        <w:t xml:space="preserve">clarify with the </w:t>
      </w:r>
      <w:r w:rsidR="00FF5114">
        <w:t>Participant</w:t>
      </w:r>
      <w:r w:rsidR="00FF5114" w:rsidRPr="002911DF">
        <w:t xml:space="preserve"> </w:t>
      </w:r>
      <w:r w:rsidRPr="002911DF">
        <w:t xml:space="preserve">any ambiguities in relation to the details on the EAF application form submitted to </w:t>
      </w:r>
      <w:r w:rsidR="00D1455C" w:rsidRPr="002911DF">
        <w:rPr>
          <w:rStyle w:val="GDV3additions"/>
        </w:rPr>
        <w:t>the Department</w:t>
      </w:r>
      <w:r w:rsidRPr="002911DF">
        <w:t xml:space="preserve">; </w:t>
      </w:r>
    </w:p>
    <w:p w14:paraId="7B757C9E" w14:textId="26FAF127" w:rsidR="00A2565D" w:rsidRPr="002911DF" w:rsidRDefault="00A2565D" w:rsidP="00867CF7">
      <w:pPr>
        <w:pStyle w:val="clausetexta"/>
      </w:pPr>
      <w:r w:rsidRPr="002911DF">
        <w:t>conduct the</w:t>
      </w:r>
      <w:r w:rsidR="00FF5114">
        <w:t xml:space="preserve"> WMS</w:t>
      </w:r>
      <w:r w:rsidRPr="002911DF">
        <w:t xml:space="preserve"> Assessment in accordance with the requirements of this </w:t>
      </w:r>
      <w:r w:rsidR="00E60AFB">
        <w:rPr>
          <w:rStyle w:val="GDV2"/>
        </w:rPr>
        <w:t>Deed</w:t>
      </w:r>
      <w:r w:rsidRPr="002911DF">
        <w:t xml:space="preserve"> and the Guidelines, including by discussion with the Employer and Participant and, where relevant </w:t>
      </w:r>
      <w:r w:rsidR="00D1455C" w:rsidRPr="002911DF">
        <w:rPr>
          <w:rStyle w:val="GDV3additions"/>
        </w:rPr>
        <w:t>the Department</w:t>
      </w:r>
      <w:r w:rsidRPr="002911DF">
        <w:t xml:space="preserve">, to identify the work requirements, work environment, nature of the Participant’s disability and barriers to performing work tasks as a result of the Participant’s disability; </w:t>
      </w:r>
    </w:p>
    <w:p w14:paraId="653AB122" w14:textId="04023352" w:rsidR="00A2565D" w:rsidRPr="002911DF" w:rsidRDefault="00A2565D" w:rsidP="00867CF7">
      <w:pPr>
        <w:pStyle w:val="clausetexta"/>
      </w:pPr>
      <w:r w:rsidRPr="002911DF">
        <w:t xml:space="preserve">conduct research into available </w:t>
      </w:r>
      <w:r w:rsidR="00722AFF">
        <w:t>M</w:t>
      </w:r>
      <w:r w:rsidRPr="002911DF">
        <w:t xml:space="preserve">odifications that will be suitable to respond to the identified barriers, and discussing options with </w:t>
      </w:r>
      <w:r w:rsidR="00D1455C" w:rsidRPr="002911DF">
        <w:rPr>
          <w:rStyle w:val="GDV3additions"/>
        </w:rPr>
        <w:t>the Department</w:t>
      </w:r>
      <w:r w:rsidRPr="002911DF">
        <w:t xml:space="preserve">; and </w:t>
      </w:r>
    </w:p>
    <w:p w14:paraId="7ACDFAE2" w14:textId="63779592" w:rsidR="00A2565D" w:rsidRDefault="00A2565D" w:rsidP="008A3BC1">
      <w:pPr>
        <w:pStyle w:val="clausetexta"/>
      </w:pPr>
      <w:r w:rsidRPr="002911DF">
        <w:t xml:space="preserve">discuss with the Employer and Participant the potential </w:t>
      </w:r>
      <w:r w:rsidR="00722AFF">
        <w:t>M</w:t>
      </w:r>
      <w:r w:rsidRPr="002911DF">
        <w:t xml:space="preserve">odifications which are available through the EAF to improve access to work and work productivity. </w:t>
      </w:r>
    </w:p>
    <w:p w14:paraId="5DC4E13B" w14:textId="74774199" w:rsidR="00D33D8E" w:rsidRDefault="00D33D8E" w:rsidP="00D33D8E">
      <w:pPr>
        <w:pStyle w:val="clausetext11xxxxx"/>
      </w:pPr>
      <w:r>
        <w:t xml:space="preserve">Subject to clause </w:t>
      </w:r>
      <w:r>
        <w:fldChar w:fldCharType="begin"/>
      </w:r>
      <w:r>
        <w:instrText xml:space="preserve"> REF _Ref177127073 \w \h </w:instrText>
      </w:r>
      <w:r>
        <w:fldChar w:fldCharType="separate"/>
      </w:r>
      <w:r w:rsidR="003B2E26">
        <w:t>112.3</w:t>
      </w:r>
      <w:r>
        <w:fldChar w:fldCharType="end"/>
      </w:r>
      <w:r>
        <w:t xml:space="preserve">, the Provider must ensure that Assessors conduct </w:t>
      </w:r>
      <w:r w:rsidRPr="002911DF">
        <w:t>WMS Assessment</w:t>
      </w:r>
      <w:r>
        <w:t xml:space="preserve">s in-person with the </w:t>
      </w:r>
      <w:r w:rsidR="008708DE">
        <w:t>Customer</w:t>
      </w:r>
      <w:r>
        <w:t xml:space="preserve"> face-to-face, and not remotely (e.g., via </w:t>
      </w:r>
      <w:r w:rsidR="00906767">
        <w:t>videoconference</w:t>
      </w:r>
      <w:r>
        <w:t xml:space="preserve">). </w:t>
      </w:r>
    </w:p>
    <w:p w14:paraId="65018D84" w14:textId="378F9499" w:rsidR="00D33D8E" w:rsidRDefault="00D33D8E" w:rsidP="00D33D8E">
      <w:pPr>
        <w:pStyle w:val="clausetext11xxxxx"/>
      </w:pPr>
      <w:bookmarkStart w:id="1314" w:name="_Ref177127073"/>
      <w:r>
        <w:t xml:space="preserve">If it is not feasible for an Assessor to conduct a </w:t>
      </w:r>
      <w:r w:rsidRPr="002911DF">
        <w:t>WMS Assessment</w:t>
      </w:r>
      <w:r>
        <w:t xml:space="preserve"> in-person with the </w:t>
      </w:r>
      <w:r w:rsidR="008708DE">
        <w:t>Customer</w:t>
      </w:r>
      <w:r>
        <w:t xml:space="preserve"> face-to-face, the Provider must obtain the Department’s prior written approval for the Assessor to conduct the </w:t>
      </w:r>
      <w:r w:rsidRPr="002911DF">
        <w:t>WMS Assessment</w:t>
      </w:r>
      <w:r>
        <w:t xml:space="preserve"> remotely (e.g., via </w:t>
      </w:r>
      <w:r w:rsidR="00906767">
        <w:t>videoconference</w:t>
      </w:r>
      <w:r>
        <w:t>). The Department will consider the Provider’s requests for such approval on a case-by-case basis, taking into account any exceptional circumstances as explained by the Provider.</w:t>
      </w:r>
      <w:bookmarkEnd w:id="1314"/>
      <w:r>
        <w:t xml:space="preserve"> </w:t>
      </w:r>
    </w:p>
    <w:p w14:paraId="4B1E987A" w14:textId="557510E2" w:rsidR="00A2565D" w:rsidRPr="002911DF" w:rsidRDefault="00A2565D" w:rsidP="00867CF7">
      <w:pPr>
        <w:pStyle w:val="ClauseHeadings1xxxx"/>
      </w:pPr>
      <w:bookmarkStart w:id="1315" w:name="_Toc306183767"/>
      <w:bookmarkStart w:id="1316" w:name="_Toc366667805"/>
      <w:bookmarkStart w:id="1317" w:name="_Toc177144800"/>
      <w:r w:rsidRPr="002911DF">
        <w:t>WMS Assessment Reports</w:t>
      </w:r>
      <w:bookmarkEnd w:id="1315"/>
      <w:bookmarkEnd w:id="1316"/>
      <w:bookmarkEnd w:id="1317"/>
      <w:r w:rsidRPr="002911DF">
        <w:t xml:space="preserve"> </w:t>
      </w:r>
    </w:p>
    <w:p w14:paraId="6FCC5B35" w14:textId="3275A901" w:rsidR="00A2565D" w:rsidRPr="002911DF" w:rsidRDefault="00A2565D" w:rsidP="00867CF7">
      <w:pPr>
        <w:pStyle w:val="clausetext11xxxxx"/>
      </w:pPr>
      <w:r w:rsidRPr="002911DF">
        <w:t xml:space="preserve">The Provider must within </w:t>
      </w:r>
      <w:r w:rsidR="003519D0">
        <w:t xml:space="preserve">seven </w:t>
      </w:r>
      <w:r w:rsidRPr="002911DF">
        <w:t xml:space="preserve">Business Days of the date of acceptance of the Work Order, submit a Workplace Modifications Assessment Report to </w:t>
      </w:r>
      <w:r w:rsidR="00D1455C" w:rsidRPr="002911DF">
        <w:rPr>
          <w:rStyle w:val="GDV3additions"/>
        </w:rPr>
        <w:t>the Department</w:t>
      </w:r>
      <w:r w:rsidRPr="002911DF">
        <w:t xml:space="preserve"> in the format set out in Guidelines.</w:t>
      </w:r>
    </w:p>
    <w:p w14:paraId="0DD3E6C2" w14:textId="6DF380A8" w:rsidR="00A2565D" w:rsidRPr="00442C2E" w:rsidRDefault="00A2565D" w:rsidP="00867CF7">
      <w:pPr>
        <w:pStyle w:val="clausetext11xxxxx"/>
      </w:pPr>
      <w:r w:rsidRPr="00442C2E">
        <w:t xml:space="preserve">If </w:t>
      </w:r>
      <w:r w:rsidR="00D1455C" w:rsidRPr="00442C2E">
        <w:rPr>
          <w:rStyle w:val="GDV3additions"/>
        </w:rPr>
        <w:t>the Department</w:t>
      </w:r>
      <w:r w:rsidRPr="00442C2E">
        <w:t xml:space="preserve"> at its absolute discretion considers the </w:t>
      </w:r>
      <w:r w:rsidR="008708DE">
        <w:t xml:space="preserve">WMS </w:t>
      </w:r>
      <w:r w:rsidRPr="00442C2E">
        <w:t xml:space="preserve">Assessment Report to be not of sufficient standard, </w:t>
      </w:r>
      <w:r w:rsidR="00D1455C" w:rsidRPr="00442C2E">
        <w:rPr>
          <w:rStyle w:val="GDV3additions"/>
        </w:rPr>
        <w:t>the Department</w:t>
      </w:r>
      <w:r w:rsidRPr="00442C2E">
        <w:t xml:space="preserve"> may require the Provider to, at its own cost, resubmit a revised </w:t>
      </w:r>
      <w:r w:rsidR="008708DE">
        <w:t xml:space="preserve">WMS </w:t>
      </w:r>
      <w:r w:rsidRPr="00442C2E">
        <w:t xml:space="preserve">Assessment Report incorporating amendments as required by </w:t>
      </w:r>
      <w:r w:rsidR="00D1455C" w:rsidRPr="00442C2E">
        <w:rPr>
          <w:rStyle w:val="GDV3additions"/>
        </w:rPr>
        <w:t>the Department</w:t>
      </w:r>
      <w:r w:rsidRPr="00442C2E">
        <w:t xml:space="preserve"> within </w:t>
      </w:r>
      <w:r w:rsidR="003519D0">
        <w:t xml:space="preserve">two </w:t>
      </w:r>
      <w:r w:rsidRPr="00442C2E">
        <w:t xml:space="preserve">Business Days of the request to resubmit, and </w:t>
      </w:r>
      <w:r w:rsidR="00D1455C" w:rsidRPr="00442C2E">
        <w:rPr>
          <w:rStyle w:val="GDV3additions"/>
        </w:rPr>
        <w:t>the Department</w:t>
      </w:r>
      <w:r w:rsidRPr="00442C2E">
        <w:t xml:space="preserve"> may repeat this process until satisfied with the </w:t>
      </w:r>
      <w:r w:rsidR="008708DE">
        <w:t xml:space="preserve">WMS </w:t>
      </w:r>
      <w:r w:rsidRPr="00442C2E">
        <w:t xml:space="preserve">Assessment Report. </w:t>
      </w:r>
    </w:p>
    <w:p w14:paraId="1548668A" w14:textId="2E98CA5B" w:rsidR="00A2565D" w:rsidRPr="00161FF7" w:rsidRDefault="00A2565D" w:rsidP="00867CF7">
      <w:pPr>
        <w:pStyle w:val="ClauseHeadings1xxxx"/>
      </w:pPr>
      <w:bookmarkStart w:id="1318" w:name="_Toc306183768"/>
      <w:bookmarkStart w:id="1319" w:name="_Toc366667806"/>
      <w:bookmarkStart w:id="1320" w:name="_Toc177144801"/>
      <w:r w:rsidRPr="00161FF7">
        <w:t xml:space="preserve">WMS </w:t>
      </w:r>
      <w:r w:rsidR="00853A6E">
        <w:t>Payment</w:t>
      </w:r>
      <w:r w:rsidRPr="00161FF7">
        <w:t>s</w:t>
      </w:r>
      <w:bookmarkEnd w:id="1318"/>
      <w:bookmarkEnd w:id="1319"/>
      <w:bookmarkEnd w:id="1320"/>
      <w:r w:rsidRPr="00161FF7">
        <w:t xml:space="preserve"> </w:t>
      </w:r>
    </w:p>
    <w:p w14:paraId="1592693E" w14:textId="77402B57" w:rsidR="00A2565D" w:rsidRPr="00161FF7" w:rsidRDefault="00A2565D" w:rsidP="00867CF7">
      <w:pPr>
        <w:pStyle w:val="clausetext11xxxxx"/>
      </w:pPr>
      <w:bookmarkStart w:id="1321" w:name="_Ref177128283"/>
      <w:r w:rsidRPr="00161FF7">
        <w:t xml:space="preserve">Upon completion of a WMS Assessment and WMS Assessment Report and </w:t>
      </w:r>
      <w:r w:rsidR="00D1455C" w:rsidRPr="00161FF7">
        <w:rPr>
          <w:rStyle w:val="GDV3additions"/>
        </w:rPr>
        <w:t>the Department</w:t>
      </w:r>
      <w:r w:rsidR="002107DD" w:rsidRPr="00161FF7">
        <w:rPr>
          <w:rStyle w:val="GDV3additions"/>
        </w:rPr>
        <w:t xml:space="preserve"> </w:t>
      </w:r>
      <w:r w:rsidRPr="00161FF7">
        <w:t xml:space="preserve">acceptance of the WMS Assessment Report, the Provider may apply for a WMS Assessment </w:t>
      </w:r>
      <w:r w:rsidR="00853A6E">
        <w:t>Payment</w:t>
      </w:r>
      <w:r w:rsidRPr="00161FF7">
        <w:t xml:space="preserve"> of $</w:t>
      </w:r>
      <w:r w:rsidR="008708DE">
        <w:t>135.82</w:t>
      </w:r>
      <w:r w:rsidRPr="00161FF7">
        <w:t xml:space="preserve"> (GST inclusive) per hour up to a maximum of </w:t>
      </w:r>
      <w:r w:rsidR="003519D0">
        <w:t xml:space="preserve">five </w:t>
      </w:r>
      <w:r w:rsidRPr="00161FF7">
        <w:t>hours.</w:t>
      </w:r>
      <w:bookmarkEnd w:id="1321"/>
      <w:r w:rsidRPr="00161FF7">
        <w:t xml:space="preserve"> </w:t>
      </w:r>
    </w:p>
    <w:p w14:paraId="747AC601" w14:textId="46CEA0BC" w:rsidR="00364B5D" w:rsidRPr="00161FF7" w:rsidRDefault="008708DE" w:rsidP="00EE6750">
      <w:pPr>
        <w:pStyle w:val="clausetext11xxxxx"/>
      </w:pPr>
      <w:r>
        <w:t>If</w:t>
      </w:r>
      <w:r w:rsidRPr="00161FF7">
        <w:t xml:space="preserve"> </w:t>
      </w:r>
      <w:r w:rsidR="00364B5D" w:rsidRPr="00161FF7">
        <w:t xml:space="preserve">the WMS Assessment and WMS Assessment Report will jointly take more than </w:t>
      </w:r>
      <w:r>
        <w:t>five</w:t>
      </w:r>
      <w:r w:rsidR="00364B5D" w:rsidRPr="00161FF7">
        <w:t xml:space="preserve"> hours to complete, the Provider may </w:t>
      </w:r>
      <w:r>
        <w:t>seek</w:t>
      </w:r>
      <w:r w:rsidR="00364B5D" w:rsidRPr="00161FF7">
        <w:t xml:space="preserve"> </w:t>
      </w:r>
      <w:r w:rsidR="00364B5D" w:rsidRPr="00161FF7">
        <w:rPr>
          <w:rStyle w:val="GDV3additions"/>
        </w:rPr>
        <w:t>the Department</w:t>
      </w:r>
      <w:r>
        <w:rPr>
          <w:rStyle w:val="GDV3additions"/>
        </w:rPr>
        <w:t>’s written agreement to</w:t>
      </w:r>
      <w:r w:rsidR="00364B5D" w:rsidRPr="00161FF7">
        <w:t xml:space="preserve"> </w:t>
      </w:r>
      <w:r>
        <w:t>make</w:t>
      </w:r>
      <w:r w:rsidR="00364B5D" w:rsidRPr="00161FF7">
        <w:t xml:space="preserve"> </w:t>
      </w:r>
      <w:r w:rsidR="00853A6E">
        <w:t>Payment</w:t>
      </w:r>
      <w:r w:rsidR="00364B5D" w:rsidRPr="00161FF7">
        <w:t xml:space="preserve">s </w:t>
      </w:r>
      <w:r>
        <w:t xml:space="preserve">in </w:t>
      </w:r>
      <w:r w:rsidR="00364B5D" w:rsidRPr="00161FF7">
        <w:t xml:space="preserve">addition to the </w:t>
      </w:r>
      <w:r>
        <w:t xml:space="preserve">Payment referred to </w:t>
      </w:r>
      <w:r w:rsidR="00364B5D" w:rsidRPr="00161FF7">
        <w:t xml:space="preserve">in clause </w:t>
      </w:r>
      <w:r>
        <w:fldChar w:fldCharType="begin"/>
      </w:r>
      <w:r>
        <w:instrText xml:space="preserve"> REF _Ref177128283 \w \h </w:instrText>
      </w:r>
      <w:r>
        <w:fldChar w:fldCharType="separate"/>
      </w:r>
      <w:r w:rsidR="003B2E26">
        <w:t>114.1</w:t>
      </w:r>
      <w:r>
        <w:fldChar w:fldCharType="end"/>
      </w:r>
      <w:r w:rsidR="00C838E2">
        <w:t xml:space="preserve"> </w:t>
      </w:r>
      <w:r>
        <w:t>and such additional</w:t>
      </w:r>
      <w:r w:rsidR="00364B5D" w:rsidRPr="00161FF7">
        <w:t xml:space="preserve"> </w:t>
      </w:r>
      <w:r w:rsidR="00853A6E">
        <w:t>Payment</w:t>
      </w:r>
      <w:r w:rsidR="00364B5D" w:rsidRPr="00161FF7">
        <w:t xml:space="preserve">s, if </w:t>
      </w:r>
      <w:r>
        <w:t>agreed</w:t>
      </w:r>
      <w:r w:rsidRPr="00161FF7">
        <w:t xml:space="preserve"> </w:t>
      </w:r>
      <w:r w:rsidR="00364B5D" w:rsidRPr="00161FF7">
        <w:t xml:space="preserve">by </w:t>
      </w:r>
      <w:r w:rsidR="00364B5D" w:rsidRPr="00161FF7">
        <w:rPr>
          <w:rStyle w:val="GDV3additions"/>
        </w:rPr>
        <w:t>the Department</w:t>
      </w:r>
      <w:r>
        <w:rPr>
          <w:rStyle w:val="GDV3additions"/>
        </w:rPr>
        <w:t xml:space="preserve"> in writing</w:t>
      </w:r>
      <w:r w:rsidR="00EE6750">
        <w:rPr>
          <w:rStyle w:val="GDV3additions"/>
        </w:rPr>
        <w:t xml:space="preserve">, </w:t>
      </w:r>
      <w:bookmarkStart w:id="1322" w:name="_Ref177128753"/>
      <w:r w:rsidR="00364B5D" w:rsidRPr="00161FF7">
        <w:t>will be payable at $</w:t>
      </w:r>
      <w:r>
        <w:t>135.82</w:t>
      </w:r>
      <w:r w:rsidR="00364B5D" w:rsidRPr="00161FF7">
        <w:t xml:space="preserve"> (GST inclusive) per</w:t>
      </w:r>
      <w:r>
        <w:t xml:space="preserve"> additional</w:t>
      </w:r>
      <w:r w:rsidR="00364B5D" w:rsidRPr="00161FF7">
        <w:t xml:space="preserve"> hour</w:t>
      </w:r>
      <w:r>
        <w:t xml:space="preserve"> (i.e., in addition to the initial five hours), up to a maximum of four additional hours</w:t>
      </w:r>
      <w:r w:rsidRPr="008708DE">
        <w:t xml:space="preserve"> </w:t>
      </w:r>
      <w:r w:rsidRPr="00161FF7">
        <w:t xml:space="preserve">or </w:t>
      </w:r>
      <w:r>
        <w:t>such fewer</w:t>
      </w:r>
      <w:r w:rsidRPr="00161FF7">
        <w:t xml:space="preserve"> hours </w:t>
      </w:r>
      <w:r>
        <w:t xml:space="preserve">as </w:t>
      </w:r>
      <w:r w:rsidRPr="00161FF7">
        <w:t xml:space="preserve">specified by </w:t>
      </w:r>
      <w:r w:rsidRPr="00161FF7">
        <w:rPr>
          <w:rStyle w:val="GDV3additions"/>
        </w:rPr>
        <w:t>the Department</w:t>
      </w:r>
      <w:r w:rsidRPr="00161FF7">
        <w:t xml:space="preserve"> </w:t>
      </w:r>
      <w:r w:rsidR="00EE6750">
        <w:t>in its written agreement.</w:t>
      </w:r>
      <w:bookmarkEnd w:id="1322"/>
    </w:p>
    <w:p w14:paraId="4DF7A161" w14:textId="12E88D85" w:rsidR="00A2565D" w:rsidRPr="00161FF7" w:rsidRDefault="00EE6750" w:rsidP="00867CF7">
      <w:pPr>
        <w:pStyle w:val="clausetext11xxxxx"/>
      </w:pPr>
      <w:r>
        <w:t>If</w:t>
      </w:r>
      <w:r w:rsidRPr="00161FF7">
        <w:t xml:space="preserve"> </w:t>
      </w:r>
      <w:r w:rsidR="00A2565D" w:rsidRPr="00161FF7">
        <w:t xml:space="preserve">the Provider seeks </w:t>
      </w:r>
      <w:r w:rsidR="00D1455C" w:rsidRPr="00161FF7">
        <w:rPr>
          <w:rStyle w:val="GDV3additions"/>
        </w:rPr>
        <w:t>the Department’s</w:t>
      </w:r>
      <w:r w:rsidR="00A2565D" w:rsidRPr="00161FF7">
        <w:t xml:space="preserve"> </w:t>
      </w:r>
      <w:r>
        <w:t xml:space="preserve">written </w:t>
      </w:r>
      <w:r w:rsidR="00A2565D" w:rsidRPr="00161FF7">
        <w:t xml:space="preserve">agreement to pay the additional </w:t>
      </w:r>
      <w:r w:rsidR="00853A6E">
        <w:t>Payment</w:t>
      </w:r>
      <w:r w:rsidR="00A2565D" w:rsidRPr="00161FF7">
        <w:t xml:space="preserve"> </w:t>
      </w:r>
      <w:r>
        <w:t>referred to</w:t>
      </w:r>
      <w:r w:rsidRPr="00161FF7">
        <w:t xml:space="preserve"> </w:t>
      </w:r>
      <w:r w:rsidR="00A2565D" w:rsidRPr="00161FF7">
        <w:t xml:space="preserve">in clause </w:t>
      </w:r>
      <w:r>
        <w:fldChar w:fldCharType="begin"/>
      </w:r>
      <w:r>
        <w:instrText xml:space="preserve"> REF _Ref177128753 \w \h </w:instrText>
      </w:r>
      <w:r>
        <w:fldChar w:fldCharType="separate"/>
      </w:r>
      <w:r w:rsidR="003B2E26">
        <w:t>114.2</w:t>
      </w:r>
      <w:r>
        <w:fldChar w:fldCharType="end"/>
      </w:r>
      <w:r w:rsidR="00867CF7" w:rsidRPr="00161FF7">
        <w:t>:</w:t>
      </w:r>
    </w:p>
    <w:p w14:paraId="2D300EBE" w14:textId="2A9212B6" w:rsidR="00A2565D" w:rsidRPr="00161FF7" w:rsidRDefault="00161FF7" w:rsidP="00867CF7">
      <w:pPr>
        <w:pStyle w:val="clausetexta"/>
      </w:pPr>
      <w:r w:rsidRPr="00161FF7">
        <w:rPr>
          <w:rStyle w:val="GDV3additions"/>
        </w:rPr>
        <w:t>t</w:t>
      </w:r>
      <w:r w:rsidR="00D1455C" w:rsidRPr="00161FF7">
        <w:rPr>
          <w:rStyle w:val="GDV3additions"/>
        </w:rPr>
        <w:t>he Department</w:t>
      </w:r>
      <w:r w:rsidR="00A2565D" w:rsidRPr="00161FF7">
        <w:t xml:space="preserve"> retains </w:t>
      </w:r>
      <w:r w:rsidR="00EE6750">
        <w:t xml:space="preserve">its </w:t>
      </w:r>
      <w:r w:rsidR="00A2565D" w:rsidRPr="00161FF7">
        <w:t xml:space="preserve">absolute discretion </w:t>
      </w:r>
      <w:r w:rsidR="00EE6750">
        <w:t>to agree or refuse to make the additional Payment</w:t>
      </w:r>
      <w:r w:rsidR="00A2565D" w:rsidRPr="00161FF7">
        <w:t xml:space="preserve">; and </w:t>
      </w:r>
    </w:p>
    <w:p w14:paraId="27B248B8" w14:textId="77777777" w:rsidR="00A2565D" w:rsidRPr="00161FF7" w:rsidRDefault="00A2565D" w:rsidP="00867CF7">
      <w:pPr>
        <w:pStyle w:val="clausetexta"/>
      </w:pPr>
      <w:r w:rsidRPr="00161FF7">
        <w:t xml:space="preserve">the Provider must: </w:t>
      </w:r>
    </w:p>
    <w:p w14:paraId="7D9C8F6F" w14:textId="0295D5D7" w:rsidR="00A2565D" w:rsidRPr="00161FF7" w:rsidRDefault="00A2565D" w:rsidP="00867CF7">
      <w:pPr>
        <w:pStyle w:val="clausetexti"/>
      </w:pPr>
      <w:r w:rsidRPr="00161FF7">
        <w:t xml:space="preserve">provide to </w:t>
      </w:r>
      <w:r w:rsidR="00D1455C" w:rsidRPr="00161FF7">
        <w:rPr>
          <w:rStyle w:val="GDV3additions"/>
        </w:rPr>
        <w:t>the Department</w:t>
      </w:r>
      <w:r w:rsidRPr="00161FF7">
        <w:t xml:space="preserve"> </w:t>
      </w:r>
      <w:r w:rsidR="00EE6750">
        <w:t>in writing</w:t>
      </w:r>
      <w:r w:rsidR="00EE6750" w:rsidRPr="00161FF7">
        <w:t xml:space="preserve"> </w:t>
      </w:r>
      <w:r w:rsidRPr="00161FF7">
        <w:t xml:space="preserve">details of why the WMS Assessment and WMS Assessment Report will </w:t>
      </w:r>
      <w:r w:rsidR="00EE6750">
        <w:t xml:space="preserve">jointly </w:t>
      </w:r>
      <w:r w:rsidRPr="00161FF7">
        <w:t xml:space="preserve">take more than </w:t>
      </w:r>
      <w:r w:rsidR="003519D0">
        <w:t xml:space="preserve">five </w:t>
      </w:r>
      <w:r w:rsidRPr="00161FF7">
        <w:t xml:space="preserve">hours to complete; </w:t>
      </w:r>
    </w:p>
    <w:p w14:paraId="7A37984C" w14:textId="210E8676" w:rsidR="00A2565D" w:rsidRPr="00161FF7" w:rsidRDefault="00EE6750" w:rsidP="00867CF7">
      <w:pPr>
        <w:pStyle w:val="clausetexti"/>
      </w:pPr>
      <w:r>
        <w:t>N</w:t>
      </w:r>
      <w:r w:rsidR="00A2565D" w:rsidRPr="00161FF7">
        <w:t xml:space="preserve">otify </w:t>
      </w:r>
      <w:r w:rsidR="00D1455C" w:rsidRPr="00161FF7">
        <w:rPr>
          <w:rStyle w:val="GDV3additions"/>
        </w:rPr>
        <w:t>the Department</w:t>
      </w:r>
      <w:r w:rsidR="00A2565D" w:rsidRPr="00161FF7">
        <w:t xml:space="preserve"> at the earliest opportunity when the Provider first becomes aware that the WMS Assessment and WMS Assessment Report will </w:t>
      </w:r>
      <w:r>
        <w:t xml:space="preserve">jointly </w:t>
      </w:r>
      <w:r w:rsidR="00A2565D" w:rsidRPr="00161FF7">
        <w:t xml:space="preserve">take more than </w:t>
      </w:r>
      <w:r w:rsidR="003519D0">
        <w:t xml:space="preserve">five </w:t>
      </w:r>
      <w:r w:rsidR="00A2565D" w:rsidRPr="00161FF7">
        <w:t xml:space="preserve">hours to complete; and </w:t>
      </w:r>
    </w:p>
    <w:p w14:paraId="41DA88EE" w14:textId="0CD18A6F" w:rsidR="00A2565D" w:rsidRPr="00161FF7" w:rsidRDefault="00A2565D" w:rsidP="00867CF7">
      <w:pPr>
        <w:pStyle w:val="clausetexti"/>
      </w:pPr>
      <w:r w:rsidRPr="00161FF7">
        <w:t xml:space="preserve">irrespective of whether </w:t>
      </w:r>
      <w:r w:rsidR="00D1455C" w:rsidRPr="00161FF7">
        <w:rPr>
          <w:rStyle w:val="GDV3additions"/>
        </w:rPr>
        <w:t>the Department</w:t>
      </w:r>
      <w:r w:rsidRPr="00161FF7">
        <w:t xml:space="preserve"> </w:t>
      </w:r>
      <w:r w:rsidR="00EE6750">
        <w:t xml:space="preserve">agrees in writing to make </w:t>
      </w:r>
      <w:r w:rsidRPr="00161FF7">
        <w:t xml:space="preserve">the additional </w:t>
      </w:r>
      <w:r w:rsidR="00853A6E">
        <w:t>Payment</w:t>
      </w:r>
      <w:r w:rsidR="00EE6750">
        <w:t xml:space="preserve"> referred to</w:t>
      </w:r>
      <w:r w:rsidR="00EE6750" w:rsidRPr="00161FF7">
        <w:t xml:space="preserve"> in clause </w:t>
      </w:r>
      <w:r w:rsidR="00EE6750">
        <w:fldChar w:fldCharType="begin"/>
      </w:r>
      <w:r w:rsidR="00EE6750">
        <w:instrText xml:space="preserve"> REF _Ref177128753 \w \h </w:instrText>
      </w:r>
      <w:r w:rsidR="00EE6750">
        <w:fldChar w:fldCharType="separate"/>
      </w:r>
      <w:r w:rsidR="003B2E26">
        <w:t>114.2</w:t>
      </w:r>
      <w:r w:rsidR="00EE6750">
        <w:fldChar w:fldCharType="end"/>
      </w:r>
      <w:r w:rsidRPr="00161FF7">
        <w:t xml:space="preserve">, complete the WMS Assessment and Assessment Report in accordance with this </w:t>
      </w:r>
      <w:r w:rsidR="00E60AFB">
        <w:rPr>
          <w:rStyle w:val="GDV2"/>
        </w:rPr>
        <w:t>Deed</w:t>
      </w:r>
      <w:r w:rsidRPr="00161FF7">
        <w:t xml:space="preserve">. </w:t>
      </w:r>
    </w:p>
    <w:p w14:paraId="77C3ECE5" w14:textId="303ECCD6" w:rsidR="00A2565D" w:rsidRPr="00161FF7" w:rsidRDefault="00A2565D" w:rsidP="00867CF7">
      <w:pPr>
        <w:pStyle w:val="clausetext11xxxxx"/>
      </w:pPr>
      <w:bookmarkStart w:id="1323" w:name="_Ref177129081"/>
      <w:r>
        <w:t xml:space="preserve">Subject to this clause </w:t>
      </w:r>
      <w:r w:rsidR="00EE6750">
        <w:fldChar w:fldCharType="begin"/>
      </w:r>
      <w:r w:rsidR="00EE6750">
        <w:instrText xml:space="preserve"> REF _Ref177129081 \w \h </w:instrText>
      </w:r>
      <w:r w:rsidR="00EE6750">
        <w:fldChar w:fldCharType="separate"/>
      </w:r>
      <w:r w:rsidR="003B2E26">
        <w:t>114.4</w:t>
      </w:r>
      <w:r w:rsidR="00EE6750">
        <w:fldChar w:fldCharType="end"/>
      </w:r>
      <w:r>
        <w:t xml:space="preserve">, the </w:t>
      </w:r>
      <w:r w:rsidR="00EE6750">
        <w:t>Payments referred to</w:t>
      </w:r>
      <w:r>
        <w:t xml:space="preserve"> in clauses</w:t>
      </w:r>
      <w:r w:rsidR="00EE6750">
        <w:t> </w:t>
      </w:r>
      <w:r w:rsidR="00EE6750">
        <w:fldChar w:fldCharType="begin"/>
      </w:r>
      <w:r w:rsidR="00EE6750">
        <w:instrText xml:space="preserve"> REF _Ref177128283 \w \h </w:instrText>
      </w:r>
      <w:r w:rsidR="00EE6750">
        <w:fldChar w:fldCharType="separate"/>
      </w:r>
      <w:r w:rsidR="003B2E26">
        <w:t>114.1</w:t>
      </w:r>
      <w:r w:rsidR="00EE6750">
        <w:fldChar w:fldCharType="end"/>
      </w:r>
      <w:r>
        <w:t xml:space="preserve"> and </w:t>
      </w:r>
      <w:r w:rsidR="00EE6750">
        <w:fldChar w:fldCharType="begin"/>
      </w:r>
      <w:r w:rsidR="00EE6750">
        <w:instrText xml:space="preserve"> REF _Ref177128753 \w \h </w:instrText>
      </w:r>
      <w:r w:rsidR="00EE6750">
        <w:fldChar w:fldCharType="separate"/>
      </w:r>
      <w:r w:rsidR="003B2E26">
        <w:t>114.2</w:t>
      </w:r>
      <w:r w:rsidR="00EE6750">
        <w:fldChar w:fldCharType="end"/>
      </w:r>
      <w:r>
        <w:t xml:space="preserve"> are inclusive of all costs incurred by the Provider in providing the </w:t>
      </w:r>
      <w:r w:rsidR="00EE6750">
        <w:t xml:space="preserve">WMS </w:t>
      </w:r>
      <w:r>
        <w:t xml:space="preserve">Service. </w:t>
      </w:r>
      <w:r w:rsidR="00AD0A8F" w:rsidRPr="002911DF">
        <w:rPr>
          <w:rStyle w:val="GDV3additions"/>
        </w:rPr>
        <w:t>The Department</w:t>
      </w:r>
      <w:r w:rsidR="00AD0A8F" w:rsidRPr="002911DF">
        <w:t xml:space="preserve"> will not pay or reimburse the Provider for </w:t>
      </w:r>
      <w:r w:rsidR="00AD0A8F">
        <w:t xml:space="preserve">any </w:t>
      </w:r>
      <w:r w:rsidR="00AD0A8F" w:rsidRPr="002911DF">
        <w:t>costs such as travel costs incurred by the Provider in delivering the</w:t>
      </w:r>
      <w:r w:rsidR="00AD0A8F">
        <w:t xml:space="preserve"> WMS</w:t>
      </w:r>
      <w:r w:rsidR="00AD0A8F" w:rsidRPr="002911DF">
        <w:t xml:space="preserve"> Service</w:t>
      </w:r>
      <w:r w:rsidR="00AD0A8F">
        <w:t>s,</w:t>
      </w:r>
      <w:r w:rsidR="00906767">
        <w:t xml:space="preserve"> </w:t>
      </w:r>
      <w:r w:rsidR="00AD0A8F">
        <w:t xml:space="preserve">unless </w:t>
      </w:r>
      <w:r>
        <w:t>the WMS Assessment requires the Provider to travel for more than 200</w:t>
      </w:r>
      <w:r w:rsidR="00AD0A8F">
        <w:t xml:space="preserve"> </w:t>
      </w:r>
      <w:r>
        <w:t>km,</w:t>
      </w:r>
      <w:r w:rsidR="00AD0A8F">
        <w:t xml:space="preserve"> in which case</w:t>
      </w:r>
      <w:r>
        <w:t xml:space="preserve"> </w:t>
      </w:r>
      <w:r w:rsidR="00D1455C" w:rsidRPr="64A7CDBA">
        <w:rPr>
          <w:rStyle w:val="GDV3additions"/>
        </w:rPr>
        <w:t>the</w:t>
      </w:r>
      <w:r w:rsidR="2608C297" w:rsidRPr="64A7CDBA">
        <w:rPr>
          <w:rStyle w:val="GDV3additions"/>
        </w:rPr>
        <w:t xml:space="preserve"> Provider </w:t>
      </w:r>
      <w:r w:rsidR="00AD0A8F">
        <w:rPr>
          <w:rStyle w:val="GDV3additions"/>
        </w:rPr>
        <w:t>may</w:t>
      </w:r>
      <w:r w:rsidR="00AD0A8F" w:rsidRPr="64A7CDBA">
        <w:rPr>
          <w:rStyle w:val="GDV3additions"/>
        </w:rPr>
        <w:t xml:space="preserve"> </w:t>
      </w:r>
      <w:r w:rsidR="2608C297" w:rsidRPr="64A7CDBA">
        <w:rPr>
          <w:rStyle w:val="GDV3additions"/>
        </w:rPr>
        <w:t>seek the</w:t>
      </w:r>
      <w:r w:rsidR="00D1455C" w:rsidRPr="64A7CDBA">
        <w:rPr>
          <w:rStyle w:val="GDV3additions"/>
        </w:rPr>
        <w:t xml:space="preserve"> Department</w:t>
      </w:r>
      <w:r w:rsidR="00AD0A8F">
        <w:rPr>
          <w:rStyle w:val="GDV3additions"/>
        </w:rPr>
        <w:t>’s written agreement</w:t>
      </w:r>
      <w:r>
        <w:t xml:space="preserve"> </w:t>
      </w:r>
      <w:r w:rsidR="5BEAB20B">
        <w:t xml:space="preserve">to </w:t>
      </w:r>
      <w:r w:rsidR="00AD0A8F">
        <w:t>make additional</w:t>
      </w:r>
      <w:r w:rsidR="00813EFE">
        <w:t xml:space="preserve"> travel-related</w:t>
      </w:r>
      <w:r w:rsidR="00AD0A8F">
        <w:t xml:space="preserve"> P</w:t>
      </w:r>
      <w:r>
        <w:t>ay</w:t>
      </w:r>
      <w:r w:rsidR="00AD0A8F">
        <w:t>ments</w:t>
      </w:r>
      <w:r>
        <w:t xml:space="preserve"> </w:t>
      </w:r>
      <w:r w:rsidR="00AD0A8F">
        <w:t>to</w:t>
      </w:r>
      <w:r>
        <w:t xml:space="preserve"> the Provider </w:t>
      </w:r>
      <w:r w:rsidR="00AD0A8F">
        <w:t xml:space="preserve">(i.e., in </w:t>
      </w:r>
      <w:r w:rsidR="00AD0A8F" w:rsidRPr="00161FF7">
        <w:t xml:space="preserve">addition to the </w:t>
      </w:r>
      <w:r w:rsidR="00AD0A8F">
        <w:t xml:space="preserve">Payments referred to </w:t>
      </w:r>
      <w:r w:rsidR="00AD0A8F" w:rsidRPr="00161FF7">
        <w:t xml:space="preserve">in clause </w:t>
      </w:r>
      <w:r w:rsidR="00AD0A8F">
        <w:fldChar w:fldCharType="begin"/>
      </w:r>
      <w:r w:rsidR="00AD0A8F">
        <w:instrText xml:space="preserve"> REF _Ref177128283 \w \h </w:instrText>
      </w:r>
      <w:r w:rsidR="00AD0A8F">
        <w:fldChar w:fldCharType="separate"/>
      </w:r>
      <w:r w:rsidR="003B2E26">
        <w:t>114.1</w:t>
      </w:r>
      <w:r w:rsidR="00AD0A8F">
        <w:fldChar w:fldCharType="end"/>
      </w:r>
      <w:r w:rsidR="00AD0A8F">
        <w:t xml:space="preserve"> and </w:t>
      </w:r>
      <w:r w:rsidR="00AD0A8F">
        <w:fldChar w:fldCharType="begin"/>
      </w:r>
      <w:r w:rsidR="00AD0A8F">
        <w:instrText xml:space="preserve"> REF _Ref177128753 \w \h </w:instrText>
      </w:r>
      <w:r w:rsidR="00AD0A8F">
        <w:fldChar w:fldCharType="separate"/>
      </w:r>
      <w:r w:rsidR="003B2E26">
        <w:t>114.2</w:t>
      </w:r>
      <w:r w:rsidR="00AD0A8F">
        <w:fldChar w:fldCharType="end"/>
      </w:r>
      <w:r w:rsidR="00AD0A8F">
        <w:t>)</w:t>
      </w:r>
      <w:r w:rsidR="00813EFE">
        <w:t xml:space="preserve"> prior to such travel occurring. The additional Payments, </w:t>
      </w:r>
      <w:r w:rsidR="00813EFE" w:rsidRPr="00161FF7">
        <w:t xml:space="preserve">if </w:t>
      </w:r>
      <w:r w:rsidR="00813EFE">
        <w:t>agreed</w:t>
      </w:r>
      <w:r w:rsidR="00813EFE" w:rsidRPr="00161FF7">
        <w:t xml:space="preserve"> by </w:t>
      </w:r>
      <w:r w:rsidR="00813EFE" w:rsidRPr="00161FF7">
        <w:rPr>
          <w:rStyle w:val="GDV3additions"/>
        </w:rPr>
        <w:t>the Department</w:t>
      </w:r>
      <w:r w:rsidR="00813EFE">
        <w:rPr>
          <w:rStyle w:val="GDV3additions"/>
        </w:rPr>
        <w:t xml:space="preserve"> in writing, will be payable to the Provider</w:t>
      </w:r>
      <w:r w:rsidR="00AD0A8F">
        <w:t xml:space="preserve"> in </w:t>
      </w:r>
      <w:r>
        <w:t xml:space="preserve">the following </w:t>
      </w:r>
      <w:r w:rsidR="00AD0A8F">
        <w:t>amounts</w:t>
      </w:r>
      <w:r>
        <w:t>:</w:t>
      </w:r>
      <w:bookmarkEnd w:id="1323"/>
      <w:r>
        <w:t xml:space="preserve"> </w:t>
      </w:r>
    </w:p>
    <w:p w14:paraId="3264169C" w14:textId="0B8144D3" w:rsidR="00A2565D" w:rsidRPr="00161FF7" w:rsidRDefault="00A2565D" w:rsidP="00867CF7">
      <w:pPr>
        <w:pStyle w:val="clausetexta"/>
      </w:pPr>
      <w:r w:rsidRPr="00161FF7">
        <w:t>$</w:t>
      </w:r>
      <w:r w:rsidR="00AD0A8F">
        <w:t>56.59</w:t>
      </w:r>
      <w:r w:rsidRPr="00161FF7">
        <w:t xml:space="preserve"> (GST inclusive) per hour for travel time up to a maximum of </w:t>
      </w:r>
      <w:r w:rsidR="003519D0">
        <w:t xml:space="preserve">eight </w:t>
      </w:r>
      <w:r w:rsidRPr="00161FF7">
        <w:t>hours per day</w:t>
      </w:r>
      <w:r w:rsidR="00AD0A8F">
        <w:t>,</w:t>
      </w:r>
      <w:r w:rsidRPr="00161FF7">
        <w:t xml:space="preserve"> and which travel time </w:t>
      </w:r>
      <w:r w:rsidR="00AD0A8F">
        <w:t>must</w:t>
      </w:r>
      <w:r w:rsidR="00AD0A8F" w:rsidRPr="00161FF7">
        <w:t xml:space="preserve"> </w:t>
      </w:r>
      <w:r w:rsidRPr="00161FF7">
        <w:t xml:space="preserve">not include time used for </w:t>
      </w:r>
      <w:r w:rsidR="00AD0A8F">
        <w:t xml:space="preserve">completing the WMS </w:t>
      </w:r>
      <w:r w:rsidRPr="00161FF7">
        <w:t xml:space="preserve">Assessment or </w:t>
      </w:r>
      <w:r w:rsidR="00AD0A8F">
        <w:t xml:space="preserve">WMS Assessment </w:t>
      </w:r>
      <w:r w:rsidRPr="00161FF7">
        <w:t xml:space="preserve">Report; </w:t>
      </w:r>
      <w:r w:rsidR="00AD0A8F">
        <w:t>and</w:t>
      </w:r>
      <w:r w:rsidRPr="00161FF7">
        <w:t xml:space="preserve"> </w:t>
      </w:r>
    </w:p>
    <w:p w14:paraId="44C43D9B" w14:textId="77777777" w:rsidR="00A2565D" w:rsidRPr="00161FF7" w:rsidRDefault="00A2565D" w:rsidP="00867CF7">
      <w:pPr>
        <w:pStyle w:val="clausetexta"/>
      </w:pPr>
      <w:r w:rsidRPr="00161FF7">
        <w:t xml:space="preserve">reimbursement of the Provider’s accommodation and meal expenses provided that: </w:t>
      </w:r>
    </w:p>
    <w:p w14:paraId="377C4278" w14:textId="770E7537" w:rsidR="00A2565D" w:rsidRPr="00707A0E" w:rsidRDefault="00A2565D" w:rsidP="00867CF7">
      <w:pPr>
        <w:pStyle w:val="clausetexti"/>
      </w:pPr>
      <w:r w:rsidRPr="00161FF7">
        <w:t xml:space="preserve">the Provider </w:t>
      </w:r>
      <w:r w:rsidR="00AD0A8F">
        <w:t>submits</w:t>
      </w:r>
      <w:r w:rsidR="00AD0A8F" w:rsidRPr="00161FF7">
        <w:t xml:space="preserve"> </w:t>
      </w:r>
      <w:r w:rsidRPr="00161FF7">
        <w:t xml:space="preserve">to </w:t>
      </w:r>
      <w:r w:rsidR="00D1455C" w:rsidRPr="00161FF7">
        <w:rPr>
          <w:rStyle w:val="GDV3additions"/>
        </w:rPr>
        <w:t>the Department</w:t>
      </w:r>
      <w:r w:rsidRPr="00161FF7">
        <w:t xml:space="preserve"> </w:t>
      </w:r>
      <w:r w:rsidR="00AD0A8F">
        <w:t xml:space="preserve">a </w:t>
      </w:r>
      <w:r w:rsidR="003519D0">
        <w:t>T</w:t>
      </w:r>
      <w:r w:rsidRPr="00161FF7">
        <w:t xml:space="preserve">ax </w:t>
      </w:r>
      <w:r w:rsidR="003519D0">
        <w:t>I</w:t>
      </w:r>
      <w:r w:rsidRPr="00161FF7">
        <w:t xml:space="preserve">nvoice </w:t>
      </w:r>
      <w:r w:rsidR="00AD0A8F">
        <w:t>for the Payment with</w:t>
      </w:r>
      <w:r w:rsidRPr="00161FF7">
        <w:t xml:space="preserve"> evidence of </w:t>
      </w:r>
      <w:r w:rsidRPr="00707A0E">
        <w:t>payment</w:t>
      </w:r>
      <w:r w:rsidR="00AD0A8F">
        <w:t xml:space="preserve"> of the expense by the Provider</w:t>
      </w:r>
      <w:r w:rsidRPr="00707A0E">
        <w:t xml:space="preserve">; and </w:t>
      </w:r>
    </w:p>
    <w:p w14:paraId="3B032927" w14:textId="0747C774" w:rsidR="00025E59" w:rsidRPr="00CB000B" w:rsidRDefault="00B660C2" w:rsidP="1D4D6E24">
      <w:pPr>
        <w:pStyle w:val="clausetexti"/>
        <w:rPr>
          <w:rStyle w:val="BlueGDV1change"/>
          <w:b/>
          <w:bCs/>
        </w:rPr>
      </w:pPr>
      <w:r w:rsidRPr="00707A0E">
        <w:rPr>
          <w:rStyle w:val="BlueGDV1change"/>
        </w:rPr>
        <w:t xml:space="preserve">reimbursement of accommodation and meal expenses will not exceed the rates specified for employees with an </w:t>
      </w:r>
      <w:r w:rsidRPr="003F686E">
        <w:rPr>
          <w:rStyle w:val="BlueGDV1change"/>
        </w:rPr>
        <w:t xml:space="preserve">annual salary of </w:t>
      </w:r>
      <w:r w:rsidR="00E50264">
        <w:rPr>
          <w:rStyle w:val="BlueGDV1change"/>
        </w:rPr>
        <w:t>the amount prescribed in Table 1 of taxation determination TD20</w:t>
      </w:r>
      <w:r w:rsidR="00813EFE">
        <w:rPr>
          <w:rStyle w:val="BlueGDV1change"/>
        </w:rPr>
        <w:t>24</w:t>
      </w:r>
      <w:r w:rsidR="00E50264">
        <w:rPr>
          <w:rStyle w:val="BlueGDV1change"/>
        </w:rPr>
        <w:t>/3</w:t>
      </w:r>
      <w:r w:rsidR="00E50264">
        <w:rPr>
          <w:rStyle w:val="FootnoteReference"/>
          <w:rFonts w:cs="Calibri"/>
          <w:color w:val="auto"/>
        </w:rPr>
        <w:footnoteReference w:id="2"/>
      </w:r>
      <w:r w:rsidR="00E50264">
        <w:rPr>
          <w:rStyle w:val="BlueGDV1change"/>
        </w:rPr>
        <w:t xml:space="preserve"> published by the Australian Taxation Office, or the amount prescribed in any other relevant taxation determinations issues in respect of subsequent financial years</w:t>
      </w:r>
      <w:r w:rsidR="00CB4610">
        <w:rPr>
          <w:rStyle w:val="BlueGDV1change"/>
        </w:rPr>
        <w:t>.</w:t>
      </w:r>
    </w:p>
    <w:p w14:paraId="597E024A" w14:textId="381ADE04" w:rsidR="00025E59" w:rsidRPr="00CB000B" w:rsidRDefault="00025E59" w:rsidP="009832E7">
      <w:pPr>
        <w:pStyle w:val="clausetexti"/>
        <w:numPr>
          <w:ilvl w:val="0"/>
          <w:numId w:val="0"/>
        </w:numPr>
        <w:ind w:left="1247"/>
        <w:rPr>
          <w:rStyle w:val="BlueGDV1change"/>
          <w:b/>
          <w:lang w:eastAsia="en-US"/>
        </w:rPr>
      </w:pPr>
      <w:r w:rsidRPr="00CB000B">
        <w:rPr>
          <w:rStyle w:val="BlueGDV1change"/>
          <w:b/>
        </w:rPr>
        <w:br w:type="page"/>
      </w:r>
    </w:p>
    <w:p w14:paraId="1266FBF3" w14:textId="633CA326" w:rsidR="00A2565D" w:rsidRPr="00707A0E" w:rsidRDefault="00A2565D" w:rsidP="00D95C66">
      <w:pPr>
        <w:pStyle w:val="SectionSubHeading"/>
      </w:pPr>
      <w:bookmarkStart w:id="1324" w:name="BK65920658"/>
      <w:bookmarkStart w:id="1325" w:name="_Toc306183769"/>
      <w:bookmarkStart w:id="1326" w:name="_Toc366667807"/>
      <w:bookmarkStart w:id="1327" w:name="_Toc177144802"/>
      <w:bookmarkEnd w:id="1324"/>
      <w:r w:rsidRPr="00707A0E">
        <w:t>Section 7</w:t>
      </w:r>
      <w:r w:rsidR="00ED2612" w:rsidRPr="00707A0E">
        <w:tab/>
      </w:r>
      <w:r w:rsidR="008A4525" w:rsidRPr="00707A0E">
        <w:t>Interpretation a</w:t>
      </w:r>
      <w:r w:rsidRPr="00707A0E">
        <w:t>nd Definitions</w:t>
      </w:r>
      <w:bookmarkEnd w:id="1325"/>
      <w:bookmarkEnd w:id="1326"/>
      <w:bookmarkEnd w:id="1327"/>
      <w:r w:rsidRPr="00707A0E">
        <w:t xml:space="preserve"> </w:t>
      </w:r>
    </w:p>
    <w:p w14:paraId="13DC5BBE" w14:textId="4A14BF80" w:rsidR="00A2565D" w:rsidRPr="00707A0E" w:rsidRDefault="00A2565D" w:rsidP="00867CF7">
      <w:pPr>
        <w:pStyle w:val="ClauseHeadings1xxxx"/>
      </w:pPr>
      <w:bookmarkStart w:id="1328" w:name="_Toc306183770"/>
      <w:bookmarkStart w:id="1329" w:name="_Toc366667808"/>
      <w:bookmarkStart w:id="1330" w:name="_Ref176722401"/>
      <w:bookmarkStart w:id="1331" w:name="_Toc177144803"/>
      <w:r w:rsidRPr="00707A0E">
        <w:t>Rules for Interpretation</w:t>
      </w:r>
      <w:bookmarkEnd w:id="1328"/>
      <w:bookmarkEnd w:id="1329"/>
      <w:bookmarkEnd w:id="1330"/>
      <w:bookmarkEnd w:id="1331"/>
      <w:r w:rsidRPr="00707A0E">
        <w:t xml:space="preserve"> </w:t>
      </w:r>
    </w:p>
    <w:p w14:paraId="07B83FEC" w14:textId="25EC3A81" w:rsidR="00A2565D" w:rsidRPr="00707A0E" w:rsidRDefault="00A2565D" w:rsidP="00867CF7">
      <w:pPr>
        <w:pStyle w:val="clausetext11xxxxx"/>
      </w:pPr>
      <w:r w:rsidRPr="00707A0E">
        <w:t xml:space="preserve">In this </w:t>
      </w:r>
      <w:r w:rsidR="00E60AFB">
        <w:rPr>
          <w:rStyle w:val="GDV2"/>
        </w:rPr>
        <w:t>Deed</w:t>
      </w:r>
      <w:r w:rsidR="008E2E57">
        <w:t xml:space="preserve"> (including the Guidelines)</w:t>
      </w:r>
      <w:r w:rsidRPr="00707A0E">
        <w:t xml:space="preserve">, unless the contrary intention appears: </w:t>
      </w:r>
    </w:p>
    <w:p w14:paraId="4279078B" w14:textId="122BA4F0" w:rsidR="00A2565D" w:rsidRPr="00707A0E" w:rsidRDefault="00A2565D" w:rsidP="00867CF7">
      <w:pPr>
        <w:pStyle w:val="clausetexta"/>
      </w:pPr>
      <w:r w:rsidRPr="00707A0E">
        <w:t xml:space="preserve">all capitalised terms have the meaning given to them in </w:t>
      </w:r>
      <w:r w:rsidR="005D6088">
        <w:t xml:space="preserve">clause </w:t>
      </w:r>
      <w:r w:rsidR="005D6088">
        <w:fldChar w:fldCharType="begin"/>
      </w:r>
      <w:r w:rsidR="005D6088">
        <w:instrText xml:space="preserve"> REF _Ref176722438 \w \h </w:instrText>
      </w:r>
      <w:r w:rsidR="005D6088">
        <w:fldChar w:fldCharType="separate"/>
      </w:r>
      <w:r w:rsidR="003B2E26">
        <w:t>117</w:t>
      </w:r>
      <w:r w:rsidR="005D6088">
        <w:fldChar w:fldCharType="end"/>
      </w:r>
      <w:r w:rsidR="005D6088">
        <w:t xml:space="preserve"> [</w:t>
      </w:r>
      <w:r w:rsidR="005D6088">
        <w:fldChar w:fldCharType="begin"/>
      </w:r>
      <w:r w:rsidR="005D6088">
        <w:instrText xml:space="preserve"> REF _Ref176722447 \h </w:instrText>
      </w:r>
      <w:r w:rsidR="005D6088">
        <w:fldChar w:fldCharType="separate"/>
      </w:r>
      <w:r w:rsidR="003B2E26" w:rsidRPr="00707A0E">
        <w:t>Definitions</w:t>
      </w:r>
      <w:r w:rsidR="005D6088">
        <w:fldChar w:fldCharType="end"/>
      </w:r>
      <w:r w:rsidR="005D6088">
        <w:t xml:space="preserve">] </w:t>
      </w:r>
      <w:r w:rsidR="008E2E57">
        <w:t xml:space="preserve">and all </w:t>
      </w:r>
      <w:r w:rsidR="008E2E57" w:rsidRPr="00A321BC">
        <w:t>other words have their natural and ordinary meanin</w:t>
      </w:r>
      <w:r w:rsidR="008E2E57">
        <w:t>g</w:t>
      </w:r>
      <w:r w:rsidRPr="00707A0E">
        <w:t xml:space="preserve">; </w:t>
      </w:r>
    </w:p>
    <w:p w14:paraId="3858E110" w14:textId="77777777" w:rsidR="00A2565D" w:rsidRPr="00707A0E" w:rsidRDefault="00A2565D" w:rsidP="00867CF7">
      <w:pPr>
        <w:pStyle w:val="clausetexta"/>
      </w:pPr>
      <w:r w:rsidRPr="00707A0E">
        <w:t xml:space="preserve">words in the singular include the plural and vice versa; </w:t>
      </w:r>
    </w:p>
    <w:p w14:paraId="44BF04F8" w14:textId="7C5A398D" w:rsidR="00A2565D" w:rsidRPr="00707A0E" w:rsidRDefault="00A2565D" w:rsidP="00867CF7">
      <w:pPr>
        <w:pStyle w:val="clausetexta"/>
      </w:pPr>
      <w:r w:rsidRPr="00707A0E">
        <w:t>words</w:t>
      </w:r>
      <w:r w:rsidR="001737DE" w:rsidRPr="00707A0E">
        <w:t xml:space="preserve"> importing a gender include all</w:t>
      </w:r>
      <w:r w:rsidRPr="00707A0E">
        <w:t xml:space="preserve"> gender</w:t>
      </w:r>
      <w:r w:rsidR="001737DE" w:rsidRPr="00707A0E">
        <w:t>s</w:t>
      </w:r>
      <w:r w:rsidRPr="00707A0E">
        <w:t xml:space="preserve">; </w:t>
      </w:r>
    </w:p>
    <w:p w14:paraId="6F2E75FB" w14:textId="240296AD" w:rsidR="00A2565D" w:rsidRPr="00707A0E" w:rsidRDefault="00A2565D" w:rsidP="00867CF7">
      <w:pPr>
        <w:pStyle w:val="clausetexta"/>
      </w:pPr>
      <w:r w:rsidRPr="00707A0E">
        <w:t xml:space="preserve">a reference to a person includes a </w:t>
      </w:r>
      <w:r w:rsidR="005D6088">
        <w:t xml:space="preserve">natural person, </w:t>
      </w:r>
      <w:r w:rsidRPr="00707A0E">
        <w:t xml:space="preserve">partnership and a body whether corporate or otherwise; </w:t>
      </w:r>
    </w:p>
    <w:p w14:paraId="647120DB" w14:textId="77777777" w:rsidR="00A2565D" w:rsidRPr="00707A0E" w:rsidRDefault="00A2565D" w:rsidP="00867CF7">
      <w:pPr>
        <w:pStyle w:val="clausetexta"/>
      </w:pPr>
      <w:r w:rsidRPr="00707A0E">
        <w:t xml:space="preserve">the chapter headings, section headings, clause headings and subheadings within clauses, notes and information boxes are inserted for convenience only, and have no effect in limiting or extending the language of provisions; </w:t>
      </w:r>
    </w:p>
    <w:p w14:paraId="409A3F76" w14:textId="77777777" w:rsidR="005D6088" w:rsidRPr="00712C0D" w:rsidRDefault="005D6088" w:rsidP="005D6088">
      <w:pPr>
        <w:pStyle w:val="clausetexta"/>
      </w:pPr>
      <w:r w:rsidRPr="00712C0D">
        <w:rPr>
          <w:lang w:val="en-GB"/>
        </w:rPr>
        <w:t xml:space="preserve">any schedules, attachments and annexures to this </w:t>
      </w:r>
      <w:r>
        <w:rPr>
          <w:lang w:val="en-GB"/>
        </w:rPr>
        <w:t>Deed</w:t>
      </w:r>
      <w:r w:rsidRPr="00712C0D">
        <w:rPr>
          <w:lang w:val="en-GB"/>
        </w:rPr>
        <w:t>, and any other document incorporated by reference</w:t>
      </w:r>
      <w:r>
        <w:rPr>
          <w:lang w:val="en-GB"/>
        </w:rPr>
        <w:t xml:space="preserve"> (including the Guidelines)</w:t>
      </w:r>
      <w:r w:rsidRPr="00712C0D">
        <w:rPr>
          <w:lang w:val="en-GB"/>
        </w:rPr>
        <w:t xml:space="preserve">, form part of this </w:t>
      </w:r>
      <w:r>
        <w:rPr>
          <w:lang w:val="en-GB"/>
        </w:rPr>
        <w:t>Deed</w:t>
      </w:r>
      <w:r w:rsidRPr="00712C0D">
        <w:rPr>
          <w:lang w:val="en-GB"/>
        </w:rPr>
        <w:t>;</w:t>
      </w:r>
    </w:p>
    <w:p w14:paraId="6306695E" w14:textId="21B1D11F" w:rsidR="00A2565D" w:rsidRPr="00707A0E" w:rsidRDefault="00A2565D" w:rsidP="00867CF7">
      <w:pPr>
        <w:pStyle w:val="clausetexta"/>
      </w:pPr>
      <w:r w:rsidRPr="00707A0E">
        <w:t>all references to dollars</w:t>
      </w:r>
      <w:r w:rsidR="005D6088">
        <w:t>, $, A$ or AUD</w:t>
      </w:r>
      <w:r w:rsidRPr="00707A0E">
        <w:t xml:space="preserve"> are to Australian dollars; </w:t>
      </w:r>
    </w:p>
    <w:p w14:paraId="6ECAEBC1" w14:textId="77777777" w:rsidR="005D6088" w:rsidRPr="00776333" w:rsidRDefault="005D6088" w:rsidP="005D6088">
      <w:pPr>
        <w:pStyle w:val="clausetexta"/>
      </w:pPr>
      <w:r w:rsidRPr="00776333">
        <w:rPr>
          <w:lang w:val="en-GB"/>
        </w:rPr>
        <w:t>a reference to time is to the time in the place where the obligation is to be performed or, to the extent that there is any uncertainty, to the time in the Australian Capital Territory;</w:t>
      </w:r>
    </w:p>
    <w:p w14:paraId="79C33FB3" w14:textId="77777777" w:rsidR="005D6088" w:rsidRPr="00A321BC" w:rsidRDefault="005D6088" w:rsidP="005D6088">
      <w:pPr>
        <w:pStyle w:val="clausetexta"/>
      </w:pPr>
      <w:r w:rsidRPr="00776333">
        <w:rPr>
          <w:lang w:val="en-GB"/>
        </w:rPr>
        <w:t>if a day on or by which an obligation must be performed or an event must occur is not a Business Day, the obligation must be performed, or the event must occur, on or by the next Business Day</w:t>
      </w:r>
      <w:r>
        <w:rPr>
          <w:lang w:val="en-GB"/>
        </w:rPr>
        <w:t>;</w:t>
      </w:r>
    </w:p>
    <w:p w14:paraId="08052600" w14:textId="1CF700F5" w:rsidR="00A2565D" w:rsidRPr="00707A0E" w:rsidRDefault="00A2565D" w:rsidP="00867CF7">
      <w:pPr>
        <w:pStyle w:val="clausetexta"/>
      </w:pPr>
      <w:r w:rsidRPr="00707A0E">
        <w:t>a reference to any legislation or legislative provision is to that legislation or legislative provision as in force from time to time</w:t>
      </w:r>
      <w:r w:rsidR="005D6088">
        <w:t>, and includes regulations or other instruments made under it</w:t>
      </w:r>
      <w:r w:rsidRPr="00707A0E">
        <w:t xml:space="preserve">; </w:t>
      </w:r>
    </w:p>
    <w:p w14:paraId="0DC3E8B2" w14:textId="77777777" w:rsidR="005D6088" w:rsidRPr="00776333" w:rsidRDefault="005D6088" w:rsidP="005D6088">
      <w:pPr>
        <w:pStyle w:val="clausetexta"/>
      </w:pPr>
      <w:r w:rsidRPr="00776333">
        <w:rPr>
          <w:lang w:val="en-GB"/>
        </w:rPr>
        <w:t>a reference to a document, publication, Commonwealth policy or instrument is a reference to the document, publication, Commonwealth policy or instrument as altered, supplemented or replaced from time to time;</w:t>
      </w:r>
    </w:p>
    <w:p w14:paraId="2FC2B541" w14:textId="77777777" w:rsidR="005D6088" w:rsidRPr="00776333" w:rsidRDefault="005D6088" w:rsidP="005D6088">
      <w:pPr>
        <w:pStyle w:val="clausetexta"/>
      </w:pPr>
      <w:r w:rsidRPr="00776333">
        <w:rPr>
          <w:lang w:val="en-GB"/>
        </w:rPr>
        <w:t>a reference to a party to a document includes the party's executors, administrators, successors and permitted assigns and substitutes;</w:t>
      </w:r>
    </w:p>
    <w:p w14:paraId="488F823A" w14:textId="6DEB615C" w:rsidR="00A2565D" w:rsidRPr="00707A0E" w:rsidRDefault="00A2565D" w:rsidP="00867CF7">
      <w:pPr>
        <w:pStyle w:val="clausetexta"/>
      </w:pPr>
      <w:r w:rsidRPr="00707A0E">
        <w:t xml:space="preserve">a reference to a clause is to a clause of this </w:t>
      </w:r>
      <w:r w:rsidR="00E60AFB">
        <w:rPr>
          <w:rStyle w:val="GDV2"/>
        </w:rPr>
        <w:t>Deed</w:t>
      </w:r>
      <w:r w:rsidR="005D6088">
        <w:t>, and includes a subclause of that clause</w:t>
      </w:r>
      <w:r w:rsidRPr="00707A0E">
        <w:t xml:space="preserve">; </w:t>
      </w:r>
    </w:p>
    <w:p w14:paraId="497FC328" w14:textId="1D58AEF9" w:rsidR="005D6088" w:rsidRDefault="005D6088" w:rsidP="00867CF7">
      <w:pPr>
        <w:pStyle w:val="clausetexta"/>
      </w:pPr>
      <w:r>
        <w:t>a reference to an Item is to an Item in the Schedule;</w:t>
      </w:r>
    </w:p>
    <w:p w14:paraId="4483B5B3" w14:textId="4FEB61B1" w:rsidR="00A2565D" w:rsidRPr="00707A0E" w:rsidRDefault="00A2565D" w:rsidP="00867CF7">
      <w:pPr>
        <w:pStyle w:val="clausetexta"/>
      </w:pPr>
      <w:r w:rsidRPr="00707A0E">
        <w:t xml:space="preserve">any uncertainty or ambiguity in the meaning of a provision of this </w:t>
      </w:r>
      <w:r w:rsidR="00E60AFB">
        <w:rPr>
          <w:rStyle w:val="GDV2"/>
        </w:rPr>
        <w:t>Deed</w:t>
      </w:r>
      <w:r w:rsidRPr="00707A0E">
        <w:t xml:space="preserve"> is not to be interpreted against a Party just because that Party prepared the provision</w:t>
      </w:r>
      <w:r w:rsidR="005D6088" w:rsidRPr="005D6088">
        <w:t xml:space="preserve"> </w:t>
      </w:r>
      <w:r w:rsidR="005D6088">
        <w:t>or is seeking to rely on the provision</w:t>
      </w:r>
      <w:r w:rsidRPr="00707A0E">
        <w:t xml:space="preserve">; </w:t>
      </w:r>
    </w:p>
    <w:p w14:paraId="0BDE6A93" w14:textId="140F999F" w:rsidR="00A2565D" w:rsidRPr="00707A0E" w:rsidRDefault="00A2565D" w:rsidP="00867CF7">
      <w:pPr>
        <w:pStyle w:val="clausetexta"/>
      </w:pPr>
      <w:r w:rsidRPr="00707A0E">
        <w:t xml:space="preserve">a reference to an internet site includes those sites as </w:t>
      </w:r>
      <w:r w:rsidR="005D6088">
        <w:t>altered, supplemented or replaced</w:t>
      </w:r>
      <w:r w:rsidRPr="00707A0E">
        <w:t xml:space="preserve"> from time to time; </w:t>
      </w:r>
    </w:p>
    <w:p w14:paraId="6EAB3502" w14:textId="358525D4" w:rsidR="00A2565D" w:rsidRPr="00707A0E" w:rsidRDefault="005D6088" w:rsidP="00867CF7">
      <w:pPr>
        <w:pStyle w:val="clausetexta"/>
      </w:pPr>
      <w:r>
        <w:t>if</w:t>
      </w:r>
      <w:r w:rsidRPr="00707A0E">
        <w:t xml:space="preserve"> </w:t>
      </w:r>
      <w:r w:rsidR="00A2565D" w:rsidRPr="00707A0E">
        <w:t xml:space="preserve">a word or phrase is given a defined meaning, any other part of speech or other grammatical form of that word or phrase has a corresponding meaning; and </w:t>
      </w:r>
    </w:p>
    <w:p w14:paraId="14F0916B" w14:textId="77777777" w:rsidR="005D6088" w:rsidRDefault="00A2565D" w:rsidP="00867CF7">
      <w:pPr>
        <w:pStyle w:val="clausetexta"/>
      </w:pPr>
      <w:r w:rsidRPr="00707A0E">
        <w:t>a reference to writing is a reference to any visible representation of words, figures or symbols</w:t>
      </w:r>
      <w:r w:rsidR="005D6088">
        <w:t>; and</w:t>
      </w:r>
    </w:p>
    <w:p w14:paraId="391D82FD" w14:textId="6BD48DD3" w:rsidR="00A2565D" w:rsidRPr="00707A0E" w:rsidRDefault="005D6088" w:rsidP="00867CF7">
      <w:pPr>
        <w:pStyle w:val="clausetexta"/>
      </w:pPr>
      <w:r w:rsidRPr="00A321BC">
        <w:t xml:space="preserve">the words </w:t>
      </w:r>
      <w:r>
        <w:t>“</w:t>
      </w:r>
      <w:r w:rsidRPr="00A321BC">
        <w:t>including</w:t>
      </w:r>
      <w:r>
        <w:t>”</w:t>
      </w:r>
      <w:r w:rsidRPr="00A321BC">
        <w:t xml:space="preserve">, </w:t>
      </w:r>
      <w:r>
        <w:t>“</w:t>
      </w:r>
      <w:r w:rsidRPr="00A321BC">
        <w:t>for example</w:t>
      </w:r>
      <w:r>
        <w:t>”</w:t>
      </w:r>
      <w:r w:rsidRPr="00A321BC">
        <w:t xml:space="preserve"> and words of similar expression are not words of limitation</w:t>
      </w:r>
      <w:r w:rsidR="00A2565D" w:rsidRPr="00707A0E">
        <w:t xml:space="preserve">. </w:t>
      </w:r>
    </w:p>
    <w:p w14:paraId="2F2FF480" w14:textId="0CA45A3A" w:rsidR="00D463A9" w:rsidRPr="00707A0E" w:rsidRDefault="00D463A9" w:rsidP="00D463A9">
      <w:pPr>
        <w:pStyle w:val="clausetext11xxxxx"/>
        <w:rPr>
          <w:rStyle w:val="GDV2"/>
        </w:rPr>
      </w:pPr>
      <w:r w:rsidRPr="00707A0E">
        <w:rPr>
          <w:rStyle w:val="GDV2"/>
        </w:rPr>
        <w:t xml:space="preserve">Subject to clause </w:t>
      </w:r>
      <w:r w:rsidR="005D6088">
        <w:rPr>
          <w:rStyle w:val="GDV2"/>
        </w:rPr>
        <w:fldChar w:fldCharType="begin"/>
      </w:r>
      <w:r w:rsidR="005D6088">
        <w:rPr>
          <w:rStyle w:val="GDV2"/>
        </w:rPr>
        <w:instrText xml:space="preserve"> REF _Ref176722752 \w \h </w:instrText>
      </w:r>
      <w:r w:rsidR="005D6088">
        <w:rPr>
          <w:rStyle w:val="GDV2"/>
        </w:rPr>
      </w:r>
      <w:r w:rsidR="005D6088">
        <w:rPr>
          <w:rStyle w:val="GDV2"/>
        </w:rPr>
        <w:fldChar w:fldCharType="separate"/>
      </w:r>
      <w:r w:rsidR="003B2E26">
        <w:rPr>
          <w:rStyle w:val="GDV2"/>
        </w:rPr>
        <w:t>115.3</w:t>
      </w:r>
      <w:r w:rsidR="005D6088">
        <w:rPr>
          <w:rStyle w:val="GDV2"/>
        </w:rPr>
        <w:fldChar w:fldCharType="end"/>
      </w:r>
      <w:r w:rsidRPr="00707A0E">
        <w:rPr>
          <w:rStyle w:val="GDV2"/>
        </w:rPr>
        <w:t xml:space="preserve">, any Guidelines do not expand or add essential terms to this </w:t>
      </w:r>
      <w:r w:rsidR="00E60AFB">
        <w:rPr>
          <w:rStyle w:val="GDV2"/>
        </w:rPr>
        <w:t>Deed</w:t>
      </w:r>
      <w:r w:rsidRPr="00707A0E">
        <w:rPr>
          <w:rStyle w:val="GDV2"/>
        </w:rPr>
        <w:t xml:space="preserve">. </w:t>
      </w:r>
    </w:p>
    <w:p w14:paraId="335FBA03" w14:textId="0BEB5981" w:rsidR="00D463A9" w:rsidRPr="00707A0E" w:rsidRDefault="00D463A9" w:rsidP="00D463A9">
      <w:pPr>
        <w:pStyle w:val="clausetext11xxxxx"/>
        <w:rPr>
          <w:rStyle w:val="GDV2"/>
        </w:rPr>
      </w:pPr>
      <w:bookmarkStart w:id="1332" w:name="_Ref176722752"/>
      <w:r w:rsidRPr="00707A0E">
        <w:rPr>
          <w:rStyle w:val="GDV2"/>
        </w:rPr>
        <w:t xml:space="preserve">Guidelines form part of this </w:t>
      </w:r>
      <w:r w:rsidR="00E60AFB">
        <w:rPr>
          <w:rStyle w:val="GDV2"/>
        </w:rPr>
        <w:t>Deed</w:t>
      </w:r>
      <w:r w:rsidRPr="00707A0E">
        <w:rPr>
          <w:rStyle w:val="GDV2"/>
        </w:rPr>
        <w:t xml:space="preserve"> and the Provider must perform all obligations in this Deed in accordance with any Guidelines.</w:t>
      </w:r>
      <w:bookmarkEnd w:id="1332"/>
      <w:r w:rsidRPr="00707A0E">
        <w:rPr>
          <w:rStyle w:val="GDV2"/>
        </w:rPr>
        <w:t xml:space="preserve"> </w:t>
      </w:r>
    </w:p>
    <w:p w14:paraId="3C370817" w14:textId="362DB844" w:rsidR="00A2565D" w:rsidRPr="00707A0E" w:rsidRDefault="00A2565D" w:rsidP="00867CF7">
      <w:pPr>
        <w:pStyle w:val="ClauseHeadings1xxxx"/>
      </w:pPr>
      <w:bookmarkStart w:id="1333" w:name="_Toc306183771"/>
      <w:bookmarkStart w:id="1334" w:name="_Toc366667809"/>
      <w:bookmarkStart w:id="1335" w:name="_Toc177144804"/>
      <w:r w:rsidRPr="00707A0E">
        <w:t>Precedence</w:t>
      </w:r>
      <w:bookmarkEnd w:id="1333"/>
      <w:bookmarkEnd w:id="1334"/>
      <w:bookmarkEnd w:id="1335"/>
      <w:r w:rsidRPr="00707A0E">
        <w:t xml:space="preserve"> </w:t>
      </w:r>
    </w:p>
    <w:p w14:paraId="263E2E94" w14:textId="1302D86E" w:rsidR="00A2565D" w:rsidRPr="00707A0E" w:rsidRDefault="00A2565D" w:rsidP="00867CF7">
      <w:pPr>
        <w:pStyle w:val="clausetext11xxxxx"/>
      </w:pPr>
      <w:r w:rsidRPr="00707A0E">
        <w:t xml:space="preserve">Unless the contrary intention appears, if there is any conflict or inconsistency between any part of: </w:t>
      </w:r>
    </w:p>
    <w:p w14:paraId="3E45D460" w14:textId="153D6982" w:rsidR="005D6088" w:rsidRDefault="005D6088" w:rsidP="00867CF7">
      <w:pPr>
        <w:pStyle w:val="clausetexta"/>
      </w:pPr>
      <w:r>
        <w:t>the Schedule;</w:t>
      </w:r>
    </w:p>
    <w:p w14:paraId="3A8D9D89" w14:textId="6006D965" w:rsidR="00A2565D" w:rsidRPr="00707A0E" w:rsidRDefault="00A2565D" w:rsidP="00867CF7">
      <w:pPr>
        <w:pStyle w:val="clausetexta"/>
      </w:pPr>
      <w:r w:rsidRPr="00707A0E">
        <w:t xml:space="preserve">this </w:t>
      </w:r>
      <w:r w:rsidR="00E60AFB">
        <w:rPr>
          <w:rStyle w:val="GDV2"/>
        </w:rPr>
        <w:t>Deed</w:t>
      </w:r>
      <w:r w:rsidRPr="00707A0E">
        <w:t xml:space="preserve">; </w:t>
      </w:r>
    </w:p>
    <w:p w14:paraId="65E16C54" w14:textId="7623C1C2" w:rsidR="00A2565D" w:rsidRPr="00707A0E" w:rsidRDefault="00A2565D" w:rsidP="00867CF7">
      <w:pPr>
        <w:pStyle w:val="clausetexta"/>
      </w:pPr>
      <w:r w:rsidRPr="00707A0E">
        <w:t xml:space="preserve">any </w:t>
      </w:r>
      <w:r w:rsidR="00A44617">
        <w:t>Contract</w:t>
      </w:r>
      <w:r w:rsidR="00D47F5F">
        <w:t>s</w:t>
      </w:r>
      <w:r w:rsidRPr="00707A0E">
        <w:t xml:space="preserve">; </w:t>
      </w:r>
    </w:p>
    <w:p w14:paraId="1405D15F" w14:textId="5B2197B2" w:rsidR="00A2565D" w:rsidRPr="00707A0E" w:rsidRDefault="00A2565D" w:rsidP="00867CF7">
      <w:pPr>
        <w:pStyle w:val="clausetexta"/>
      </w:pPr>
      <w:r w:rsidRPr="00707A0E">
        <w:t xml:space="preserve">the </w:t>
      </w:r>
      <w:r w:rsidR="005D6088">
        <w:t>Annexures</w:t>
      </w:r>
      <w:r w:rsidRPr="00707A0E">
        <w:t xml:space="preserve">; </w:t>
      </w:r>
    </w:p>
    <w:p w14:paraId="31A7B9B8" w14:textId="77777777" w:rsidR="005D6088" w:rsidRDefault="00A2565D" w:rsidP="00867CF7">
      <w:pPr>
        <w:pStyle w:val="clausetexta"/>
      </w:pPr>
      <w:r w:rsidRPr="00707A0E">
        <w:t>any Guidelines</w:t>
      </w:r>
      <w:r w:rsidR="005D6088">
        <w:t>; or</w:t>
      </w:r>
    </w:p>
    <w:p w14:paraId="3E3DF0D8" w14:textId="1BA46236" w:rsidR="00A2565D" w:rsidRDefault="005D6088" w:rsidP="00867CF7">
      <w:pPr>
        <w:pStyle w:val="clausetexta"/>
      </w:pPr>
      <w:r>
        <w:t>any document incorporated by reference</w:t>
      </w:r>
      <w:r w:rsidR="00A2565D" w:rsidRPr="00707A0E">
        <w:t xml:space="preserve">, </w:t>
      </w:r>
    </w:p>
    <w:p w14:paraId="694D654F" w14:textId="0E29317A" w:rsidR="00A2565D" w:rsidRDefault="00A2565D" w:rsidP="00867CF7">
      <w:pPr>
        <w:pStyle w:val="clausetexta"/>
        <w:numPr>
          <w:ilvl w:val="0"/>
          <w:numId w:val="0"/>
        </w:numPr>
        <w:ind w:left="737"/>
      </w:pPr>
      <w:r w:rsidRPr="00707A0E">
        <w:t xml:space="preserve">then the </w:t>
      </w:r>
      <w:r w:rsidR="005D6088">
        <w:t>provisions in the higher ranked document in the above list</w:t>
      </w:r>
      <w:r w:rsidRPr="00707A0E">
        <w:t xml:space="preserve"> has precedence over </w:t>
      </w:r>
      <w:r w:rsidR="005D6088">
        <w:t>a lower ranked document</w:t>
      </w:r>
      <w:r w:rsidRPr="00707A0E">
        <w:t xml:space="preserve">, to the extent of any conflict or inconsistency. </w:t>
      </w:r>
    </w:p>
    <w:p w14:paraId="188CE2DF" w14:textId="1D632275" w:rsidR="005D6088" w:rsidRDefault="005D6088" w:rsidP="005D6088">
      <w:pPr>
        <w:pStyle w:val="clausetext11xxxxx"/>
      </w:pPr>
      <w:r w:rsidRPr="007F1AB1">
        <w:t>If there is any conflict or inconsistency between provisions at the same level in the above order of precedence, then the provisions of that document take precedence in the order in which they appear (i.e. front to back), to the extent of any conflict or inconsistency.</w:t>
      </w:r>
    </w:p>
    <w:p w14:paraId="5934758B" w14:textId="6F35B1A0" w:rsidR="00A2565D" w:rsidRPr="00707A0E" w:rsidRDefault="00A2565D" w:rsidP="00867CF7">
      <w:pPr>
        <w:pStyle w:val="ClauseHeadings1xxxx"/>
      </w:pPr>
      <w:bookmarkStart w:id="1336" w:name="_Toc306183772"/>
      <w:bookmarkStart w:id="1337" w:name="_Toc366667810"/>
      <w:bookmarkStart w:id="1338" w:name="_Ref176699373"/>
      <w:bookmarkStart w:id="1339" w:name="_Ref176699379"/>
      <w:bookmarkStart w:id="1340" w:name="_Ref176722438"/>
      <w:bookmarkStart w:id="1341" w:name="_Ref176722447"/>
      <w:bookmarkStart w:id="1342" w:name="_Ref176726648"/>
      <w:bookmarkStart w:id="1343" w:name="_Ref176726658"/>
      <w:bookmarkStart w:id="1344" w:name="_Ref176727525"/>
      <w:bookmarkStart w:id="1345" w:name="_Ref176727526"/>
      <w:bookmarkStart w:id="1346" w:name="_Toc177144805"/>
      <w:r w:rsidRPr="00707A0E">
        <w:t>Definitions</w:t>
      </w:r>
      <w:bookmarkEnd w:id="1336"/>
      <w:bookmarkEnd w:id="1337"/>
      <w:bookmarkEnd w:id="1338"/>
      <w:bookmarkEnd w:id="1339"/>
      <w:bookmarkEnd w:id="1340"/>
      <w:bookmarkEnd w:id="1341"/>
      <w:bookmarkEnd w:id="1342"/>
      <w:bookmarkEnd w:id="1343"/>
      <w:bookmarkEnd w:id="1344"/>
      <w:bookmarkEnd w:id="1345"/>
      <w:bookmarkEnd w:id="1346"/>
      <w:r w:rsidRPr="00707A0E">
        <w:t xml:space="preserve"> </w:t>
      </w:r>
    </w:p>
    <w:p w14:paraId="6CF57C5D" w14:textId="10C2BA0B" w:rsidR="00576364" w:rsidRDefault="00576364" w:rsidP="00FC09B4">
      <w:pPr>
        <w:pStyle w:val="Definitiontext0"/>
      </w:pPr>
      <w:r w:rsidRPr="00A321BC">
        <w:rPr>
          <w:szCs w:val="22"/>
        </w:rPr>
        <w:t>‘</w:t>
      </w:r>
      <w:r w:rsidRPr="00A321BC">
        <w:rPr>
          <w:b/>
          <w:szCs w:val="22"/>
        </w:rPr>
        <w:t>Access</w:t>
      </w:r>
      <w:r w:rsidRPr="00A321BC">
        <w:rPr>
          <w:szCs w:val="22"/>
        </w:rPr>
        <w:t>’ includes access or facilitation of access (whether directly or indirectly), traverse, view, use, or interface with, Records or the Department’s IT Systems</w:t>
      </w:r>
      <w:r>
        <w:rPr>
          <w:szCs w:val="22"/>
        </w:rPr>
        <w:t>, and ‘</w:t>
      </w:r>
      <w:r w:rsidRPr="000A2D4C">
        <w:rPr>
          <w:b/>
          <w:bCs/>
          <w:szCs w:val="22"/>
        </w:rPr>
        <w:t>Accessing</w:t>
      </w:r>
      <w:r>
        <w:rPr>
          <w:szCs w:val="22"/>
        </w:rPr>
        <w:t>’ has a corresponding meaning</w:t>
      </w:r>
      <w:r w:rsidRPr="00A321BC">
        <w:rPr>
          <w:szCs w:val="22"/>
        </w:rPr>
        <w:t>.</w:t>
      </w:r>
    </w:p>
    <w:p w14:paraId="29C1DB45" w14:textId="7C40D894" w:rsidR="00563ECB" w:rsidRDefault="00563ECB" w:rsidP="00FC09B4">
      <w:pPr>
        <w:pStyle w:val="Definitiontext0"/>
        <w:rPr>
          <w:rStyle w:val="GDV2"/>
          <w:bCs/>
        </w:rPr>
      </w:pPr>
      <w:r w:rsidRPr="00563ECB">
        <w:rPr>
          <w:rStyle w:val="GDV2"/>
          <w:bCs/>
        </w:rPr>
        <w:t>'</w:t>
      </w:r>
      <w:r w:rsidRPr="00563ECB">
        <w:rPr>
          <w:rStyle w:val="GDV2"/>
          <w:b/>
        </w:rPr>
        <w:t>Additional Services</w:t>
      </w:r>
      <w:r>
        <w:rPr>
          <w:rStyle w:val="GDV2"/>
          <w:bCs/>
        </w:rPr>
        <w:t xml:space="preserve">’ means the additional services referred to in clause </w:t>
      </w:r>
      <w:r>
        <w:rPr>
          <w:rStyle w:val="GDV2"/>
          <w:bCs/>
        </w:rPr>
        <w:fldChar w:fldCharType="begin"/>
      </w:r>
      <w:r>
        <w:rPr>
          <w:rStyle w:val="GDV2"/>
          <w:bCs/>
        </w:rPr>
        <w:instrText xml:space="preserve"> REF _Ref177049885 \w \h </w:instrText>
      </w:r>
      <w:r>
        <w:rPr>
          <w:rStyle w:val="GDV2"/>
          <w:bCs/>
        </w:rPr>
      </w:r>
      <w:r>
        <w:rPr>
          <w:rStyle w:val="GDV2"/>
          <w:bCs/>
        </w:rPr>
        <w:fldChar w:fldCharType="separate"/>
      </w:r>
      <w:r w:rsidR="003B2E26">
        <w:rPr>
          <w:rStyle w:val="GDV2"/>
          <w:bCs/>
        </w:rPr>
        <w:t>22</w:t>
      </w:r>
      <w:r>
        <w:rPr>
          <w:rStyle w:val="GDV2"/>
          <w:bCs/>
        </w:rPr>
        <w:fldChar w:fldCharType="end"/>
      </w:r>
      <w:r>
        <w:rPr>
          <w:rStyle w:val="GDV2"/>
          <w:bCs/>
        </w:rPr>
        <w:t xml:space="preserve"> [</w:t>
      </w:r>
      <w:r>
        <w:rPr>
          <w:rStyle w:val="GDV2"/>
          <w:bCs/>
        </w:rPr>
        <w:fldChar w:fldCharType="begin"/>
      </w:r>
      <w:r>
        <w:rPr>
          <w:rStyle w:val="GDV2"/>
          <w:bCs/>
        </w:rPr>
        <w:instrText xml:space="preserve"> REF _Ref177049894 \h </w:instrText>
      </w:r>
      <w:r>
        <w:rPr>
          <w:rStyle w:val="GDV2"/>
          <w:bCs/>
        </w:rPr>
      </w:r>
      <w:r>
        <w:rPr>
          <w:rStyle w:val="GDV2"/>
          <w:bCs/>
        </w:rPr>
        <w:fldChar w:fldCharType="separate"/>
      </w:r>
      <w:r w:rsidR="003B2E26">
        <w:t>Additional services</w:t>
      </w:r>
      <w:r>
        <w:rPr>
          <w:rStyle w:val="GDV2"/>
          <w:bCs/>
        </w:rPr>
        <w:fldChar w:fldCharType="end"/>
      </w:r>
      <w:r>
        <w:rPr>
          <w:rStyle w:val="GDV2"/>
          <w:bCs/>
        </w:rPr>
        <w:t>].</w:t>
      </w:r>
    </w:p>
    <w:p w14:paraId="159B3CB3" w14:textId="253628A4" w:rsidR="004D761C" w:rsidRPr="004D761C" w:rsidRDefault="004D761C" w:rsidP="00FC09B4">
      <w:pPr>
        <w:pStyle w:val="Definitiontext0"/>
        <w:rPr>
          <w:rStyle w:val="GDV2"/>
          <w:bCs/>
        </w:rPr>
      </w:pPr>
      <w:r w:rsidRPr="004D761C">
        <w:rPr>
          <w:rStyle w:val="GDV2"/>
          <w:bCs/>
        </w:rPr>
        <w:t>'</w:t>
      </w:r>
      <w:r w:rsidRPr="004D761C">
        <w:rPr>
          <w:rStyle w:val="GDV2"/>
          <w:b/>
        </w:rPr>
        <w:t>Adjustment Note</w:t>
      </w:r>
      <w:r>
        <w:rPr>
          <w:rStyle w:val="GDV2"/>
          <w:bCs/>
        </w:rPr>
        <w:t xml:space="preserve">’ </w:t>
      </w:r>
      <w:r w:rsidRPr="00A321BC">
        <w:rPr>
          <w:szCs w:val="22"/>
        </w:rPr>
        <w:t>has the meaning given in section 195-1 of the GST Act.</w:t>
      </w:r>
    </w:p>
    <w:p w14:paraId="420A89AD" w14:textId="0B47887F" w:rsidR="00FC09B4" w:rsidRPr="00D92317" w:rsidRDefault="00FC09B4" w:rsidP="00FC09B4">
      <w:pPr>
        <w:pStyle w:val="Definitiontext0"/>
        <w:rPr>
          <w:rStyle w:val="GDV2"/>
        </w:rPr>
      </w:pPr>
      <w:r w:rsidRPr="00D92317">
        <w:rPr>
          <w:rStyle w:val="GDV2"/>
        </w:rPr>
        <w:t>‘</w:t>
      </w:r>
      <w:r w:rsidRPr="00D92317">
        <w:rPr>
          <w:rStyle w:val="GDV2"/>
          <w:b/>
        </w:rPr>
        <w:t>Assessment</w:t>
      </w:r>
      <w:r w:rsidRPr="00D92317">
        <w:rPr>
          <w:rStyle w:val="GDV2"/>
        </w:rPr>
        <w:t xml:space="preserve">’ means an Ongoing Support Assessment, Supported Wage System Assessment or Workplace Modifications Assessment, as relevant, and which is to be undertaken in accordance with the terms of this </w:t>
      </w:r>
      <w:r w:rsidR="00E60AFB">
        <w:rPr>
          <w:rStyle w:val="GDV2"/>
        </w:rPr>
        <w:t>Deed</w:t>
      </w:r>
      <w:r w:rsidRPr="00D92317">
        <w:rPr>
          <w:rStyle w:val="GDV2"/>
        </w:rPr>
        <w:t xml:space="preserve"> and </w:t>
      </w:r>
      <w:r w:rsidR="00532CFA">
        <w:rPr>
          <w:rStyle w:val="GDV2"/>
        </w:rPr>
        <w:t xml:space="preserve">the </w:t>
      </w:r>
      <w:r w:rsidRPr="00D92317">
        <w:rPr>
          <w:rStyle w:val="GDV2"/>
        </w:rPr>
        <w:t>Guidelines.</w:t>
      </w:r>
      <w:r w:rsidR="00720DE9" w:rsidRPr="00D92317">
        <w:rPr>
          <w:rStyle w:val="GDV2"/>
        </w:rPr>
        <w:t xml:space="preserve"> </w:t>
      </w:r>
    </w:p>
    <w:p w14:paraId="55D4BF6C" w14:textId="4A0BAF9F" w:rsidR="00FC09B4" w:rsidRPr="00D92317" w:rsidRDefault="00FC09B4" w:rsidP="00FC09B4">
      <w:pPr>
        <w:pStyle w:val="Definitiontext0"/>
        <w:rPr>
          <w:rStyle w:val="GDV2"/>
        </w:rPr>
      </w:pPr>
      <w:r w:rsidRPr="00D92317">
        <w:rPr>
          <w:rStyle w:val="GDV2"/>
        </w:rPr>
        <w:t>‘</w:t>
      </w:r>
      <w:r w:rsidRPr="00D92317">
        <w:rPr>
          <w:rStyle w:val="GDV2"/>
          <w:b/>
        </w:rPr>
        <w:t>Assessment Report</w:t>
      </w:r>
      <w:r w:rsidRPr="00D92317">
        <w:rPr>
          <w:rStyle w:val="GDV2"/>
        </w:rPr>
        <w:t xml:space="preserve">’ means a report completed in respect of an Ongoing Support Assessment, Supported Wage System Assessment or Workplace Modifications Assessment, as relevant, in accordance with the terms of this </w:t>
      </w:r>
      <w:r w:rsidR="00E60AFB">
        <w:rPr>
          <w:rStyle w:val="GDV2"/>
        </w:rPr>
        <w:t>Deed</w:t>
      </w:r>
      <w:r w:rsidRPr="00D92317">
        <w:rPr>
          <w:rStyle w:val="GDV2"/>
        </w:rPr>
        <w:t xml:space="preserve"> and </w:t>
      </w:r>
      <w:r w:rsidR="00532CFA">
        <w:rPr>
          <w:rStyle w:val="GDV2"/>
        </w:rPr>
        <w:t xml:space="preserve">the </w:t>
      </w:r>
      <w:r w:rsidRPr="00D92317">
        <w:rPr>
          <w:rStyle w:val="GDV2"/>
        </w:rPr>
        <w:t>Guidelines.</w:t>
      </w:r>
      <w:r w:rsidR="00720DE9" w:rsidRPr="00D92317">
        <w:rPr>
          <w:rStyle w:val="GDV2"/>
        </w:rPr>
        <w:t xml:space="preserve"> </w:t>
      </w:r>
    </w:p>
    <w:p w14:paraId="282251C8" w14:textId="43348D6E" w:rsidR="004344AA" w:rsidRPr="004344AA" w:rsidRDefault="004344AA" w:rsidP="00E32A6A">
      <w:pPr>
        <w:pStyle w:val="Definitiontext0"/>
        <w:rPr>
          <w:rFonts w:cs="Calibri"/>
          <w:szCs w:val="22"/>
        </w:rPr>
      </w:pPr>
      <w:r w:rsidRPr="0010743B">
        <w:rPr>
          <w:rStyle w:val="GDV2"/>
        </w:rPr>
        <w:t>‘</w:t>
      </w:r>
      <w:r>
        <w:rPr>
          <w:rStyle w:val="GDV2"/>
          <w:b/>
        </w:rPr>
        <w:t>Assessor</w:t>
      </w:r>
      <w:r w:rsidRPr="0010743B">
        <w:rPr>
          <w:rStyle w:val="GDV2"/>
        </w:rPr>
        <w:t xml:space="preserve">’ means the </w:t>
      </w:r>
      <w:r>
        <w:rPr>
          <w:rStyle w:val="GDV2"/>
        </w:rPr>
        <w:t>Provider’s Personnel</w:t>
      </w:r>
      <w:r w:rsidRPr="0010743B">
        <w:rPr>
          <w:rStyle w:val="GDV2"/>
        </w:rPr>
        <w:t xml:space="preserve"> </w:t>
      </w:r>
      <w:r>
        <w:rPr>
          <w:rStyle w:val="GDV2"/>
        </w:rPr>
        <w:t>and</w:t>
      </w:r>
      <w:r w:rsidRPr="0010743B">
        <w:rPr>
          <w:rStyle w:val="GDV2"/>
        </w:rPr>
        <w:t xml:space="preserve"> </w:t>
      </w:r>
      <w:r w:rsidR="00C51F4D">
        <w:rPr>
          <w:rStyle w:val="GDV2"/>
        </w:rPr>
        <w:t xml:space="preserve">any </w:t>
      </w:r>
      <w:r w:rsidRPr="0010743B">
        <w:rPr>
          <w:rStyle w:val="GDV2"/>
        </w:rPr>
        <w:t>Subcontractor</w:t>
      </w:r>
      <w:r w:rsidR="00C51F4D">
        <w:rPr>
          <w:rStyle w:val="GDV2"/>
        </w:rPr>
        <w:t>s’</w:t>
      </w:r>
      <w:r>
        <w:rPr>
          <w:rStyle w:val="GDV2"/>
        </w:rPr>
        <w:t xml:space="preserve"> Personnel</w:t>
      </w:r>
      <w:r w:rsidRPr="0010743B">
        <w:rPr>
          <w:rStyle w:val="GDV2"/>
        </w:rPr>
        <w:t xml:space="preserve"> approved by </w:t>
      </w:r>
      <w:r w:rsidRPr="0010743B">
        <w:rPr>
          <w:rStyle w:val="GDV3additions"/>
        </w:rPr>
        <w:t xml:space="preserve">the </w:t>
      </w:r>
      <w:r w:rsidR="00AC654F">
        <w:rPr>
          <w:rStyle w:val="GDV3additions"/>
        </w:rPr>
        <w:t>Provider</w:t>
      </w:r>
      <w:r w:rsidRPr="0010743B">
        <w:rPr>
          <w:rStyle w:val="GDV2"/>
        </w:rPr>
        <w:t xml:space="preserve"> in accordance with clause </w:t>
      </w:r>
      <w:r w:rsidR="00AC654F">
        <w:rPr>
          <w:rStyle w:val="GDV2"/>
        </w:rPr>
        <w:fldChar w:fldCharType="begin"/>
      </w:r>
      <w:r w:rsidR="00AC654F">
        <w:rPr>
          <w:rStyle w:val="GDV2"/>
        </w:rPr>
        <w:instrText xml:space="preserve"> REF _Ref176439806 \w \h </w:instrText>
      </w:r>
      <w:r w:rsidR="00AC654F">
        <w:rPr>
          <w:rStyle w:val="GDV2"/>
        </w:rPr>
      </w:r>
      <w:r w:rsidR="00AC654F">
        <w:rPr>
          <w:rStyle w:val="GDV2"/>
        </w:rPr>
        <w:fldChar w:fldCharType="separate"/>
      </w:r>
      <w:r w:rsidR="003B2E26">
        <w:rPr>
          <w:rStyle w:val="GDV2"/>
        </w:rPr>
        <w:t>11.2</w:t>
      </w:r>
      <w:r w:rsidR="00AC654F">
        <w:rPr>
          <w:rStyle w:val="GDV2"/>
        </w:rPr>
        <w:fldChar w:fldCharType="end"/>
      </w:r>
      <w:r w:rsidRPr="0010743B">
        <w:rPr>
          <w:rStyle w:val="GDV2"/>
        </w:rPr>
        <w:t xml:space="preserve"> for the purposes of undertaking Assessments in accordance with this </w:t>
      </w:r>
      <w:r>
        <w:rPr>
          <w:rStyle w:val="GDV2"/>
        </w:rPr>
        <w:t>Deed</w:t>
      </w:r>
      <w:r w:rsidRPr="0010743B">
        <w:rPr>
          <w:rStyle w:val="GDV2"/>
        </w:rPr>
        <w:t xml:space="preserve"> and any </w:t>
      </w:r>
      <w:r>
        <w:rPr>
          <w:rStyle w:val="GDV2"/>
        </w:rPr>
        <w:t>Contract</w:t>
      </w:r>
      <w:r w:rsidRPr="0010743B">
        <w:rPr>
          <w:rStyle w:val="GDV2"/>
        </w:rPr>
        <w:t xml:space="preserve">. </w:t>
      </w:r>
    </w:p>
    <w:p w14:paraId="36111A57" w14:textId="26C5CC32" w:rsidR="0046409C" w:rsidRPr="00CF627B" w:rsidRDefault="0046409C" w:rsidP="0046409C">
      <w:pPr>
        <w:pStyle w:val="Definition"/>
        <w:keepLines w:val="0"/>
        <w:numPr>
          <w:ilvl w:val="0"/>
          <w:numId w:val="73"/>
        </w:numPr>
        <w:tabs>
          <w:tab w:val="clear" w:pos="794"/>
        </w:tabs>
        <w:suppressAutoHyphens w:val="0"/>
        <w:spacing w:after="120" w:line="240" w:lineRule="auto"/>
      </w:pPr>
      <w:r>
        <w:t>‘</w:t>
      </w:r>
      <w:r w:rsidRPr="00CF627B">
        <w:rPr>
          <w:b/>
          <w:bCs/>
        </w:rPr>
        <w:t>Assurance Activities'</w:t>
      </w:r>
      <w:r>
        <w:t xml:space="preserve"> refers to activities that may be conducted at any time, to assist the Department in determining whether the Provider is meeting its obligations under this Deed, including any Guidelines. </w:t>
      </w:r>
    </w:p>
    <w:p w14:paraId="4DBC996F" w14:textId="6E16D2B7" w:rsidR="00A2565D" w:rsidRPr="00D92317" w:rsidRDefault="00A2565D" w:rsidP="00E32A6A">
      <w:pPr>
        <w:pStyle w:val="Definitiontext0"/>
      </w:pPr>
      <w:r w:rsidRPr="00D92317">
        <w:t>‘</w:t>
      </w:r>
      <w:r w:rsidRPr="00D92317">
        <w:rPr>
          <w:b/>
        </w:rPr>
        <w:t>Business Day</w:t>
      </w:r>
      <w:r w:rsidRPr="00D92317">
        <w:t>’ means in relation to the doing of any action in a place, any day other than a Saturday, Sunday or public holiday in that place.</w:t>
      </w:r>
    </w:p>
    <w:p w14:paraId="086CA21B" w14:textId="77777777" w:rsidR="0055029C" w:rsidRPr="00A321BC" w:rsidRDefault="0055029C" w:rsidP="0055029C">
      <w:pPr>
        <w:pStyle w:val="Definitiontext0"/>
        <w:rPr>
          <w:szCs w:val="22"/>
        </w:rPr>
      </w:pPr>
      <w:r w:rsidRPr="00A321BC">
        <w:rPr>
          <w:szCs w:val="22"/>
        </w:rPr>
        <w:t>‘</w:t>
      </w:r>
      <w:r w:rsidRPr="00A321BC">
        <w:rPr>
          <w:rStyle w:val="DefinitionTitle"/>
        </w:rPr>
        <w:t>Certificate</w:t>
      </w:r>
      <w:r w:rsidRPr="00A321BC">
        <w:rPr>
          <w:b/>
          <w:szCs w:val="22"/>
        </w:rPr>
        <w:t xml:space="preserve"> of Compliance</w:t>
      </w:r>
      <w:r w:rsidRPr="00A321BC">
        <w:rPr>
          <w:szCs w:val="22"/>
        </w:rPr>
        <w:t xml:space="preserve">’ means a certificate issued by </w:t>
      </w:r>
      <w:r>
        <w:rPr>
          <w:szCs w:val="22"/>
        </w:rPr>
        <w:t>an accredited certification body</w:t>
      </w:r>
      <w:r w:rsidRPr="00A321BC">
        <w:rPr>
          <w:szCs w:val="22"/>
        </w:rPr>
        <w:t xml:space="preserve"> in accordance with the </w:t>
      </w:r>
      <w:r>
        <w:rPr>
          <w:szCs w:val="22"/>
        </w:rPr>
        <w:t xml:space="preserve">DSI </w:t>
      </w:r>
      <w:r w:rsidRPr="00A321BC">
        <w:rPr>
          <w:szCs w:val="22"/>
        </w:rPr>
        <w:t xml:space="preserve">Act which certifies the Provider’s compliance with the </w:t>
      </w:r>
      <w:r w:rsidRPr="00A321BC">
        <w:rPr>
          <w:rStyle w:val="BlueGDV1change"/>
          <w:szCs w:val="22"/>
        </w:rPr>
        <w:t xml:space="preserve">National Standards for </w:t>
      </w:r>
      <w:r w:rsidRPr="00A321BC">
        <w:rPr>
          <w:szCs w:val="22"/>
        </w:rPr>
        <w:t>Disability Services</w:t>
      </w:r>
      <w:r>
        <w:rPr>
          <w:szCs w:val="22"/>
        </w:rPr>
        <w:t>.</w:t>
      </w:r>
    </w:p>
    <w:p w14:paraId="665D6A49" w14:textId="4AE9DDD1" w:rsidR="003B1D2A" w:rsidRPr="00D92317" w:rsidRDefault="003B1D2A" w:rsidP="00794A16">
      <w:pPr>
        <w:pStyle w:val="Definitiontext0"/>
        <w:keepNext/>
        <w:rPr>
          <w:rStyle w:val="GDV2"/>
        </w:rPr>
      </w:pPr>
      <w:r w:rsidRPr="00D92317">
        <w:rPr>
          <w:rStyle w:val="GDV2"/>
        </w:rPr>
        <w:t>‘</w:t>
      </w:r>
      <w:r w:rsidRPr="00D92317">
        <w:rPr>
          <w:rStyle w:val="GDV2"/>
          <w:b/>
        </w:rPr>
        <w:t>Change in Control</w:t>
      </w:r>
      <w:r w:rsidRPr="00D92317">
        <w:rPr>
          <w:rStyle w:val="GDV2"/>
        </w:rPr>
        <w:t>’ means</w:t>
      </w:r>
      <w:r w:rsidR="00794A16">
        <w:rPr>
          <w:rStyle w:val="GDV2"/>
        </w:rPr>
        <w:t>:</w:t>
      </w:r>
    </w:p>
    <w:p w14:paraId="28C35B32" w14:textId="77777777" w:rsidR="003B1D2A" w:rsidRPr="00D92317" w:rsidRDefault="003B1D2A" w:rsidP="0021204E">
      <w:pPr>
        <w:pStyle w:val="Definitiontext0"/>
        <w:numPr>
          <w:ilvl w:val="0"/>
          <w:numId w:val="79"/>
        </w:numPr>
        <w:rPr>
          <w:rStyle w:val="GDV2"/>
        </w:rPr>
      </w:pPr>
      <w:r w:rsidRPr="00D92317">
        <w:rPr>
          <w:rStyle w:val="GDV2"/>
        </w:rPr>
        <w:t xml:space="preserve">subject to paragraph (b) below, in relation to a Corporation, a change in any of the following: </w:t>
      </w:r>
    </w:p>
    <w:p w14:paraId="698E5D7C" w14:textId="00217419" w:rsidR="003B1D2A" w:rsidRPr="00D92317" w:rsidRDefault="003B1D2A" w:rsidP="0021204E">
      <w:pPr>
        <w:pStyle w:val="Definitiontext0"/>
        <w:numPr>
          <w:ilvl w:val="0"/>
          <w:numId w:val="35"/>
        </w:numPr>
        <w:ind w:left="709"/>
        <w:rPr>
          <w:rStyle w:val="GDV2"/>
        </w:rPr>
      </w:pPr>
      <w:r w:rsidRPr="00D92317">
        <w:rPr>
          <w:rStyle w:val="GDV2"/>
        </w:rPr>
        <w:t xml:space="preserve">Control of more than one half of the voting rights attaching to shares in the Corporation, whether due to one or a series of transactions occurring together or on different occasions; </w:t>
      </w:r>
    </w:p>
    <w:p w14:paraId="15A55376" w14:textId="77777777" w:rsidR="003B1D2A" w:rsidRPr="00D92317" w:rsidRDefault="003B1D2A" w:rsidP="0021204E">
      <w:pPr>
        <w:pStyle w:val="Definitiontext0"/>
        <w:numPr>
          <w:ilvl w:val="0"/>
          <w:numId w:val="35"/>
        </w:numPr>
        <w:ind w:left="709"/>
        <w:rPr>
          <w:rStyle w:val="GDV2"/>
        </w:rPr>
      </w:pPr>
      <w:r w:rsidRPr="00D92317">
        <w:rPr>
          <w:rStyle w:val="GDV2"/>
        </w:rPr>
        <w:t>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027FA18D" w14:textId="77777777" w:rsidR="003B1D2A" w:rsidRPr="00D92317" w:rsidRDefault="003B1D2A" w:rsidP="0021204E">
      <w:pPr>
        <w:pStyle w:val="Definitiontext0"/>
        <w:numPr>
          <w:ilvl w:val="0"/>
          <w:numId w:val="35"/>
        </w:numPr>
        <w:ind w:left="709"/>
        <w:rPr>
          <w:rStyle w:val="GDV2"/>
        </w:rPr>
      </w:pPr>
      <w:r w:rsidRPr="00D92317">
        <w:rPr>
          <w:rStyle w:val="GDV2"/>
        </w:rPr>
        <w:t>Control of more than one half of the voting rights attaching to membership of the Corporation, where the Corporation does not have any shareholders;</w:t>
      </w:r>
    </w:p>
    <w:p w14:paraId="75653CDE" w14:textId="77777777" w:rsidR="003B1D2A" w:rsidRPr="00D92317" w:rsidRDefault="003B1D2A" w:rsidP="0021204E">
      <w:pPr>
        <w:pStyle w:val="Definitiontext0"/>
        <w:numPr>
          <w:ilvl w:val="0"/>
          <w:numId w:val="79"/>
        </w:numPr>
        <w:rPr>
          <w:rStyle w:val="GDV2"/>
        </w:rPr>
      </w:pPr>
      <w:r w:rsidRPr="00D92317">
        <w:rPr>
          <w:rStyle w:val="GDV2"/>
        </w:rPr>
        <w:t xml:space="preserve">in relation to a Corporation which is owned or controlled by a trustee company, any change as set out in paragraph (a) above in relation to either that Corporation or its corporate trustee; </w:t>
      </w:r>
    </w:p>
    <w:p w14:paraId="47DCF5A7" w14:textId="77777777" w:rsidR="003B1D2A" w:rsidRPr="00D92317" w:rsidRDefault="003B1D2A" w:rsidP="0021204E">
      <w:pPr>
        <w:pStyle w:val="Definitiontext0"/>
        <w:numPr>
          <w:ilvl w:val="0"/>
          <w:numId w:val="79"/>
        </w:numPr>
        <w:rPr>
          <w:rStyle w:val="GDV2"/>
        </w:rPr>
      </w:pPr>
      <w:r w:rsidRPr="00D92317">
        <w:rPr>
          <w:rStyle w:val="GDV2"/>
        </w:rPr>
        <w:t xml:space="preserve">in relation to a partnership: </w:t>
      </w:r>
    </w:p>
    <w:p w14:paraId="02C8F2E5" w14:textId="77777777" w:rsidR="003B1D2A" w:rsidRPr="00D92317" w:rsidRDefault="003B1D2A" w:rsidP="0021204E">
      <w:pPr>
        <w:pStyle w:val="Definitiontext0"/>
        <w:numPr>
          <w:ilvl w:val="0"/>
          <w:numId w:val="168"/>
        </w:numPr>
        <w:ind w:left="709"/>
        <w:rPr>
          <w:rStyle w:val="GDV2"/>
        </w:rPr>
      </w:pPr>
      <w:r w:rsidRPr="00D92317">
        <w:rPr>
          <w:rStyle w:val="GDV2"/>
        </w:rPr>
        <w:t xml:space="preserve">the sale or winding up or dissolution of the business by the partners; </w:t>
      </w:r>
    </w:p>
    <w:p w14:paraId="721AEBE4" w14:textId="77777777" w:rsidR="003B1D2A" w:rsidRPr="00D92317" w:rsidRDefault="003B1D2A" w:rsidP="0021204E">
      <w:pPr>
        <w:pStyle w:val="Definitiontext0"/>
        <w:numPr>
          <w:ilvl w:val="0"/>
          <w:numId w:val="168"/>
        </w:numPr>
        <w:ind w:left="709"/>
        <w:rPr>
          <w:rStyle w:val="GDV2"/>
        </w:rPr>
      </w:pPr>
      <w:r w:rsidRPr="00D92317">
        <w:rPr>
          <w:rStyle w:val="GDV2"/>
        </w:rPr>
        <w:t xml:space="preserve">a change in any of the partners; or </w:t>
      </w:r>
    </w:p>
    <w:p w14:paraId="0DD88C95" w14:textId="77777777" w:rsidR="003B1D2A" w:rsidRPr="00D92317" w:rsidRDefault="003B1D2A" w:rsidP="0021204E">
      <w:pPr>
        <w:pStyle w:val="Definitiontext0"/>
        <w:numPr>
          <w:ilvl w:val="0"/>
          <w:numId w:val="168"/>
        </w:numPr>
        <w:ind w:left="709"/>
        <w:rPr>
          <w:rStyle w:val="GDV2"/>
        </w:rPr>
      </w:pPr>
      <w:r w:rsidRPr="00D92317">
        <w:rPr>
          <w:rStyle w:val="GDV2"/>
        </w:rPr>
        <w:t xml:space="preserve">the retirement, death, removal or resignation of any of the partners; </w:t>
      </w:r>
    </w:p>
    <w:p w14:paraId="4795F92F" w14:textId="77777777" w:rsidR="003B1D2A" w:rsidRPr="00D92317" w:rsidRDefault="003B1D2A" w:rsidP="0021204E">
      <w:pPr>
        <w:pStyle w:val="Definitiontext0"/>
        <w:numPr>
          <w:ilvl w:val="0"/>
          <w:numId w:val="79"/>
        </w:numPr>
        <w:rPr>
          <w:rStyle w:val="GDV2"/>
        </w:rPr>
      </w:pPr>
      <w:r w:rsidRPr="00D92317">
        <w:rPr>
          <w:rStyle w:val="GDV2"/>
        </w:rPr>
        <w:t xml:space="preserve">in relation to an Exempt Public Authority, a change in relation to any of the following: </w:t>
      </w:r>
    </w:p>
    <w:p w14:paraId="5F855DBC" w14:textId="77777777" w:rsidR="003B1D2A" w:rsidRPr="00D92317" w:rsidRDefault="003B1D2A" w:rsidP="0021204E">
      <w:pPr>
        <w:pStyle w:val="Definitiontext0"/>
        <w:numPr>
          <w:ilvl w:val="0"/>
          <w:numId w:val="169"/>
        </w:numPr>
        <w:ind w:left="709"/>
        <w:rPr>
          <w:rStyle w:val="GDV2"/>
        </w:rPr>
      </w:pPr>
      <w:r w:rsidRPr="00D92317">
        <w:rPr>
          <w:rStyle w:val="GDV2"/>
        </w:rPr>
        <w:t xml:space="preserve">the composition of the board of Directors; </w:t>
      </w:r>
    </w:p>
    <w:p w14:paraId="1A69D116" w14:textId="77777777" w:rsidR="003B1D2A" w:rsidRPr="00D92317" w:rsidRDefault="003B1D2A" w:rsidP="0021204E">
      <w:pPr>
        <w:pStyle w:val="Definitiontext0"/>
        <w:numPr>
          <w:ilvl w:val="0"/>
          <w:numId w:val="169"/>
        </w:numPr>
        <w:ind w:left="709"/>
        <w:rPr>
          <w:rStyle w:val="GDV2"/>
        </w:rPr>
      </w:pPr>
      <w:r w:rsidRPr="00D92317">
        <w:rPr>
          <w:rStyle w:val="GDV2"/>
        </w:rPr>
        <w:t xml:space="preserve">ownership of any shareholding in any share capital; or </w:t>
      </w:r>
    </w:p>
    <w:p w14:paraId="68870006" w14:textId="77777777" w:rsidR="003B1D2A" w:rsidRPr="00D92317" w:rsidRDefault="003B1D2A" w:rsidP="0021204E">
      <w:pPr>
        <w:pStyle w:val="Definitiontext0"/>
        <w:numPr>
          <w:ilvl w:val="0"/>
          <w:numId w:val="169"/>
        </w:numPr>
        <w:ind w:left="709"/>
        <w:rPr>
          <w:rStyle w:val="GDV2"/>
        </w:rPr>
      </w:pPr>
      <w:r w:rsidRPr="00D92317">
        <w:rPr>
          <w:rStyle w:val="GDV2"/>
        </w:rPr>
        <w:t xml:space="preserve">the enabling legislation so far as it affects Control, if any; </w:t>
      </w:r>
    </w:p>
    <w:p w14:paraId="1E18C784" w14:textId="1E6F997C" w:rsidR="003B1D2A" w:rsidRPr="00D92317" w:rsidRDefault="003B1D2A" w:rsidP="0021204E">
      <w:pPr>
        <w:pStyle w:val="Definitiontext0"/>
        <w:numPr>
          <w:ilvl w:val="0"/>
          <w:numId w:val="79"/>
        </w:numPr>
        <w:rPr>
          <w:rStyle w:val="GDV2"/>
        </w:rPr>
      </w:pPr>
      <w:r w:rsidRPr="00D92317">
        <w:rPr>
          <w:rStyle w:val="GDV2"/>
        </w:rPr>
        <w:t xml:space="preserve">in relation to a </w:t>
      </w:r>
      <w:r w:rsidR="007A5658">
        <w:rPr>
          <w:rStyle w:val="GDV2"/>
        </w:rPr>
        <w:t>Group Respondent</w:t>
      </w:r>
      <w:r w:rsidRPr="00D92317">
        <w:rPr>
          <w:rStyle w:val="GDV2"/>
        </w:rPr>
        <w:t xml:space="preserve">: </w:t>
      </w:r>
    </w:p>
    <w:p w14:paraId="37AAC48E" w14:textId="3A5FE6F4" w:rsidR="003B1D2A" w:rsidRPr="00D92317" w:rsidRDefault="003B1D2A" w:rsidP="0021204E">
      <w:pPr>
        <w:pStyle w:val="Definitiontext0"/>
        <w:numPr>
          <w:ilvl w:val="0"/>
          <w:numId w:val="170"/>
        </w:numPr>
        <w:ind w:left="709"/>
        <w:rPr>
          <w:rStyle w:val="GDV2"/>
        </w:rPr>
      </w:pPr>
      <w:r w:rsidRPr="00D92317">
        <w:rPr>
          <w:rStyle w:val="GDV2"/>
        </w:rPr>
        <w:t xml:space="preserve">any change in the membership of the </w:t>
      </w:r>
      <w:r w:rsidR="007A5658">
        <w:rPr>
          <w:rStyle w:val="GDV2"/>
        </w:rPr>
        <w:t>Group Respondent</w:t>
      </w:r>
      <w:r w:rsidRPr="00D92317">
        <w:rPr>
          <w:rStyle w:val="GDV2"/>
        </w:rPr>
        <w:t xml:space="preserve">; </w:t>
      </w:r>
    </w:p>
    <w:p w14:paraId="2D435EDE" w14:textId="55E369C7" w:rsidR="003B1D2A" w:rsidRPr="00D92317" w:rsidRDefault="003B1D2A" w:rsidP="0021204E">
      <w:pPr>
        <w:pStyle w:val="Definitiontext0"/>
        <w:numPr>
          <w:ilvl w:val="0"/>
          <w:numId w:val="170"/>
        </w:numPr>
        <w:ind w:left="709"/>
        <w:rPr>
          <w:rStyle w:val="GDV2"/>
        </w:rPr>
      </w:pPr>
      <w:r w:rsidRPr="00D92317">
        <w:rPr>
          <w:rStyle w:val="GDV2"/>
        </w:rPr>
        <w:t xml:space="preserve">a change of the lead member of the </w:t>
      </w:r>
      <w:r w:rsidR="007A5658">
        <w:rPr>
          <w:rStyle w:val="GDV2"/>
        </w:rPr>
        <w:t>Group Respondent</w:t>
      </w:r>
      <w:r w:rsidRPr="00D92317">
        <w:rPr>
          <w:rStyle w:val="GDV2"/>
        </w:rPr>
        <w:t xml:space="preserve">, if the </w:t>
      </w:r>
      <w:r w:rsidR="007A5658">
        <w:rPr>
          <w:rStyle w:val="GDV2"/>
        </w:rPr>
        <w:t>Group Respondent</w:t>
      </w:r>
      <w:r w:rsidR="007A5658" w:rsidDel="007A5658">
        <w:rPr>
          <w:rStyle w:val="GDV2"/>
        </w:rPr>
        <w:t xml:space="preserve"> </w:t>
      </w:r>
      <w:r w:rsidRPr="00D92317">
        <w:rPr>
          <w:rStyle w:val="GDV2"/>
        </w:rPr>
        <w:t xml:space="preserve">has appointed a lead member for the purposes of this </w:t>
      </w:r>
      <w:r w:rsidR="00E60AFB">
        <w:rPr>
          <w:rStyle w:val="GDV2"/>
        </w:rPr>
        <w:t>Deed</w:t>
      </w:r>
      <w:r w:rsidRPr="00D92317">
        <w:rPr>
          <w:rStyle w:val="GDV2"/>
        </w:rPr>
        <w:t xml:space="preserve">; or </w:t>
      </w:r>
    </w:p>
    <w:p w14:paraId="641831D3" w14:textId="105DCD3D" w:rsidR="00ED2612" w:rsidRPr="00D92317" w:rsidRDefault="003B1D2A" w:rsidP="0021204E">
      <w:pPr>
        <w:pStyle w:val="Definitiontext0"/>
        <w:numPr>
          <w:ilvl w:val="0"/>
          <w:numId w:val="170"/>
        </w:numPr>
        <w:ind w:left="709"/>
        <w:rPr>
          <w:rStyle w:val="GDV2"/>
        </w:rPr>
      </w:pPr>
      <w:r w:rsidRPr="00D92317">
        <w:rPr>
          <w:rStyle w:val="GDV2"/>
        </w:rPr>
        <w:t xml:space="preserve">a Change in Control as defined in paragraphs (a) to (d) above in any member of the </w:t>
      </w:r>
      <w:r w:rsidR="007A5658">
        <w:rPr>
          <w:rStyle w:val="GDV2"/>
        </w:rPr>
        <w:t>Group Respondent</w:t>
      </w:r>
      <w:r w:rsidRPr="00D92317">
        <w:rPr>
          <w:rStyle w:val="GDV2"/>
        </w:rPr>
        <w:t xml:space="preserve">. </w:t>
      </w:r>
    </w:p>
    <w:p w14:paraId="1A003A6E" w14:textId="53A5FE71" w:rsidR="00C51F4D" w:rsidRDefault="00266EED" w:rsidP="00E32A6A">
      <w:pPr>
        <w:pStyle w:val="Definitiontext0"/>
      </w:pPr>
      <w:r w:rsidRPr="00266EED">
        <w:rPr>
          <w:bCs/>
          <w:szCs w:val="22"/>
        </w:rPr>
        <w:t>‘</w:t>
      </w:r>
      <w:r w:rsidR="00C51F4D" w:rsidRPr="00A321BC">
        <w:rPr>
          <w:b/>
          <w:szCs w:val="22"/>
        </w:rPr>
        <w:t>Child</w:t>
      </w:r>
      <w:r w:rsidR="00C51F4D" w:rsidRPr="00A321BC">
        <w:rPr>
          <w:szCs w:val="22"/>
        </w:rPr>
        <w:t>’ means a person under the age of 18 years, and ‘</w:t>
      </w:r>
      <w:r w:rsidR="00C51F4D" w:rsidRPr="00F4435F">
        <w:rPr>
          <w:b/>
          <w:bCs/>
          <w:szCs w:val="22"/>
        </w:rPr>
        <w:t>Children</w:t>
      </w:r>
      <w:r w:rsidR="00C51F4D" w:rsidRPr="00A321BC">
        <w:rPr>
          <w:szCs w:val="22"/>
        </w:rPr>
        <w:t>’ has a corresponding meaning.</w:t>
      </w:r>
    </w:p>
    <w:p w14:paraId="4305C4BA" w14:textId="6EF3CCAF" w:rsidR="00C51F4D" w:rsidRDefault="00C51F4D" w:rsidP="00E32A6A">
      <w:pPr>
        <w:pStyle w:val="Definitiontext0"/>
      </w:pPr>
      <w:r w:rsidRPr="00C51F4D">
        <w:t>‘</w:t>
      </w:r>
      <w:r w:rsidRPr="00C51F4D">
        <w:rPr>
          <w:b/>
          <w:bCs/>
        </w:rPr>
        <w:t>Child-Related Personnel</w:t>
      </w:r>
      <w:r w:rsidRPr="00C51F4D">
        <w:t xml:space="preserve">’ means any </w:t>
      </w:r>
      <w:r>
        <w:t xml:space="preserve">of the </w:t>
      </w:r>
      <w:r w:rsidRPr="00C51F4D">
        <w:t>Provider</w:t>
      </w:r>
      <w:r>
        <w:t>’s</w:t>
      </w:r>
      <w:r w:rsidRPr="00C51F4D">
        <w:t xml:space="preserve"> Personnel</w:t>
      </w:r>
      <w:r>
        <w:t xml:space="preserve"> who are</w:t>
      </w:r>
      <w:r w:rsidRPr="00C51F4D">
        <w:t xml:space="preserve"> </w:t>
      </w:r>
      <w:r>
        <w:t>i</w:t>
      </w:r>
      <w:r w:rsidRPr="00C51F4D">
        <w:t xml:space="preserve">nvolved, or may be involved, with the Services, including any </w:t>
      </w:r>
      <w:r>
        <w:t>Assessments</w:t>
      </w:r>
      <w:r w:rsidRPr="00C51F4D">
        <w:t xml:space="preserve"> (except any </w:t>
      </w:r>
      <w:r>
        <w:t>Assessments</w:t>
      </w:r>
      <w:r w:rsidRPr="00C51F4D">
        <w:t xml:space="preserve"> specified to be excluded in any Guidelines or Notified as such by the Department) who, as part of that involvement, may interact with Children.</w:t>
      </w:r>
    </w:p>
    <w:p w14:paraId="5BDB0ACA" w14:textId="550BB68B" w:rsidR="00266EED" w:rsidRPr="00266EED" w:rsidRDefault="00266EED" w:rsidP="00266EED">
      <w:pPr>
        <w:pStyle w:val="Definitiontext0"/>
      </w:pPr>
      <w:r w:rsidRPr="00266EED">
        <w:t>‘</w:t>
      </w:r>
      <w:r w:rsidRPr="00266EED">
        <w:rPr>
          <w:b/>
          <w:bCs/>
        </w:rPr>
        <w:t>Child Safety Obligations</w:t>
      </w:r>
      <w:r w:rsidRPr="00266EED">
        <w:t xml:space="preserve">’ means those obligations relating to the protection of the safety of Children that are set out in clauses </w:t>
      </w:r>
      <w:r>
        <w:fldChar w:fldCharType="begin"/>
      </w:r>
      <w:r>
        <w:instrText xml:space="preserve"> REF _Ref74234184 \w \h </w:instrText>
      </w:r>
      <w:r>
        <w:fldChar w:fldCharType="separate"/>
      </w:r>
      <w:r w:rsidR="003B2E26">
        <w:t>12.4</w:t>
      </w:r>
      <w:r>
        <w:fldChar w:fldCharType="end"/>
      </w:r>
      <w:r w:rsidRPr="00266EED">
        <w:t xml:space="preserve"> and </w:t>
      </w:r>
      <w:r>
        <w:fldChar w:fldCharType="begin"/>
      </w:r>
      <w:r>
        <w:instrText xml:space="preserve"> REF _Ref74234193 \w \h </w:instrText>
      </w:r>
      <w:r>
        <w:fldChar w:fldCharType="separate"/>
      </w:r>
      <w:r w:rsidR="003B2E26">
        <w:t>12.5</w:t>
      </w:r>
      <w:r>
        <w:fldChar w:fldCharType="end"/>
      </w:r>
      <w:r w:rsidRPr="00266EED">
        <w:t xml:space="preserve"> of this Deed. </w:t>
      </w:r>
    </w:p>
    <w:p w14:paraId="575715E2" w14:textId="3EF45841" w:rsidR="00A2565D" w:rsidRPr="00D92317" w:rsidRDefault="00A2565D" w:rsidP="00E32A6A">
      <w:pPr>
        <w:pStyle w:val="Definitiontext0"/>
      </w:pPr>
      <w:r w:rsidRPr="00D92317">
        <w:t>‘</w:t>
      </w:r>
      <w:r w:rsidRPr="00D92317">
        <w:rPr>
          <w:b/>
        </w:rPr>
        <w:t xml:space="preserve">Code of </w:t>
      </w:r>
      <w:r w:rsidR="00033BA8">
        <w:rPr>
          <w:b/>
        </w:rPr>
        <w:t>Conduct</w:t>
      </w:r>
      <w:r w:rsidRPr="00D92317">
        <w:t xml:space="preserve">’ means the code of </w:t>
      </w:r>
      <w:r w:rsidR="00033BA8">
        <w:t>conduct</w:t>
      </w:r>
      <w:r w:rsidR="00033BA8" w:rsidRPr="00D92317">
        <w:t xml:space="preserve"> </w:t>
      </w:r>
      <w:r w:rsidRPr="00D92317">
        <w:t>for the Disability Employment National Panel of Assessors</w:t>
      </w:r>
      <w:r w:rsidR="002848C3">
        <w:t xml:space="preserve"> set out</w:t>
      </w:r>
      <w:r w:rsidRPr="00D92317">
        <w:t xml:space="preserve"> at Annexure 1.</w:t>
      </w:r>
      <w:r w:rsidR="00862AEE" w:rsidRPr="00D92317">
        <w:rPr>
          <w:rStyle w:val="GDV2"/>
        </w:rPr>
        <w:t xml:space="preserve"> </w:t>
      </w:r>
    </w:p>
    <w:p w14:paraId="1BCED41A" w14:textId="5BFBC76C" w:rsidR="00A2565D" w:rsidRPr="00D92317" w:rsidRDefault="00A2565D" w:rsidP="00E32A6A">
      <w:pPr>
        <w:pStyle w:val="Definitiontext0"/>
      </w:pPr>
      <w:r w:rsidRPr="00D92317">
        <w:t>‘</w:t>
      </w:r>
      <w:r w:rsidRPr="00D92317">
        <w:rPr>
          <w:b/>
        </w:rPr>
        <w:t>Commonwealth</w:t>
      </w:r>
      <w:r w:rsidRPr="00D92317">
        <w:t xml:space="preserve">’ means the Commonwealth of Australia and includes officers, delegates, employees and agents of the Commonwealth of Australia. </w:t>
      </w:r>
    </w:p>
    <w:p w14:paraId="161BE79F" w14:textId="4AD6BAF6" w:rsidR="0056247A" w:rsidRPr="00D92317" w:rsidRDefault="0056247A" w:rsidP="00E32A6A">
      <w:pPr>
        <w:pStyle w:val="Definitiontext0"/>
        <w:rPr>
          <w:rStyle w:val="BlueGDV1change"/>
        </w:rPr>
      </w:pPr>
      <w:r w:rsidRPr="00D92317">
        <w:rPr>
          <w:rStyle w:val="BlueGDV1change"/>
        </w:rPr>
        <w:t>‘</w:t>
      </w:r>
      <w:r w:rsidRPr="00D92317">
        <w:rPr>
          <w:rStyle w:val="BlueGDV1change"/>
          <w:b/>
        </w:rPr>
        <w:t>Commonwealth Coat of Arms</w:t>
      </w:r>
      <w:r w:rsidRPr="00D92317">
        <w:rPr>
          <w:rStyle w:val="BlueGDV1change"/>
        </w:rPr>
        <w:t xml:space="preserve">’ means the Commonwealth Coat of Arms as set out at </w:t>
      </w:r>
      <w:r w:rsidRPr="00D92317">
        <w:rPr>
          <w:rStyle w:val="BlueGDV1change"/>
          <w:i/>
        </w:rPr>
        <w:t xml:space="preserve">It’s an Honour – Commonwealth Coat of Arms </w:t>
      </w:r>
      <w:r w:rsidRPr="00D92317">
        <w:rPr>
          <w:rStyle w:val="BlueGDV1change"/>
        </w:rPr>
        <w:t xml:space="preserve">available at </w:t>
      </w:r>
      <w:hyperlink r:id="rId31" w:tooltip="click here for additional information at the It's an Honour - Commonwealth Coat of Arms website" w:history="1">
        <w:r w:rsidRPr="00D92317">
          <w:rPr>
            <w:rStyle w:val="BlueGDV1change"/>
            <w:u w:val="single"/>
          </w:rPr>
          <w:t>http://www.itsanhonour.gov.au/coat-arms/index.cfm</w:t>
        </w:r>
      </w:hyperlink>
      <w:r w:rsidRPr="00D92317">
        <w:rPr>
          <w:rStyle w:val="BlueGDV1change"/>
        </w:rPr>
        <w:t>.</w:t>
      </w:r>
    </w:p>
    <w:p w14:paraId="68ABB4AC" w14:textId="481B03AB" w:rsidR="00A2565D" w:rsidRPr="00817A02" w:rsidRDefault="00A2565D" w:rsidP="005F7B66">
      <w:pPr>
        <w:pStyle w:val="Definitiontext0"/>
      </w:pPr>
      <w:r w:rsidRPr="00817A02">
        <w:t>‘</w:t>
      </w:r>
      <w:r w:rsidRPr="00817A02">
        <w:rPr>
          <w:b/>
        </w:rPr>
        <w:t>Commonwealth Material</w:t>
      </w:r>
      <w:r w:rsidRPr="00817A02">
        <w:t xml:space="preserve">’ means any Material provided by </w:t>
      </w:r>
      <w:r w:rsidR="00B42D6A" w:rsidRPr="00817A02">
        <w:rPr>
          <w:rStyle w:val="GDV3additions"/>
        </w:rPr>
        <w:t>the Department</w:t>
      </w:r>
      <w:r w:rsidRPr="00817A02">
        <w:t xml:space="preserve"> to the Provider for the purposes of this </w:t>
      </w:r>
      <w:r w:rsidR="00E60AFB">
        <w:rPr>
          <w:rStyle w:val="GDV2"/>
        </w:rPr>
        <w:t>Deed</w:t>
      </w:r>
      <w:r w:rsidRPr="00817A02">
        <w:t xml:space="preserve"> or any </w:t>
      </w:r>
      <w:r w:rsidR="00A44617">
        <w:t>Contract</w:t>
      </w:r>
      <w:r w:rsidRPr="00817A02">
        <w:t xml:space="preserve"> or which is copied or derived from that Material except for </w:t>
      </w:r>
      <w:r w:rsidR="00E60AFB">
        <w:rPr>
          <w:rStyle w:val="GDV2"/>
        </w:rPr>
        <w:t>Deed</w:t>
      </w:r>
      <w:r w:rsidRPr="00817A02">
        <w:t xml:space="preserve"> Material.</w:t>
      </w:r>
    </w:p>
    <w:p w14:paraId="0CF594C9" w14:textId="77777777" w:rsidR="00F13860" w:rsidRDefault="00F13860" w:rsidP="00F13860">
      <w:pPr>
        <w:pStyle w:val="Definitiontext0"/>
        <w:keepNext/>
        <w:rPr>
          <w:szCs w:val="22"/>
        </w:rPr>
      </w:pPr>
      <w:r w:rsidRPr="00A321BC">
        <w:rPr>
          <w:szCs w:val="22"/>
        </w:rPr>
        <w:t>‘</w:t>
      </w:r>
      <w:r w:rsidRPr="00A321BC">
        <w:rPr>
          <w:b/>
          <w:szCs w:val="22"/>
        </w:rPr>
        <w:t>Complaint</w:t>
      </w:r>
      <w:r w:rsidRPr="00A321BC">
        <w:rPr>
          <w:szCs w:val="22"/>
        </w:rPr>
        <w:t xml:space="preserve">’ means any </w:t>
      </w:r>
      <w:r>
        <w:rPr>
          <w:szCs w:val="22"/>
        </w:rPr>
        <w:t xml:space="preserve">complaint lodged by a Customer with: </w:t>
      </w:r>
    </w:p>
    <w:p w14:paraId="4459A6FB" w14:textId="77777777" w:rsidR="00F13860" w:rsidRDefault="00F13860" w:rsidP="0021204E">
      <w:pPr>
        <w:pStyle w:val="Definitiontext0"/>
        <w:numPr>
          <w:ilvl w:val="0"/>
          <w:numId w:val="171"/>
        </w:numPr>
        <w:rPr>
          <w:szCs w:val="22"/>
        </w:rPr>
      </w:pPr>
      <w:r>
        <w:rPr>
          <w:szCs w:val="22"/>
        </w:rPr>
        <w:t xml:space="preserve">the Provider; </w:t>
      </w:r>
    </w:p>
    <w:p w14:paraId="3E67BB5B" w14:textId="77777777" w:rsidR="00F13860" w:rsidRDefault="00F13860" w:rsidP="0021204E">
      <w:pPr>
        <w:pStyle w:val="Definitiontext0"/>
        <w:numPr>
          <w:ilvl w:val="0"/>
          <w:numId w:val="171"/>
        </w:numPr>
        <w:rPr>
          <w:szCs w:val="22"/>
        </w:rPr>
      </w:pPr>
      <w:r>
        <w:rPr>
          <w:szCs w:val="22"/>
        </w:rPr>
        <w:t xml:space="preserve">the Department using the National Customer Service Line; or </w:t>
      </w:r>
    </w:p>
    <w:p w14:paraId="2C8B7989" w14:textId="77777777" w:rsidR="00F13860" w:rsidRDefault="00F13860" w:rsidP="0021204E">
      <w:pPr>
        <w:pStyle w:val="Definitiontext0"/>
        <w:numPr>
          <w:ilvl w:val="0"/>
          <w:numId w:val="171"/>
        </w:numPr>
        <w:rPr>
          <w:szCs w:val="22"/>
        </w:rPr>
      </w:pPr>
      <w:r>
        <w:rPr>
          <w:szCs w:val="22"/>
        </w:rPr>
        <w:t xml:space="preserve">the Complaints Resolution and Referral Service, </w:t>
      </w:r>
    </w:p>
    <w:p w14:paraId="7DC250B0" w14:textId="6C212E09" w:rsidR="00F13860" w:rsidRPr="00A321BC" w:rsidRDefault="00F13860" w:rsidP="00F13860">
      <w:pPr>
        <w:pStyle w:val="Definitiontext0"/>
        <w:keepNext/>
        <w:rPr>
          <w:szCs w:val="22"/>
        </w:rPr>
      </w:pPr>
      <w:r>
        <w:rPr>
          <w:szCs w:val="22"/>
        </w:rPr>
        <w:t>expressing dissatisfaction</w:t>
      </w:r>
      <w:r w:rsidRPr="00A321BC">
        <w:rPr>
          <w:szCs w:val="22"/>
        </w:rPr>
        <w:t xml:space="preserve"> with the Provider’s policies, procedures, </w:t>
      </w:r>
      <w:r>
        <w:rPr>
          <w:szCs w:val="22"/>
        </w:rPr>
        <w:t>Personnel</w:t>
      </w:r>
      <w:r w:rsidRPr="00A321BC">
        <w:rPr>
          <w:szCs w:val="22"/>
        </w:rPr>
        <w:t xml:space="preserve"> or the quality of the Services</w:t>
      </w:r>
      <w:r>
        <w:rPr>
          <w:szCs w:val="22"/>
        </w:rPr>
        <w:t xml:space="preserve"> that</w:t>
      </w:r>
      <w:r w:rsidRPr="00A321BC">
        <w:rPr>
          <w:szCs w:val="22"/>
        </w:rPr>
        <w:t xml:space="preserve"> the Provider offers or provides, but does not include:</w:t>
      </w:r>
    </w:p>
    <w:p w14:paraId="229E5A90" w14:textId="77777777" w:rsidR="00F13860" w:rsidRPr="00A321BC" w:rsidRDefault="00F13860" w:rsidP="0021204E">
      <w:pPr>
        <w:pStyle w:val="Definitiontext0"/>
        <w:numPr>
          <w:ilvl w:val="0"/>
          <w:numId w:val="171"/>
        </w:numPr>
        <w:rPr>
          <w:szCs w:val="22"/>
        </w:rPr>
      </w:pPr>
      <w:r w:rsidRPr="00A321BC">
        <w:rPr>
          <w:szCs w:val="22"/>
        </w:rPr>
        <w:t>a request by a Participant or potential Participant for Services, unless it is a second or further request;</w:t>
      </w:r>
    </w:p>
    <w:p w14:paraId="30050C12" w14:textId="77777777" w:rsidR="00F13860" w:rsidRPr="00A321BC" w:rsidRDefault="00F13860" w:rsidP="0021204E">
      <w:pPr>
        <w:pStyle w:val="Definitiontext0"/>
        <w:numPr>
          <w:ilvl w:val="0"/>
          <w:numId w:val="171"/>
        </w:numPr>
        <w:rPr>
          <w:szCs w:val="22"/>
        </w:rPr>
      </w:pPr>
      <w:r w:rsidRPr="00A321BC">
        <w:rPr>
          <w:szCs w:val="22"/>
        </w:rPr>
        <w:t>a request for information or for an explanation of a policy or procedures; or</w:t>
      </w:r>
    </w:p>
    <w:p w14:paraId="54EEC7B7" w14:textId="4CACEC80" w:rsidR="00F13860" w:rsidRDefault="00F13860" w:rsidP="0021204E">
      <w:pPr>
        <w:pStyle w:val="Definitiontext0"/>
        <w:numPr>
          <w:ilvl w:val="0"/>
          <w:numId w:val="171"/>
        </w:numPr>
        <w:rPr>
          <w:rFonts w:cs="Calibri"/>
          <w:b/>
          <w:iCs/>
          <w:szCs w:val="22"/>
        </w:rPr>
      </w:pPr>
      <w:r w:rsidRPr="00A321BC">
        <w:rPr>
          <w:szCs w:val="22"/>
        </w:rPr>
        <w:t>the lodging of any appeal against a decision when this is a normal part of standard procedure or policy.</w:t>
      </w:r>
    </w:p>
    <w:p w14:paraId="3830B8B3" w14:textId="63706E98" w:rsidR="001F6669" w:rsidRPr="00A321BC" w:rsidRDefault="001F6669" w:rsidP="001F6669">
      <w:pPr>
        <w:pStyle w:val="Definitiontext0"/>
        <w:rPr>
          <w:szCs w:val="22"/>
        </w:rPr>
      </w:pPr>
      <w:r w:rsidRPr="00A321BC">
        <w:rPr>
          <w:szCs w:val="22"/>
        </w:rPr>
        <w:t>‘</w:t>
      </w:r>
      <w:r w:rsidRPr="00A321BC">
        <w:rPr>
          <w:b/>
          <w:szCs w:val="22"/>
        </w:rPr>
        <w:t>Complaints Resolution and Referral Service</w:t>
      </w:r>
      <w:r w:rsidRPr="00A321BC">
        <w:rPr>
          <w:szCs w:val="22"/>
        </w:rPr>
        <w:t>’ or ‘</w:t>
      </w:r>
      <w:r w:rsidRPr="00A321BC">
        <w:rPr>
          <w:b/>
          <w:szCs w:val="22"/>
        </w:rPr>
        <w:t>CRRS</w:t>
      </w:r>
      <w:r w:rsidRPr="00A321BC">
        <w:rPr>
          <w:szCs w:val="22"/>
        </w:rPr>
        <w:t xml:space="preserve">’ means a service by that name available to </w:t>
      </w:r>
      <w:r>
        <w:rPr>
          <w:szCs w:val="22"/>
        </w:rPr>
        <w:t>Customers</w:t>
      </w:r>
      <w:r w:rsidRPr="00A321BC">
        <w:rPr>
          <w:szCs w:val="22"/>
        </w:rPr>
        <w:t xml:space="preserve"> and potential Participants, available directly or through the National Customer Service Line.</w:t>
      </w:r>
    </w:p>
    <w:p w14:paraId="0BEC6D03" w14:textId="3D5D3C1B" w:rsidR="005F7B66" w:rsidRPr="00817A02" w:rsidRDefault="00925B36" w:rsidP="005F7B66">
      <w:pPr>
        <w:spacing w:after="120" w:line="240" w:lineRule="auto"/>
        <w:contextualSpacing/>
        <w:rPr>
          <w:sz w:val="22"/>
          <w:szCs w:val="22"/>
        </w:rPr>
      </w:pPr>
      <w:r w:rsidRPr="00817A02">
        <w:rPr>
          <w:rFonts w:cs="Calibri"/>
          <w:b/>
          <w:iCs/>
          <w:sz w:val="22"/>
          <w:szCs w:val="22"/>
        </w:rPr>
        <w:t xml:space="preserve">‘CDP Region’ </w:t>
      </w:r>
      <w:r w:rsidRPr="00817A02">
        <w:rPr>
          <w:rFonts w:cs="Calibri"/>
          <w:iCs/>
          <w:sz w:val="22"/>
          <w:szCs w:val="22"/>
        </w:rPr>
        <w:t xml:space="preserve">means one of 60 geographical areas identified and displayed at </w:t>
      </w:r>
      <w:r w:rsidR="00532CFA" w:rsidRPr="00532CFA">
        <w:t>https://www.niaa.gov.au/resource-centre/community-development-program-cdp-regions</w:t>
      </w:r>
    </w:p>
    <w:p w14:paraId="1E3F126A" w14:textId="77777777" w:rsidR="00A2565D" w:rsidRPr="00D67679" w:rsidRDefault="00A2565D" w:rsidP="00E32A6A">
      <w:pPr>
        <w:pStyle w:val="Definitiontext0"/>
      </w:pPr>
      <w:r w:rsidRPr="00D67679">
        <w:t>‘</w:t>
      </w:r>
      <w:r w:rsidRPr="00D67679">
        <w:rPr>
          <w:b/>
        </w:rPr>
        <w:t>Complaint</w:t>
      </w:r>
      <w:r w:rsidRPr="00D67679">
        <w:t xml:space="preserve">’ means any expression of dissatisfaction by a Customer with the Provider’s policies, procedures, employees or the quality of the Services, but does not include: </w:t>
      </w:r>
    </w:p>
    <w:p w14:paraId="74B21D82" w14:textId="77777777" w:rsidR="00A2565D" w:rsidRPr="0021204E" w:rsidRDefault="00A2565D" w:rsidP="0021204E">
      <w:pPr>
        <w:pStyle w:val="Definitiontext0"/>
        <w:numPr>
          <w:ilvl w:val="0"/>
          <w:numId w:val="166"/>
        </w:numPr>
        <w:rPr>
          <w:szCs w:val="22"/>
        </w:rPr>
      </w:pPr>
      <w:r w:rsidRPr="0021204E">
        <w:rPr>
          <w:szCs w:val="22"/>
        </w:rPr>
        <w:t xml:space="preserve">a request by a Customer or potential Customer for Services; </w:t>
      </w:r>
    </w:p>
    <w:p w14:paraId="7022FC7C" w14:textId="77777777" w:rsidR="00A2565D" w:rsidRPr="0021204E" w:rsidRDefault="00A2565D" w:rsidP="0021204E">
      <w:pPr>
        <w:pStyle w:val="Definitiontext0"/>
        <w:numPr>
          <w:ilvl w:val="0"/>
          <w:numId w:val="166"/>
        </w:numPr>
        <w:rPr>
          <w:szCs w:val="22"/>
        </w:rPr>
      </w:pPr>
      <w:r w:rsidRPr="0021204E">
        <w:rPr>
          <w:szCs w:val="22"/>
        </w:rPr>
        <w:t xml:space="preserve">a request for information or for an explanation of a policy or procedures; or </w:t>
      </w:r>
    </w:p>
    <w:p w14:paraId="093D0F6C" w14:textId="42A7FFC2" w:rsidR="00A2565D" w:rsidRPr="0021204E" w:rsidRDefault="00A2565D" w:rsidP="0021204E">
      <w:pPr>
        <w:pStyle w:val="Definitiontext0"/>
        <w:numPr>
          <w:ilvl w:val="0"/>
          <w:numId w:val="166"/>
        </w:numPr>
        <w:rPr>
          <w:szCs w:val="22"/>
        </w:rPr>
      </w:pPr>
      <w:r w:rsidRPr="0021204E">
        <w:rPr>
          <w:szCs w:val="22"/>
        </w:rPr>
        <w:t>the lodging of any appeal against a decision when this is a normal part of standard procedure or policy.</w:t>
      </w:r>
      <w:r w:rsidR="00862AEE" w:rsidRPr="0021204E">
        <w:t xml:space="preserve"> </w:t>
      </w:r>
    </w:p>
    <w:p w14:paraId="068544C8" w14:textId="3CD7AD61" w:rsidR="00A2565D" w:rsidRPr="001D0519" w:rsidRDefault="00A2565D" w:rsidP="00925B36">
      <w:pPr>
        <w:pStyle w:val="Definitiontext0"/>
      </w:pPr>
      <w:r w:rsidRPr="001D0519">
        <w:t>‘</w:t>
      </w:r>
      <w:r w:rsidRPr="001D0519">
        <w:rPr>
          <w:b/>
        </w:rPr>
        <w:t>Confidential Information</w:t>
      </w:r>
      <w:r w:rsidRPr="001D0519">
        <w:t xml:space="preserve">’ means all information that: </w:t>
      </w:r>
    </w:p>
    <w:p w14:paraId="35E0DD55" w14:textId="514EA9C4" w:rsidR="00532CFA" w:rsidRPr="0021204E" w:rsidRDefault="00532CFA" w:rsidP="0021204E">
      <w:pPr>
        <w:pStyle w:val="Definitiontext0"/>
        <w:numPr>
          <w:ilvl w:val="0"/>
          <w:numId w:val="167"/>
        </w:numPr>
        <w:rPr>
          <w:szCs w:val="22"/>
        </w:rPr>
      </w:pPr>
      <w:r w:rsidRPr="0021204E">
        <w:rPr>
          <w:szCs w:val="22"/>
        </w:rPr>
        <w:t>is by its nature capable of being protected in law or equity as confidential;</w:t>
      </w:r>
    </w:p>
    <w:p w14:paraId="41AC5604" w14:textId="39232659" w:rsidR="00A2565D" w:rsidRPr="0021204E" w:rsidRDefault="0021204E" w:rsidP="0021204E">
      <w:pPr>
        <w:pStyle w:val="Definitiontext0"/>
        <w:numPr>
          <w:ilvl w:val="0"/>
          <w:numId w:val="167"/>
        </w:numPr>
        <w:rPr>
          <w:szCs w:val="22"/>
        </w:rPr>
      </w:pPr>
      <w:r w:rsidRPr="00A321BC">
        <w:rPr>
          <w:szCs w:val="22"/>
        </w:rPr>
        <w:t>the Parties agree</w:t>
      </w:r>
      <w:r>
        <w:rPr>
          <w:szCs w:val="22"/>
        </w:rPr>
        <w:t xml:space="preserve"> in writing</w:t>
      </w:r>
      <w:r w:rsidRPr="00A321BC">
        <w:rPr>
          <w:szCs w:val="22"/>
        </w:rPr>
        <w:t xml:space="preserve"> to treat as confidential </w:t>
      </w:r>
      <w:r w:rsidR="00A2565D" w:rsidRPr="0021204E">
        <w:rPr>
          <w:szCs w:val="22"/>
        </w:rPr>
        <w:t xml:space="preserve">after the </w:t>
      </w:r>
      <w:r w:rsidR="00D92DAC" w:rsidRPr="0021204E">
        <w:rPr>
          <w:szCs w:val="22"/>
        </w:rPr>
        <w:t xml:space="preserve">Deed </w:t>
      </w:r>
      <w:r w:rsidR="00A2565D" w:rsidRPr="0021204E">
        <w:rPr>
          <w:szCs w:val="22"/>
        </w:rPr>
        <w:t xml:space="preserve">Commencement Date; or </w:t>
      </w:r>
    </w:p>
    <w:p w14:paraId="63070D22" w14:textId="0101884A" w:rsidR="0021204E" w:rsidRPr="0021204E" w:rsidRDefault="0021204E" w:rsidP="0021204E">
      <w:pPr>
        <w:pStyle w:val="Definitiontext0"/>
        <w:numPr>
          <w:ilvl w:val="0"/>
          <w:numId w:val="167"/>
        </w:numPr>
        <w:rPr>
          <w:szCs w:val="22"/>
        </w:rPr>
      </w:pPr>
      <w:r w:rsidRPr="0021204E">
        <w:rPr>
          <w:szCs w:val="22"/>
        </w:rPr>
        <w:t>a</w:t>
      </w:r>
      <w:r w:rsidR="00A2565D" w:rsidRPr="0021204E">
        <w:rPr>
          <w:szCs w:val="22"/>
        </w:rPr>
        <w:t xml:space="preserve"> Part</w:t>
      </w:r>
      <w:r w:rsidRPr="0021204E">
        <w:rPr>
          <w:szCs w:val="22"/>
        </w:rPr>
        <w:t>y</w:t>
      </w:r>
      <w:r w:rsidR="00A2565D" w:rsidRPr="0021204E">
        <w:rPr>
          <w:szCs w:val="22"/>
        </w:rPr>
        <w:t xml:space="preserve"> know</w:t>
      </w:r>
      <w:r w:rsidRPr="0021204E">
        <w:rPr>
          <w:szCs w:val="22"/>
        </w:rPr>
        <w:t>s</w:t>
      </w:r>
      <w:r w:rsidR="00A2565D" w:rsidRPr="0021204E">
        <w:rPr>
          <w:szCs w:val="22"/>
        </w:rPr>
        <w:t>, or ought reasonably to know, is confidential to the other Party</w:t>
      </w:r>
      <w:r w:rsidRPr="0021204E">
        <w:rPr>
          <w:szCs w:val="22"/>
        </w:rPr>
        <w:t>,</w:t>
      </w:r>
    </w:p>
    <w:p w14:paraId="140D1370" w14:textId="130CB675" w:rsidR="0021204E" w:rsidRDefault="0021204E" w:rsidP="0021204E">
      <w:pPr>
        <w:pStyle w:val="Definitiontext0"/>
      </w:pPr>
      <w:r>
        <w:rPr>
          <w:szCs w:val="22"/>
        </w:rPr>
        <w:t>but does not include information that:</w:t>
      </w:r>
    </w:p>
    <w:p w14:paraId="2EB481B7" w14:textId="77777777" w:rsidR="0021204E" w:rsidRPr="0021204E" w:rsidRDefault="0021204E" w:rsidP="0021204E">
      <w:pPr>
        <w:pStyle w:val="Definitiontext0"/>
        <w:numPr>
          <w:ilvl w:val="0"/>
          <w:numId w:val="167"/>
        </w:numPr>
        <w:rPr>
          <w:szCs w:val="22"/>
        </w:rPr>
      </w:pPr>
      <w:r w:rsidRPr="000E3595">
        <w:rPr>
          <w:szCs w:val="22"/>
        </w:rPr>
        <w:t xml:space="preserve">is or becomes public knowledge other than by breach of </w:t>
      </w:r>
      <w:r>
        <w:rPr>
          <w:szCs w:val="22"/>
        </w:rPr>
        <w:t>this Deed</w:t>
      </w:r>
      <w:r w:rsidRPr="000E3595">
        <w:rPr>
          <w:szCs w:val="22"/>
        </w:rPr>
        <w:t xml:space="preserve"> or any other confidentiality obligation; or</w:t>
      </w:r>
    </w:p>
    <w:p w14:paraId="4F54D731" w14:textId="77777777" w:rsidR="00DC0844" w:rsidRDefault="0021204E" w:rsidP="0021204E">
      <w:pPr>
        <w:pStyle w:val="Definitiontext0"/>
        <w:numPr>
          <w:ilvl w:val="0"/>
          <w:numId w:val="167"/>
        </w:numPr>
      </w:pPr>
      <w:r w:rsidRPr="000E3595">
        <w:rPr>
          <w:szCs w:val="22"/>
        </w:rPr>
        <w:t>has been independently developed or acquired without reference to the other Party's Confidential Information, as demonstrated with substantiating evidence</w:t>
      </w:r>
      <w:r w:rsidR="00A2565D" w:rsidRPr="001D0519">
        <w:t>.</w:t>
      </w:r>
    </w:p>
    <w:p w14:paraId="65614A54" w14:textId="32D62D31" w:rsidR="00A2565D" w:rsidRPr="00CB4610" w:rsidRDefault="00A2565D" w:rsidP="00DC0844">
      <w:pPr>
        <w:pStyle w:val="Definitiontext0"/>
      </w:pPr>
      <w:r w:rsidRPr="00CB4610">
        <w:t>‘</w:t>
      </w:r>
      <w:r w:rsidRPr="00DC0844">
        <w:rPr>
          <w:b/>
        </w:rPr>
        <w:t>Conflict</w:t>
      </w:r>
      <w:r w:rsidRPr="00CB4610">
        <w:t>’ refers to a conflict of interest, or risk of a conflict of interest, or an apparent conflict of interest arising through the Provider engaging in any activity or obtaining any interest that may</w:t>
      </w:r>
      <w:r w:rsidR="0021204E">
        <w:t>, or may be perceived to,</w:t>
      </w:r>
      <w:r w:rsidRPr="00CB4610">
        <w:t xml:space="preserve"> interfere with or restrict the Provider in performing the Services </w:t>
      </w:r>
      <w:r w:rsidR="0021204E">
        <w:t>on behalf of</w:t>
      </w:r>
      <w:r w:rsidR="0021204E" w:rsidRPr="00CB4610">
        <w:t xml:space="preserve"> </w:t>
      </w:r>
      <w:r w:rsidR="00B42D6A" w:rsidRPr="00CB4610">
        <w:rPr>
          <w:rStyle w:val="GDV3additions"/>
        </w:rPr>
        <w:t>the Department</w:t>
      </w:r>
      <w:r w:rsidRPr="00CB4610">
        <w:t xml:space="preserve"> fairly and independently. </w:t>
      </w:r>
    </w:p>
    <w:p w14:paraId="016A1616" w14:textId="77777777" w:rsidR="003B1D2A" w:rsidRPr="00CB4610" w:rsidRDefault="003B1D2A" w:rsidP="003B1D2A">
      <w:pPr>
        <w:pStyle w:val="Definitiontext0"/>
        <w:rPr>
          <w:rStyle w:val="GDV2"/>
        </w:rPr>
      </w:pPr>
      <w:r w:rsidRPr="00CB4610">
        <w:rPr>
          <w:rStyle w:val="GDV2"/>
        </w:rPr>
        <w:t>‘</w:t>
      </w:r>
      <w:r w:rsidRPr="00CB4610">
        <w:rPr>
          <w:rStyle w:val="GDV2"/>
          <w:b/>
        </w:rPr>
        <w:t>Constitution</w:t>
      </w:r>
      <w:r w:rsidRPr="00CB4610">
        <w:rPr>
          <w:rStyle w:val="GDV2"/>
        </w:rPr>
        <w:t>’ means (depending on the context):</w:t>
      </w:r>
    </w:p>
    <w:p w14:paraId="5DDDED35" w14:textId="77777777" w:rsidR="003B1D2A" w:rsidRPr="0021204E" w:rsidRDefault="003B1D2A" w:rsidP="0021204E">
      <w:pPr>
        <w:pStyle w:val="Definitiontext0"/>
        <w:numPr>
          <w:ilvl w:val="0"/>
          <w:numId w:val="172"/>
        </w:numPr>
      </w:pPr>
      <w:r w:rsidRPr="0021204E">
        <w:t xml:space="preserve">a company’s constitution, which (where relevant) includes rules and any amendments that are part of the company’s constitution; or </w:t>
      </w:r>
    </w:p>
    <w:p w14:paraId="25E1F255" w14:textId="77777777" w:rsidR="003B1D2A" w:rsidRPr="0021204E" w:rsidRDefault="003B1D2A" w:rsidP="0021204E">
      <w:pPr>
        <w:pStyle w:val="Definitiontext0"/>
        <w:numPr>
          <w:ilvl w:val="0"/>
          <w:numId w:val="172"/>
        </w:numPr>
      </w:pPr>
      <w:r w:rsidRPr="0021204E">
        <w:t xml:space="preserve">in relation to any other kind of body: </w:t>
      </w:r>
    </w:p>
    <w:p w14:paraId="681A7148" w14:textId="77777777" w:rsidR="003B1D2A" w:rsidRPr="00CB4610" w:rsidRDefault="003B1D2A" w:rsidP="0021204E">
      <w:pPr>
        <w:pStyle w:val="Definitiontext0"/>
        <w:numPr>
          <w:ilvl w:val="0"/>
          <w:numId w:val="56"/>
        </w:numPr>
        <w:ind w:left="709"/>
        <w:rPr>
          <w:rStyle w:val="GDV2"/>
        </w:rPr>
      </w:pPr>
      <w:r w:rsidRPr="00CB4610">
        <w:rPr>
          <w:rStyle w:val="GDV2"/>
        </w:rPr>
        <w:t xml:space="preserve">the body’s charter, rules or memorandum; or </w:t>
      </w:r>
    </w:p>
    <w:p w14:paraId="7BA697F8" w14:textId="77777777" w:rsidR="00ED2612" w:rsidRPr="00CB4610" w:rsidRDefault="003B1D2A" w:rsidP="0021204E">
      <w:pPr>
        <w:pStyle w:val="Definitiontext0"/>
        <w:numPr>
          <w:ilvl w:val="0"/>
          <w:numId w:val="56"/>
        </w:numPr>
        <w:spacing w:after="0"/>
        <w:ind w:left="709"/>
        <w:rPr>
          <w:rStyle w:val="GDV2"/>
        </w:rPr>
      </w:pPr>
      <w:r w:rsidRPr="00CB4610">
        <w:rPr>
          <w:rStyle w:val="GDV2"/>
        </w:rPr>
        <w:t xml:space="preserve">any instrument or law constituting or defining the constitution of the body or governing the activities of the body or its members. </w:t>
      </w:r>
    </w:p>
    <w:p w14:paraId="606D60E4" w14:textId="40BD487A" w:rsidR="00A2565D" w:rsidRPr="00CB4610" w:rsidRDefault="00A2565D" w:rsidP="00E32A6A">
      <w:pPr>
        <w:pStyle w:val="Definitiontext0"/>
      </w:pPr>
      <w:r w:rsidRPr="00CB4610">
        <w:t>‘</w:t>
      </w:r>
      <w:r w:rsidRPr="00CB4610">
        <w:rPr>
          <w:b/>
        </w:rPr>
        <w:t>Contact Person</w:t>
      </w:r>
      <w:r w:rsidRPr="00CB4610">
        <w:t xml:space="preserve">’ means the person specified in the Schedule and any </w:t>
      </w:r>
      <w:r w:rsidR="00A44617">
        <w:t>Contract</w:t>
      </w:r>
      <w:r w:rsidRPr="00CB4610">
        <w:t xml:space="preserve"> who has the authority of the Provider to receive and sign notices and written communications, and accept any request or direction in relation to the </w:t>
      </w:r>
      <w:r w:rsidR="00E60AFB">
        <w:rPr>
          <w:rStyle w:val="GDV2"/>
        </w:rPr>
        <w:t>Deed</w:t>
      </w:r>
      <w:r w:rsidRPr="00CB4610">
        <w:t xml:space="preserve"> and any </w:t>
      </w:r>
      <w:r w:rsidR="00A44617">
        <w:t>Contract</w:t>
      </w:r>
      <w:r w:rsidRPr="00CB4610">
        <w:t xml:space="preserve"> as applicable.</w:t>
      </w:r>
      <w:r w:rsidR="002B0E3E" w:rsidRPr="00CB4610">
        <w:rPr>
          <w:rStyle w:val="GDV2"/>
        </w:rPr>
        <w:t xml:space="preserve"> </w:t>
      </w:r>
    </w:p>
    <w:p w14:paraId="2C7B5316" w14:textId="2DB0DA49" w:rsidR="00A44617" w:rsidRPr="00CB4610" w:rsidRDefault="00A44617" w:rsidP="00A44617">
      <w:pPr>
        <w:pStyle w:val="Definitiontext0"/>
      </w:pPr>
      <w:r w:rsidRPr="00CB4610">
        <w:t>‘</w:t>
      </w:r>
      <w:r>
        <w:rPr>
          <w:b/>
        </w:rPr>
        <w:t>Contract</w:t>
      </w:r>
      <w:r w:rsidRPr="00CB4610">
        <w:t>’ means a</w:t>
      </w:r>
      <w:r>
        <w:t xml:space="preserve"> contract</w:t>
      </w:r>
      <w:r w:rsidRPr="00CB4610">
        <w:t xml:space="preserve"> created pursuant to clause </w:t>
      </w:r>
      <w:r>
        <w:fldChar w:fldCharType="begin"/>
      </w:r>
      <w:r>
        <w:instrText xml:space="preserve"> REF _Ref176363724 \n \h </w:instrText>
      </w:r>
      <w:r>
        <w:fldChar w:fldCharType="separate"/>
      </w:r>
      <w:r w:rsidR="003B2E26">
        <w:t>4</w:t>
      </w:r>
      <w:r>
        <w:fldChar w:fldCharType="end"/>
      </w:r>
      <w:r w:rsidRPr="00CB4610">
        <w:t xml:space="preserve"> of this </w:t>
      </w:r>
      <w:r>
        <w:rPr>
          <w:rStyle w:val="GDV2"/>
        </w:rPr>
        <w:t>Deed</w:t>
      </w:r>
      <w:r w:rsidRPr="00CB4610">
        <w:t xml:space="preserve"> for the provision of the Services, as varied or extended by the Parties from time to time in accordance with this </w:t>
      </w:r>
      <w:r>
        <w:rPr>
          <w:rStyle w:val="GDV2"/>
        </w:rPr>
        <w:t>Deed</w:t>
      </w:r>
      <w:r w:rsidRPr="00CB4610">
        <w:t>.</w:t>
      </w:r>
      <w:r w:rsidRPr="00CB4610">
        <w:rPr>
          <w:rStyle w:val="GDV2"/>
        </w:rPr>
        <w:t xml:space="preserve"> </w:t>
      </w:r>
    </w:p>
    <w:p w14:paraId="1CB7784A" w14:textId="008C2A32" w:rsidR="00755379" w:rsidRDefault="00755379" w:rsidP="00652E40">
      <w:pPr>
        <w:pStyle w:val="Definitiontext0"/>
        <w:rPr>
          <w:rStyle w:val="GDV2"/>
        </w:rPr>
      </w:pPr>
      <w:r>
        <w:rPr>
          <w:rStyle w:val="GDV2"/>
        </w:rPr>
        <w:t>'</w:t>
      </w:r>
      <w:r>
        <w:rPr>
          <w:rStyle w:val="GDV2"/>
          <w:b/>
          <w:bCs/>
        </w:rPr>
        <w:t>Contract Commencement Date</w:t>
      </w:r>
      <w:r>
        <w:rPr>
          <w:rStyle w:val="GDV2"/>
        </w:rPr>
        <w:t>’ means the date on which the Contract takes effect as specified in the Work Order.</w:t>
      </w:r>
    </w:p>
    <w:p w14:paraId="052CA868" w14:textId="74CAD75A" w:rsidR="00755379" w:rsidRDefault="00755379" w:rsidP="00755379">
      <w:pPr>
        <w:pStyle w:val="Definitiontext0"/>
        <w:rPr>
          <w:rStyle w:val="GDV2"/>
        </w:rPr>
      </w:pPr>
      <w:r>
        <w:rPr>
          <w:rStyle w:val="GDV2"/>
        </w:rPr>
        <w:t>'</w:t>
      </w:r>
      <w:r>
        <w:rPr>
          <w:rStyle w:val="GDV2"/>
          <w:b/>
          <w:bCs/>
        </w:rPr>
        <w:t>Contract Completion Date</w:t>
      </w:r>
      <w:r>
        <w:rPr>
          <w:rStyle w:val="GDV2"/>
        </w:rPr>
        <w:t>’ means the date specified in the Work Order for the completion of the Services.</w:t>
      </w:r>
    </w:p>
    <w:p w14:paraId="41E180DD" w14:textId="0CDF3CC4" w:rsidR="00B82890" w:rsidRPr="00B82890" w:rsidRDefault="00B82890" w:rsidP="00755379">
      <w:pPr>
        <w:pStyle w:val="Definitiontext0"/>
        <w:rPr>
          <w:rStyle w:val="GDV2"/>
        </w:rPr>
      </w:pPr>
      <w:r>
        <w:rPr>
          <w:rStyle w:val="GDV2"/>
        </w:rPr>
        <w:t>‘</w:t>
      </w:r>
      <w:r>
        <w:rPr>
          <w:rStyle w:val="GDV2"/>
          <w:b/>
          <w:bCs/>
        </w:rPr>
        <w:t xml:space="preserve">Contract Term’ </w:t>
      </w:r>
      <w:r>
        <w:rPr>
          <w:rStyle w:val="GDV2"/>
        </w:rPr>
        <w:t>means the period of time for which a Contract is intended to continue, as described in clause </w:t>
      </w:r>
      <w:r>
        <w:rPr>
          <w:rStyle w:val="GDV2"/>
        </w:rPr>
        <w:fldChar w:fldCharType="begin"/>
      </w:r>
      <w:r>
        <w:rPr>
          <w:rStyle w:val="GDV2"/>
        </w:rPr>
        <w:instrText xml:space="preserve"> REF _Ref176498194 \w \h </w:instrText>
      </w:r>
      <w:r>
        <w:rPr>
          <w:rStyle w:val="GDV2"/>
        </w:rPr>
      </w:r>
      <w:r>
        <w:rPr>
          <w:rStyle w:val="GDV2"/>
        </w:rPr>
        <w:fldChar w:fldCharType="separate"/>
      </w:r>
      <w:r w:rsidR="003B2E26">
        <w:rPr>
          <w:rStyle w:val="GDV2"/>
        </w:rPr>
        <w:t>24</w:t>
      </w:r>
      <w:r>
        <w:rPr>
          <w:rStyle w:val="GDV2"/>
        </w:rPr>
        <w:fldChar w:fldCharType="end"/>
      </w:r>
      <w:r>
        <w:rPr>
          <w:rStyle w:val="GDV2"/>
        </w:rPr>
        <w:t>.</w:t>
      </w:r>
    </w:p>
    <w:p w14:paraId="211933DA" w14:textId="13F0ECC2" w:rsidR="00652E40" w:rsidRPr="00CB4610" w:rsidRDefault="00652E40" w:rsidP="00652E40">
      <w:pPr>
        <w:pStyle w:val="Definitiontext0"/>
        <w:rPr>
          <w:rStyle w:val="GDV2"/>
        </w:rPr>
      </w:pPr>
      <w:r w:rsidRPr="00CB4610">
        <w:rPr>
          <w:rStyle w:val="GDV2"/>
        </w:rPr>
        <w:t>‘</w:t>
      </w:r>
      <w:r w:rsidRPr="00CB4610">
        <w:rPr>
          <w:rStyle w:val="GDV2"/>
          <w:b/>
        </w:rPr>
        <w:t>Control</w:t>
      </w:r>
      <w:r w:rsidRPr="00CB4610">
        <w:rPr>
          <w:rStyle w:val="GDV2"/>
        </w:rPr>
        <w:t xml:space="preserve">’ has the meaning given to that term in section 50AA of the </w:t>
      </w:r>
      <w:r w:rsidRPr="00CB4610">
        <w:rPr>
          <w:rStyle w:val="GDV2"/>
          <w:i/>
        </w:rPr>
        <w:t>Corporations Act 2001</w:t>
      </w:r>
      <w:r w:rsidRPr="00CB4610">
        <w:rPr>
          <w:rStyle w:val="GDV2"/>
        </w:rPr>
        <w:t xml:space="preserve"> (Cth)</w:t>
      </w:r>
      <w:r w:rsidR="00CA717B" w:rsidRPr="00CB4610">
        <w:rPr>
          <w:rStyle w:val="GDV2"/>
        </w:rPr>
        <w:t>.</w:t>
      </w:r>
      <w:r w:rsidR="00862AEE" w:rsidRPr="00CB4610">
        <w:rPr>
          <w:rStyle w:val="GDV2"/>
        </w:rPr>
        <w:t xml:space="preserve"> </w:t>
      </w:r>
    </w:p>
    <w:p w14:paraId="74A85CE2" w14:textId="6D14FE55" w:rsidR="00652E40" w:rsidRPr="00CB4610" w:rsidRDefault="00652E40" w:rsidP="00652E40">
      <w:pPr>
        <w:pStyle w:val="Definitiontext0"/>
        <w:rPr>
          <w:rStyle w:val="GDV2"/>
        </w:rPr>
      </w:pPr>
      <w:r w:rsidRPr="00CB4610">
        <w:rPr>
          <w:rStyle w:val="GDV2"/>
        </w:rPr>
        <w:t>‘</w:t>
      </w:r>
      <w:r w:rsidRPr="00CB4610">
        <w:rPr>
          <w:rStyle w:val="GDV2"/>
          <w:b/>
        </w:rPr>
        <w:t>Corporation</w:t>
      </w:r>
      <w:r w:rsidRPr="00CB4610">
        <w:rPr>
          <w:rStyle w:val="GDV2"/>
        </w:rPr>
        <w:t xml:space="preserve">’ has the meaning given to that term in section 57A of the </w:t>
      </w:r>
      <w:r w:rsidRPr="00CB4610">
        <w:rPr>
          <w:rStyle w:val="GDV2"/>
          <w:i/>
        </w:rPr>
        <w:t>Corporations Act 2001</w:t>
      </w:r>
      <w:r w:rsidRPr="00CB4610">
        <w:rPr>
          <w:rStyle w:val="GDV2"/>
        </w:rPr>
        <w:t xml:space="preserve"> (Cth)</w:t>
      </w:r>
      <w:r w:rsidR="00CA717B" w:rsidRPr="00CB4610">
        <w:rPr>
          <w:rStyle w:val="GDV2"/>
        </w:rPr>
        <w:t>.</w:t>
      </w:r>
      <w:r w:rsidR="00862AEE" w:rsidRPr="00CB4610">
        <w:rPr>
          <w:rStyle w:val="GDV2"/>
        </w:rPr>
        <w:t xml:space="preserve"> </w:t>
      </w:r>
    </w:p>
    <w:p w14:paraId="63931CB2" w14:textId="29A654EE" w:rsidR="00D554E7" w:rsidRPr="00CB4610" w:rsidRDefault="00A2565D" w:rsidP="00E32A6A">
      <w:pPr>
        <w:pStyle w:val="Definitiontext0"/>
      </w:pPr>
      <w:r w:rsidRPr="00CB4610">
        <w:t>‘</w:t>
      </w:r>
      <w:r w:rsidRPr="00CB4610">
        <w:rPr>
          <w:b/>
        </w:rPr>
        <w:t>Customer</w:t>
      </w:r>
      <w:r w:rsidRPr="00CB4610">
        <w:t>’ includes Employers, Participants and any other beneficiary of the Services.</w:t>
      </w:r>
      <w:r w:rsidR="00862AEE" w:rsidRPr="00CB4610">
        <w:rPr>
          <w:rStyle w:val="GDV2"/>
        </w:rPr>
        <w:t xml:space="preserve"> </w:t>
      </w:r>
    </w:p>
    <w:p w14:paraId="5DF2CD53" w14:textId="7F798D1D" w:rsidR="001F6669" w:rsidRPr="00A321BC" w:rsidRDefault="001F6669" w:rsidP="001F6669">
      <w:pPr>
        <w:pStyle w:val="Definitiontext0"/>
        <w:rPr>
          <w:rStyle w:val="BlueGDV1change"/>
          <w:b/>
          <w:szCs w:val="22"/>
        </w:rPr>
      </w:pPr>
      <w:r w:rsidRPr="00A321BC">
        <w:rPr>
          <w:rStyle w:val="BlueGDV1change"/>
          <w:szCs w:val="22"/>
        </w:rPr>
        <w:t>‘</w:t>
      </w:r>
      <w:r w:rsidRPr="00A321BC">
        <w:rPr>
          <w:rStyle w:val="BlueGDV1change"/>
          <w:b/>
          <w:szCs w:val="22"/>
        </w:rPr>
        <w:t>Customer Feedback Register</w:t>
      </w:r>
      <w:r w:rsidRPr="00A321BC">
        <w:rPr>
          <w:rStyle w:val="BlueGDV1change"/>
          <w:szCs w:val="22"/>
        </w:rPr>
        <w:t xml:space="preserve">’ means the list of Customer feedback kept by </w:t>
      </w:r>
      <w:r>
        <w:rPr>
          <w:rStyle w:val="BlueGDV1change"/>
          <w:szCs w:val="22"/>
        </w:rPr>
        <w:t>the</w:t>
      </w:r>
      <w:r w:rsidRPr="00A321BC">
        <w:rPr>
          <w:rStyle w:val="BlueGDV1change"/>
          <w:szCs w:val="22"/>
        </w:rPr>
        <w:t xml:space="preserve"> Provider. </w:t>
      </w:r>
    </w:p>
    <w:p w14:paraId="3639EA69" w14:textId="3363ABE9" w:rsidR="00A44617" w:rsidRPr="00137902" w:rsidRDefault="00A44617" w:rsidP="00A44617">
      <w:pPr>
        <w:pStyle w:val="Definitiontext0"/>
        <w:rPr>
          <w:rStyle w:val="GDV2"/>
        </w:rPr>
      </w:pPr>
      <w:r w:rsidRPr="00137902">
        <w:rPr>
          <w:rStyle w:val="GDV2"/>
          <w:b/>
        </w:rPr>
        <w:t>‘</w:t>
      </w:r>
      <w:r>
        <w:rPr>
          <w:rStyle w:val="GDV2"/>
          <w:b/>
        </w:rPr>
        <w:t>Deed</w:t>
      </w:r>
      <w:r w:rsidRPr="00137902">
        <w:rPr>
          <w:rStyle w:val="GDV2"/>
          <w:b/>
        </w:rPr>
        <w:t>’</w:t>
      </w:r>
      <w:r>
        <w:rPr>
          <w:rStyle w:val="GDV2"/>
          <w:b/>
        </w:rPr>
        <w:t xml:space="preserve"> </w:t>
      </w:r>
      <w:r w:rsidRPr="00137902">
        <w:rPr>
          <w:rStyle w:val="GDV2"/>
        </w:rPr>
        <w:t>means this document, which is in the form of a deed</w:t>
      </w:r>
      <w:r>
        <w:rPr>
          <w:rStyle w:val="GDV2"/>
        </w:rPr>
        <w:t>, as varied or extended by the Parties from time to time in accordance with this Deed, and includes all Annexures, the Schedule and other documents incorporated by reference, including any Guidelines.</w:t>
      </w:r>
    </w:p>
    <w:p w14:paraId="40EA9C93" w14:textId="77777777" w:rsidR="00916313" w:rsidRDefault="00916313" w:rsidP="00497D25">
      <w:pPr>
        <w:pStyle w:val="Definitiontext0"/>
        <w:keepNext/>
      </w:pPr>
      <w:r w:rsidRPr="00D92317">
        <w:t>‘</w:t>
      </w:r>
      <w:r w:rsidRPr="00916313">
        <w:rPr>
          <w:b/>
          <w:bCs/>
        </w:rPr>
        <w:t>Deed</w:t>
      </w:r>
      <w:r>
        <w:t xml:space="preserve"> </w:t>
      </w:r>
      <w:r w:rsidRPr="00D92317">
        <w:rPr>
          <w:b/>
        </w:rPr>
        <w:t>Commencement Date</w:t>
      </w:r>
      <w:r w:rsidRPr="00D92317">
        <w:t>’ means the</w:t>
      </w:r>
      <w:r>
        <w:t xml:space="preserve"> later of:</w:t>
      </w:r>
    </w:p>
    <w:p w14:paraId="65CAD25F" w14:textId="71D0DA58" w:rsidR="00916313" w:rsidRDefault="00916313" w:rsidP="0021204E">
      <w:pPr>
        <w:pStyle w:val="Definitiontext0"/>
        <w:numPr>
          <w:ilvl w:val="0"/>
          <w:numId w:val="173"/>
        </w:numPr>
      </w:pPr>
      <w:r>
        <w:t>1 July 2025; and</w:t>
      </w:r>
    </w:p>
    <w:p w14:paraId="4E319646" w14:textId="7555C585" w:rsidR="00916313" w:rsidRDefault="00916313" w:rsidP="0021204E">
      <w:pPr>
        <w:pStyle w:val="Definitiontext0"/>
        <w:numPr>
          <w:ilvl w:val="0"/>
          <w:numId w:val="173"/>
        </w:numPr>
      </w:pPr>
      <w:r>
        <w:t>the</w:t>
      </w:r>
      <w:r w:rsidRPr="00D92317">
        <w:t xml:space="preserve"> date on which th</w:t>
      </w:r>
      <w:r>
        <w:t>is</w:t>
      </w:r>
      <w:r w:rsidRPr="00D92317">
        <w:t xml:space="preserve"> </w:t>
      </w:r>
      <w:r>
        <w:t>Deed</w:t>
      </w:r>
      <w:r w:rsidRPr="00D92317">
        <w:t xml:space="preserve"> </w:t>
      </w:r>
      <w:r>
        <w:t>is</w:t>
      </w:r>
      <w:r w:rsidRPr="00D92317">
        <w:t xml:space="preserve"> signed by </w:t>
      </w:r>
      <w:r>
        <w:t>both Parties</w:t>
      </w:r>
      <w:r w:rsidRPr="00D92317">
        <w:t>.</w:t>
      </w:r>
    </w:p>
    <w:p w14:paraId="1F615EEB" w14:textId="3FE08AF9" w:rsidR="00916313" w:rsidRPr="00D67679" w:rsidRDefault="00916313" w:rsidP="00755379">
      <w:pPr>
        <w:pStyle w:val="Definitiontext0"/>
        <w:keepNext/>
      </w:pPr>
      <w:r w:rsidRPr="00D67679">
        <w:t>‘</w:t>
      </w:r>
      <w:r w:rsidRPr="00916313">
        <w:rPr>
          <w:b/>
          <w:bCs/>
        </w:rPr>
        <w:t>Deed</w:t>
      </w:r>
      <w:r>
        <w:t xml:space="preserve"> </w:t>
      </w:r>
      <w:r w:rsidRPr="00D67679">
        <w:rPr>
          <w:b/>
        </w:rPr>
        <w:t>Completion Date</w:t>
      </w:r>
      <w:r w:rsidRPr="00D67679">
        <w:t xml:space="preserve">’ means, unless terminated earlier, the later of: </w:t>
      </w:r>
    </w:p>
    <w:p w14:paraId="75831EDB" w14:textId="77777777" w:rsidR="00916313" w:rsidRPr="00D67679" w:rsidRDefault="00916313" w:rsidP="0021204E">
      <w:pPr>
        <w:pStyle w:val="Definitiontext0"/>
        <w:numPr>
          <w:ilvl w:val="0"/>
          <w:numId w:val="174"/>
        </w:numPr>
      </w:pPr>
      <w:r w:rsidRPr="00D67679">
        <w:t>30 June 20</w:t>
      </w:r>
      <w:r>
        <w:t>28</w:t>
      </w:r>
      <w:r w:rsidRPr="00D67679">
        <w:t xml:space="preserve">; or </w:t>
      </w:r>
    </w:p>
    <w:p w14:paraId="4243AE52" w14:textId="331A94EB" w:rsidR="00916313" w:rsidRPr="00D67679" w:rsidRDefault="00916313" w:rsidP="0021204E">
      <w:pPr>
        <w:pStyle w:val="Definitiontext0"/>
        <w:numPr>
          <w:ilvl w:val="0"/>
          <w:numId w:val="174"/>
        </w:numPr>
      </w:pPr>
      <w:r>
        <w:t>if</w:t>
      </w:r>
      <w:r w:rsidRPr="00D67679">
        <w:t xml:space="preserve"> the </w:t>
      </w:r>
      <w:r>
        <w:t xml:space="preserve">Deed </w:t>
      </w:r>
      <w:r w:rsidRPr="00D67679">
        <w:t>Term is extended under clause</w:t>
      </w:r>
      <w:r>
        <w:t xml:space="preserve"> </w:t>
      </w:r>
      <w:r>
        <w:fldChar w:fldCharType="begin"/>
      </w:r>
      <w:r>
        <w:instrText xml:space="preserve"> REF _Ref176496798 \w \h </w:instrText>
      </w:r>
      <w:r w:rsidR="0021204E">
        <w:instrText xml:space="preserve"> \* MERGEFORMAT </w:instrText>
      </w:r>
      <w:r>
        <w:fldChar w:fldCharType="separate"/>
      </w:r>
      <w:r w:rsidR="003B2E26">
        <w:t>23</w:t>
      </w:r>
      <w:r>
        <w:fldChar w:fldCharType="end"/>
      </w:r>
      <w:r w:rsidRPr="00D67679">
        <w:t xml:space="preserve"> </w:t>
      </w:r>
      <w:r>
        <w:t>[</w:t>
      </w:r>
      <w:r>
        <w:fldChar w:fldCharType="begin"/>
      </w:r>
      <w:r>
        <w:instrText xml:space="preserve"> REF _Ref176496792 \h </w:instrText>
      </w:r>
      <w:r w:rsidR="0021204E">
        <w:instrText xml:space="preserve"> \* MERGEFORMAT </w:instrText>
      </w:r>
      <w:r>
        <w:fldChar w:fldCharType="separate"/>
      </w:r>
      <w:r w:rsidR="003B2E26" w:rsidRPr="003C4FD4">
        <w:t xml:space="preserve">Term of this </w:t>
      </w:r>
      <w:r w:rsidR="003B2E26">
        <w:t>Deed</w:t>
      </w:r>
      <w:r>
        <w:fldChar w:fldCharType="end"/>
      </w:r>
      <w:r>
        <w:t>]</w:t>
      </w:r>
      <w:r w:rsidRPr="00D67679">
        <w:t xml:space="preserve">, the expiry of the extended </w:t>
      </w:r>
      <w:r>
        <w:t xml:space="preserve">Deed </w:t>
      </w:r>
      <w:r w:rsidRPr="00D67679">
        <w:t>Term.</w:t>
      </w:r>
      <w:r w:rsidRPr="00D67679">
        <w:rPr>
          <w:rStyle w:val="GDV2"/>
        </w:rPr>
        <w:t xml:space="preserve"> </w:t>
      </w:r>
    </w:p>
    <w:p w14:paraId="66E27C09" w14:textId="608A06B2" w:rsidR="00A44617" w:rsidRPr="00CB4610" w:rsidRDefault="00A44617" w:rsidP="00916313">
      <w:pPr>
        <w:pStyle w:val="Definitiontext0"/>
        <w:keepNext/>
      </w:pPr>
      <w:r w:rsidRPr="00CB4610">
        <w:t>‘</w:t>
      </w:r>
      <w:r>
        <w:rPr>
          <w:b/>
        </w:rPr>
        <w:t>Deed</w:t>
      </w:r>
      <w:r w:rsidRPr="00CB4610">
        <w:rPr>
          <w:b/>
        </w:rPr>
        <w:t xml:space="preserve"> Material</w:t>
      </w:r>
      <w:r w:rsidRPr="00CB4610">
        <w:t xml:space="preserve">’ means all Material: </w:t>
      </w:r>
    </w:p>
    <w:p w14:paraId="19BD4076" w14:textId="77777777" w:rsidR="00A44617" w:rsidRPr="00CB4610" w:rsidRDefault="00A44617" w:rsidP="0021204E">
      <w:pPr>
        <w:pStyle w:val="Definitiontext0"/>
        <w:numPr>
          <w:ilvl w:val="0"/>
          <w:numId w:val="175"/>
        </w:numPr>
      </w:pPr>
      <w:r w:rsidRPr="00CB4610">
        <w:t xml:space="preserve">created for the purpose of performing this </w:t>
      </w:r>
      <w:r>
        <w:t>Deed</w:t>
      </w:r>
      <w:r w:rsidRPr="00CB4610">
        <w:t xml:space="preserve"> or a </w:t>
      </w:r>
      <w:r>
        <w:t>Contract</w:t>
      </w:r>
      <w:r w:rsidRPr="00CB4610">
        <w:t xml:space="preserve">; </w:t>
      </w:r>
    </w:p>
    <w:p w14:paraId="0C5EA485" w14:textId="7B55B7E0" w:rsidR="00A44617" w:rsidRPr="00CB4610" w:rsidRDefault="00A44617" w:rsidP="0021204E">
      <w:pPr>
        <w:pStyle w:val="Definitiontext0"/>
        <w:numPr>
          <w:ilvl w:val="0"/>
          <w:numId w:val="175"/>
        </w:numPr>
      </w:pPr>
      <w:r w:rsidRPr="00CB4610">
        <w:t>incorporated in, supplied or required to be supplied along with the Material referred to in paragraph</w:t>
      </w:r>
      <w:r w:rsidR="00DC0844">
        <w:t> </w:t>
      </w:r>
      <w:r w:rsidRPr="00CB4610">
        <w:t>(a) above; or</w:t>
      </w:r>
    </w:p>
    <w:p w14:paraId="25DA37E4" w14:textId="77777777" w:rsidR="00A44617" w:rsidRPr="00CB4610" w:rsidRDefault="00A44617" w:rsidP="0021204E">
      <w:pPr>
        <w:pStyle w:val="Definitiontext0"/>
        <w:numPr>
          <w:ilvl w:val="0"/>
          <w:numId w:val="175"/>
        </w:numPr>
      </w:pPr>
      <w:r w:rsidRPr="00CB4610">
        <w:t xml:space="preserve">copied or derived from Material referred to in paragraphs (a) or (b); and </w:t>
      </w:r>
    </w:p>
    <w:p w14:paraId="3F9EFACC" w14:textId="77777777" w:rsidR="00A44617" w:rsidRDefault="00A44617" w:rsidP="0021204E">
      <w:pPr>
        <w:pStyle w:val="Definitiontext0"/>
        <w:numPr>
          <w:ilvl w:val="0"/>
          <w:numId w:val="175"/>
        </w:numPr>
        <w:rPr>
          <w:rStyle w:val="GDV2"/>
        </w:rPr>
      </w:pPr>
      <w:r w:rsidRPr="00CB4610">
        <w:t>includes all Records.</w:t>
      </w:r>
    </w:p>
    <w:p w14:paraId="40AE0CBD" w14:textId="70D5BFF0" w:rsidR="00916313" w:rsidRDefault="00916313" w:rsidP="00916313">
      <w:pPr>
        <w:pStyle w:val="Definitiontext0"/>
        <w:rPr>
          <w:rStyle w:val="BlueGDV1change"/>
        </w:rPr>
      </w:pPr>
      <w:r w:rsidRPr="0010743B">
        <w:t>‘</w:t>
      </w:r>
      <w:r w:rsidRPr="00916313">
        <w:rPr>
          <w:b/>
          <w:bCs/>
        </w:rPr>
        <w:t>Deed</w:t>
      </w:r>
      <w:r>
        <w:t xml:space="preserve"> </w:t>
      </w:r>
      <w:r w:rsidRPr="0010743B">
        <w:rPr>
          <w:b/>
        </w:rPr>
        <w:t>Term</w:t>
      </w:r>
      <w:r w:rsidRPr="0010743B">
        <w:t xml:space="preserve">’ </w:t>
      </w:r>
      <w:r>
        <w:t xml:space="preserve">means the Initial Deed Term plus any extensions agreed in accordance with clause </w:t>
      </w:r>
      <w:r>
        <w:fldChar w:fldCharType="begin"/>
      </w:r>
      <w:r>
        <w:instrText xml:space="preserve"> REF _Ref176496496 \w \h </w:instrText>
      </w:r>
      <w:r>
        <w:fldChar w:fldCharType="separate"/>
      </w:r>
      <w:r w:rsidR="003B2E26">
        <w:t>23</w:t>
      </w:r>
      <w:r>
        <w:fldChar w:fldCharType="end"/>
      </w:r>
      <w:r>
        <w:t xml:space="preserve"> [</w:t>
      </w:r>
      <w:r>
        <w:fldChar w:fldCharType="begin"/>
      </w:r>
      <w:r>
        <w:instrText xml:space="preserve"> REF _Ref176496504 \h </w:instrText>
      </w:r>
      <w:r>
        <w:fldChar w:fldCharType="separate"/>
      </w:r>
      <w:r w:rsidR="003B2E26" w:rsidRPr="003C4FD4">
        <w:t xml:space="preserve">Term of this </w:t>
      </w:r>
      <w:r w:rsidR="003B2E26">
        <w:t>Deed</w:t>
      </w:r>
      <w:r>
        <w:fldChar w:fldCharType="end"/>
      </w:r>
      <w:r>
        <w:t>]</w:t>
      </w:r>
      <w:r w:rsidRPr="0010743B">
        <w:t>.</w:t>
      </w:r>
      <w:r w:rsidRPr="0010743B">
        <w:rPr>
          <w:rStyle w:val="BlueGDV1change"/>
        </w:rPr>
        <w:t xml:space="preserve"> </w:t>
      </w:r>
    </w:p>
    <w:p w14:paraId="47F2FB20" w14:textId="38924B6F" w:rsidR="001620B9" w:rsidRPr="00CB4610" w:rsidRDefault="00E51893" w:rsidP="002A6E96">
      <w:pPr>
        <w:pStyle w:val="Definitiontext0"/>
        <w:spacing w:before="0"/>
        <w:rPr>
          <w:rStyle w:val="GDV3additions"/>
        </w:rPr>
      </w:pPr>
      <w:r w:rsidRPr="00CB4610">
        <w:rPr>
          <w:rStyle w:val="GDV3additions"/>
        </w:rPr>
        <w:t>‘</w:t>
      </w:r>
      <w:r w:rsidRPr="00CB4610">
        <w:rPr>
          <w:rStyle w:val="GDV3additions"/>
          <w:b/>
        </w:rPr>
        <w:t>Department</w:t>
      </w:r>
      <w:r w:rsidRPr="00CB4610">
        <w:rPr>
          <w:rStyle w:val="GDV3additions"/>
        </w:rPr>
        <w:t xml:space="preserve">’ means the Commonwealth Department of Social Services or such other agency or department as may administer this </w:t>
      </w:r>
      <w:r w:rsidR="00E60AFB">
        <w:rPr>
          <w:rStyle w:val="GDV3additions"/>
        </w:rPr>
        <w:t>Deed</w:t>
      </w:r>
      <w:r w:rsidR="006208B8" w:rsidRPr="00CB4610">
        <w:rPr>
          <w:rStyle w:val="GDV3additions"/>
        </w:rPr>
        <w:t xml:space="preserve"> </w:t>
      </w:r>
      <w:r w:rsidRPr="00CB4610">
        <w:rPr>
          <w:rStyle w:val="GDV3additions"/>
        </w:rPr>
        <w:t>on behalf of the Commonwealth from time to time and, where the context so admits, includes the Commonwealth’s relevant officers, delegates, employees and agents.</w:t>
      </w:r>
      <w:r w:rsidR="001620B9" w:rsidRPr="00CB4610">
        <w:rPr>
          <w:rStyle w:val="BlueGDV1change"/>
        </w:rPr>
        <w:t xml:space="preserve"> </w:t>
      </w:r>
    </w:p>
    <w:p w14:paraId="566599A8" w14:textId="4F98E805" w:rsidR="002A6E96" w:rsidRPr="00CB4610" w:rsidRDefault="002A6E96" w:rsidP="002A6E96">
      <w:pPr>
        <w:pStyle w:val="Definitiontext0"/>
        <w:spacing w:before="0"/>
        <w:rPr>
          <w:rStyle w:val="GDV3additions"/>
        </w:rPr>
      </w:pPr>
      <w:r w:rsidRPr="00CB4610">
        <w:rPr>
          <w:rStyle w:val="GDV3additions"/>
        </w:rPr>
        <w:t>'</w:t>
      </w:r>
      <w:r w:rsidRPr="00CB4610">
        <w:rPr>
          <w:rStyle w:val="GDV3additions"/>
          <w:b/>
        </w:rPr>
        <w:t>Department Employee</w:t>
      </w:r>
      <w:r w:rsidRPr="00CB4610">
        <w:rPr>
          <w:rStyle w:val="GDV3additions"/>
        </w:rPr>
        <w:t>' means an employee of the Commonwealth working for the Department of Social Services and:</w:t>
      </w:r>
    </w:p>
    <w:p w14:paraId="12C498CD" w14:textId="77777777" w:rsidR="002A6E96" w:rsidRPr="0021204E" w:rsidRDefault="002A6E96" w:rsidP="0021204E">
      <w:pPr>
        <w:pStyle w:val="Definitiontext0"/>
        <w:numPr>
          <w:ilvl w:val="0"/>
          <w:numId w:val="176"/>
        </w:numPr>
      </w:pPr>
      <w:r w:rsidRPr="0021204E">
        <w:t>any person authorised by the Department; and</w:t>
      </w:r>
    </w:p>
    <w:p w14:paraId="1B26B0FD" w14:textId="4FDC51E5" w:rsidR="002A6E96" w:rsidRPr="00CB4610" w:rsidRDefault="002A6E96" w:rsidP="0021204E">
      <w:pPr>
        <w:pStyle w:val="Definitiontext0"/>
        <w:numPr>
          <w:ilvl w:val="0"/>
          <w:numId w:val="176"/>
        </w:numPr>
        <w:rPr>
          <w:rStyle w:val="GDV3additions"/>
        </w:rPr>
      </w:pPr>
      <w:r w:rsidRPr="0021204E">
        <w:t>any p</w:t>
      </w:r>
      <w:r w:rsidRPr="00CB4610">
        <w:rPr>
          <w:rStyle w:val="GDV3additions"/>
        </w:rPr>
        <w:t>erson authorised by law to undertake acts on behalf of the Department.</w:t>
      </w:r>
      <w:r w:rsidR="002B0E3E" w:rsidRPr="00CB4610">
        <w:rPr>
          <w:rStyle w:val="GDV2"/>
        </w:rPr>
        <w:t xml:space="preserve"> </w:t>
      </w:r>
    </w:p>
    <w:p w14:paraId="472DA522" w14:textId="3C1B58D9" w:rsidR="00E51893" w:rsidRPr="00CB4610" w:rsidRDefault="00E51893" w:rsidP="002A6E96">
      <w:pPr>
        <w:pStyle w:val="Definitiontext0"/>
        <w:rPr>
          <w:rStyle w:val="GDV3additions"/>
        </w:rPr>
      </w:pPr>
      <w:r w:rsidRPr="00CB4610">
        <w:rPr>
          <w:rStyle w:val="GDV3additions"/>
        </w:rPr>
        <w:t>‘</w:t>
      </w:r>
      <w:r w:rsidRPr="00CB4610">
        <w:rPr>
          <w:rStyle w:val="GDV3additions"/>
          <w:b/>
        </w:rPr>
        <w:t>Department of Employment</w:t>
      </w:r>
      <w:r w:rsidR="00785593">
        <w:rPr>
          <w:rStyle w:val="GDV3additions"/>
          <w:b/>
        </w:rPr>
        <w:t xml:space="preserve"> and Workplace Relations</w:t>
      </w:r>
      <w:r w:rsidRPr="00CB4610">
        <w:rPr>
          <w:rStyle w:val="GDV3additions"/>
        </w:rPr>
        <w:t>’</w:t>
      </w:r>
      <w:r w:rsidR="00785593">
        <w:rPr>
          <w:rStyle w:val="GDV3additions"/>
        </w:rPr>
        <w:t xml:space="preserve"> or ‘</w:t>
      </w:r>
      <w:r w:rsidR="00785593">
        <w:rPr>
          <w:rStyle w:val="GDV3additions"/>
          <w:b/>
          <w:bCs/>
        </w:rPr>
        <w:t>DEWR</w:t>
      </w:r>
      <w:r w:rsidR="00785593">
        <w:rPr>
          <w:rStyle w:val="GDV3additions"/>
        </w:rPr>
        <w:t>’</w:t>
      </w:r>
      <w:r w:rsidRPr="00CB4610">
        <w:rPr>
          <w:rStyle w:val="GDV3additions"/>
        </w:rPr>
        <w:t xml:space="preserve"> means the Commonwealth Departm</w:t>
      </w:r>
      <w:r w:rsidR="00C25AEE">
        <w:rPr>
          <w:rStyle w:val="GDV3additions"/>
        </w:rPr>
        <w:t>ent of Employment and</w:t>
      </w:r>
      <w:r w:rsidR="00785593" w:rsidRPr="00785593">
        <w:rPr>
          <w:szCs w:val="22"/>
        </w:rPr>
        <w:t xml:space="preserve"> </w:t>
      </w:r>
      <w:r w:rsidR="00785593">
        <w:rPr>
          <w:szCs w:val="22"/>
        </w:rPr>
        <w:t>Workplace Relations</w:t>
      </w:r>
      <w:r w:rsidR="00785593" w:rsidRPr="00A321BC">
        <w:rPr>
          <w:szCs w:val="22"/>
        </w:rPr>
        <w:t xml:space="preserve"> </w:t>
      </w:r>
      <w:r w:rsidR="00785593">
        <w:rPr>
          <w:szCs w:val="22"/>
        </w:rPr>
        <w:t>(</w:t>
      </w:r>
      <w:r w:rsidR="00785593" w:rsidRPr="00A321BC">
        <w:rPr>
          <w:szCs w:val="22"/>
        </w:rPr>
        <w:t xml:space="preserve">or such other agency or department as may administer </w:t>
      </w:r>
      <w:r w:rsidR="00785593">
        <w:rPr>
          <w:szCs w:val="22"/>
        </w:rPr>
        <w:t xml:space="preserve">employment matters </w:t>
      </w:r>
      <w:r w:rsidR="00785593" w:rsidRPr="00A321BC">
        <w:rPr>
          <w:szCs w:val="22"/>
        </w:rPr>
        <w:t>on behalf of the Commonwealth from time to time</w:t>
      </w:r>
      <w:r w:rsidR="00785593">
        <w:rPr>
          <w:szCs w:val="22"/>
        </w:rPr>
        <w:t>) and</w:t>
      </w:r>
      <w:r w:rsidRPr="00CB4610">
        <w:rPr>
          <w:rStyle w:val="GDV3additions"/>
        </w:rPr>
        <w:t xml:space="preserve">, </w:t>
      </w:r>
      <w:r w:rsidR="00785593">
        <w:rPr>
          <w:rStyle w:val="GDV3additions"/>
        </w:rPr>
        <w:t>if</w:t>
      </w:r>
      <w:r w:rsidRPr="00CB4610">
        <w:rPr>
          <w:rStyle w:val="GDV3additions"/>
        </w:rPr>
        <w:t xml:space="preserve"> the context so </w:t>
      </w:r>
      <w:r w:rsidR="00785593">
        <w:rPr>
          <w:rStyle w:val="GDV3additions"/>
        </w:rPr>
        <w:t>permits or requires</w:t>
      </w:r>
      <w:r w:rsidRPr="00CB4610">
        <w:rPr>
          <w:rStyle w:val="GDV3additions"/>
        </w:rPr>
        <w:t xml:space="preserve">, includes the </w:t>
      </w:r>
      <w:r w:rsidR="00785593">
        <w:rPr>
          <w:rStyle w:val="GDV3additions"/>
        </w:rPr>
        <w:t>Department</w:t>
      </w:r>
      <w:r w:rsidR="00785593" w:rsidRPr="00CB4610">
        <w:rPr>
          <w:rStyle w:val="GDV3additions"/>
        </w:rPr>
        <w:t xml:space="preserve">’s </w:t>
      </w:r>
      <w:r w:rsidRPr="00CB4610">
        <w:rPr>
          <w:rStyle w:val="GDV3additions"/>
        </w:rPr>
        <w:t>relevant officers, delegates, employees and agents.</w:t>
      </w:r>
      <w:r w:rsidR="001620B9" w:rsidRPr="00CB4610">
        <w:rPr>
          <w:rStyle w:val="BlueGDV1change"/>
        </w:rPr>
        <w:t xml:space="preserve"> </w:t>
      </w:r>
    </w:p>
    <w:p w14:paraId="50863A22" w14:textId="2AE8D73D" w:rsidR="002B472D" w:rsidRPr="00CB4610" w:rsidRDefault="009A637F" w:rsidP="00F0687D">
      <w:pPr>
        <w:pStyle w:val="Definitiontext0"/>
        <w:rPr>
          <w:rStyle w:val="GDV3additions"/>
          <w:b/>
        </w:rPr>
      </w:pPr>
      <w:r w:rsidRPr="00CB4610">
        <w:rPr>
          <w:rStyle w:val="GDV3additions"/>
          <w:b/>
        </w:rPr>
        <w:t>'</w:t>
      </w:r>
      <w:r w:rsidR="002B472D" w:rsidRPr="00CB4610">
        <w:rPr>
          <w:rStyle w:val="GDV3additions"/>
          <w:b/>
        </w:rPr>
        <w:t>Department's IT Systems</w:t>
      </w:r>
      <w:r w:rsidR="002B472D" w:rsidRPr="00CB4610">
        <w:rPr>
          <w:rStyle w:val="GDV3additions"/>
        </w:rPr>
        <w:t xml:space="preserve">' means the IT computer system accessible by a Provider, through which information is exchanged between the Provider, Subcontractors, </w:t>
      </w:r>
      <w:r w:rsidR="00DC0844">
        <w:rPr>
          <w:rStyle w:val="GDV3additions"/>
        </w:rPr>
        <w:t>Services Australia</w:t>
      </w:r>
      <w:r w:rsidR="002B472D" w:rsidRPr="00CB4610">
        <w:rPr>
          <w:rStyle w:val="GDV3additions"/>
        </w:rPr>
        <w:t xml:space="preserve">  and the Department in relation to the Services.</w:t>
      </w:r>
    </w:p>
    <w:p w14:paraId="28A73610" w14:textId="5F64B65E" w:rsidR="00EF7693" w:rsidRPr="00CB4610" w:rsidRDefault="00BA38BE" w:rsidP="00F0687D">
      <w:pPr>
        <w:pStyle w:val="Definitiontext0"/>
        <w:rPr>
          <w:rStyle w:val="GDV2"/>
        </w:rPr>
      </w:pPr>
      <w:r w:rsidRPr="00CB4610">
        <w:rPr>
          <w:rStyle w:val="GDV3additions"/>
        </w:rPr>
        <w:t>'</w:t>
      </w:r>
      <w:r w:rsidRPr="00CB4610">
        <w:rPr>
          <w:rStyle w:val="GDV3additions"/>
          <w:b/>
        </w:rPr>
        <w:t>Department's Security Policies</w:t>
      </w:r>
      <w:r w:rsidRPr="00CB4610">
        <w:rPr>
          <w:rStyle w:val="GDV3additions"/>
        </w:rPr>
        <w:t xml:space="preserve">' means policies relating to the use and security of the Department’s IT Systems and Records, and includes the policy by the name of the </w:t>
      </w:r>
      <w:r w:rsidRPr="00FF49DA">
        <w:rPr>
          <w:rStyle w:val="GDV3additions"/>
          <w:i/>
          <w:iCs/>
        </w:rPr>
        <w:t>Security Policy for External Service Providers and Users</w:t>
      </w:r>
      <w:r w:rsidRPr="00FD681E">
        <w:rPr>
          <w:rStyle w:val="GDV3additions"/>
        </w:rPr>
        <w:t xml:space="preserve"> and any other security policies Notified by the</w:t>
      </w:r>
      <w:r w:rsidR="00AC7BA6" w:rsidRPr="00FD681E">
        <w:rPr>
          <w:rStyle w:val="GDV3additions"/>
        </w:rPr>
        <w:t xml:space="preserve"> Department from time to time. </w:t>
      </w:r>
      <w:r w:rsidRPr="00FD681E">
        <w:rPr>
          <w:rStyle w:val="GDV3additions"/>
        </w:rPr>
        <w:t>Relevant policies are available on the Department’s IT Systems through the following path: Provider Portal &gt; DES &gt; Provider Operations &gt; IT Security &amp; Access</w:t>
      </w:r>
      <w:r w:rsidRPr="00CB4610">
        <w:rPr>
          <w:rStyle w:val="GDV3additions"/>
        </w:rPr>
        <w:t>, or at such other location as advised by the Department from time to time.</w:t>
      </w:r>
    </w:p>
    <w:p w14:paraId="24AB14CF" w14:textId="31D1D496" w:rsidR="00652E40" w:rsidRPr="00CB4610" w:rsidRDefault="00652E40" w:rsidP="00652E40">
      <w:pPr>
        <w:pStyle w:val="Definitiontext0"/>
        <w:rPr>
          <w:rStyle w:val="GDV2"/>
        </w:rPr>
      </w:pPr>
      <w:r w:rsidRPr="00CB4610">
        <w:rPr>
          <w:rStyle w:val="GDV2"/>
        </w:rPr>
        <w:t>‘</w:t>
      </w:r>
      <w:r w:rsidRPr="00CB4610">
        <w:rPr>
          <w:rStyle w:val="GDV2"/>
          <w:b/>
        </w:rPr>
        <w:t>Director</w:t>
      </w:r>
      <w:r w:rsidRPr="00CB4610">
        <w:rPr>
          <w:rStyle w:val="GDV2"/>
        </w:rPr>
        <w:t>’ means any of the following:</w:t>
      </w:r>
    </w:p>
    <w:p w14:paraId="524A1BFF" w14:textId="77777777" w:rsidR="00652E40" w:rsidRPr="0021204E" w:rsidRDefault="00652E40" w:rsidP="0021204E">
      <w:pPr>
        <w:pStyle w:val="Definitiontext0"/>
        <w:numPr>
          <w:ilvl w:val="0"/>
          <w:numId w:val="177"/>
        </w:numPr>
      </w:pPr>
      <w:r w:rsidRPr="0021204E">
        <w:t xml:space="preserve">a person appointed to the position of a director or alternate director, and acting in that capacity, of a body corporate within the meaning of the </w:t>
      </w:r>
      <w:r w:rsidRPr="00DC0844">
        <w:rPr>
          <w:i/>
          <w:iCs/>
        </w:rPr>
        <w:t>Corporations Act 2001</w:t>
      </w:r>
      <w:r w:rsidRPr="0021204E">
        <w:t xml:space="preserve"> (Cth) regardless of the name given to their position;</w:t>
      </w:r>
    </w:p>
    <w:p w14:paraId="0020D477" w14:textId="77777777" w:rsidR="00652E40" w:rsidRPr="0021204E" w:rsidRDefault="00652E40" w:rsidP="0021204E">
      <w:pPr>
        <w:pStyle w:val="Definitiontext0"/>
        <w:numPr>
          <w:ilvl w:val="0"/>
          <w:numId w:val="177"/>
        </w:numPr>
      </w:pPr>
      <w:r w:rsidRPr="0021204E">
        <w:t xml:space="preserve">a member of the governing committee of an Aboriginal and Torres Strait Islander corporation under the </w:t>
      </w:r>
      <w:r w:rsidRPr="00DC0844">
        <w:rPr>
          <w:i/>
          <w:iCs/>
        </w:rPr>
        <w:t>Corporations (Aboriginal and Torres Strait Islander) Act 2006</w:t>
      </w:r>
      <w:r w:rsidRPr="0021204E">
        <w:t xml:space="preserve"> (Cth); </w:t>
      </w:r>
    </w:p>
    <w:p w14:paraId="06839002" w14:textId="77777777" w:rsidR="00652E40" w:rsidRPr="0021204E" w:rsidRDefault="00652E40" w:rsidP="0021204E">
      <w:pPr>
        <w:pStyle w:val="Definitiontext0"/>
        <w:numPr>
          <w:ilvl w:val="0"/>
          <w:numId w:val="177"/>
        </w:numPr>
      </w:pPr>
      <w:r w:rsidRPr="0021204E">
        <w:t xml:space="preserve">a member of the committee of an organisation incorporated pursuant to state or territory laws relating to the incorporation of associations; </w:t>
      </w:r>
    </w:p>
    <w:p w14:paraId="003847BE" w14:textId="77777777" w:rsidR="00652E40" w:rsidRPr="0021204E" w:rsidRDefault="00652E40" w:rsidP="0021204E">
      <w:pPr>
        <w:pStyle w:val="Definitiontext0"/>
        <w:numPr>
          <w:ilvl w:val="0"/>
          <w:numId w:val="177"/>
        </w:numPr>
      </w:pPr>
      <w:r w:rsidRPr="0021204E">
        <w:t xml:space="preserve">a person who would be a director of the body corporate under paragraph (a) above if the body corporate were a body corporate within the meaning of the </w:t>
      </w:r>
      <w:r w:rsidRPr="00DC0844">
        <w:rPr>
          <w:i/>
          <w:iCs/>
        </w:rPr>
        <w:t>Corporations Act 2001</w:t>
      </w:r>
      <w:r w:rsidRPr="0021204E">
        <w:t xml:space="preserve"> (Cth); </w:t>
      </w:r>
    </w:p>
    <w:p w14:paraId="0A24E98D" w14:textId="77777777" w:rsidR="00652E40" w:rsidRPr="0021204E" w:rsidRDefault="00652E40" w:rsidP="0021204E">
      <w:pPr>
        <w:pStyle w:val="Definitiontext0"/>
        <w:numPr>
          <w:ilvl w:val="0"/>
          <w:numId w:val="177"/>
        </w:numPr>
      </w:pPr>
      <w:r w:rsidRPr="0021204E">
        <w:t>a person who acts in the position of a director of a body corporate;</w:t>
      </w:r>
    </w:p>
    <w:p w14:paraId="45208941" w14:textId="77777777" w:rsidR="00652E40" w:rsidRPr="0021204E" w:rsidRDefault="00652E40" w:rsidP="0021204E">
      <w:pPr>
        <w:pStyle w:val="Definitiontext0"/>
        <w:numPr>
          <w:ilvl w:val="0"/>
          <w:numId w:val="177"/>
        </w:numPr>
      </w:pPr>
      <w:r w:rsidRPr="0021204E">
        <w:t>a person whose instructions or wishes the directors of a body corporate are accustomed to acting upon, and not simply because of the person’s professional capacity or business relationship with the directors or the body corporate; and</w:t>
      </w:r>
    </w:p>
    <w:p w14:paraId="2003F35A" w14:textId="0E7232D3" w:rsidR="00ED2612" w:rsidRPr="00CB4610" w:rsidRDefault="00652E40" w:rsidP="0021204E">
      <w:pPr>
        <w:pStyle w:val="Definitiontext0"/>
        <w:numPr>
          <w:ilvl w:val="0"/>
          <w:numId w:val="177"/>
        </w:numPr>
        <w:rPr>
          <w:rStyle w:val="GDV2"/>
        </w:rPr>
      </w:pPr>
      <w:r w:rsidRPr="0021204E">
        <w:t>a member of the</w:t>
      </w:r>
      <w:r w:rsidRPr="00CB4610">
        <w:rPr>
          <w:rStyle w:val="GDV2"/>
        </w:rPr>
        <w:t xml:space="preserve"> board, committee or group of persons (however described) that is responsible for managing or overseeing the affairs of the body corporate.</w:t>
      </w:r>
      <w:r w:rsidR="002B0E3E" w:rsidRPr="00CB4610">
        <w:rPr>
          <w:rStyle w:val="GDV2"/>
        </w:rPr>
        <w:t xml:space="preserve"> </w:t>
      </w:r>
    </w:p>
    <w:p w14:paraId="7C8009BC" w14:textId="77777777" w:rsidR="00856D22" w:rsidRDefault="00D463A9" w:rsidP="00E32A6A">
      <w:pPr>
        <w:pStyle w:val="Definitiontext0"/>
        <w:rPr>
          <w:rStyle w:val="GDV2"/>
        </w:rPr>
      </w:pPr>
      <w:r w:rsidRPr="00CB4610">
        <w:rPr>
          <w:rStyle w:val="GDV2"/>
        </w:rPr>
        <w:t>‘</w:t>
      </w:r>
      <w:r w:rsidRPr="00CB4610">
        <w:rPr>
          <w:rStyle w:val="GDV2"/>
          <w:b/>
        </w:rPr>
        <w:t>Disability Employment Services</w:t>
      </w:r>
      <w:r w:rsidRPr="00CB4610">
        <w:rPr>
          <w:rStyle w:val="GDV2"/>
        </w:rPr>
        <w:t>’ means</w:t>
      </w:r>
      <w:r w:rsidR="00856D22">
        <w:rPr>
          <w:rStyle w:val="GDV2"/>
        </w:rPr>
        <w:t>:</w:t>
      </w:r>
      <w:r w:rsidRPr="00CB4610">
        <w:rPr>
          <w:rStyle w:val="GDV2"/>
        </w:rPr>
        <w:t xml:space="preserve"> </w:t>
      </w:r>
    </w:p>
    <w:p w14:paraId="43ED9B59" w14:textId="65228EED" w:rsidR="00856D22" w:rsidRPr="0021204E" w:rsidRDefault="00856D22" w:rsidP="0021204E">
      <w:pPr>
        <w:pStyle w:val="Definitiontext0"/>
        <w:numPr>
          <w:ilvl w:val="0"/>
          <w:numId w:val="178"/>
        </w:numPr>
      </w:pPr>
      <w:r w:rsidRPr="0021204E">
        <w:t>Program</w:t>
      </w:r>
      <w:r w:rsidR="00D463A9" w:rsidRPr="0021204E">
        <w:t xml:space="preserve"> Service</w:t>
      </w:r>
      <w:r w:rsidR="00DC0844">
        <w:t>s</w:t>
      </w:r>
      <w:r w:rsidR="00D463A9" w:rsidRPr="0021204E">
        <w:t xml:space="preserve"> delivered </w:t>
      </w:r>
      <w:r w:rsidR="007B5599" w:rsidRPr="0021204E">
        <w:t>as part of</w:t>
      </w:r>
      <w:r w:rsidR="00D463A9" w:rsidRPr="0021204E">
        <w:t xml:space="preserve"> the </w:t>
      </w:r>
      <w:r w:rsidRPr="0021204E">
        <w:t xml:space="preserve">New Specialist </w:t>
      </w:r>
      <w:r w:rsidR="00D463A9" w:rsidRPr="0021204E">
        <w:t xml:space="preserve">Disability Employment </w:t>
      </w:r>
      <w:r w:rsidRPr="0021204E">
        <w:t>Program</w:t>
      </w:r>
      <w:r w:rsidR="00D463A9" w:rsidRPr="0021204E">
        <w:t xml:space="preserve">; </w:t>
      </w:r>
    </w:p>
    <w:p w14:paraId="056B02B7" w14:textId="6E0B58DF" w:rsidR="00856D22" w:rsidRPr="0021204E" w:rsidRDefault="00D463A9" w:rsidP="0021204E">
      <w:pPr>
        <w:pStyle w:val="Definitiontext0"/>
        <w:numPr>
          <w:ilvl w:val="0"/>
          <w:numId w:val="178"/>
        </w:numPr>
      </w:pPr>
      <w:r w:rsidRPr="0021204E">
        <w:t>JobAccess Services</w:t>
      </w:r>
      <w:r w:rsidR="00856D22" w:rsidRPr="0021204E">
        <w:t>;</w:t>
      </w:r>
    </w:p>
    <w:p w14:paraId="47EA2C05" w14:textId="7AB356A5" w:rsidR="00856D22" w:rsidRPr="0021204E" w:rsidRDefault="00D463A9" w:rsidP="0021204E">
      <w:pPr>
        <w:pStyle w:val="Definitiontext0"/>
        <w:numPr>
          <w:ilvl w:val="0"/>
          <w:numId w:val="178"/>
        </w:numPr>
      </w:pPr>
      <w:r w:rsidRPr="0021204E">
        <w:t xml:space="preserve">NDRC Services; and </w:t>
      </w:r>
    </w:p>
    <w:p w14:paraId="0D37CF76" w14:textId="3C3C9A33" w:rsidR="00856D22" w:rsidRPr="00856D22" w:rsidRDefault="00D463A9" w:rsidP="0021204E">
      <w:pPr>
        <w:pStyle w:val="Definitiontext0"/>
        <w:numPr>
          <w:ilvl w:val="0"/>
          <w:numId w:val="178"/>
        </w:numPr>
        <w:rPr>
          <w:rStyle w:val="GDV2"/>
          <w:b/>
        </w:rPr>
      </w:pPr>
      <w:r w:rsidRPr="0021204E">
        <w:t>Assessment</w:t>
      </w:r>
      <w:r w:rsidR="0096516B" w:rsidRPr="0021204E">
        <w:t>s</w:t>
      </w:r>
      <w:r w:rsidRPr="00CB4610">
        <w:rPr>
          <w:rStyle w:val="GDV2"/>
        </w:rPr>
        <w:t xml:space="preserve"> delivered in accordance with </w:t>
      </w:r>
      <w:r w:rsidR="00856D22">
        <w:rPr>
          <w:rStyle w:val="GDV2"/>
        </w:rPr>
        <w:t>a</w:t>
      </w:r>
      <w:r w:rsidR="00856D22" w:rsidRPr="00CB4610">
        <w:rPr>
          <w:rStyle w:val="GDV2"/>
        </w:rPr>
        <w:t xml:space="preserve"> </w:t>
      </w:r>
      <w:r w:rsidRPr="00CB4610">
        <w:rPr>
          <w:rStyle w:val="GDV2"/>
        </w:rPr>
        <w:t xml:space="preserve">Disability Employment National Panel of Assessors </w:t>
      </w:r>
      <w:r w:rsidR="00E60AFB">
        <w:rPr>
          <w:rStyle w:val="GDV2"/>
        </w:rPr>
        <w:t>Deed</w:t>
      </w:r>
      <w:r w:rsidR="004C39DA">
        <w:rPr>
          <w:rStyle w:val="GDV2"/>
        </w:rPr>
        <w:t xml:space="preserve"> of Standing Offer</w:t>
      </w:r>
      <w:r w:rsidRPr="00CB4610">
        <w:rPr>
          <w:rStyle w:val="GDV2"/>
        </w:rPr>
        <w:t>.</w:t>
      </w:r>
    </w:p>
    <w:p w14:paraId="0CBC03C7" w14:textId="77777777" w:rsidR="0010048E" w:rsidRDefault="00A2565D" w:rsidP="00E32A6A">
      <w:pPr>
        <w:pStyle w:val="Definitiontext0"/>
      </w:pPr>
      <w:r w:rsidRPr="00CB4610">
        <w:t>‘</w:t>
      </w:r>
      <w:r w:rsidRPr="00CB4610">
        <w:rPr>
          <w:b/>
        </w:rPr>
        <w:t>Disability Employment Strategy</w:t>
      </w:r>
      <w:r w:rsidRPr="00CB4610">
        <w:t>’ means a strategy implemented by the Provider designed to attract, develop and maintain employees with disability within the Provider’s own organisation.</w:t>
      </w:r>
    </w:p>
    <w:p w14:paraId="276F1771" w14:textId="40E82188" w:rsidR="00576364" w:rsidRDefault="00576364" w:rsidP="00E32A6A">
      <w:pPr>
        <w:pStyle w:val="Definitiontext0"/>
        <w:rPr>
          <w:rFonts w:cs="Calibri"/>
          <w:color w:val="2C2A29"/>
          <w:szCs w:val="22"/>
          <w:shd w:val="clear" w:color="auto" w:fill="FFFFFF"/>
        </w:rPr>
      </w:pPr>
      <w:r w:rsidRPr="00A321BC">
        <w:rPr>
          <w:szCs w:val="22"/>
        </w:rPr>
        <w:t>‘</w:t>
      </w:r>
      <w:r w:rsidRPr="00A321BC">
        <w:rPr>
          <w:b/>
          <w:szCs w:val="22"/>
        </w:rPr>
        <w:t>Documentary Evidence</w:t>
      </w:r>
      <w:r w:rsidRPr="00A321BC">
        <w:rPr>
          <w:szCs w:val="22"/>
        </w:rPr>
        <w:t xml:space="preserve">’ means those Records of the Provider, as specified in this </w:t>
      </w:r>
      <w:r>
        <w:rPr>
          <w:szCs w:val="22"/>
        </w:rPr>
        <w:t>Deed</w:t>
      </w:r>
      <w:r w:rsidRPr="00A321BC">
        <w:rPr>
          <w:szCs w:val="22"/>
        </w:rPr>
        <w:t xml:space="preserve"> including any Guidelines, </w:t>
      </w:r>
      <w:r>
        <w:rPr>
          <w:szCs w:val="22"/>
        </w:rPr>
        <w:t>that</w:t>
      </w:r>
      <w:r w:rsidRPr="00A321BC">
        <w:rPr>
          <w:szCs w:val="22"/>
        </w:rPr>
        <w:t xml:space="preserve"> evidence th</w:t>
      </w:r>
      <w:r>
        <w:rPr>
          <w:szCs w:val="22"/>
        </w:rPr>
        <w:t>e</w:t>
      </w:r>
      <w:r w:rsidRPr="00A321BC">
        <w:rPr>
          <w:szCs w:val="22"/>
        </w:rPr>
        <w:t xml:space="preserve"> Services</w:t>
      </w:r>
      <w:r>
        <w:rPr>
          <w:szCs w:val="22"/>
        </w:rPr>
        <w:t xml:space="preserve"> that</w:t>
      </w:r>
      <w:r w:rsidRPr="00A321BC">
        <w:rPr>
          <w:szCs w:val="22"/>
        </w:rPr>
        <w:t xml:space="preserve"> were provided by the Provider for each claim for </w:t>
      </w:r>
      <w:r>
        <w:rPr>
          <w:szCs w:val="22"/>
        </w:rPr>
        <w:t>P</w:t>
      </w:r>
      <w:r w:rsidRPr="00A321BC">
        <w:rPr>
          <w:szCs w:val="22"/>
        </w:rPr>
        <w:t xml:space="preserve">ayment made under this </w:t>
      </w:r>
      <w:r>
        <w:rPr>
          <w:szCs w:val="22"/>
        </w:rPr>
        <w:t>Deed</w:t>
      </w:r>
      <w:r w:rsidRPr="00A321BC">
        <w:rPr>
          <w:szCs w:val="22"/>
        </w:rPr>
        <w:t xml:space="preserve">, or </w:t>
      </w:r>
      <w:r>
        <w:rPr>
          <w:szCs w:val="22"/>
        </w:rPr>
        <w:t>that</w:t>
      </w:r>
      <w:r w:rsidRPr="00A321BC">
        <w:rPr>
          <w:szCs w:val="22"/>
        </w:rPr>
        <w:t xml:space="preserve"> otherwise support a claim for payment by the Provider.</w:t>
      </w:r>
    </w:p>
    <w:p w14:paraId="685FA71E" w14:textId="3E5A40A7" w:rsidR="00033BA8" w:rsidRDefault="00033BA8" w:rsidP="00E32A6A">
      <w:pPr>
        <w:pStyle w:val="Definitiontext0"/>
      </w:pPr>
      <w:r>
        <w:rPr>
          <w:rFonts w:cs="Calibri"/>
          <w:color w:val="2C2A29"/>
          <w:szCs w:val="22"/>
          <w:shd w:val="clear" w:color="auto" w:fill="FFFFFF"/>
        </w:rPr>
        <w:t>‘</w:t>
      </w:r>
      <w:r w:rsidRPr="00F742CE">
        <w:rPr>
          <w:rFonts w:cs="Calibri"/>
          <w:b/>
          <w:bCs/>
          <w:color w:val="2C2A29"/>
          <w:szCs w:val="22"/>
          <w:shd w:val="clear" w:color="auto" w:fill="FFFFFF"/>
        </w:rPr>
        <w:t>DSI Act</w:t>
      </w:r>
      <w:r>
        <w:rPr>
          <w:rFonts w:cs="Calibri"/>
          <w:color w:val="2C2A29"/>
          <w:szCs w:val="22"/>
          <w:shd w:val="clear" w:color="auto" w:fill="FFFFFF"/>
        </w:rPr>
        <w:t xml:space="preserve">’ (or </w:t>
      </w:r>
      <w:r w:rsidRPr="00A321BC">
        <w:rPr>
          <w:szCs w:val="22"/>
        </w:rPr>
        <w:t>‘</w:t>
      </w:r>
      <w:r w:rsidRPr="00A321BC">
        <w:rPr>
          <w:rStyle w:val="DefinitionTitle"/>
        </w:rPr>
        <w:t>Act</w:t>
      </w:r>
      <w:r w:rsidRPr="00F742CE">
        <w:rPr>
          <w:rStyle w:val="DefinitionTitle"/>
          <w:bCs/>
        </w:rPr>
        <w:t>’</w:t>
      </w:r>
      <w:r w:rsidRPr="00C7782B">
        <w:rPr>
          <w:rFonts w:cs="Calibri"/>
          <w:color w:val="2C2A29"/>
          <w:szCs w:val="22"/>
          <w:shd w:val="clear" w:color="auto" w:fill="FFFFFF"/>
        </w:rPr>
        <w:t>)</w:t>
      </w:r>
      <w:r w:rsidRPr="00C7782B">
        <w:rPr>
          <w:rFonts w:cs="Calibri"/>
          <w:color w:val="2C2A29"/>
          <w:sz w:val="20"/>
          <w:shd w:val="clear" w:color="auto" w:fill="FFFFFF"/>
        </w:rPr>
        <w:t> </w:t>
      </w:r>
      <w:r w:rsidRPr="00A321BC">
        <w:rPr>
          <w:szCs w:val="22"/>
        </w:rPr>
        <w:t xml:space="preserve">means the </w:t>
      </w:r>
      <w:r w:rsidRPr="00C7782B">
        <w:rPr>
          <w:rStyle w:val="Emphasis"/>
          <w:rFonts w:cs="Calibri"/>
          <w:color w:val="2C2A29"/>
          <w:szCs w:val="22"/>
          <w:shd w:val="clear" w:color="auto" w:fill="FFFFFF"/>
        </w:rPr>
        <w:t>Disability Services and Inclusion Act 2023</w:t>
      </w:r>
      <w:r w:rsidRPr="00F742CE">
        <w:rPr>
          <w:rStyle w:val="Emphasis"/>
          <w:rFonts w:cs="Calibri"/>
          <w:color w:val="2C2A29"/>
          <w:szCs w:val="22"/>
          <w:shd w:val="clear" w:color="auto" w:fill="FFFFFF"/>
        </w:rPr>
        <w:t xml:space="preserve"> (Cth).</w:t>
      </w:r>
    </w:p>
    <w:p w14:paraId="621E2AF7" w14:textId="12E7F99D" w:rsidR="00A2565D" w:rsidRPr="00CB4610" w:rsidRDefault="00A2565D" w:rsidP="00E32A6A">
      <w:pPr>
        <w:pStyle w:val="Definitiontext0"/>
      </w:pPr>
      <w:r w:rsidRPr="00CB4610">
        <w:t>‘</w:t>
      </w:r>
      <w:r w:rsidRPr="00CB4610">
        <w:rPr>
          <w:b/>
        </w:rPr>
        <w:t>Employer</w:t>
      </w:r>
      <w:r w:rsidRPr="00CB4610">
        <w:t xml:space="preserve">’ means an entity with the legal capacity to enter into a contract of employment with an employee (including a Participant). </w:t>
      </w:r>
    </w:p>
    <w:p w14:paraId="3A632950" w14:textId="54EA93D1" w:rsidR="00A2565D" w:rsidRPr="00CB4610" w:rsidRDefault="00A2565D" w:rsidP="00E32A6A">
      <w:pPr>
        <w:pStyle w:val="Definitiontext0"/>
      </w:pPr>
      <w:r w:rsidRPr="00CB4610">
        <w:t>‘</w:t>
      </w:r>
      <w:r w:rsidRPr="00CB4610">
        <w:rPr>
          <w:b/>
        </w:rPr>
        <w:t>Employment Assistance Fund</w:t>
      </w:r>
      <w:r w:rsidRPr="00CB4610">
        <w:t>’ or ‘</w:t>
      </w:r>
      <w:r w:rsidRPr="00CB4610">
        <w:rPr>
          <w:b/>
        </w:rPr>
        <w:t>EAF</w:t>
      </w:r>
      <w:r w:rsidRPr="00CB4610">
        <w:t>’ means the Commonwealth scheme which provides financial assistance for the costs of work related modifications and work equipment for people with disability.</w:t>
      </w:r>
      <w:r w:rsidR="00096F41" w:rsidRPr="00CB4610">
        <w:rPr>
          <w:rStyle w:val="BlueGDV1change"/>
        </w:rPr>
        <w:t xml:space="preserve"> </w:t>
      </w:r>
    </w:p>
    <w:p w14:paraId="0934A4E7" w14:textId="2816B368" w:rsidR="00A2565D" w:rsidRPr="00CB4610" w:rsidRDefault="00925B36" w:rsidP="00E32A6A">
      <w:pPr>
        <w:pStyle w:val="Definitiontext0"/>
      </w:pPr>
      <w:r w:rsidRPr="00CB4610">
        <w:rPr>
          <w:rFonts w:cs="Calibri"/>
          <w:b/>
          <w:iCs/>
          <w:szCs w:val="22"/>
        </w:rPr>
        <w:t>‘Employment Service Provider’</w:t>
      </w:r>
      <w:r w:rsidRPr="00CB4610">
        <w:rPr>
          <w:rFonts w:cs="Calibri"/>
          <w:iCs/>
          <w:szCs w:val="22"/>
        </w:rPr>
        <w:t xml:space="preserve"> means any employment service provider under any employment services deed with the Department of Employment</w:t>
      </w:r>
      <w:r w:rsidR="00785593">
        <w:rPr>
          <w:rFonts w:cs="Calibri"/>
          <w:iCs/>
          <w:szCs w:val="22"/>
        </w:rPr>
        <w:t xml:space="preserve"> and Workplace Relations</w:t>
      </w:r>
      <w:r w:rsidRPr="00CB4610">
        <w:rPr>
          <w:rFonts w:cs="Calibri"/>
          <w:iCs/>
          <w:szCs w:val="22"/>
        </w:rPr>
        <w:t>, the Department of Prime Minister and Cabinet or the Department of Social Services.</w:t>
      </w:r>
    </w:p>
    <w:p w14:paraId="6AFC24A0" w14:textId="7EB95680" w:rsidR="00900532" w:rsidRPr="00900532" w:rsidRDefault="00900532" w:rsidP="00900532">
      <w:pPr>
        <w:pStyle w:val="Definitiontext0"/>
        <w:rPr>
          <w:rFonts w:cs="Calibri"/>
          <w:szCs w:val="22"/>
        </w:rPr>
      </w:pPr>
      <w:r w:rsidRPr="00900532">
        <w:rPr>
          <w:rFonts w:cs="Calibri"/>
          <w:szCs w:val="22"/>
        </w:rPr>
        <w:t>'</w:t>
      </w:r>
      <w:r w:rsidRPr="00900532">
        <w:rPr>
          <w:rFonts w:cs="Calibri"/>
          <w:b/>
          <w:szCs w:val="22"/>
        </w:rPr>
        <w:t xml:space="preserve">Employment Services Tip Off Line' </w:t>
      </w:r>
      <w:r w:rsidRPr="00900532">
        <w:rPr>
          <w:rFonts w:cs="Calibri"/>
          <w:szCs w:val="22"/>
        </w:rPr>
        <w:t>means the telephone line (1300 874 536) that has been developed primarily for current and former employees or Providers who suspect, or have evidence of, incorrect claims or acceptance of payments, or any other activities that may be a breach of th</w:t>
      </w:r>
      <w:r>
        <w:rPr>
          <w:rFonts w:cs="Calibri"/>
          <w:szCs w:val="22"/>
        </w:rPr>
        <w:t>is</w:t>
      </w:r>
      <w:r w:rsidRPr="00900532">
        <w:rPr>
          <w:rFonts w:cs="Calibri"/>
          <w:szCs w:val="22"/>
        </w:rPr>
        <w:t xml:space="preserve"> Deed, and that allows those persons to report their concerns to the Department.</w:t>
      </w:r>
    </w:p>
    <w:p w14:paraId="699F7DFB" w14:textId="19B3C301" w:rsidR="00652E40" w:rsidRPr="00CB4610" w:rsidRDefault="00652E40" w:rsidP="00E32A6A">
      <w:pPr>
        <w:pStyle w:val="Definitiontext0"/>
        <w:rPr>
          <w:rStyle w:val="GDV2"/>
        </w:rPr>
      </w:pPr>
      <w:r w:rsidRPr="00CB4610">
        <w:rPr>
          <w:rStyle w:val="GDV2"/>
        </w:rPr>
        <w:t>‘</w:t>
      </w:r>
      <w:r w:rsidRPr="00CB4610">
        <w:rPr>
          <w:rStyle w:val="GDV2"/>
          <w:b/>
        </w:rPr>
        <w:t>Exempt Public Authority</w:t>
      </w:r>
      <w:r w:rsidRPr="00CB4610">
        <w:rPr>
          <w:rStyle w:val="GDV2"/>
        </w:rPr>
        <w:t xml:space="preserve">’ has the meaning given to that term in section 9 of the </w:t>
      </w:r>
      <w:r w:rsidRPr="00CB4610">
        <w:rPr>
          <w:rStyle w:val="GDV2"/>
          <w:i/>
        </w:rPr>
        <w:t>Corporations Act 2001</w:t>
      </w:r>
      <w:r w:rsidRPr="00CB4610">
        <w:rPr>
          <w:rStyle w:val="GDV2"/>
        </w:rPr>
        <w:t xml:space="preserve"> (Cth). </w:t>
      </w:r>
    </w:p>
    <w:p w14:paraId="43A6E64B" w14:textId="247933F1" w:rsidR="00A2565D" w:rsidRPr="00CB4610" w:rsidRDefault="00A2565D" w:rsidP="00E32A6A">
      <w:pPr>
        <w:pStyle w:val="Definitiontext0"/>
      </w:pPr>
      <w:r w:rsidRPr="00CB4610">
        <w:t>‘</w:t>
      </w:r>
      <w:r w:rsidRPr="00CB4610">
        <w:rPr>
          <w:b/>
        </w:rPr>
        <w:t>Existing Material</w:t>
      </w:r>
      <w:r w:rsidRPr="00CB4610">
        <w:t xml:space="preserve">’ means all Material, except Commonwealth Material, in existence prior to the </w:t>
      </w:r>
      <w:r w:rsidR="00D92DAC">
        <w:t xml:space="preserve">Deed </w:t>
      </w:r>
      <w:r w:rsidRPr="00CB4610">
        <w:t xml:space="preserve">Commencement Date: </w:t>
      </w:r>
    </w:p>
    <w:p w14:paraId="74DDA3CF" w14:textId="77777777" w:rsidR="00A2565D" w:rsidRPr="00CB4610" w:rsidRDefault="00A2565D" w:rsidP="0021204E">
      <w:pPr>
        <w:pStyle w:val="Definitiontext0"/>
        <w:numPr>
          <w:ilvl w:val="0"/>
          <w:numId w:val="179"/>
        </w:numPr>
      </w:pPr>
      <w:r w:rsidRPr="00CB4610">
        <w:t xml:space="preserve">incorporated in; </w:t>
      </w:r>
    </w:p>
    <w:p w14:paraId="75E230DC" w14:textId="77777777" w:rsidR="00A2565D" w:rsidRPr="00CB4610" w:rsidRDefault="00A2565D" w:rsidP="0021204E">
      <w:pPr>
        <w:pStyle w:val="Definitiontext0"/>
        <w:numPr>
          <w:ilvl w:val="0"/>
          <w:numId w:val="179"/>
        </w:numPr>
      </w:pPr>
      <w:r w:rsidRPr="00CB4610">
        <w:t xml:space="preserve">supplied with, or as part of; or </w:t>
      </w:r>
    </w:p>
    <w:p w14:paraId="01796116" w14:textId="77777777" w:rsidR="00A2565D" w:rsidRPr="00FD681E" w:rsidRDefault="00A2565D" w:rsidP="0021204E">
      <w:pPr>
        <w:pStyle w:val="Definitiontext0"/>
        <w:numPr>
          <w:ilvl w:val="0"/>
          <w:numId w:val="179"/>
        </w:numPr>
      </w:pPr>
      <w:r w:rsidRPr="00FD681E">
        <w:t xml:space="preserve">required to be supplied with, or as part of, </w:t>
      </w:r>
    </w:p>
    <w:p w14:paraId="288E3188" w14:textId="095B2DFB" w:rsidR="00A2565D" w:rsidRPr="00FD681E" w:rsidRDefault="00A2565D" w:rsidP="0021204E">
      <w:pPr>
        <w:pStyle w:val="Definitiontext0"/>
      </w:pPr>
      <w:r w:rsidRPr="00FD681E">
        <w:t xml:space="preserve">the </w:t>
      </w:r>
      <w:r w:rsidR="00E60AFB">
        <w:rPr>
          <w:rStyle w:val="GDV2"/>
        </w:rPr>
        <w:t>Deed</w:t>
      </w:r>
      <w:r w:rsidRPr="00FD681E">
        <w:t xml:space="preserve"> Material.</w:t>
      </w:r>
      <w:r w:rsidR="002B0E3E" w:rsidRPr="00FD681E">
        <w:rPr>
          <w:rStyle w:val="GDV2"/>
        </w:rPr>
        <w:t xml:space="preserve"> </w:t>
      </w:r>
    </w:p>
    <w:p w14:paraId="6BD1508A" w14:textId="77777777" w:rsidR="00AF2E24" w:rsidRPr="00D86734" w:rsidRDefault="00AF2E24" w:rsidP="00AF2E24">
      <w:pPr>
        <w:pStyle w:val="Definitiontext0"/>
        <w:rPr>
          <w:b/>
          <w:bCs/>
          <w:szCs w:val="22"/>
        </w:rPr>
      </w:pPr>
      <w:r w:rsidRPr="00D86734">
        <w:rPr>
          <w:szCs w:val="22"/>
        </w:rPr>
        <w:t>'</w:t>
      </w:r>
      <w:r w:rsidRPr="00D86734">
        <w:rPr>
          <w:b/>
          <w:bCs/>
          <w:szCs w:val="22"/>
        </w:rPr>
        <w:t>External IT System</w:t>
      </w:r>
      <w:r w:rsidRPr="00D86734">
        <w:rPr>
          <w:szCs w:val="22"/>
        </w:rPr>
        <w:t>’</w:t>
      </w:r>
      <w:r w:rsidRPr="00D86734">
        <w:t xml:space="preserve"> </w:t>
      </w:r>
      <w:r w:rsidRPr="00D86734">
        <w:rPr>
          <w:szCs w:val="22"/>
        </w:rPr>
        <w:t xml:space="preserve">means any information technology system or service, other than the Department's IT Systems, used by the Provider or any Subcontractor in association with the delivery of the Services or to </w:t>
      </w:r>
      <w:r w:rsidRPr="00497D25">
        <w:rPr>
          <w:szCs w:val="22"/>
        </w:rPr>
        <w:t>Access</w:t>
      </w:r>
      <w:r w:rsidRPr="00D86734">
        <w:rPr>
          <w:szCs w:val="22"/>
        </w:rPr>
        <w:t xml:space="preserve"> the Department's IT Systems. 'External IT System' includes a Provider IT System and any Third Party IT</w:t>
      </w:r>
      <w:r>
        <w:rPr>
          <w:szCs w:val="22"/>
        </w:rPr>
        <w:t xml:space="preserve"> System</w:t>
      </w:r>
      <w:r w:rsidRPr="00D86734">
        <w:rPr>
          <w:szCs w:val="22"/>
        </w:rPr>
        <w:t>.</w:t>
      </w:r>
    </w:p>
    <w:p w14:paraId="574DA89A" w14:textId="466585E1" w:rsidR="00A2565D" w:rsidRPr="00FD681E" w:rsidRDefault="00A2565D" w:rsidP="00E32A6A">
      <w:pPr>
        <w:pStyle w:val="Definitiontext0"/>
      </w:pPr>
      <w:r w:rsidRPr="00FD681E">
        <w:t>‘</w:t>
      </w:r>
      <w:r w:rsidRPr="00FD681E">
        <w:rPr>
          <w:b/>
        </w:rPr>
        <w:t>Financial Year</w:t>
      </w:r>
      <w:r w:rsidRPr="00FD681E">
        <w:t>’ means a period from 1 July in one year to 30 June in the following year.</w:t>
      </w:r>
      <w:r w:rsidR="002B0E3E" w:rsidRPr="00FD681E">
        <w:rPr>
          <w:rStyle w:val="GDV2"/>
        </w:rPr>
        <w:t xml:space="preserve"> </w:t>
      </w:r>
    </w:p>
    <w:p w14:paraId="045B9DB9" w14:textId="09ED7760" w:rsidR="00A2565D" w:rsidRPr="00FD681E" w:rsidRDefault="00A2565D" w:rsidP="00E32A6A">
      <w:pPr>
        <w:pStyle w:val="Definitiontext0"/>
        <w:rPr>
          <w:rStyle w:val="GDV2"/>
          <w:b/>
        </w:rPr>
      </w:pPr>
      <w:r w:rsidRPr="00FD681E">
        <w:t>‘</w:t>
      </w:r>
      <w:r w:rsidRPr="00FD681E">
        <w:rPr>
          <w:b/>
        </w:rPr>
        <w:t>Flexible Ongoing Support</w:t>
      </w:r>
      <w:r w:rsidRPr="00FD681E">
        <w:t xml:space="preserve">’ means the provision of </w:t>
      </w:r>
      <w:r w:rsidR="00F97FA3" w:rsidRPr="00FD681E">
        <w:rPr>
          <w:rStyle w:val="GDV3additions"/>
        </w:rPr>
        <w:t>Program</w:t>
      </w:r>
      <w:r w:rsidRPr="00FD681E">
        <w:t xml:space="preserve"> Services to a Participant to maintain the Participant’s Employment, Unsubsidised Self‐Employment, Apprenticeship or Traineeship, in accordance with the</w:t>
      </w:r>
      <w:r w:rsidR="00BD6473" w:rsidRPr="00FD681E">
        <w:rPr>
          <w:rFonts w:asciiTheme="minorHAnsi" w:hAnsiTheme="minorHAnsi" w:cs="Calibri"/>
          <w:szCs w:val="22"/>
        </w:rPr>
        <w:t xml:space="preserve"> </w:t>
      </w:r>
      <w:r w:rsidR="00B60C58">
        <w:rPr>
          <w:rStyle w:val="GDV2"/>
        </w:rPr>
        <w:t>NSDEP</w:t>
      </w:r>
      <w:r w:rsidR="00861889" w:rsidRPr="00FD681E">
        <w:rPr>
          <w:rStyle w:val="GDV2"/>
        </w:rPr>
        <w:t xml:space="preserve"> </w:t>
      </w:r>
      <w:r w:rsidR="00E60AFB">
        <w:rPr>
          <w:rStyle w:val="GDV2"/>
        </w:rPr>
        <w:t>Deed</w:t>
      </w:r>
      <w:r w:rsidR="00861889" w:rsidRPr="00FD681E">
        <w:t xml:space="preserve"> </w:t>
      </w:r>
      <w:r w:rsidRPr="00FD681E">
        <w:t>and any Guidelines.</w:t>
      </w:r>
      <w:r w:rsidR="00BD6473" w:rsidRPr="00FD681E">
        <w:t xml:space="preserve"> </w:t>
      </w:r>
    </w:p>
    <w:p w14:paraId="3846F576" w14:textId="2B6B19B0" w:rsidR="000A3487" w:rsidRDefault="000A3487" w:rsidP="000A3487">
      <w:pPr>
        <w:pStyle w:val="Definitiontext0"/>
        <w:keepNext/>
        <w:rPr>
          <w:szCs w:val="22"/>
        </w:rPr>
      </w:pPr>
      <w:r w:rsidRPr="00BF1FD9">
        <w:rPr>
          <w:szCs w:val="22"/>
        </w:rPr>
        <w:t>‘</w:t>
      </w:r>
      <w:r w:rsidRPr="00BF1FD9">
        <w:rPr>
          <w:b/>
          <w:bCs/>
          <w:szCs w:val="22"/>
        </w:rPr>
        <w:t>Fraud</w:t>
      </w:r>
      <w:r w:rsidRPr="00BF1FD9">
        <w:rPr>
          <w:szCs w:val="22"/>
        </w:rPr>
        <w:t xml:space="preserve">’ </w:t>
      </w:r>
      <w:r>
        <w:rPr>
          <w:szCs w:val="22"/>
        </w:rPr>
        <w:t xml:space="preserve">has the meaning given in the </w:t>
      </w:r>
      <w:r>
        <w:t xml:space="preserve">Commonwealth Fraud Control Framework (available at: </w:t>
      </w:r>
      <w:hyperlink r:id="rId32" w:history="1">
        <w:r w:rsidRPr="00C6473B">
          <w:rPr>
            <w:rStyle w:val="Hyperlink"/>
          </w:rPr>
          <w:t>https://www.counterfraud.gov.au/library/framework-2024</w:t>
        </w:r>
      </w:hyperlink>
      <w:r>
        <w:t xml:space="preserve">) which, at the Deed Commencement Date is </w:t>
      </w:r>
      <w:r w:rsidRPr="00BF1FD9">
        <w:rPr>
          <w:szCs w:val="22"/>
        </w:rPr>
        <w:t>means</w:t>
      </w:r>
      <w:r>
        <w:rPr>
          <w:szCs w:val="22"/>
        </w:rPr>
        <w:t>:</w:t>
      </w:r>
      <w:r w:rsidRPr="00BF1FD9">
        <w:rPr>
          <w:szCs w:val="22"/>
        </w:rPr>
        <w:t xml:space="preserve"> </w:t>
      </w:r>
    </w:p>
    <w:p w14:paraId="52BBC4F4" w14:textId="2B3DD6E0" w:rsidR="009177DB" w:rsidRDefault="009177DB" w:rsidP="009177DB">
      <w:pPr>
        <w:pStyle w:val="Definition"/>
        <w:tabs>
          <w:tab w:val="clear" w:pos="794"/>
        </w:tabs>
        <w:suppressAutoHyphens w:val="0"/>
        <w:spacing w:after="120" w:line="240" w:lineRule="auto"/>
        <w:ind w:left="0" w:firstLine="0"/>
      </w:pPr>
      <w:r>
        <w:rPr>
          <w:b/>
          <w:bCs/>
        </w:rPr>
        <w:t>‘</w:t>
      </w:r>
      <w:r w:rsidRPr="1C4D8B3D">
        <w:rPr>
          <w:b/>
          <w:bCs/>
        </w:rPr>
        <w:t>Group Respondent'</w:t>
      </w:r>
      <w:r>
        <w:t xml:space="preserve"> means a group of two or more entities, however constituted, which have entered into an arrangement for the purposes of jointly delivering the Services, and which have appointed a lead member of the group with authority to act on behalf of all members of the group for the purposes of this Deed, as specified in the Schedule</w:t>
      </w:r>
      <w:r w:rsidRPr="004E3059">
        <w:t>.</w:t>
      </w:r>
    </w:p>
    <w:p w14:paraId="693F5078" w14:textId="6BA8E794" w:rsidR="002E6AFE" w:rsidRPr="00EA0C36" w:rsidRDefault="002E6AFE" w:rsidP="009177DB">
      <w:pPr>
        <w:pStyle w:val="Definition"/>
        <w:tabs>
          <w:tab w:val="clear" w:pos="794"/>
        </w:tabs>
        <w:suppressAutoHyphens w:val="0"/>
        <w:spacing w:after="120" w:line="240" w:lineRule="auto"/>
        <w:ind w:left="0" w:firstLine="0"/>
      </w:pPr>
      <w:r>
        <w:rPr>
          <w:b/>
          <w:bCs/>
        </w:rPr>
        <w:t>‘</w:t>
      </w:r>
      <w:r w:rsidRPr="1C4D8B3D">
        <w:rPr>
          <w:b/>
          <w:bCs/>
        </w:rPr>
        <w:t>Group Respondent</w:t>
      </w:r>
      <w:r>
        <w:rPr>
          <w:b/>
          <w:bCs/>
        </w:rPr>
        <w:t xml:space="preserve"> Member</w:t>
      </w:r>
      <w:r w:rsidRPr="1C4D8B3D">
        <w:rPr>
          <w:b/>
          <w:bCs/>
        </w:rPr>
        <w:t>'</w:t>
      </w:r>
      <w:r>
        <w:t xml:space="preserve"> means an entity, however constituted, that is a member of a Group Respondent.</w:t>
      </w:r>
    </w:p>
    <w:p w14:paraId="49BE74DC" w14:textId="463C27D6" w:rsidR="00A2565D" w:rsidRPr="00CB4610" w:rsidRDefault="00A2565D" w:rsidP="00C55DBC">
      <w:pPr>
        <w:pStyle w:val="Definitiontext0"/>
      </w:pPr>
      <w:r w:rsidRPr="00FD681E">
        <w:t>‘</w:t>
      </w:r>
      <w:r w:rsidRPr="00FD681E">
        <w:rPr>
          <w:b/>
        </w:rPr>
        <w:t>GST</w:t>
      </w:r>
      <w:r w:rsidRPr="00FD681E">
        <w:t xml:space="preserve">’ has the meaning given by the </w:t>
      </w:r>
      <w:r w:rsidRPr="00FD681E">
        <w:rPr>
          <w:i/>
        </w:rPr>
        <w:t>A New Tax System (Goods and Services Tax) Act 1999</w:t>
      </w:r>
      <w:r w:rsidRPr="00FD681E">
        <w:t>.</w:t>
      </w:r>
      <w:r w:rsidR="002B0E3E" w:rsidRPr="00FD681E">
        <w:rPr>
          <w:rStyle w:val="GDV2"/>
        </w:rPr>
        <w:t xml:space="preserve"> </w:t>
      </w:r>
    </w:p>
    <w:p w14:paraId="77B8D5C6" w14:textId="40826054" w:rsidR="004D761C" w:rsidRPr="004D761C" w:rsidRDefault="004D761C" w:rsidP="00E32A6A">
      <w:pPr>
        <w:pStyle w:val="Definitiontext0"/>
      </w:pPr>
      <w:r>
        <w:t>'</w:t>
      </w:r>
      <w:r>
        <w:rPr>
          <w:b/>
          <w:bCs/>
        </w:rPr>
        <w:t>GST Act</w:t>
      </w:r>
      <w:r>
        <w:t xml:space="preserve">’ means </w:t>
      </w:r>
      <w:r w:rsidRPr="00FD681E">
        <w:t xml:space="preserve">the </w:t>
      </w:r>
      <w:r w:rsidRPr="00FD681E">
        <w:rPr>
          <w:i/>
        </w:rPr>
        <w:t>A New Tax System (Goods and Services Tax) Act 1999</w:t>
      </w:r>
      <w:r w:rsidRPr="00FD681E">
        <w:t>.</w:t>
      </w:r>
    </w:p>
    <w:p w14:paraId="2A95EDAC" w14:textId="1CB8C70C" w:rsidR="00A2565D" w:rsidRPr="00A44617" w:rsidRDefault="00A2565D" w:rsidP="00E32A6A">
      <w:pPr>
        <w:pStyle w:val="Definitiontext0"/>
      </w:pPr>
      <w:r w:rsidRPr="00CB4610">
        <w:t>‘</w:t>
      </w:r>
      <w:r w:rsidRPr="00A44617">
        <w:rPr>
          <w:b/>
        </w:rPr>
        <w:t>Guidelines</w:t>
      </w:r>
      <w:r w:rsidRPr="00A44617">
        <w:t xml:space="preserve">’ refers to any guidelines related to the Services, if any, </w:t>
      </w:r>
      <w:r w:rsidR="00111704" w:rsidRPr="00A44617">
        <w:rPr>
          <w:rStyle w:val="GDV3additions"/>
        </w:rPr>
        <w:t>that apply to the provision of Disability Employment Services</w:t>
      </w:r>
      <w:r w:rsidRPr="00A44617">
        <w:t xml:space="preserve">, as amended from time to time by </w:t>
      </w:r>
      <w:r w:rsidR="00C607FD" w:rsidRPr="00A44617">
        <w:rPr>
          <w:rStyle w:val="GDV3additions"/>
        </w:rPr>
        <w:t>the Department</w:t>
      </w:r>
      <w:r w:rsidRPr="00A44617">
        <w:t>.</w:t>
      </w:r>
    </w:p>
    <w:p w14:paraId="524B09DC" w14:textId="77777777" w:rsidR="00785593" w:rsidRPr="00A321BC" w:rsidRDefault="00785593" w:rsidP="00785593">
      <w:pPr>
        <w:pStyle w:val="Definitiontext0"/>
        <w:rPr>
          <w:szCs w:val="22"/>
        </w:rPr>
      </w:pPr>
      <w:r w:rsidRPr="00A321BC">
        <w:rPr>
          <w:szCs w:val="22"/>
        </w:rPr>
        <w:t>‘</w:t>
      </w:r>
      <w:r w:rsidRPr="00A321BC">
        <w:rPr>
          <w:b/>
          <w:szCs w:val="22"/>
        </w:rPr>
        <w:t>Harmful Code</w:t>
      </w:r>
      <w:r w:rsidRPr="00A321BC">
        <w:rPr>
          <w:szCs w:val="22"/>
        </w:rPr>
        <w:t xml:space="preserve">’ means </w:t>
      </w:r>
      <w:r w:rsidRPr="00A321BC">
        <w:rPr>
          <w:rFonts w:asciiTheme="minorHAnsi" w:hAnsiTheme="minorHAnsi" w:cstheme="minorHAnsi"/>
          <w:szCs w:val="22"/>
        </w:rPr>
        <w:t>any software or code that is designed to infiltrate a computer, system, network or other infrastructure without an end user’s informed consent, such as malware, virus, trojans, worms, spam, phishing email, backdoors, botspyware, adware, diallers, toolkits, keyloggers, highjackers, web bug, exploits, cracking tools, and hacking tools.</w:t>
      </w:r>
    </w:p>
    <w:p w14:paraId="54CB997A" w14:textId="76094223" w:rsidR="00A2565D" w:rsidRPr="00A44617" w:rsidRDefault="00A2565D" w:rsidP="00E32A6A">
      <w:pPr>
        <w:pStyle w:val="Definitiontext0"/>
        <w:rPr>
          <w:rStyle w:val="GDV2"/>
          <w:b/>
        </w:rPr>
      </w:pPr>
      <w:r w:rsidRPr="00A44617">
        <w:t>‘</w:t>
      </w:r>
      <w:r w:rsidRPr="00A44617">
        <w:rPr>
          <w:b/>
        </w:rPr>
        <w:t>High Ongoing Support</w:t>
      </w:r>
      <w:r w:rsidRPr="00A44617">
        <w:t xml:space="preserve">’ means the provision of </w:t>
      </w:r>
      <w:r w:rsidR="00F97FA3" w:rsidRPr="00A44617">
        <w:rPr>
          <w:rStyle w:val="GDV3additions"/>
        </w:rPr>
        <w:t>Program</w:t>
      </w:r>
      <w:r w:rsidRPr="00A44617">
        <w:t xml:space="preserve"> Services to a Participant to maintain the Participant’s Employment, Unsubsidised Self‐Employment, Apprenticeship or Train</w:t>
      </w:r>
      <w:r w:rsidR="00AC7BA6" w:rsidRPr="00A44617">
        <w:t>eeship, in accordance with the</w:t>
      </w:r>
      <w:r w:rsidR="00BD6473" w:rsidRPr="00A44617">
        <w:rPr>
          <w:rFonts w:asciiTheme="minorHAnsi" w:hAnsiTheme="minorHAnsi" w:cs="Calibri"/>
          <w:szCs w:val="22"/>
        </w:rPr>
        <w:t xml:space="preserve"> </w:t>
      </w:r>
      <w:r w:rsidR="00B60C58">
        <w:rPr>
          <w:rStyle w:val="GDV2"/>
        </w:rPr>
        <w:t>NSDEP</w:t>
      </w:r>
      <w:r w:rsidR="00861889" w:rsidRPr="00A44617">
        <w:rPr>
          <w:rStyle w:val="GDV2"/>
        </w:rPr>
        <w:t xml:space="preserve"> </w:t>
      </w:r>
      <w:r w:rsidR="00E60AFB" w:rsidRPr="00A44617">
        <w:rPr>
          <w:rStyle w:val="GDV2"/>
        </w:rPr>
        <w:t>Deed</w:t>
      </w:r>
      <w:r w:rsidR="00861889" w:rsidRPr="00A44617">
        <w:t xml:space="preserve"> </w:t>
      </w:r>
      <w:r w:rsidRPr="00A44617">
        <w:t>and any Guidelines.</w:t>
      </w:r>
    </w:p>
    <w:p w14:paraId="0864F0C9" w14:textId="77777777" w:rsidR="0019530A" w:rsidRPr="003C2964" w:rsidRDefault="0019530A" w:rsidP="0019530A">
      <w:pPr>
        <w:pStyle w:val="Definition"/>
        <w:keepLines w:val="0"/>
        <w:numPr>
          <w:ilvl w:val="0"/>
          <w:numId w:val="73"/>
        </w:numPr>
        <w:tabs>
          <w:tab w:val="clear" w:pos="794"/>
        </w:tabs>
        <w:suppressAutoHyphens w:val="0"/>
        <w:spacing w:after="120" w:line="240" w:lineRule="auto"/>
        <w:rPr>
          <w:rFonts w:cs="Calibri"/>
        </w:rPr>
      </w:pPr>
      <w:r w:rsidRPr="003C2964">
        <w:rPr>
          <w:rFonts w:cs="Calibri"/>
          <w:b/>
        </w:rPr>
        <w:t>'High Value Deed'</w:t>
      </w:r>
      <w:r w:rsidRPr="003C2964">
        <w:rPr>
          <w:rFonts w:cs="Calibri"/>
        </w:rPr>
        <w:t xml:space="preserve"> means, for the purposes of the Indigenous Procurement Policy, a Deed </w:t>
      </w:r>
      <w:r>
        <w:rPr>
          <w:rFonts w:cs="Calibri"/>
        </w:rPr>
        <w:t>under which</w:t>
      </w:r>
      <w:r w:rsidRPr="003C2964">
        <w:rPr>
          <w:rFonts w:cs="Calibri"/>
        </w:rPr>
        <w:t xml:space="preserve">: </w:t>
      </w:r>
    </w:p>
    <w:p w14:paraId="23761681" w14:textId="77777777" w:rsidR="0019530A" w:rsidRPr="005E1682" w:rsidRDefault="0019530A" w:rsidP="00454E67">
      <w:pPr>
        <w:pStyle w:val="DefinitionNum2"/>
        <w:numPr>
          <w:ilvl w:val="1"/>
          <w:numId w:val="80"/>
        </w:numPr>
        <w:rPr>
          <w:rFonts w:cs="Calibri"/>
        </w:rPr>
      </w:pPr>
      <w:r w:rsidRPr="005E1682">
        <w:rPr>
          <w:rFonts w:cs="Calibri"/>
        </w:rPr>
        <w:t xml:space="preserve">the Services will be wholly delivered in Australia; </w:t>
      </w:r>
    </w:p>
    <w:p w14:paraId="044A1148" w14:textId="6ECFE73D" w:rsidR="0019530A" w:rsidRPr="005E1682" w:rsidRDefault="0019530A" w:rsidP="00454E67">
      <w:pPr>
        <w:pStyle w:val="DefinitionNum2"/>
        <w:numPr>
          <w:ilvl w:val="1"/>
          <w:numId w:val="80"/>
        </w:numPr>
        <w:rPr>
          <w:rFonts w:cs="Calibri"/>
        </w:rPr>
      </w:pPr>
      <w:r w:rsidRPr="005E1682">
        <w:rPr>
          <w:rFonts w:cs="Calibri"/>
        </w:rPr>
        <w:t>the value of the Services</w:t>
      </w:r>
      <w:r>
        <w:rPr>
          <w:rFonts w:cs="Calibri"/>
        </w:rPr>
        <w:t xml:space="preserve"> (required to be provided under all Contracts)</w:t>
      </w:r>
      <w:r w:rsidRPr="005E1682">
        <w:rPr>
          <w:rFonts w:cs="Calibri"/>
        </w:rPr>
        <w:t xml:space="preserve"> is $7.5 million (GST inclusive) or more;</w:t>
      </w:r>
    </w:p>
    <w:p w14:paraId="2885B666" w14:textId="15F3ED70" w:rsidR="0019530A" w:rsidRPr="005E1682" w:rsidRDefault="0019530A" w:rsidP="00454E67">
      <w:pPr>
        <w:pStyle w:val="DefinitionNum2"/>
        <w:numPr>
          <w:ilvl w:val="1"/>
          <w:numId w:val="80"/>
        </w:numPr>
        <w:rPr>
          <w:rFonts w:cs="Calibri"/>
        </w:rPr>
      </w:pPr>
      <w:r w:rsidRPr="005E1682">
        <w:rPr>
          <w:rFonts w:cs="Calibri"/>
        </w:rPr>
        <w:t xml:space="preserve">more than half the value of the </w:t>
      </w:r>
      <w:r>
        <w:rPr>
          <w:rFonts w:cs="Calibri"/>
        </w:rPr>
        <w:t>Services</w:t>
      </w:r>
      <w:r w:rsidRPr="005E1682">
        <w:rPr>
          <w:rFonts w:cs="Calibri"/>
        </w:rPr>
        <w:t xml:space="preserve"> is being spent in one or more of the industry sectors specified at the Indigenous Procurement Policy website (</w:t>
      </w:r>
      <w:hyperlink r:id="rId33" w:history="1">
        <w:r w:rsidRPr="003C2964">
          <w:rPr>
            <w:rStyle w:val="Hyperlink"/>
            <w:rFonts w:cs="Calibri"/>
          </w:rPr>
          <w:t>https://www.niaa.gov.au/indigenous-affairs/economic-development/indigenous-procurement-policy-ipp</w:t>
        </w:r>
      </w:hyperlink>
      <w:r w:rsidRPr="005E1682">
        <w:rPr>
          <w:rFonts w:cs="Calibri"/>
        </w:rPr>
        <w:t>); and</w:t>
      </w:r>
    </w:p>
    <w:p w14:paraId="2CB32639" w14:textId="7EF38CC8" w:rsidR="0019530A" w:rsidRPr="00C31943" w:rsidRDefault="0019530A" w:rsidP="00454E67">
      <w:pPr>
        <w:pStyle w:val="DefinitionNum2"/>
        <w:numPr>
          <w:ilvl w:val="1"/>
          <w:numId w:val="80"/>
        </w:numPr>
        <w:rPr>
          <w:szCs w:val="22"/>
        </w:rPr>
      </w:pPr>
      <w:r w:rsidRPr="00C31943">
        <w:rPr>
          <w:rFonts w:cs="Calibri"/>
        </w:rPr>
        <w:t xml:space="preserve">the value of the </w:t>
      </w:r>
      <w:r>
        <w:rPr>
          <w:rFonts w:cs="Calibri"/>
        </w:rPr>
        <w:t>Services</w:t>
      </w:r>
      <w:r w:rsidRPr="00C31943">
        <w:rPr>
          <w:rFonts w:cs="Calibri"/>
        </w:rPr>
        <w:t xml:space="preserve"> is not being spent in one of the sub-category industry sectors specified at the Indigenous Procurement Policy website (</w:t>
      </w:r>
      <w:hyperlink r:id="rId34" w:history="1">
        <w:r w:rsidRPr="00C31943">
          <w:rPr>
            <w:rStyle w:val="Hyperlink"/>
            <w:rFonts w:cs="Calibri"/>
          </w:rPr>
          <w:t>https://www.niaa.gov.au/indigenous-affairs/economic-development/indigenous-procurement-policy-ipp</w:t>
        </w:r>
      </w:hyperlink>
      <w:r w:rsidRPr="00C31943">
        <w:rPr>
          <w:rFonts w:cs="Calibri"/>
        </w:rPr>
        <w:t>).</w:t>
      </w:r>
    </w:p>
    <w:p w14:paraId="1533D93B" w14:textId="13976912" w:rsidR="00B81919" w:rsidRPr="00A44617" w:rsidRDefault="00B81919" w:rsidP="00B81919">
      <w:pPr>
        <w:pStyle w:val="Definitiontext0"/>
        <w:rPr>
          <w:rStyle w:val="GDV2"/>
          <w:b/>
        </w:rPr>
      </w:pPr>
      <w:r w:rsidRPr="00A44617">
        <w:t>‘</w:t>
      </w:r>
      <w:r w:rsidRPr="00A44617">
        <w:rPr>
          <w:b/>
        </w:rPr>
        <w:t>Independent Worker</w:t>
      </w:r>
      <w:r w:rsidRPr="00A44617">
        <w:t>’ means a Participant who is assessed as not requiring Ongoing S</w:t>
      </w:r>
      <w:r w:rsidR="00AC7BA6" w:rsidRPr="00A44617">
        <w:t>upport, in accordance with the</w:t>
      </w:r>
      <w:r w:rsidRPr="00A44617">
        <w:rPr>
          <w:rFonts w:asciiTheme="minorHAnsi" w:hAnsiTheme="minorHAnsi" w:cs="Calibri"/>
          <w:szCs w:val="22"/>
        </w:rPr>
        <w:t xml:space="preserve"> </w:t>
      </w:r>
      <w:r w:rsidR="00B60C58">
        <w:rPr>
          <w:rStyle w:val="GDV2"/>
        </w:rPr>
        <w:t>NSDEP Deed</w:t>
      </w:r>
      <w:r w:rsidRPr="00A44617">
        <w:t xml:space="preserve"> and any Guidelines. </w:t>
      </w:r>
    </w:p>
    <w:p w14:paraId="059F55B1" w14:textId="77777777" w:rsidR="008852F9" w:rsidRDefault="008852F9" w:rsidP="008852F9">
      <w:pPr>
        <w:pStyle w:val="Definitiontext0"/>
        <w:rPr>
          <w:szCs w:val="22"/>
        </w:rPr>
      </w:pPr>
      <w:r w:rsidRPr="00A321BC">
        <w:rPr>
          <w:szCs w:val="22"/>
        </w:rPr>
        <w:t>‘</w:t>
      </w:r>
      <w:r w:rsidRPr="00A321BC">
        <w:rPr>
          <w:b/>
          <w:szCs w:val="22"/>
        </w:rPr>
        <w:t>Indigenous Employment Strategy</w:t>
      </w:r>
      <w:r w:rsidRPr="00A321BC">
        <w:rPr>
          <w:szCs w:val="22"/>
        </w:rPr>
        <w:t xml:space="preserve">’ means a strategy </w:t>
      </w:r>
      <w:r>
        <w:rPr>
          <w:szCs w:val="22"/>
        </w:rPr>
        <w:t xml:space="preserve">produced and </w:t>
      </w:r>
      <w:r w:rsidRPr="00A321BC">
        <w:rPr>
          <w:szCs w:val="22"/>
        </w:rPr>
        <w:t>implemented by the Provider designed to</w:t>
      </w:r>
      <w:r>
        <w:rPr>
          <w:szCs w:val="22"/>
        </w:rPr>
        <w:t>:</w:t>
      </w:r>
    </w:p>
    <w:p w14:paraId="4CA72B43" w14:textId="406BC7F8" w:rsidR="008852F9" w:rsidRPr="008852F9" w:rsidRDefault="008852F9" w:rsidP="00454E67">
      <w:pPr>
        <w:pStyle w:val="DefinitionNum2"/>
        <w:numPr>
          <w:ilvl w:val="1"/>
          <w:numId w:val="81"/>
        </w:numPr>
        <w:rPr>
          <w:rFonts w:cs="Calibri"/>
        </w:rPr>
      </w:pPr>
      <w:r w:rsidRPr="008852F9">
        <w:rPr>
          <w:rFonts w:cs="Calibri"/>
        </w:rPr>
        <w:t>attract, develop and retain Aboriginal and Torres Strait Islander employees within the Provider’s own organisation; and</w:t>
      </w:r>
    </w:p>
    <w:p w14:paraId="44337983" w14:textId="655AA09D" w:rsidR="008852F9" w:rsidRPr="008852F9" w:rsidRDefault="008852F9" w:rsidP="00454E67">
      <w:pPr>
        <w:pStyle w:val="DefinitionNum2"/>
        <w:numPr>
          <w:ilvl w:val="1"/>
          <w:numId w:val="81"/>
        </w:numPr>
        <w:rPr>
          <w:rFonts w:cs="Calibri"/>
        </w:rPr>
      </w:pPr>
      <w:r w:rsidRPr="008852F9">
        <w:rPr>
          <w:rFonts w:cs="Calibri"/>
        </w:rPr>
        <w:t xml:space="preserve">encourage the procurement of goods and services, as relevant, from Indigenous Enterprises. </w:t>
      </w:r>
    </w:p>
    <w:p w14:paraId="05C97E12" w14:textId="77777777" w:rsidR="008852F9" w:rsidRPr="00A321BC" w:rsidRDefault="008852F9" w:rsidP="008852F9">
      <w:pPr>
        <w:pStyle w:val="Definitiontext0"/>
        <w:rPr>
          <w:szCs w:val="22"/>
        </w:rPr>
      </w:pPr>
      <w:r w:rsidRPr="00A321BC">
        <w:rPr>
          <w:b/>
          <w:szCs w:val="22"/>
        </w:rPr>
        <w:t>‘Indigenous Enterprise’</w:t>
      </w:r>
      <w:r w:rsidRPr="00A321BC">
        <w:rPr>
          <w:szCs w:val="22"/>
        </w:rPr>
        <w:t xml:space="preserve"> means an organisation that is 50 per cent or more Indigenous owned that is operating a business.</w:t>
      </w:r>
    </w:p>
    <w:p w14:paraId="1DF62619" w14:textId="77777777" w:rsidR="008852F9" w:rsidRPr="00C57D86" w:rsidRDefault="008852F9" w:rsidP="008852F9">
      <w:pPr>
        <w:pStyle w:val="Definitiontext0"/>
        <w:rPr>
          <w:szCs w:val="22"/>
        </w:rPr>
      </w:pPr>
      <w:r w:rsidRPr="00C57D86">
        <w:rPr>
          <w:szCs w:val="22"/>
        </w:rPr>
        <w:t>‘</w:t>
      </w:r>
      <w:r w:rsidRPr="00C57D86">
        <w:rPr>
          <w:b/>
          <w:bCs/>
          <w:szCs w:val="22"/>
        </w:rPr>
        <w:t>Indigenous Participation Plan’</w:t>
      </w:r>
      <w:r w:rsidRPr="00C57D86">
        <w:rPr>
          <w:szCs w:val="22"/>
        </w:rPr>
        <w:t xml:space="preserve"> means the plan which sets out how the Provider will comply with the Indigenous Procurement Policy, including how the Provider will meet the Mandatory Minimum Requirements. </w:t>
      </w:r>
    </w:p>
    <w:p w14:paraId="07205158" w14:textId="4B26028C" w:rsidR="008852F9" w:rsidRDefault="008852F9" w:rsidP="008852F9">
      <w:pPr>
        <w:pStyle w:val="Definitiontext0"/>
        <w:rPr>
          <w:szCs w:val="22"/>
        </w:rPr>
      </w:pPr>
      <w:r w:rsidRPr="00C57D86">
        <w:rPr>
          <w:szCs w:val="22"/>
        </w:rPr>
        <w:t>‘</w:t>
      </w:r>
      <w:r w:rsidRPr="00C57D86">
        <w:rPr>
          <w:b/>
          <w:bCs/>
          <w:szCs w:val="22"/>
        </w:rPr>
        <w:t>Indigenous Procurement Policy’</w:t>
      </w:r>
      <w:r w:rsidRPr="00C57D86">
        <w:rPr>
          <w:szCs w:val="22"/>
        </w:rPr>
        <w:t xml:space="preserve"> means the Commonwealth policy of that name, as amended from time to time, available at the Indigenous Procurement Policy website: </w:t>
      </w:r>
      <w:hyperlink r:id="rId35" w:history="1">
        <w:r w:rsidRPr="00D068D9">
          <w:rPr>
            <w:rStyle w:val="Hyperlink"/>
          </w:rPr>
          <w:t>www.niaa.gov.au/indigenous-affairs/economic-development/indigenous-procurement-policy-ipp</w:t>
        </w:r>
      </w:hyperlink>
      <w:r>
        <w:rPr>
          <w:rStyle w:val="Hyperlink"/>
        </w:rPr>
        <w:t>.</w:t>
      </w:r>
    </w:p>
    <w:p w14:paraId="56E0D710" w14:textId="1608D304" w:rsidR="00916313" w:rsidRPr="00A321BC" w:rsidRDefault="00916313" w:rsidP="00916313">
      <w:pPr>
        <w:pStyle w:val="Definitiontext0"/>
        <w:rPr>
          <w:b/>
          <w:szCs w:val="22"/>
        </w:rPr>
      </w:pPr>
      <w:r w:rsidRPr="00BC1DD5">
        <w:rPr>
          <w:szCs w:val="22"/>
        </w:rPr>
        <w:t>‘</w:t>
      </w:r>
      <w:r w:rsidRPr="00BC1DD5">
        <w:rPr>
          <w:b/>
          <w:szCs w:val="22"/>
        </w:rPr>
        <w:t>Initial Deed Term</w:t>
      </w:r>
      <w:r w:rsidRPr="00BC1DD5">
        <w:rPr>
          <w:szCs w:val="22"/>
        </w:rPr>
        <w:t>’ means the period from the Deed Commencement Date until 30 June 202</w:t>
      </w:r>
      <w:r>
        <w:rPr>
          <w:szCs w:val="22"/>
        </w:rPr>
        <w:t>8</w:t>
      </w:r>
      <w:r w:rsidRPr="00BC1DD5">
        <w:rPr>
          <w:szCs w:val="22"/>
        </w:rPr>
        <w:t>.</w:t>
      </w:r>
    </w:p>
    <w:p w14:paraId="4127EA7E" w14:textId="1F86ADF0" w:rsidR="00F968FB" w:rsidRPr="00A44617" w:rsidRDefault="00F968FB" w:rsidP="00E32A6A">
      <w:pPr>
        <w:pStyle w:val="Definitiontext0"/>
        <w:rPr>
          <w:rStyle w:val="BlueGDV1change"/>
          <w:b/>
        </w:rPr>
      </w:pPr>
      <w:r w:rsidRPr="00A44617">
        <w:rPr>
          <w:rStyle w:val="BlueGDV1change"/>
          <w:b/>
        </w:rPr>
        <w:t xml:space="preserve">‘Input Tax Credit’ </w:t>
      </w:r>
      <w:r w:rsidRPr="00A44617">
        <w:rPr>
          <w:rStyle w:val="BlueGDV1change"/>
        </w:rPr>
        <w:t>has the meaning given in the section 195-1 of the GST Act.</w:t>
      </w:r>
    </w:p>
    <w:p w14:paraId="5947AD76" w14:textId="69BCA438" w:rsidR="00725BF0" w:rsidRPr="00A44617" w:rsidRDefault="00B81919" w:rsidP="00E32A6A">
      <w:pPr>
        <w:pStyle w:val="Definitiontext0"/>
        <w:rPr>
          <w:rStyle w:val="BlueGDV1change"/>
        </w:rPr>
      </w:pPr>
      <w:r w:rsidRPr="00A44617">
        <w:rPr>
          <w:rStyle w:val="BlueGDV1change"/>
          <w:b/>
        </w:rPr>
        <w:t>‘</w:t>
      </w:r>
      <w:r w:rsidR="00725BF0" w:rsidRPr="00A44617">
        <w:rPr>
          <w:rStyle w:val="BlueGDV1change"/>
          <w:b/>
        </w:rPr>
        <w:t>Inspector</w:t>
      </w:r>
      <w:r w:rsidR="00725BF0" w:rsidRPr="00A44617">
        <w:rPr>
          <w:rStyle w:val="BlueGDV1change"/>
        </w:rPr>
        <w:t>' means a person appointed as such under the WHS Act.</w:t>
      </w:r>
      <w:r w:rsidR="007F7D6C" w:rsidRPr="00A44617">
        <w:rPr>
          <w:rStyle w:val="BlueGDV1change"/>
        </w:rPr>
        <w:t xml:space="preserve"> </w:t>
      </w:r>
    </w:p>
    <w:p w14:paraId="50A88C0B" w14:textId="77777777" w:rsidR="00A2565D" w:rsidRPr="00A44617" w:rsidRDefault="00A2565D" w:rsidP="00E32A6A">
      <w:pPr>
        <w:pStyle w:val="Definitiontext0"/>
      </w:pPr>
      <w:r w:rsidRPr="00A44617">
        <w:t>‘</w:t>
      </w:r>
      <w:r w:rsidRPr="00A44617">
        <w:rPr>
          <w:b/>
        </w:rPr>
        <w:t>Intellectual Property Rights</w:t>
      </w:r>
      <w:r w:rsidRPr="00A44617">
        <w:t xml:space="preserve">’ includes: </w:t>
      </w:r>
    </w:p>
    <w:p w14:paraId="6D1174A2" w14:textId="77777777" w:rsidR="00A2565D" w:rsidRPr="00A44617" w:rsidRDefault="00A2565D" w:rsidP="0021204E">
      <w:pPr>
        <w:pStyle w:val="Definitiontext0"/>
        <w:numPr>
          <w:ilvl w:val="0"/>
          <w:numId w:val="180"/>
        </w:numPr>
      </w:pPr>
      <w:r w:rsidRPr="00A44617">
        <w:t xml:space="preserve">all copyright (including rights in relation to phonograms and broadcasts); </w:t>
      </w:r>
    </w:p>
    <w:p w14:paraId="51B4679B" w14:textId="0E475A49" w:rsidR="00A2565D" w:rsidRPr="00A44617" w:rsidRDefault="00A2565D" w:rsidP="0021204E">
      <w:pPr>
        <w:pStyle w:val="Definitiontext0"/>
        <w:numPr>
          <w:ilvl w:val="0"/>
          <w:numId w:val="180"/>
        </w:numPr>
      </w:pPr>
      <w:r w:rsidRPr="00A44617">
        <w:t>all rights in relation to inventions (including patent rights), plant varieties, trade</w:t>
      </w:r>
      <w:r w:rsidR="001E7523">
        <w:t xml:space="preserve"> </w:t>
      </w:r>
      <w:r w:rsidRPr="00A44617">
        <w:t xml:space="preserve">marks (including service marks), designs, circuit layouts; and </w:t>
      </w:r>
    </w:p>
    <w:p w14:paraId="10F78FC9" w14:textId="77777777" w:rsidR="00A2565D" w:rsidRPr="00A44617" w:rsidRDefault="00A2565D" w:rsidP="0021204E">
      <w:pPr>
        <w:pStyle w:val="Definitiontext0"/>
        <w:numPr>
          <w:ilvl w:val="0"/>
          <w:numId w:val="180"/>
        </w:numPr>
      </w:pPr>
      <w:r w:rsidRPr="00A44617">
        <w:t xml:space="preserve">all other rights resulting from intellectual activity in the industrial, scientific, literary or artistic fields, </w:t>
      </w:r>
    </w:p>
    <w:p w14:paraId="0453C9C5" w14:textId="77777777" w:rsidR="00A2565D" w:rsidRPr="00A44617" w:rsidRDefault="00A2565D" w:rsidP="00722AFF">
      <w:pPr>
        <w:pStyle w:val="Definitiontext0"/>
      </w:pPr>
      <w:r w:rsidRPr="00A44617">
        <w:t xml:space="preserve">but does not include: </w:t>
      </w:r>
    </w:p>
    <w:p w14:paraId="1D704370" w14:textId="60E36B32" w:rsidR="00A2565D" w:rsidRPr="00A44617" w:rsidRDefault="00A2565D" w:rsidP="0021204E">
      <w:pPr>
        <w:pStyle w:val="Definitiontext0"/>
        <w:numPr>
          <w:ilvl w:val="0"/>
          <w:numId w:val="180"/>
        </w:numPr>
      </w:pPr>
      <w:r w:rsidRPr="00A44617">
        <w:t xml:space="preserve">Moral Rights; </w:t>
      </w:r>
    </w:p>
    <w:p w14:paraId="76D7F45A" w14:textId="77777777" w:rsidR="00A2565D" w:rsidRPr="00A44617" w:rsidRDefault="00A2565D" w:rsidP="0021204E">
      <w:pPr>
        <w:pStyle w:val="Definitiontext0"/>
        <w:numPr>
          <w:ilvl w:val="0"/>
          <w:numId w:val="180"/>
        </w:numPr>
      </w:pPr>
      <w:r w:rsidRPr="00A44617">
        <w:t xml:space="preserve">the non‐proprietary rights of performers; or </w:t>
      </w:r>
    </w:p>
    <w:p w14:paraId="55C62AA3" w14:textId="6A738736" w:rsidR="00A2565D" w:rsidRPr="00A44617" w:rsidRDefault="00A2565D" w:rsidP="0021204E">
      <w:pPr>
        <w:pStyle w:val="Definitiontext0"/>
        <w:numPr>
          <w:ilvl w:val="0"/>
          <w:numId w:val="180"/>
        </w:numPr>
      </w:pPr>
      <w:r w:rsidRPr="00A44617">
        <w:t>rights in relation to confidential information.</w:t>
      </w:r>
      <w:r w:rsidR="002B0E3E" w:rsidRPr="00A44617">
        <w:rPr>
          <w:rStyle w:val="GDV2"/>
        </w:rPr>
        <w:t xml:space="preserve"> </w:t>
      </w:r>
    </w:p>
    <w:p w14:paraId="4B434FB6" w14:textId="77777777" w:rsidR="00D375B0" w:rsidRPr="00BC1DD5" w:rsidRDefault="00D375B0" w:rsidP="00D375B0">
      <w:pPr>
        <w:pStyle w:val="Definition"/>
        <w:keepLines w:val="0"/>
        <w:tabs>
          <w:tab w:val="clear" w:pos="794"/>
        </w:tabs>
        <w:suppressAutoHyphens w:val="0"/>
        <w:spacing w:after="120" w:line="240" w:lineRule="auto"/>
        <w:ind w:left="0" w:firstLine="0"/>
      </w:pPr>
      <w:bookmarkStart w:id="1347" w:name="_Ref70276123"/>
      <w:r w:rsidRPr="00BC1DD5">
        <w:rPr>
          <w:b/>
          <w:bCs/>
        </w:rPr>
        <w:t>'Interest'</w:t>
      </w:r>
      <w:r w:rsidRPr="00BC1DD5">
        <w:t xml:space="preserve"> means simple interest calculated in respect of each calendar day from the day after the debt became due and payable, up to and including the day that the Provider effects full payment of the debt to the Commonwealth or a PT PCP Subcontractor (as relevant), using the following formula:</w:t>
      </w:r>
      <w:bookmarkEnd w:id="1347"/>
    </w:p>
    <w:p w14:paraId="7055E7A2" w14:textId="77777777" w:rsidR="00D375B0" w:rsidRPr="00BC1DD5" w:rsidRDefault="00D375B0" w:rsidP="00D375B0">
      <w:pPr>
        <w:pStyle w:val="Standardsubclause"/>
        <w:numPr>
          <w:ilvl w:val="0"/>
          <w:numId w:val="0"/>
        </w:numPr>
        <w:tabs>
          <w:tab w:val="left" w:pos="993"/>
          <w:tab w:val="left" w:pos="1418"/>
        </w:tabs>
        <w:ind w:left="567"/>
        <w:rPr>
          <w:lang w:val="fr-FR"/>
        </w:rPr>
      </w:pPr>
      <w:r w:rsidRPr="00BC1DD5">
        <w:rPr>
          <w:lang w:val="fr-FR"/>
        </w:rPr>
        <w:t>SI</w:t>
      </w:r>
      <w:r w:rsidRPr="00BC1DD5">
        <w:rPr>
          <w:lang w:val="fr-FR"/>
        </w:rPr>
        <w:tab/>
        <w:t>=</w:t>
      </w:r>
      <w:r w:rsidRPr="00BC1DD5">
        <w:rPr>
          <w:lang w:val="fr-FR"/>
        </w:rPr>
        <w:tab/>
        <w:t>UA x GIC x D:</w:t>
      </w:r>
    </w:p>
    <w:p w14:paraId="2AA42EFC" w14:textId="77777777" w:rsidR="00D375B0" w:rsidRPr="00BC1DD5" w:rsidRDefault="00D375B0" w:rsidP="00D375B0">
      <w:pPr>
        <w:pStyle w:val="StandardSubclause-Indent"/>
        <w:tabs>
          <w:tab w:val="left" w:pos="993"/>
          <w:tab w:val="left" w:pos="1418"/>
        </w:tabs>
        <w:ind w:left="567"/>
      </w:pPr>
      <w:r w:rsidRPr="00BC1DD5">
        <w:t>where:</w:t>
      </w:r>
    </w:p>
    <w:p w14:paraId="77AB3A35" w14:textId="77777777" w:rsidR="00D375B0" w:rsidRPr="00BC1DD5" w:rsidRDefault="00D375B0" w:rsidP="00D375B0">
      <w:pPr>
        <w:pStyle w:val="StandardSubclause-Indent"/>
        <w:tabs>
          <w:tab w:val="left" w:pos="993"/>
          <w:tab w:val="left" w:pos="1418"/>
          <w:tab w:val="left" w:pos="3119"/>
        </w:tabs>
        <w:ind w:left="2013" w:hanging="1446"/>
      </w:pPr>
      <w:r w:rsidRPr="00BC1DD5">
        <w:t>SI</w:t>
      </w:r>
      <w:r w:rsidRPr="00BC1DD5">
        <w:tab/>
        <w:t>=</w:t>
      </w:r>
      <w:r w:rsidRPr="00BC1DD5">
        <w:tab/>
        <w:t>simple interest amount;</w:t>
      </w:r>
    </w:p>
    <w:p w14:paraId="7EE4FA16" w14:textId="77777777" w:rsidR="00D375B0" w:rsidRPr="00BC1DD5" w:rsidRDefault="00D375B0" w:rsidP="00D375B0">
      <w:pPr>
        <w:pStyle w:val="StandardSubclause-Indent"/>
        <w:tabs>
          <w:tab w:val="left" w:pos="993"/>
          <w:tab w:val="left" w:pos="1418"/>
          <w:tab w:val="left" w:pos="3119"/>
        </w:tabs>
        <w:ind w:left="2013" w:hanging="1446"/>
      </w:pPr>
      <w:r w:rsidRPr="00BC1DD5">
        <w:t>UA</w:t>
      </w:r>
      <w:r w:rsidRPr="00BC1DD5">
        <w:tab/>
        <w:t>=</w:t>
      </w:r>
      <w:r w:rsidRPr="00BC1DD5">
        <w:tab/>
        <w:t>the unpaid amount;</w:t>
      </w:r>
    </w:p>
    <w:p w14:paraId="315B217E" w14:textId="033B9A82" w:rsidR="00D375B0" w:rsidRPr="00BC1DD5" w:rsidRDefault="00D375B0" w:rsidP="00D375B0">
      <w:pPr>
        <w:pStyle w:val="StandardSubclause-Indent"/>
        <w:tabs>
          <w:tab w:val="left" w:pos="993"/>
          <w:tab w:val="left" w:pos="1418"/>
          <w:tab w:val="left" w:pos="3119"/>
        </w:tabs>
        <w:ind w:left="1418" w:hanging="851"/>
      </w:pPr>
      <w:r w:rsidRPr="00BC1DD5">
        <w:t>GIC</w:t>
      </w:r>
      <w:r w:rsidRPr="00BC1DD5">
        <w:tab/>
        <w:t>=</w:t>
      </w:r>
      <w:r w:rsidRPr="00BC1DD5">
        <w:tab/>
      </w:r>
      <w:r w:rsidRPr="00790FCB">
        <w:t>for the purposes of clause </w:t>
      </w:r>
      <w:r>
        <w:fldChar w:fldCharType="begin"/>
      </w:r>
      <w:r>
        <w:instrText xml:space="preserve"> REF _Ref176512883 \w \h </w:instrText>
      </w:r>
      <w:r>
        <w:fldChar w:fldCharType="separate"/>
      </w:r>
      <w:r w:rsidR="003B2E26">
        <w:t>32</w:t>
      </w:r>
      <w:r>
        <w:fldChar w:fldCharType="end"/>
      </w:r>
      <w:r>
        <w:t xml:space="preserve"> [</w:t>
      </w:r>
      <w:r>
        <w:fldChar w:fldCharType="begin"/>
      </w:r>
      <w:r>
        <w:instrText xml:space="preserve"> REF _Ref176512890 \h </w:instrText>
      </w:r>
      <w:r>
        <w:fldChar w:fldCharType="separate"/>
      </w:r>
      <w:r w:rsidR="003B2E26" w:rsidRPr="0088433A">
        <w:t>Debts and offsetting</w:t>
      </w:r>
      <w:r>
        <w:fldChar w:fldCharType="end"/>
      </w:r>
      <w:r>
        <w:t>]</w:t>
      </w:r>
      <w:r w:rsidRPr="00790FCB">
        <w:t>, a rate determined by the Department that will be no higher than the 90 day bank-accepted bill rate (available from the Reserve Bank of Australia); or</w:t>
      </w:r>
    </w:p>
    <w:p w14:paraId="1020B039" w14:textId="56710559" w:rsidR="00D375B0" w:rsidRPr="00BC1DD5" w:rsidRDefault="00D375B0" w:rsidP="00D375B0">
      <w:pPr>
        <w:pStyle w:val="StandardSubclause-Indent"/>
        <w:keepLines/>
        <w:tabs>
          <w:tab w:val="left" w:pos="993"/>
          <w:tab w:val="left" w:pos="1418"/>
          <w:tab w:val="left" w:pos="3119"/>
        </w:tabs>
        <w:ind w:left="1418"/>
      </w:pPr>
      <w:r>
        <w:t>f</w:t>
      </w:r>
      <w:r w:rsidRPr="00BC1DD5">
        <w:t xml:space="preserve">or the purposes of </w:t>
      </w:r>
      <w:r w:rsidRPr="00497D25">
        <w:t xml:space="preserve">clause </w:t>
      </w:r>
      <w:r w:rsidRPr="00497D25">
        <w:fldChar w:fldCharType="begin"/>
      </w:r>
      <w:r w:rsidRPr="00497D25">
        <w:instrText xml:space="preserve"> REF _Ref170281117 \r \h  \* MERGEFORMAT </w:instrText>
      </w:r>
      <w:r w:rsidRPr="00497D25">
        <w:fldChar w:fldCharType="separate"/>
      </w:r>
      <w:r w:rsidR="003B2E26">
        <w:t>96</w:t>
      </w:r>
      <w:r w:rsidRPr="00497D25">
        <w:fldChar w:fldCharType="end"/>
      </w:r>
      <w:r w:rsidRPr="00497D25">
        <w:t xml:space="preserve"> [</w:t>
      </w:r>
      <w:r w:rsidRPr="00497D25">
        <w:fldChar w:fldCharType="begin"/>
      </w:r>
      <w:r w:rsidRPr="00497D25">
        <w:instrText xml:space="preserve"> REF _Ref170281117 \h  \* MERGEFORMAT </w:instrText>
      </w:r>
      <w:r w:rsidRPr="00497D25">
        <w:fldChar w:fldCharType="separate"/>
      </w:r>
      <w:r w:rsidR="003B2E26">
        <w:t>Payment Times Procurement Connected Policy</w:t>
      </w:r>
      <w:r w:rsidRPr="00497D25">
        <w:fldChar w:fldCharType="end"/>
      </w:r>
      <w:r w:rsidRPr="00497D25">
        <w:t>], the</w:t>
      </w:r>
      <w:r w:rsidRPr="00BC1DD5">
        <w:t xml:space="preserve"> general interest charge rate determined under section</w:t>
      </w:r>
      <w:r>
        <w:t> </w:t>
      </w:r>
      <w:r w:rsidRPr="00BC1DD5">
        <w:t xml:space="preserve">8AAD of the </w:t>
      </w:r>
      <w:r w:rsidRPr="00BC1DD5">
        <w:rPr>
          <w:i/>
        </w:rPr>
        <w:t>Taxation Administration Act 1953</w:t>
      </w:r>
      <w:r w:rsidRPr="00BC1DD5">
        <w:t xml:space="preserve"> (Cth) on the day payment is due, expressed as a decimal rate per day; and </w:t>
      </w:r>
    </w:p>
    <w:p w14:paraId="51153F31" w14:textId="77777777" w:rsidR="00D375B0" w:rsidRPr="00151259" w:rsidRDefault="00D375B0" w:rsidP="00D375B0">
      <w:pPr>
        <w:pStyle w:val="StandardSubclause-Indent"/>
        <w:keepLines/>
        <w:tabs>
          <w:tab w:val="left" w:pos="993"/>
          <w:tab w:val="left" w:pos="1418"/>
          <w:tab w:val="left" w:pos="3119"/>
        </w:tabs>
        <w:ind w:left="1418" w:hanging="851"/>
      </w:pPr>
      <w:r w:rsidRPr="00BC1DD5">
        <w:t>D</w:t>
      </w:r>
      <w:r w:rsidRPr="00BC1DD5">
        <w:tab/>
        <w:t>=</w:t>
      </w:r>
      <w:r w:rsidRPr="00BC1DD5">
        <w:tab/>
        <w:t>the number of days from the day after payment was due up to and including the day that payment is made. "The day that payment is made" is the day when the Provider's system generates a payment request into the banking system for payment to the Commonwealth or the PT PCP Subcontractor (as relevant).</w:t>
      </w:r>
    </w:p>
    <w:p w14:paraId="30259329" w14:textId="6A09AB10" w:rsidR="0046409C" w:rsidRDefault="0046409C" w:rsidP="004C39DA">
      <w:pPr>
        <w:pStyle w:val="Definitiontext0"/>
      </w:pPr>
      <w:r w:rsidRPr="00583E6B">
        <w:rPr>
          <w:b/>
          <w:bCs/>
          <w:szCs w:val="22"/>
        </w:rPr>
        <w:t>'Invalid Claim’</w:t>
      </w:r>
      <w:r>
        <w:rPr>
          <w:szCs w:val="22"/>
        </w:rPr>
        <w:t xml:space="preserve"> means </w:t>
      </w:r>
      <w:r w:rsidRPr="00583E6B">
        <w:rPr>
          <w:szCs w:val="22"/>
        </w:rPr>
        <w:t xml:space="preserve">a claim by the Provider for a </w:t>
      </w:r>
      <w:r>
        <w:rPr>
          <w:szCs w:val="22"/>
        </w:rPr>
        <w:t>P</w:t>
      </w:r>
      <w:r w:rsidRPr="00583E6B">
        <w:rPr>
          <w:szCs w:val="22"/>
        </w:rPr>
        <w:t xml:space="preserve">ayment from the Department </w:t>
      </w:r>
      <w:r>
        <w:rPr>
          <w:szCs w:val="22"/>
        </w:rPr>
        <w:t>when</w:t>
      </w:r>
      <w:r w:rsidRPr="00583E6B">
        <w:rPr>
          <w:szCs w:val="22"/>
        </w:rPr>
        <w:t xml:space="preserve"> the Provider was not entitled to the </w:t>
      </w:r>
      <w:r>
        <w:rPr>
          <w:szCs w:val="22"/>
        </w:rPr>
        <w:t>P</w:t>
      </w:r>
      <w:r w:rsidRPr="00583E6B">
        <w:rPr>
          <w:szCs w:val="22"/>
        </w:rPr>
        <w:t>ayment under this Deed</w:t>
      </w:r>
      <w:r>
        <w:rPr>
          <w:szCs w:val="22"/>
        </w:rPr>
        <w:t>.</w:t>
      </w:r>
    </w:p>
    <w:p w14:paraId="35A045DA" w14:textId="7A33CBFD" w:rsidR="004C39DA" w:rsidRPr="004C39DA" w:rsidRDefault="004C39DA" w:rsidP="004C39DA">
      <w:pPr>
        <w:pStyle w:val="Definitiontext0"/>
      </w:pPr>
      <w:r w:rsidRPr="004C39DA">
        <w:t>‘</w:t>
      </w:r>
      <w:r w:rsidRPr="004C39DA">
        <w:rPr>
          <w:b/>
        </w:rPr>
        <w:t>JobAccess</w:t>
      </w:r>
      <w:r w:rsidRPr="004C39DA">
        <w:t>’ or ‘</w:t>
      </w:r>
      <w:r w:rsidRPr="004C39DA">
        <w:rPr>
          <w:b/>
        </w:rPr>
        <w:t>JobAccess Services</w:t>
      </w:r>
      <w:r w:rsidRPr="004C39DA">
        <w:t>’ means the services of that name provided by the Department.</w:t>
      </w:r>
    </w:p>
    <w:p w14:paraId="2012DDA4" w14:textId="60A487F2" w:rsidR="004C39DA" w:rsidRDefault="004C39DA" w:rsidP="004C39DA">
      <w:pPr>
        <w:pStyle w:val="Definitiontext0"/>
      </w:pPr>
      <w:r w:rsidRPr="004C39DA">
        <w:t>‘</w:t>
      </w:r>
      <w:r w:rsidRPr="004C39DA">
        <w:rPr>
          <w:b/>
        </w:rPr>
        <w:t>JobAccess Provider</w:t>
      </w:r>
      <w:r w:rsidRPr="004C39DA">
        <w:t>’ means the entity contracted by the Department to deliver JobAccess Services.</w:t>
      </w:r>
    </w:p>
    <w:p w14:paraId="7E0CD51D" w14:textId="1D4E0F17" w:rsidR="00A2565D" w:rsidRPr="00A44617" w:rsidRDefault="00A2565D" w:rsidP="00E32A6A">
      <w:pPr>
        <w:pStyle w:val="Definitiontext0"/>
      </w:pPr>
      <w:r w:rsidRPr="00A44617">
        <w:t>‘</w:t>
      </w:r>
      <w:r w:rsidRPr="00A44617">
        <w:rPr>
          <w:b/>
        </w:rPr>
        <w:t>Key Performance Indicators</w:t>
      </w:r>
      <w:r w:rsidRPr="00A44617">
        <w:t>’ or ‘</w:t>
      </w:r>
      <w:r w:rsidRPr="00A44617">
        <w:rPr>
          <w:b/>
        </w:rPr>
        <w:t>KPIs</w:t>
      </w:r>
      <w:r w:rsidRPr="00A44617">
        <w:t xml:space="preserve">’ means the </w:t>
      </w:r>
      <w:r w:rsidR="00543611">
        <w:t xml:space="preserve">key </w:t>
      </w:r>
      <w:r w:rsidRPr="00A44617">
        <w:t xml:space="preserve">performance indicators specified in this </w:t>
      </w:r>
      <w:r w:rsidR="00E60AFB" w:rsidRPr="00A44617">
        <w:rPr>
          <w:rStyle w:val="GDV2"/>
        </w:rPr>
        <w:t>Deed</w:t>
      </w:r>
      <w:r w:rsidRPr="00A44617">
        <w:t xml:space="preserve"> or as </w:t>
      </w:r>
      <w:r w:rsidR="00543611">
        <w:t>N</w:t>
      </w:r>
      <w:r w:rsidRPr="00A44617">
        <w:t xml:space="preserve">otified to the Provider by </w:t>
      </w:r>
      <w:r w:rsidR="00C607FD" w:rsidRPr="00A44617">
        <w:rPr>
          <w:rStyle w:val="GDV3additions"/>
        </w:rPr>
        <w:t>the Department</w:t>
      </w:r>
      <w:r w:rsidRPr="00A44617">
        <w:t xml:space="preserve"> from time to time. </w:t>
      </w:r>
    </w:p>
    <w:p w14:paraId="504CD540" w14:textId="124E79AF" w:rsidR="001E7523" w:rsidRDefault="001E7523" w:rsidP="001E7523">
      <w:pPr>
        <w:pStyle w:val="Definitiontext0"/>
        <w:rPr>
          <w:rStyle w:val="BlueGDV1change"/>
        </w:rPr>
      </w:pPr>
      <w:r w:rsidRPr="00CB4610">
        <w:t>‘</w:t>
      </w:r>
      <w:r w:rsidRPr="00CB4610">
        <w:rPr>
          <w:b/>
        </w:rPr>
        <w:t>Material</w:t>
      </w:r>
      <w:r w:rsidRPr="00CB4610">
        <w:t xml:space="preserve">’ includes </w:t>
      </w:r>
      <w:r>
        <w:t xml:space="preserve">documents, </w:t>
      </w:r>
      <w:r w:rsidRPr="00CB4610">
        <w:t xml:space="preserve">equipment, software (including source code and object code), goods, </w:t>
      </w:r>
      <w:r>
        <w:t xml:space="preserve">computer files, information, data </w:t>
      </w:r>
      <w:r w:rsidRPr="00CB4610">
        <w:t>and Records</w:t>
      </w:r>
      <w:r>
        <w:t xml:space="preserve"> as each of them may be</w:t>
      </w:r>
      <w:r w:rsidRPr="00CB4610">
        <w:t xml:space="preserve"> stored by any means </w:t>
      </w:r>
      <w:r>
        <w:t xml:space="preserve">and </w:t>
      </w:r>
      <w:r w:rsidRPr="00CB4610">
        <w:t>including all copies and extracts of the same.</w:t>
      </w:r>
      <w:r w:rsidRPr="00CB4610">
        <w:rPr>
          <w:rStyle w:val="BlueGDV1change"/>
        </w:rPr>
        <w:t xml:space="preserve"> </w:t>
      </w:r>
    </w:p>
    <w:p w14:paraId="7FB328A6" w14:textId="08141A86" w:rsidR="00CF0E4B" w:rsidRDefault="00251A8F" w:rsidP="00E32A6A">
      <w:pPr>
        <w:pStyle w:val="Definitiontext0"/>
      </w:pPr>
      <w:r w:rsidRPr="00A321BC">
        <w:rPr>
          <w:szCs w:val="22"/>
        </w:rPr>
        <w:t>‘</w:t>
      </w:r>
      <w:r w:rsidRPr="00A321BC">
        <w:rPr>
          <w:b/>
          <w:szCs w:val="22"/>
        </w:rPr>
        <w:t>Material Subcontractor</w:t>
      </w:r>
      <w:r w:rsidRPr="00A321BC">
        <w:rPr>
          <w:szCs w:val="22"/>
        </w:rPr>
        <w:t xml:space="preserve">’ means any </w:t>
      </w:r>
      <w:r>
        <w:rPr>
          <w:szCs w:val="22"/>
        </w:rPr>
        <w:t>S</w:t>
      </w:r>
      <w:r w:rsidRPr="00A321BC">
        <w:rPr>
          <w:szCs w:val="22"/>
        </w:rPr>
        <w:t xml:space="preserve">ubcontractor of the Provider </w:t>
      </w:r>
      <w:r>
        <w:rPr>
          <w:szCs w:val="22"/>
        </w:rPr>
        <w:t>S</w:t>
      </w:r>
      <w:r w:rsidRPr="00A321BC">
        <w:rPr>
          <w:szCs w:val="22"/>
        </w:rPr>
        <w:t>ubcontracted to perform a substantial part (as determined by the Department) of the Services.</w:t>
      </w:r>
    </w:p>
    <w:p w14:paraId="4D58B458" w14:textId="42C6C34E" w:rsidR="00A2565D" w:rsidRPr="00CB4610" w:rsidRDefault="00A2565D" w:rsidP="00E32A6A">
      <w:pPr>
        <w:pStyle w:val="Definitiontext0"/>
        <w:rPr>
          <w:rStyle w:val="GDV2"/>
          <w:b/>
        </w:rPr>
      </w:pPr>
      <w:r w:rsidRPr="00A44617">
        <w:t>‘</w:t>
      </w:r>
      <w:r w:rsidRPr="00A44617">
        <w:rPr>
          <w:b/>
        </w:rPr>
        <w:t>Moderate Ongoing Support</w:t>
      </w:r>
      <w:r w:rsidRPr="00A44617">
        <w:t xml:space="preserve">’ means the provision of </w:t>
      </w:r>
      <w:r w:rsidR="00FF082C" w:rsidRPr="00A44617">
        <w:rPr>
          <w:rStyle w:val="GDV3additions"/>
        </w:rPr>
        <w:t>Program</w:t>
      </w:r>
      <w:r w:rsidRPr="00A44617">
        <w:t xml:space="preserve"> Services to a Participant to maintain the Participant’s Employment, Unsubsidised Self‐Employment, Apprenticeship or Traineeship, in accordance with the</w:t>
      </w:r>
      <w:r w:rsidR="00861889" w:rsidRPr="00A44617">
        <w:rPr>
          <w:rFonts w:asciiTheme="minorHAnsi" w:hAnsiTheme="minorHAnsi" w:cs="Calibri"/>
          <w:szCs w:val="22"/>
        </w:rPr>
        <w:t xml:space="preserve"> </w:t>
      </w:r>
      <w:r w:rsidR="00B60C58">
        <w:rPr>
          <w:rStyle w:val="GDV2"/>
        </w:rPr>
        <w:t>NSDEP Deed</w:t>
      </w:r>
      <w:r w:rsidR="007141AE" w:rsidRPr="00A44617">
        <w:rPr>
          <w:rFonts w:asciiTheme="minorHAnsi" w:hAnsiTheme="minorHAnsi" w:cs="Calibri"/>
          <w:szCs w:val="22"/>
        </w:rPr>
        <w:t xml:space="preserve"> </w:t>
      </w:r>
      <w:r w:rsidRPr="00A44617">
        <w:t>and any</w:t>
      </w:r>
      <w:r w:rsidRPr="00CB4610">
        <w:t xml:space="preserve"> Guidelines.</w:t>
      </w:r>
      <w:r w:rsidR="007141AE" w:rsidRPr="00CB4610">
        <w:t xml:space="preserve"> </w:t>
      </w:r>
    </w:p>
    <w:p w14:paraId="5F0B62B8" w14:textId="070729B4" w:rsidR="00A2565D" w:rsidRPr="00CB4610" w:rsidRDefault="00A2565D" w:rsidP="00E32A6A">
      <w:pPr>
        <w:pStyle w:val="Definitiontext0"/>
      </w:pPr>
      <w:r w:rsidRPr="00CB4610">
        <w:t>‘</w:t>
      </w:r>
      <w:r w:rsidRPr="00CB4610">
        <w:rPr>
          <w:b/>
        </w:rPr>
        <w:t>Modification</w:t>
      </w:r>
      <w:r w:rsidRPr="00CB4610">
        <w:t xml:space="preserve">’ means the implementation of a piece of equipment or technology, or modification to an existing piece of equipment or technology or implementation of a service available from the EAF that enables a worker with disability to carry out a particular job. </w:t>
      </w:r>
    </w:p>
    <w:p w14:paraId="276CF5AD" w14:textId="77777777" w:rsidR="001E7523" w:rsidRPr="00A321BC" w:rsidRDefault="001E7523" w:rsidP="001E7523">
      <w:pPr>
        <w:pStyle w:val="Definitiontext0"/>
        <w:rPr>
          <w:szCs w:val="22"/>
        </w:rPr>
      </w:pPr>
      <w:r w:rsidRPr="00A321BC">
        <w:rPr>
          <w:szCs w:val="22"/>
        </w:rPr>
        <w:t>‘</w:t>
      </w:r>
      <w:r w:rsidRPr="00A321BC">
        <w:rPr>
          <w:b/>
          <w:szCs w:val="22"/>
        </w:rPr>
        <w:t>Moral Rights</w:t>
      </w:r>
      <w:r w:rsidRPr="00A321BC">
        <w:rPr>
          <w:szCs w:val="22"/>
        </w:rPr>
        <w:t xml:space="preserve">’ has the meaning given to the term ‘moral rights’ by </w:t>
      </w:r>
      <w:r w:rsidRPr="00A321BC">
        <w:rPr>
          <w:i/>
          <w:szCs w:val="22"/>
        </w:rPr>
        <w:t>the Copyright Act 1968</w:t>
      </w:r>
      <w:r w:rsidRPr="00A321BC">
        <w:rPr>
          <w:szCs w:val="22"/>
        </w:rPr>
        <w:t xml:space="preserve"> (Cth).</w:t>
      </w:r>
    </w:p>
    <w:p w14:paraId="2849DD82" w14:textId="0F2B4E47" w:rsidR="006A47DF" w:rsidRPr="00CB4610" w:rsidRDefault="006A47DF" w:rsidP="00E32A6A">
      <w:pPr>
        <w:pStyle w:val="Definitiontext0"/>
        <w:rPr>
          <w:rStyle w:val="GDV3additions"/>
        </w:rPr>
      </w:pPr>
      <w:r w:rsidRPr="00CB4610">
        <w:rPr>
          <w:rStyle w:val="GDV3additions"/>
        </w:rPr>
        <w:t>‘</w:t>
      </w:r>
      <w:r w:rsidRPr="00CB4610">
        <w:rPr>
          <w:rStyle w:val="GDV3additions"/>
          <w:b/>
        </w:rPr>
        <w:t>National Customer Service Line</w:t>
      </w:r>
      <w:r w:rsidRPr="00CB4610">
        <w:rPr>
          <w:rStyle w:val="GDV3additions"/>
        </w:rPr>
        <w:t xml:space="preserve">’ means a free call telephone service which puts </w:t>
      </w:r>
      <w:r w:rsidR="00925B36" w:rsidRPr="00CB4610">
        <w:rPr>
          <w:rStyle w:val="GDV3additions"/>
        </w:rPr>
        <w:t xml:space="preserve">Participants and Employers </w:t>
      </w:r>
      <w:r w:rsidRPr="00CB4610">
        <w:rPr>
          <w:rStyle w:val="GDV3additions"/>
        </w:rPr>
        <w:t xml:space="preserve">in contact with a customer service officer, and is 1800 805 260, or such other number as Notified by the Department from time to time. </w:t>
      </w:r>
    </w:p>
    <w:p w14:paraId="01CE89A0" w14:textId="77777777" w:rsidR="00722AFF" w:rsidRDefault="00722AFF" w:rsidP="00722AFF">
      <w:pPr>
        <w:pStyle w:val="Definitiontext0"/>
      </w:pPr>
      <w:r w:rsidRPr="004C39DA">
        <w:rPr>
          <w:rStyle w:val="GDV2"/>
          <w:b/>
          <w:bCs/>
        </w:rPr>
        <w:t>'</w:t>
      </w:r>
      <w:r>
        <w:rPr>
          <w:rStyle w:val="GDV2"/>
          <w:b/>
          <w:bCs/>
        </w:rPr>
        <w:t xml:space="preserve">National Disability Recruitment </w:t>
      </w:r>
      <w:r w:rsidRPr="004C39DA">
        <w:rPr>
          <w:rStyle w:val="GDV2"/>
          <w:b/>
          <w:bCs/>
        </w:rPr>
        <w:t>Coordinator Services</w:t>
      </w:r>
      <w:r>
        <w:rPr>
          <w:rStyle w:val="GDV2"/>
        </w:rPr>
        <w:t>’ or ‘</w:t>
      </w:r>
      <w:r w:rsidRPr="004C39DA">
        <w:rPr>
          <w:rStyle w:val="GDV2"/>
          <w:b/>
          <w:bCs/>
        </w:rPr>
        <w:t>NDRC Services</w:t>
      </w:r>
      <w:r>
        <w:rPr>
          <w:rStyle w:val="GDV2"/>
        </w:rPr>
        <w:t>’ means the services of that name provided by the Department.</w:t>
      </w:r>
    </w:p>
    <w:p w14:paraId="1D9B5F96" w14:textId="0A4B1DF8" w:rsidR="00A2565D" w:rsidRPr="00CB4610" w:rsidRDefault="00A2565D" w:rsidP="00E32A6A">
      <w:pPr>
        <w:pStyle w:val="Definitiontext0"/>
      </w:pPr>
      <w:r w:rsidRPr="00CB4610">
        <w:t>‘</w:t>
      </w:r>
      <w:r w:rsidRPr="00CB4610">
        <w:rPr>
          <w:b/>
        </w:rPr>
        <w:t>National Panel of Assessors</w:t>
      </w:r>
      <w:r w:rsidRPr="00CB4610">
        <w:t>’ or ‘</w:t>
      </w:r>
      <w:r w:rsidRPr="00CB4610">
        <w:rPr>
          <w:b/>
        </w:rPr>
        <w:t>the Panel</w:t>
      </w:r>
      <w:r w:rsidRPr="00CB4610">
        <w:t xml:space="preserve">’ means the panel of </w:t>
      </w:r>
      <w:r w:rsidR="00720DE9" w:rsidRPr="00CB4610">
        <w:rPr>
          <w:rStyle w:val="GDV2"/>
        </w:rPr>
        <w:t xml:space="preserve">assessors </w:t>
      </w:r>
      <w:r w:rsidRPr="00CB4610">
        <w:t>that provide SWS Assessment</w:t>
      </w:r>
      <w:r w:rsidR="0096516B">
        <w:t>s</w:t>
      </w:r>
      <w:r w:rsidRPr="00CB4610">
        <w:t>, OSA</w:t>
      </w:r>
      <w:r w:rsidR="00C259D0">
        <w:t>s</w:t>
      </w:r>
      <w:r w:rsidRPr="00CB4610">
        <w:t>, WMS Assessment</w:t>
      </w:r>
      <w:r w:rsidR="0096516B">
        <w:t>s</w:t>
      </w:r>
      <w:r w:rsidRPr="00CB4610">
        <w:t xml:space="preserve"> or other assessment‐related services established in accordance with this </w:t>
      </w:r>
      <w:r w:rsidR="00E60AFB">
        <w:rPr>
          <w:rStyle w:val="GDV2"/>
        </w:rPr>
        <w:t>Deed</w:t>
      </w:r>
      <w:r w:rsidRPr="00CB4610">
        <w:t>.</w:t>
      </w:r>
    </w:p>
    <w:p w14:paraId="6042C04B" w14:textId="1C31A993" w:rsidR="002848C3" w:rsidRDefault="002848C3" w:rsidP="00F55744">
      <w:pPr>
        <w:pStyle w:val="Definitiontext0"/>
        <w:rPr>
          <w:rStyle w:val="BlueGDV1change"/>
        </w:rPr>
      </w:pPr>
      <w:r w:rsidRPr="00A321BC">
        <w:rPr>
          <w:rStyle w:val="BlueGDV1change"/>
          <w:szCs w:val="22"/>
        </w:rPr>
        <w:t>‘</w:t>
      </w:r>
      <w:r w:rsidRPr="00A321BC">
        <w:rPr>
          <w:rStyle w:val="BlueGDV1change"/>
          <w:b/>
          <w:szCs w:val="22"/>
        </w:rPr>
        <w:t>National Standards for Disability Services</w:t>
      </w:r>
      <w:r w:rsidRPr="00A321BC">
        <w:rPr>
          <w:rStyle w:val="BlueGDV1change"/>
          <w:szCs w:val="22"/>
        </w:rPr>
        <w:t>’ means the disability employment standards and rehabilitation program standards</w:t>
      </w:r>
      <w:r>
        <w:rPr>
          <w:rStyle w:val="BlueGDV1change"/>
          <w:szCs w:val="22"/>
        </w:rPr>
        <w:t xml:space="preserve"> as</w:t>
      </w:r>
      <w:r w:rsidRPr="00A321BC">
        <w:rPr>
          <w:rStyle w:val="BlueGDV1change"/>
          <w:szCs w:val="22"/>
        </w:rPr>
        <w:t xml:space="preserve"> </w:t>
      </w:r>
      <w:r>
        <w:rPr>
          <w:rStyle w:val="BlueGDV1change"/>
        </w:rPr>
        <w:t xml:space="preserve">set out in the </w:t>
      </w:r>
      <w:r w:rsidRPr="00BF7F6B">
        <w:rPr>
          <w:rStyle w:val="BlueGDV1change"/>
          <w:i/>
          <w:iCs/>
        </w:rPr>
        <w:t>Disability Services and Inclusion (Compliance Standards and Alternative Compliance Requirements) Rules 2023</w:t>
      </w:r>
      <w:r>
        <w:rPr>
          <w:rStyle w:val="BlueGDV1change"/>
        </w:rPr>
        <w:t>.</w:t>
      </w:r>
    </w:p>
    <w:p w14:paraId="5C423820" w14:textId="05EAE785" w:rsidR="008852F9" w:rsidRDefault="008852F9" w:rsidP="00F55744">
      <w:pPr>
        <w:pStyle w:val="Definitiontext0"/>
        <w:rPr>
          <w:szCs w:val="22"/>
        </w:rPr>
      </w:pPr>
      <w:r>
        <w:rPr>
          <w:szCs w:val="22"/>
        </w:rPr>
        <w:t>‘</w:t>
      </w:r>
      <w:r w:rsidRPr="001A266A">
        <w:rPr>
          <w:b/>
          <w:bCs/>
          <w:szCs w:val="22"/>
        </w:rPr>
        <w:t xml:space="preserve">New Specialist Disability Employment </w:t>
      </w:r>
      <w:r>
        <w:rPr>
          <w:b/>
          <w:bCs/>
          <w:szCs w:val="22"/>
        </w:rPr>
        <w:t>Program’</w:t>
      </w:r>
      <w:r w:rsidRPr="001A266A">
        <w:rPr>
          <w:b/>
          <w:bCs/>
          <w:szCs w:val="22"/>
        </w:rPr>
        <w:t xml:space="preserve"> </w:t>
      </w:r>
      <w:r>
        <w:rPr>
          <w:szCs w:val="22"/>
        </w:rPr>
        <w:t>or ‘</w:t>
      </w:r>
      <w:r w:rsidRPr="00EE1138">
        <w:rPr>
          <w:b/>
          <w:bCs/>
          <w:szCs w:val="22"/>
        </w:rPr>
        <w:t>NSDE</w:t>
      </w:r>
      <w:r>
        <w:rPr>
          <w:b/>
          <w:bCs/>
          <w:szCs w:val="22"/>
        </w:rPr>
        <w:t>P</w:t>
      </w:r>
      <w:r>
        <w:rPr>
          <w:szCs w:val="22"/>
        </w:rPr>
        <w:t>’ means the program of that name administered by the Department.</w:t>
      </w:r>
    </w:p>
    <w:p w14:paraId="4ABF895F" w14:textId="688E149C" w:rsidR="00E5025A" w:rsidRPr="00CB4610" w:rsidRDefault="00E5025A" w:rsidP="00E5025A">
      <w:pPr>
        <w:pStyle w:val="Definitiontext0"/>
        <w:rPr>
          <w:rStyle w:val="GDV3additions"/>
        </w:rPr>
      </w:pPr>
      <w:r w:rsidRPr="00CB4610">
        <w:rPr>
          <w:rStyle w:val="GDV3additions"/>
        </w:rPr>
        <w:t>‘</w:t>
      </w:r>
      <w:r w:rsidRPr="00E5025A">
        <w:rPr>
          <w:rStyle w:val="GDV3additions"/>
          <w:b/>
          <w:bCs/>
        </w:rPr>
        <w:t>New</w:t>
      </w:r>
      <w:r>
        <w:rPr>
          <w:rStyle w:val="GDV3additions"/>
          <w:b/>
          <w:bCs/>
        </w:rPr>
        <w:t xml:space="preserve"> Specialist</w:t>
      </w:r>
      <w:r>
        <w:rPr>
          <w:rStyle w:val="GDV3additions"/>
        </w:rPr>
        <w:t xml:space="preserve"> </w:t>
      </w:r>
      <w:r w:rsidRPr="00CB4610">
        <w:rPr>
          <w:rStyle w:val="GDV3additions"/>
          <w:b/>
        </w:rPr>
        <w:t xml:space="preserve">Disability Employment </w:t>
      </w:r>
      <w:r>
        <w:rPr>
          <w:rStyle w:val="GDV3additions"/>
          <w:b/>
        </w:rPr>
        <w:t xml:space="preserve">Program </w:t>
      </w:r>
      <w:r w:rsidRPr="00E5025A">
        <w:rPr>
          <w:rStyle w:val="GDV2"/>
          <w:b/>
          <w:bCs/>
        </w:rPr>
        <w:t>Deed</w:t>
      </w:r>
      <w:r w:rsidRPr="00CB4610">
        <w:rPr>
          <w:rStyle w:val="GDV3additions"/>
        </w:rPr>
        <w:t>’</w:t>
      </w:r>
      <w:r>
        <w:rPr>
          <w:rStyle w:val="GDV3additions"/>
        </w:rPr>
        <w:t xml:space="preserve"> or ‘</w:t>
      </w:r>
      <w:r>
        <w:rPr>
          <w:rStyle w:val="GDV3additions"/>
          <w:b/>
          <w:bCs/>
        </w:rPr>
        <w:t>NSDEP Deed</w:t>
      </w:r>
      <w:r>
        <w:rPr>
          <w:rStyle w:val="GDV3additions"/>
        </w:rPr>
        <w:t>’</w:t>
      </w:r>
      <w:r w:rsidRPr="00CB4610">
        <w:rPr>
          <w:rStyle w:val="GDV3additions"/>
        </w:rPr>
        <w:t xml:space="preserve"> </w:t>
      </w:r>
      <w:r w:rsidRPr="00137902">
        <w:rPr>
          <w:rStyle w:val="GDV2"/>
        </w:rPr>
        <w:t xml:space="preserve">means </w:t>
      </w:r>
      <w:r w:rsidR="00B60C58">
        <w:rPr>
          <w:rStyle w:val="GDV2"/>
        </w:rPr>
        <w:t>the deeds of agreement between the Department and Program Providers for the NSDEP</w:t>
      </w:r>
      <w:r>
        <w:rPr>
          <w:rStyle w:val="GDV2"/>
        </w:rPr>
        <w:t xml:space="preserve">, as varied or extended by the </w:t>
      </w:r>
      <w:r w:rsidR="00B60C58">
        <w:rPr>
          <w:rStyle w:val="GDV2"/>
        </w:rPr>
        <w:t>p</w:t>
      </w:r>
      <w:r>
        <w:rPr>
          <w:rStyle w:val="GDV2"/>
        </w:rPr>
        <w:t>arties from time to time in accordance with th</w:t>
      </w:r>
      <w:r w:rsidR="00B60C58">
        <w:rPr>
          <w:rStyle w:val="GDV2"/>
        </w:rPr>
        <w:t>e</w:t>
      </w:r>
      <w:r>
        <w:rPr>
          <w:rStyle w:val="GDV2"/>
        </w:rPr>
        <w:t xml:space="preserve"> </w:t>
      </w:r>
      <w:r w:rsidR="00B60C58">
        <w:rPr>
          <w:rStyle w:val="GDV2"/>
        </w:rPr>
        <w:t xml:space="preserve">NSDEP </w:t>
      </w:r>
      <w:r>
        <w:rPr>
          <w:rStyle w:val="GDV2"/>
        </w:rPr>
        <w:t>Deed, and includes all Annexures, Schedule</w:t>
      </w:r>
      <w:r w:rsidR="00B60C58">
        <w:rPr>
          <w:rStyle w:val="GDV2"/>
        </w:rPr>
        <w:t>s</w:t>
      </w:r>
      <w:r>
        <w:rPr>
          <w:rStyle w:val="GDV2"/>
        </w:rPr>
        <w:t xml:space="preserve"> and other documents incorporated by reference, including any Guidelines.</w:t>
      </w:r>
    </w:p>
    <w:p w14:paraId="2D816433" w14:textId="7DA9201F" w:rsidR="00F55744" w:rsidRPr="00CB4610" w:rsidRDefault="00F55744" w:rsidP="00F55744">
      <w:pPr>
        <w:pStyle w:val="Definitiontext0"/>
        <w:rPr>
          <w:rStyle w:val="BlueGDV1change"/>
        </w:rPr>
      </w:pPr>
      <w:r w:rsidRPr="00CB4610">
        <w:rPr>
          <w:rStyle w:val="BlueGDV1change"/>
        </w:rPr>
        <w:t>'</w:t>
      </w:r>
      <w:r w:rsidRPr="00CB4610">
        <w:rPr>
          <w:rStyle w:val="BlueGDV1change"/>
          <w:b/>
        </w:rPr>
        <w:t>Notifiable</w:t>
      </w:r>
      <w:r w:rsidRPr="00CB4610">
        <w:rPr>
          <w:rStyle w:val="BlueGDV1change"/>
        </w:rPr>
        <w:t xml:space="preserve"> </w:t>
      </w:r>
      <w:r w:rsidRPr="00CB4610">
        <w:rPr>
          <w:rStyle w:val="BlueGDV1change"/>
          <w:b/>
        </w:rPr>
        <w:t>Incident</w:t>
      </w:r>
      <w:r w:rsidRPr="00CB4610">
        <w:rPr>
          <w:rStyle w:val="BlueGDV1change"/>
        </w:rPr>
        <w:t xml:space="preserve">' has the meaning given in the WHS Act. </w:t>
      </w:r>
    </w:p>
    <w:p w14:paraId="199A3B67" w14:textId="45E16B7F" w:rsidR="00F13860" w:rsidRDefault="00722AFF" w:rsidP="00E32A6A">
      <w:pPr>
        <w:pStyle w:val="Definitiontext0"/>
      </w:pPr>
      <w:r w:rsidRPr="00722AFF">
        <w:rPr>
          <w:bCs/>
          <w:szCs w:val="22"/>
        </w:rPr>
        <w:t>‘</w:t>
      </w:r>
      <w:r w:rsidR="00F13860" w:rsidRPr="00A321BC">
        <w:rPr>
          <w:b/>
          <w:szCs w:val="22"/>
        </w:rPr>
        <w:t>Objectives</w:t>
      </w:r>
      <w:r w:rsidR="00F13860" w:rsidRPr="00A321BC">
        <w:rPr>
          <w:szCs w:val="22"/>
        </w:rPr>
        <w:t xml:space="preserve">’ means the objectives of the </w:t>
      </w:r>
      <w:r w:rsidR="000D2598" w:rsidRPr="001D7464">
        <w:t xml:space="preserve">National Panel of Assessors </w:t>
      </w:r>
      <w:r w:rsidR="00F13860" w:rsidRPr="00A321BC">
        <w:rPr>
          <w:szCs w:val="22"/>
        </w:rPr>
        <w:t xml:space="preserve">as described in </w:t>
      </w:r>
      <w:r w:rsidR="00F13860">
        <w:rPr>
          <w:szCs w:val="22"/>
        </w:rPr>
        <w:t>clause </w:t>
      </w:r>
      <w:r w:rsidR="00F13860">
        <w:rPr>
          <w:szCs w:val="22"/>
        </w:rPr>
        <w:fldChar w:fldCharType="begin"/>
      </w:r>
      <w:r w:rsidR="00F13860">
        <w:rPr>
          <w:szCs w:val="22"/>
        </w:rPr>
        <w:instrText xml:space="preserve"> REF _Ref176515476 \w \h </w:instrText>
      </w:r>
      <w:r w:rsidR="00F13860">
        <w:rPr>
          <w:szCs w:val="22"/>
        </w:rPr>
      </w:r>
      <w:r w:rsidR="00F13860">
        <w:rPr>
          <w:szCs w:val="22"/>
        </w:rPr>
        <w:fldChar w:fldCharType="separate"/>
      </w:r>
      <w:r w:rsidR="003B2E26">
        <w:rPr>
          <w:szCs w:val="22"/>
        </w:rPr>
        <w:t>1</w:t>
      </w:r>
      <w:r w:rsidR="00F13860">
        <w:rPr>
          <w:szCs w:val="22"/>
        </w:rPr>
        <w:fldChar w:fldCharType="end"/>
      </w:r>
      <w:r w:rsidR="00F13860">
        <w:rPr>
          <w:szCs w:val="22"/>
        </w:rPr>
        <w:t xml:space="preserve"> [</w:t>
      </w:r>
      <w:r w:rsidR="00F13860">
        <w:rPr>
          <w:szCs w:val="22"/>
        </w:rPr>
        <w:fldChar w:fldCharType="begin"/>
      </w:r>
      <w:r w:rsidR="00F13860">
        <w:rPr>
          <w:szCs w:val="22"/>
        </w:rPr>
        <w:instrText xml:space="preserve"> REF _Ref176515482 \h </w:instrText>
      </w:r>
      <w:r w:rsidR="00F13860">
        <w:rPr>
          <w:szCs w:val="22"/>
        </w:rPr>
      </w:r>
      <w:r w:rsidR="00F13860">
        <w:rPr>
          <w:szCs w:val="22"/>
        </w:rPr>
        <w:fldChar w:fldCharType="separate"/>
      </w:r>
      <w:r w:rsidR="003B2E26" w:rsidRPr="001D7464">
        <w:t>Objectives</w:t>
      </w:r>
      <w:r w:rsidR="00F13860">
        <w:rPr>
          <w:szCs w:val="22"/>
        </w:rPr>
        <w:fldChar w:fldCharType="end"/>
      </w:r>
      <w:r w:rsidR="00F13860">
        <w:rPr>
          <w:szCs w:val="22"/>
        </w:rPr>
        <w:t xml:space="preserve">] of </w:t>
      </w:r>
      <w:r w:rsidR="00F13860" w:rsidRPr="00A321BC">
        <w:rPr>
          <w:szCs w:val="22"/>
        </w:rPr>
        <w:t xml:space="preserve">this </w:t>
      </w:r>
      <w:r w:rsidR="00F13860">
        <w:rPr>
          <w:szCs w:val="22"/>
        </w:rPr>
        <w:t>Deed</w:t>
      </w:r>
      <w:r w:rsidR="00F13860" w:rsidRPr="00A321BC">
        <w:rPr>
          <w:szCs w:val="22"/>
        </w:rPr>
        <w:t>.</w:t>
      </w:r>
    </w:p>
    <w:p w14:paraId="444362A7" w14:textId="77777777" w:rsidR="001D7B8E" w:rsidRPr="00FA3829" w:rsidRDefault="001D7B8E" w:rsidP="001D7B8E">
      <w:pPr>
        <w:pStyle w:val="Definitiontext0"/>
        <w:rPr>
          <w:szCs w:val="22"/>
        </w:rPr>
      </w:pPr>
      <w:r>
        <w:rPr>
          <w:szCs w:val="22"/>
        </w:rPr>
        <w:t>‘</w:t>
      </w:r>
      <w:r>
        <w:rPr>
          <w:b/>
          <w:bCs/>
          <w:szCs w:val="22"/>
        </w:rPr>
        <w:t>Official Information</w:t>
      </w:r>
      <w:r>
        <w:rPr>
          <w:szCs w:val="22"/>
        </w:rPr>
        <w:t xml:space="preserve">’ </w:t>
      </w:r>
      <w:r w:rsidRPr="00FA3829">
        <w:rPr>
          <w:szCs w:val="22"/>
          <w:lang w:val="en-GB"/>
        </w:rPr>
        <w:t>means any information developed, received or collected by or on behalf of the Commonwealth through its agencies and contracted providers.</w:t>
      </w:r>
    </w:p>
    <w:p w14:paraId="6CAEBAA2" w14:textId="270B4E61" w:rsidR="00A2565D" w:rsidRPr="00A44617" w:rsidRDefault="00A2565D" w:rsidP="00E32A6A">
      <w:pPr>
        <w:pStyle w:val="Definitiontext0"/>
        <w:rPr>
          <w:rStyle w:val="GDV2"/>
          <w:b/>
        </w:rPr>
      </w:pPr>
      <w:r w:rsidRPr="00CB4610">
        <w:t>‘</w:t>
      </w:r>
      <w:r w:rsidRPr="00CB4610">
        <w:rPr>
          <w:b/>
        </w:rPr>
        <w:t>Ongoing Support</w:t>
      </w:r>
      <w:r w:rsidRPr="00CB4610">
        <w:t xml:space="preserve">’ means the </w:t>
      </w:r>
      <w:r w:rsidR="00FF082C" w:rsidRPr="00CB4610">
        <w:rPr>
          <w:rStyle w:val="GDV3additions"/>
        </w:rPr>
        <w:t>Program</w:t>
      </w:r>
      <w:r w:rsidRPr="00CB4610">
        <w:t xml:space="preserve"> Services a Participant may receive while they are in Employment, Unsubsidised Self‐Employment, an Apprenticeship or a Traineeship after a 26 Week Employment </w:t>
      </w:r>
      <w:r w:rsidRPr="00A44617">
        <w:t xml:space="preserve">Outcome and until they </w:t>
      </w:r>
      <w:r w:rsidR="00B60C58">
        <w:t>e</w:t>
      </w:r>
      <w:r w:rsidRPr="00A44617">
        <w:t>xit in accordance with the</w:t>
      </w:r>
      <w:r w:rsidR="00861889" w:rsidRPr="00A44617">
        <w:rPr>
          <w:rFonts w:asciiTheme="minorHAnsi" w:hAnsiTheme="minorHAnsi" w:cs="Calibri"/>
          <w:szCs w:val="22"/>
        </w:rPr>
        <w:t xml:space="preserve"> </w:t>
      </w:r>
      <w:r w:rsidR="00B60C58">
        <w:rPr>
          <w:rStyle w:val="GDV2"/>
        </w:rPr>
        <w:t>NSDEP Deed</w:t>
      </w:r>
      <w:r w:rsidR="007141AE" w:rsidRPr="00A44617">
        <w:rPr>
          <w:rFonts w:asciiTheme="minorHAnsi" w:hAnsiTheme="minorHAnsi" w:cs="Calibri"/>
          <w:szCs w:val="22"/>
        </w:rPr>
        <w:t xml:space="preserve"> </w:t>
      </w:r>
      <w:r w:rsidR="007141AE" w:rsidRPr="00A44617">
        <w:t xml:space="preserve">and any Guidelines. </w:t>
      </w:r>
    </w:p>
    <w:p w14:paraId="3B072C7C" w14:textId="380C49D5" w:rsidR="00720DE9" w:rsidRPr="00A44617" w:rsidRDefault="00720DE9" w:rsidP="00E32A6A">
      <w:pPr>
        <w:pStyle w:val="Definitiontext0"/>
        <w:rPr>
          <w:rStyle w:val="GDV2"/>
        </w:rPr>
      </w:pPr>
      <w:r w:rsidRPr="00A44617">
        <w:rPr>
          <w:rStyle w:val="GDV2"/>
        </w:rPr>
        <w:t>‘</w:t>
      </w:r>
      <w:r w:rsidRPr="00A44617">
        <w:rPr>
          <w:rStyle w:val="GDV2"/>
          <w:b/>
        </w:rPr>
        <w:t>Ongoing Support Assessment</w:t>
      </w:r>
      <w:r w:rsidRPr="00A44617">
        <w:rPr>
          <w:rStyle w:val="GDV2"/>
        </w:rPr>
        <w:t>’ or ‘</w:t>
      </w:r>
      <w:r w:rsidRPr="00A44617">
        <w:rPr>
          <w:rStyle w:val="GDV2"/>
          <w:b/>
        </w:rPr>
        <w:t>OSA</w:t>
      </w:r>
      <w:r w:rsidRPr="00A44617">
        <w:rPr>
          <w:rStyle w:val="GDV2"/>
        </w:rPr>
        <w:t xml:space="preserve">’ means the process for determining a Participant’s need for Ongoing Support. </w:t>
      </w:r>
    </w:p>
    <w:p w14:paraId="1627F391" w14:textId="122C0797" w:rsidR="00A2565D" w:rsidRDefault="00A2565D" w:rsidP="00E32A6A">
      <w:pPr>
        <w:pStyle w:val="Definitiontext0"/>
        <w:rPr>
          <w:rStyle w:val="GDV2"/>
        </w:rPr>
      </w:pPr>
      <w:r w:rsidRPr="00A44617">
        <w:t>‘</w:t>
      </w:r>
      <w:r w:rsidRPr="00A44617">
        <w:rPr>
          <w:b/>
        </w:rPr>
        <w:t>OSA</w:t>
      </w:r>
      <w:r w:rsidRPr="00A44617">
        <w:t>’ means the services described in Section 6B.</w:t>
      </w:r>
      <w:r w:rsidR="002B0E3E" w:rsidRPr="00A44617">
        <w:rPr>
          <w:rStyle w:val="GDV2"/>
        </w:rPr>
        <w:t xml:space="preserve"> </w:t>
      </w:r>
    </w:p>
    <w:p w14:paraId="2533091B" w14:textId="77AE16EF" w:rsidR="00811BB1" w:rsidRPr="00A44617" w:rsidRDefault="00811BB1" w:rsidP="00E32A6A">
      <w:pPr>
        <w:pStyle w:val="Definitiontext0"/>
      </w:pPr>
      <w:r w:rsidRPr="00D57A2C">
        <w:t>‘</w:t>
      </w:r>
      <w:r>
        <w:rPr>
          <w:b/>
        </w:rPr>
        <w:t>OSA</w:t>
      </w:r>
      <w:r w:rsidRPr="00D57A2C">
        <w:rPr>
          <w:b/>
        </w:rPr>
        <w:t xml:space="preserve"> Report</w:t>
      </w:r>
      <w:r w:rsidRPr="00D57A2C">
        <w:t xml:space="preserve">’ means a report prepared by a Provider </w:t>
      </w:r>
      <w:r>
        <w:t>in respect of an OSA</w:t>
      </w:r>
      <w:r w:rsidRPr="00D57A2C">
        <w:t>.</w:t>
      </w:r>
    </w:p>
    <w:p w14:paraId="59514942" w14:textId="3E2BE626" w:rsidR="0010048E" w:rsidRPr="00A44617" w:rsidRDefault="00A2565D" w:rsidP="00E32A6A">
      <w:pPr>
        <w:pStyle w:val="Definitiontext0"/>
      </w:pPr>
      <w:r w:rsidRPr="00A44617">
        <w:t>‘</w:t>
      </w:r>
      <w:r w:rsidRPr="00A44617">
        <w:rPr>
          <w:b/>
        </w:rPr>
        <w:t>Own Organisation</w:t>
      </w:r>
      <w:r w:rsidRPr="00A44617">
        <w:t xml:space="preserve">’ means the Provider or that part of the Provider that delivers Services under this </w:t>
      </w:r>
      <w:r w:rsidR="00E60AFB" w:rsidRPr="00A44617">
        <w:t>Deed</w:t>
      </w:r>
      <w:r w:rsidRPr="00A44617">
        <w:t>.</w:t>
      </w:r>
    </w:p>
    <w:p w14:paraId="447981A8" w14:textId="1E74558D" w:rsidR="00A2565D" w:rsidRPr="00A44617" w:rsidRDefault="00A2565D" w:rsidP="00E32A6A">
      <w:pPr>
        <w:pStyle w:val="Definitiontext0"/>
      </w:pPr>
      <w:r w:rsidRPr="00A44617">
        <w:t>‘</w:t>
      </w:r>
      <w:r w:rsidRPr="00A44617">
        <w:rPr>
          <w:b/>
        </w:rPr>
        <w:t>Participant</w:t>
      </w:r>
      <w:r w:rsidRPr="00A44617">
        <w:t>’ means a person, other than an Employer, to whom the Provider provides Services.</w:t>
      </w:r>
      <w:r w:rsidR="002B0E3E" w:rsidRPr="00A44617">
        <w:rPr>
          <w:rStyle w:val="GDV2"/>
        </w:rPr>
        <w:t xml:space="preserve"> </w:t>
      </w:r>
    </w:p>
    <w:p w14:paraId="020FA318" w14:textId="4426B186" w:rsidR="00FF49DA" w:rsidRPr="00A321BC" w:rsidRDefault="00FF49DA" w:rsidP="00FF49DA">
      <w:pPr>
        <w:pStyle w:val="Definitiontext0"/>
        <w:rPr>
          <w:szCs w:val="22"/>
        </w:rPr>
      </w:pPr>
      <w:r w:rsidRPr="00A321BC">
        <w:rPr>
          <w:szCs w:val="22"/>
        </w:rPr>
        <w:t>‘</w:t>
      </w:r>
      <w:r w:rsidRPr="00A321BC">
        <w:rPr>
          <w:b/>
          <w:szCs w:val="22"/>
        </w:rPr>
        <w:t>Participant Services Records</w:t>
      </w:r>
      <w:r w:rsidRPr="00A321BC">
        <w:rPr>
          <w:szCs w:val="22"/>
        </w:rPr>
        <w:t>’ means Records about a Participant, that are directly created for the purposes of providing Services.</w:t>
      </w:r>
    </w:p>
    <w:p w14:paraId="046FF1BC" w14:textId="352925C8" w:rsidR="00A2565D" w:rsidRPr="00A44617" w:rsidRDefault="00A2565D" w:rsidP="00E32A6A">
      <w:pPr>
        <w:pStyle w:val="Definitiontext0"/>
      </w:pPr>
      <w:r w:rsidRPr="00A44617">
        <w:t>‘</w:t>
      </w:r>
      <w:r w:rsidRPr="00A44617">
        <w:rPr>
          <w:b/>
        </w:rPr>
        <w:t>Party</w:t>
      </w:r>
      <w:r w:rsidRPr="00A44617">
        <w:t>’ or ‘</w:t>
      </w:r>
      <w:r w:rsidRPr="00A44617">
        <w:rPr>
          <w:b/>
        </w:rPr>
        <w:t>Parties</w:t>
      </w:r>
      <w:r w:rsidRPr="00A44617">
        <w:t xml:space="preserve">’ means a party to this </w:t>
      </w:r>
      <w:r w:rsidR="00E60AFB" w:rsidRPr="00A44617">
        <w:rPr>
          <w:rStyle w:val="GDV2"/>
        </w:rPr>
        <w:t>Deed</w:t>
      </w:r>
      <w:r w:rsidRPr="00A44617">
        <w:t>.</w:t>
      </w:r>
      <w:r w:rsidR="002B0E3E" w:rsidRPr="00A44617">
        <w:rPr>
          <w:rStyle w:val="GDV2"/>
        </w:rPr>
        <w:t xml:space="preserve"> </w:t>
      </w:r>
    </w:p>
    <w:p w14:paraId="0A7D1605" w14:textId="03AFC8F9" w:rsidR="00676278" w:rsidRDefault="00676278" w:rsidP="00E32A6A">
      <w:pPr>
        <w:pStyle w:val="Definitiontext0"/>
      </w:pPr>
      <w:r w:rsidRPr="00A44617">
        <w:t>‘</w:t>
      </w:r>
      <w:r w:rsidRPr="00A44617">
        <w:rPr>
          <w:b/>
        </w:rPr>
        <w:t>Payment</w:t>
      </w:r>
      <w:r w:rsidRPr="00A44617">
        <w:t xml:space="preserve">’ means the amount payable by </w:t>
      </w:r>
      <w:r w:rsidRPr="00A44617">
        <w:rPr>
          <w:rStyle w:val="GDV3additions"/>
        </w:rPr>
        <w:t>the Department</w:t>
      </w:r>
      <w:r w:rsidRPr="00A44617">
        <w:t xml:space="preserve"> under a Contract as specified in Section 6</w:t>
      </w:r>
      <w:r w:rsidR="00382C28">
        <w:t xml:space="preserve"> of this Deed</w:t>
      </w:r>
      <w:r w:rsidRPr="00A44617">
        <w:t>.</w:t>
      </w:r>
      <w:r w:rsidRPr="00FD681E">
        <w:rPr>
          <w:rStyle w:val="GDV2"/>
        </w:rPr>
        <w:t xml:space="preserve"> </w:t>
      </w:r>
    </w:p>
    <w:p w14:paraId="74297989" w14:textId="5867A1E7" w:rsidR="000A09D7" w:rsidRDefault="000A09D7" w:rsidP="000A09D7">
      <w:pPr>
        <w:pStyle w:val="Definitiontext0"/>
      </w:pPr>
      <w:r w:rsidRPr="00DE3B2D">
        <w:rPr>
          <w:b/>
          <w:bCs/>
          <w:szCs w:val="22"/>
        </w:rPr>
        <w:t>‘Performance Framework’</w:t>
      </w:r>
      <w:r>
        <w:rPr>
          <w:szCs w:val="22"/>
        </w:rPr>
        <w:t xml:space="preserve"> means </w:t>
      </w:r>
      <w:r>
        <w:t>the framework set out in any Guidelines designed to assess, address, recognise and improve the performance of Providers in delivering the NPA.</w:t>
      </w:r>
    </w:p>
    <w:p w14:paraId="7E2473E9" w14:textId="39A14F6D" w:rsidR="002651B0" w:rsidRDefault="002651B0" w:rsidP="00E32A6A">
      <w:pPr>
        <w:pStyle w:val="Definitiontext0"/>
      </w:pPr>
      <w:r w:rsidRPr="00A321BC">
        <w:rPr>
          <w:szCs w:val="22"/>
        </w:rPr>
        <w:t>‘</w:t>
      </w:r>
      <w:r w:rsidRPr="00A321BC">
        <w:rPr>
          <w:b/>
          <w:szCs w:val="22"/>
        </w:rPr>
        <w:t>Personal Information</w:t>
      </w:r>
      <w:r w:rsidRPr="00A321BC">
        <w:rPr>
          <w:szCs w:val="22"/>
        </w:rPr>
        <w:t>’ has the same meaning as under section 6 of the Privacy Act.</w:t>
      </w:r>
    </w:p>
    <w:p w14:paraId="0B6124BE" w14:textId="436B157F" w:rsidR="00C51F4D" w:rsidRDefault="00A2565D" w:rsidP="00E32A6A">
      <w:pPr>
        <w:pStyle w:val="Definitiontext0"/>
      </w:pPr>
      <w:r w:rsidRPr="00A44617">
        <w:t>‘</w:t>
      </w:r>
      <w:r w:rsidRPr="00A44617">
        <w:rPr>
          <w:b/>
        </w:rPr>
        <w:t>Personnel</w:t>
      </w:r>
      <w:r w:rsidRPr="00A44617">
        <w:t>’ means</w:t>
      </w:r>
      <w:r w:rsidR="00C51F4D">
        <w:t>:</w:t>
      </w:r>
      <w:r w:rsidRPr="00A44617">
        <w:t xml:space="preserve"> </w:t>
      </w:r>
    </w:p>
    <w:p w14:paraId="5155A0C1" w14:textId="79839E12" w:rsidR="00C51F4D" w:rsidRDefault="00C51F4D" w:rsidP="0021204E">
      <w:pPr>
        <w:pStyle w:val="Definitiontext0"/>
        <w:numPr>
          <w:ilvl w:val="0"/>
          <w:numId w:val="181"/>
        </w:numPr>
      </w:pPr>
      <w:r w:rsidRPr="00C51F4D">
        <w:t>in relation to the Provider, any natural person who is an officer, employee,</w:t>
      </w:r>
      <w:r>
        <w:t xml:space="preserve"> contractor,</w:t>
      </w:r>
      <w:r w:rsidRPr="00C51F4D">
        <w:t xml:space="preserve"> volunteer or professional advisor of the Provider or of any Subcontractor of the Provider; and</w:t>
      </w:r>
    </w:p>
    <w:p w14:paraId="55997BC2" w14:textId="139481B8" w:rsidR="00A2565D" w:rsidRPr="00C51F4D" w:rsidRDefault="00A2565D" w:rsidP="0021204E">
      <w:pPr>
        <w:pStyle w:val="Definitiontext0"/>
        <w:numPr>
          <w:ilvl w:val="0"/>
          <w:numId w:val="181"/>
        </w:numPr>
        <w:rPr>
          <w:rStyle w:val="GDV2"/>
          <w:rFonts w:cs="Times New Roman"/>
          <w:szCs w:val="20"/>
        </w:rPr>
      </w:pPr>
      <w:r w:rsidRPr="00A44617">
        <w:t xml:space="preserve">in relation to an entity, any natural person who is an officer, employee, </w:t>
      </w:r>
      <w:r w:rsidR="00C51F4D">
        <w:t xml:space="preserve">contractor, </w:t>
      </w:r>
      <w:r w:rsidRPr="00A44617">
        <w:t>volunteer or professional advisor of the entity.</w:t>
      </w:r>
      <w:r w:rsidR="002B0E3E" w:rsidRPr="00A44617">
        <w:rPr>
          <w:rStyle w:val="GDV2"/>
        </w:rPr>
        <w:t xml:space="preserve"> </w:t>
      </w:r>
    </w:p>
    <w:p w14:paraId="09837C7B" w14:textId="5336092E" w:rsidR="00D770D1" w:rsidRPr="00D770D1" w:rsidRDefault="00D770D1" w:rsidP="00D770D1">
      <w:pPr>
        <w:pStyle w:val="Definitiontext0"/>
      </w:pPr>
      <w:r w:rsidRPr="00D770D1">
        <w:t>‘</w:t>
      </w:r>
      <w:r w:rsidRPr="00D770D1">
        <w:rPr>
          <w:b/>
          <w:bCs/>
        </w:rPr>
        <w:t>Previous Provider</w:t>
      </w:r>
      <w:r w:rsidRPr="00D770D1">
        <w:t>’</w:t>
      </w:r>
      <w:r>
        <w:t xml:space="preserve"> means a service provider with an agreement with the Department, for the provision of services the same as, or substantially similar to, the Services, that is due to expire on 30 June 2025</w:t>
      </w:r>
      <w:r w:rsidRPr="00D770D1">
        <w:t>.</w:t>
      </w:r>
    </w:p>
    <w:p w14:paraId="7C2D9FBC" w14:textId="18A1B2BA" w:rsidR="00A2565D" w:rsidRPr="00CB4610" w:rsidRDefault="00A2565D" w:rsidP="00E32A6A">
      <w:pPr>
        <w:pStyle w:val="Definitiontext0"/>
        <w:rPr>
          <w:rStyle w:val="GDV2"/>
          <w:b/>
        </w:rPr>
      </w:pPr>
      <w:r w:rsidRPr="00A44617">
        <w:t>‘</w:t>
      </w:r>
      <w:r w:rsidR="00FF082C" w:rsidRPr="00A44617">
        <w:rPr>
          <w:rStyle w:val="GDV3additions"/>
          <w:b/>
        </w:rPr>
        <w:t>Program</w:t>
      </w:r>
      <w:r w:rsidRPr="00A44617">
        <w:rPr>
          <w:b/>
        </w:rPr>
        <w:t xml:space="preserve"> Provider</w:t>
      </w:r>
      <w:r w:rsidRPr="00A44617">
        <w:t xml:space="preserve">’ means a provider of any </w:t>
      </w:r>
      <w:r w:rsidR="00FF082C" w:rsidRPr="00A44617">
        <w:rPr>
          <w:rStyle w:val="GDV3additions"/>
        </w:rPr>
        <w:t>Program</w:t>
      </w:r>
      <w:r w:rsidRPr="00A44617">
        <w:t xml:space="preserve"> Services under </w:t>
      </w:r>
      <w:r w:rsidR="00B60C58">
        <w:t>a NSDEP Deed</w:t>
      </w:r>
      <w:r w:rsidR="007141AE" w:rsidRPr="00A44617">
        <w:t>.</w:t>
      </w:r>
      <w:r w:rsidR="002B0E3E" w:rsidRPr="00CB4610">
        <w:rPr>
          <w:rStyle w:val="GDV2"/>
        </w:rPr>
        <w:t xml:space="preserve"> </w:t>
      </w:r>
    </w:p>
    <w:p w14:paraId="7D55DC77" w14:textId="7F097CF3" w:rsidR="00A2565D" w:rsidRPr="00CB4610" w:rsidRDefault="00A2565D" w:rsidP="00E32A6A">
      <w:pPr>
        <w:pStyle w:val="Definitiontext0"/>
        <w:rPr>
          <w:rStyle w:val="GDV2"/>
          <w:b/>
        </w:rPr>
      </w:pPr>
      <w:r w:rsidRPr="00CB4610">
        <w:t>‘</w:t>
      </w:r>
      <w:r w:rsidR="00FF082C" w:rsidRPr="00CB4610">
        <w:rPr>
          <w:rStyle w:val="GDV3additions"/>
          <w:b/>
        </w:rPr>
        <w:t>Program</w:t>
      </w:r>
      <w:r w:rsidRPr="00CB4610">
        <w:rPr>
          <w:b/>
        </w:rPr>
        <w:t xml:space="preserve"> Services</w:t>
      </w:r>
      <w:r w:rsidRPr="00CB4610">
        <w:t>’ means</w:t>
      </w:r>
      <w:r w:rsidR="00AC7BA6" w:rsidRPr="00CB4610">
        <w:t xml:space="preserve"> </w:t>
      </w:r>
      <w:r w:rsidR="007B5599">
        <w:t>services delivered as part of the New Specialist Disability Employment Program</w:t>
      </w:r>
      <w:r w:rsidR="007141AE" w:rsidRPr="00CB4610">
        <w:t>.</w:t>
      </w:r>
      <w:r w:rsidR="00C57881" w:rsidRPr="00CB4610">
        <w:t xml:space="preserve"> </w:t>
      </w:r>
    </w:p>
    <w:p w14:paraId="7F9756B9" w14:textId="77777777" w:rsidR="001D7B8E" w:rsidRDefault="001D7B8E" w:rsidP="001D7B8E">
      <w:pPr>
        <w:pStyle w:val="Definitiontext0"/>
        <w:rPr>
          <w:szCs w:val="22"/>
        </w:rPr>
      </w:pPr>
      <w:r w:rsidRPr="00A321BC">
        <w:rPr>
          <w:szCs w:val="22"/>
        </w:rPr>
        <w:t>‘</w:t>
      </w:r>
      <w:r w:rsidRPr="00A321BC">
        <w:rPr>
          <w:b/>
          <w:szCs w:val="22"/>
        </w:rPr>
        <w:t>Protected Information</w:t>
      </w:r>
      <w:r w:rsidRPr="00A321BC">
        <w:rPr>
          <w:szCs w:val="22"/>
        </w:rPr>
        <w:t xml:space="preserve">’ has the same meaning as under section 23 of the </w:t>
      </w:r>
      <w:r w:rsidRPr="00A321BC">
        <w:rPr>
          <w:i/>
          <w:szCs w:val="22"/>
        </w:rPr>
        <w:t>Social Security Act 1991</w:t>
      </w:r>
      <w:r w:rsidRPr="00A321BC">
        <w:rPr>
          <w:szCs w:val="22"/>
        </w:rPr>
        <w:t xml:space="preserve"> (Cth).</w:t>
      </w:r>
    </w:p>
    <w:p w14:paraId="35216B66" w14:textId="203B6EA5" w:rsidR="001D7B8E" w:rsidRPr="00A321BC" w:rsidRDefault="001D7B8E" w:rsidP="001D7B8E">
      <w:pPr>
        <w:pStyle w:val="Definitiontext0"/>
        <w:rPr>
          <w:szCs w:val="22"/>
        </w:rPr>
      </w:pPr>
      <w:r>
        <w:rPr>
          <w:bCs/>
          <w:szCs w:val="22"/>
          <w:lang w:val="en-GB"/>
        </w:rPr>
        <w:t>‘</w:t>
      </w:r>
      <w:r w:rsidRPr="002411EF">
        <w:rPr>
          <w:b/>
          <w:szCs w:val="22"/>
          <w:lang w:val="en-GB"/>
        </w:rPr>
        <w:t>Protective Security Policy Framework</w:t>
      </w:r>
      <w:r>
        <w:rPr>
          <w:bCs/>
          <w:szCs w:val="22"/>
          <w:lang w:val="en-GB"/>
        </w:rPr>
        <w:t>’</w:t>
      </w:r>
      <w:r w:rsidRPr="002411EF">
        <w:rPr>
          <w:szCs w:val="22"/>
          <w:lang w:val="en-GB"/>
        </w:rPr>
        <w:t xml:space="preserve"> </w:t>
      </w:r>
      <w:r>
        <w:rPr>
          <w:szCs w:val="22"/>
          <w:lang w:val="en-GB"/>
        </w:rPr>
        <w:t>or ‘</w:t>
      </w:r>
      <w:r>
        <w:rPr>
          <w:b/>
          <w:bCs/>
          <w:szCs w:val="22"/>
          <w:lang w:val="en-GB"/>
        </w:rPr>
        <w:t>PSPF</w:t>
      </w:r>
      <w:r>
        <w:rPr>
          <w:szCs w:val="22"/>
          <w:lang w:val="en-GB"/>
        </w:rPr>
        <w:t xml:space="preserve">’ </w:t>
      </w:r>
      <w:r w:rsidRPr="002411EF">
        <w:rPr>
          <w:szCs w:val="22"/>
          <w:lang w:val="en-GB"/>
        </w:rPr>
        <w:t>means the Australian Government Protective Security Policy Framework as amended from time to time, as set out at</w:t>
      </w:r>
      <w:r>
        <w:rPr>
          <w:szCs w:val="22"/>
          <w:lang w:val="en-GB"/>
        </w:rPr>
        <w:t>:</w:t>
      </w:r>
      <w:r w:rsidRPr="002411EF">
        <w:rPr>
          <w:szCs w:val="22"/>
          <w:lang w:val="en-GB"/>
        </w:rPr>
        <w:t xml:space="preserve"> (</w:t>
      </w:r>
      <w:hyperlink r:id="rId36" w:history="1">
        <w:r w:rsidRPr="002411EF">
          <w:rPr>
            <w:rStyle w:val="Hyperlink"/>
            <w:szCs w:val="22"/>
            <w:lang w:val="en-GB"/>
          </w:rPr>
          <w:t>https://www.protectivesecurity.gov.au/</w:t>
        </w:r>
      </w:hyperlink>
      <w:r w:rsidRPr="002411EF">
        <w:rPr>
          <w:szCs w:val="22"/>
          <w:lang w:val="en-GB"/>
        </w:rPr>
        <w:t>).</w:t>
      </w:r>
    </w:p>
    <w:p w14:paraId="61F7B418" w14:textId="29733DC7" w:rsidR="00A2565D" w:rsidRPr="00CB4610" w:rsidRDefault="00A2565D" w:rsidP="00E32A6A">
      <w:pPr>
        <w:pStyle w:val="Definitiontext0"/>
      </w:pPr>
      <w:r w:rsidRPr="00CB4610">
        <w:t>‘</w:t>
      </w:r>
      <w:r w:rsidRPr="00CB4610">
        <w:rPr>
          <w:b/>
        </w:rPr>
        <w:t>Provider</w:t>
      </w:r>
      <w:r w:rsidRPr="00CB4610">
        <w:t xml:space="preserve">’ means </w:t>
      </w:r>
      <w:r w:rsidR="002E6AFE">
        <w:t>the Party that has entered into</w:t>
      </w:r>
      <w:r w:rsidRPr="00CB4610">
        <w:t xml:space="preserve"> this </w:t>
      </w:r>
      <w:r w:rsidR="00E60AFB">
        <w:t>Deed</w:t>
      </w:r>
      <w:r w:rsidR="002E6AFE">
        <w:t xml:space="preserve"> with the Department</w:t>
      </w:r>
      <w:r w:rsidRPr="00CB4610">
        <w:t xml:space="preserve"> and includes its successors</w:t>
      </w:r>
      <w:r w:rsidR="002E6AFE">
        <w:t>,</w:t>
      </w:r>
      <w:r w:rsidRPr="00CB4610">
        <w:t xml:space="preserve"> assigns and any constituent entities of the Provider’s organisation, and</w:t>
      </w:r>
      <w:r w:rsidR="002E6AFE">
        <w:t>, where the context permits or requires,</w:t>
      </w:r>
      <w:r w:rsidRPr="00CB4610">
        <w:t xml:space="preserve"> includes</w:t>
      </w:r>
      <w:r w:rsidR="002E6AFE">
        <w:t xml:space="preserve"> its Personnel and</w:t>
      </w:r>
      <w:r w:rsidRPr="00CB4610">
        <w:t xml:space="preserve"> </w:t>
      </w:r>
      <w:r w:rsidR="007A5658">
        <w:rPr>
          <w:rStyle w:val="GDV2"/>
        </w:rPr>
        <w:t>Group Respondent</w:t>
      </w:r>
      <w:r w:rsidR="002E6AFE">
        <w:rPr>
          <w:rStyle w:val="GDV2"/>
        </w:rPr>
        <w:t xml:space="preserve"> Members</w:t>
      </w:r>
      <w:r w:rsidRPr="00CB4610">
        <w:t>.</w:t>
      </w:r>
      <w:r w:rsidR="00F5070A" w:rsidRPr="00CB4610">
        <w:rPr>
          <w:rStyle w:val="GDV2"/>
        </w:rPr>
        <w:t xml:space="preserve"> </w:t>
      </w:r>
    </w:p>
    <w:p w14:paraId="5FABFCF2" w14:textId="77777777" w:rsidR="00785593" w:rsidRPr="004F2D47" w:rsidRDefault="00785593" w:rsidP="00785593">
      <w:pPr>
        <w:pStyle w:val="Definition"/>
        <w:keepLines w:val="0"/>
        <w:numPr>
          <w:ilvl w:val="0"/>
          <w:numId w:val="73"/>
        </w:numPr>
        <w:tabs>
          <w:tab w:val="clear" w:pos="794"/>
        </w:tabs>
        <w:suppressAutoHyphens w:val="0"/>
        <w:spacing w:after="120" w:line="240" w:lineRule="auto"/>
      </w:pPr>
      <w:r w:rsidRPr="004F2D47">
        <w:rPr>
          <w:b/>
          <w:bCs/>
        </w:rPr>
        <w:t>'Provider IT System'</w:t>
      </w:r>
      <w:r>
        <w:t xml:space="preserve"> means an information technology system or service (including any cloud storage platform) used by the Provider or any Subcontractor in association with the delivery of the Services or to Access the Department's IT Systems. </w:t>
      </w:r>
    </w:p>
    <w:p w14:paraId="76C4E817" w14:textId="124905CE" w:rsidR="00A2565D" w:rsidRPr="00CB4610" w:rsidRDefault="00A2565D" w:rsidP="00E32A6A">
      <w:pPr>
        <w:pStyle w:val="Definitiontext0"/>
      </w:pPr>
      <w:r w:rsidRPr="00CB4610">
        <w:t>‘</w:t>
      </w:r>
      <w:r w:rsidRPr="00CB4610">
        <w:rPr>
          <w:b/>
        </w:rPr>
        <w:t>Records</w:t>
      </w:r>
      <w:r w:rsidRPr="00CB4610">
        <w:t xml:space="preserve">’ means documents, information and data stored by any means and all copies and extracts of the same, and includes </w:t>
      </w:r>
      <w:r w:rsidR="00E60AFB">
        <w:rPr>
          <w:rStyle w:val="GDV2"/>
        </w:rPr>
        <w:t>Deed</w:t>
      </w:r>
      <w:r w:rsidRPr="00CB4610">
        <w:t xml:space="preserve"> Material, Commonwealth Material and Provider Material.</w:t>
      </w:r>
      <w:r w:rsidR="002B0E3E" w:rsidRPr="00CB4610">
        <w:rPr>
          <w:rStyle w:val="GDV2"/>
        </w:rPr>
        <w:t xml:space="preserve"> </w:t>
      </w:r>
    </w:p>
    <w:p w14:paraId="0BD4E474" w14:textId="77777777" w:rsidR="00FF49DA" w:rsidRPr="00A321BC" w:rsidRDefault="00FF49DA" w:rsidP="00FF49DA">
      <w:pPr>
        <w:pStyle w:val="Definitiontext0"/>
        <w:rPr>
          <w:szCs w:val="22"/>
        </w:rPr>
      </w:pPr>
      <w:r w:rsidRPr="00A321BC">
        <w:rPr>
          <w:szCs w:val="22"/>
        </w:rPr>
        <w:t>‘</w:t>
      </w:r>
      <w:r w:rsidRPr="00A321BC">
        <w:rPr>
          <w:b/>
          <w:szCs w:val="22"/>
        </w:rPr>
        <w:t>Records Management Instructions</w:t>
      </w:r>
      <w:r w:rsidRPr="00A321BC">
        <w:rPr>
          <w:szCs w:val="22"/>
        </w:rPr>
        <w:t xml:space="preserve">’ means any Guidelines provided by the Department from time to time in relation to the management, retention and disposal of Records. </w:t>
      </w:r>
    </w:p>
    <w:p w14:paraId="2F09ACCF" w14:textId="6575586E" w:rsidR="00F55744" w:rsidRPr="00CB4610" w:rsidRDefault="00F55744" w:rsidP="00F55744">
      <w:pPr>
        <w:pStyle w:val="Definitiontext0"/>
        <w:rPr>
          <w:rStyle w:val="BlueGDV1change"/>
        </w:rPr>
      </w:pPr>
      <w:r w:rsidRPr="00CB4610">
        <w:rPr>
          <w:rStyle w:val="BlueGDV1change"/>
        </w:rPr>
        <w:t>'</w:t>
      </w:r>
      <w:r w:rsidRPr="00CB4610">
        <w:rPr>
          <w:rStyle w:val="BlueGDV1change"/>
          <w:b/>
        </w:rPr>
        <w:t>Regulator</w:t>
      </w:r>
      <w:r w:rsidRPr="00CB4610">
        <w:rPr>
          <w:rStyle w:val="BlueGDV1change"/>
        </w:rPr>
        <w:t>' means the person who is the regulator within the meaning of the WHS Act.</w:t>
      </w:r>
      <w:r w:rsidR="00274D1E" w:rsidRPr="00CB4610">
        <w:rPr>
          <w:rStyle w:val="BlueGDV1change"/>
        </w:rPr>
        <w:t xml:space="preserve"> </w:t>
      </w:r>
    </w:p>
    <w:p w14:paraId="7B089F5B" w14:textId="77777777" w:rsidR="00A2565D" w:rsidRPr="00CB4610" w:rsidRDefault="00A2565D" w:rsidP="00E32A6A">
      <w:pPr>
        <w:pStyle w:val="Definitiontext0"/>
      </w:pPr>
      <w:r w:rsidRPr="00CB4610">
        <w:t>‘</w:t>
      </w:r>
      <w:r w:rsidRPr="00CB4610">
        <w:rPr>
          <w:b/>
        </w:rPr>
        <w:t>Related Entity</w:t>
      </w:r>
      <w:r w:rsidRPr="00CB4610">
        <w:t xml:space="preserve">’ means: </w:t>
      </w:r>
    </w:p>
    <w:p w14:paraId="6EBD09FE" w14:textId="61C4649D" w:rsidR="008049F8" w:rsidRDefault="008049F8" w:rsidP="0021204E">
      <w:pPr>
        <w:pStyle w:val="Definitiontext0"/>
        <w:numPr>
          <w:ilvl w:val="0"/>
          <w:numId w:val="182"/>
        </w:numPr>
      </w:pPr>
      <w:r w:rsidRPr="008049F8">
        <w:t>those parts of the Provider other than its Own Organisation;</w:t>
      </w:r>
    </w:p>
    <w:p w14:paraId="14D66092" w14:textId="7407EA86" w:rsidR="00A2565D" w:rsidRPr="00CB4610" w:rsidRDefault="00A2565D" w:rsidP="0021204E">
      <w:pPr>
        <w:pStyle w:val="Definitiontext0"/>
        <w:numPr>
          <w:ilvl w:val="0"/>
          <w:numId w:val="182"/>
        </w:numPr>
      </w:pPr>
      <w:r w:rsidRPr="00CB4610">
        <w:t xml:space="preserve">‘entities connected with a corporation’ as defined in section 64B of the </w:t>
      </w:r>
      <w:r w:rsidRPr="00C04527">
        <w:rPr>
          <w:i/>
          <w:iCs/>
        </w:rPr>
        <w:t>Corporations Act 2001</w:t>
      </w:r>
      <w:r w:rsidRPr="00CB4610">
        <w:t xml:space="preserve"> with the word ‘Provider’ substituted for every occurrence of the word ‘corporation’ in that section; </w:t>
      </w:r>
    </w:p>
    <w:p w14:paraId="51A9D783" w14:textId="77777777" w:rsidR="008049F8" w:rsidRDefault="008049F8" w:rsidP="0021204E">
      <w:pPr>
        <w:pStyle w:val="Definitiontext0"/>
        <w:numPr>
          <w:ilvl w:val="0"/>
          <w:numId w:val="182"/>
        </w:numPr>
      </w:pPr>
      <w:r>
        <w:t>an entity that:</w:t>
      </w:r>
    </w:p>
    <w:p w14:paraId="7BBDA8C8" w14:textId="77777777" w:rsidR="008049F8" w:rsidRDefault="008049F8" w:rsidP="0021204E">
      <w:pPr>
        <w:pStyle w:val="Definitiontext0"/>
        <w:numPr>
          <w:ilvl w:val="0"/>
          <w:numId w:val="63"/>
        </w:numPr>
        <w:ind w:left="709"/>
      </w:pPr>
      <w:r>
        <w:t>can control, or materially influence, the Provider’s activities or internal affairs;</w:t>
      </w:r>
    </w:p>
    <w:p w14:paraId="36010BF3" w14:textId="77777777" w:rsidR="008049F8" w:rsidRDefault="008049F8" w:rsidP="0021204E">
      <w:pPr>
        <w:pStyle w:val="Definitiontext0"/>
        <w:numPr>
          <w:ilvl w:val="0"/>
          <w:numId w:val="63"/>
        </w:numPr>
        <w:ind w:left="709"/>
      </w:pPr>
      <w:r>
        <w:t>has the capacity to determine, or materially influence, the outcome of the Provider’s financial and operating policies; or</w:t>
      </w:r>
    </w:p>
    <w:p w14:paraId="61343687" w14:textId="77777777" w:rsidR="008049F8" w:rsidRDefault="008049F8" w:rsidP="0021204E">
      <w:pPr>
        <w:pStyle w:val="Definitiontext0"/>
        <w:numPr>
          <w:ilvl w:val="0"/>
          <w:numId w:val="63"/>
        </w:numPr>
        <w:ind w:left="709"/>
      </w:pPr>
      <w:r>
        <w:t>is financially interested in the Provider’s success or failure or apparent success or failure;</w:t>
      </w:r>
    </w:p>
    <w:p w14:paraId="7F4373E9" w14:textId="7B975644" w:rsidR="00A2565D" w:rsidRPr="00CB4610" w:rsidRDefault="00A2565D" w:rsidP="0021204E">
      <w:pPr>
        <w:pStyle w:val="Definitiontext0"/>
        <w:numPr>
          <w:ilvl w:val="0"/>
          <w:numId w:val="182"/>
        </w:numPr>
      </w:pPr>
      <w:bookmarkStart w:id="1348" w:name="_Ref176448469"/>
      <w:r w:rsidRPr="00CB4610">
        <w:t>if the Provider is a company, an entity that:</w:t>
      </w:r>
      <w:bookmarkEnd w:id="1348"/>
      <w:r w:rsidRPr="00CB4610">
        <w:t xml:space="preserve"> </w:t>
      </w:r>
    </w:p>
    <w:p w14:paraId="03CBAB83" w14:textId="7304089C" w:rsidR="008049F8" w:rsidRDefault="00A2565D" w:rsidP="0021204E">
      <w:pPr>
        <w:pStyle w:val="Definitiontext0"/>
        <w:numPr>
          <w:ilvl w:val="0"/>
          <w:numId w:val="75"/>
        </w:numPr>
        <w:ind w:left="709"/>
      </w:pPr>
      <w:bookmarkStart w:id="1349" w:name="_Ref176448463"/>
      <w:r w:rsidRPr="00CB4610">
        <w:t>is a holding company</w:t>
      </w:r>
      <w:r w:rsidR="008049F8">
        <w:t xml:space="preserve"> of the Provider;</w:t>
      </w:r>
      <w:bookmarkEnd w:id="1349"/>
      <w:r w:rsidRPr="00CB4610">
        <w:t xml:space="preserve"> </w:t>
      </w:r>
    </w:p>
    <w:p w14:paraId="20692C29" w14:textId="7DF9924C" w:rsidR="008049F8" w:rsidRDefault="008049F8" w:rsidP="0021204E">
      <w:pPr>
        <w:pStyle w:val="Definitiontext0"/>
        <w:numPr>
          <w:ilvl w:val="0"/>
          <w:numId w:val="75"/>
        </w:numPr>
        <w:ind w:left="709"/>
      </w:pPr>
      <w:bookmarkStart w:id="1350" w:name="_Ref176448478"/>
      <w:r>
        <w:t xml:space="preserve">is </w:t>
      </w:r>
      <w:r w:rsidR="00A2565D" w:rsidRPr="00CB4610">
        <w:t>a subsidiary</w:t>
      </w:r>
      <w:r>
        <w:t xml:space="preserve"> of the Provider;</w:t>
      </w:r>
      <w:bookmarkEnd w:id="1350"/>
      <w:r w:rsidR="00A2565D" w:rsidRPr="00CB4610">
        <w:t xml:space="preserve"> </w:t>
      </w:r>
    </w:p>
    <w:p w14:paraId="59C2BEA9" w14:textId="54AB7CEF" w:rsidR="00A2565D" w:rsidRPr="00CB4610" w:rsidRDefault="008049F8" w:rsidP="0021204E">
      <w:pPr>
        <w:pStyle w:val="Definitiontext0"/>
        <w:numPr>
          <w:ilvl w:val="0"/>
          <w:numId w:val="75"/>
        </w:numPr>
        <w:ind w:left="709"/>
      </w:pPr>
      <w:r>
        <w:t>is</w:t>
      </w:r>
      <w:r w:rsidR="00A2565D" w:rsidRPr="00CB4610">
        <w:t xml:space="preserve"> a subsidiary of a holding company of the Provider; </w:t>
      </w:r>
    </w:p>
    <w:p w14:paraId="1F192D8B" w14:textId="77777777" w:rsidR="00A2565D" w:rsidRPr="00CB4610" w:rsidRDefault="00A2565D" w:rsidP="0021204E">
      <w:pPr>
        <w:pStyle w:val="Definitiontext0"/>
        <w:numPr>
          <w:ilvl w:val="0"/>
          <w:numId w:val="75"/>
        </w:numPr>
        <w:ind w:left="709"/>
      </w:pPr>
      <w:bookmarkStart w:id="1351" w:name="_Ref176448511"/>
      <w:r w:rsidRPr="00CB4610">
        <w:t>has one or more directors who are also directors of the Provider; or</w:t>
      </w:r>
      <w:bookmarkEnd w:id="1351"/>
      <w:r w:rsidRPr="00CB4610">
        <w:t xml:space="preserve"> </w:t>
      </w:r>
    </w:p>
    <w:p w14:paraId="23F4E04D" w14:textId="55D29112" w:rsidR="00A2565D" w:rsidRPr="00CB4610" w:rsidRDefault="00A2565D" w:rsidP="0021204E">
      <w:pPr>
        <w:pStyle w:val="Definitiontext0"/>
        <w:numPr>
          <w:ilvl w:val="0"/>
          <w:numId w:val="75"/>
        </w:numPr>
        <w:ind w:left="709"/>
      </w:pPr>
      <w:r w:rsidRPr="00CB4610">
        <w:t xml:space="preserve">without limiting clauses </w:t>
      </w:r>
      <w:r w:rsidR="008049F8">
        <w:fldChar w:fldCharType="begin"/>
      </w:r>
      <w:r w:rsidR="008049F8">
        <w:instrText xml:space="preserve"> REF _Ref176448469 \w \h </w:instrText>
      </w:r>
      <w:r w:rsidR="008049F8">
        <w:fldChar w:fldCharType="separate"/>
      </w:r>
      <w:r w:rsidR="003B2E26">
        <w:t>(d)</w:t>
      </w:r>
      <w:r w:rsidR="008049F8">
        <w:fldChar w:fldCharType="end"/>
      </w:r>
      <w:r w:rsidR="008049F8">
        <w:fldChar w:fldCharType="begin"/>
      </w:r>
      <w:r w:rsidR="008049F8">
        <w:instrText xml:space="preserve"> REF _Ref176448463 \w \h </w:instrText>
      </w:r>
      <w:r w:rsidR="008049F8">
        <w:fldChar w:fldCharType="separate"/>
      </w:r>
      <w:r w:rsidR="003B2E26">
        <w:t>(i)</w:t>
      </w:r>
      <w:r w:rsidR="008049F8">
        <w:fldChar w:fldCharType="end"/>
      </w:r>
      <w:r w:rsidRPr="00CB4610">
        <w:t xml:space="preserve"> </w:t>
      </w:r>
      <w:r w:rsidR="008049F8">
        <w:t>to</w:t>
      </w:r>
      <w:r w:rsidRPr="00CB4610">
        <w:t xml:space="preserve"> </w:t>
      </w:r>
      <w:r w:rsidR="008049F8">
        <w:fldChar w:fldCharType="begin"/>
      </w:r>
      <w:r w:rsidR="008049F8">
        <w:instrText xml:space="preserve"> REF _Ref176448511 \w \h </w:instrText>
      </w:r>
      <w:r w:rsidR="008049F8">
        <w:fldChar w:fldCharType="separate"/>
      </w:r>
      <w:r w:rsidR="003B2E26">
        <w:t>(iv)</w:t>
      </w:r>
      <w:r w:rsidR="008049F8">
        <w:fldChar w:fldCharType="end"/>
      </w:r>
      <w:r w:rsidRPr="00CB4610">
        <w:t xml:space="preserve"> of this definition, controls the Provider; or </w:t>
      </w:r>
    </w:p>
    <w:p w14:paraId="044DA34C" w14:textId="67CE3DB3" w:rsidR="00A2565D" w:rsidRPr="00CB4610" w:rsidRDefault="00A2565D" w:rsidP="0021204E">
      <w:pPr>
        <w:pStyle w:val="Definitiontext0"/>
        <w:numPr>
          <w:ilvl w:val="0"/>
          <w:numId w:val="182"/>
        </w:numPr>
      </w:pPr>
      <w:r w:rsidRPr="00CB4610">
        <w:t>an entity, where a familial or spousal relationship between the principals, owners, directors, officers or other like persons exists between that entity and the principals, owners, directors, officers or like persons of the Provider.</w:t>
      </w:r>
      <w:r w:rsidR="002B0E3E" w:rsidRPr="00CB4610">
        <w:rPr>
          <w:rStyle w:val="GDV2"/>
        </w:rPr>
        <w:t xml:space="preserve"> </w:t>
      </w:r>
    </w:p>
    <w:p w14:paraId="657B93C9" w14:textId="3A117E34" w:rsidR="008B428A" w:rsidRPr="008B428A" w:rsidRDefault="008B428A" w:rsidP="008B428A">
      <w:pPr>
        <w:pStyle w:val="Definitiontext0"/>
        <w:rPr>
          <w:bCs/>
        </w:rPr>
      </w:pPr>
      <w:r w:rsidRPr="008B428A">
        <w:rPr>
          <w:bCs/>
        </w:rPr>
        <w:t>‘</w:t>
      </w:r>
      <w:r>
        <w:rPr>
          <w:b/>
        </w:rPr>
        <w:t>Relationship</w:t>
      </w:r>
      <w:r w:rsidRPr="008B428A">
        <w:rPr>
          <w:b/>
        </w:rPr>
        <w:t xml:space="preserve"> Manager</w:t>
      </w:r>
      <w:r w:rsidRPr="008B428A">
        <w:rPr>
          <w:bCs/>
        </w:rPr>
        <w:t xml:space="preserve">’ means the person for the time being holding, occupying or performing the duties of the position specified in the Schedule and any Contract who has authority to receive and sign Notices and written communications for the Department in relation to this Deed and the Contract. </w:t>
      </w:r>
    </w:p>
    <w:p w14:paraId="33E6D959" w14:textId="0B734B8D" w:rsidR="00785593" w:rsidRDefault="00785593" w:rsidP="00E32A6A">
      <w:pPr>
        <w:pStyle w:val="Definitiontext0"/>
        <w:rPr>
          <w:b/>
        </w:rPr>
      </w:pPr>
      <w:r>
        <w:rPr>
          <w:rFonts w:asciiTheme="minorHAnsi" w:hAnsiTheme="minorHAnsi" w:cstheme="minorHAnsi"/>
          <w:szCs w:val="22"/>
        </w:rPr>
        <w:t>‘</w:t>
      </w:r>
      <w:r w:rsidRPr="007A222C">
        <w:rPr>
          <w:rFonts w:asciiTheme="minorHAnsi" w:hAnsiTheme="minorHAnsi" w:cstheme="minorHAnsi"/>
          <w:b/>
          <w:bCs/>
          <w:szCs w:val="22"/>
        </w:rPr>
        <w:t>RFFR</w:t>
      </w:r>
      <w:r>
        <w:rPr>
          <w:rFonts w:asciiTheme="minorHAnsi" w:hAnsiTheme="minorHAnsi" w:cstheme="minorHAnsi"/>
          <w:szCs w:val="22"/>
        </w:rPr>
        <w:t>’</w:t>
      </w:r>
      <w:r w:rsidRPr="007A222C">
        <w:rPr>
          <w:rFonts w:asciiTheme="minorHAnsi" w:hAnsiTheme="minorHAnsi" w:cstheme="minorHAnsi"/>
          <w:szCs w:val="22"/>
        </w:rPr>
        <w:t xml:space="preserve"> </w:t>
      </w:r>
      <w:r>
        <w:rPr>
          <w:rFonts w:asciiTheme="minorHAnsi" w:hAnsiTheme="minorHAnsi" w:cstheme="minorHAnsi"/>
          <w:szCs w:val="22"/>
        </w:rPr>
        <w:t xml:space="preserve">means DEWR’s </w:t>
      </w:r>
      <w:r w:rsidRPr="007A222C">
        <w:rPr>
          <w:rFonts w:asciiTheme="minorHAnsi" w:hAnsiTheme="minorHAnsi" w:cstheme="minorHAnsi"/>
          <w:szCs w:val="22"/>
        </w:rPr>
        <w:t>Right Fit For Risk</w:t>
      </w:r>
      <w:r>
        <w:rPr>
          <w:rFonts w:asciiTheme="minorHAnsi" w:hAnsiTheme="minorHAnsi" w:cstheme="minorHAnsi"/>
          <w:szCs w:val="22"/>
        </w:rPr>
        <w:t xml:space="preserve"> accreditation which is contained in the ESAF.</w:t>
      </w:r>
    </w:p>
    <w:p w14:paraId="0B8EF153" w14:textId="6EBE6C21" w:rsidR="000E1230" w:rsidRPr="00CB4610" w:rsidRDefault="000E1230" w:rsidP="00E32A6A">
      <w:pPr>
        <w:pStyle w:val="Definitiontext0"/>
      </w:pPr>
      <w:r w:rsidRPr="00CB4610">
        <w:rPr>
          <w:b/>
        </w:rPr>
        <w:t xml:space="preserve">‘Schedule’ </w:t>
      </w:r>
      <w:r w:rsidRPr="00CB4610">
        <w:t xml:space="preserve">means the schedule to this </w:t>
      </w:r>
      <w:r w:rsidR="00E60AFB">
        <w:t>Deed</w:t>
      </w:r>
      <w:r w:rsidRPr="00CB4610">
        <w:t xml:space="preserve"> that is signed by </w:t>
      </w:r>
      <w:r w:rsidR="00C04527">
        <w:t>the Department</w:t>
      </w:r>
      <w:r w:rsidR="00C04527" w:rsidRPr="00CB4610">
        <w:t xml:space="preserve"> </w:t>
      </w:r>
      <w:r w:rsidRPr="00CB4610">
        <w:t xml:space="preserve">and </w:t>
      </w:r>
      <w:r w:rsidR="00C04527">
        <w:t>the Provider</w:t>
      </w:r>
      <w:r w:rsidRPr="00CB4610">
        <w:t>. It may include annexures and incorporate other documents by reference.</w:t>
      </w:r>
    </w:p>
    <w:p w14:paraId="1C2B7FE5" w14:textId="77777777" w:rsidR="001D7B8E" w:rsidRPr="00FA3829" w:rsidRDefault="001D7B8E" w:rsidP="001D7B8E">
      <w:pPr>
        <w:pStyle w:val="Definitiontext0"/>
        <w:rPr>
          <w:szCs w:val="22"/>
        </w:rPr>
      </w:pPr>
      <w:r>
        <w:rPr>
          <w:szCs w:val="22"/>
        </w:rPr>
        <w:t>‘</w:t>
      </w:r>
      <w:r>
        <w:rPr>
          <w:b/>
          <w:bCs/>
          <w:szCs w:val="22"/>
        </w:rPr>
        <w:t>Security Classified Information</w:t>
      </w:r>
      <w:r>
        <w:rPr>
          <w:szCs w:val="22"/>
        </w:rPr>
        <w:t xml:space="preserve">’ means </w:t>
      </w:r>
      <w:r w:rsidRPr="00FA3829">
        <w:rPr>
          <w:szCs w:val="22"/>
          <w:lang w:val="en-GB"/>
        </w:rPr>
        <w:t>Official Information that, if compromised, could have adverse consequences for the Commonwealth, as further defined in the PSPF</w:t>
      </w:r>
      <w:r>
        <w:rPr>
          <w:szCs w:val="22"/>
          <w:lang w:val="en-GB"/>
        </w:rPr>
        <w:t>.</w:t>
      </w:r>
    </w:p>
    <w:p w14:paraId="6675A32A" w14:textId="77777777" w:rsidR="001D7B8E" w:rsidRPr="00A321BC" w:rsidRDefault="001D7B8E" w:rsidP="001D7B8E">
      <w:pPr>
        <w:pStyle w:val="Definitiontext0"/>
        <w:keepNext/>
        <w:rPr>
          <w:szCs w:val="22"/>
        </w:rPr>
      </w:pPr>
      <w:r w:rsidRPr="00A321BC">
        <w:rPr>
          <w:szCs w:val="22"/>
        </w:rPr>
        <w:t>‘</w:t>
      </w:r>
      <w:r w:rsidRPr="00A321BC">
        <w:rPr>
          <w:b/>
          <w:szCs w:val="22"/>
        </w:rPr>
        <w:t>Security Contact</w:t>
      </w:r>
      <w:r w:rsidRPr="00A321BC">
        <w:rPr>
          <w:szCs w:val="22"/>
        </w:rPr>
        <w:t>’ means one or more Personnel with responsibility:</w:t>
      </w:r>
    </w:p>
    <w:p w14:paraId="4A015F8B" w14:textId="77777777" w:rsidR="001D7B8E" w:rsidRPr="00A321BC" w:rsidRDefault="001D7B8E" w:rsidP="001D7B8E">
      <w:pPr>
        <w:pStyle w:val="Definitiontext0"/>
        <w:keepNext/>
        <w:numPr>
          <w:ilvl w:val="0"/>
          <w:numId w:val="164"/>
        </w:numPr>
        <w:rPr>
          <w:szCs w:val="22"/>
        </w:rPr>
      </w:pPr>
      <w:r w:rsidRPr="00A321BC">
        <w:rPr>
          <w:szCs w:val="22"/>
        </w:rPr>
        <w:t>for ensuring the Provider’s compliance with the Department’s Security Policies;</w:t>
      </w:r>
    </w:p>
    <w:p w14:paraId="31BB36CE" w14:textId="77777777" w:rsidR="001D7B8E" w:rsidRPr="00A321BC" w:rsidRDefault="001D7B8E" w:rsidP="001D7B8E">
      <w:pPr>
        <w:pStyle w:val="Definitiontext0"/>
        <w:keepNext/>
        <w:numPr>
          <w:ilvl w:val="0"/>
          <w:numId w:val="164"/>
        </w:numPr>
        <w:rPr>
          <w:szCs w:val="22"/>
        </w:rPr>
      </w:pPr>
      <w:r w:rsidRPr="00A321BC">
        <w:rPr>
          <w:szCs w:val="22"/>
        </w:rPr>
        <w:t xml:space="preserve">to use the </w:t>
      </w:r>
      <w:r>
        <w:rPr>
          <w:szCs w:val="22"/>
        </w:rPr>
        <w:t xml:space="preserve">Department’s </w:t>
      </w:r>
      <w:r w:rsidRPr="00A321BC">
        <w:rPr>
          <w:szCs w:val="22"/>
        </w:rPr>
        <w:t xml:space="preserve">online identity and access management tool to manage </w:t>
      </w:r>
      <w:r>
        <w:rPr>
          <w:szCs w:val="22"/>
        </w:rPr>
        <w:t xml:space="preserve">the Provider’s </w:t>
      </w:r>
      <w:r w:rsidRPr="00A321BC">
        <w:rPr>
          <w:szCs w:val="22"/>
        </w:rPr>
        <w:t>access</w:t>
      </w:r>
      <w:r>
        <w:rPr>
          <w:szCs w:val="22"/>
        </w:rPr>
        <w:t xml:space="preserve"> to the Department’s IT S</w:t>
      </w:r>
      <w:r w:rsidRPr="00A321BC">
        <w:rPr>
          <w:szCs w:val="22"/>
        </w:rPr>
        <w:t>ystem</w:t>
      </w:r>
      <w:r>
        <w:rPr>
          <w:szCs w:val="22"/>
        </w:rPr>
        <w:t>s</w:t>
      </w:r>
      <w:r w:rsidRPr="00A321BC">
        <w:rPr>
          <w:szCs w:val="22"/>
        </w:rPr>
        <w:t>; and</w:t>
      </w:r>
    </w:p>
    <w:p w14:paraId="58B0028F" w14:textId="76325878" w:rsidR="001D7B8E" w:rsidRDefault="001D7B8E" w:rsidP="001D7B8E">
      <w:pPr>
        <w:pStyle w:val="Definitiontext0"/>
        <w:keepNext/>
        <w:numPr>
          <w:ilvl w:val="0"/>
          <w:numId w:val="164"/>
        </w:numPr>
      </w:pPr>
      <w:r w:rsidRPr="00A321BC">
        <w:rPr>
          <w:szCs w:val="22"/>
        </w:rPr>
        <w:t>to communicate with the Department in relation to IT security related matters.</w:t>
      </w:r>
    </w:p>
    <w:p w14:paraId="554456A3" w14:textId="559538C7" w:rsidR="00A2565D" w:rsidRPr="001D7464" w:rsidRDefault="00A2565D" w:rsidP="00E32A6A">
      <w:pPr>
        <w:pStyle w:val="Definitiontext0"/>
      </w:pPr>
      <w:r w:rsidRPr="00CB4610">
        <w:t>‘</w:t>
      </w:r>
      <w:r w:rsidRPr="00CB4610">
        <w:rPr>
          <w:b/>
        </w:rPr>
        <w:t>Service Guarantee</w:t>
      </w:r>
      <w:r w:rsidRPr="00CB4610">
        <w:t>’ means the set of minimum service standards of that name specified for the Disability Employment National Panel of Assessors</w:t>
      </w:r>
      <w:r w:rsidR="005F5EE8">
        <w:t xml:space="preserve"> set out</w:t>
      </w:r>
      <w:r w:rsidR="0056247A" w:rsidRPr="00CB4610">
        <w:rPr>
          <w:rStyle w:val="BlueGDV1change"/>
        </w:rPr>
        <w:t xml:space="preserve"> at Annexure 2</w:t>
      </w:r>
      <w:r w:rsidRPr="00CB4610">
        <w:t>.</w:t>
      </w:r>
      <w:r w:rsidR="0056247A" w:rsidRPr="00CB4610">
        <w:t xml:space="preserve"> </w:t>
      </w:r>
    </w:p>
    <w:p w14:paraId="39BC96AA" w14:textId="3B741240" w:rsidR="00A2565D" w:rsidRPr="001D7464" w:rsidRDefault="00A2565D" w:rsidP="00E32A6A">
      <w:pPr>
        <w:pStyle w:val="Definitiontext0"/>
      </w:pPr>
      <w:r w:rsidRPr="001D7464">
        <w:t>‘</w:t>
      </w:r>
      <w:r w:rsidRPr="001D7464">
        <w:rPr>
          <w:b/>
        </w:rPr>
        <w:t>Services</w:t>
      </w:r>
      <w:r w:rsidRPr="001D7464">
        <w:t>’ means SWS Assessment</w:t>
      </w:r>
      <w:r w:rsidR="0096516B">
        <w:t>s</w:t>
      </w:r>
      <w:r w:rsidRPr="001D7464">
        <w:t>, OSA</w:t>
      </w:r>
      <w:r w:rsidR="00AC654F">
        <w:t>s</w:t>
      </w:r>
      <w:r w:rsidR="0096516B">
        <w:t>,</w:t>
      </w:r>
      <w:r w:rsidRPr="001D7464">
        <w:t xml:space="preserve"> WMS Assessment</w:t>
      </w:r>
      <w:r w:rsidR="0096516B">
        <w:t>s</w:t>
      </w:r>
      <w:r w:rsidRPr="001D7464">
        <w:t xml:space="preserve"> or </w:t>
      </w:r>
      <w:r w:rsidR="00AA425F">
        <w:t>any Additional</w:t>
      </w:r>
      <w:r w:rsidRPr="001D7464">
        <w:t xml:space="preserve"> </w:t>
      </w:r>
      <w:r w:rsidR="00AA425F">
        <w:t>S</w:t>
      </w:r>
      <w:r w:rsidRPr="001D7464">
        <w:t xml:space="preserve">ervices </w:t>
      </w:r>
      <w:r w:rsidR="00AA425F">
        <w:t>that</w:t>
      </w:r>
      <w:r w:rsidR="00AA425F" w:rsidRPr="001D7464">
        <w:t xml:space="preserve"> </w:t>
      </w:r>
      <w:r w:rsidRPr="001D7464">
        <w:t xml:space="preserve">the Provider </w:t>
      </w:r>
      <w:r w:rsidR="00AA425F">
        <w:t>is required</w:t>
      </w:r>
      <w:r w:rsidR="000E1230" w:rsidRPr="001D7464">
        <w:t xml:space="preserve"> to provide under this </w:t>
      </w:r>
      <w:r w:rsidR="00E60AFB">
        <w:rPr>
          <w:rStyle w:val="GDV2"/>
        </w:rPr>
        <w:t>Deed</w:t>
      </w:r>
      <w:r w:rsidRPr="001D7464">
        <w:t>.</w:t>
      </w:r>
      <w:r w:rsidR="00F5070A" w:rsidRPr="001D7464">
        <w:rPr>
          <w:rStyle w:val="GDV2"/>
        </w:rPr>
        <w:t xml:space="preserve"> </w:t>
      </w:r>
    </w:p>
    <w:p w14:paraId="2DA8DE21" w14:textId="35CEDE48" w:rsidR="00891224" w:rsidRDefault="00891224" w:rsidP="00E32A6A">
      <w:pPr>
        <w:pStyle w:val="Definitiontext0"/>
        <w:rPr>
          <w:szCs w:val="22"/>
        </w:rPr>
      </w:pPr>
      <w:r w:rsidRPr="00A321BC">
        <w:rPr>
          <w:szCs w:val="22"/>
        </w:rPr>
        <w:t>‘</w:t>
      </w:r>
      <w:r>
        <w:rPr>
          <w:b/>
          <w:szCs w:val="22"/>
        </w:rPr>
        <w:t>Services Australia’</w:t>
      </w:r>
      <w:r w:rsidRPr="00A321BC">
        <w:rPr>
          <w:szCs w:val="22"/>
        </w:rPr>
        <w:t xml:space="preserve"> means the </w:t>
      </w:r>
      <w:r>
        <w:rPr>
          <w:szCs w:val="22"/>
        </w:rPr>
        <w:t>Australian Government agency known as Services Australia</w:t>
      </w:r>
      <w:r w:rsidRPr="00A321BC">
        <w:rPr>
          <w:szCs w:val="22"/>
        </w:rPr>
        <w:t xml:space="preserve"> and, </w:t>
      </w:r>
      <w:r>
        <w:rPr>
          <w:szCs w:val="22"/>
        </w:rPr>
        <w:t>if</w:t>
      </w:r>
      <w:r w:rsidRPr="00A321BC">
        <w:rPr>
          <w:szCs w:val="22"/>
        </w:rPr>
        <w:t xml:space="preserve"> the context </w:t>
      </w:r>
      <w:r>
        <w:rPr>
          <w:szCs w:val="22"/>
        </w:rPr>
        <w:t>permits or requires</w:t>
      </w:r>
      <w:r w:rsidRPr="00A321BC">
        <w:rPr>
          <w:szCs w:val="22"/>
        </w:rPr>
        <w:t xml:space="preserve">, includes the </w:t>
      </w:r>
      <w:r>
        <w:rPr>
          <w:szCs w:val="22"/>
        </w:rPr>
        <w:t>agency’s</w:t>
      </w:r>
      <w:r w:rsidRPr="00A321BC">
        <w:rPr>
          <w:szCs w:val="22"/>
        </w:rPr>
        <w:t xml:space="preserve"> relevant officers, delegates, employees</w:t>
      </w:r>
      <w:r>
        <w:rPr>
          <w:szCs w:val="22"/>
        </w:rPr>
        <w:t>, contractors</w:t>
      </w:r>
      <w:r w:rsidRPr="00A321BC">
        <w:rPr>
          <w:szCs w:val="22"/>
        </w:rPr>
        <w:t xml:space="preserve"> and agents.</w:t>
      </w:r>
    </w:p>
    <w:p w14:paraId="1874F799" w14:textId="5E7D8173" w:rsidR="00DC0844" w:rsidRPr="00DC0844" w:rsidRDefault="00DC0844" w:rsidP="00E32A6A">
      <w:pPr>
        <w:pStyle w:val="Definitiontext0"/>
        <w:rPr>
          <w:rStyle w:val="GDV2"/>
        </w:rPr>
      </w:pPr>
      <w:r>
        <w:rPr>
          <w:szCs w:val="22"/>
        </w:rPr>
        <w:t>‘</w:t>
      </w:r>
      <w:r>
        <w:rPr>
          <w:b/>
          <w:bCs/>
          <w:szCs w:val="22"/>
        </w:rPr>
        <w:t>Services Australia Assessment Services</w:t>
      </w:r>
      <w:r>
        <w:rPr>
          <w:szCs w:val="22"/>
        </w:rPr>
        <w:t>’ means assessment services provided by Services Australia.</w:t>
      </w:r>
    </w:p>
    <w:p w14:paraId="7B8EC739" w14:textId="3D274E8E" w:rsidR="00891224" w:rsidRDefault="00891224" w:rsidP="00861889">
      <w:pPr>
        <w:pStyle w:val="Definitiontext0"/>
        <w:rPr>
          <w:rStyle w:val="GDV2"/>
        </w:rPr>
      </w:pPr>
      <w:r w:rsidRPr="00A321BC">
        <w:rPr>
          <w:szCs w:val="22"/>
        </w:rPr>
        <w:t>‘</w:t>
      </w:r>
      <w:r w:rsidRPr="00A321BC">
        <w:rPr>
          <w:b/>
          <w:szCs w:val="22"/>
        </w:rPr>
        <w:t>Social Security Appeals Process</w:t>
      </w:r>
      <w:r w:rsidRPr="00A321BC">
        <w:rPr>
          <w:szCs w:val="22"/>
        </w:rPr>
        <w:t xml:space="preserve">’ means reviews and appeals of decisions made under the </w:t>
      </w:r>
      <w:r w:rsidRPr="00A321BC">
        <w:rPr>
          <w:i/>
          <w:szCs w:val="22"/>
        </w:rPr>
        <w:t>Social Security Act 1991</w:t>
      </w:r>
      <w:r w:rsidRPr="00A321BC">
        <w:rPr>
          <w:szCs w:val="22"/>
        </w:rPr>
        <w:t xml:space="preserve"> (Cth) or </w:t>
      </w:r>
      <w:r w:rsidRPr="00A321BC">
        <w:rPr>
          <w:i/>
          <w:szCs w:val="22"/>
        </w:rPr>
        <w:t>Social Security (Administration) Act 1999</w:t>
      </w:r>
      <w:r w:rsidRPr="00A321BC">
        <w:rPr>
          <w:szCs w:val="22"/>
        </w:rPr>
        <w:t xml:space="preserve"> (Cth).</w:t>
      </w:r>
    </w:p>
    <w:p w14:paraId="0EB2873A" w14:textId="4C809E32" w:rsidR="00D70D10" w:rsidRDefault="00D70D10" w:rsidP="00861889">
      <w:pPr>
        <w:pStyle w:val="Definitiontext0"/>
        <w:rPr>
          <w:rStyle w:val="GDV2"/>
        </w:rPr>
      </w:pPr>
      <w:r>
        <w:rPr>
          <w:rStyle w:val="GDV2"/>
        </w:rPr>
        <w:t>‘</w:t>
      </w:r>
      <w:r>
        <w:rPr>
          <w:rStyle w:val="GDV2"/>
          <w:b/>
          <w:bCs/>
        </w:rPr>
        <w:t xml:space="preserve">Specialist </w:t>
      </w:r>
      <w:r w:rsidR="004C7DB5">
        <w:rPr>
          <w:rStyle w:val="GDV2"/>
          <w:b/>
          <w:bCs/>
        </w:rPr>
        <w:t xml:space="preserve">WMS </w:t>
      </w:r>
      <w:r>
        <w:rPr>
          <w:rStyle w:val="GDV2"/>
          <w:b/>
          <w:bCs/>
        </w:rPr>
        <w:t>Assessment</w:t>
      </w:r>
      <w:r>
        <w:rPr>
          <w:rStyle w:val="GDV2"/>
        </w:rPr>
        <w:t>’ means</w:t>
      </w:r>
      <w:r w:rsidR="007F5852">
        <w:rPr>
          <w:rStyle w:val="GDV2"/>
        </w:rPr>
        <w:t xml:space="preserve"> </w:t>
      </w:r>
      <w:r w:rsidR="004C7DB5">
        <w:rPr>
          <w:rStyle w:val="GDV2"/>
        </w:rPr>
        <w:t xml:space="preserve">a WMS Assessment performed in respect of a category of Participants </w:t>
      </w:r>
      <w:r w:rsidR="004C7DB5" w:rsidRPr="004C7DB5">
        <w:rPr>
          <w:rFonts w:cs="Calibri"/>
          <w:szCs w:val="22"/>
        </w:rPr>
        <w:t>specified in Item 5.3 of the Schedule</w:t>
      </w:r>
      <w:r w:rsidR="004C7DB5">
        <w:rPr>
          <w:rFonts w:cs="Calibri"/>
          <w:szCs w:val="22"/>
        </w:rPr>
        <w:t>.</w:t>
      </w:r>
      <w:r w:rsidR="00C04527">
        <w:rPr>
          <w:rFonts w:cs="Calibri"/>
          <w:szCs w:val="22"/>
        </w:rPr>
        <w:t xml:space="preserve"> </w:t>
      </w:r>
    </w:p>
    <w:p w14:paraId="26D618B6" w14:textId="1391DCBB" w:rsidR="00D70D10" w:rsidRPr="00D70D10" w:rsidRDefault="00D70D10" w:rsidP="00861889">
      <w:pPr>
        <w:pStyle w:val="Definitiontext0"/>
        <w:rPr>
          <w:rStyle w:val="GDV2"/>
        </w:rPr>
      </w:pPr>
      <w:r>
        <w:rPr>
          <w:rStyle w:val="GDV2"/>
        </w:rPr>
        <w:t>‘</w:t>
      </w:r>
      <w:r>
        <w:rPr>
          <w:rStyle w:val="GDV2"/>
          <w:b/>
          <w:bCs/>
        </w:rPr>
        <w:t>Specialist Assessment Group</w:t>
      </w:r>
      <w:r>
        <w:rPr>
          <w:rStyle w:val="GDV2"/>
        </w:rPr>
        <w:t>’ means</w:t>
      </w:r>
      <w:r w:rsidR="00227AEE">
        <w:rPr>
          <w:rStyle w:val="GDV2"/>
        </w:rPr>
        <w:t xml:space="preserve"> a group of</w:t>
      </w:r>
      <w:r w:rsidR="5CF43BE5" w:rsidRPr="525D15C6">
        <w:rPr>
          <w:rStyle w:val="GDV2"/>
        </w:rPr>
        <w:t xml:space="preserve"> </w:t>
      </w:r>
      <w:r w:rsidR="5CF43BE5" w:rsidRPr="5227F398">
        <w:rPr>
          <w:rStyle w:val="GDV2"/>
        </w:rPr>
        <w:t>Assessor</w:t>
      </w:r>
      <w:r w:rsidR="00227AEE">
        <w:rPr>
          <w:rStyle w:val="GDV2"/>
        </w:rPr>
        <w:t>s</w:t>
      </w:r>
      <w:r w:rsidR="5CF43BE5" w:rsidRPr="5227F398">
        <w:rPr>
          <w:rStyle w:val="GDV2"/>
        </w:rPr>
        <w:t xml:space="preserve"> who ha</w:t>
      </w:r>
      <w:r w:rsidR="00227AEE">
        <w:rPr>
          <w:rStyle w:val="GDV2"/>
        </w:rPr>
        <w:t>ve</w:t>
      </w:r>
      <w:r w:rsidR="5CF43BE5" w:rsidRPr="5227F398">
        <w:rPr>
          <w:rStyle w:val="GDV2"/>
        </w:rPr>
        <w:t xml:space="preserve"> been </w:t>
      </w:r>
      <w:r w:rsidR="452D4D51" w:rsidRPr="5227F398">
        <w:rPr>
          <w:rStyle w:val="GDV2"/>
        </w:rPr>
        <w:t>approved</w:t>
      </w:r>
      <w:r w:rsidR="00FF5114">
        <w:rPr>
          <w:rStyle w:val="GDV2"/>
        </w:rPr>
        <w:t xml:space="preserve"> by the Provider</w:t>
      </w:r>
      <w:r w:rsidR="5CF43BE5" w:rsidRPr="5227F398">
        <w:rPr>
          <w:rStyle w:val="GDV2"/>
        </w:rPr>
        <w:t xml:space="preserve"> to provide </w:t>
      </w:r>
      <w:r w:rsidR="00C04527">
        <w:rPr>
          <w:rStyle w:val="GDV2"/>
        </w:rPr>
        <w:t>S</w:t>
      </w:r>
      <w:r w:rsidR="5CF43BE5" w:rsidRPr="5227F398">
        <w:rPr>
          <w:rStyle w:val="GDV2"/>
        </w:rPr>
        <w:t>pecialist</w:t>
      </w:r>
      <w:r w:rsidR="0A30080B" w:rsidRPr="5227F398">
        <w:rPr>
          <w:rStyle w:val="GDV2"/>
        </w:rPr>
        <w:t xml:space="preserve"> WMS</w:t>
      </w:r>
      <w:r w:rsidR="5CF43BE5" w:rsidRPr="5227F398">
        <w:rPr>
          <w:rStyle w:val="GDV2"/>
        </w:rPr>
        <w:t xml:space="preserve"> Assessments.</w:t>
      </w:r>
    </w:p>
    <w:p w14:paraId="2C111E26" w14:textId="7D5DB340" w:rsidR="00861889" w:rsidRPr="0010743B" w:rsidRDefault="00861889" w:rsidP="00861889">
      <w:pPr>
        <w:pStyle w:val="Definitiontext0"/>
        <w:rPr>
          <w:rStyle w:val="GDV2"/>
          <w:b/>
        </w:rPr>
      </w:pPr>
      <w:r w:rsidRPr="0010743B">
        <w:rPr>
          <w:rStyle w:val="GDV2"/>
        </w:rPr>
        <w:t>‘</w:t>
      </w:r>
      <w:r w:rsidRPr="0010743B">
        <w:rPr>
          <w:rStyle w:val="GDV2"/>
          <w:b/>
        </w:rPr>
        <w:t>Subcontract</w:t>
      </w:r>
      <w:r w:rsidRPr="0010743B">
        <w:rPr>
          <w:rStyle w:val="GDV2"/>
        </w:rPr>
        <w:t>’ means an agreement entered into by the Provider by which some or all of the Services are conducted by another entity, and ‘</w:t>
      </w:r>
      <w:r w:rsidRPr="0010743B">
        <w:rPr>
          <w:rStyle w:val="GDV2"/>
          <w:b/>
        </w:rPr>
        <w:t>Subcontract</w:t>
      </w:r>
      <w:r w:rsidRPr="0010743B">
        <w:rPr>
          <w:rStyle w:val="GDV2"/>
        </w:rPr>
        <w:t>’ and ‘</w:t>
      </w:r>
      <w:r w:rsidRPr="0010743B">
        <w:rPr>
          <w:rStyle w:val="GDV2"/>
          <w:b/>
        </w:rPr>
        <w:t>Subcontracting</w:t>
      </w:r>
      <w:r w:rsidRPr="0010743B">
        <w:rPr>
          <w:rStyle w:val="GDV2"/>
        </w:rPr>
        <w:t>’ refer to the act of entering into any such agreement.</w:t>
      </w:r>
    </w:p>
    <w:p w14:paraId="732FA4DA" w14:textId="14934DE2" w:rsidR="00861889" w:rsidRPr="0010743B" w:rsidRDefault="00861889" w:rsidP="00861889">
      <w:pPr>
        <w:pStyle w:val="Definitiontext0"/>
        <w:rPr>
          <w:rStyle w:val="GDV2"/>
          <w:b/>
        </w:rPr>
      </w:pPr>
      <w:r w:rsidRPr="0010743B">
        <w:rPr>
          <w:rStyle w:val="GDV2"/>
        </w:rPr>
        <w:t>‘</w:t>
      </w:r>
      <w:r w:rsidRPr="0010743B">
        <w:rPr>
          <w:rStyle w:val="GDV2"/>
          <w:b/>
        </w:rPr>
        <w:t>Subcontractor</w:t>
      </w:r>
      <w:r w:rsidRPr="0010743B">
        <w:rPr>
          <w:rStyle w:val="GDV2"/>
        </w:rPr>
        <w:t xml:space="preserve">’ means any party which has entered into a Subcontract with the Provider. </w:t>
      </w:r>
    </w:p>
    <w:p w14:paraId="18666487" w14:textId="3FAF5A74" w:rsidR="00A2565D" w:rsidRPr="0010743B" w:rsidRDefault="00A2565D" w:rsidP="00E32A6A">
      <w:pPr>
        <w:pStyle w:val="Definitiontext0"/>
      </w:pPr>
      <w:r w:rsidRPr="0010743B">
        <w:t>‘</w:t>
      </w:r>
      <w:r w:rsidRPr="0010743B">
        <w:rPr>
          <w:b/>
        </w:rPr>
        <w:t>Supported Wage System</w:t>
      </w:r>
      <w:r w:rsidRPr="0010743B">
        <w:t>’ or ‘</w:t>
      </w:r>
      <w:r w:rsidRPr="0010743B">
        <w:rPr>
          <w:b/>
        </w:rPr>
        <w:t>SWS</w:t>
      </w:r>
      <w:r w:rsidRPr="0010743B">
        <w:t xml:space="preserve">’ means the Australian Government </w:t>
      </w:r>
      <w:r w:rsidR="00FF082C" w:rsidRPr="0010743B">
        <w:rPr>
          <w:rStyle w:val="GDV3additions"/>
        </w:rPr>
        <w:t>program</w:t>
      </w:r>
      <w:r w:rsidRPr="0010743B">
        <w:t xml:space="preserve"> that makes provision for eligible people with disability to access a productivity based wage assessment. </w:t>
      </w:r>
    </w:p>
    <w:p w14:paraId="35FCD5FB" w14:textId="1A2B78F8" w:rsidR="00A2565D" w:rsidRPr="0010743B" w:rsidRDefault="00A2565D" w:rsidP="00E32A6A">
      <w:pPr>
        <w:pStyle w:val="Definitiontext0"/>
      </w:pPr>
      <w:r w:rsidRPr="0010743B">
        <w:t>‘</w:t>
      </w:r>
      <w:r w:rsidRPr="0010743B">
        <w:rPr>
          <w:b/>
        </w:rPr>
        <w:t>SWS Assessment</w:t>
      </w:r>
      <w:r w:rsidRPr="0010743B">
        <w:t>’ means the services described in Section 6A</w:t>
      </w:r>
      <w:r w:rsidR="00C04527">
        <w:t xml:space="preserve"> of this Deed</w:t>
      </w:r>
      <w:r w:rsidRPr="0010743B">
        <w:t>.</w:t>
      </w:r>
      <w:r w:rsidR="00A3189B" w:rsidRPr="0010743B">
        <w:rPr>
          <w:rStyle w:val="BlueGDV1change"/>
        </w:rPr>
        <w:t xml:space="preserve"> </w:t>
      </w:r>
    </w:p>
    <w:p w14:paraId="3FA9CAE9" w14:textId="10D25C2D" w:rsidR="00A2565D" w:rsidRPr="0010743B" w:rsidRDefault="00A2565D" w:rsidP="00E32A6A">
      <w:pPr>
        <w:pStyle w:val="Definitiontext0"/>
      </w:pPr>
      <w:r w:rsidRPr="0010743B">
        <w:t>‘</w:t>
      </w:r>
      <w:r w:rsidRPr="0010743B">
        <w:rPr>
          <w:b/>
        </w:rPr>
        <w:t>SWS Assessment Report</w:t>
      </w:r>
      <w:r w:rsidRPr="0010743B">
        <w:t xml:space="preserve">’ means a productivity assessment and </w:t>
      </w:r>
      <w:r w:rsidR="00132BFF">
        <w:t>SWS Wage Assessment</w:t>
      </w:r>
      <w:r w:rsidRPr="0010743B">
        <w:t xml:space="preserve"> </w:t>
      </w:r>
      <w:r w:rsidR="00132BFF">
        <w:t>A</w:t>
      </w:r>
      <w:r w:rsidRPr="0010743B">
        <w:t xml:space="preserve">greement prepared by the Provider in accordance with Section 6A of this </w:t>
      </w:r>
      <w:r w:rsidR="00E60AFB">
        <w:t>Deed</w:t>
      </w:r>
      <w:r w:rsidRPr="0010743B">
        <w:t>.</w:t>
      </w:r>
    </w:p>
    <w:p w14:paraId="6FDA267B" w14:textId="7C272632" w:rsidR="00A2565D" w:rsidRPr="0010743B" w:rsidRDefault="00A2565D" w:rsidP="00E32A6A">
      <w:pPr>
        <w:pStyle w:val="Definitiontext0"/>
      </w:pPr>
      <w:r w:rsidRPr="0010743B">
        <w:t>‘</w:t>
      </w:r>
      <w:r w:rsidRPr="0010743B">
        <w:rPr>
          <w:b/>
        </w:rPr>
        <w:t>SWS Wage Assessment Agreement</w:t>
      </w:r>
      <w:r w:rsidRPr="0010743B">
        <w:t xml:space="preserve">’ means a written agreement prepared by </w:t>
      </w:r>
      <w:r w:rsidR="00132BFF">
        <w:t>the</w:t>
      </w:r>
      <w:r w:rsidRPr="0010743B">
        <w:t xml:space="preserve"> Provider that reflects </w:t>
      </w:r>
      <w:r w:rsidR="00132BFF">
        <w:t xml:space="preserve">an </w:t>
      </w:r>
      <w:r w:rsidRPr="0010743B">
        <w:t xml:space="preserve">agreement between an Employer and a Participant and the results of </w:t>
      </w:r>
      <w:r w:rsidR="00132BFF">
        <w:t>a</w:t>
      </w:r>
      <w:r w:rsidR="00132BFF" w:rsidRPr="0010743B">
        <w:t xml:space="preserve"> </w:t>
      </w:r>
      <w:r w:rsidRPr="0010743B">
        <w:t>SWS Assessment.</w:t>
      </w:r>
      <w:r w:rsidR="00A3189B" w:rsidRPr="0010743B">
        <w:rPr>
          <w:rStyle w:val="BlueGDV1change"/>
        </w:rPr>
        <w:t xml:space="preserve"> </w:t>
      </w:r>
    </w:p>
    <w:p w14:paraId="4E9D7335" w14:textId="324E0140" w:rsidR="00977534" w:rsidRDefault="00977534" w:rsidP="00E32A6A">
      <w:pPr>
        <w:pStyle w:val="Definitiontext0"/>
      </w:pPr>
      <w:r w:rsidRPr="00977534">
        <w:rPr>
          <w:b/>
        </w:rPr>
        <w:t>‘Tax Invoice’</w:t>
      </w:r>
      <w:r>
        <w:t xml:space="preserve"> has the meaning given in section 195-1 of the GST Act</w:t>
      </w:r>
    </w:p>
    <w:p w14:paraId="7592BAE8" w14:textId="03E3B714" w:rsidR="00977534" w:rsidRDefault="00977534" w:rsidP="00E32A6A">
      <w:pPr>
        <w:pStyle w:val="Definitiontext0"/>
      </w:pPr>
      <w:r w:rsidRPr="00977534">
        <w:rPr>
          <w:b/>
        </w:rPr>
        <w:t>‘Taxable Supply’</w:t>
      </w:r>
      <w:r>
        <w:t xml:space="preserve"> has the meaning given in section 195-1 of the GST Act.</w:t>
      </w:r>
    </w:p>
    <w:p w14:paraId="10168120" w14:textId="77777777" w:rsidR="00132BFF" w:rsidRPr="00F74196" w:rsidRDefault="00132BFF" w:rsidP="00132BFF">
      <w:pPr>
        <w:pStyle w:val="Definition"/>
        <w:keepNext/>
        <w:keepLines w:val="0"/>
        <w:numPr>
          <w:ilvl w:val="0"/>
          <w:numId w:val="73"/>
        </w:numPr>
        <w:tabs>
          <w:tab w:val="clear" w:pos="794"/>
        </w:tabs>
        <w:suppressAutoHyphens w:val="0"/>
        <w:spacing w:after="120" w:line="240" w:lineRule="auto"/>
      </w:pPr>
      <w:r w:rsidRPr="7FAF9A21">
        <w:rPr>
          <w:b/>
          <w:bCs/>
        </w:rPr>
        <w:t>'Third Party IT</w:t>
      </w:r>
      <w:r>
        <w:rPr>
          <w:b/>
          <w:bCs/>
        </w:rPr>
        <w:t xml:space="preserve"> </w:t>
      </w:r>
      <w:r w:rsidRPr="0013060D">
        <w:rPr>
          <w:b/>
          <w:bCs/>
        </w:rPr>
        <w:t>System</w:t>
      </w:r>
      <w:r w:rsidRPr="7FAF9A21">
        <w:rPr>
          <w:b/>
          <w:bCs/>
        </w:rPr>
        <w:t>'</w:t>
      </w:r>
      <w:r>
        <w:t xml:space="preserve"> means any: </w:t>
      </w:r>
    </w:p>
    <w:p w14:paraId="4A646FF5" w14:textId="77777777" w:rsidR="00132BFF" w:rsidRPr="00F74196" w:rsidRDefault="00132BFF" w:rsidP="00132BFF">
      <w:pPr>
        <w:pStyle w:val="DefinitionNum2"/>
        <w:numPr>
          <w:ilvl w:val="1"/>
          <w:numId w:val="73"/>
        </w:numPr>
      </w:pPr>
      <w:r>
        <w:t xml:space="preserve">information technology system (including any cloud storage platform) developed and managed; or </w:t>
      </w:r>
    </w:p>
    <w:p w14:paraId="0A27E0D9" w14:textId="77777777" w:rsidR="00132BFF" w:rsidRPr="00F74196" w:rsidRDefault="00132BFF" w:rsidP="00132BFF">
      <w:pPr>
        <w:pStyle w:val="DefinitionNum2"/>
        <w:numPr>
          <w:ilvl w:val="1"/>
          <w:numId w:val="73"/>
        </w:numPr>
      </w:pPr>
      <w:r>
        <w:t xml:space="preserve">information technology service (including any cloud storage platform) provided, </w:t>
      </w:r>
    </w:p>
    <w:p w14:paraId="0176F90F" w14:textId="2AF5DB34" w:rsidR="00132BFF" w:rsidRDefault="00132BFF" w:rsidP="00132BFF">
      <w:pPr>
        <w:pStyle w:val="Definitiontext0"/>
        <w:rPr>
          <w:rStyle w:val="GDV3additions"/>
        </w:rPr>
      </w:pPr>
      <w:r w:rsidRPr="00F74196">
        <w:t>by a Third Party IT Vendor and used by the Provider or any Subcontractor in association with the delivery of the Services or to Access the Department's IT Systems.</w:t>
      </w:r>
    </w:p>
    <w:p w14:paraId="4FE818E2" w14:textId="71811E5E" w:rsidR="006E0BFF" w:rsidRPr="00D57A2C" w:rsidRDefault="006E0BFF" w:rsidP="00E32A6A">
      <w:pPr>
        <w:pStyle w:val="Definitiontext0"/>
        <w:rPr>
          <w:rStyle w:val="GDV3additions"/>
          <w:b/>
        </w:rPr>
      </w:pPr>
      <w:r w:rsidRPr="00D57A2C">
        <w:rPr>
          <w:rStyle w:val="GDV3additions"/>
        </w:rPr>
        <w:t>‘</w:t>
      </w:r>
      <w:r w:rsidRPr="00D57A2C">
        <w:rPr>
          <w:rStyle w:val="GDV3additions"/>
          <w:b/>
        </w:rPr>
        <w:t xml:space="preserve">Third Party IT </w:t>
      </w:r>
      <w:r w:rsidR="008049F8">
        <w:rPr>
          <w:rStyle w:val="GDV3additions"/>
          <w:b/>
        </w:rPr>
        <w:t>Vendor</w:t>
      </w:r>
      <w:r w:rsidR="008049F8" w:rsidRPr="00D57A2C">
        <w:rPr>
          <w:rStyle w:val="GDV3additions"/>
        </w:rPr>
        <w:t xml:space="preserve">’ </w:t>
      </w:r>
      <w:r w:rsidRPr="00D57A2C">
        <w:rPr>
          <w:rStyle w:val="GDV3additions"/>
        </w:rPr>
        <w:t>means an entity contracted by the Provider to provide information technology</w:t>
      </w:r>
      <w:r w:rsidR="00576364">
        <w:rPr>
          <w:rStyle w:val="GDV3additions"/>
        </w:rPr>
        <w:t xml:space="preserve"> systems or</w:t>
      </w:r>
      <w:r w:rsidRPr="00D57A2C">
        <w:rPr>
          <w:rStyle w:val="GDV3additions"/>
        </w:rPr>
        <w:t xml:space="preserve"> services to the Provider </w:t>
      </w:r>
      <w:r w:rsidR="00576364">
        <w:rPr>
          <w:rStyle w:val="GDV3additions"/>
        </w:rPr>
        <w:t>in association with the delivery</w:t>
      </w:r>
      <w:r w:rsidRPr="00D57A2C">
        <w:rPr>
          <w:rStyle w:val="GDV3additions"/>
        </w:rPr>
        <w:t xml:space="preserve"> of the Services, whether or not the entity is a Subcontractor, and includes</w:t>
      </w:r>
      <w:r w:rsidR="00576364">
        <w:rPr>
          <w:rStyle w:val="GDV3additions"/>
        </w:rPr>
        <w:t xml:space="preserve"> as relevant</w:t>
      </w:r>
      <w:r w:rsidR="00576364">
        <w:t>, its Personnel, successor and assigns, and any constituent entities of the Third Party IT Vendor's organisation</w:t>
      </w:r>
      <w:r w:rsidRPr="00D57A2C">
        <w:rPr>
          <w:rStyle w:val="GDV3additions"/>
        </w:rPr>
        <w:t>.</w:t>
      </w:r>
      <w:r w:rsidR="00576364" w:rsidRPr="00576364">
        <w:t xml:space="preserve"> </w:t>
      </w:r>
      <w:r w:rsidR="00576364">
        <w:t>A 'Third Party IT Vendor' includes a cloud services vendor, an infrastructure as a service vendor, a software as a service vendor, a platform as a service vendor, an applications management vendor, and also any vendor of infrastructure (including servers and network hardware) used for the purpose of Accessing or storing Records.</w:t>
      </w:r>
    </w:p>
    <w:p w14:paraId="20BCF77E" w14:textId="5004BA8E" w:rsidR="006E0BFF" w:rsidRPr="00D57A2C" w:rsidRDefault="006E0BFF" w:rsidP="006E0BFF">
      <w:pPr>
        <w:pStyle w:val="Definitiontext0"/>
        <w:rPr>
          <w:rStyle w:val="GDV3additions"/>
        </w:rPr>
      </w:pPr>
      <w:r w:rsidRPr="00D57A2C">
        <w:rPr>
          <w:rStyle w:val="GDV3additions"/>
        </w:rPr>
        <w:t>‘</w:t>
      </w:r>
      <w:r w:rsidRPr="00D57A2C">
        <w:rPr>
          <w:rStyle w:val="GDV3additions"/>
          <w:b/>
        </w:rPr>
        <w:t xml:space="preserve">Third Party IT </w:t>
      </w:r>
      <w:r w:rsidR="00132BFF">
        <w:rPr>
          <w:rStyle w:val="GDV3additions"/>
          <w:b/>
        </w:rPr>
        <w:t>Vendor</w:t>
      </w:r>
      <w:r w:rsidR="00132BFF" w:rsidRPr="00D57A2C">
        <w:rPr>
          <w:rStyle w:val="GDV3additions"/>
          <w:b/>
        </w:rPr>
        <w:t xml:space="preserve"> </w:t>
      </w:r>
      <w:r w:rsidRPr="00D57A2C">
        <w:rPr>
          <w:rStyle w:val="GDV3additions"/>
          <w:b/>
        </w:rPr>
        <w:t>Deed</w:t>
      </w:r>
      <w:r w:rsidRPr="00D57A2C">
        <w:rPr>
          <w:rStyle w:val="GDV3additions"/>
        </w:rPr>
        <w:t xml:space="preserve">’ means an agreement between a Third Party IT </w:t>
      </w:r>
      <w:r w:rsidR="00132BFF">
        <w:rPr>
          <w:rStyle w:val="GDV3additions"/>
        </w:rPr>
        <w:t>Vendor</w:t>
      </w:r>
      <w:r w:rsidR="00132BFF" w:rsidRPr="00D57A2C">
        <w:rPr>
          <w:rStyle w:val="GDV3additions"/>
        </w:rPr>
        <w:t xml:space="preserve"> </w:t>
      </w:r>
      <w:r w:rsidRPr="00D57A2C">
        <w:rPr>
          <w:rStyle w:val="GDV3additions"/>
        </w:rPr>
        <w:t>and the Department of Employment</w:t>
      </w:r>
      <w:r w:rsidR="00785593" w:rsidRPr="00785593">
        <w:rPr>
          <w:rFonts w:cs="Calibri"/>
          <w:iCs/>
          <w:szCs w:val="22"/>
        </w:rPr>
        <w:t xml:space="preserve"> </w:t>
      </w:r>
      <w:r w:rsidR="00785593">
        <w:rPr>
          <w:rFonts w:cs="Calibri"/>
          <w:iCs/>
          <w:szCs w:val="22"/>
        </w:rPr>
        <w:t>and Workplace Relations</w:t>
      </w:r>
      <w:r w:rsidRPr="00D57A2C">
        <w:rPr>
          <w:rStyle w:val="GDV3additions"/>
        </w:rPr>
        <w:t xml:space="preserve"> in the terms and form as </w:t>
      </w:r>
      <w:r w:rsidR="00132BFF">
        <w:rPr>
          <w:rStyle w:val="GDV3additions"/>
        </w:rPr>
        <w:t>specified</w:t>
      </w:r>
      <w:r w:rsidR="00132BFF" w:rsidRPr="00D57A2C">
        <w:rPr>
          <w:rStyle w:val="GDV3additions"/>
        </w:rPr>
        <w:t xml:space="preserve"> </w:t>
      </w:r>
      <w:r w:rsidRPr="00D57A2C">
        <w:rPr>
          <w:rStyle w:val="GDV3additions"/>
        </w:rPr>
        <w:t>by the Department</w:t>
      </w:r>
      <w:r w:rsidR="00132BFF">
        <w:rPr>
          <w:rStyle w:val="GDV3additions"/>
        </w:rPr>
        <w:t xml:space="preserve"> from time to time</w:t>
      </w:r>
      <w:r w:rsidRPr="00D57A2C">
        <w:rPr>
          <w:rStyle w:val="GDV3additions"/>
        </w:rPr>
        <w:t>.</w:t>
      </w:r>
    </w:p>
    <w:p w14:paraId="7139A888" w14:textId="032ED7DD" w:rsidR="001E7523" w:rsidRPr="001E7523" w:rsidRDefault="001E7523" w:rsidP="001E7523">
      <w:pPr>
        <w:pStyle w:val="Definitiontext0"/>
        <w:rPr>
          <w:rStyle w:val="GDV3additions"/>
        </w:rPr>
      </w:pPr>
      <w:r>
        <w:rPr>
          <w:rStyle w:val="GDV3additions"/>
        </w:rPr>
        <w:t>'</w:t>
      </w:r>
      <w:r>
        <w:rPr>
          <w:rStyle w:val="GDV3additions"/>
          <w:b/>
          <w:bCs/>
        </w:rPr>
        <w:t>Third Party Material</w:t>
      </w:r>
      <w:r>
        <w:rPr>
          <w:rStyle w:val="GDV3additions"/>
        </w:rPr>
        <w:t xml:space="preserve">’ means </w:t>
      </w:r>
      <w:r>
        <w:rPr>
          <w:rFonts w:asciiTheme="minorHAnsi" w:hAnsiTheme="minorHAnsi"/>
        </w:rPr>
        <w:t>Material</w:t>
      </w:r>
      <w:r w:rsidRPr="001E7523">
        <w:rPr>
          <w:rFonts w:asciiTheme="minorHAnsi" w:hAnsiTheme="minorHAnsi"/>
        </w:rPr>
        <w:t xml:space="preserve"> owned by a </w:t>
      </w:r>
      <w:r>
        <w:rPr>
          <w:rFonts w:asciiTheme="minorHAnsi" w:hAnsiTheme="minorHAnsi"/>
        </w:rPr>
        <w:t>person</w:t>
      </w:r>
      <w:r w:rsidRPr="001E7523">
        <w:rPr>
          <w:rFonts w:asciiTheme="minorHAnsi" w:hAnsiTheme="minorHAnsi"/>
        </w:rPr>
        <w:t xml:space="preserve"> other than </w:t>
      </w:r>
      <w:r>
        <w:rPr>
          <w:rFonts w:asciiTheme="minorHAnsi" w:hAnsiTheme="minorHAnsi"/>
        </w:rPr>
        <w:t>the Commonwealth</w:t>
      </w:r>
      <w:r w:rsidRPr="001E7523">
        <w:rPr>
          <w:rFonts w:asciiTheme="minorHAnsi" w:hAnsiTheme="minorHAnsi"/>
        </w:rPr>
        <w:t xml:space="preserve">, the </w:t>
      </w:r>
      <w:r>
        <w:rPr>
          <w:rFonts w:asciiTheme="minorHAnsi" w:hAnsiTheme="minorHAnsi"/>
        </w:rPr>
        <w:t>Provider, the Provider’s Personnel</w:t>
      </w:r>
      <w:r w:rsidRPr="001E7523">
        <w:rPr>
          <w:rFonts w:asciiTheme="minorHAnsi" w:hAnsiTheme="minorHAnsi"/>
        </w:rPr>
        <w:t xml:space="preserve"> or </w:t>
      </w:r>
      <w:r>
        <w:rPr>
          <w:rFonts w:asciiTheme="minorHAnsi" w:hAnsiTheme="minorHAnsi"/>
        </w:rPr>
        <w:t>a Subcontractor</w:t>
      </w:r>
      <w:r w:rsidRPr="001E7523">
        <w:rPr>
          <w:rFonts w:asciiTheme="minorHAnsi" w:hAnsiTheme="minorHAnsi"/>
        </w:rPr>
        <w:t xml:space="preserve">, that </w:t>
      </w:r>
      <w:r w:rsidR="002651B0">
        <w:rPr>
          <w:rFonts w:asciiTheme="minorHAnsi" w:hAnsiTheme="minorHAnsi"/>
        </w:rPr>
        <w:t>is</w:t>
      </w:r>
      <w:r>
        <w:rPr>
          <w:rFonts w:asciiTheme="minorHAnsi" w:hAnsiTheme="minorHAnsi"/>
        </w:rPr>
        <w:t xml:space="preserve"> </w:t>
      </w:r>
      <w:r w:rsidRPr="001E7523">
        <w:rPr>
          <w:rFonts w:asciiTheme="minorHAnsi" w:hAnsiTheme="minorHAnsi"/>
        </w:rPr>
        <w:t>embodied in, or attach to, the Services or are otherwise necessarily related to the functioning or operation of the Services.</w:t>
      </w:r>
    </w:p>
    <w:p w14:paraId="1AB2F394" w14:textId="6075AD47" w:rsidR="006E0BFF" w:rsidRPr="00D57A2C" w:rsidRDefault="006E0BFF" w:rsidP="006E0BFF">
      <w:pPr>
        <w:pStyle w:val="Definitiontext0"/>
        <w:rPr>
          <w:rStyle w:val="GDV3additions"/>
        </w:rPr>
      </w:pPr>
      <w:r w:rsidRPr="00D57A2C">
        <w:rPr>
          <w:rStyle w:val="GDV3additions"/>
        </w:rPr>
        <w:t>‘</w:t>
      </w:r>
      <w:r w:rsidRPr="00D57A2C">
        <w:rPr>
          <w:rStyle w:val="GDV3additions"/>
          <w:b/>
        </w:rPr>
        <w:t>Third Party System</w:t>
      </w:r>
      <w:r w:rsidRPr="00D57A2C">
        <w:rPr>
          <w:rStyle w:val="GDV3additions"/>
        </w:rPr>
        <w:t xml:space="preserve">’ means the information technology system of a Third Party IT </w:t>
      </w:r>
      <w:r w:rsidR="00132BFF">
        <w:rPr>
          <w:rStyle w:val="GDV3additions"/>
        </w:rPr>
        <w:t>Vendor</w:t>
      </w:r>
      <w:r w:rsidRPr="00D57A2C">
        <w:rPr>
          <w:rStyle w:val="GDV3additions"/>
        </w:rPr>
        <w:t>.</w:t>
      </w:r>
    </w:p>
    <w:p w14:paraId="371FBEBA" w14:textId="70D0462E" w:rsidR="0064146C" w:rsidRDefault="0064146C" w:rsidP="0064146C">
      <w:pPr>
        <w:pStyle w:val="Definitiontext0"/>
        <w:numPr>
          <w:ilvl w:val="0"/>
          <w:numId w:val="73"/>
        </w:numPr>
        <w:rPr>
          <w:szCs w:val="22"/>
        </w:rPr>
      </w:pPr>
      <w:r w:rsidRPr="00A321BC">
        <w:rPr>
          <w:szCs w:val="22"/>
        </w:rPr>
        <w:t>‘</w:t>
      </w:r>
      <w:r w:rsidRPr="00A321BC">
        <w:rPr>
          <w:b/>
          <w:szCs w:val="22"/>
        </w:rPr>
        <w:t>Transition</w:t>
      </w:r>
      <w:r>
        <w:rPr>
          <w:b/>
          <w:szCs w:val="22"/>
        </w:rPr>
        <w:t>-in</w:t>
      </w:r>
      <w:r w:rsidRPr="00A321BC">
        <w:rPr>
          <w:b/>
          <w:szCs w:val="22"/>
        </w:rPr>
        <w:t xml:space="preserve"> Period</w:t>
      </w:r>
      <w:r w:rsidRPr="00A321BC">
        <w:rPr>
          <w:szCs w:val="22"/>
        </w:rPr>
        <w:t xml:space="preserve">’ means the period, if any, Notified by the Department to the Provider in accordance with clause </w:t>
      </w:r>
      <w:r w:rsidR="00B428E6">
        <w:rPr>
          <w:szCs w:val="22"/>
        </w:rPr>
        <w:t>74</w:t>
      </w:r>
      <w:r w:rsidR="00B428E6" w:rsidRPr="00A321BC">
        <w:rPr>
          <w:szCs w:val="22"/>
        </w:rPr>
        <w:t xml:space="preserve"> </w:t>
      </w:r>
      <w:r w:rsidRPr="00A321BC">
        <w:rPr>
          <w:szCs w:val="22"/>
        </w:rPr>
        <w:t>[</w:t>
      </w:r>
      <w:r>
        <w:rPr>
          <w:szCs w:val="22"/>
        </w:rPr>
        <w:fldChar w:fldCharType="begin"/>
      </w:r>
      <w:r>
        <w:rPr>
          <w:szCs w:val="22"/>
        </w:rPr>
        <w:instrText xml:space="preserve"> REF _Ref170484862 \h </w:instrText>
      </w:r>
      <w:r>
        <w:rPr>
          <w:szCs w:val="22"/>
        </w:rPr>
      </w:r>
      <w:r>
        <w:rPr>
          <w:szCs w:val="22"/>
        </w:rPr>
        <w:fldChar w:fldCharType="separate"/>
      </w:r>
      <w:r w:rsidR="003B2E26">
        <w:t>Transition in</w:t>
      </w:r>
      <w:r>
        <w:rPr>
          <w:szCs w:val="22"/>
        </w:rPr>
        <w:fldChar w:fldCharType="end"/>
      </w:r>
      <w:r w:rsidRPr="00A321BC">
        <w:rPr>
          <w:szCs w:val="22"/>
        </w:rPr>
        <w:t>].</w:t>
      </w:r>
    </w:p>
    <w:p w14:paraId="519999D6" w14:textId="77777777" w:rsidR="003B2E26" w:rsidRPr="003B2E26" w:rsidRDefault="0019530A" w:rsidP="003B2E26">
      <w:pPr>
        <w:pStyle w:val="Definitiontext0"/>
        <w:numPr>
          <w:ilvl w:val="0"/>
          <w:numId w:val="73"/>
        </w:numPr>
        <w:rPr>
          <w:szCs w:val="22"/>
        </w:rPr>
      </w:pPr>
      <w:bookmarkStart w:id="1352" w:name="_Toc177144806"/>
      <w:r w:rsidRPr="00B428E6">
        <w:rPr>
          <w:szCs w:val="22"/>
        </w:rPr>
        <w:t>‘</w:t>
      </w:r>
      <w:r w:rsidRPr="00B428E6">
        <w:rPr>
          <w:b/>
          <w:bCs/>
          <w:szCs w:val="22"/>
        </w:rPr>
        <w:t>Transition-Out Period’</w:t>
      </w:r>
      <w:r w:rsidRPr="00B428E6">
        <w:rPr>
          <w:szCs w:val="22"/>
        </w:rPr>
        <w:t xml:space="preserve"> means the period, if any, Notified by the Department to the Provider in accordance with clause </w:t>
      </w:r>
      <w:r w:rsidRPr="00B428E6">
        <w:rPr>
          <w:szCs w:val="22"/>
        </w:rPr>
        <w:fldChar w:fldCharType="begin"/>
      </w:r>
      <w:r w:rsidRPr="00B428E6">
        <w:rPr>
          <w:szCs w:val="22"/>
        </w:rPr>
        <w:instrText xml:space="preserve"> REF _Ref176699124 \w \h </w:instrText>
      </w:r>
      <w:r w:rsidR="00B428E6" w:rsidRPr="00131775">
        <w:rPr>
          <w:szCs w:val="22"/>
        </w:rPr>
        <w:instrText xml:space="preserve"> \* MERGEFORMAT </w:instrText>
      </w:r>
      <w:r w:rsidRPr="00B428E6">
        <w:rPr>
          <w:szCs w:val="22"/>
        </w:rPr>
      </w:r>
      <w:r w:rsidRPr="00B428E6">
        <w:rPr>
          <w:szCs w:val="22"/>
        </w:rPr>
        <w:fldChar w:fldCharType="separate"/>
      </w:r>
      <w:r w:rsidR="003B2E26">
        <w:rPr>
          <w:szCs w:val="22"/>
        </w:rPr>
        <w:t>74</w:t>
      </w:r>
      <w:r w:rsidRPr="00B428E6">
        <w:rPr>
          <w:szCs w:val="22"/>
        </w:rPr>
        <w:fldChar w:fldCharType="end"/>
      </w:r>
      <w:r w:rsidRPr="00B428E6">
        <w:rPr>
          <w:szCs w:val="22"/>
        </w:rPr>
        <w:t xml:space="preserve"> [</w:t>
      </w:r>
      <w:r w:rsidRPr="00B428E6">
        <w:rPr>
          <w:szCs w:val="22"/>
        </w:rPr>
        <w:fldChar w:fldCharType="begin"/>
      </w:r>
      <w:r w:rsidRPr="00B428E6">
        <w:rPr>
          <w:szCs w:val="22"/>
        </w:rPr>
        <w:instrText xml:space="preserve"> REF _Ref176699124 \h </w:instrText>
      </w:r>
      <w:r w:rsidR="00B428E6" w:rsidRPr="00131775">
        <w:rPr>
          <w:szCs w:val="22"/>
        </w:rPr>
        <w:instrText xml:space="preserve"> \* MERGEFORMAT </w:instrText>
      </w:r>
      <w:r w:rsidRPr="00B428E6">
        <w:rPr>
          <w:szCs w:val="22"/>
        </w:rPr>
      </w:r>
      <w:r w:rsidRPr="00B428E6">
        <w:rPr>
          <w:szCs w:val="22"/>
        </w:rPr>
        <w:fldChar w:fldCharType="separate"/>
      </w:r>
      <w:r w:rsidR="003B2E26" w:rsidRPr="003B2E26">
        <w:rPr>
          <w:szCs w:val="22"/>
        </w:rPr>
        <w:t>Transition in</w:t>
      </w:r>
    </w:p>
    <w:p w14:paraId="0CAF7831" w14:textId="77777777" w:rsidR="003B2E26" w:rsidRPr="00561B81" w:rsidRDefault="003B2E26" w:rsidP="0064146C">
      <w:pPr>
        <w:pStyle w:val="clausetext11xxxxx"/>
      </w:pPr>
      <w:r w:rsidRPr="00561B81">
        <w:t xml:space="preserve">The Department will Notify the Provider of a Transition-In Period which will begin on the Deed Commencement Date and the Provider must, in accordance with the Deed and any Notice and applicable Guidelines, take all actions that are reasonably necessary to ensure that there is an efficient and effective transition from the Previous Providers to the Provider, so as to cause minimum disruption to </w:t>
      </w:r>
      <w:r>
        <w:t>Customers</w:t>
      </w:r>
      <w:r w:rsidRPr="00561B81">
        <w:t>.</w:t>
      </w:r>
    </w:p>
    <w:p w14:paraId="53EA874B" w14:textId="76EB2F1B" w:rsidR="0019530A" w:rsidRPr="00B428E6" w:rsidRDefault="003B2E26" w:rsidP="00B428E6">
      <w:pPr>
        <w:pStyle w:val="Definitiontext0"/>
        <w:numPr>
          <w:ilvl w:val="0"/>
          <w:numId w:val="73"/>
        </w:numPr>
        <w:rPr>
          <w:szCs w:val="22"/>
        </w:rPr>
      </w:pPr>
      <w:r w:rsidRPr="000D4F1E">
        <w:t xml:space="preserve">Transition Out </w:t>
      </w:r>
      <w:bookmarkEnd w:id="1352"/>
      <w:r w:rsidR="0019530A" w:rsidRPr="00B428E6">
        <w:rPr>
          <w:szCs w:val="22"/>
        </w:rPr>
        <w:fldChar w:fldCharType="end"/>
      </w:r>
      <w:r w:rsidR="0019530A" w:rsidRPr="00B428E6">
        <w:rPr>
          <w:szCs w:val="22"/>
        </w:rPr>
        <w:t>].</w:t>
      </w:r>
    </w:p>
    <w:p w14:paraId="4F84D445" w14:textId="2C9D7AD0" w:rsidR="002651B0" w:rsidRPr="00E527C7" w:rsidRDefault="002651B0" w:rsidP="002651B0">
      <w:pPr>
        <w:pStyle w:val="Definition"/>
        <w:keepLines w:val="0"/>
        <w:numPr>
          <w:ilvl w:val="0"/>
          <w:numId w:val="73"/>
        </w:numPr>
        <w:tabs>
          <w:tab w:val="clear" w:pos="794"/>
        </w:tabs>
        <w:suppressAutoHyphens w:val="0"/>
        <w:spacing w:after="120" w:line="240" w:lineRule="auto"/>
      </w:pPr>
      <w:r>
        <w:rPr>
          <w:bCs/>
        </w:rPr>
        <w:t>‘</w:t>
      </w:r>
      <w:r w:rsidRPr="00310C28">
        <w:rPr>
          <w:b/>
          <w:bCs/>
        </w:rPr>
        <w:t>Warranted Material</w:t>
      </w:r>
      <w:r>
        <w:t>’ means any:</w:t>
      </w:r>
    </w:p>
    <w:p w14:paraId="35D04252" w14:textId="77777777" w:rsidR="002651B0" w:rsidRPr="00E527C7" w:rsidRDefault="002651B0" w:rsidP="002651B0">
      <w:pPr>
        <w:pStyle w:val="DefinitionNum2"/>
        <w:numPr>
          <w:ilvl w:val="1"/>
          <w:numId w:val="73"/>
        </w:numPr>
      </w:pPr>
      <w:r>
        <w:t>Existing Material;</w:t>
      </w:r>
    </w:p>
    <w:p w14:paraId="729493A2" w14:textId="77777777" w:rsidR="002651B0" w:rsidRDefault="002651B0" w:rsidP="002651B0">
      <w:pPr>
        <w:pStyle w:val="DefinitionNum2"/>
        <w:numPr>
          <w:ilvl w:val="1"/>
          <w:numId w:val="73"/>
        </w:numPr>
      </w:pPr>
      <w:r>
        <w:t>Third Party Material; and</w:t>
      </w:r>
    </w:p>
    <w:p w14:paraId="3027241D" w14:textId="0AB59151" w:rsidR="002651B0" w:rsidRPr="002651B0" w:rsidRDefault="002651B0" w:rsidP="002651B0">
      <w:pPr>
        <w:pStyle w:val="DefinitionNum2"/>
        <w:numPr>
          <w:ilvl w:val="1"/>
          <w:numId w:val="73"/>
        </w:numPr>
        <w:rPr>
          <w:rStyle w:val="BlueGDV1change"/>
          <w:rFonts w:cs="Times New Roman"/>
          <w:color w:val="000000"/>
        </w:rPr>
      </w:pPr>
      <w:r>
        <w:t>Deed Material.</w:t>
      </w:r>
    </w:p>
    <w:p w14:paraId="344484A7" w14:textId="11DEEC97" w:rsidR="009D0438" w:rsidRPr="00D57A2C" w:rsidRDefault="009D0438" w:rsidP="009D0438">
      <w:pPr>
        <w:pStyle w:val="Definitiontext0"/>
        <w:rPr>
          <w:rStyle w:val="BlueGDV1change"/>
        </w:rPr>
      </w:pPr>
      <w:r w:rsidRPr="00D57A2C">
        <w:rPr>
          <w:rStyle w:val="BlueGDV1change"/>
        </w:rPr>
        <w:t>'</w:t>
      </w:r>
      <w:r w:rsidRPr="00D57A2C">
        <w:rPr>
          <w:rStyle w:val="BlueGDV1change"/>
          <w:b/>
        </w:rPr>
        <w:t>WHS</w:t>
      </w:r>
      <w:r w:rsidRPr="00D57A2C">
        <w:rPr>
          <w:rStyle w:val="BlueGDV1change"/>
        </w:rPr>
        <w:t xml:space="preserve"> </w:t>
      </w:r>
      <w:r w:rsidRPr="00D57A2C">
        <w:rPr>
          <w:rStyle w:val="BlueGDV1change"/>
          <w:b/>
        </w:rPr>
        <w:t>Act</w:t>
      </w:r>
      <w:r w:rsidRPr="00D57A2C">
        <w:rPr>
          <w:rStyle w:val="BlueGDV1change"/>
        </w:rPr>
        <w:t xml:space="preserve">' means the </w:t>
      </w:r>
      <w:r w:rsidRPr="00D57A2C">
        <w:rPr>
          <w:rStyle w:val="BlueGDV1change"/>
          <w:i/>
        </w:rPr>
        <w:t>Work Health and Safety Act 2011</w:t>
      </w:r>
      <w:r w:rsidRPr="00D57A2C">
        <w:rPr>
          <w:rStyle w:val="BlueGDV1change"/>
        </w:rPr>
        <w:t xml:space="preserve"> (Cth) and any corresponding WHS law within the meaning of section 4 of the WHS Act. </w:t>
      </w:r>
    </w:p>
    <w:p w14:paraId="2F295604" w14:textId="3A312C55" w:rsidR="009D0438" w:rsidRPr="00D57A2C" w:rsidRDefault="009D0438" w:rsidP="009D0438">
      <w:pPr>
        <w:pStyle w:val="Definitiontext0"/>
        <w:rPr>
          <w:rStyle w:val="BlueGDV1change"/>
        </w:rPr>
      </w:pPr>
      <w:r w:rsidRPr="00D57A2C">
        <w:rPr>
          <w:rStyle w:val="BlueGDV1change"/>
        </w:rPr>
        <w:t>'</w:t>
      </w:r>
      <w:r w:rsidRPr="00D57A2C">
        <w:rPr>
          <w:rStyle w:val="BlueGDV1change"/>
          <w:b/>
        </w:rPr>
        <w:t>WHS Entry Permit Holder</w:t>
      </w:r>
      <w:r w:rsidRPr="00D57A2C">
        <w:rPr>
          <w:rStyle w:val="BlueGDV1change"/>
        </w:rPr>
        <w:t xml:space="preserve">' has the same meaning as that given in the WHS Act. </w:t>
      </w:r>
    </w:p>
    <w:p w14:paraId="5FD5AA52" w14:textId="0B7E98A4" w:rsidR="009D0438" w:rsidRPr="00D57A2C" w:rsidRDefault="009D0438" w:rsidP="009D0438">
      <w:pPr>
        <w:pStyle w:val="Definitiontext0"/>
        <w:rPr>
          <w:rStyle w:val="BlueGDV1change"/>
        </w:rPr>
      </w:pPr>
      <w:r w:rsidRPr="00D57A2C">
        <w:rPr>
          <w:rStyle w:val="BlueGDV1change"/>
        </w:rPr>
        <w:t>'</w:t>
      </w:r>
      <w:r w:rsidRPr="00D57A2C">
        <w:rPr>
          <w:rStyle w:val="BlueGDV1change"/>
          <w:b/>
        </w:rPr>
        <w:t>WHS</w:t>
      </w:r>
      <w:r w:rsidRPr="00D57A2C">
        <w:rPr>
          <w:rStyle w:val="BlueGDV1change"/>
        </w:rPr>
        <w:t xml:space="preserve"> </w:t>
      </w:r>
      <w:r w:rsidRPr="00D57A2C">
        <w:rPr>
          <w:rStyle w:val="BlueGDV1change"/>
          <w:b/>
        </w:rPr>
        <w:t>Laws</w:t>
      </w:r>
      <w:r w:rsidRPr="00D57A2C">
        <w:rPr>
          <w:rStyle w:val="BlueGDV1change"/>
        </w:rPr>
        <w:t xml:space="preserve">' means the WHS Act and WHS Regulations. </w:t>
      </w:r>
    </w:p>
    <w:p w14:paraId="22F407F3" w14:textId="658A44B4" w:rsidR="009D0438" w:rsidRPr="00D57A2C" w:rsidRDefault="009D0438" w:rsidP="009D0438">
      <w:pPr>
        <w:pStyle w:val="Definitiontext0"/>
        <w:rPr>
          <w:rStyle w:val="BlueGDV1change"/>
        </w:rPr>
      </w:pPr>
      <w:r w:rsidRPr="00D57A2C">
        <w:rPr>
          <w:rStyle w:val="BlueGDV1change"/>
        </w:rPr>
        <w:t>'</w:t>
      </w:r>
      <w:r w:rsidRPr="00D57A2C">
        <w:rPr>
          <w:rStyle w:val="BlueGDV1change"/>
          <w:b/>
        </w:rPr>
        <w:t>WHS Regulations</w:t>
      </w:r>
      <w:r w:rsidRPr="00D57A2C">
        <w:rPr>
          <w:rStyle w:val="BlueGDV1change"/>
        </w:rPr>
        <w:t>' means the regulations made under the WHS Act.</w:t>
      </w:r>
    </w:p>
    <w:p w14:paraId="7BBA9BC3" w14:textId="51C48310" w:rsidR="00A2565D" w:rsidRPr="00D57A2C" w:rsidRDefault="00A2565D" w:rsidP="00E32A6A">
      <w:pPr>
        <w:pStyle w:val="Definitiontext0"/>
      </w:pPr>
      <w:r w:rsidRPr="00D57A2C">
        <w:t>‘</w:t>
      </w:r>
      <w:r w:rsidRPr="00D57A2C">
        <w:rPr>
          <w:b/>
        </w:rPr>
        <w:t>WMS Assessment</w:t>
      </w:r>
      <w:r w:rsidR="0096516B">
        <w:rPr>
          <w:b/>
        </w:rPr>
        <w:t>s</w:t>
      </w:r>
      <w:r w:rsidRPr="00D57A2C">
        <w:t>’ means the services described in Section 6C</w:t>
      </w:r>
      <w:r w:rsidR="00132BFF">
        <w:t xml:space="preserve"> of this Deed</w:t>
      </w:r>
      <w:r w:rsidRPr="00D57A2C">
        <w:t>.</w:t>
      </w:r>
      <w:r w:rsidR="00A3189B" w:rsidRPr="00D57A2C">
        <w:rPr>
          <w:rStyle w:val="BlueGDV1change"/>
        </w:rPr>
        <w:t xml:space="preserve"> </w:t>
      </w:r>
    </w:p>
    <w:p w14:paraId="0EA91D60" w14:textId="16B78AB4" w:rsidR="00266EED" w:rsidRDefault="00266EED" w:rsidP="00655887">
      <w:pPr>
        <w:pStyle w:val="Definition"/>
        <w:keepLines w:val="0"/>
        <w:numPr>
          <w:ilvl w:val="0"/>
          <w:numId w:val="73"/>
        </w:numPr>
        <w:tabs>
          <w:tab w:val="clear" w:pos="794"/>
        </w:tabs>
        <w:suppressAutoHyphens w:val="0"/>
        <w:spacing w:after="120" w:line="240" w:lineRule="auto"/>
      </w:pPr>
      <w:r w:rsidRPr="00102933">
        <w:t>‘</w:t>
      </w:r>
      <w:r w:rsidRPr="005B4571">
        <w:rPr>
          <w:b/>
          <w:bCs/>
        </w:rPr>
        <w:t>Working With Children Check</w:t>
      </w:r>
      <w:r w:rsidRPr="00102933">
        <w:t>’</w:t>
      </w:r>
      <w:r w:rsidRPr="005B4571">
        <w:t xml:space="preserve"> means the process specified in, or pursuant to, relevant Working with Children Laws to screen an individual for fitness to work with Children.</w:t>
      </w:r>
    </w:p>
    <w:p w14:paraId="4CE48318" w14:textId="02E462A6" w:rsidR="00F205D0" w:rsidRPr="005B4571" w:rsidRDefault="00F205D0" w:rsidP="00655887">
      <w:pPr>
        <w:pStyle w:val="Definition"/>
        <w:keepLines w:val="0"/>
        <w:numPr>
          <w:ilvl w:val="0"/>
          <w:numId w:val="73"/>
        </w:numPr>
        <w:tabs>
          <w:tab w:val="clear" w:pos="794"/>
        </w:tabs>
        <w:suppressAutoHyphens w:val="0"/>
        <w:spacing w:after="120" w:line="240" w:lineRule="auto"/>
      </w:pPr>
      <w:r w:rsidRPr="00102933">
        <w:t>‘</w:t>
      </w:r>
      <w:r w:rsidRPr="005B4571">
        <w:rPr>
          <w:b/>
          <w:bCs/>
        </w:rPr>
        <w:t>Working with Children Laws</w:t>
      </w:r>
      <w:r w:rsidRPr="00102933">
        <w:t>’</w:t>
      </w:r>
      <w:r w:rsidRPr="005B4571">
        <w:t xml:space="preserve"> means the: </w:t>
      </w:r>
    </w:p>
    <w:p w14:paraId="7586083E" w14:textId="77777777" w:rsidR="00F205D0" w:rsidRPr="005B4571" w:rsidRDefault="00F205D0" w:rsidP="00655887">
      <w:pPr>
        <w:pStyle w:val="DefinitionNum2"/>
        <w:numPr>
          <w:ilvl w:val="1"/>
          <w:numId w:val="73"/>
        </w:numPr>
      </w:pPr>
      <w:r w:rsidRPr="005B4571">
        <w:rPr>
          <w:i/>
          <w:iCs/>
        </w:rPr>
        <w:t>Child Protection (Working with Children) Act 2012</w:t>
      </w:r>
      <w:r w:rsidRPr="005B4571">
        <w:t xml:space="preserve"> (NSW); </w:t>
      </w:r>
    </w:p>
    <w:p w14:paraId="31F736D9" w14:textId="77777777" w:rsidR="00F205D0" w:rsidRPr="005B4571" w:rsidRDefault="00F205D0" w:rsidP="00655887">
      <w:pPr>
        <w:pStyle w:val="DefinitionNum2"/>
        <w:numPr>
          <w:ilvl w:val="1"/>
          <w:numId w:val="73"/>
        </w:numPr>
      </w:pPr>
      <w:r w:rsidRPr="005B4571">
        <w:rPr>
          <w:i/>
          <w:iCs/>
        </w:rPr>
        <w:t>Working with Children (Risk Management and Screening) Act 2000</w:t>
      </w:r>
      <w:r w:rsidRPr="005B4571">
        <w:t xml:space="preserve"> (Qld);</w:t>
      </w:r>
    </w:p>
    <w:p w14:paraId="73FFF447" w14:textId="77777777" w:rsidR="00F205D0" w:rsidRPr="005B4571" w:rsidRDefault="00F205D0" w:rsidP="00655887">
      <w:pPr>
        <w:pStyle w:val="DefinitionNum2"/>
        <w:numPr>
          <w:ilvl w:val="1"/>
          <w:numId w:val="73"/>
        </w:numPr>
      </w:pPr>
      <w:r w:rsidRPr="005B4571">
        <w:rPr>
          <w:i/>
          <w:iCs/>
        </w:rPr>
        <w:t>Working with Children (Criminal Record Checking) Act 2004</w:t>
      </w:r>
      <w:r w:rsidRPr="005B4571">
        <w:t xml:space="preserve"> (WA);</w:t>
      </w:r>
    </w:p>
    <w:p w14:paraId="3D4B32A4" w14:textId="77777777" w:rsidR="00F205D0" w:rsidRPr="005B4571" w:rsidRDefault="00F205D0" w:rsidP="00655887">
      <w:pPr>
        <w:pStyle w:val="DefinitionNum2"/>
        <w:numPr>
          <w:ilvl w:val="1"/>
          <w:numId w:val="73"/>
        </w:numPr>
      </w:pPr>
      <w:r w:rsidRPr="005B4571">
        <w:rPr>
          <w:i/>
          <w:iCs/>
        </w:rPr>
        <w:t>Worker Screening Act 2020</w:t>
      </w:r>
      <w:r w:rsidRPr="005B4571">
        <w:t xml:space="preserve"> (Vic);</w:t>
      </w:r>
    </w:p>
    <w:p w14:paraId="08E29852" w14:textId="77777777" w:rsidR="00F205D0" w:rsidRPr="005B4571" w:rsidRDefault="00F205D0" w:rsidP="00655887">
      <w:pPr>
        <w:pStyle w:val="DefinitionNum2"/>
        <w:numPr>
          <w:ilvl w:val="1"/>
          <w:numId w:val="73"/>
        </w:numPr>
      </w:pPr>
      <w:r w:rsidRPr="005B4571">
        <w:rPr>
          <w:i/>
          <w:iCs/>
        </w:rPr>
        <w:t>Child Safety (Prohibited Persons) Act 2016</w:t>
      </w:r>
      <w:r w:rsidRPr="005B4571">
        <w:t xml:space="preserve"> (SA);</w:t>
      </w:r>
    </w:p>
    <w:p w14:paraId="77FA33FD" w14:textId="77777777" w:rsidR="00F205D0" w:rsidRPr="005B4571" w:rsidRDefault="00F205D0" w:rsidP="00655887">
      <w:pPr>
        <w:pStyle w:val="DefinitionNum2"/>
        <w:numPr>
          <w:ilvl w:val="1"/>
          <w:numId w:val="73"/>
        </w:numPr>
      </w:pPr>
      <w:r w:rsidRPr="005B4571">
        <w:rPr>
          <w:i/>
          <w:iCs/>
        </w:rPr>
        <w:t>Working with Vulnerable People (Background Checking) Act 2011</w:t>
      </w:r>
      <w:r w:rsidRPr="005B4571">
        <w:t xml:space="preserve"> (ACT);</w:t>
      </w:r>
    </w:p>
    <w:p w14:paraId="54A96593" w14:textId="77777777" w:rsidR="00F205D0" w:rsidRPr="005B4571" w:rsidRDefault="00F205D0" w:rsidP="00655887">
      <w:pPr>
        <w:pStyle w:val="DefinitionNum2"/>
        <w:numPr>
          <w:ilvl w:val="1"/>
          <w:numId w:val="73"/>
        </w:numPr>
      </w:pPr>
      <w:r w:rsidRPr="005B4571">
        <w:rPr>
          <w:i/>
          <w:iCs/>
        </w:rPr>
        <w:t>Care and Protection of Children Act 2007</w:t>
      </w:r>
      <w:r w:rsidRPr="005B4571">
        <w:t xml:space="preserve"> (NT); </w:t>
      </w:r>
    </w:p>
    <w:p w14:paraId="01AA8B34" w14:textId="77777777" w:rsidR="00F205D0" w:rsidRPr="005B4571" w:rsidRDefault="00F205D0" w:rsidP="00655887">
      <w:pPr>
        <w:pStyle w:val="DefinitionNum2"/>
        <w:numPr>
          <w:ilvl w:val="1"/>
          <w:numId w:val="73"/>
        </w:numPr>
      </w:pPr>
      <w:r w:rsidRPr="005B4571">
        <w:rPr>
          <w:i/>
          <w:iCs/>
        </w:rPr>
        <w:t>Registration to Work with Vulnerable People Act 2013</w:t>
      </w:r>
      <w:r w:rsidRPr="005B4571">
        <w:t xml:space="preserve"> (Tas); and </w:t>
      </w:r>
    </w:p>
    <w:p w14:paraId="06AAF25B" w14:textId="77777777" w:rsidR="00F205D0" w:rsidRPr="005B4571" w:rsidRDefault="00F205D0" w:rsidP="00655887">
      <w:pPr>
        <w:pStyle w:val="DefinitionNum2"/>
        <w:numPr>
          <w:ilvl w:val="1"/>
          <w:numId w:val="73"/>
        </w:numPr>
      </w:pPr>
      <w:r w:rsidRPr="005B4571">
        <w:t xml:space="preserve">any other legislation that provides for the checking and clearance of people who work with Children. </w:t>
      </w:r>
    </w:p>
    <w:p w14:paraId="40F671B7" w14:textId="10AD7ADC" w:rsidR="00A2565D" w:rsidRPr="00D57A2C" w:rsidRDefault="00A2565D" w:rsidP="00E32A6A">
      <w:pPr>
        <w:pStyle w:val="Definitiontext0"/>
      </w:pPr>
      <w:r w:rsidRPr="00D57A2C">
        <w:t>‘</w:t>
      </w:r>
      <w:r w:rsidRPr="00D57A2C">
        <w:rPr>
          <w:b/>
        </w:rPr>
        <w:t>Work Order</w:t>
      </w:r>
      <w:r w:rsidRPr="00D57A2C">
        <w:t>’ means a work order as described in clause 4</w:t>
      </w:r>
      <w:r w:rsidR="00132BFF">
        <w:t xml:space="preserve"> of this Deed</w:t>
      </w:r>
      <w:r w:rsidRPr="00D57A2C">
        <w:t>.</w:t>
      </w:r>
      <w:r w:rsidR="00A3189B" w:rsidRPr="00D57A2C">
        <w:rPr>
          <w:rStyle w:val="BlueGDV1change"/>
        </w:rPr>
        <w:t xml:space="preserve"> </w:t>
      </w:r>
    </w:p>
    <w:p w14:paraId="49754648" w14:textId="3DE78EF5" w:rsidR="00A2565D" w:rsidRPr="00D57A2C" w:rsidRDefault="00A2565D" w:rsidP="00E32A6A">
      <w:pPr>
        <w:pStyle w:val="Definitiontext0"/>
      </w:pPr>
      <w:r w:rsidRPr="00D57A2C">
        <w:t>'</w:t>
      </w:r>
      <w:r w:rsidRPr="00D57A2C">
        <w:rPr>
          <w:b/>
        </w:rPr>
        <w:t>Workplace Modifications</w:t>
      </w:r>
      <w:r w:rsidRPr="00D57A2C">
        <w:t>’ or ‘</w:t>
      </w:r>
      <w:r w:rsidRPr="00D57A2C">
        <w:rPr>
          <w:b/>
        </w:rPr>
        <w:t>WMS</w:t>
      </w:r>
      <w:r w:rsidRPr="00D57A2C">
        <w:t>’ means the Australian Government assistance for modifying a workplace or purchasing special services or equipment for eligible employees with disability.</w:t>
      </w:r>
      <w:r w:rsidR="00A3189B" w:rsidRPr="00D57A2C">
        <w:rPr>
          <w:rStyle w:val="BlueGDV1change"/>
        </w:rPr>
        <w:t xml:space="preserve"> </w:t>
      </w:r>
    </w:p>
    <w:p w14:paraId="331618F7" w14:textId="58723B4B" w:rsidR="00A2565D" w:rsidRPr="00D57A2C" w:rsidRDefault="00A2565D" w:rsidP="00E32A6A">
      <w:pPr>
        <w:pStyle w:val="Definitiontext0"/>
      </w:pPr>
      <w:r w:rsidRPr="00D57A2C">
        <w:t>‘</w:t>
      </w:r>
      <w:r w:rsidRPr="00D57A2C">
        <w:rPr>
          <w:b/>
        </w:rPr>
        <w:t>Workplace Modifications Assessment</w:t>
      </w:r>
      <w:r w:rsidRPr="00D57A2C">
        <w:t>’ means an evaluation of the specific work related requirements of a person with disability in response to a request for assistance under the EAF.</w:t>
      </w:r>
    </w:p>
    <w:p w14:paraId="4F5197B5" w14:textId="6C1BF76B" w:rsidR="00363823" w:rsidRPr="00941469" w:rsidRDefault="00A2565D" w:rsidP="00F5070A">
      <w:pPr>
        <w:pStyle w:val="Definitiontext0"/>
        <w:rPr>
          <w:b/>
          <w:sz w:val="28"/>
          <w:highlight w:val="green"/>
        </w:rPr>
      </w:pPr>
      <w:r w:rsidRPr="00D57A2C">
        <w:t>‘</w:t>
      </w:r>
      <w:r w:rsidRPr="00D57A2C">
        <w:rPr>
          <w:b/>
        </w:rPr>
        <w:t>Workplace Modifications Assessment Report</w:t>
      </w:r>
      <w:r w:rsidRPr="00D57A2C">
        <w:t xml:space="preserve">’ </w:t>
      </w:r>
      <w:r w:rsidR="008708DE">
        <w:t>or ‘</w:t>
      </w:r>
      <w:r w:rsidR="008708DE">
        <w:rPr>
          <w:b/>
          <w:bCs/>
        </w:rPr>
        <w:t>WMS Assessment Report</w:t>
      </w:r>
      <w:r w:rsidR="008708DE">
        <w:t>'</w:t>
      </w:r>
      <w:r w:rsidR="008708DE">
        <w:rPr>
          <w:b/>
          <w:bCs/>
        </w:rPr>
        <w:t xml:space="preserve"> </w:t>
      </w:r>
      <w:r w:rsidRPr="00D57A2C">
        <w:t xml:space="preserve">means a report prepared by a Provider under Section 6C </w:t>
      </w:r>
      <w:r w:rsidR="00132BFF">
        <w:t xml:space="preserve">of this Deed </w:t>
      </w:r>
      <w:r w:rsidRPr="00D57A2C">
        <w:t xml:space="preserve">recommending work related solutions to improve access to work and work productivity. </w:t>
      </w:r>
      <w:bookmarkStart w:id="1353" w:name="BK38113041"/>
      <w:bookmarkStart w:id="1354" w:name="_Toc306183773"/>
      <w:bookmarkEnd w:id="1353"/>
      <w:r w:rsidR="00363823" w:rsidRPr="00941469">
        <w:rPr>
          <w:highlight w:val="green"/>
        </w:rPr>
        <w:br w:type="page"/>
      </w:r>
    </w:p>
    <w:p w14:paraId="354768EC" w14:textId="20A6B250" w:rsidR="00A2565D" w:rsidRPr="00D57A2C" w:rsidRDefault="00EB1B92" w:rsidP="00047243">
      <w:pPr>
        <w:pStyle w:val="SectionHeading2Axxxxx"/>
      </w:pPr>
      <w:bookmarkStart w:id="1355" w:name="_Toc366667811"/>
      <w:bookmarkStart w:id="1356" w:name="_Toc177144807"/>
      <w:r w:rsidRPr="00D57A2C">
        <w:t>ANNEXURE</w:t>
      </w:r>
      <w:r w:rsidR="00ED2612" w:rsidRPr="00D57A2C">
        <w:t xml:space="preserve"> 1</w:t>
      </w:r>
      <w:r w:rsidR="00ED2612" w:rsidRPr="00D57A2C">
        <w:tab/>
      </w:r>
      <w:r w:rsidR="00A2565D" w:rsidRPr="00D57A2C">
        <w:t xml:space="preserve">Code </w:t>
      </w:r>
      <w:r w:rsidR="267A0799">
        <w:t>o</w:t>
      </w:r>
      <w:r w:rsidR="00A2565D" w:rsidRPr="00D57A2C">
        <w:t xml:space="preserve">f </w:t>
      </w:r>
      <w:bookmarkEnd w:id="1354"/>
      <w:bookmarkEnd w:id="1355"/>
      <w:r w:rsidR="002848C3">
        <w:t>Condu</w:t>
      </w:r>
      <w:r w:rsidR="00CF0E4B">
        <w:t>c</w:t>
      </w:r>
      <w:r w:rsidR="002848C3">
        <w:t>t</w:t>
      </w:r>
      <w:bookmarkEnd w:id="1356"/>
      <w:r w:rsidR="002848C3" w:rsidRPr="00D57A2C">
        <w:t xml:space="preserve"> </w:t>
      </w:r>
    </w:p>
    <w:p w14:paraId="6E67BDEC" w14:textId="77777777" w:rsidR="00A83D88" w:rsidRPr="00A83D88" w:rsidRDefault="00A83D88" w:rsidP="00A83D88">
      <w:pPr>
        <w:pStyle w:val="chaptertext0"/>
      </w:pPr>
      <w:r w:rsidRPr="00A83D88">
        <w:t>The Code of Conduct (</w:t>
      </w:r>
      <w:r w:rsidRPr="00A83D88">
        <w:rPr>
          <w:b/>
          <w:bCs/>
        </w:rPr>
        <w:t>Code</w:t>
      </w:r>
      <w:r w:rsidRPr="00A83D88">
        <w:t xml:space="preserve">) is a mandatory set of guidelines that must be followed by anyone providing disability services funded by the Commonwealth. </w:t>
      </w:r>
    </w:p>
    <w:p w14:paraId="1CEDE6B8" w14:textId="77777777" w:rsidR="00A83D88" w:rsidRPr="00A83D88" w:rsidRDefault="00A83D88" w:rsidP="00A83D88">
      <w:pPr>
        <w:pStyle w:val="chaptertext0"/>
      </w:pPr>
      <w:r w:rsidRPr="00A83D88">
        <w:t xml:space="preserve">As part of the Disability Services and Inclusion Framework, the Code promotes the health, safety and wellbeing of people with disability. </w:t>
      </w:r>
    </w:p>
    <w:p w14:paraId="6DB8EE8B" w14:textId="77777777" w:rsidR="00A83D88" w:rsidRPr="00A83D88" w:rsidRDefault="00A83D88" w:rsidP="00A83D88">
      <w:pPr>
        <w:pStyle w:val="chaptertext0"/>
      </w:pPr>
      <w:r w:rsidRPr="00A83D88">
        <w:t xml:space="preserve">The Code sets out acceptable, appropriate and ethical conduct for providers and employees who are delivering disability services funded by the Commonwealth. </w:t>
      </w:r>
    </w:p>
    <w:p w14:paraId="6AA43232" w14:textId="77777777" w:rsidR="00A83D88" w:rsidRPr="00A83D88" w:rsidRDefault="00A83D88" w:rsidP="00A83D88">
      <w:pPr>
        <w:autoSpaceDE w:val="0"/>
        <w:autoSpaceDN w:val="0"/>
        <w:adjustRightInd w:val="0"/>
        <w:spacing w:after="0" w:line="240" w:lineRule="auto"/>
        <w:rPr>
          <w:rFonts w:asciiTheme="minorHAnsi" w:hAnsiTheme="minorHAnsi" w:cstheme="minorHAnsi"/>
          <w:color w:val="000000"/>
          <w:sz w:val="22"/>
          <w:szCs w:val="22"/>
          <w:lang w:eastAsia="en-AU"/>
        </w:rPr>
      </w:pPr>
      <w:r w:rsidRPr="00A83D88">
        <w:rPr>
          <w:rFonts w:asciiTheme="minorHAnsi" w:hAnsiTheme="minorHAnsi" w:cstheme="minorHAnsi"/>
          <w:color w:val="000000"/>
          <w:sz w:val="22"/>
          <w:szCs w:val="22"/>
          <w:lang w:eastAsia="en-AU"/>
        </w:rPr>
        <w:t xml:space="preserve">In undertaking an eligible activity to which the arrangement or grant relates, the covered person must: </w:t>
      </w:r>
    </w:p>
    <w:p w14:paraId="382690FD" w14:textId="77777777" w:rsidR="00A83D88" w:rsidRPr="00A83D88" w:rsidRDefault="00A83D88" w:rsidP="002716E5">
      <w:pPr>
        <w:pStyle w:val="ListParagraph"/>
        <w:numPr>
          <w:ilvl w:val="4"/>
          <w:numId w:val="83"/>
        </w:numPr>
        <w:autoSpaceDE w:val="0"/>
        <w:autoSpaceDN w:val="0"/>
        <w:adjustRightInd w:val="0"/>
        <w:spacing w:before="120"/>
        <w:ind w:left="360"/>
        <w:rPr>
          <w:rFonts w:asciiTheme="minorHAnsi" w:hAnsiTheme="minorHAnsi" w:cstheme="minorHAnsi"/>
          <w:color w:val="000000"/>
          <w:sz w:val="22"/>
          <w:szCs w:val="22"/>
        </w:rPr>
      </w:pPr>
      <w:r w:rsidRPr="00A83D88">
        <w:rPr>
          <w:rFonts w:asciiTheme="minorHAnsi" w:hAnsiTheme="minorHAnsi" w:cstheme="minorHAnsi"/>
          <w:color w:val="000000"/>
          <w:sz w:val="22"/>
          <w:szCs w:val="22"/>
        </w:rPr>
        <w:t>act with respect for the individual rights of people with disability to freedom of expression, self-determination and decision-making, in accordance with applicable laws and conventions;</w:t>
      </w:r>
    </w:p>
    <w:p w14:paraId="3A95182C" w14:textId="77777777" w:rsidR="00A83D88" w:rsidRPr="00A83D88" w:rsidRDefault="00A83D88" w:rsidP="002716E5">
      <w:pPr>
        <w:pStyle w:val="ListParagraph"/>
        <w:numPr>
          <w:ilvl w:val="4"/>
          <w:numId w:val="83"/>
        </w:numPr>
        <w:autoSpaceDE w:val="0"/>
        <w:autoSpaceDN w:val="0"/>
        <w:adjustRightInd w:val="0"/>
        <w:spacing w:before="120"/>
        <w:ind w:left="357" w:hanging="357"/>
        <w:rPr>
          <w:rFonts w:asciiTheme="minorHAnsi" w:hAnsiTheme="minorHAnsi" w:cstheme="minorHAnsi"/>
          <w:color w:val="000000"/>
          <w:sz w:val="22"/>
          <w:szCs w:val="22"/>
        </w:rPr>
      </w:pPr>
      <w:r w:rsidRPr="00A83D88">
        <w:rPr>
          <w:rFonts w:asciiTheme="minorHAnsi" w:hAnsiTheme="minorHAnsi" w:cstheme="minorHAnsi"/>
          <w:color w:val="000000"/>
          <w:sz w:val="22"/>
          <w:szCs w:val="22"/>
        </w:rPr>
        <w:t>respect the privacy of people with disability;</w:t>
      </w:r>
    </w:p>
    <w:p w14:paraId="04CD16CC" w14:textId="77777777" w:rsidR="00A83D88" w:rsidRPr="00A83D88" w:rsidRDefault="00A83D88" w:rsidP="002716E5">
      <w:pPr>
        <w:pStyle w:val="ListParagraph"/>
        <w:numPr>
          <w:ilvl w:val="4"/>
          <w:numId w:val="83"/>
        </w:numPr>
        <w:autoSpaceDE w:val="0"/>
        <w:autoSpaceDN w:val="0"/>
        <w:adjustRightInd w:val="0"/>
        <w:spacing w:before="120"/>
        <w:ind w:left="357" w:hanging="357"/>
        <w:rPr>
          <w:rFonts w:asciiTheme="minorHAnsi" w:hAnsiTheme="minorHAnsi" w:cstheme="minorHAnsi"/>
          <w:color w:val="000000"/>
          <w:sz w:val="22"/>
          <w:szCs w:val="22"/>
        </w:rPr>
      </w:pPr>
      <w:r w:rsidRPr="00A83D88">
        <w:rPr>
          <w:rFonts w:asciiTheme="minorHAnsi" w:hAnsiTheme="minorHAnsi" w:cstheme="minorHAnsi"/>
          <w:color w:val="000000"/>
          <w:sz w:val="22"/>
          <w:szCs w:val="22"/>
        </w:rPr>
        <w:t>provide the eligible activity in a safe and competent manner, with care and skill;</w:t>
      </w:r>
    </w:p>
    <w:p w14:paraId="4AF0362C" w14:textId="77777777" w:rsidR="00A83D88" w:rsidRPr="00A83D88" w:rsidRDefault="00A83D88" w:rsidP="002716E5">
      <w:pPr>
        <w:pStyle w:val="ListParagraph"/>
        <w:numPr>
          <w:ilvl w:val="4"/>
          <w:numId w:val="83"/>
        </w:numPr>
        <w:autoSpaceDE w:val="0"/>
        <w:autoSpaceDN w:val="0"/>
        <w:adjustRightInd w:val="0"/>
        <w:spacing w:before="120"/>
        <w:ind w:left="357" w:hanging="357"/>
        <w:rPr>
          <w:rFonts w:asciiTheme="minorHAnsi" w:hAnsiTheme="minorHAnsi" w:cstheme="minorHAnsi"/>
          <w:color w:val="000000"/>
          <w:sz w:val="22"/>
          <w:szCs w:val="22"/>
        </w:rPr>
      </w:pPr>
      <w:r w:rsidRPr="00A83D88">
        <w:rPr>
          <w:rFonts w:asciiTheme="minorHAnsi" w:hAnsiTheme="minorHAnsi" w:cstheme="minorHAnsi"/>
          <w:color w:val="000000"/>
          <w:sz w:val="22"/>
          <w:szCs w:val="22"/>
        </w:rPr>
        <w:t>act with integrity, honesty and transparency;</w:t>
      </w:r>
    </w:p>
    <w:p w14:paraId="7C5B1A4F" w14:textId="77777777" w:rsidR="00A83D88" w:rsidRPr="00A83D88" w:rsidRDefault="00A83D88" w:rsidP="002716E5">
      <w:pPr>
        <w:pStyle w:val="ListParagraph"/>
        <w:numPr>
          <w:ilvl w:val="4"/>
          <w:numId w:val="83"/>
        </w:numPr>
        <w:autoSpaceDE w:val="0"/>
        <w:autoSpaceDN w:val="0"/>
        <w:adjustRightInd w:val="0"/>
        <w:spacing w:before="120"/>
        <w:ind w:left="357" w:hanging="357"/>
        <w:rPr>
          <w:rFonts w:asciiTheme="minorHAnsi" w:hAnsiTheme="minorHAnsi" w:cstheme="minorHAnsi"/>
          <w:color w:val="000000"/>
          <w:sz w:val="22"/>
          <w:szCs w:val="22"/>
        </w:rPr>
      </w:pPr>
      <w:r w:rsidRPr="00A83D88">
        <w:rPr>
          <w:rFonts w:asciiTheme="minorHAnsi" w:hAnsiTheme="minorHAnsi" w:cstheme="minorHAnsi"/>
          <w:color w:val="000000"/>
          <w:sz w:val="22"/>
          <w:szCs w:val="22"/>
        </w:rPr>
        <w:t>promptly take steps to raise and act on concerns about matters that may have an impact on the quality and safety of the provision of the eligible activity to people with disability;</w:t>
      </w:r>
    </w:p>
    <w:p w14:paraId="4E0D5138" w14:textId="77777777" w:rsidR="00A83D88" w:rsidRPr="00A83D88" w:rsidRDefault="00A83D88" w:rsidP="002716E5">
      <w:pPr>
        <w:pStyle w:val="ListParagraph"/>
        <w:numPr>
          <w:ilvl w:val="4"/>
          <w:numId w:val="83"/>
        </w:numPr>
        <w:autoSpaceDE w:val="0"/>
        <w:autoSpaceDN w:val="0"/>
        <w:adjustRightInd w:val="0"/>
        <w:spacing w:before="120"/>
        <w:ind w:left="357" w:hanging="357"/>
        <w:rPr>
          <w:rFonts w:asciiTheme="minorHAnsi" w:hAnsiTheme="minorHAnsi" w:cstheme="minorHAnsi"/>
          <w:color w:val="000000"/>
          <w:sz w:val="22"/>
          <w:szCs w:val="22"/>
        </w:rPr>
      </w:pPr>
      <w:r w:rsidRPr="00A83D88">
        <w:rPr>
          <w:rFonts w:asciiTheme="minorHAnsi" w:hAnsiTheme="minorHAnsi" w:cstheme="minorHAnsi"/>
          <w:color w:val="000000"/>
          <w:sz w:val="22"/>
          <w:szCs w:val="22"/>
        </w:rPr>
        <w:t>take all reasonable steps to prevent and respond to all forms of violence against, and exploitation, neglect and abuse of, people with disability; and</w:t>
      </w:r>
    </w:p>
    <w:p w14:paraId="6FF1A962" w14:textId="77777777" w:rsidR="00A83D88" w:rsidRPr="00A83D88" w:rsidRDefault="00A83D88" w:rsidP="002716E5">
      <w:pPr>
        <w:pStyle w:val="ListParagraph"/>
        <w:numPr>
          <w:ilvl w:val="4"/>
          <w:numId w:val="83"/>
        </w:numPr>
        <w:autoSpaceDE w:val="0"/>
        <w:autoSpaceDN w:val="0"/>
        <w:adjustRightInd w:val="0"/>
        <w:spacing w:before="120"/>
        <w:ind w:left="357" w:hanging="357"/>
        <w:rPr>
          <w:rFonts w:asciiTheme="minorHAnsi" w:hAnsiTheme="minorHAnsi" w:cstheme="minorHAnsi"/>
          <w:color w:val="000000"/>
          <w:sz w:val="22"/>
          <w:szCs w:val="22"/>
        </w:rPr>
      </w:pPr>
      <w:r w:rsidRPr="00A83D88">
        <w:rPr>
          <w:rFonts w:asciiTheme="minorHAnsi" w:hAnsiTheme="minorHAnsi" w:cstheme="minorHAnsi"/>
          <w:color w:val="000000"/>
          <w:sz w:val="22"/>
          <w:szCs w:val="22"/>
        </w:rPr>
        <w:t xml:space="preserve">take all reasonable steps to prevent and respond to sexual misconduct. </w:t>
      </w:r>
    </w:p>
    <w:p w14:paraId="0F8B725D" w14:textId="0827ED92" w:rsidR="00BD6473" w:rsidRPr="00D57A2C" w:rsidRDefault="00BD6473" w:rsidP="00AA78EF">
      <w:pPr>
        <w:pStyle w:val="Chaptertext"/>
        <w:numPr>
          <w:ilvl w:val="0"/>
          <w:numId w:val="39"/>
        </w:numPr>
        <w:spacing w:after="0" w:line="240" w:lineRule="auto"/>
      </w:pPr>
      <w:r w:rsidRPr="00D57A2C">
        <w:br w:type="page"/>
      </w:r>
    </w:p>
    <w:p w14:paraId="0DC98BE0" w14:textId="78E6433F" w:rsidR="00BD6473" w:rsidRPr="00D57A2C" w:rsidRDefault="00ED2612" w:rsidP="00ED2612">
      <w:pPr>
        <w:pStyle w:val="SectionHeading2Axxxxx"/>
        <w:rPr>
          <w:rStyle w:val="BlueGDV1change"/>
          <w:rFonts w:cs="Times New Roman"/>
          <w:sz w:val="28"/>
        </w:rPr>
      </w:pPr>
      <w:bookmarkStart w:id="1357" w:name="_Toc366667812"/>
      <w:bookmarkStart w:id="1358" w:name="_Toc177144808"/>
      <w:r w:rsidRPr="00D57A2C">
        <w:rPr>
          <w:rStyle w:val="BlueGDV1change"/>
          <w:rFonts w:cs="Times New Roman"/>
          <w:sz w:val="28"/>
        </w:rPr>
        <w:t>ANNEXURE 2</w:t>
      </w:r>
      <w:r w:rsidRPr="00D57A2C">
        <w:rPr>
          <w:rStyle w:val="BlueGDV1change"/>
          <w:rFonts w:cs="Times New Roman"/>
          <w:sz w:val="28"/>
        </w:rPr>
        <w:tab/>
      </w:r>
      <w:r w:rsidR="00BD6473" w:rsidRPr="00D57A2C">
        <w:rPr>
          <w:rStyle w:val="BlueGDV1change"/>
          <w:rFonts w:cs="Times New Roman"/>
          <w:sz w:val="28"/>
        </w:rPr>
        <w:t>S</w:t>
      </w:r>
      <w:r w:rsidR="00207E0C">
        <w:rPr>
          <w:rStyle w:val="BlueGDV1change"/>
          <w:rFonts w:cs="Times New Roman"/>
          <w:sz w:val="28"/>
        </w:rPr>
        <w:t xml:space="preserve">ervice </w:t>
      </w:r>
      <w:r w:rsidR="00BD6473" w:rsidRPr="00D57A2C">
        <w:rPr>
          <w:rStyle w:val="BlueGDV1change"/>
          <w:rFonts w:cs="Times New Roman"/>
          <w:sz w:val="28"/>
        </w:rPr>
        <w:t>G</w:t>
      </w:r>
      <w:r w:rsidR="00207E0C">
        <w:rPr>
          <w:rStyle w:val="BlueGDV1change"/>
          <w:rFonts w:cs="Times New Roman"/>
          <w:sz w:val="28"/>
        </w:rPr>
        <w:t>uarantee</w:t>
      </w:r>
      <w:bookmarkEnd w:id="1357"/>
      <w:bookmarkEnd w:id="1358"/>
      <w:r w:rsidR="00BD6473" w:rsidRPr="00D57A2C">
        <w:rPr>
          <w:rStyle w:val="BlueGDV1change"/>
          <w:rFonts w:cs="Times New Roman"/>
          <w:sz w:val="28"/>
        </w:rPr>
        <w:t xml:space="preserve"> </w:t>
      </w:r>
    </w:p>
    <w:p w14:paraId="347F6B2E" w14:textId="77777777" w:rsidR="00A83D88" w:rsidRPr="00415D16" w:rsidRDefault="00A83D88" w:rsidP="00A83D88">
      <w:pPr>
        <w:pStyle w:val="Chaptertext"/>
        <w:rPr>
          <w:rStyle w:val="BlueGDV1change"/>
          <w:b/>
          <w:i/>
          <w:sz w:val="24"/>
          <w:szCs w:val="24"/>
        </w:rPr>
      </w:pPr>
      <w:r w:rsidRPr="00415D16">
        <w:rPr>
          <w:rStyle w:val="BlueGDV1change"/>
          <w:b/>
          <w:i/>
          <w:sz w:val="24"/>
          <w:szCs w:val="24"/>
        </w:rPr>
        <w:t xml:space="preserve">National Panel of Assessors – Your Service Guarantee </w:t>
      </w:r>
    </w:p>
    <w:p w14:paraId="173FA126" w14:textId="77777777" w:rsidR="00A83D88" w:rsidRDefault="00A83D88" w:rsidP="00A83D88">
      <w:pPr>
        <w:pStyle w:val="Chaptertext"/>
        <w:rPr>
          <w:rStyle w:val="BlueGDV1change"/>
          <w:sz w:val="24"/>
          <w:szCs w:val="24"/>
        </w:rPr>
      </w:pPr>
      <w:r w:rsidRPr="00415D16">
        <w:rPr>
          <w:rStyle w:val="BlueGDV1change"/>
          <w:sz w:val="24"/>
          <w:szCs w:val="24"/>
        </w:rPr>
        <w:t>The Australian Government’s Disability Employment National Panel of Assessors (</w:t>
      </w:r>
      <w:r w:rsidRPr="00A83D88">
        <w:rPr>
          <w:rStyle w:val="BlueGDV1change"/>
          <w:b/>
          <w:bCs/>
          <w:sz w:val="24"/>
          <w:szCs w:val="24"/>
        </w:rPr>
        <w:t>NPA</w:t>
      </w:r>
      <w:r w:rsidRPr="00415D16">
        <w:rPr>
          <w:rStyle w:val="BlueGDV1change"/>
          <w:sz w:val="24"/>
          <w:szCs w:val="24"/>
        </w:rPr>
        <w:t xml:space="preserve">) provides assessment services to support the needs of people with disability in the workplace. </w:t>
      </w:r>
    </w:p>
    <w:p w14:paraId="7F15F5AF" w14:textId="2B28E93D" w:rsidR="00A83D88" w:rsidRPr="00915148" w:rsidRDefault="00A83D88" w:rsidP="00A83D88">
      <w:pPr>
        <w:pStyle w:val="Chaptertext"/>
        <w:rPr>
          <w:rStyle w:val="BlueGDV1change"/>
          <w:sz w:val="24"/>
          <w:szCs w:val="24"/>
        </w:rPr>
      </w:pPr>
      <w:r>
        <w:rPr>
          <w:rStyle w:val="BlueGDV1change"/>
          <w:sz w:val="24"/>
          <w:szCs w:val="24"/>
        </w:rPr>
        <w:t xml:space="preserve">As </w:t>
      </w:r>
      <w:r w:rsidRPr="00915148">
        <w:rPr>
          <w:rStyle w:val="BlueGDV1change"/>
          <w:sz w:val="24"/>
          <w:szCs w:val="24"/>
        </w:rPr>
        <w:t xml:space="preserve">NPA </w:t>
      </w:r>
      <w:r>
        <w:rPr>
          <w:rStyle w:val="BlueGDV1change"/>
          <w:sz w:val="24"/>
          <w:szCs w:val="24"/>
        </w:rPr>
        <w:t>P</w:t>
      </w:r>
      <w:r w:rsidRPr="00915148">
        <w:rPr>
          <w:rStyle w:val="BlueGDV1change"/>
          <w:sz w:val="24"/>
          <w:szCs w:val="24"/>
        </w:rPr>
        <w:t>roviders</w:t>
      </w:r>
      <w:r>
        <w:rPr>
          <w:rStyle w:val="BlueGDV1change"/>
          <w:sz w:val="24"/>
          <w:szCs w:val="24"/>
        </w:rPr>
        <w:t>, we</w:t>
      </w:r>
      <w:r w:rsidRPr="00415D16">
        <w:rPr>
          <w:rStyle w:val="BlueGDV1change"/>
          <w:sz w:val="24"/>
          <w:szCs w:val="24"/>
        </w:rPr>
        <w:t xml:space="preserve"> will work cooperatively with people with disability</w:t>
      </w:r>
      <w:r>
        <w:rPr>
          <w:rStyle w:val="BlueGDV1change"/>
          <w:sz w:val="24"/>
          <w:szCs w:val="24"/>
        </w:rPr>
        <w:t xml:space="preserve"> receiving assessment services</w:t>
      </w:r>
      <w:r w:rsidRPr="00415D16">
        <w:rPr>
          <w:rStyle w:val="BlueGDV1change"/>
          <w:sz w:val="24"/>
          <w:szCs w:val="24"/>
        </w:rPr>
        <w:t xml:space="preserve">, </w:t>
      </w:r>
      <w:r w:rsidRPr="00415D16">
        <w:rPr>
          <w:rStyle w:val="GDV3additions"/>
          <w:sz w:val="24"/>
          <w:szCs w:val="24"/>
        </w:rPr>
        <w:t>Employers</w:t>
      </w:r>
      <w:r w:rsidRPr="00415D16">
        <w:rPr>
          <w:rStyle w:val="BlueGDV1change"/>
          <w:sz w:val="24"/>
          <w:szCs w:val="24"/>
        </w:rPr>
        <w:t xml:space="preserve"> and</w:t>
      </w:r>
      <w:r>
        <w:rPr>
          <w:rStyle w:val="BlueGDV1change"/>
          <w:sz w:val="24"/>
          <w:szCs w:val="24"/>
        </w:rPr>
        <w:t xml:space="preserve"> Program Providers of the New Specialist </w:t>
      </w:r>
      <w:r w:rsidRPr="00415D16">
        <w:rPr>
          <w:rStyle w:val="BlueGDV1change"/>
          <w:sz w:val="24"/>
          <w:szCs w:val="24"/>
        </w:rPr>
        <w:t>Disability Employment Program</w:t>
      </w:r>
      <w:r>
        <w:rPr>
          <w:rStyle w:val="BlueGDV1change"/>
          <w:sz w:val="24"/>
          <w:szCs w:val="24"/>
        </w:rPr>
        <w:t xml:space="preserve"> (</w:t>
      </w:r>
      <w:r w:rsidRPr="00A83D88">
        <w:rPr>
          <w:rStyle w:val="BlueGDV1change"/>
          <w:b/>
          <w:bCs/>
          <w:sz w:val="24"/>
          <w:szCs w:val="24"/>
        </w:rPr>
        <w:t>NSDEP</w:t>
      </w:r>
      <w:r>
        <w:rPr>
          <w:rStyle w:val="BlueGDV1change"/>
          <w:sz w:val="24"/>
          <w:szCs w:val="24"/>
        </w:rPr>
        <w:t>). We will:</w:t>
      </w:r>
    </w:p>
    <w:p w14:paraId="087F3456" w14:textId="311B33EC" w:rsidR="00A83D88" w:rsidRDefault="00A83D88" w:rsidP="00A83D88">
      <w:pPr>
        <w:pStyle w:val="Chaptertext"/>
        <w:numPr>
          <w:ilvl w:val="0"/>
          <w:numId w:val="39"/>
        </w:numPr>
        <w:rPr>
          <w:rStyle w:val="BlueGDV1change"/>
          <w:sz w:val="24"/>
          <w:szCs w:val="24"/>
        </w:rPr>
      </w:pPr>
      <w:r w:rsidRPr="005E24CE">
        <w:rPr>
          <w:rStyle w:val="BlueGDV1change"/>
          <w:sz w:val="24"/>
          <w:szCs w:val="24"/>
        </w:rPr>
        <w:t>explain clearly the purpose of the assessment services, what assessment services you will receive, what we will do for you, and what you must do</w:t>
      </w:r>
      <w:r>
        <w:rPr>
          <w:rStyle w:val="BlueGDV1change"/>
          <w:sz w:val="24"/>
          <w:szCs w:val="24"/>
        </w:rPr>
        <w:t>;</w:t>
      </w:r>
    </w:p>
    <w:p w14:paraId="1307812A" w14:textId="5523A42A" w:rsidR="00A83D88" w:rsidRPr="005E24CE" w:rsidRDefault="00A83D88" w:rsidP="00A83D88">
      <w:pPr>
        <w:pStyle w:val="Chaptertext"/>
        <w:numPr>
          <w:ilvl w:val="0"/>
          <w:numId w:val="39"/>
        </w:numPr>
        <w:rPr>
          <w:rStyle w:val="BlueGDV1change"/>
          <w:sz w:val="24"/>
          <w:szCs w:val="24"/>
        </w:rPr>
      </w:pPr>
      <w:r w:rsidRPr="005E24CE">
        <w:rPr>
          <w:rStyle w:val="BlueGDV1change"/>
          <w:sz w:val="24"/>
          <w:szCs w:val="24"/>
        </w:rPr>
        <w:t>deliver a professional, confidential, and timely service</w:t>
      </w:r>
      <w:r>
        <w:rPr>
          <w:rStyle w:val="BlueGDV1change"/>
          <w:sz w:val="24"/>
          <w:szCs w:val="24"/>
        </w:rPr>
        <w:t>;</w:t>
      </w:r>
    </w:p>
    <w:p w14:paraId="21F2EB65" w14:textId="73EC63C8" w:rsidR="00A83D88" w:rsidRPr="00915148" w:rsidRDefault="00A83D88" w:rsidP="00A83D88">
      <w:pPr>
        <w:pStyle w:val="Chaptertext"/>
        <w:numPr>
          <w:ilvl w:val="0"/>
          <w:numId w:val="39"/>
        </w:numPr>
        <w:rPr>
          <w:rStyle w:val="BlueGDV1change"/>
          <w:sz w:val="24"/>
          <w:szCs w:val="24"/>
        </w:rPr>
      </w:pPr>
      <w:r w:rsidRPr="00915148">
        <w:rPr>
          <w:rStyle w:val="BlueGDV1change"/>
          <w:sz w:val="24"/>
          <w:szCs w:val="24"/>
        </w:rPr>
        <w:t xml:space="preserve">treat you fairly and with respect </w:t>
      </w:r>
      <w:r>
        <w:rPr>
          <w:rStyle w:val="BlueGDV1change"/>
          <w:sz w:val="24"/>
          <w:szCs w:val="24"/>
        </w:rPr>
        <w:t>;</w:t>
      </w:r>
    </w:p>
    <w:p w14:paraId="7F3D51F0" w14:textId="4FD4DA23" w:rsidR="00A83D88" w:rsidRPr="00915148" w:rsidRDefault="00A83D88" w:rsidP="00A83D88">
      <w:pPr>
        <w:pStyle w:val="Chaptertext"/>
        <w:numPr>
          <w:ilvl w:val="0"/>
          <w:numId w:val="39"/>
        </w:numPr>
        <w:rPr>
          <w:rStyle w:val="BlueGDV1change"/>
          <w:sz w:val="24"/>
          <w:szCs w:val="24"/>
        </w:rPr>
      </w:pPr>
      <w:r w:rsidRPr="00915148">
        <w:rPr>
          <w:rStyle w:val="BlueGDV1change"/>
          <w:sz w:val="24"/>
          <w:szCs w:val="24"/>
        </w:rPr>
        <w:t xml:space="preserve">ensure the information we provide is current and accurate </w:t>
      </w:r>
      <w:r>
        <w:rPr>
          <w:rStyle w:val="BlueGDV1change"/>
          <w:sz w:val="24"/>
          <w:szCs w:val="24"/>
        </w:rPr>
        <w:t>;</w:t>
      </w:r>
    </w:p>
    <w:p w14:paraId="6E7D52A1" w14:textId="335FAC05" w:rsidR="00A83D88" w:rsidRPr="00915148" w:rsidRDefault="00A83D88" w:rsidP="00A83D88">
      <w:pPr>
        <w:pStyle w:val="Chaptertext"/>
        <w:numPr>
          <w:ilvl w:val="0"/>
          <w:numId w:val="39"/>
        </w:numPr>
        <w:rPr>
          <w:rStyle w:val="BlueGDV1change"/>
          <w:sz w:val="24"/>
          <w:szCs w:val="24"/>
        </w:rPr>
      </w:pPr>
      <w:r w:rsidRPr="00915148">
        <w:rPr>
          <w:rStyle w:val="BlueGDV1change"/>
          <w:sz w:val="24"/>
          <w:szCs w:val="24"/>
        </w:rPr>
        <w:t>work continually to improve our services</w:t>
      </w:r>
      <w:r>
        <w:rPr>
          <w:rStyle w:val="BlueGDV1change"/>
          <w:sz w:val="24"/>
          <w:szCs w:val="24"/>
        </w:rPr>
        <w:t>; and</w:t>
      </w:r>
    </w:p>
    <w:p w14:paraId="58D7E0CD" w14:textId="4FD3ED6A" w:rsidR="00A83D88" w:rsidRPr="00415D16" w:rsidRDefault="00A83D88" w:rsidP="00A83D88">
      <w:pPr>
        <w:pStyle w:val="Chaptertext"/>
        <w:numPr>
          <w:ilvl w:val="0"/>
          <w:numId w:val="39"/>
        </w:numPr>
        <w:rPr>
          <w:rStyle w:val="GDV3additions"/>
          <w:rFonts w:ascii="Calibri" w:hAnsi="Calibri" w:cs="Calibri"/>
          <w:sz w:val="24"/>
          <w:szCs w:val="24"/>
        </w:rPr>
      </w:pPr>
      <w:r w:rsidRPr="00915148">
        <w:rPr>
          <w:rStyle w:val="BlueGDV1change"/>
          <w:sz w:val="24"/>
          <w:szCs w:val="24"/>
        </w:rPr>
        <w:t>produce an independent assessment report taking into consideration information obtained during the conduct of the assessment</w:t>
      </w:r>
      <w:r>
        <w:rPr>
          <w:rStyle w:val="BlueGDV1change"/>
          <w:sz w:val="24"/>
          <w:szCs w:val="24"/>
        </w:rPr>
        <w:t>.</w:t>
      </w:r>
    </w:p>
    <w:p w14:paraId="6CD7EB1E" w14:textId="77777777" w:rsidR="00A83D88" w:rsidRPr="00415D16" w:rsidRDefault="00A83D88" w:rsidP="00A83D88">
      <w:pPr>
        <w:pStyle w:val="Chaptertext"/>
        <w:rPr>
          <w:rStyle w:val="BlueGDV1change"/>
          <w:b/>
          <w:sz w:val="24"/>
          <w:szCs w:val="24"/>
        </w:rPr>
      </w:pPr>
      <w:r w:rsidRPr="00415D16">
        <w:rPr>
          <w:rStyle w:val="BlueGDV1change"/>
          <w:b/>
          <w:sz w:val="24"/>
          <w:szCs w:val="24"/>
        </w:rPr>
        <w:t xml:space="preserve">What can I expect? </w:t>
      </w:r>
    </w:p>
    <w:p w14:paraId="3263C527" w14:textId="77777777" w:rsidR="00A83D88" w:rsidRPr="00415D16" w:rsidRDefault="00A83D88" w:rsidP="00A83D88">
      <w:pPr>
        <w:pStyle w:val="Chaptertext"/>
        <w:rPr>
          <w:rStyle w:val="BlueGDV1change"/>
          <w:sz w:val="24"/>
          <w:szCs w:val="24"/>
        </w:rPr>
      </w:pPr>
      <w:r w:rsidRPr="00415D16">
        <w:rPr>
          <w:rStyle w:val="BlueGDV1change"/>
          <w:sz w:val="24"/>
          <w:szCs w:val="24"/>
        </w:rPr>
        <w:t xml:space="preserve">We will work with you to conduct the following assessments: </w:t>
      </w:r>
    </w:p>
    <w:p w14:paraId="388F2855" w14:textId="62DB9C47" w:rsidR="00A83D88" w:rsidRPr="00415D16" w:rsidRDefault="00A83D88" w:rsidP="00A83D88">
      <w:pPr>
        <w:pStyle w:val="Chaptertext"/>
        <w:numPr>
          <w:ilvl w:val="0"/>
          <w:numId w:val="39"/>
        </w:numPr>
        <w:rPr>
          <w:rStyle w:val="BlueGDV1change"/>
          <w:sz w:val="24"/>
          <w:szCs w:val="24"/>
        </w:rPr>
      </w:pPr>
      <w:r w:rsidRPr="00415D16">
        <w:rPr>
          <w:rStyle w:val="BlueGDV1change"/>
          <w:sz w:val="24"/>
          <w:szCs w:val="24"/>
        </w:rPr>
        <w:t xml:space="preserve">Ongoing Support Assessments for </w:t>
      </w:r>
      <w:r>
        <w:rPr>
          <w:rStyle w:val="BlueGDV1change"/>
          <w:sz w:val="24"/>
          <w:szCs w:val="24"/>
        </w:rPr>
        <w:t>NSDEP Participants ;</w:t>
      </w:r>
    </w:p>
    <w:p w14:paraId="670B2370" w14:textId="33FCCA27" w:rsidR="00A83D88" w:rsidRPr="00415D16" w:rsidRDefault="00A83D88" w:rsidP="00A83D88">
      <w:pPr>
        <w:pStyle w:val="Chaptertext"/>
        <w:numPr>
          <w:ilvl w:val="0"/>
          <w:numId w:val="39"/>
        </w:numPr>
        <w:rPr>
          <w:rStyle w:val="BlueGDV1change"/>
          <w:sz w:val="24"/>
          <w:szCs w:val="24"/>
        </w:rPr>
      </w:pPr>
      <w:r w:rsidRPr="00415D16">
        <w:rPr>
          <w:rStyle w:val="BlueGDV1change"/>
          <w:sz w:val="24"/>
          <w:szCs w:val="24"/>
        </w:rPr>
        <w:t>Supported Wage System assessments</w:t>
      </w:r>
      <w:r>
        <w:rPr>
          <w:rStyle w:val="BlueGDV1change"/>
          <w:sz w:val="24"/>
          <w:szCs w:val="24"/>
        </w:rPr>
        <w:t xml:space="preserve">; and </w:t>
      </w:r>
    </w:p>
    <w:p w14:paraId="315B625F" w14:textId="14DF4638" w:rsidR="00A83D88" w:rsidRPr="00415D16" w:rsidRDefault="00A83D88" w:rsidP="00A83D88">
      <w:pPr>
        <w:pStyle w:val="Chaptertext"/>
        <w:numPr>
          <w:ilvl w:val="0"/>
          <w:numId w:val="39"/>
        </w:numPr>
        <w:rPr>
          <w:rStyle w:val="BlueGDV1change"/>
          <w:sz w:val="24"/>
          <w:szCs w:val="24"/>
        </w:rPr>
      </w:pPr>
      <w:r w:rsidRPr="00415D16">
        <w:rPr>
          <w:rStyle w:val="BlueGDV1change"/>
          <w:sz w:val="24"/>
          <w:szCs w:val="24"/>
        </w:rPr>
        <w:t>Workplace Modifications Service assessments</w:t>
      </w:r>
      <w:r>
        <w:rPr>
          <w:rStyle w:val="BlueGDV1change"/>
          <w:sz w:val="24"/>
          <w:szCs w:val="24"/>
        </w:rPr>
        <w:t>.</w:t>
      </w:r>
      <w:r w:rsidRPr="00415D16">
        <w:rPr>
          <w:rStyle w:val="BlueGDV1change"/>
          <w:sz w:val="24"/>
          <w:szCs w:val="24"/>
        </w:rPr>
        <w:t xml:space="preserve"> </w:t>
      </w:r>
    </w:p>
    <w:p w14:paraId="19D99275" w14:textId="77777777" w:rsidR="00A83D88" w:rsidRPr="00415D16" w:rsidRDefault="00A83D88" w:rsidP="00A83D88">
      <w:pPr>
        <w:pStyle w:val="Chaptertext"/>
        <w:rPr>
          <w:rStyle w:val="BlueGDV1change"/>
          <w:sz w:val="24"/>
          <w:szCs w:val="24"/>
        </w:rPr>
      </w:pPr>
      <w:r w:rsidRPr="00415D16">
        <w:rPr>
          <w:rStyle w:val="BlueGDV1change"/>
          <w:sz w:val="24"/>
          <w:szCs w:val="24"/>
        </w:rPr>
        <w:t xml:space="preserve">We will contact the Employer or </w:t>
      </w:r>
      <w:r>
        <w:rPr>
          <w:rStyle w:val="BlueGDV1change"/>
          <w:sz w:val="24"/>
          <w:szCs w:val="24"/>
        </w:rPr>
        <w:t>NSDEP Provider</w:t>
      </w:r>
      <w:r w:rsidRPr="00415D16">
        <w:rPr>
          <w:rStyle w:val="BlueGDV1change"/>
          <w:sz w:val="24"/>
          <w:szCs w:val="24"/>
        </w:rPr>
        <w:t xml:space="preserve"> prior to conducting the assessment to: </w:t>
      </w:r>
    </w:p>
    <w:p w14:paraId="4AD451F8" w14:textId="35449EF6" w:rsidR="00A83D88" w:rsidRPr="00415D16" w:rsidRDefault="00A83D88" w:rsidP="00A83D88">
      <w:pPr>
        <w:pStyle w:val="Chaptertext"/>
        <w:numPr>
          <w:ilvl w:val="0"/>
          <w:numId w:val="39"/>
        </w:numPr>
        <w:rPr>
          <w:rStyle w:val="BlueGDV1change"/>
          <w:sz w:val="24"/>
          <w:szCs w:val="24"/>
        </w:rPr>
      </w:pPr>
      <w:r w:rsidRPr="00415D16">
        <w:rPr>
          <w:rStyle w:val="BlueGDV1change"/>
          <w:sz w:val="24"/>
          <w:szCs w:val="24"/>
        </w:rPr>
        <w:t>explain the purpose and procedure for the assessment</w:t>
      </w:r>
      <w:r>
        <w:rPr>
          <w:rStyle w:val="BlueGDV1change"/>
          <w:sz w:val="24"/>
          <w:szCs w:val="24"/>
        </w:rPr>
        <w:t>;</w:t>
      </w:r>
    </w:p>
    <w:p w14:paraId="4E596B2A" w14:textId="47632829" w:rsidR="00A83D88" w:rsidRPr="00415D16" w:rsidRDefault="00A83D88" w:rsidP="00A83D88">
      <w:pPr>
        <w:pStyle w:val="Chaptertext"/>
        <w:numPr>
          <w:ilvl w:val="0"/>
          <w:numId w:val="39"/>
        </w:numPr>
        <w:rPr>
          <w:rStyle w:val="BlueGDV1change"/>
          <w:sz w:val="24"/>
          <w:szCs w:val="24"/>
        </w:rPr>
      </w:pPr>
      <w:r w:rsidRPr="00415D16">
        <w:rPr>
          <w:rStyle w:val="BlueGDV1change"/>
          <w:sz w:val="24"/>
          <w:szCs w:val="24"/>
        </w:rPr>
        <w:t>plan to meet with you to conduct the assessment</w:t>
      </w:r>
      <w:r>
        <w:rPr>
          <w:rStyle w:val="BlueGDV1change"/>
          <w:sz w:val="24"/>
          <w:szCs w:val="24"/>
        </w:rPr>
        <w:t>;</w:t>
      </w:r>
    </w:p>
    <w:p w14:paraId="5770FC74" w14:textId="048BAC43" w:rsidR="00A83D88" w:rsidRPr="00415D16" w:rsidRDefault="00A83D88" w:rsidP="00A83D88">
      <w:pPr>
        <w:pStyle w:val="Chaptertext"/>
        <w:numPr>
          <w:ilvl w:val="0"/>
          <w:numId w:val="39"/>
        </w:numPr>
        <w:rPr>
          <w:rStyle w:val="BlueGDV1change"/>
          <w:sz w:val="24"/>
          <w:szCs w:val="24"/>
        </w:rPr>
      </w:pPr>
      <w:r w:rsidRPr="00415D16">
        <w:rPr>
          <w:rStyle w:val="BlueGDV1change"/>
          <w:sz w:val="24"/>
          <w:szCs w:val="24"/>
        </w:rPr>
        <w:t>agree any special requirements for the assessment, including access to the worksite, O</w:t>
      </w:r>
      <w:r>
        <w:rPr>
          <w:rStyle w:val="BlueGDV1change"/>
          <w:sz w:val="24"/>
          <w:szCs w:val="24"/>
        </w:rPr>
        <w:t xml:space="preserve">ccupational </w:t>
      </w:r>
      <w:r w:rsidRPr="00415D16">
        <w:rPr>
          <w:rStyle w:val="BlueGDV1change"/>
          <w:sz w:val="24"/>
          <w:szCs w:val="24"/>
        </w:rPr>
        <w:t>H</w:t>
      </w:r>
      <w:r>
        <w:rPr>
          <w:rStyle w:val="BlueGDV1change"/>
          <w:sz w:val="24"/>
          <w:szCs w:val="24"/>
        </w:rPr>
        <w:t xml:space="preserve">ealth </w:t>
      </w:r>
      <w:r w:rsidRPr="00415D16">
        <w:rPr>
          <w:rStyle w:val="BlueGDV1change"/>
          <w:sz w:val="24"/>
          <w:szCs w:val="24"/>
        </w:rPr>
        <w:t>&amp;</w:t>
      </w:r>
      <w:r>
        <w:rPr>
          <w:rStyle w:val="BlueGDV1change"/>
          <w:sz w:val="24"/>
          <w:szCs w:val="24"/>
        </w:rPr>
        <w:t xml:space="preserve"> </w:t>
      </w:r>
      <w:r w:rsidRPr="00415D16">
        <w:rPr>
          <w:rStyle w:val="BlueGDV1change"/>
          <w:sz w:val="24"/>
          <w:szCs w:val="24"/>
        </w:rPr>
        <w:t>S</w:t>
      </w:r>
      <w:r>
        <w:rPr>
          <w:rStyle w:val="BlueGDV1change"/>
          <w:sz w:val="24"/>
          <w:szCs w:val="24"/>
        </w:rPr>
        <w:t>afety (OH&amp;S)</w:t>
      </w:r>
      <w:r w:rsidRPr="00415D16">
        <w:rPr>
          <w:rStyle w:val="BlueGDV1change"/>
          <w:sz w:val="24"/>
          <w:szCs w:val="24"/>
        </w:rPr>
        <w:t xml:space="preserve"> requirements and interpreters</w:t>
      </w:r>
      <w:r>
        <w:rPr>
          <w:rStyle w:val="BlueGDV1change"/>
          <w:sz w:val="24"/>
          <w:szCs w:val="24"/>
        </w:rPr>
        <w:t>;</w:t>
      </w:r>
    </w:p>
    <w:p w14:paraId="2491D1F2" w14:textId="3D4A7DED" w:rsidR="00A83D88" w:rsidRPr="00415D16" w:rsidRDefault="00A83D88" w:rsidP="00A83D88">
      <w:pPr>
        <w:pStyle w:val="Chaptertext"/>
        <w:numPr>
          <w:ilvl w:val="0"/>
          <w:numId w:val="39"/>
        </w:numPr>
        <w:rPr>
          <w:rStyle w:val="BlueGDV1change"/>
          <w:sz w:val="24"/>
          <w:szCs w:val="24"/>
        </w:rPr>
      </w:pPr>
      <w:r w:rsidRPr="00415D16">
        <w:rPr>
          <w:rStyle w:val="BlueGDV1change"/>
          <w:sz w:val="24"/>
          <w:szCs w:val="24"/>
        </w:rPr>
        <w:t>answer any questions about the assessment</w:t>
      </w:r>
      <w:r>
        <w:rPr>
          <w:rStyle w:val="BlueGDV1change"/>
          <w:sz w:val="24"/>
          <w:szCs w:val="24"/>
        </w:rPr>
        <w:t>;</w:t>
      </w:r>
    </w:p>
    <w:p w14:paraId="093008A9" w14:textId="76A87530" w:rsidR="00A83D88" w:rsidRPr="00415D16" w:rsidRDefault="00A83D88" w:rsidP="00A83D88">
      <w:pPr>
        <w:pStyle w:val="Chaptertext"/>
        <w:numPr>
          <w:ilvl w:val="0"/>
          <w:numId w:val="39"/>
        </w:numPr>
        <w:rPr>
          <w:rStyle w:val="BlueGDV1change"/>
          <w:sz w:val="24"/>
          <w:szCs w:val="24"/>
        </w:rPr>
      </w:pPr>
      <w:r w:rsidRPr="00415D16">
        <w:rPr>
          <w:rStyle w:val="BlueGDV1change"/>
          <w:sz w:val="24"/>
          <w:szCs w:val="24"/>
        </w:rPr>
        <w:t>obtain information that may help us to understand your employment requirements and prepare for the assessment</w:t>
      </w:r>
      <w:r>
        <w:rPr>
          <w:rStyle w:val="BlueGDV1change"/>
          <w:sz w:val="24"/>
          <w:szCs w:val="24"/>
        </w:rPr>
        <w:t>; and</w:t>
      </w:r>
    </w:p>
    <w:p w14:paraId="12C8E369" w14:textId="7B9CB9FA" w:rsidR="00A83D88" w:rsidRPr="00415D16" w:rsidRDefault="00A83D88" w:rsidP="00A83D88">
      <w:pPr>
        <w:pStyle w:val="Chaptertext"/>
        <w:numPr>
          <w:ilvl w:val="0"/>
          <w:numId w:val="39"/>
        </w:numPr>
        <w:rPr>
          <w:rStyle w:val="BlueGDV1change"/>
          <w:sz w:val="24"/>
          <w:szCs w:val="24"/>
        </w:rPr>
      </w:pPr>
      <w:r w:rsidRPr="00415D16">
        <w:rPr>
          <w:rStyle w:val="BlueGDV1change"/>
          <w:sz w:val="24"/>
          <w:szCs w:val="24"/>
        </w:rPr>
        <w:t>provide our contact details to you and be available to answer questions relating to each assessment that we conduct</w:t>
      </w:r>
      <w:r>
        <w:rPr>
          <w:rStyle w:val="BlueGDV1change"/>
          <w:sz w:val="24"/>
          <w:szCs w:val="24"/>
        </w:rPr>
        <w:t>.</w:t>
      </w:r>
    </w:p>
    <w:p w14:paraId="3FC8E679" w14:textId="77777777" w:rsidR="00A83D88" w:rsidRPr="00415D16" w:rsidRDefault="00A83D88" w:rsidP="00A83D88">
      <w:pPr>
        <w:pStyle w:val="Chaptertext"/>
        <w:rPr>
          <w:rStyle w:val="BlueGDV1change"/>
          <w:sz w:val="24"/>
          <w:szCs w:val="24"/>
        </w:rPr>
      </w:pPr>
      <w:r w:rsidRPr="00415D16">
        <w:rPr>
          <w:rStyle w:val="BlueGDV1change"/>
          <w:sz w:val="24"/>
          <w:szCs w:val="24"/>
        </w:rPr>
        <w:t xml:space="preserve">When we conduct the assessment, we will: </w:t>
      </w:r>
    </w:p>
    <w:p w14:paraId="193E73B2" w14:textId="01AD0472" w:rsidR="00A83D88" w:rsidRPr="00415D16" w:rsidRDefault="00A83D88" w:rsidP="00A83D88">
      <w:pPr>
        <w:pStyle w:val="Chaptertext"/>
        <w:numPr>
          <w:ilvl w:val="0"/>
          <w:numId w:val="39"/>
        </w:numPr>
        <w:rPr>
          <w:rStyle w:val="BlueGDV1change"/>
          <w:sz w:val="24"/>
          <w:szCs w:val="24"/>
        </w:rPr>
      </w:pPr>
      <w:r w:rsidRPr="00415D16">
        <w:rPr>
          <w:rStyle w:val="BlueGDV1change"/>
          <w:sz w:val="24"/>
          <w:szCs w:val="24"/>
        </w:rPr>
        <w:t>describe the steps involved in the assessment</w:t>
      </w:r>
      <w:r>
        <w:rPr>
          <w:rStyle w:val="BlueGDV1change"/>
          <w:sz w:val="24"/>
          <w:szCs w:val="24"/>
        </w:rPr>
        <w:t>;</w:t>
      </w:r>
    </w:p>
    <w:p w14:paraId="0BE92EF0" w14:textId="42DC7E7B" w:rsidR="00A83D88" w:rsidRPr="00415D16" w:rsidRDefault="00A83D88" w:rsidP="00A83D88">
      <w:pPr>
        <w:pStyle w:val="Chaptertext"/>
        <w:numPr>
          <w:ilvl w:val="0"/>
          <w:numId w:val="39"/>
        </w:numPr>
        <w:rPr>
          <w:rStyle w:val="BlueGDV1change"/>
          <w:sz w:val="24"/>
          <w:szCs w:val="24"/>
        </w:rPr>
      </w:pPr>
      <w:r w:rsidRPr="00415D16">
        <w:rPr>
          <w:rStyle w:val="BlueGDV1change"/>
          <w:sz w:val="24"/>
          <w:szCs w:val="24"/>
        </w:rPr>
        <w:t>discuss the relevant work tasks, and any issues that impact on performing those tasks</w:t>
      </w:r>
      <w:r>
        <w:rPr>
          <w:rStyle w:val="BlueGDV1change"/>
          <w:sz w:val="24"/>
          <w:szCs w:val="24"/>
        </w:rPr>
        <w:t>;</w:t>
      </w:r>
    </w:p>
    <w:p w14:paraId="0BBA544E" w14:textId="1030A155" w:rsidR="00A83D88" w:rsidRPr="00415D16" w:rsidRDefault="00A83D88" w:rsidP="00A83D88">
      <w:pPr>
        <w:pStyle w:val="Chaptertext"/>
        <w:numPr>
          <w:ilvl w:val="0"/>
          <w:numId w:val="39"/>
        </w:numPr>
        <w:rPr>
          <w:rStyle w:val="BlueGDV1change"/>
          <w:sz w:val="24"/>
          <w:szCs w:val="24"/>
        </w:rPr>
      </w:pPr>
      <w:r w:rsidRPr="00415D16">
        <w:rPr>
          <w:rStyle w:val="BlueGDV1change"/>
          <w:sz w:val="24"/>
          <w:szCs w:val="24"/>
        </w:rPr>
        <w:t>behave in a manner that is not obstructive or stressful</w:t>
      </w:r>
      <w:r>
        <w:rPr>
          <w:rStyle w:val="BlueGDV1change"/>
          <w:sz w:val="24"/>
          <w:szCs w:val="24"/>
        </w:rPr>
        <w:t>;</w:t>
      </w:r>
    </w:p>
    <w:p w14:paraId="0640E0C6" w14:textId="6DCDF805" w:rsidR="00A83D88" w:rsidRPr="00415D16" w:rsidRDefault="00A83D88" w:rsidP="00A83D88">
      <w:pPr>
        <w:pStyle w:val="Chaptertext"/>
        <w:numPr>
          <w:ilvl w:val="0"/>
          <w:numId w:val="39"/>
        </w:numPr>
        <w:rPr>
          <w:rStyle w:val="BlueGDV1change"/>
          <w:sz w:val="24"/>
          <w:szCs w:val="24"/>
        </w:rPr>
      </w:pPr>
      <w:r w:rsidRPr="00415D16">
        <w:rPr>
          <w:rStyle w:val="BlueGDV1change"/>
          <w:sz w:val="24"/>
          <w:szCs w:val="24"/>
        </w:rPr>
        <w:t>respect you and the work environment</w:t>
      </w:r>
      <w:r>
        <w:rPr>
          <w:rStyle w:val="BlueGDV1change"/>
          <w:sz w:val="24"/>
          <w:szCs w:val="24"/>
        </w:rPr>
        <w:t>;</w:t>
      </w:r>
    </w:p>
    <w:p w14:paraId="01FBB465" w14:textId="59C7E640" w:rsidR="00A83D88" w:rsidRPr="00415D16" w:rsidRDefault="00A83D88" w:rsidP="00A83D88">
      <w:pPr>
        <w:pStyle w:val="Chaptertext"/>
        <w:numPr>
          <w:ilvl w:val="0"/>
          <w:numId w:val="39"/>
        </w:numPr>
        <w:rPr>
          <w:rStyle w:val="BlueGDV1change"/>
          <w:sz w:val="24"/>
          <w:szCs w:val="24"/>
        </w:rPr>
      </w:pPr>
      <w:r w:rsidRPr="00415D16">
        <w:rPr>
          <w:rStyle w:val="BlueGDV1change"/>
          <w:sz w:val="24"/>
          <w:szCs w:val="24"/>
        </w:rPr>
        <w:t>record appropriate information that relates to the assessment and that will assist us in preparing the assessment report</w:t>
      </w:r>
      <w:r>
        <w:rPr>
          <w:rStyle w:val="BlueGDV1change"/>
          <w:sz w:val="24"/>
          <w:szCs w:val="24"/>
        </w:rPr>
        <w:t>; and</w:t>
      </w:r>
    </w:p>
    <w:p w14:paraId="30443D77" w14:textId="7DD8D8C6" w:rsidR="00A83D88" w:rsidRPr="00415D16" w:rsidRDefault="00A83D88" w:rsidP="00A83D88">
      <w:pPr>
        <w:pStyle w:val="Chaptertext"/>
        <w:numPr>
          <w:ilvl w:val="0"/>
          <w:numId w:val="39"/>
        </w:numPr>
        <w:rPr>
          <w:rStyle w:val="BlueGDV1change"/>
          <w:sz w:val="24"/>
          <w:szCs w:val="24"/>
        </w:rPr>
      </w:pPr>
      <w:r w:rsidRPr="00415D16">
        <w:rPr>
          <w:rStyle w:val="BlueGDV1change"/>
          <w:sz w:val="24"/>
          <w:szCs w:val="24"/>
        </w:rPr>
        <w:t>ensure that your privacy and dignity are maintained</w:t>
      </w:r>
      <w:r>
        <w:rPr>
          <w:rStyle w:val="BlueGDV1change"/>
          <w:sz w:val="24"/>
          <w:szCs w:val="24"/>
        </w:rPr>
        <w:t>.</w:t>
      </w:r>
    </w:p>
    <w:p w14:paraId="44F6CF9B" w14:textId="77777777" w:rsidR="00A83D88" w:rsidRPr="00415D16" w:rsidRDefault="00A83D88" w:rsidP="00A83D88">
      <w:pPr>
        <w:pStyle w:val="Chaptertext"/>
        <w:rPr>
          <w:rStyle w:val="BlueGDV1change"/>
          <w:b/>
          <w:sz w:val="24"/>
          <w:szCs w:val="24"/>
        </w:rPr>
      </w:pPr>
      <w:r w:rsidRPr="00415D16">
        <w:rPr>
          <w:rStyle w:val="BlueGDV1change"/>
          <w:b/>
          <w:sz w:val="24"/>
          <w:szCs w:val="24"/>
        </w:rPr>
        <w:t xml:space="preserve">What are my responsibilities? </w:t>
      </w:r>
    </w:p>
    <w:p w14:paraId="4B8741D4" w14:textId="77777777" w:rsidR="00A83D88" w:rsidRPr="00415D16" w:rsidRDefault="00A83D88" w:rsidP="00A83D88">
      <w:pPr>
        <w:pStyle w:val="Chaptertext"/>
        <w:rPr>
          <w:rStyle w:val="BlueGDV1change"/>
          <w:sz w:val="24"/>
          <w:szCs w:val="24"/>
        </w:rPr>
      </w:pPr>
      <w:r w:rsidRPr="761B8CF0">
        <w:rPr>
          <w:rStyle w:val="BlueGDV1change"/>
          <w:sz w:val="24"/>
          <w:szCs w:val="24"/>
        </w:rPr>
        <w:t>If for any reason you are not available at the time your assessment has been scheduled for, you, your Employer</w:t>
      </w:r>
      <w:r>
        <w:rPr>
          <w:rStyle w:val="BlueGDV1change"/>
          <w:sz w:val="24"/>
          <w:szCs w:val="24"/>
        </w:rPr>
        <w:t>,</w:t>
      </w:r>
      <w:r w:rsidRPr="761B8CF0">
        <w:rPr>
          <w:rStyle w:val="BlueGDV1change"/>
          <w:sz w:val="24"/>
          <w:szCs w:val="24"/>
        </w:rPr>
        <w:t xml:space="preserve"> or your </w:t>
      </w:r>
      <w:r>
        <w:rPr>
          <w:rStyle w:val="BlueGDV1change"/>
          <w:sz w:val="24"/>
          <w:szCs w:val="24"/>
        </w:rPr>
        <w:t>NSDEP</w:t>
      </w:r>
      <w:r w:rsidRPr="761B8CF0">
        <w:rPr>
          <w:rStyle w:val="BlueGDV1change"/>
          <w:sz w:val="24"/>
          <w:szCs w:val="24"/>
        </w:rPr>
        <w:t xml:space="preserve"> provider should contact us to reschedule your assessment. </w:t>
      </w:r>
    </w:p>
    <w:p w14:paraId="1EF537A9" w14:textId="77777777" w:rsidR="00A83D88" w:rsidRPr="00415D16" w:rsidRDefault="00A83D88" w:rsidP="00A83D88">
      <w:pPr>
        <w:pStyle w:val="Chaptertext"/>
        <w:rPr>
          <w:rStyle w:val="BlueGDV1change"/>
          <w:sz w:val="24"/>
          <w:szCs w:val="24"/>
        </w:rPr>
      </w:pPr>
      <w:r w:rsidRPr="00415D16">
        <w:rPr>
          <w:rStyle w:val="BlueGDV1change"/>
          <w:sz w:val="24"/>
          <w:szCs w:val="24"/>
        </w:rPr>
        <w:t xml:space="preserve">To ensure that we provide an effective and efficient assessment service to you, you need to provide current and accurate information to us. </w:t>
      </w:r>
    </w:p>
    <w:p w14:paraId="40651979" w14:textId="77777777" w:rsidR="00A83D88" w:rsidRPr="00415D16" w:rsidRDefault="00A83D88" w:rsidP="00A83D88">
      <w:pPr>
        <w:pStyle w:val="Chaptertext"/>
        <w:rPr>
          <w:rStyle w:val="BlueGDV1change"/>
          <w:sz w:val="24"/>
          <w:szCs w:val="24"/>
        </w:rPr>
      </w:pPr>
      <w:r w:rsidRPr="00415D16">
        <w:rPr>
          <w:rStyle w:val="BlueGDV1change"/>
          <w:sz w:val="24"/>
          <w:szCs w:val="24"/>
        </w:rPr>
        <w:t xml:space="preserve">If we visit your worksite to conduct assessment services, your </w:t>
      </w:r>
      <w:r w:rsidRPr="00415D16">
        <w:rPr>
          <w:rStyle w:val="GDV3additions"/>
          <w:sz w:val="24"/>
          <w:szCs w:val="24"/>
        </w:rPr>
        <w:t>Employer</w:t>
      </w:r>
      <w:r w:rsidRPr="00415D16">
        <w:rPr>
          <w:rStyle w:val="BlueGDV1change"/>
          <w:sz w:val="24"/>
          <w:szCs w:val="24"/>
        </w:rPr>
        <w:t xml:space="preserve"> should advise us of any special access and OH&amp;S requirements. </w:t>
      </w:r>
    </w:p>
    <w:p w14:paraId="018F10F3" w14:textId="77777777" w:rsidR="00A83D88" w:rsidRPr="00415D16" w:rsidRDefault="00A83D88" w:rsidP="00A83D88">
      <w:pPr>
        <w:pStyle w:val="Chaptertext"/>
        <w:rPr>
          <w:rStyle w:val="BlueGDV1change"/>
          <w:b/>
          <w:sz w:val="24"/>
          <w:szCs w:val="24"/>
        </w:rPr>
      </w:pPr>
      <w:r w:rsidRPr="00415D16">
        <w:rPr>
          <w:rStyle w:val="BlueGDV1change"/>
          <w:b/>
          <w:sz w:val="24"/>
          <w:szCs w:val="24"/>
        </w:rPr>
        <w:t xml:space="preserve">What happens to what I tell you? </w:t>
      </w:r>
    </w:p>
    <w:p w14:paraId="6889F385" w14:textId="77777777" w:rsidR="00A83D88" w:rsidRPr="00415D16" w:rsidRDefault="00A83D88" w:rsidP="00A83D88">
      <w:pPr>
        <w:pStyle w:val="Chaptertext"/>
        <w:rPr>
          <w:rStyle w:val="BlueGDV1change"/>
          <w:sz w:val="24"/>
          <w:szCs w:val="24"/>
        </w:rPr>
      </w:pPr>
      <w:r w:rsidRPr="00415D16">
        <w:rPr>
          <w:rStyle w:val="BlueGDV1change"/>
          <w:sz w:val="24"/>
          <w:szCs w:val="24"/>
        </w:rPr>
        <w:t xml:space="preserve">We will collect information from you for the purpose of completing the assessment. We will keep all information that you provide in accordance with the </w:t>
      </w:r>
      <w:r w:rsidRPr="00415D16">
        <w:rPr>
          <w:rStyle w:val="BlueGDV1change"/>
          <w:i/>
          <w:sz w:val="24"/>
          <w:szCs w:val="24"/>
        </w:rPr>
        <w:t>Privacy Act 1988</w:t>
      </w:r>
      <w:r w:rsidRPr="00415D16">
        <w:rPr>
          <w:rStyle w:val="BlueGDV1change"/>
          <w:sz w:val="24"/>
          <w:szCs w:val="24"/>
        </w:rPr>
        <w:t xml:space="preserve"> (Cth) (</w:t>
      </w:r>
      <w:r w:rsidRPr="00415D16">
        <w:rPr>
          <w:rStyle w:val="BlueGDV1change"/>
          <w:i/>
          <w:iCs/>
          <w:sz w:val="24"/>
          <w:szCs w:val="24"/>
        </w:rPr>
        <w:t>Privacy Act</w:t>
      </w:r>
      <w:r w:rsidRPr="00415D16">
        <w:rPr>
          <w:rStyle w:val="BlueGDV1change"/>
          <w:sz w:val="24"/>
          <w:szCs w:val="24"/>
        </w:rPr>
        <w:t xml:space="preserve">). </w:t>
      </w:r>
    </w:p>
    <w:p w14:paraId="0F502CD5" w14:textId="77777777" w:rsidR="00A83D88" w:rsidRPr="00415D16" w:rsidRDefault="00A83D88" w:rsidP="00A83D88">
      <w:pPr>
        <w:pStyle w:val="Chaptertext"/>
        <w:rPr>
          <w:rStyle w:val="BlueGDV1change"/>
          <w:sz w:val="24"/>
          <w:szCs w:val="24"/>
        </w:rPr>
      </w:pPr>
      <w:r w:rsidRPr="00415D16">
        <w:rPr>
          <w:rStyle w:val="BlueGDV1change"/>
          <w:sz w:val="24"/>
          <w:szCs w:val="24"/>
        </w:rPr>
        <w:t xml:space="preserve">If you ask, we will usually be able to show you the information we hold about you. If you have any concerns about the way in which information about you is being managed, you can discuss your concerns with us. </w:t>
      </w:r>
    </w:p>
    <w:p w14:paraId="11D49B75" w14:textId="2A244716" w:rsidR="00A83D88" w:rsidRPr="00415D16" w:rsidRDefault="00A83D88" w:rsidP="00A83D88">
      <w:pPr>
        <w:pStyle w:val="Chaptertext"/>
        <w:rPr>
          <w:rStyle w:val="BlueGDV1change"/>
          <w:sz w:val="24"/>
          <w:szCs w:val="24"/>
        </w:rPr>
      </w:pPr>
      <w:r w:rsidRPr="00415D16">
        <w:rPr>
          <w:rFonts w:cs="Calibri"/>
          <w:iCs/>
          <w:sz w:val="24"/>
          <w:szCs w:val="24"/>
        </w:rPr>
        <w:t xml:space="preserve">More information about the </w:t>
      </w:r>
      <w:r w:rsidRPr="00415D16">
        <w:rPr>
          <w:rFonts w:cs="Calibri"/>
          <w:i/>
          <w:iCs/>
          <w:sz w:val="24"/>
          <w:szCs w:val="24"/>
        </w:rPr>
        <w:t xml:space="preserve">Privacy Act </w:t>
      </w:r>
      <w:r w:rsidRPr="00415D16">
        <w:rPr>
          <w:rFonts w:cs="Calibri"/>
          <w:iCs/>
          <w:sz w:val="24"/>
          <w:szCs w:val="24"/>
        </w:rPr>
        <w:t xml:space="preserve">and the powers of the Information Commissioner can be found on the Office of the Australian Information Commissioner’s website at </w:t>
      </w:r>
      <w:hyperlink r:id="rId37" w:tooltip="Link to the Australian Government - Office of the Australian Information Commissioner." w:history="1">
        <w:r w:rsidRPr="00415D16">
          <w:rPr>
            <w:rStyle w:val="Hyperlink"/>
            <w:rFonts w:cs="Calibri"/>
            <w:iCs/>
            <w:sz w:val="24"/>
            <w:szCs w:val="24"/>
          </w:rPr>
          <w:t>www.oaic.gov.au</w:t>
        </w:r>
      </w:hyperlink>
      <w:r w:rsidRPr="00415D16">
        <w:rPr>
          <w:rFonts w:cs="Calibri"/>
          <w:iCs/>
          <w:sz w:val="24"/>
          <w:szCs w:val="24"/>
        </w:rPr>
        <w:t>.</w:t>
      </w:r>
    </w:p>
    <w:p w14:paraId="245C9433" w14:textId="77777777" w:rsidR="00A83D88" w:rsidRPr="00415D16" w:rsidRDefault="00A83D88" w:rsidP="00A83D88">
      <w:pPr>
        <w:pStyle w:val="Chaptertext"/>
        <w:rPr>
          <w:rStyle w:val="BlueGDV1change"/>
          <w:b/>
          <w:sz w:val="24"/>
          <w:szCs w:val="24"/>
        </w:rPr>
      </w:pPr>
      <w:r w:rsidRPr="00415D16">
        <w:rPr>
          <w:rStyle w:val="BlueGDV1change"/>
          <w:b/>
          <w:sz w:val="24"/>
          <w:szCs w:val="24"/>
        </w:rPr>
        <w:t xml:space="preserve">What can I do if I’m not happy with the assessment service? </w:t>
      </w:r>
    </w:p>
    <w:p w14:paraId="0EAE20F4" w14:textId="77777777" w:rsidR="00A83D88" w:rsidRPr="00415D16" w:rsidRDefault="00A83D88" w:rsidP="00A83D88">
      <w:pPr>
        <w:pStyle w:val="Chaptertext"/>
        <w:rPr>
          <w:rStyle w:val="BlueGDV1change"/>
          <w:sz w:val="24"/>
          <w:szCs w:val="24"/>
        </w:rPr>
      </w:pPr>
      <w:r w:rsidRPr="00415D16">
        <w:rPr>
          <w:rStyle w:val="BlueGDV1change"/>
          <w:sz w:val="24"/>
          <w:szCs w:val="24"/>
        </w:rPr>
        <w:t xml:space="preserve">If you are not satisfied with the way we conducted the assessment service, you should first try to talk to us. We will provide a feedback process which is fair, and we will try to resolve your concerns. </w:t>
      </w:r>
    </w:p>
    <w:p w14:paraId="4932DB80" w14:textId="77777777" w:rsidR="00A83D88" w:rsidRPr="00415D16" w:rsidRDefault="00A83D88" w:rsidP="00A83D88">
      <w:pPr>
        <w:pStyle w:val="Chaptertext"/>
        <w:rPr>
          <w:rStyle w:val="BlueGDV1change"/>
          <w:sz w:val="24"/>
          <w:szCs w:val="24"/>
        </w:rPr>
      </w:pPr>
      <w:r w:rsidRPr="00415D16">
        <w:rPr>
          <w:rStyle w:val="BlueGDV1change"/>
          <w:sz w:val="24"/>
          <w:szCs w:val="24"/>
        </w:rPr>
        <w:t xml:space="preserve">If you can’t do this, or you are still not happy, you can get assistance from one of the following relevant numbers: </w:t>
      </w:r>
    </w:p>
    <w:p w14:paraId="3F1B9371" w14:textId="76F59C4B" w:rsidR="00A83D88" w:rsidRPr="00415D16" w:rsidRDefault="00A83D88" w:rsidP="002716E5">
      <w:pPr>
        <w:pStyle w:val="Chaptertext"/>
        <w:numPr>
          <w:ilvl w:val="0"/>
          <w:numId w:val="82"/>
        </w:numPr>
        <w:rPr>
          <w:rStyle w:val="BlueGDV1change"/>
          <w:sz w:val="24"/>
          <w:szCs w:val="24"/>
        </w:rPr>
      </w:pPr>
      <w:r w:rsidRPr="00415D16">
        <w:rPr>
          <w:rStyle w:val="BlueGDV1change"/>
          <w:sz w:val="24"/>
          <w:szCs w:val="24"/>
        </w:rPr>
        <w:t>Ongoing Support Assessments – contact the National Customer Service Line on 1800 805 260</w:t>
      </w:r>
      <w:r>
        <w:rPr>
          <w:rStyle w:val="BlueGDV1change"/>
          <w:sz w:val="24"/>
          <w:szCs w:val="24"/>
        </w:rPr>
        <w:t>;</w:t>
      </w:r>
    </w:p>
    <w:p w14:paraId="1FF43D01" w14:textId="092D12A8" w:rsidR="00A83D88" w:rsidRPr="00415D16" w:rsidRDefault="00A83D88" w:rsidP="002716E5">
      <w:pPr>
        <w:pStyle w:val="Chaptertext"/>
        <w:numPr>
          <w:ilvl w:val="0"/>
          <w:numId w:val="82"/>
        </w:numPr>
        <w:rPr>
          <w:rStyle w:val="BlueGDV1change"/>
          <w:sz w:val="24"/>
          <w:szCs w:val="24"/>
        </w:rPr>
      </w:pPr>
      <w:r w:rsidRPr="00415D16">
        <w:rPr>
          <w:rStyle w:val="BlueGDV1change"/>
          <w:sz w:val="24"/>
          <w:szCs w:val="24"/>
        </w:rPr>
        <w:t>Supported Wage System Assessments – contact the Department of Social Services Assessment Team on 1800 065 123</w:t>
      </w:r>
      <w:r>
        <w:rPr>
          <w:rStyle w:val="BlueGDV1change"/>
          <w:sz w:val="24"/>
          <w:szCs w:val="24"/>
        </w:rPr>
        <w:t>; and</w:t>
      </w:r>
    </w:p>
    <w:p w14:paraId="77D518DD" w14:textId="12FC8946" w:rsidR="00A83D88" w:rsidRPr="006A7C75" w:rsidRDefault="00A83D88" w:rsidP="002716E5">
      <w:pPr>
        <w:pStyle w:val="Chaptertext"/>
        <w:numPr>
          <w:ilvl w:val="0"/>
          <w:numId w:val="82"/>
        </w:numPr>
        <w:rPr>
          <w:rFonts w:cs="Calibri"/>
          <w:sz w:val="24"/>
          <w:szCs w:val="24"/>
        </w:rPr>
      </w:pPr>
      <w:r w:rsidRPr="00415D16">
        <w:rPr>
          <w:rStyle w:val="BlueGDV1change"/>
          <w:sz w:val="24"/>
          <w:szCs w:val="24"/>
        </w:rPr>
        <w:t>Workplace Modifications Assessments – contact the JobAccess service on 1800 464 800</w:t>
      </w:r>
      <w:r>
        <w:rPr>
          <w:rStyle w:val="BlueGDV1change"/>
          <w:sz w:val="24"/>
          <w:szCs w:val="24"/>
        </w:rPr>
        <w:t>.</w:t>
      </w:r>
    </w:p>
    <w:p w14:paraId="2625281E" w14:textId="77777777" w:rsidR="0056247A" w:rsidRPr="00A2565D" w:rsidRDefault="0056247A" w:rsidP="00A83D88">
      <w:pPr>
        <w:spacing w:after="0" w:line="240" w:lineRule="auto"/>
      </w:pPr>
    </w:p>
    <w:sectPr w:rsidR="0056247A" w:rsidRPr="00A2565D" w:rsidSect="00D21E07">
      <w:pgSz w:w="11906" w:h="16838" w:code="9"/>
      <w:pgMar w:top="851" w:right="1134" w:bottom="1276" w:left="1134" w:header="567" w:footer="567" w:gutter="284"/>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900F1" w14:textId="77777777" w:rsidR="00284410" w:rsidRDefault="00284410" w:rsidP="00EE3BC2">
      <w:pPr>
        <w:spacing w:after="0" w:line="240" w:lineRule="auto"/>
      </w:pPr>
      <w:r>
        <w:separator/>
      </w:r>
    </w:p>
  </w:endnote>
  <w:endnote w:type="continuationSeparator" w:id="0">
    <w:p w14:paraId="0F8A7CCB" w14:textId="77777777" w:rsidR="00284410" w:rsidRDefault="00284410" w:rsidP="00EE3BC2">
      <w:pPr>
        <w:spacing w:after="0" w:line="240" w:lineRule="auto"/>
      </w:pPr>
      <w:r>
        <w:continuationSeparator/>
      </w:r>
    </w:p>
  </w:endnote>
  <w:endnote w:type="continuationNotice" w:id="1">
    <w:p w14:paraId="588C59C1" w14:textId="77777777" w:rsidR="00284410" w:rsidRDefault="002844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22977" w14:textId="46212144" w:rsidR="00137902" w:rsidRDefault="00137902" w:rsidP="00235BA7">
    <w:pPr>
      <w:pStyle w:val="Footer"/>
      <w:jc w:val="right"/>
      <w:rPr>
        <w:noProof/>
      </w:rPr>
    </w:pPr>
    <w:r>
      <w:fldChar w:fldCharType="begin"/>
    </w:r>
    <w:r>
      <w:instrText xml:space="preserve"> PAGE   \* MERGEFORMAT </w:instrText>
    </w:r>
    <w:r>
      <w:fldChar w:fldCharType="separate"/>
    </w:r>
    <w:r w:rsidR="00F510F2">
      <w:rPr>
        <w:noProof/>
      </w:rPr>
      <w:t>ii</w:t>
    </w:r>
    <w:r>
      <w:rPr>
        <w:noProof/>
      </w:rPr>
      <w:fldChar w:fldCharType="end"/>
    </w:r>
  </w:p>
  <w:p w14:paraId="17DD377F" w14:textId="5356AD42" w:rsidR="006F0799" w:rsidRPr="006F0799" w:rsidRDefault="006F0799" w:rsidP="00235BA7">
    <w:pPr>
      <w:pStyle w:val="Footer"/>
      <w:jc w:val="right"/>
      <w:rPr>
        <w:rFonts w:ascii="Arial" w:hAnsi="Arial" w:cs="Arial"/>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1BD8D" w14:textId="13653F17" w:rsidR="006F0799" w:rsidRPr="006F0799" w:rsidRDefault="006F0799" w:rsidP="00235BA7">
    <w:pPr>
      <w:pStyle w:val="Footer"/>
      <w:jc w:val="right"/>
      <w:rPr>
        <w:rFonts w:ascii="Arial" w:hAnsi="Arial" w:cs="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03167" w14:textId="77777777" w:rsidR="00284410" w:rsidRDefault="00284410" w:rsidP="00EE3BC2">
      <w:pPr>
        <w:spacing w:after="0" w:line="240" w:lineRule="auto"/>
      </w:pPr>
      <w:r>
        <w:separator/>
      </w:r>
    </w:p>
  </w:footnote>
  <w:footnote w:type="continuationSeparator" w:id="0">
    <w:p w14:paraId="3735AA6A" w14:textId="77777777" w:rsidR="00284410" w:rsidRDefault="00284410" w:rsidP="00EE3BC2">
      <w:pPr>
        <w:spacing w:after="0" w:line="240" w:lineRule="auto"/>
      </w:pPr>
      <w:r>
        <w:continuationSeparator/>
      </w:r>
    </w:p>
  </w:footnote>
  <w:footnote w:type="continuationNotice" w:id="1">
    <w:p w14:paraId="02DB1341" w14:textId="77777777" w:rsidR="00284410" w:rsidRDefault="00284410">
      <w:pPr>
        <w:spacing w:after="0" w:line="240" w:lineRule="auto"/>
      </w:pPr>
    </w:p>
  </w:footnote>
  <w:footnote w:id="2">
    <w:p w14:paraId="79C40F2C" w14:textId="7691F131" w:rsidR="003F686E" w:rsidRDefault="00E50264">
      <w:pPr>
        <w:pStyle w:val="FootnoteText"/>
      </w:pPr>
      <w:r>
        <w:rPr>
          <w:rStyle w:val="FootnoteReference"/>
        </w:rPr>
        <w:footnoteRef/>
      </w:r>
      <w:r>
        <w:t xml:space="preserve"> </w:t>
      </w:r>
      <w:r w:rsidRPr="00E50264">
        <w:t>https://www.ato.gov.au/law/view/pdf/pbr/td20</w:t>
      </w:r>
      <w:r w:rsidR="00813EFE">
        <w:t>24</w:t>
      </w:r>
      <w:r w:rsidRPr="00E50264">
        <w:t>-0</w:t>
      </w:r>
      <w:r w:rsidR="00813EFE">
        <w:t>0</w:t>
      </w:r>
      <w:r w:rsidRPr="00E50264">
        <w:t>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5904634"/>
      <w:docPartObj>
        <w:docPartGallery w:val="Watermarks"/>
        <w:docPartUnique/>
      </w:docPartObj>
    </w:sdtPr>
    <w:sdtContent>
      <w:p w14:paraId="7784C1FC" w14:textId="5622ADAA" w:rsidR="00ED2509" w:rsidRDefault="00000000">
        <w:pPr>
          <w:pStyle w:val="Header"/>
        </w:pPr>
        <w:r>
          <w:rPr>
            <w:noProof/>
          </w:rPr>
          <w:pict w14:anchorId="42C3B6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367298" o:spid="_x0000_s1025" type="#_x0000_t136" style="position:absolute;left:0;text-align:left;margin-left:0;margin-top:0;width:576.95pt;height:82.4pt;rotation:315;z-index:-251658752;mso-position-horizontal:center;mso-position-horizontal-relative:margin;mso-position-vertical:center;mso-position-vertical-relative:margin" o:allowincell="f" fillcolor="silver" stroked="f">
              <v:fill opacity=".5"/>
              <v:textpath style="font-family:&quot;Calibri&quot;;font-size:1pt" string="DRAFT for Exposure 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69AA8" w14:textId="77777777" w:rsidR="00E55E91" w:rsidRDefault="00E55E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2B2F2" w14:textId="77777777" w:rsidR="00E55E91" w:rsidRDefault="00E55E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43C0B" w14:textId="77777777" w:rsidR="00E55E91" w:rsidRDefault="00E55E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DE5E"/>
    <w:lvl w:ilvl="0">
      <w:start w:val="1"/>
      <w:numFmt w:val="decimal"/>
      <w:pStyle w:val="ListNumber5"/>
      <w:lvlText w:val="%1."/>
      <w:lvlJc w:val="left"/>
      <w:pPr>
        <w:tabs>
          <w:tab w:val="num" w:pos="1800"/>
        </w:tabs>
        <w:ind w:left="1800" w:hanging="360"/>
      </w:pPr>
    </w:lvl>
  </w:abstractNum>
  <w:abstractNum w:abstractNumId="1" w15:restartNumberingAfterBreak="0">
    <w:nsid w:val="FFFFFF89"/>
    <w:multiLevelType w:val="singleLevel"/>
    <w:tmpl w:val="EF5C5E9A"/>
    <w:lvl w:ilvl="0">
      <w:start w:val="1"/>
      <w:numFmt w:val="bullet"/>
      <w:pStyle w:val="TableListBullet2Indent1"/>
      <w:lvlText w:val="–"/>
      <w:lvlJc w:val="left"/>
      <w:pPr>
        <w:tabs>
          <w:tab w:val="num" w:pos="1191"/>
        </w:tabs>
        <w:ind w:left="1191" w:hanging="397"/>
      </w:pPr>
      <w:rPr>
        <w:rFonts w:ascii="Calibri" w:hAnsi="Calibri" w:hint="default"/>
        <w:color w:val="auto"/>
        <w:sz w:val="20"/>
      </w:rPr>
    </w:lvl>
  </w:abstractNum>
  <w:abstractNum w:abstractNumId="2" w15:restartNumberingAfterBreak="0">
    <w:nsid w:val="062C7BFB"/>
    <w:multiLevelType w:val="hybridMultilevel"/>
    <w:tmpl w:val="42B6AC78"/>
    <w:lvl w:ilvl="0" w:tplc="BCE66788">
      <w:start w:val="1"/>
      <w:numFmt w:val="lowerLetter"/>
      <w:lvlText w:val="(%1)"/>
      <w:lvlJc w:val="left"/>
      <w:pPr>
        <w:ind w:left="360" w:hanging="360"/>
      </w:pPr>
      <w:rPr>
        <w:rFonts w:cs="Times New Roman"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64E05BC"/>
    <w:multiLevelType w:val="hybridMultilevel"/>
    <w:tmpl w:val="CC848D1A"/>
    <w:lvl w:ilvl="0" w:tplc="FFFFFFFF">
      <w:start w:val="1"/>
      <w:numFmt w:val="lowerLetter"/>
      <w:lvlText w:val="(%1)"/>
      <w:lvlJc w:val="left"/>
      <w:pPr>
        <w:ind w:left="360" w:hanging="360"/>
      </w:pPr>
      <w:rPr>
        <w:rFonts w:ascii="Calibri" w:eastAsia="Times New Roman" w:hAnsi="Calibri" w:cs="Calibri" w:hint="default"/>
        <w:b w:val="0"/>
        <w:bCs/>
        <w:sz w:val="22"/>
        <w:szCs w:val="22"/>
      </w:rPr>
    </w:lvl>
    <w:lvl w:ilvl="1" w:tplc="FFFFFFFF">
      <w:start w:val="1"/>
      <w:numFmt w:val="lowerRoman"/>
      <w:lvlText w:val="(%2)"/>
      <w:lvlJc w:val="right"/>
      <w:pPr>
        <w:tabs>
          <w:tab w:val="num" w:pos="510"/>
        </w:tabs>
        <w:ind w:left="454" w:firstLine="56"/>
      </w:pPr>
      <w:rPr>
        <w:rFonts w:ascii="Calibri" w:hAnsi="Calibri" w:hint="default"/>
        <w:sz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7794DDB"/>
    <w:multiLevelType w:val="hybridMultilevel"/>
    <w:tmpl w:val="03B8E2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1E31F5"/>
    <w:multiLevelType w:val="hybridMultilevel"/>
    <w:tmpl w:val="CC848D1A"/>
    <w:lvl w:ilvl="0" w:tplc="FFFFFFFF">
      <w:start w:val="1"/>
      <w:numFmt w:val="lowerLetter"/>
      <w:lvlText w:val="(%1)"/>
      <w:lvlJc w:val="left"/>
      <w:pPr>
        <w:ind w:left="360" w:hanging="360"/>
      </w:pPr>
      <w:rPr>
        <w:rFonts w:ascii="Calibri" w:eastAsia="Times New Roman" w:hAnsi="Calibri" w:cs="Calibri" w:hint="default"/>
        <w:b w:val="0"/>
        <w:bCs/>
        <w:sz w:val="22"/>
        <w:szCs w:val="22"/>
      </w:rPr>
    </w:lvl>
    <w:lvl w:ilvl="1" w:tplc="FFFFFFFF">
      <w:start w:val="1"/>
      <w:numFmt w:val="lowerRoman"/>
      <w:lvlText w:val="(%2)"/>
      <w:lvlJc w:val="right"/>
      <w:pPr>
        <w:tabs>
          <w:tab w:val="num" w:pos="510"/>
        </w:tabs>
        <w:ind w:left="454" w:firstLine="56"/>
      </w:pPr>
      <w:rPr>
        <w:rFonts w:ascii="Calibri" w:hAnsi="Calibri" w:hint="default"/>
        <w:sz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DEF2ECD"/>
    <w:multiLevelType w:val="hybridMultilevel"/>
    <w:tmpl w:val="CC848D1A"/>
    <w:lvl w:ilvl="0" w:tplc="FFFFFFFF">
      <w:start w:val="1"/>
      <w:numFmt w:val="lowerLetter"/>
      <w:lvlText w:val="(%1)"/>
      <w:lvlJc w:val="left"/>
      <w:pPr>
        <w:ind w:left="360" w:hanging="360"/>
      </w:pPr>
      <w:rPr>
        <w:rFonts w:ascii="Calibri" w:eastAsia="Times New Roman" w:hAnsi="Calibri" w:cs="Calibri" w:hint="default"/>
        <w:b w:val="0"/>
        <w:bCs/>
        <w:sz w:val="22"/>
        <w:szCs w:val="22"/>
      </w:rPr>
    </w:lvl>
    <w:lvl w:ilvl="1" w:tplc="FFFFFFFF">
      <w:start w:val="1"/>
      <w:numFmt w:val="lowerRoman"/>
      <w:lvlText w:val="(%2)"/>
      <w:lvlJc w:val="right"/>
      <w:pPr>
        <w:tabs>
          <w:tab w:val="num" w:pos="510"/>
        </w:tabs>
        <w:ind w:left="454" w:firstLine="56"/>
      </w:pPr>
      <w:rPr>
        <w:rFonts w:ascii="Calibri" w:hAnsi="Calibri" w:hint="default"/>
        <w:sz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2041"/>
        </w:tabs>
        <w:ind w:left="2041" w:hanging="680"/>
      </w:pPr>
      <w:rPr>
        <w:rFonts w:cs="Times New Roman" w:hint="default"/>
      </w:rPr>
    </w:lvl>
    <w:lvl w:ilvl="4">
      <w:start w:val="1"/>
      <w:numFmt w:val="upperLetter"/>
      <w:pStyle w:val="MELegal5"/>
      <w:lvlText w:val="(%5)"/>
      <w:lvlJc w:val="left"/>
      <w:pPr>
        <w:tabs>
          <w:tab w:val="num" w:pos="2722"/>
        </w:tabs>
        <w:ind w:left="2722" w:hanging="681"/>
      </w:pPr>
      <w:rPr>
        <w:rFonts w:cs="Times New Roman" w:hint="default"/>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9" w15:restartNumberingAfterBreak="0">
    <w:nsid w:val="108F67AF"/>
    <w:multiLevelType w:val="hybridMultilevel"/>
    <w:tmpl w:val="DEDC4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AB6ED9"/>
    <w:multiLevelType w:val="hybridMultilevel"/>
    <w:tmpl w:val="CC848D1A"/>
    <w:lvl w:ilvl="0" w:tplc="ABF69A5A">
      <w:start w:val="1"/>
      <w:numFmt w:val="lowerLetter"/>
      <w:lvlText w:val="(%1)"/>
      <w:lvlJc w:val="left"/>
      <w:pPr>
        <w:ind w:left="360" w:hanging="360"/>
      </w:pPr>
      <w:rPr>
        <w:rFonts w:ascii="Calibri" w:eastAsia="Times New Roman" w:hAnsi="Calibri" w:cs="Calibri" w:hint="default"/>
        <w:b w:val="0"/>
        <w:bCs/>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337617B"/>
    <w:multiLevelType w:val="hybridMultilevel"/>
    <w:tmpl w:val="E0D6278A"/>
    <w:lvl w:ilvl="0" w:tplc="BCE66788">
      <w:start w:val="1"/>
      <w:numFmt w:val="lowerLetter"/>
      <w:lvlText w:val="(%1)"/>
      <w:lvlJc w:val="left"/>
      <w:pPr>
        <w:ind w:left="720" w:hanging="360"/>
      </w:pPr>
      <w:rPr>
        <w:rFonts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13" w15:restartNumberingAfterBreak="0">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16920FB8"/>
    <w:multiLevelType w:val="hybridMultilevel"/>
    <w:tmpl w:val="5EBE0EB2"/>
    <w:lvl w:ilvl="0" w:tplc="FFFFFFFF">
      <w:start w:val="1"/>
      <w:numFmt w:val="lowerLetter"/>
      <w:lvlText w:val="(%1)"/>
      <w:lvlJc w:val="left"/>
      <w:pPr>
        <w:ind w:left="1689" w:hanging="360"/>
      </w:pPr>
      <w:rPr>
        <w:rFonts w:asciiTheme="minorHAnsi" w:eastAsia="Times New Roman" w:hAnsiTheme="minorHAnsi" w:cstheme="minorHAnsi"/>
      </w:rPr>
    </w:lvl>
    <w:lvl w:ilvl="1" w:tplc="0C090019" w:tentative="1">
      <w:start w:val="1"/>
      <w:numFmt w:val="lowerLetter"/>
      <w:lvlText w:val="%2."/>
      <w:lvlJc w:val="left"/>
      <w:pPr>
        <w:ind w:left="2409" w:hanging="360"/>
      </w:pPr>
    </w:lvl>
    <w:lvl w:ilvl="2" w:tplc="0C09001B" w:tentative="1">
      <w:start w:val="1"/>
      <w:numFmt w:val="lowerRoman"/>
      <w:lvlText w:val="%3."/>
      <w:lvlJc w:val="right"/>
      <w:pPr>
        <w:ind w:left="3129" w:hanging="180"/>
      </w:pPr>
    </w:lvl>
    <w:lvl w:ilvl="3" w:tplc="0C09000F" w:tentative="1">
      <w:start w:val="1"/>
      <w:numFmt w:val="decimal"/>
      <w:lvlText w:val="%4."/>
      <w:lvlJc w:val="left"/>
      <w:pPr>
        <w:ind w:left="3849" w:hanging="360"/>
      </w:pPr>
    </w:lvl>
    <w:lvl w:ilvl="4" w:tplc="0C090019" w:tentative="1">
      <w:start w:val="1"/>
      <w:numFmt w:val="lowerLetter"/>
      <w:lvlText w:val="%5."/>
      <w:lvlJc w:val="left"/>
      <w:pPr>
        <w:ind w:left="4569" w:hanging="360"/>
      </w:pPr>
    </w:lvl>
    <w:lvl w:ilvl="5" w:tplc="0C09001B" w:tentative="1">
      <w:start w:val="1"/>
      <w:numFmt w:val="lowerRoman"/>
      <w:lvlText w:val="%6."/>
      <w:lvlJc w:val="right"/>
      <w:pPr>
        <w:ind w:left="5289" w:hanging="180"/>
      </w:pPr>
    </w:lvl>
    <w:lvl w:ilvl="6" w:tplc="0C09000F" w:tentative="1">
      <w:start w:val="1"/>
      <w:numFmt w:val="decimal"/>
      <w:lvlText w:val="%7."/>
      <w:lvlJc w:val="left"/>
      <w:pPr>
        <w:ind w:left="6009" w:hanging="360"/>
      </w:pPr>
    </w:lvl>
    <w:lvl w:ilvl="7" w:tplc="0C090019" w:tentative="1">
      <w:start w:val="1"/>
      <w:numFmt w:val="lowerLetter"/>
      <w:lvlText w:val="%8."/>
      <w:lvlJc w:val="left"/>
      <w:pPr>
        <w:ind w:left="6729" w:hanging="360"/>
      </w:pPr>
    </w:lvl>
    <w:lvl w:ilvl="8" w:tplc="0C09001B" w:tentative="1">
      <w:start w:val="1"/>
      <w:numFmt w:val="lowerRoman"/>
      <w:lvlText w:val="%9."/>
      <w:lvlJc w:val="right"/>
      <w:pPr>
        <w:ind w:left="7449" w:hanging="180"/>
      </w:pPr>
    </w:lvl>
  </w:abstractNum>
  <w:abstractNum w:abstractNumId="16" w15:restartNumberingAfterBreak="0">
    <w:nsid w:val="1C547D5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C6A4DEA"/>
    <w:multiLevelType w:val="hybridMultilevel"/>
    <w:tmpl w:val="CC848D1A"/>
    <w:lvl w:ilvl="0" w:tplc="FFFFFFFF">
      <w:start w:val="1"/>
      <w:numFmt w:val="lowerLetter"/>
      <w:lvlText w:val="(%1)"/>
      <w:lvlJc w:val="left"/>
      <w:pPr>
        <w:ind w:left="360" w:hanging="360"/>
      </w:pPr>
      <w:rPr>
        <w:rFonts w:ascii="Calibri" w:eastAsia="Times New Roman" w:hAnsi="Calibri" w:cs="Calibri" w:hint="default"/>
        <w:b w:val="0"/>
        <w:bCs/>
        <w:sz w:val="22"/>
        <w:szCs w:val="22"/>
      </w:rPr>
    </w:lvl>
    <w:lvl w:ilvl="1" w:tplc="FFFFFFFF">
      <w:start w:val="1"/>
      <w:numFmt w:val="lowerRoman"/>
      <w:lvlText w:val="(%2)"/>
      <w:lvlJc w:val="right"/>
      <w:pPr>
        <w:tabs>
          <w:tab w:val="num" w:pos="510"/>
        </w:tabs>
        <w:ind w:left="454" w:firstLine="56"/>
      </w:pPr>
      <w:rPr>
        <w:rFonts w:ascii="Calibri" w:hAnsi="Calibri" w:hint="default"/>
        <w:sz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D5168E6"/>
    <w:multiLevelType w:val="multilevel"/>
    <w:tmpl w:val="A6045E5A"/>
    <w:lvl w:ilvl="0">
      <w:start w:val="3"/>
      <w:numFmt w:val="lowerLetter"/>
      <w:lvlText w:val="(%1)"/>
      <w:lvlJc w:val="left"/>
      <w:pPr>
        <w:ind w:left="360" w:hanging="360"/>
      </w:pPr>
      <w:rPr>
        <w:rFonts w:ascii="Calibri" w:hAnsi="Calibri" w:hint="default"/>
        <w:b w:val="0"/>
        <w:i w:val="0"/>
        <w:sz w:val="22"/>
        <w:szCs w:val="22"/>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E6D0428"/>
    <w:multiLevelType w:val="hybridMultilevel"/>
    <w:tmpl w:val="F30CB1E4"/>
    <w:lvl w:ilvl="0" w:tplc="BCE66788">
      <w:start w:val="1"/>
      <w:numFmt w:val="lowerLetter"/>
      <w:lvlText w:val="(%1)"/>
      <w:lvlJc w:val="left"/>
      <w:pPr>
        <w:ind w:left="720" w:hanging="360"/>
      </w:pPr>
      <w:rPr>
        <w:rFonts w:cs="Times New Roman" w:hint="default"/>
        <w:sz w:val="22"/>
        <w:szCs w:val="22"/>
      </w:rPr>
    </w:lvl>
    <w:lvl w:ilvl="1" w:tplc="83A48FD8">
      <w:start w:val="1"/>
      <w:numFmt w:val="lowerLetter"/>
      <w:lvlText w:val="(%2)"/>
      <w:lvlJc w:val="left"/>
      <w:pPr>
        <w:ind w:left="1440" w:hanging="360"/>
      </w:pPr>
      <w:rPr>
        <w:rFonts w:ascii="Calibri" w:hAnsi="Calibri" w:hint="default"/>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E9F0037"/>
    <w:multiLevelType w:val="hybridMultilevel"/>
    <w:tmpl w:val="37124024"/>
    <w:lvl w:ilvl="0" w:tplc="BCE66788">
      <w:start w:val="1"/>
      <w:numFmt w:val="lowerLetter"/>
      <w:lvlText w:val="(%1)"/>
      <w:lvlJc w:val="left"/>
      <w:pPr>
        <w:ind w:left="720" w:hanging="360"/>
      </w:pPr>
      <w:rPr>
        <w:rFonts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1FB92FCE"/>
    <w:multiLevelType w:val="multilevel"/>
    <w:tmpl w:val="4628CEA6"/>
    <w:lvl w:ilvl="0">
      <w:start w:val="1"/>
      <w:numFmt w:val="decimal"/>
      <w:pStyle w:val="ClauseHeadings1xxxx"/>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clausetext11xxxxx"/>
      <w:lvlText w:val="%1.%2"/>
      <w:lvlJc w:val="left"/>
      <w:pPr>
        <w:tabs>
          <w:tab w:val="num" w:pos="879"/>
        </w:tabs>
        <w:ind w:left="737" w:hanging="737"/>
      </w:pPr>
      <w:rPr>
        <w:rFonts w:ascii="Calibri" w:hAnsi="Calibri" w:hint="default"/>
        <w:b w:val="0"/>
        <w:i w:val="0"/>
        <w:sz w:val="22"/>
        <w:szCs w:val="22"/>
      </w:rPr>
    </w:lvl>
    <w:lvl w:ilvl="2">
      <w:start w:val="1"/>
      <w:numFmt w:val="lowerLetter"/>
      <w:pStyle w:val="clausetexta"/>
      <w:lvlText w:val="(%3)"/>
      <w:lvlJc w:val="left"/>
      <w:pPr>
        <w:tabs>
          <w:tab w:val="num" w:pos="1247"/>
        </w:tabs>
        <w:ind w:left="1247" w:hanging="510"/>
      </w:pPr>
      <w:rPr>
        <w:rFonts w:ascii="Calibri" w:hAnsi="Calibri" w:hint="default"/>
        <w:b w:val="0"/>
        <w:i w:val="0"/>
        <w:sz w:val="22"/>
        <w:szCs w:val="22"/>
      </w:rPr>
    </w:lvl>
    <w:lvl w:ilvl="3">
      <w:start w:val="1"/>
      <w:numFmt w:val="lowerRoman"/>
      <w:pStyle w:val="clausetexti"/>
      <w:lvlText w:val="(%4)"/>
      <w:lvlJc w:val="left"/>
      <w:pPr>
        <w:tabs>
          <w:tab w:val="num" w:pos="1758"/>
        </w:tabs>
        <w:ind w:left="1758" w:hanging="454"/>
      </w:pPr>
      <w:rPr>
        <w:rFonts w:ascii="Calibri" w:eastAsia="Times New Roman" w:hAnsi="Calibri" w:cs="Calibri" w:hint="default"/>
        <w:b w:val="0"/>
        <w:color w:val="auto"/>
      </w:rPr>
    </w:lvl>
    <w:lvl w:ilvl="4">
      <w:start w:val="1"/>
      <w:numFmt w:val="upperLetter"/>
      <w:pStyle w:val="clausetextA0"/>
      <w:lvlText w:val="(%5)"/>
      <w:lvlJc w:val="left"/>
      <w:pPr>
        <w:tabs>
          <w:tab w:val="num" w:pos="2155"/>
        </w:tabs>
        <w:ind w:left="2155" w:hanging="397"/>
      </w:pPr>
      <w:rPr>
        <w:rFonts w:hint="default"/>
        <w:color w:val="auto"/>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68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23" w15:restartNumberingAfterBreak="0">
    <w:nsid w:val="202A1551"/>
    <w:multiLevelType w:val="hybridMultilevel"/>
    <w:tmpl w:val="2C4606D6"/>
    <w:lvl w:ilvl="0" w:tplc="FFFFFFFF">
      <w:start w:val="1"/>
      <w:numFmt w:val="lowerRoman"/>
      <w:lvlText w:val="(%1)"/>
      <w:lvlJc w:val="left"/>
      <w:pPr>
        <w:ind w:left="1080" w:hanging="360"/>
      </w:pPr>
      <w:rPr>
        <w:rFonts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227C1915"/>
    <w:multiLevelType w:val="hybridMultilevel"/>
    <w:tmpl w:val="417EEEB6"/>
    <w:lvl w:ilvl="0" w:tplc="FFFFFFFF">
      <w:start w:val="1"/>
      <w:numFmt w:val="lowerLetter"/>
      <w:lvlText w:val="(%1)"/>
      <w:lvlJc w:val="left"/>
      <w:pPr>
        <w:ind w:left="72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7081DA2"/>
    <w:multiLevelType w:val="hybridMultilevel"/>
    <w:tmpl w:val="2C4606D6"/>
    <w:lvl w:ilvl="0" w:tplc="FFFFFFFF">
      <w:start w:val="1"/>
      <w:numFmt w:val="lowerRoman"/>
      <w:lvlText w:val="(%1)"/>
      <w:lvlJc w:val="left"/>
      <w:pPr>
        <w:ind w:left="1080" w:hanging="360"/>
      </w:pPr>
      <w:rPr>
        <w:rFonts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2A6E7F3A"/>
    <w:multiLevelType w:val="hybridMultilevel"/>
    <w:tmpl w:val="4B08C508"/>
    <w:lvl w:ilvl="0" w:tplc="BCE66788">
      <w:start w:val="1"/>
      <w:numFmt w:val="lowerLetter"/>
      <w:lvlText w:val="(%1)"/>
      <w:lvlJc w:val="left"/>
      <w:pPr>
        <w:ind w:left="720" w:hanging="360"/>
      </w:pPr>
      <w:rPr>
        <w:rFonts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AA960C8"/>
    <w:multiLevelType w:val="multilevel"/>
    <w:tmpl w:val="4C1E6FDE"/>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b w:val="0"/>
        <w:i w:val="0"/>
        <w:caps w:val="0"/>
        <w:effect w:val="none"/>
      </w:rPr>
    </w:lvl>
    <w:lvl w:ilvl="2">
      <w:start w:val="1"/>
      <w:numFmt w:val="decimal"/>
      <w:pStyle w:val="ScheduleL3"/>
      <w:lvlText w:val="%1.%2.%3"/>
      <w:lvlJc w:val="left"/>
      <w:pPr>
        <w:tabs>
          <w:tab w:val="num" w:pos="1800"/>
        </w:tabs>
        <w:ind w:left="1800" w:hanging="1080"/>
      </w:pPr>
      <w:rPr>
        <w:rFonts w:ascii="Calibri" w:hAnsi="Calibri" w:cs="Calibri" w:hint="default"/>
        <w:b w:val="0"/>
        <w:bCs/>
        <w:i w:val="0"/>
        <w:caps w:val="0"/>
        <w:effect w:val="none"/>
      </w:rPr>
    </w:lvl>
    <w:lvl w:ilvl="3">
      <w:start w:val="1"/>
      <w:numFmt w:val="decimal"/>
      <w:pStyle w:val="ScheduleL4"/>
      <w:lvlText w:val="%1.%2.%3.%4"/>
      <w:lvlJc w:val="left"/>
      <w:pPr>
        <w:tabs>
          <w:tab w:val="num" w:pos="2880"/>
        </w:tabs>
        <w:ind w:left="2880" w:hanging="1080"/>
      </w:pPr>
      <w:rPr>
        <w:i w:val="0"/>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30" w15:restartNumberingAfterBreak="0">
    <w:nsid w:val="2B286418"/>
    <w:multiLevelType w:val="hybridMultilevel"/>
    <w:tmpl w:val="2C4606D6"/>
    <w:lvl w:ilvl="0" w:tplc="FFFFFFFF">
      <w:start w:val="1"/>
      <w:numFmt w:val="lowerRoman"/>
      <w:lvlText w:val="(%1)"/>
      <w:lvlJc w:val="left"/>
      <w:pPr>
        <w:ind w:left="1080" w:hanging="360"/>
      </w:pPr>
      <w:rPr>
        <w:rFonts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2CA72E15"/>
    <w:multiLevelType w:val="hybridMultilevel"/>
    <w:tmpl w:val="4B08C508"/>
    <w:lvl w:ilvl="0" w:tplc="BCE66788">
      <w:start w:val="1"/>
      <w:numFmt w:val="lowerLetter"/>
      <w:lvlText w:val="(%1)"/>
      <w:lvlJc w:val="left"/>
      <w:pPr>
        <w:ind w:left="720" w:hanging="360"/>
      </w:pPr>
      <w:rPr>
        <w:rFonts w:cs="Times New Roman" w:hint="default"/>
        <w:sz w:val="22"/>
        <w:szCs w:val="22"/>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EC85C3A"/>
    <w:multiLevelType w:val="multilevel"/>
    <w:tmpl w:val="BFF261C2"/>
    <w:lvl w:ilvl="0">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3" w15:restartNumberingAfterBreak="0">
    <w:nsid w:val="2F271659"/>
    <w:multiLevelType w:val="multilevel"/>
    <w:tmpl w:val="ECD2DE8E"/>
    <w:lvl w:ilvl="0">
      <w:start w:val="1"/>
      <w:numFmt w:val="decimal"/>
      <w:lvlRestart w:val="0"/>
      <w:lvlText w:val="%1."/>
      <w:lvlJc w:val="left"/>
      <w:pPr>
        <w:tabs>
          <w:tab w:val="num" w:pos="720"/>
        </w:tabs>
        <w:ind w:left="720" w:hanging="720"/>
      </w:pPr>
      <w:rPr>
        <w:rFonts w:asciiTheme="minorHAnsi" w:hAnsiTheme="minorHAnsi" w:cs="Calibri" w:hint="default"/>
        <w:b w:val="0"/>
        <w:i w:val="0"/>
        <w:caps w:val="0"/>
        <w:sz w:val="22"/>
        <w:szCs w:val="22"/>
        <w:u w:val="none"/>
      </w:rPr>
    </w:lvl>
    <w:lvl w:ilvl="1">
      <w:start w:val="1"/>
      <w:numFmt w:val="decimal"/>
      <w:lvlText w:val="%1.%2"/>
      <w:lvlJc w:val="left"/>
      <w:pPr>
        <w:tabs>
          <w:tab w:val="num" w:pos="720"/>
        </w:tabs>
        <w:ind w:left="720" w:hanging="720"/>
      </w:pPr>
      <w:rPr>
        <w:rFonts w:ascii="Times New Roman" w:hAnsi="Times New Roman" w:cs="Times New Roman" w:hint="default"/>
        <w:b w:val="0"/>
        <w:i w:val="0"/>
        <w:sz w:val="20"/>
        <w:u w:val="none"/>
      </w:rPr>
    </w:lvl>
    <w:lvl w:ilvl="2">
      <w:start w:val="1"/>
      <w:numFmt w:val="lowerLetter"/>
      <w:lvlText w:val="(%3)"/>
      <w:lvlJc w:val="left"/>
      <w:pPr>
        <w:tabs>
          <w:tab w:val="num" w:pos="1440"/>
        </w:tabs>
        <w:ind w:left="1440" w:hanging="720"/>
      </w:pPr>
      <w:rPr>
        <w:rFonts w:ascii="Times New Roman" w:hAnsi="Times New Roman" w:cs="Times New Roman" w:hint="default"/>
        <w:b w:val="0"/>
        <w:i w:val="0"/>
        <w:sz w:val="20"/>
        <w:u w:val="none"/>
      </w:rPr>
    </w:lvl>
    <w:lvl w:ilvl="3">
      <w:start w:val="1"/>
      <w:numFmt w:val="lowerRoman"/>
      <w:lvlText w:val="(%4)"/>
      <w:lvlJc w:val="left"/>
      <w:pPr>
        <w:tabs>
          <w:tab w:val="num" w:pos="2160"/>
        </w:tabs>
        <w:ind w:left="2160" w:hanging="720"/>
      </w:pPr>
      <w:rPr>
        <w:rFonts w:ascii="Times New Roman" w:hAnsi="Times New Roman" w:cs="Times New Roman" w:hint="default"/>
        <w:b w:val="0"/>
        <w:i w:val="0"/>
        <w:sz w:val="20"/>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sz w:val="20"/>
        <w:u w:val="none"/>
      </w:rPr>
    </w:lvl>
    <w:lvl w:ilvl="5">
      <w:start w:val="1"/>
      <w:numFmt w:val="decimal"/>
      <w:lvlText w:val="%6)"/>
      <w:lvlJc w:val="left"/>
      <w:pPr>
        <w:tabs>
          <w:tab w:val="num" w:pos="3600"/>
        </w:tabs>
        <w:ind w:left="3600" w:hanging="720"/>
      </w:pPr>
      <w:rPr>
        <w:rFonts w:ascii="Times New Roman" w:hAnsi="Times New Roman" w:cs="Times New Roman" w:hint="default"/>
        <w:b w:val="0"/>
        <w:i w:val="0"/>
        <w:sz w:val="20"/>
        <w:u w:val="none"/>
      </w:rPr>
    </w:lvl>
    <w:lvl w:ilvl="6">
      <w:start w:val="1"/>
      <w:numFmt w:val="lowerLetter"/>
      <w:lvlText w:val="%7)"/>
      <w:lvlJc w:val="left"/>
      <w:pPr>
        <w:tabs>
          <w:tab w:val="num" w:pos="4321"/>
        </w:tabs>
        <w:ind w:left="4321" w:hanging="721"/>
      </w:pPr>
      <w:rPr>
        <w:rFonts w:ascii="Times New Roman" w:hAnsi="Times New Roman" w:cs="Times New Roman" w:hint="default"/>
        <w:b w:val="0"/>
        <w:i w:val="0"/>
        <w:sz w:val="20"/>
        <w:u w:val="none"/>
      </w:rPr>
    </w:lvl>
    <w:lvl w:ilvl="7">
      <w:start w:val="1"/>
      <w:numFmt w:val="lowerRoman"/>
      <w:lvlText w:val="%8)"/>
      <w:lvlJc w:val="left"/>
      <w:pPr>
        <w:tabs>
          <w:tab w:val="num" w:pos="5041"/>
        </w:tabs>
        <w:ind w:left="5041" w:hanging="720"/>
      </w:pPr>
      <w:rPr>
        <w:rFonts w:ascii="Times New Roman" w:hAnsi="Times New Roman" w:cs="Times New Roman" w:hint="default"/>
        <w:b w:val="0"/>
        <w:i w:val="0"/>
        <w:sz w:val="20"/>
        <w:u w:val="none"/>
      </w:rPr>
    </w:lvl>
    <w:lvl w:ilvl="8">
      <w:start w:val="1"/>
      <w:numFmt w:val="none"/>
      <w:suff w:val="nothing"/>
      <w:lvlText w:val=""/>
      <w:lvlJc w:val="left"/>
      <w:pPr>
        <w:ind w:left="-2160"/>
      </w:pPr>
      <w:rPr>
        <w:rFonts w:ascii="Times New Roman" w:hAnsi="Times New Roman" w:cs="Times New Roman" w:hint="default"/>
        <w:b w:val="0"/>
        <w:i w:val="0"/>
        <w:sz w:val="24"/>
      </w:rPr>
    </w:lvl>
  </w:abstractNum>
  <w:abstractNum w:abstractNumId="34" w15:restartNumberingAfterBreak="0">
    <w:nsid w:val="2F3F3FDB"/>
    <w:multiLevelType w:val="hybridMultilevel"/>
    <w:tmpl w:val="DB90B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2F411642"/>
    <w:multiLevelType w:val="hybridMultilevel"/>
    <w:tmpl w:val="417EEEB6"/>
    <w:lvl w:ilvl="0" w:tplc="BCE66788">
      <w:start w:val="1"/>
      <w:numFmt w:val="lowerLetter"/>
      <w:lvlText w:val="(%1)"/>
      <w:lvlJc w:val="left"/>
      <w:pPr>
        <w:ind w:left="720" w:hanging="360"/>
      </w:pPr>
      <w:rPr>
        <w:rFonts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FCC4FEE"/>
    <w:multiLevelType w:val="multilevel"/>
    <w:tmpl w:val="73725460"/>
    <w:lvl w:ilvl="0">
      <w:start w:val="1"/>
      <w:numFmt w:val="decimal"/>
      <w:pStyle w:val="ClauseLevel1"/>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pStyle w:val="ClauseLevel5"/>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37" w15:restartNumberingAfterBreak="0">
    <w:nsid w:val="30240367"/>
    <w:multiLevelType w:val="hybridMultilevel"/>
    <w:tmpl w:val="CC848D1A"/>
    <w:lvl w:ilvl="0" w:tplc="FFFFFFFF">
      <w:start w:val="1"/>
      <w:numFmt w:val="lowerLetter"/>
      <w:lvlText w:val="(%1)"/>
      <w:lvlJc w:val="left"/>
      <w:pPr>
        <w:ind w:left="360" w:hanging="360"/>
      </w:pPr>
      <w:rPr>
        <w:rFonts w:ascii="Calibri" w:eastAsia="Times New Roman" w:hAnsi="Calibri" w:cs="Calibri" w:hint="default"/>
        <w:b w:val="0"/>
        <w:bCs/>
        <w:sz w:val="22"/>
        <w:szCs w:val="22"/>
      </w:rPr>
    </w:lvl>
    <w:lvl w:ilvl="1" w:tplc="FFFFFFFF">
      <w:start w:val="1"/>
      <w:numFmt w:val="lowerRoman"/>
      <w:lvlText w:val="(%2)"/>
      <w:lvlJc w:val="right"/>
      <w:pPr>
        <w:tabs>
          <w:tab w:val="num" w:pos="510"/>
        </w:tabs>
        <w:ind w:left="454" w:firstLine="56"/>
      </w:pPr>
      <w:rPr>
        <w:rFonts w:ascii="Calibri" w:hAnsi="Calibri" w:hint="default"/>
        <w:sz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309746B1"/>
    <w:multiLevelType w:val="hybridMultilevel"/>
    <w:tmpl w:val="86002852"/>
    <w:lvl w:ilvl="0" w:tplc="BCE66788">
      <w:start w:val="1"/>
      <w:numFmt w:val="lowerLetter"/>
      <w:lvlText w:val="(%1)"/>
      <w:lvlJc w:val="left"/>
      <w:pPr>
        <w:ind w:left="720" w:hanging="360"/>
      </w:pPr>
      <w:rPr>
        <w:rFonts w:cs="Times New Roman" w:hint="default"/>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0A13CA7"/>
    <w:multiLevelType w:val="hybridMultilevel"/>
    <w:tmpl w:val="2C4606D6"/>
    <w:lvl w:ilvl="0" w:tplc="0FC69180">
      <w:start w:val="1"/>
      <w:numFmt w:val="lowerRoman"/>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31D27879"/>
    <w:multiLevelType w:val="hybridMultilevel"/>
    <w:tmpl w:val="CC848D1A"/>
    <w:lvl w:ilvl="0" w:tplc="FFFFFFFF">
      <w:start w:val="1"/>
      <w:numFmt w:val="lowerLetter"/>
      <w:lvlText w:val="(%1)"/>
      <w:lvlJc w:val="left"/>
      <w:pPr>
        <w:ind w:left="360" w:hanging="360"/>
      </w:pPr>
      <w:rPr>
        <w:rFonts w:ascii="Calibri" w:eastAsia="Times New Roman" w:hAnsi="Calibri" w:cs="Calibri" w:hint="default"/>
        <w:b w:val="0"/>
        <w:bCs/>
        <w:sz w:val="22"/>
        <w:szCs w:val="22"/>
      </w:rPr>
    </w:lvl>
    <w:lvl w:ilvl="1" w:tplc="FFFFFFFF">
      <w:start w:val="1"/>
      <w:numFmt w:val="lowerRoman"/>
      <w:lvlText w:val="(%2)"/>
      <w:lvlJc w:val="right"/>
      <w:pPr>
        <w:tabs>
          <w:tab w:val="num" w:pos="510"/>
        </w:tabs>
        <w:ind w:left="454" w:firstLine="56"/>
      </w:pPr>
      <w:rPr>
        <w:rFonts w:ascii="Calibri" w:hAnsi="Calibri" w:hint="default"/>
        <w:sz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37A32632"/>
    <w:multiLevelType w:val="hybridMultilevel"/>
    <w:tmpl w:val="58CE6A76"/>
    <w:lvl w:ilvl="0" w:tplc="C3AE945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8833BDC"/>
    <w:multiLevelType w:val="hybridMultilevel"/>
    <w:tmpl w:val="CC848D1A"/>
    <w:lvl w:ilvl="0" w:tplc="FFFFFFFF">
      <w:start w:val="1"/>
      <w:numFmt w:val="lowerLetter"/>
      <w:lvlText w:val="(%1)"/>
      <w:lvlJc w:val="left"/>
      <w:pPr>
        <w:ind w:left="360" w:hanging="360"/>
      </w:pPr>
      <w:rPr>
        <w:rFonts w:ascii="Calibri" w:eastAsia="Times New Roman" w:hAnsi="Calibri" w:cs="Calibri" w:hint="default"/>
        <w:b w:val="0"/>
        <w:bCs/>
        <w:sz w:val="22"/>
        <w:szCs w:val="22"/>
      </w:rPr>
    </w:lvl>
    <w:lvl w:ilvl="1" w:tplc="FFFFFFFF">
      <w:start w:val="1"/>
      <w:numFmt w:val="lowerRoman"/>
      <w:lvlText w:val="(%2)"/>
      <w:lvlJc w:val="right"/>
      <w:pPr>
        <w:tabs>
          <w:tab w:val="num" w:pos="510"/>
        </w:tabs>
        <w:ind w:left="454" w:firstLine="56"/>
      </w:pPr>
      <w:rPr>
        <w:rFonts w:ascii="Calibri" w:hAnsi="Calibri" w:hint="default"/>
        <w:sz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3B056F0E"/>
    <w:multiLevelType w:val="hybridMultilevel"/>
    <w:tmpl w:val="54D023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3B980622"/>
    <w:multiLevelType w:val="hybridMultilevel"/>
    <w:tmpl w:val="DE9A43E2"/>
    <w:lvl w:ilvl="0" w:tplc="FFFFFFFF">
      <w:start w:val="1"/>
      <w:numFmt w:val="lowerLetter"/>
      <w:lvlText w:val="(%1)"/>
      <w:lvlJc w:val="left"/>
      <w:pPr>
        <w:ind w:left="720" w:hanging="360"/>
      </w:pPr>
      <w:rPr>
        <w:rFonts w:asciiTheme="minorHAnsi" w:eastAsia="Times New Roman" w:hAnsiTheme="minorHAnsi" w:cstheme="minorHAnsi"/>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B9F0EE5"/>
    <w:multiLevelType w:val="multilevel"/>
    <w:tmpl w:val="BFF261C2"/>
    <w:lvl w:ilvl="0">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6" w15:restartNumberingAfterBreak="0">
    <w:nsid w:val="3D9D5FA7"/>
    <w:multiLevelType w:val="hybridMultilevel"/>
    <w:tmpl w:val="CF72F044"/>
    <w:lvl w:ilvl="0" w:tplc="9F920C14">
      <w:start w:val="1"/>
      <w:numFmt w:val="bullet"/>
      <w:pStyle w:val="TableListBullet1Indent1"/>
      <w:lvlText w:val=""/>
      <w:lvlJc w:val="left"/>
      <w:pPr>
        <w:tabs>
          <w:tab w:val="num" w:pos="794"/>
        </w:tabs>
        <w:ind w:left="794" w:hanging="397"/>
      </w:pPr>
      <w:rPr>
        <w:rFonts w:ascii="Symbol" w:hAnsi="Symbol" w:hint="default"/>
        <w:color w:val="000000"/>
        <w:sz w:val="20"/>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E94011D"/>
    <w:multiLevelType w:val="hybridMultilevel"/>
    <w:tmpl w:val="2C4606D6"/>
    <w:lvl w:ilvl="0" w:tplc="FFFFFFFF">
      <w:start w:val="1"/>
      <w:numFmt w:val="lowerRoman"/>
      <w:lvlText w:val="(%1)"/>
      <w:lvlJc w:val="left"/>
      <w:pPr>
        <w:ind w:left="1080" w:hanging="360"/>
      </w:pPr>
      <w:rPr>
        <w:rFonts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3EAA340B"/>
    <w:multiLevelType w:val="hybridMultilevel"/>
    <w:tmpl w:val="CC848D1A"/>
    <w:lvl w:ilvl="0" w:tplc="FFFFFFFF">
      <w:start w:val="1"/>
      <w:numFmt w:val="lowerLetter"/>
      <w:lvlText w:val="(%1)"/>
      <w:lvlJc w:val="left"/>
      <w:pPr>
        <w:ind w:left="360" w:hanging="360"/>
      </w:pPr>
      <w:rPr>
        <w:rFonts w:ascii="Calibri" w:eastAsia="Times New Roman" w:hAnsi="Calibri" w:cs="Calibri" w:hint="default"/>
        <w:b w:val="0"/>
        <w:bCs/>
        <w:sz w:val="22"/>
        <w:szCs w:val="22"/>
      </w:rPr>
    </w:lvl>
    <w:lvl w:ilvl="1" w:tplc="FFFFFFFF">
      <w:start w:val="1"/>
      <w:numFmt w:val="lowerRoman"/>
      <w:lvlText w:val="(%2)"/>
      <w:lvlJc w:val="right"/>
      <w:pPr>
        <w:tabs>
          <w:tab w:val="num" w:pos="510"/>
        </w:tabs>
        <w:ind w:left="454" w:firstLine="56"/>
      </w:pPr>
      <w:rPr>
        <w:rFonts w:ascii="Calibri" w:hAnsi="Calibri" w:hint="default"/>
        <w:sz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3F862757"/>
    <w:multiLevelType w:val="hybridMultilevel"/>
    <w:tmpl w:val="54F6C586"/>
    <w:lvl w:ilvl="0" w:tplc="83A48FD8">
      <w:start w:val="1"/>
      <w:numFmt w:val="lowerLetter"/>
      <w:lvlText w:val="(%1)"/>
      <w:lvlJc w:val="left"/>
      <w:pPr>
        <w:ind w:left="1440" w:hanging="360"/>
      </w:pPr>
      <w:rPr>
        <w:rFonts w:ascii="Calibri" w:hAnsi="Calibri" w:hint="default"/>
        <w:sz w:val="22"/>
      </w:rPr>
    </w:lvl>
    <w:lvl w:ilvl="1" w:tplc="0C090019">
      <w:start w:val="1"/>
      <w:numFmt w:val="lowerLetter"/>
      <w:lvlText w:val="%2."/>
      <w:lvlJc w:val="left"/>
      <w:pPr>
        <w:ind w:left="1440" w:hanging="360"/>
      </w:pPr>
    </w:lvl>
    <w:lvl w:ilvl="2" w:tplc="0770BFD8">
      <w:start w:val="1"/>
      <w:numFmt w:val="lowerRoman"/>
      <w:lvlText w:val="(%3)"/>
      <w:lvlJc w:val="right"/>
      <w:pPr>
        <w:ind w:left="2160" w:hanging="180"/>
      </w:pPr>
      <w:rPr>
        <w:rFonts w:ascii="Calibri" w:hAnsi="Calibri" w:hint="default"/>
        <w:sz w:val="22"/>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51" w15:restartNumberingAfterBreak="0">
    <w:nsid w:val="43543C9E"/>
    <w:multiLevelType w:val="hybridMultilevel"/>
    <w:tmpl w:val="FFFFFFFF"/>
    <w:lvl w:ilvl="0" w:tplc="AFD40CD0">
      <w:numFmt w:val="none"/>
      <w:lvlText w:val=""/>
      <w:lvlJc w:val="left"/>
      <w:pPr>
        <w:tabs>
          <w:tab w:val="num" w:pos="360"/>
        </w:tabs>
      </w:pPr>
    </w:lvl>
    <w:lvl w:ilvl="1" w:tplc="FDE60608">
      <w:start w:val="1"/>
      <w:numFmt w:val="lowerLetter"/>
      <w:lvlText w:val="%2."/>
      <w:lvlJc w:val="left"/>
      <w:pPr>
        <w:ind w:left="1440" w:hanging="360"/>
      </w:pPr>
    </w:lvl>
    <w:lvl w:ilvl="2" w:tplc="B1C66666">
      <w:start w:val="1"/>
      <w:numFmt w:val="lowerRoman"/>
      <w:lvlText w:val="%3."/>
      <w:lvlJc w:val="right"/>
      <w:pPr>
        <w:ind w:left="2160" w:hanging="180"/>
      </w:pPr>
    </w:lvl>
    <w:lvl w:ilvl="3" w:tplc="E21A985A">
      <w:start w:val="1"/>
      <w:numFmt w:val="decimal"/>
      <w:lvlText w:val="%4."/>
      <w:lvlJc w:val="left"/>
      <w:pPr>
        <w:ind w:left="2880" w:hanging="360"/>
      </w:pPr>
    </w:lvl>
    <w:lvl w:ilvl="4" w:tplc="38E63ADA">
      <w:start w:val="1"/>
      <w:numFmt w:val="lowerLetter"/>
      <w:lvlText w:val="%5."/>
      <w:lvlJc w:val="left"/>
      <w:pPr>
        <w:ind w:left="3600" w:hanging="360"/>
      </w:pPr>
    </w:lvl>
    <w:lvl w:ilvl="5" w:tplc="24788554">
      <w:start w:val="1"/>
      <w:numFmt w:val="lowerRoman"/>
      <w:lvlText w:val="%6."/>
      <w:lvlJc w:val="right"/>
      <w:pPr>
        <w:ind w:left="4320" w:hanging="180"/>
      </w:pPr>
    </w:lvl>
    <w:lvl w:ilvl="6" w:tplc="91FAB140">
      <w:start w:val="1"/>
      <w:numFmt w:val="decimal"/>
      <w:lvlText w:val="%7."/>
      <w:lvlJc w:val="left"/>
      <w:pPr>
        <w:ind w:left="5040" w:hanging="360"/>
      </w:pPr>
    </w:lvl>
    <w:lvl w:ilvl="7" w:tplc="746CB274">
      <w:start w:val="1"/>
      <w:numFmt w:val="lowerLetter"/>
      <w:lvlText w:val="%8."/>
      <w:lvlJc w:val="left"/>
      <w:pPr>
        <w:ind w:left="5760" w:hanging="360"/>
      </w:pPr>
    </w:lvl>
    <w:lvl w:ilvl="8" w:tplc="8A30D2E0">
      <w:start w:val="1"/>
      <w:numFmt w:val="lowerRoman"/>
      <w:lvlText w:val="%9."/>
      <w:lvlJc w:val="right"/>
      <w:pPr>
        <w:ind w:left="6480" w:hanging="180"/>
      </w:pPr>
    </w:lvl>
  </w:abstractNum>
  <w:abstractNum w:abstractNumId="52" w15:restartNumberingAfterBreak="0">
    <w:nsid w:val="435D7CB9"/>
    <w:multiLevelType w:val="hybridMultilevel"/>
    <w:tmpl w:val="37124024"/>
    <w:lvl w:ilvl="0" w:tplc="FFFFFFFF">
      <w:start w:val="1"/>
      <w:numFmt w:val="lowerLetter"/>
      <w:lvlText w:val="(%1)"/>
      <w:lvlJc w:val="left"/>
      <w:pPr>
        <w:ind w:left="72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50104CF"/>
    <w:multiLevelType w:val="hybridMultilevel"/>
    <w:tmpl w:val="561E2E26"/>
    <w:lvl w:ilvl="0" w:tplc="FFFFFFFF">
      <w:start w:val="1"/>
      <w:numFmt w:val="lowerLetter"/>
      <w:lvlText w:val="(%1)"/>
      <w:lvlJc w:val="left"/>
      <w:pPr>
        <w:ind w:left="1457" w:hanging="360"/>
      </w:pPr>
      <w:rPr>
        <w:rFonts w:asciiTheme="minorHAnsi" w:eastAsia="Times New Roman" w:hAnsiTheme="minorHAnsi" w:cstheme="minorHAnsi"/>
      </w:rPr>
    </w:lvl>
    <w:lvl w:ilvl="1" w:tplc="0C090019" w:tentative="1">
      <w:start w:val="1"/>
      <w:numFmt w:val="lowerLetter"/>
      <w:lvlText w:val="%2."/>
      <w:lvlJc w:val="left"/>
      <w:pPr>
        <w:ind w:left="2177" w:hanging="360"/>
      </w:pPr>
    </w:lvl>
    <w:lvl w:ilvl="2" w:tplc="0C09001B">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54" w15:restartNumberingAfterBreak="0">
    <w:nsid w:val="45D54458"/>
    <w:multiLevelType w:val="multilevel"/>
    <w:tmpl w:val="08DE9510"/>
    <w:styleLink w:val="Style2"/>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68519C3"/>
    <w:multiLevelType w:val="hybridMultilevel"/>
    <w:tmpl w:val="3926B71A"/>
    <w:lvl w:ilvl="0" w:tplc="6552968A">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8CE418C"/>
    <w:multiLevelType w:val="hybridMultilevel"/>
    <w:tmpl w:val="FD9A9AAC"/>
    <w:lvl w:ilvl="0" w:tplc="2C0AD85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B8206D9"/>
    <w:multiLevelType w:val="hybridMultilevel"/>
    <w:tmpl w:val="2C4606D6"/>
    <w:lvl w:ilvl="0" w:tplc="0FC69180">
      <w:start w:val="1"/>
      <w:numFmt w:val="lowerRoman"/>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15:restartNumberingAfterBreak="0">
    <w:nsid w:val="4CD41D8E"/>
    <w:multiLevelType w:val="hybridMultilevel"/>
    <w:tmpl w:val="2C4606D6"/>
    <w:lvl w:ilvl="0" w:tplc="0FC69180">
      <w:start w:val="1"/>
      <w:numFmt w:val="lowerRoman"/>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4F512B78"/>
    <w:multiLevelType w:val="multilevel"/>
    <w:tmpl w:val="C0D68584"/>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879"/>
        </w:tabs>
        <w:ind w:left="737" w:hanging="737"/>
      </w:pPr>
      <w:rPr>
        <w:rFonts w:ascii="Calibri" w:hAnsi="Calibri" w:hint="default"/>
        <w:b w:val="0"/>
        <w:i w:val="0"/>
        <w:sz w:val="22"/>
        <w:szCs w:val="22"/>
      </w:rPr>
    </w:lvl>
    <w:lvl w:ilvl="2">
      <w:start w:val="1"/>
      <w:numFmt w:val="lowerLetter"/>
      <w:lvlText w:val="(%3)"/>
      <w:lvlJc w:val="left"/>
      <w:pPr>
        <w:tabs>
          <w:tab w:val="num" w:pos="1247"/>
        </w:tabs>
        <w:ind w:left="1247" w:hanging="510"/>
      </w:pPr>
      <w:rPr>
        <w:rFonts w:ascii="Calibri" w:hAnsi="Calibri" w:hint="default"/>
        <w:b w:val="0"/>
        <w:i w:val="0"/>
        <w:sz w:val="22"/>
        <w:szCs w:val="22"/>
      </w:rPr>
    </w:lvl>
    <w:lvl w:ilvl="3">
      <w:start w:val="1"/>
      <w:numFmt w:val="lowerRoman"/>
      <w:lvlText w:val="(%4)"/>
      <w:lvlJc w:val="left"/>
      <w:pPr>
        <w:tabs>
          <w:tab w:val="num" w:pos="1758"/>
        </w:tabs>
        <w:ind w:left="1758" w:hanging="454"/>
      </w:pPr>
      <w:rPr>
        <w:rFonts w:ascii="Calibri" w:eastAsia="Times New Roman" w:hAnsi="Calibri" w:cs="Calibri" w:hint="default"/>
        <w:b w:val="0"/>
      </w:rPr>
    </w:lvl>
    <w:lvl w:ilvl="4">
      <w:start w:val="1"/>
      <w:numFmt w:val="upperLetter"/>
      <w:lvlText w:val="(%5)"/>
      <w:lvlJc w:val="left"/>
      <w:pPr>
        <w:tabs>
          <w:tab w:val="num" w:pos="2155"/>
        </w:tabs>
        <w:ind w:left="2155" w:hanging="397"/>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68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60" w15:restartNumberingAfterBreak="0">
    <w:nsid w:val="4F6A516C"/>
    <w:multiLevelType w:val="hybridMultilevel"/>
    <w:tmpl w:val="54F6C586"/>
    <w:lvl w:ilvl="0" w:tplc="83A48FD8">
      <w:start w:val="1"/>
      <w:numFmt w:val="lowerLetter"/>
      <w:lvlText w:val="(%1)"/>
      <w:lvlJc w:val="left"/>
      <w:pPr>
        <w:ind w:left="1440" w:hanging="360"/>
      </w:pPr>
      <w:rPr>
        <w:rFonts w:ascii="Calibri" w:hAnsi="Calibri" w:hint="default"/>
        <w:sz w:val="22"/>
      </w:rPr>
    </w:lvl>
    <w:lvl w:ilvl="1" w:tplc="0C090019">
      <w:start w:val="1"/>
      <w:numFmt w:val="lowerLetter"/>
      <w:lvlText w:val="%2."/>
      <w:lvlJc w:val="left"/>
      <w:pPr>
        <w:ind w:left="1440" w:hanging="360"/>
      </w:pPr>
    </w:lvl>
    <w:lvl w:ilvl="2" w:tplc="0770BFD8">
      <w:start w:val="1"/>
      <w:numFmt w:val="lowerRoman"/>
      <w:lvlText w:val="(%3)"/>
      <w:lvlJc w:val="right"/>
      <w:pPr>
        <w:ind w:left="2160" w:hanging="180"/>
      </w:pPr>
      <w:rPr>
        <w:rFonts w:ascii="Calibri" w:hAnsi="Calibri" w:hint="default"/>
        <w:sz w:val="22"/>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4FE54A36"/>
    <w:multiLevelType w:val="hybridMultilevel"/>
    <w:tmpl w:val="725A8B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50580D75"/>
    <w:multiLevelType w:val="hybridMultilevel"/>
    <w:tmpl w:val="CC848D1A"/>
    <w:lvl w:ilvl="0" w:tplc="FFFFFFFF">
      <w:start w:val="1"/>
      <w:numFmt w:val="lowerLetter"/>
      <w:lvlText w:val="(%1)"/>
      <w:lvlJc w:val="left"/>
      <w:pPr>
        <w:ind w:left="360" w:hanging="360"/>
      </w:pPr>
      <w:rPr>
        <w:rFonts w:ascii="Calibri" w:eastAsia="Times New Roman" w:hAnsi="Calibri" w:cs="Calibri" w:hint="default"/>
        <w:b w:val="0"/>
        <w:bCs/>
        <w:sz w:val="22"/>
        <w:szCs w:val="22"/>
      </w:rPr>
    </w:lvl>
    <w:lvl w:ilvl="1" w:tplc="FFFFFFFF">
      <w:start w:val="1"/>
      <w:numFmt w:val="lowerRoman"/>
      <w:lvlText w:val="(%2)"/>
      <w:lvlJc w:val="right"/>
      <w:pPr>
        <w:tabs>
          <w:tab w:val="num" w:pos="510"/>
        </w:tabs>
        <w:ind w:left="454" w:firstLine="56"/>
      </w:pPr>
      <w:rPr>
        <w:rFonts w:ascii="Calibri" w:hAnsi="Calibri" w:hint="default"/>
        <w:sz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51420D46"/>
    <w:multiLevelType w:val="hybridMultilevel"/>
    <w:tmpl w:val="01C6410C"/>
    <w:lvl w:ilvl="0" w:tplc="BCE66788">
      <w:start w:val="1"/>
      <w:numFmt w:val="lowerLetter"/>
      <w:lvlText w:val="(%1)"/>
      <w:lvlJc w:val="left"/>
      <w:pPr>
        <w:ind w:left="720" w:hanging="360"/>
      </w:pPr>
      <w:rPr>
        <w:rFonts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59631EC"/>
    <w:multiLevelType w:val="multilevel"/>
    <w:tmpl w:val="D85CD39C"/>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56DF73E7"/>
    <w:multiLevelType w:val="multilevel"/>
    <w:tmpl w:val="250A59B8"/>
    <w:lvl w:ilvl="0">
      <w:start w:val="1"/>
      <w:numFmt w:val="decimal"/>
      <w:pStyle w:val="Heading3"/>
      <w:suff w:val="nothing"/>
      <w:lvlText w:val="%1."/>
      <w:lvlJc w:val="left"/>
      <w:pPr>
        <w:ind w:left="144" w:hanging="144"/>
      </w:pPr>
      <w:rPr>
        <w:rFonts w:hint="default"/>
      </w:rPr>
    </w:lvl>
    <w:lvl w:ilvl="1">
      <w:start w:val="1"/>
      <w:numFmt w:val="decimal"/>
      <w:lvlRestart w:val="0"/>
      <w:lvlText w:val="%1.%2"/>
      <w:lvlJc w:val="left"/>
      <w:pPr>
        <w:tabs>
          <w:tab w:val="num" w:pos="284"/>
        </w:tabs>
        <w:ind w:left="284" w:firstLine="0"/>
      </w:pPr>
      <w:rPr>
        <w:rFonts w:hint="default"/>
      </w:rPr>
    </w:lvl>
    <w:lvl w:ilvl="2">
      <w:start w:val="1"/>
      <w:numFmt w:val="decimal"/>
      <w:lvlText w:val="%1.%2.%3"/>
      <w:lvlJc w:val="left"/>
      <w:pPr>
        <w:tabs>
          <w:tab w:val="num" w:pos="432"/>
        </w:tabs>
        <w:ind w:left="432" w:hanging="720"/>
      </w:pPr>
      <w:rPr>
        <w:rFonts w:hint="default"/>
      </w:rPr>
    </w:lvl>
    <w:lvl w:ilvl="3">
      <w:start w:val="1"/>
      <w:numFmt w:val="decimal"/>
      <w:lvlText w:val="%1.%2.%3.%4"/>
      <w:lvlJc w:val="left"/>
      <w:pPr>
        <w:tabs>
          <w:tab w:val="num" w:pos="576"/>
        </w:tabs>
        <w:ind w:left="576" w:hanging="864"/>
      </w:pPr>
      <w:rPr>
        <w:rFonts w:hint="default"/>
      </w:rPr>
    </w:lvl>
    <w:lvl w:ilvl="4">
      <w:start w:val="1"/>
      <w:numFmt w:val="decimal"/>
      <w:lvlText w:val="%1.%2.%3.%4.%5"/>
      <w:lvlJc w:val="left"/>
      <w:pPr>
        <w:tabs>
          <w:tab w:val="num" w:pos="720"/>
        </w:tabs>
        <w:ind w:left="720" w:hanging="1008"/>
      </w:pPr>
      <w:rPr>
        <w:rFonts w:hint="default"/>
      </w:rPr>
    </w:lvl>
    <w:lvl w:ilvl="5">
      <w:start w:val="1"/>
      <w:numFmt w:val="decimal"/>
      <w:lvlText w:val="%1.%2.%3.%4.%5.%6"/>
      <w:lvlJc w:val="left"/>
      <w:pPr>
        <w:tabs>
          <w:tab w:val="num" w:pos="864"/>
        </w:tabs>
        <w:ind w:left="864" w:hanging="1152"/>
      </w:pPr>
      <w:rPr>
        <w:rFonts w:hint="default"/>
      </w:rPr>
    </w:lvl>
    <w:lvl w:ilvl="6">
      <w:start w:val="1"/>
      <w:numFmt w:val="decimal"/>
      <w:lvlText w:val="%1.%2.%3.%4.%5.%6.%7"/>
      <w:lvlJc w:val="left"/>
      <w:pPr>
        <w:tabs>
          <w:tab w:val="num" w:pos="1008"/>
        </w:tabs>
        <w:ind w:left="1008" w:hanging="1296"/>
      </w:pPr>
      <w:rPr>
        <w:rFonts w:hint="default"/>
      </w:rPr>
    </w:lvl>
    <w:lvl w:ilvl="7">
      <w:start w:val="1"/>
      <w:numFmt w:val="decimal"/>
      <w:lvlText w:val="%1.%2.%3.%4.%5.%6.%7.%8"/>
      <w:lvlJc w:val="left"/>
      <w:pPr>
        <w:tabs>
          <w:tab w:val="num" w:pos="1152"/>
        </w:tabs>
        <w:ind w:left="1152" w:hanging="1440"/>
      </w:pPr>
      <w:rPr>
        <w:rFonts w:hint="default"/>
      </w:rPr>
    </w:lvl>
    <w:lvl w:ilvl="8">
      <w:start w:val="1"/>
      <w:numFmt w:val="decimal"/>
      <w:lvlText w:val="%1.%2.%3.%4.%5.%6.%7.%8.%9"/>
      <w:lvlJc w:val="left"/>
      <w:pPr>
        <w:tabs>
          <w:tab w:val="num" w:pos="1296"/>
        </w:tabs>
        <w:ind w:left="1296" w:hanging="1584"/>
      </w:pPr>
      <w:rPr>
        <w:rFonts w:hint="default"/>
      </w:rPr>
    </w:lvl>
  </w:abstractNum>
  <w:abstractNum w:abstractNumId="66" w15:restartNumberingAfterBreak="0">
    <w:nsid w:val="5A2B7B0F"/>
    <w:multiLevelType w:val="hybridMultilevel"/>
    <w:tmpl w:val="2C4606D6"/>
    <w:lvl w:ilvl="0" w:tplc="0FC69180">
      <w:start w:val="1"/>
      <w:numFmt w:val="lowerRoman"/>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7" w15:restartNumberingAfterBreak="0">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B604C1F"/>
    <w:multiLevelType w:val="hybridMultilevel"/>
    <w:tmpl w:val="0D7232FE"/>
    <w:lvl w:ilvl="0" w:tplc="0B24A2A8">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9D623144">
      <w:start w:val="1"/>
      <w:numFmt w:val="decimal"/>
      <w:lvlText w:val="%2."/>
      <w:lvlJc w:val="left"/>
      <w:pPr>
        <w:tabs>
          <w:tab w:val="num" w:pos="1440"/>
        </w:tabs>
        <w:ind w:left="1440" w:hanging="360"/>
      </w:pPr>
    </w:lvl>
    <w:lvl w:ilvl="2" w:tplc="886E6EC2">
      <w:start w:val="1"/>
      <w:numFmt w:val="decimal"/>
      <w:lvlText w:val="%3."/>
      <w:lvlJc w:val="left"/>
      <w:pPr>
        <w:tabs>
          <w:tab w:val="num" w:pos="2160"/>
        </w:tabs>
        <w:ind w:left="2160" w:hanging="360"/>
      </w:pPr>
    </w:lvl>
    <w:lvl w:ilvl="3" w:tplc="764C9BB4">
      <w:start w:val="1"/>
      <w:numFmt w:val="decimal"/>
      <w:lvlText w:val="%4."/>
      <w:lvlJc w:val="left"/>
      <w:pPr>
        <w:tabs>
          <w:tab w:val="num" w:pos="2880"/>
        </w:tabs>
        <w:ind w:left="2880" w:hanging="360"/>
      </w:pPr>
    </w:lvl>
    <w:lvl w:ilvl="4" w:tplc="B860BFA0">
      <w:start w:val="1"/>
      <w:numFmt w:val="decimal"/>
      <w:lvlText w:val="%5."/>
      <w:lvlJc w:val="left"/>
      <w:pPr>
        <w:tabs>
          <w:tab w:val="num" w:pos="3600"/>
        </w:tabs>
        <w:ind w:left="3600" w:hanging="360"/>
      </w:pPr>
    </w:lvl>
    <w:lvl w:ilvl="5" w:tplc="02060830">
      <w:start w:val="1"/>
      <w:numFmt w:val="decimal"/>
      <w:lvlText w:val="%6."/>
      <w:lvlJc w:val="left"/>
      <w:pPr>
        <w:tabs>
          <w:tab w:val="num" w:pos="4320"/>
        </w:tabs>
        <w:ind w:left="4320" w:hanging="360"/>
      </w:pPr>
    </w:lvl>
    <w:lvl w:ilvl="6" w:tplc="834A170C">
      <w:start w:val="1"/>
      <w:numFmt w:val="decimal"/>
      <w:lvlText w:val="%7."/>
      <w:lvlJc w:val="left"/>
      <w:pPr>
        <w:tabs>
          <w:tab w:val="num" w:pos="5040"/>
        </w:tabs>
        <w:ind w:left="5040" w:hanging="360"/>
      </w:pPr>
    </w:lvl>
    <w:lvl w:ilvl="7" w:tplc="850CBCEC">
      <w:start w:val="1"/>
      <w:numFmt w:val="decimal"/>
      <w:lvlText w:val="%8."/>
      <w:lvlJc w:val="left"/>
      <w:pPr>
        <w:tabs>
          <w:tab w:val="num" w:pos="5760"/>
        </w:tabs>
        <w:ind w:left="5760" w:hanging="360"/>
      </w:pPr>
    </w:lvl>
    <w:lvl w:ilvl="8" w:tplc="5C467DB8">
      <w:start w:val="1"/>
      <w:numFmt w:val="decimal"/>
      <w:lvlText w:val="%9."/>
      <w:lvlJc w:val="left"/>
      <w:pPr>
        <w:tabs>
          <w:tab w:val="num" w:pos="6480"/>
        </w:tabs>
        <w:ind w:left="6480" w:hanging="360"/>
      </w:pPr>
    </w:lvl>
  </w:abstractNum>
  <w:abstractNum w:abstractNumId="69" w15:restartNumberingAfterBreak="0">
    <w:nsid w:val="5B661B07"/>
    <w:multiLevelType w:val="hybridMultilevel"/>
    <w:tmpl w:val="2C4606D6"/>
    <w:lvl w:ilvl="0" w:tplc="0FC69180">
      <w:start w:val="1"/>
      <w:numFmt w:val="lowerRoman"/>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0" w15:restartNumberingAfterBreak="0">
    <w:nsid w:val="5BA219C5"/>
    <w:multiLevelType w:val="multilevel"/>
    <w:tmpl w:val="A1A6C896"/>
    <w:styleLink w:val="Style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D6710DF"/>
    <w:multiLevelType w:val="hybridMultilevel"/>
    <w:tmpl w:val="CC848D1A"/>
    <w:lvl w:ilvl="0" w:tplc="FFFFFFFF">
      <w:start w:val="1"/>
      <w:numFmt w:val="lowerLetter"/>
      <w:lvlText w:val="(%1)"/>
      <w:lvlJc w:val="left"/>
      <w:pPr>
        <w:ind w:left="360" w:hanging="360"/>
      </w:pPr>
      <w:rPr>
        <w:rFonts w:ascii="Calibri" w:eastAsia="Times New Roman" w:hAnsi="Calibri" w:cs="Calibri" w:hint="default"/>
        <w:b w:val="0"/>
        <w:bCs/>
        <w:sz w:val="22"/>
        <w:szCs w:val="22"/>
      </w:rPr>
    </w:lvl>
    <w:lvl w:ilvl="1" w:tplc="FFFFFFFF">
      <w:start w:val="1"/>
      <w:numFmt w:val="lowerRoman"/>
      <w:lvlText w:val="(%2)"/>
      <w:lvlJc w:val="right"/>
      <w:pPr>
        <w:tabs>
          <w:tab w:val="num" w:pos="510"/>
        </w:tabs>
        <w:ind w:left="454" w:firstLine="56"/>
      </w:pPr>
      <w:rPr>
        <w:rFonts w:ascii="Calibri" w:hAnsi="Calibri" w:hint="default"/>
        <w:sz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60FB3B4C"/>
    <w:multiLevelType w:val="multilevel"/>
    <w:tmpl w:val="6742C25C"/>
    <w:lvl w:ilvl="0">
      <w:start w:val="1"/>
      <w:numFmt w:val="lowerLetter"/>
      <w:pStyle w:val="LegalDefinedTerms1"/>
      <w:lvlText w:val="(%1)"/>
      <w:lvlJc w:val="left"/>
      <w:pPr>
        <w:ind w:left="2857" w:hanging="850"/>
      </w:pPr>
      <w:rPr>
        <w:rFonts w:hint="default"/>
        <w:sz w:val="22"/>
        <w:szCs w:val="20"/>
      </w:rPr>
    </w:lvl>
    <w:lvl w:ilvl="1">
      <w:start w:val="1"/>
      <w:numFmt w:val="lowerRoman"/>
      <w:pStyle w:val="LegalDefinedTerms2"/>
      <w:lvlText w:val="(%2)"/>
      <w:lvlJc w:val="left"/>
      <w:pPr>
        <w:ind w:left="3708" w:hanging="851"/>
      </w:pPr>
      <w:rPr>
        <w:rFonts w:hint="default"/>
        <w:sz w:val="22"/>
        <w:szCs w:val="20"/>
      </w:rPr>
    </w:lvl>
    <w:lvl w:ilvl="2">
      <w:start w:val="1"/>
      <w:numFmt w:val="none"/>
      <w:lvlText w:val=""/>
      <w:lvlJc w:val="left"/>
      <w:pPr>
        <w:ind w:left="1156" w:firstLine="0"/>
      </w:pPr>
      <w:rPr>
        <w:rFonts w:hint="default"/>
        <w:sz w:val="20"/>
        <w:szCs w:val="20"/>
      </w:rPr>
    </w:lvl>
    <w:lvl w:ilvl="3">
      <w:start w:val="1"/>
      <w:numFmt w:val="none"/>
      <w:lvlText w:val=""/>
      <w:lvlJc w:val="left"/>
      <w:pPr>
        <w:ind w:left="1156" w:firstLine="0"/>
      </w:pPr>
      <w:rPr>
        <w:rFonts w:hint="default"/>
        <w:sz w:val="20"/>
        <w:szCs w:val="20"/>
      </w:rPr>
    </w:lvl>
    <w:lvl w:ilvl="4">
      <w:start w:val="1"/>
      <w:numFmt w:val="none"/>
      <w:lvlText w:val=""/>
      <w:lvlJc w:val="left"/>
      <w:pPr>
        <w:ind w:left="1156" w:firstLine="0"/>
      </w:pPr>
      <w:rPr>
        <w:rFonts w:hint="default"/>
        <w:sz w:val="20"/>
        <w:szCs w:val="20"/>
      </w:rPr>
    </w:lvl>
    <w:lvl w:ilvl="5">
      <w:start w:val="1"/>
      <w:numFmt w:val="none"/>
      <w:lvlText w:val=""/>
      <w:lvlJc w:val="left"/>
      <w:pPr>
        <w:ind w:left="1156" w:firstLine="0"/>
      </w:pPr>
      <w:rPr>
        <w:rFonts w:hint="default"/>
      </w:rPr>
    </w:lvl>
    <w:lvl w:ilvl="6">
      <w:start w:val="1"/>
      <w:numFmt w:val="none"/>
      <w:lvlText w:val=""/>
      <w:lvlJc w:val="left"/>
      <w:pPr>
        <w:ind w:left="1156" w:firstLine="0"/>
      </w:pPr>
      <w:rPr>
        <w:rFonts w:hint="default"/>
      </w:rPr>
    </w:lvl>
    <w:lvl w:ilvl="7">
      <w:start w:val="1"/>
      <w:numFmt w:val="none"/>
      <w:lvlText w:val=""/>
      <w:lvlJc w:val="left"/>
      <w:pPr>
        <w:ind w:left="1156" w:firstLine="0"/>
      </w:pPr>
      <w:rPr>
        <w:rFonts w:hint="default"/>
      </w:rPr>
    </w:lvl>
    <w:lvl w:ilvl="8">
      <w:start w:val="1"/>
      <w:numFmt w:val="none"/>
      <w:lvlText w:val=""/>
      <w:lvlJc w:val="left"/>
      <w:pPr>
        <w:ind w:left="1156" w:firstLine="0"/>
      </w:pPr>
      <w:rPr>
        <w:rFonts w:hint="default"/>
      </w:rPr>
    </w:lvl>
  </w:abstractNum>
  <w:abstractNum w:abstractNumId="73" w15:restartNumberingAfterBreak="0">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74" w15:restartNumberingAfterBreak="0">
    <w:nsid w:val="62C1449E"/>
    <w:multiLevelType w:val="hybridMultilevel"/>
    <w:tmpl w:val="37124024"/>
    <w:lvl w:ilvl="0" w:tplc="BCE66788">
      <w:start w:val="1"/>
      <w:numFmt w:val="lowerLetter"/>
      <w:lvlText w:val="(%1)"/>
      <w:lvlJc w:val="left"/>
      <w:pPr>
        <w:ind w:left="720" w:hanging="360"/>
      </w:pPr>
      <w:rPr>
        <w:rFonts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4276A35"/>
    <w:multiLevelType w:val="hybridMultilevel"/>
    <w:tmpl w:val="CC848D1A"/>
    <w:lvl w:ilvl="0" w:tplc="FFFFFFFF">
      <w:start w:val="1"/>
      <w:numFmt w:val="lowerLetter"/>
      <w:lvlText w:val="(%1)"/>
      <w:lvlJc w:val="left"/>
      <w:pPr>
        <w:ind w:left="360" w:hanging="360"/>
      </w:pPr>
      <w:rPr>
        <w:rFonts w:ascii="Calibri" w:eastAsia="Times New Roman" w:hAnsi="Calibri" w:cs="Calibri" w:hint="default"/>
        <w:b w:val="0"/>
        <w:bCs/>
        <w:sz w:val="22"/>
        <w:szCs w:val="22"/>
      </w:rPr>
    </w:lvl>
    <w:lvl w:ilvl="1" w:tplc="FFFFFFFF">
      <w:start w:val="1"/>
      <w:numFmt w:val="lowerRoman"/>
      <w:lvlText w:val="(%2)"/>
      <w:lvlJc w:val="right"/>
      <w:pPr>
        <w:tabs>
          <w:tab w:val="num" w:pos="510"/>
        </w:tabs>
        <w:ind w:left="454" w:firstLine="56"/>
      </w:pPr>
      <w:rPr>
        <w:rFonts w:ascii="Calibri" w:hAnsi="Calibri" w:hint="default"/>
        <w:sz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647820B4"/>
    <w:multiLevelType w:val="hybridMultilevel"/>
    <w:tmpl w:val="CC848D1A"/>
    <w:lvl w:ilvl="0" w:tplc="FFFFFFFF">
      <w:start w:val="1"/>
      <w:numFmt w:val="lowerLetter"/>
      <w:lvlText w:val="(%1)"/>
      <w:lvlJc w:val="left"/>
      <w:pPr>
        <w:ind w:left="360" w:hanging="360"/>
      </w:pPr>
      <w:rPr>
        <w:rFonts w:ascii="Calibri" w:eastAsia="Times New Roman" w:hAnsi="Calibri" w:cs="Calibri" w:hint="default"/>
        <w:b w:val="0"/>
        <w:bCs/>
        <w:sz w:val="22"/>
        <w:szCs w:val="22"/>
      </w:rPr>
    </w:lvl>
    <w:lvl w:ilvl="1" w:tplc="FFFFFFFF">
      <w:start w:val="1"/>
      <w:numFmt w:val="lowerRoman"/>
      <w:lvlText w:val="(%2)"/>
      <w:lvlJc w:val="right"/>
      <w:pPr>
        <w:tabs>
          <w:tab w:val="num" w:pos="510"/>
        </w:tabs>
        <w:ind w:left="454" w:firstLine="56"/>
      </w:pPr>
      <w:rPr>
        <w:rFonts w:ascii="Calibri" w:hAnsi="Calibri" w:hint="default"/>
        <w:sz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655839ED"/>
    <w:multiLevelType w:val="hybridMultilevel"/>
    <w:tmpl w:val="01C6410C"/>
    <w:lvl w:ilvl="0" w:tplc="BCE66788">
      <w:start w:val="1"/>
      <w:numFmt w:val="lowerLetter"/>
      <w:lvlText w:val="(%1)"/>
      <w:lvlJc w:val="left"/>
      <w:pPr>
        <w:ind w:left="720" w:hanging="360"/>
      </w:pPr>
      <w:rPr>
        <w:rFonts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68530021"/>
    <w:multiLevelType w:val="hybridMultilevel"/>
    <w:tmpl w:val="CC848D1A"/>
    <w:lvl w:ilvl="0" w:tplc="FFFFFFFF">
      <w:start w:val="1"/>
      <w:numFmt w:val="lowerLetter"/>
      <w:lvlText w:val="(%1)"/>
      <w:lvlJc w:val="left"/>
      <w:pPr>
        <w:ind w:left="360" w:hanging="360"/>
      </w:pPr>
      <w:rPr>
        <w:rFonts w:ascii="Calibri" w:eastAsia="Times New Roman" w:hAnsi="Calibri" w:cs="Calibri" w:hint="default"/>
        <w:b w:val="0"/>
        <w:bCs/>
        <w:sz w:val="22"/>
        <w:szCs w:val="22"/>
      </w:rPr>
    </w:lvl>
    <w:lvl w:ilvl="1" w:tplc="FFFFFFFF">
      <w:start w:val="1"/>
      <w:numFmt w:val="lowerRoman"/>
      <w:lvlText w:val="(%2)"/>
      <w:lvlJc w:val="right"/>
      <w:pPr>
        <w:tabs>
          <w:tab w:val="num" w:pos="510"/>
        </w:tabs>
        <w:ind w:left="454" w:firstLine="56"/>
      </w:pPr>
      <w:rPr>
        <w:rFonts w:ascii="Calibri" w:hAnsi="Calibri" w:hint="default"/>
        <w:sz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15:restartNumberingAfterBreak="0">
    <w:nsid w:val="688D26AD"/>
    <w:multiLevelType w:val="multilevel"/>
    <w:tmpl w:val="A3FEC86A"/>
    <w:lvl w:ilvl="0">
      <w:start w:val="1"/>
      <w:numFmt w:val="decimal"/>
      <w:pStyle w:val="Standardclause"/>
      <w:lvlText w:val="%1."/>
      <w:lvlJc w:val="left"/>
      <w:pPr>
        <w:tabs>
          <w:tab w:val="num" w:pos="794"/>
        </w:tabs>
        <w:ind w:left="794" w:hanging="510"/>
      </w:pPr>
      <w:rPr>
        <w:rFonts w:ascii="Calibri" w:hAnsi="Calibri" w:hint="default"/>
        <w:b/>
        <w:i w:val="0"/>
        <w:caps/>
        <w:sz w:val="26"/>
        <w:szCs w:val="22"/>
        <w:u w:val="none"/>
      </w:rPr>
    </w:lvl>
    <w:lvl w:ilvl="1">
      <w:start w:val="1"/>
      <w:numFmt w:val="decimal"/>
      <w:pStyle w:val="Standardsubclause"/>
      <w:lvlText w:val="%1.%2"/>
      <w:lvlJc w:val="left"/>
      <w:pPr>
        <w:tabs>
          <w:tab w:val="num" w:pos="1220"/>
        </w:tabs>
        <w:ind w:left="1220" w:hanging="794"/>
      </w:pPr>
      <w:rPr>
        <w:rFonts w:ascii="Calibri" w:hAnsi="Calibri" w:hint="default"/>
        <w:b w:val="0"/>
        <w:i w:val="0"/>
        <w:sz w:val="22"/>
        <w:u w:val="none"/>
      </w:rPr>
    </w:lvl>
    <w:lvl w:ilvl="2">
      <w:start w:val="1"/>
      <w:numFmt w:val="lowerLetter"/>
      <w:pStyle w:val="SubclausewithAlphaafternumber"/>
      <w:lvlText w:val="(%3)"/>
      <w:lvlJc w:val="left"/>
      <w:pPr>
        <w:tabs>
          <w:tab w:val="num" w:pos="1871"/>
        </w:tabs>
        <w:ind w:left="1871"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0" w15:restartNumberingAfterBreak="0">
    <w:nsid w:val="6A5765FD"/>
    <w:multiLevelType w:val="hybridMultilevel"/>
    <w:tmpl w:val="54F6C586"/>
    <w:lvl w:ilvl="0" w:tplc="83A48FD8">
      <w:start w:val="1"/>
      <w:numFmt w:val="lowerLetter"/>
      <w:lvlText w:val="(%1)"/>
      <w:lvlJc w:val="left"/>
      <w:pPr>
        <w:ind w:left="1440" w:hanging="360"/>
      </w:pPr>
      <w:rPr>
        <w:rFonts w:ascii="Calibri" w:hAnsi="Calibri" w:hint="default"/>
        <w:sz w:val="22"/>
      </w:rPr>
    </w:lvl>
    <w:lvl w:ilvl="1" w:tplc="0C090019">
      <w:start w:val="1"/>
      <w:numFmt w:val="lowerLetter"/>
      <w:lvlText w:val="%2."/>
      <w:lvlJc w:val="left"/>
      <w:pPr>
        <w:ind w:left="1440" w:hanging="360"/>
      </w:pPr>
    </w:lvl>
    <w:lvl w:ilvl="2" w:tplc="0770BFD8">
      <w:start w:val="1"/>
      <w:numFmt w:val="lowerRoman"/>
      <w:lvlText w:val="(%3)"/>
      <w:lvlJc w:val="right"/>
      <w:pPr>
        <w:ind w:left="2160" w:hanging="180"/>
      </w:pPr>
      <w:rPr>
        <w:rFonts w:ascii="Calibri" w:hAnsi="Calibri" w:hint="default"/>
        <w:sz w:val="22"/>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6A905950"/>
    <w:multiLevelType w:val="hybridMultilevel"/>
    <w:tmpl w:val="2C4606D6"/>
    <w:lvl w:ilvl="0" w:tplc="0FC69180">
      <w:start w:val="1"/>
      <w:numFmt w:val="lowerRoman"/>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2" w15:restartNumberingAfterBreak="0">
    <w:nsid w:val="6AAC2103"/>
    <w:multiLevelType w:val="hybridMultilevel"/>
    <w:tmpl w:val="425C33B6"/>
    <w:lvl w:ilvl="0" w:tplc="62C22866">
      <w:start w:val="1"/>
      <w:numFmt w:val="lowerLetter"/>
      <w:pStyle w:val="BodyText2"/>
      <w:lvlText w:val="(%1)"/>
      <w:lvlJc w:val="left"/>
      <w:pPr>
        <w:tabs>
          <w:tab w:val="num" w:pos="2340"/>
        </w:tabs>
        <w:ind w:left="2340" w:hanging="900"/>
      </w:pPr>
      <w:rPr>
        <w:rFonts w:cs="Times New Roman" w:hint="default"/>
      </w:rPr>
    </w:lvl>
    <w:lvl w:ilvl="1" w:tplc="0C090019">
      <w:start w:val="1"/>
      <w:numFmt w:val="lowerLetter"/>
      <w:lvlText w:val="%2."/>
      <w:lvlJc w:val="left"/>
      <w:pPr>
        <w:tabs>
          <w:tab w:val="num" w:pos="900"/>
        </w:tabs>
        <w:ind w:left="900" w:hanging="360"/>
      </w:pPr>
      <w:rPr>
        <w:rFonts w:cs="Times New Roman"/>
      </w:rPr>
    </w:lvl>
    <w:lvl w:ilvl="2" w:tplc="0C09001B">
      <w:start w:val="1"/>
      <w:numFmt w:val="lowerRoman"/>
      <w:lvlText w:val="%3."/>
      <w:lvlJc w:val="right"/>
      <w:pPr>
        <w:tabs>
          <w:tab w:val="num" w:pos="1620"/>
        </w:tabs>
        <w:ind w:left="1620" w:hanging="180"/>
      </w:pPr>
      <w:rPr>
        <w:rFonts w:cs="Times New Roman"/>
      </w:rPr>
    </w:lvl>
    <w:lvl w:ilvl="3" w:tplc="0C09000F" w:tentative="1">
      <w:start w:val="1"/>
      <w:numFmt w:val="decimal"/>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83" w15:restartNumberingAfterBreak="0">
    <w:nsid w:val="6BEF71F6"/>
    <w:multiLevelType w:val="multilevel"/>
    <w:tmpl w:val="72DAA562"/>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84" w15:restartNumberingAfterBreak="0">
    <w:nsid w:val="6E882354"/>
    <w:multiLevelType w:val="hybridMultilevel"/>
    <w:tmpl w:val="B566A46E"/>
    <w:lvl w:ilvl="0" w:tplc="42CCFA1A">
      <w:start w:val="1"/>
      <w:numFmt w:val="lowerLetter"/>
      <w:lvlText w:val="(%1)"/>
      <w:lvlJc w:val="left"/>
      <w:pPr>
        <w:tabs>
          <w:tab w:val="num" w:pos="1080"/>
        </w:tabs>
        <w:ind w:left="1080" w:hanging="360"/>
      </w:pPr>
      <w:rPr>
        <w:rFonts w:cs="Times New Roman" w:hint="default"/>
      </w:rPr>
    </w:lvl>
    <w:lvl w:ilvl="1" w:tplc="3BF4887A">
      <w:start w:val="17"/>
      <w:numFmt w:val="decimal"/>
      <w:pStyle w:val="StyleClauseLevel2TimesNewRomanAfter0ptLinespacing"/>
      <w:lvlText w:val="%2."/>
      <w:lvlJc w:val="left"/>
      <w:pPr>
        <w:tabs>
          <w:tab w:val="num" w:pos="1440"/>
        </w:tabs>
        <w:ind w:left="1440" w:hanging="360"/>
      </w:pPr>
      <w:rPr>
        <w:rFonts w:cs="Times New Roman" w:hint="default"/>
      </w:rPr>
    </w:lvl>
    <w:lvl w:ilvl="2" w:tplc="49408052" w:tentative="1">
      <w:start w:val="1"/>
      <w:numFmt w:val="lowerRoman"/>
      <w:lvlText w:val="%3."/>
      <w:lvlJc w:val="right"/>
      <w:pPr>
        <w:tabs>
          <w:tab w:val="num" w:pos="2160"/>
        </w:tabs>
        <w:ind w:left="2160" w:hanging="180"/>
      </w:pPr>
      <w:rPr>
        <w:rFonts w:cs="Times New Roman"/>
      </w:rPr>
    </w:lvl>
    <w:lvl w:ilvl="3" w:tplc="4218F828" w:tentative="1">
      <w:start w:val="1"/>
      <w:numFmt w:val="decimal"/>
      <w:lvlText w:val="%4."/>
      <w:lvlJc w:val="left"/>
      <w:pPr>
        <w:tabs>
          <w:tab w:val="num" w:pos="2880"/>
        </w:tabs>
        <w:ind w:left="2880" w:hanging="360"/>
      </w:pPr>
      <w:rPr>
        <w:rFonts w:cs="Times New Roman"/>
      </w:rPr>
    </w:lvl>
    <w:lvl w:ilvl="4" w:tplc="B352F9BE" w:tentative="1">
      <w:start w:val="1"/>
      <w:numFmt w:val="lowerLetter"/>
      <w:lvlText w:val="%5."/>
      <w:lvlJc w:val="left"/>
      <w:pPr>
        <w:tabs>
          <w:tab w:val="num" w:pos="3600"/>
        </w:tabs>
        <w:ind w:left="3600" w:hanging="360"/>
      </w:pPr>
      <w:rPr>
        <w:rFonts w:cs="Times New Roman"/>
      </w:rPr>
    </w:lvl>
    <w:lvl w:ilvl="5" w:tplc="7E0E73C0" w:tentative="1">
      <w:start w:val="1"/>
      <w:numFmt w:val="lowerRoman"/>
      <w:lvlText w:val="%6."/>
      <w:lvlJc w:val="right"/>
      <w:pPr>
        <w:tabs>
          <w:tab w:val="num" w:pos="4320"/>
        </w:tabs>
        <w:ind w:left="4320" w:hanging="180"/>
      </w:pPr>
      <w:rPr>
        <w:rFonts w:cs="Times New Roman"/>
      </w:rPr>
    </w:lvl>
    <w:lvl w:ilvl="6" w:tplc="F6F2243E" w:tentative="1">
      <w:start w:val="1"/>
      <w:numFmt w:val="decimal"/>
      <w:lvlText w:val="%7."/>
      <w:lvlJc w:val="left"/>
      <w:pPr>
        <w:tabs>
          <w:tab w:val="num" w:pos="5040"/>
        </w:tabs>
        <w:ind w:left="5040" w:hanging="360"/>
      </w:pPr>
      <w:rPr>
        <w:rFonts w:cs="Times New Roman"/>
      </w:rPr>
    </w:lvl>
    <w:lvl w:ilvl="7" w:tplc="C19AA592" w:tentative="1">
      <w:start w:val="1"/>
      <w:numFmt w:val="lowerLetter"/>
      <w:lvlText w:val="%8."/>
      <w:lvlJc w:val="left"/>
      <w:pPr>
        <w:tabs>
          <w:tab w:val="num" w:pos="5760"/>
        </w:tabs>
        <w:ind w:left="5760" w:hanging="360"/>
      </w:pPr>
      <w:rPr>
        <w:rFonts w:cs="Times New Roman"/>
      </w:rPr>
    </w:lvl>
    <w:lvl w:ilvl="8" w:tplc="4D483602" w:tentative="1">
      <w:start w:val="1"/>
      <w:numFmt w:val="lowerRoman"/>
      <w:lvlText w:val="%9."/>
      <w:lvlJc w:val="right"/>
      <w:pPr>
        <w:tabs>
          <w:tab w:val="num" w:pos="6480"/>
        </w:tabs>
        <w:ind w:left="6480" w:hanging="180"/>
      </w:pPr>
      <w:rPr>
        <w:rFonts w:cs="Times New Roman"/>
      </w:rPr>
    </w:lvl>
  </w:abstractNum>
  <w:abstractNum w:abstractNumId="85" w15:restartNumberingAfterBreak="0">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6" w15:restartNumberingAfterBreak="0">
    <w:nsid w:val="73223778"/>
    <w:multiLevelType w:val="hybridMultilevel"/>
    <w:tmpl w:val="82707D9E"/>
    <w:lvl w:ilvl="0" w:tplc="0C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FC69180">
      <w:start w:val="1"/>
      <w:numFmt w:val="lowerRoman"/>
      <w:lvlText w:val="(%4)"/>
      <w:lvlJc w:val="left"/>
      <w:pPr>
        <w:ind w:left="2880" w:hanging="360"/>
      </w:pPr>
      <w:rPr>
        <w:rFonts w:cs="Times New Roman"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5C558E6"/>
    <w:multiLevelType w:val="hybridMultilevel"/>
    <w:tmpl w:val="3814AFC2"/>
    <w:lvl w:ilvl="0" w:tplc="526A1144">
      <w:start w:val="1"/>
      <w:numFmt w:val="lowerLetter"/>
      <w:lvlText w:val="(%1)"/>
      <w:lvlJc w:val="left"/>
      <w:pPr>
        <w:ind w:left="720" w:hanging="360"/>
      </w:pPr>
      <w:rPr>
        <w:rFonts w:cs="Times New Roman"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72E65EE"/>
    <w:multiLevelType w:val="hybridMultilevel"/>
    <w:tmpl w:val="CC848D1A"/>
    <w:lvl w:ilvl="0" w:tplc="FFFFFFFF">
      <w:start w:val="1"/>
      <w:numFmt w:val="lowerLetter"/>
      <w:lvlText w:val="(%1)"/>
      <w:lvlJc w:val="left"/>
      <w:pPr>
        <w:ind w:left="360" w:hanging="360"/>
      </w:pPr>
      <w:rPr>
        <w:rFonts w:ascii="Calibri" w:eastAsia="Times New Roman" w:hAnsi="Calibri" w:cs="Calibri" w:hint="default"/>
        <w:b w:val="0"/>
        <w:bCs/>
        <w:sz w:val="22"/>
        <w:szCs w:val="22"/>
      </w:rPr>
    </w:lvl>
    <w:lvl w:ilvl="1" w:tplc="FFFFFFFF">
      <w:start w:val="1"/>
      <w:numFmt w:val="lowerRoman"/>
      <w:lvlText w:val="(%2)"/>
      <w:lvlJc w:val="right"/>
      <w:pPr>
        <w:tabs>
          <w:tab w:val="num" w:pos="510"/>
        </w:tabs>
        <w:ind w:left="454" w:firstLine="56"/>
      </w:pPr>
      <w:rPr>
        <w:rFonts w:ascii="Calibri" w:hAnsi="Calibri" w:hint="default"/>
        <w:sz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9" w15:restartNumberingAfterBreak="0">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90" w15:restartNumberingAfterBreak="0">
    <w:nsid w:val="781D4261"/>
    <w:multiLevelType w:val="hybridMultilevel"/>
    <w:tmpl w:val="4B08C508"/>
    <w:lvl w:ilvl="0" w:tplc="BCE66788">
      <w:start w:val="1"/>
      <w:numFmt w:val="lowerLetter"/>
      <w:lvlText w:val="(%1)"/>
      <w:lvlJc w:val="left"/>
      <w:pPr>
        <w:ind w:left="720" w:hanging="360"/>
      </w:pPr>
      <w:rPr>
        <w:rFonts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798777D3"/>
    <w:multiLevelType w:val="hybridMultilevel"/>
    <w:tmpl w:val="32F400EE"/>
    <w:lvl w:ilvl="0" w:tplc="BCE66788">
      <w:start w:val="1"/>
      <w:numFmt w:val="lowerLetter"/>
      <w:lvlText w:val="(%1)"/>
      <w:lvlJc w:val="left"/>
      <w:pPr>
        <w:ind w:left="720" w:hanging="360"/>
      </w:pPr>
      <w:rPr>
        <w:rFonts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num w:numId="1" w16cid:durableId="382405729">
    <w:abstractNumId w:val="1"/>
  </w:num>
  <w:num w:numId="2" w16cid:durableId="1470631528">
    <w:abstractNumId w:val="89"/>
  </w:num>
  <w:num w:numId="3" w16cid:durableId="1225137313">
    <w:abstractNumId w:val="65"/>
  </w:num>
  <w:num w:numId="4" w16cid:durableId="1493062766">
    <w:abstractNumId w:val="92"/>
  </w:num>
  <w:num w:numId="5" w16cid:durableId="1148982263">
    <w:abstractNumId w:val="5"/>
  </w:num>
  <w:num w:numId="6" w16cid:durableId="1692561306">
    <w:abstractNumId w:val="26"/>
  </w:num>
  <w:num w:numId="7" w16cid:durableId="1159805340">
    <w:abstractNumId w:val="13"/>
  </w:num>
  <w:num w:numId="8" w16cid:durableId="987705056">
    <w:abstractNumId w:val="46"/>
  </w:num>
  <w:num w:numId="9" w16cid:durableId="83757534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9011986">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9994440">
    <w:abstractNumId w:val="12"/>
  </w:num>
  <w:num w:numId="12" w16cid:durableId="2091273125">
    <w:abstractNumId w:val="14"/>
  </w:num>
  <w:num w:numId="13" w16cid:durableId="152795745">
    <w:abstractNumId w:val="67"/>
  </w:num>
  <w:num w:numId="14" w16cid:durableId="688023000">
    <w:abstractNumId w:val="0"/>
  </w:num>
  <w:num w:numId="15" w16cid:durableId="452478788">
    <w:abstractNumId w:val="16"/>
  </w:num>
  <w:num w:numId="16" w16cid:durableId="1702046695">
    <w:abstractNumId w:val="27"/>
  </w:num>
  <w:num w:numId="17" w16cid:durableId="355927511">
    <w:abstractNumId w:val="84"/>
  </w:num>
  <w:num w:numId="18" w16cid:durableId="1490319457">
    <w:abstractNumId w:val="36"/>
  </w:num>
  <w:num w:numId="19" w16cid:durableId="1305429642">
    <w:abstractNumId w:val="64"/>
  </w:num>
  <w:num w:numId="20" w16cid:durableId="1782262772">
    <w:abstractNumId w:val="8"/>
  </w:num>
  <w:num w:numId="21" w16cid:durableId="1165052885">
    <w:abstractNumId w:val="83"/>
  </w:num>
  <w:num w:numId="22" w16cid:durableId="2095324465">
    <w:abstractNumId w:val="70"/>
  </w:num>
  <w:num w:numId="23" w16cid:durableId="1577478243">
    <w:abstractNumId w:val="54"/>
  </w:num>
  <w:num w:numId="24" w16cid:durableId="109012508">
    <w:abstractNumId w:val="85"/>
  </w:num>
  <w:num w:numId="25" w16cid:durableId="1231304410">
    <w:abstractNumId w:val="73"/>
  </w:num>
  <w:num w:numId="26" w16cid:durableId="199822089">
    <w:abstractNumId w:val="50"/>
  </w:num>
  <w:num w:numId="27" w16cid:durableId="1782650499">
    <w:abstractNumId w:val="82"/>
  </w:num>
  <w:num w:numId="28" w16cid:durableId="706418926">
    <w:abstractNumId w:val="11"/>
  </w:num>
  <w:num w:numId="29" w16cid:durableId="580793897">
    <w:abstractNumId w:val="77"/>
  </w:num>
  <w:num w:numId="30" w16cid:durableId="1169172477">
    <w:abstractNumId w:val="28"/>
  </w:num>
  <w:num w:numId="31" w16cid:durableId="341860094">
    <w:abstractNumId w:val="74"/>
  </w:num>
  <w:num w:numId="32" w16cid:durableId="2143575801">
    <w:abstractNumId w:val="91"/>
  </w:num>
  <w:num w:numId="33" w16cid:durableId="1153911641">
    <w:abstractNumId w:val="35"/>
  </w:num>
  <w:num w:numId="34" w16cid:durableId="49500983">
    <w:abstractNumId w:val="38"/>
  </w:num>
  <w:num w:numId="35" w16cid:durableId="1800293210">
    <w:abstractNumId w:val="81"/>
  </w:num>
  <w:num w:numId="36" w16cid:durableId="950936986">
    <w:abstractNumId w:val="61"/>
  </w:num>
  <w:num w:numId="37" w16cid:durableId="1925142548">
    <w:abstractNumId w:val="43"/>
  </w:num>
  <w:num w:numId="38" w16cid:durableId="433941175">
    <w:abstractNumId w:val="34"/>
  </w:num>
  <w:num w:numId="39" w16cid:durableId="692414540">
    <w:abstractNumId w:val="4"/>
  </w:num>
  <w:num w:numId="40" w16cid:durableId="1081608043">
    <w:abstractNumId w:val="55"/>
  </w:num>
  <w:num w:numId="41" w16cid:durableId="1332562982">
    <w:abstractNumId w:val="56"/>
  </w:num>
  <w:num w:numId="42" w16cid:durableId="1615139524">
    <w:abstractNumId w:val="86"/>
  </w:num>
  <w:num w:numId="43" w16cid:durableId="1807358254">
    <w:abstractNumId w:val="41"/>
  </w:num>
  <w:num w:numId="44" w16cid:durableId="195953138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7526329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497254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503802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2770751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6787030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69187595">
    <w:abstractNumId w:val="31"/>
  </w:num>
  <w:num w:numId="51" w16cid:durableId="657805406">
    <w:abstractNumId w:val="58"/>
  </w:num>
  <w:num w:numId="52" w16cid:durableId="1999728560">
    <w:abstractNumId w:val="66"/>
  </w:num>
  <w:num w:numId="53" w16cid:durableId="705758696">
    <w:abstractNumId w:val="69"/>
  </w:num>
  <w:num w:numId="54" w16cid:durableId="448206868">
    <w:abstractNumId w:val="63"/>
  </w:num>
  <w:num w:numId="55" w16cid:durableId="367414633">
    <w:abstractNumId w:val="90"/>
  </w:num>
  <w:num w:numId="56" w16cid:durableId="1477189441">
    <w:abstractNumId w:val="57"/>
  </w:num>
  <w:num w:numId="57" w16cid:durableId="521283891">
    <w:abstractNumId w:val="20"/>
  </w:num>
  <w:num w:numId="58" w16cid:durableId="1739635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27071522">
    <w:abstractNumId w:val="19"/>
  </w:num>
  <w:num w:numId="60" w16cid:durableId="1746762252">
    <w:abstractNumId w:val="80"/>
  </w:num>
  <w:num w:numId="61" w16cid:durableId="764812903">
    <w:abstractNumId w:val="60"/>
  </w:num>
  <w:num w:numId="62" w16cid:durableId="92555677">
    <w:abstractNumId w:val="49"/>
  </w:num>
  <w:num w:numId="63" w16cid:durableId="280499271">
    <w:abstractNumId w:val="39"/>
  </w:num>
  <w:num w:numId="64" w16cid:durableId="1458569881">
    <w:abstractNumId w:val="22"/>
  </w:num>
  <w:num w:numId="65" w16cid:durableId="21006360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023385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997357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200338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52125107">
    <w:abstractNumId w:val="53"/>
  </w:num>
  <w:num w:numId="70" w16cid:durableId="1632713348">
    <w:abstractNumId w:val="44"/>
  </w:num>
  <w:num w:numId="71" w16cid:durableId="538208633">
    <w:abstractNumId w:val="15"/>
  </w:num>
  <w:num w:numId="72" w16cid:durableId="1149126592">
    <w:abstractNumId w:val="87"/>
  </w:num>
  <w:num w:numId="73" w16cid:durableId="1033924970">
    <w:abstractNumId w:val="45"/>
  </w:num>
  <w:num w:numId="74" w16cid:durableId="1646082338">
    <w:abstractNumId w:val="24"/>
  </w:num>
  <w:num w:numId="75" w16cid:durableId="22487277">
    <w:abstractNumId w:val="23"/>
  </w:num>
  <w:num w:numId="76" w16cid:durableId="699547945">
    <w:abstractNumId w:val="52"/>
  </w:num>
  <w:num w:numId="77" w16cid:durableId="1916547404">
    <w:abstractNumId w:val="72"/>
  </w:num>
  <w:num w:numId="78" w16cid:durableId="1834838579">
    <w:abstractNumId w:val="79"/>
  </w:num>
  <w:num w:numId="79" w16cid:durableId="1408530067">
    <w:abstractNumId w:val="10"/>
  </w:num>
  <w:num w:numId="80" w16cid:durableId="23443922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764766498">
    <w:abstractNumId w:val="32"/>
  </w:num>
  <w:num w:numId="82" w16cid:durableId="1184975367">
    <w:abstractNumId w:val="9"/>
  </w:num>
  <w:num w:numId="83" w16cid:durableId="263195806">
    <w:abstractNumId w:val="18"/>
  </w:num>
  <w:num w:numId="84" w16cid:durableId="1033383391">
    <w:abstractNumId w:val="29"/>
  </w:num>
  <w:num w:numId="85" w16cid:durableId="1741365662">
    <w:abstractNumId w:val="59"/>
  </w:num>
  <w:num w:numId="86" w16cid:durableId="350300125">
    <w:abstractNumId w:val="22"/>
  </w:num>
  <w:num w:numId="87" w16cid:durableId="95831541">
    <w:abstractNumId w:val="22"/>
  </w:num>
  <w:num w:numId="88" w16cid:durableId="285083815">
    <w:abstractNumId w:val="22"/>
  </w:num>
  <w:num w:numId="89" w16cid:durableId="141705214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14350197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4670148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95794940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06314010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81500682">
    <w:abstractNumId w:val="22"/>
  </w:num>
  <w:num w:numId="95" w16cid:durableId="1765304290">
    <w:abstractNumId w:val="22"/>
  </w:num>
  <w:num w:numId="96" w16cid:durableId="1462310651">
    <w:abstractNumId w:val="22"/>
  </w:num>
  <w:num w:numId="97" w16cid:durableId="214586249">
    <w:abstractNumId w:val="22"/>
  </w:num>
  <w:num w:numId="98" w16cid:durableId="1316104825">
    <w:abstractNumId w:val="22"/>
  </w:num>
  <w:num w:numId="99" w16cid:durableId="1134983612">
    <w:abstractNumId w:val="22"/>
  </w:num>
  <w:num w:numId="100" w16cid:durableId="1095320927">
    <w:abstractNumId w:val="22"/>
  </w:num>
  <w:num w:numId="101" w16cid:durableId="419326791">
    <w:abstractNumId w:val="22"/>
  </w:num>
  <w:num w:numId="102" w16cid:durableId="202058836">
    <w:abstractNumId w:val="22"/>
  </w:num>
  <w:num w:numId="103" w16cid:durableId="668101465">
    <w:abstractNumId w:val="22"/>
  </w:num>
  <w:num w:numId="104" w16cid:durableId="937637714">
    <w:abstractNumId w:val="22"/>
  </w:num>
  <w:num w:numId="105" w16cid:durableId="5980158">
    <w:abstractNumId w:val="22"/>
  </w:num>
  <w:num w:numId="106" w16cid:durableId="21908826">
    <w:abstractNumId w:val="22"/>
  </w:num>
  <w:num w:numId="107" w16cid:durableId="1558665484">
    <w:abstractNumId w:val="22"/>
  </w:num>
  <w:num w:numId="108" w16cid:durableId="1141310485">
    <w:abstractNumId w:val="22"/>
  </w:num>
  <w:num w:numId="109" w16cid:durableId="1270235761">
    <w:abstractNumId w:val="22"/>
  </w:num>
  <w:num w:numId="110" w16cid:durableId="1070077816">
    <w:abstractNumId w:val="22"/>
  </w:num>
  <w:num w:numId="111" w16cid:durableId="1400320157">
    <w:abstractNumId w:val="22"/>
  </w:num>
  <w:num w:numId="112" w16cid:durableId="749545468">
    <w:abstractNumId w:val="22"/>
  </w:num>
  <w:num w:numId="113" w16cid:durableId="1008211562">
    <w:abstractNumId w:val="22"/>
  </w:num>
  <w:num w:numId="114" w16cid:durableId="348915634">
    <w:abstractNumId w:val="22"/>
  </w:num>
  <w:num w:numId="115" w16cid:durableId="1462572276">
    <w:abstractNumId w:val="22"/>
  </w:num>
  <w:num w:numId="116" w16cid:durableId="1530949001">
    <w:abstractNumId w:val="22"/>
  </w:num>
  <w:num w:numId="117" w16cid:durableId="346951740">
    <w:abstractNumId w:val="22"/>
  </w:num>
  <w:num w:numId="118" w16cid:durableId="1705518534">
    <w:abstractNumId w:val="22"/>
  </w:num>
  <w:num w:numId="119" w16cid:durableId="1551309097">
    <w:abstractNumId w:val="22"/>
  </w:num>
  <w:num w:numId="120" w16cid:durableId="263342644">
    <w:abstractNumId w:val="22"/>
  </w:num>
  <w:num w:numId="121" w16cid:durableId="1846747137">
    <w:abstractNumId w:val="22"/>
  </w:num>
  <w:num w:numId="122" w16cid:durableId="1632706536">
    <w:abstractNumId w:val="22"/>
  </w:num>
  <w:num w:numId="123" w16cid:durableId="1602447253">
    <w:abstractNumId w:val="22"/>
  </w:num>
  <w:num w:numId="124" w16cid:durableId="1247615882">
    <w:abstractNumId w:val="22"/>
  </w:num>
  <w:num w:numId="125" w16cid:durableId="256445199">
    <w:abstractNumId w:val="22"/>
  </w:num>
  <w:num w:numId="126" w16cid:durableId="1420902376">
    <w:abstractNumId w:val="22"/>
  </w:num>
  <w:num w:numId="127" w16cid:durableId="1199321263">
    <w:abstractNumId w:val="22"/>
  </w:num>
  <w:num w:numId="128" w16cid:durableId="555358521">
    <w:abstractNumId w:val="22"/>
  </w:num>
  <w:num w:numId="129" w16cid:durableId="127938071">
    <w:abstractNumId w:val="22"/>
  </w:num>
  <w:num w:numId="130" w16cid:durableId="851142047">
    <w:abstractNumId w:val="22"/>
  </w:num>
  <w:num w:numId="131" w16cid:durableId="612593060">
    <w:abstractNumId w:val="22"/>
  </w:num>
  <w:num w:numId="132" w16cid:durableId="2029482117">
    <w:abstractNumId w:val="22"/>
  </w:num>
  <w:num w:numId="133" w16cid:durableId="1178272117">
    <w:abstractNumId w:val="22"/>
  </w:num>
  <w:num w:numId="134" w16cid:durableId="982194150">
    <w:abstractNumId w:val="22"/>
  </w:num>
  <w:num w:numId="135" w16cid:durableId="796727951">
    <w:abstractNumId w:val="22"/>
  </w:num>
  <w:num w:numId="136" w16cid:durableId="1016619421">
    <w:abstractNumId w:val="22"/>
  </w:num>
  <w:num w:numId="137" w16cid:durableId="555044562">
    <w:abstractNumId w:val="22"/>
  </w:num>
  <w:num w:numId="138" w16cid:durableId="1926067701">
    <w:abstractNumId w:val="22"/>
  </w:num>
  <w:num w:numId="139" w16cid:durableId="2004890891">
    <w:abstractNumId w:val="22"/>
  </w:num>
  <w:num w:numId="140" w16cid:durableId="905261236">
    <w:abstractNumId w:val="22"/>
  </w:num>
  <w:num w:numId="141" w16cid:durableId="2033413258">
    <w:abstractNumId w:val="22"/>
  </w:num>
  <w:num w:numId="142" w16cid:durableId="1893535834">
    <w:abstractNumId w:val="22"/>
  </w:num>
  <w:num w:numId="143" w16cid:durableId="1188757720">
    <w:abstractNumId w:val="22"/>
  </w:num>
  <w:num w:numId="144" w16cid:durableId="504327628">
    <w:abstractNumId w:val="22"/>
  </w:num>
  <w:num w:numId="145" w16cid:durableId="1327130708">
    <w:abstractNumId w:val="22"/>
  </w:num>
  <w:num w:numId="146" w16cid:durableId="164170919">
    <w:abstractNumId w:val="22"/>
  </w:num>
  <w:num w:numId="147" w16cid:durableId="39282098">
    <w:abstractNumId w:val="22"/>
  </w:num>
  <w:num w:numId="148" w16cid:durableId="524253812">
    <w:abstractNumId w:val="22"/>
  </w:num>
  <w:num w:numId="149" w16cid:durableId="1148354394">
    <w:abstractNumId w:val="22"/>
  </w:num>
  <w:num w:numId="150" w16cid:durableId="1332216072">
    <w:abstractNumId w:val="22"/>
  </w:num>
  <w:num w:numId="151" w16cid:durableId="1297644332">
    <w:abstractNumId w:val="22"/>
  </w:num>
  <w:num w:numId="152" w16cid:durableId="753476373">
    <w:abstractNumId w:val="22"/>
  </w:num>
  <w:num w:numId="153" w16cid:durableId="1617327265">
    <w:abstractNumId w:val="22"/>
  </w:num>
  <w:num w:numId="154" w16cid:durableId="102505689">
    <w:abstractNumId w:val="22"/>
  </w:num>
  <w:num w:numId="155" w16cid:durableId="736363640">
    <w:abstractNumId w:val="22"/>
  </w:num>
  <w:num w:numId="156" w16cid:durableId="1952739660">
    <w:abstractNumId w:val="22"/>
  </w:num>
  <w:num w:numId="157" w16cid:durableId="471681119">
    <w:abstractNumId w:val="22"/>
  </w:num>
  <w:num w:numId="158" w16cid:durableId="1459715518">
    <w:abstractNumId w:val="22"/>
  </w:num>
  <w:num w:numId="159" w16cid:durableId="391582529">
    <w:abstractNumId w:val="22"/>
  </w:num>
  <w:num w:numId="160" w16cid:durableId="1109086870">
    <w:abstractNumId w:val="22"/>
  </w:num>
  <w:num w:numId="161" w16cid:durableId="1755663399">
    <w:abstractNumId w:val="22"/>
  </w:num>
  <w:num w:numId="162" w16cid:durableId="89543056">
    <w:abstractNumId w:val="22"/>
  </w:num>
  <w:num w:numId="163" w16cid:durableId="1939828235">
    <w:abstractNumId w:val="22"/>
  </w:num>
  <w:num w:numId="164" w16cid:durableId="943070302">
    <w:abstractNumId w:val="2"/>
  </w:num>
  <w:num w:numId="165" w16cid:durableId="1126966643">
    <w:abstractNumId w:val="22"/>
  </w:num>
  <w:num w:numId="166" w16cid:durableId="891233412">
    <w:abstractNumId w:val="37"/>
  </w:num>
  <w:num w:numId="167" w16cid:durableId="1216887541">
    <w:abstractNumId w:val="48"/>
  </w:num>
  <w:num w:numId="168" w16cid:durableId="125661946">
    <w:abstractNumId w:val="25"/>
  </w:num>
  <w:num w:numId="169" w16cid:durableId="1358433278">
    <w:abstractNumId w:val="47"/>
  </w:num>
  <w:num w:numId="170" w16cid:durableId="695157610">
    <w:abstractNumId w:val="30"/>
  </w:num>
  <w:num w:numId="171" w16cid:durableId="845704692">
    <w:abstractNumId w:val="75"/>
  </w:num>
  <w:num w:numId="172" w16cid:durableId="743181479">
    <w:abstractNumId w:val="88"/>
  </w:num>
  <w:num w:numId="173" w16cid:durableId="971666073">
    <w:abstractNumId w:val="6"/>
  </w:num>
  <w:num w:numId="174" w16cid:durableId="550769793">
    <w:abstractNumId w:val="78"/>
  </w:num>
  <w:num w:numId="175" w16cid:durableId="89082875">
    <w:abstractNumId w:val="40"/>
  </w:num>
  <w:num w:numId="176" w16cid:durableId="817067739">
    <w:abstractNumId w:val="3"/>
  </w:num>
  <w:num w:numId="177" w16cid:durableId="1829976406">
    <w:abstractNumId w:val="71"/>
  </w:num>
  <w:num w:numId="178" w16cid:durableId="1250966104">
    <w:abstractNumId w:val="76"/>
  </w:num>
  <w:num w:numId="179" w16cid:durableId="1476796128">
    <w:abstractNumId w:val="17"/>
  </w:num>
  <w:num w:numId="180" w16cid:durableId="474297258">
    <w:abstractNumId w:val="42"/>
  </w:num>
  <w:num w:numId="181" w16cid:durableId="956830985">
    <w:abstractNumId w:val="7"/>
  </w:num>
  <w:num w:numId="182" w16cid:durableId="1717197392">
    <w:abstractNumId w:val="62"/>
  </w:num>
  <w:num w:numId="183" w16cid:durableId="630398736">
    <w:abstractNumId w:val="22"/>
  </w:num>
  <w:num w:numId="184" w16cid:durableId="1851135898">
    <w:abstractNumId w:val="22"/>
  </w:num>
  <w:num w:numId="185" w16cid:durableId="1559902953">
    <w:abstractNumId w:val="22"/>
  </w:num>
  <w:num w:numId="186" w16cid:durableId="1296642409">
    <w:abstractNumId w:val="22"/>
  </w:num>
  <w:num w:numId="187" w16cid:durableId="88355041">
    <w:abstractNumId w:val="51"/>
  </w:num>
  <w:num w:numId="188" w16cid:durableId="1311058526">
    <w:abstractNumId w:val="22"/>
  </w:num>
  <w:num w:numId="189" w16cid:durableId="1173761707">
    <w:abstractNumId w:val="22"/>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3"/>
  <w:defaultTabStop w:val="720"/>
  <w:drawingGridHorizontalSpacing w:val="10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EE3BC2"/>
    <w:rsid w:val="000001B2"/>
    <w:rsid w:val="00002C58"/>
    <w:rsid w:val="0000336A"/>
    <w:rsid w:val="00003F41"/>
    <w:rsid w:val="00003F55"/>
    <w:rsid w:val="0000491F"/>
    <w:rsid w:val="000051BD"/>
    <w:rsid w:val="00005FA7"/>
    <w:rsid w:val="00006EE4"/>
    <w:rsid w:val="00011CD1"/>
    <w:rsid w:val="00011E05"/>
    <w:rsid w:val="00011E86"/>
    <w:rsid w:val="00012428"/>
    <w:rsid w:val="00012456"/>
    <w:rsid w:val="00012A01"/>
    <w:rsid w:val="0001341D"/>
    <w:rsid w:val="00013B9E"/>
    <w:rsid w:val="00014312"/>
    <w:rsid w:val="0001538B"/>
    <w:rsid w:val="000154D9"/>
    <w:rsid w:val="0001600B"/>
    <w:rsid w:val="000175C9"/>
    <w:rsid w:val="0001778A"/>
    <w:rsid w:val="00020439"/>
    <w:rsid w:val="00020689"/>
    <w:rsid w:val="00020B46"/>
    <w:rsid w:val="00020E22"/>
    <w:rsid w:val="00020EA2"/>
    <w:rsid w:val="000210C6"/>
    <w:rsid w:val="000232B9"/>
    <w:rsid w:val="00023520"/>
    <w:rsid w:val="00023C11"/>
    <w:rsid w:val="00024EF8"/>
    <w:rsid w:val="00025659"/>
    <w:rsid w:val="00025B0B"/>
    <w:rsid w:val="00025E59"/>
    <w:rsid w:val="00026238"/>
    <w:rsid w:val="000263F7"/>
    <w:rsid w:val="00026EAE"/>
    <w:rsid w:val="00027282"/>
    <w:rsid w:val="00027A60"/>
    <w:rsid w:val="00027F16"/>
    <w:rsid w:val="00030076"/>
    <w:rsid w:val="00030B63"/>
    <w:rsid w:val="000310E2"/>
    <w:rsid w:val="00032B0C"/>
    <w:rsid w:val="00032D82"/>
    <w:rsid w:val="00033BA8"/>
    <w:rsid w:val="0003460C"/>
    <w:rsid w:val="00036A97"/>
    <w:rsid w:val="0003754C"/>
    <w:rsid w:val="0003754E"/>
    <w:rsid w:val="00040A19"/>
    <w:rsid w:val="00041747"/>
    <w:rsid w:val="00041AC6"/>
    <w:rsid w:val="0004263E"/>
    <w:rsid w:val="00043F4F"/>
    <w:rsid w:val="0004415C"/>
    <w:rsid w:val="000449C3"/>
    <w:rsid w:val="00045289"/>
    <w:rsid w:val="00045760"/>
    <w:rsid w:val="0004606B"/>
    <w:rsid w:val="000467E1"/>
    <w:rsid w:val="00047243"/>
    <w:rsid w:val="000476CB"/>
    <w:rsid w:val="00050A12"/>
    <w:rsid w:val="000516A1"/>
    <w:rsid w:val="00051B70"/>
    <w:rsid w:val="00051CF7"/>
    <w:rsid w:val="00052166"/>
    <w:rsid w:val="00052761"/>
    <w:rsid w:val="000538EE"/>
    <w:rsid w:val="000545A7"/>
    <w:rsid w:val="000546C5"/>
    <w:rsid w:val="00054973"/>
    <w:rsid w:val="00054D72"/>
    <w:rsid w:val="00054F8B"/>
    <w:rsid w:val="00055FBD"/>
    <w:rsid w:val="00056491"/>
    <w:rsid w:val="00056AB0"/>
    <w:rsid w:val="00061337"/>
    <w:rsid w:val="00061696"/>
    <w:rsid w:val="00061860"/>
    <w:rsid w:val="00061FC2"/>
    <w:rsid w:val="000634D4"/>
    <w:rsid w:val="00064B65"/>
    <w:rsid w:val="00065DDD"/>
    <w:rsid w:val="000665CB"/>
    <w:rsid w:val="000666F8"/>
    <w:rsid w:val="00066D6F"/>
    <w:rsid w:val="000702F7"/>
    <w:rsid w:val="00070A5A"/>
    <w:rsid w:val="00070B12"/>
    <w:rsid w:val="000716F2"/>
    <w:rsid w:val="00072B9C"/>
    <w:rsid w:val="00073A20"/>
    <w:rsid w:val="0007524D"/>
    <w:rsid w:val="00075298"/>
    <w:rsid w:val="000760A1"/>
    <w:rsid w:val="00076F56"/>
    <w:rsid w:val="00077449"/>
    <w:rsid w:val="000810D9"/>
    <w:rsid w:val="00081B1A"/>
    <w:rsid w:val="00081CEC"/>
    <w:rsid w:val="00082345"/>
    <w:rsid w:val="00082BA5"/>
    <w:rsid w:val="00083794"/>
    <w:rsid w:val="00083C87"/>
    <w:rsid w:val="0008620A"/>
    <w:rsid w:val="00086650"/>
    <w:rsid w:val="000868E0"/>
    <w:rsid w:val="00086BD1"/>
    <w:rsid w:val="00086F0C"/>
    <w:rsid w:val="000900EA"/>
    <w:rsid w:val="00090566"/>
    <w:rsid w:val="00090FC6"/>
    <w:rsid w:val="000910D6"/>
    <w:rsid w:val="00091516"/>
    <w:rsid w:val="000915D1"/>
    <w:rsid w:val="00095A0B"/>
    <w:rsid w:val="00096F41"/>
    <w:rsid w:val="000979A7"/>
    <w:rsid w:val="000A09D7"/>
    <w:rsid w:val="000A0A7D"/>
    <w:rsid w:val="000A0C8B"/>
    <w:rsid w:val="000A1F2E"/>
    <w:rsid w:val="000A2A99"/>
    <w:rsid w:val="000A3284"/>
    <w:rsid w:val="000A3487"/>
    <w:rsid w:val="000A3A15"/>
    <w:rsid w:val="000A3EB0"/>
    <w:rsid w:val="000A4734"/>
    <w:rsid w:val="000B01A5"/>
    <w:rsid w:val="000B02FF"/>
    <w:rsid w:val="000B07A9"/>
    <w:rsid w:val="000B190B"/>
    <w:rsid w:val="000B25DF"/>
    <w:rsid w:val="000B2A51"/>
    <w:rsid w:val="000B3631"/>
    <w:rsid w:val="000B4042"/>
    <w:rsid w:val="000B409F"/>
    <w:rsid w:val="000B4921"/>
    <w:rsid w:val="000B498B"/>
    <w:rsid w:val="000B4ABF"/>
    <w:rsid w:val="000B5B49"/>
    <w:rsid w:val="000B5DE4"/>
    <w:rsid w:val="000B5F97"/>
    <w:rsid w:val="000B6927"/>
    <w:rsid w:val="000B7311"/>
    <w:rsid w:val="000C00D7"/>
    <w:rsid w:val="000C1416"/>
    <w:rsid w:val="000C1BE1"/>
    <w:rsid w:val="000C416E"/>
    <w:rsid w:val="000C5412"/>
    <w:rsid w:val="000C5890"/>
    <w:rsid w:val="000C59EA"/>
    <w:rsid w:val="000C5D05"/>
    <w:rsid w:val="000C6611"/>
    <w:rsid w:val="000C7087"/>
    <w:rsid w:val="000C777C"/>
    <w:rsid w:val="000C7C3B"/>
    <w:rsid w:val="000D03B1"/>
    <w:rsid w:val="000D1E85"/>
    <w:rsid w:val="000D2598"/>
    <w:rsid w:val="000D2A24"/>
    <w:rsid w:val="000D3EDA"/>
    <w:rsid w:val="000D4ECE"/>
    <w:rsid w:val="000D4F1E"/>
    <w:rsid w:val="000D5050"/>
    <w:rsid w:val="000D7808"/>
    <w:rsid w:val="000D7FE1"/>
    <w:rsid w:val="000E1230"/>
    <w:rsid w:val="000E166B"/>
    <w:rsid w:val="000E26DC"/>
    <w:rsid w:val="000E3480"/>
    <w:rsid w:val="000E45F3"/>
    <w:rsid w:val="000E54AD"/>
    <w:rsid w:val="000E60F0"/>
    <w:rsid w:val="000E63C9"/>
    <w:rsid w:val="000E69BB"/>
    <w:rsid w:val="000E6B8B"/>
    <w:rsid w:val="000E758C"/>
    <w:rsid w:val="000E7E9E"/>
    <w:rsid w:val="000F0063"/>
    <w:rsid w:val="000F0776"/>
    <w:rsid w:val="000F129D"/>
    <w:rsid w:val="000F1349"/>
    <w:rsid w:val="000F3226"/>
    <w:rsid w:val="000F35C1"/>
    <w:rsid w:val="000F36E9"/>
    <w:rsid w:val="000F3CE4"/>
    <w:rsid w:val="000F3D33"/>
    <w:rsid w:val="000F4C38"/>
    <w:rsid w:val="000F5B78"/>
    <w:rsid w:val="001002A3"/>
    <w:rsid w:val="0010048E"/>
    <w:rsid w:val="00100798"/>
    <w:rsid w:val="001009C5"/>
    <w:rsid w:val="00100BCB"/>
    <w:rsid w:val="00100FA3"/>
    <w:rsid w:val="001011B1"/>
    <w:rsid w:val="0010158D"/>
    <w:rsid w:val="00102137"/>
    <w:rsid w:val="00103265"/>
    <w:rsid w:val="0010348A"/>
    <w:rsid w:val="00103C5C"/>
    <w:rsid w:val="0010419E"/>
    <w:rsid w:val="00104366"/>
    <w:rsid w:val="0010473A"/>
    <w:rsid w:val="00104910"/>
    <w:rsid w:val="00104A27"/>
    <w:rsid w:val="00104DD9"/>
    <w:rsid w:val="00104E30"/>
    <w:rsid w:val="0010669B"/>
    <w:rsid w:val="0010743B"/>
    <w:rsid w:val="00107D16"/>
    <w:rsid w:val="001100A1"/>
    <w:rsid w:val="00110459"/>
    <w:rsid w:val="00110B05"/>
    <w:rsid w:val="00110B20"/>
    <w:rsid w:val="00111702"/>
    <w:rsid w:val="00111704"/>
    <w:rsid w:val="00112FF6"/>
    <w:rsid w:val="001140BA"/>
    <w:rsid w:val="001145FE"/>
    <w:rsid w:val="00114AED"/>
    <w:rsid w:val="00115751"/>
    <w:rsid w:val="00115BB0"/>
    <w:rsid w:val="001163A0"/>
    <w:rsid w:val="00116697"/>
    <w:rsid w:val="0011686E"/>
    <w:rsid w:val="00116A60"/>
    <w:rsid w:val="00120D4C"/>
    <w:rsid w:val="00120EE6"/>
    <w:rsid w:val="00121592"/>
    <w:rsid w:val="001215B0"/>
    <w:rsid w:val="00121D2C"/>
    <w:rsid w:val="00122620"/>
    <w:rsid w:val="00123123"/>
    <w:rsid w:val="00123454"/>
    <w:rsid w:val="001243B0"/>
    <w:rsid w:val="00124516"/>
    <w:rsid w:val="00124AD6"/>
    <w:rsid w:val="00124F0D"/>
    <w:rsid w:val="001251BD"/>
    <w:rsid w:val="001267E9"/>
    <w:rsid w:val="00126FB2"/>
    <w:rsid w:val="00127E57"/>
    <w:rsid w:val="001304CB"/>
    <w:rsid w:val="001315C8"/>
    <w:rsid w:val="00131775"/>
    <w:rsid w:val="00131960"/>
    <w:rsid w:val="001319DB"/>
    <w:rsid w:val="00131E20"/>
    <w:rsid w:val="001327CE"/>
    <w:rsid w:val="00132800"/>
    <w:rsid w:val="001328B5"/>
    <w:rsid w:val="00132AB6"/>
    <w:rsid w:val="00132BFF"/>
    <w:rsid w:val="00133084"/>
    <w:rsid w:val="001338C0"/>
    <w:rsid w:val="00134200"/>
    <w:rsid w:val="00134820"/>
    <w:rsid w:val="00135C0E"/>
    <w:rsid w:val="00135EDF"/>
    <w:rsid w:val="001361A7"/>
    <w:rsid w:val="001361B3"/>
    <w:rsid w:val="0013683B"/>
    <w:rsid w:val="00136A91"/>
    <w:rsid w:val="00136D39"/>
    <w:rsid w:val="00137902"/>
    <w:rsid w:val="0014038D"/>
    <w:rsid w:val="00140AE6"/>
    <w:rsid w:val="001417CA"/>
    <w:rsid w:val="0014208A"/>
    <w:rsid w:val="00142954"/>
    <w:rsid w:val="00142A45"/>
    <w:rsid w:val="00143288"/>
    <w:rsid w:val="001455C2"/>
    <w:rsid w:val="00145A23"/>
    <w:rsid w:val="00146416"/>
    <w:rsid w:val="00146DCA"/>
    <w:rsid w:val="00147FB5"/>
    <w:rsid w:val="001505B0"/>
    <w:rsid w:val="00150B25"/>
    <w:rsid w:val="00151E7A"/>
    <w:rsid w:val="00152534"/>
    <w:rsid w:val="00152E10"/>
    <w:rsid w:val="00153583"/>
    <w:rsid w:val="0015367D"/>
    <w:rsid w:val="00153CEE"/>
    <w:rsid w:val="00153F16"/>
    <w:rsid w:val="00154F20"/>
    <w:rsid w:val="0015504F"/>
    <w:rsid w:val="001555B9"/>
    <w:rsid w:val="001564E1"/>
    <w:rsid w:val="00156567"/>
    <w:rsid w:val="00156B0B"/>
    <w:rsid w:val="00157F86"/>
    <w:rsid w:val="0016039B"/>
    <w:rsid w:val="00160B4D"/>
    <w:rsid w:val="00161073"/>
    <w:rsid w:val="00161569"/>
    <w:rsid w:val="00161FF7"/>
    <w:rsid w:val="001620B9"/>
    <w:rsid w:val="0016391D"/>
    <w:rsid w:val="00163940"/>
    <w:rsid w:val="001641FC"/>
    <w:rsid w:val="00164A7B"/>
    <w:rsid w:val="001651BA"/>
    <w:rsid w:val="001653A6"/>
    <w:rsid w:val="001657E8"/>
    <w:rsid w:val="001670B9"/>
    <w:rsid w:val="001673B7"/>
    <w:rsid w:val="00170130"/>
    <w:rsid w:val="0017019F"/>
    <w:rsid w:val="001726B8"/>
    <w:rsid w:val="00172FA8"/>
    <w:rsid w:val="0017312E"/>
    <w:rsid w:val="001737DE"/>
    <w:rsid w:val="00173B5F"/>
    <w:rsid w:val="00173ED5"/>
    <w:rsid w:val="00174F9F"/>
    <w:rsid w:val="00175887"/>
    <w:rsid w:val="00176838"/>
    <w:rsid w:val="001776D2"/>
    <w:rsid w:val="001801A9"/>
    <w:rsid w:val="00180386"/>
    <w:rsid w:val="00180820"/>
    <w:rsid w:val="00180F1D"/>
    <w:rsid w:val="001810D6"/>
    <w:rsid w:val="001818E1"/>
    <w:rsid w:val="00184112"/>
    <w:rsid w:val="001841CD"/>
    <w:rsid w:val="00186982"/>
    <w:rsid w:val="001874DE"/>
    <w:rsid w:val="001901BC"/>
    <w:rsid w:val="0019087A"/>
    <w:rsid w:val="0019236A"/>
    <w:rsid w:val="00192FC2"/>
    <w:rsid w:val="001932FB"/>
    <w:rsid w:val="001937DE"/>
    <w:rsid w:val="0019396B"/>
    <w:rsid w:val="00193B9C"/>
    <w:rsid w:val="00193DDD"/>
    <w:rsid w:val="00193E36"/>
    <w:rsid w:val="00194845"/>
    <w:rsid w:val="0019514E"/>
    <w:rsid w:val="0019530A"/>
    <w:rsid w:val="001953E8"/>
    <w:rsid w:val="0019541B"/>
    <w:rsid w:val="00195D66"/>
    <w:rsid w:val="00196065"/>
    <w:rsid w:val="00196CE2"/>
    <w:rsid w:val="001A0568"/>
    <w:rsid w:val="001A0797"/>
    <w:rsid w:val="001A0B84"/>
    <w:rsid w:val="001A0D45"/>
    <w:rsid w:val="001A1E56"/>
    <w:rsid w:val="001A2C3A"/>
    <w:rsid w:val="001A3064"/>
    <w:rsid w:val="001A31A2"/>
    <w:rsid w:val="001A3838"/>
    <w:rsid w:val="001A5CA3"/>
    <w:rsid w:val="001B0266"/>
    <w:rsid w:val="001B0435"/>
    <w:rsid w:val="001B07D8"/>
    <w:rsid w:val="001B0B14"/>
    <w:rsid w:val="001B1A44"/>
    <w:rsid w:val="001B1AFD"/>
    <w:rsid w:val="001B1E70"/>
    <w:rsid w:val="001B207D"/>
    <w:rsid w:val="001B21BC"/>
    <w:rsid w:val="001B2A1C"/>
    <w:rsid w:val="001B3D8D"/>
    <w:rsid w:val="001B50F6"/>
    <w:rsid w:val="001B688D"/>
    <w:rsid w:val="001B748F"/>
    <w:rsid w:val="001B7593"/>
    <w:rsid w:val="001B7C52"/>
    <w:rsid w:val="001C2DA2"/>
    <w:rsid w:val="001C3773"/>
    <w:rsid w:val="001C3B31"/>
    <w:rsid w:val="001C3F5F"/>
    <w:rsid w:val="001C4BDB"/>
    <w:rsid w:val="001C4FA5"/>
    <w:rsid w:val="001C542A"/>
    <w:rsid w:val="001C5BE1"/>
    <w:rsid w:val="001C713E"/>
    <w:rsid w:val="001C788E"/>
    <w:rsid w:val="001D040E"/>
    <w:rsid w:val="001D0519"/>
    <w:rsid w:val="001D0629"/>
    <w:rsid w:val="001D0928"/>
    <w:rsid w:val="001D0C30"/>
    <w:rsid w:val="001D12A2"/>
    <w:rsid w:val="001D1A7D"/>
    <w:rsid w:val="001D1B4D"/>
    <w:rsid w:val="001D2E81"/>
    <w:rsid w:val="001D50C1"/>
    <w:rsid w:val="001D5949"/>
    <w:rsid w:val="001D6D26"/>
    <w:rsid w:val="001D7464"/>
    <w:rsid w:val="001D7597"/>
    <w:rsid w:val="001D7B8E"/>
    <w:rsid w:val="001E0B8E"/>
    <w:rsid w:val="001E0F0D"/>
    <w:rsid w:val="001E3706"/>
    <w:rsid w:val="001E3FDD"/>
    <w:rsid w:val="001E594E"/>
    <w:rsid w:val="001E6315"/>
    <w:rsid w:val="001E7244"/>
    <w:rsid w:val="001E7523"/>
    <w:rsid w:val="001F05EF"/>
    <w:rsid w:val="001F0AE5"/>
    <w:rsid w:val="001F34D7"/>
    <w:rsid w:val="001F3BED"/>
    <w:rsid w:val="001F4D20"/>
    <w:rsid w:val="001F4EFA"/>
    <w:rsid w:val="001F50D4"/>
    <w:rsid w:val="001F5B23"/>
    <w:rsid w:val="001F6669"/>
    <w:rsid w:val="00200363"/>
    <w:rsid w:val="00200846"/>
    <w:rsid w:val="0020224C"/>
    <w:rsid w:val="002036FF"/>
    <w:rsid w:val="002040A6"/>
    <w:rsid w:val="00205719"/>
    <w:rsid w:val="0020589A"/>
    <w:rsid w:val="00205D90"/>
    <w:rsid w:val="00206294"/>
    <w:rsid w:val="00206296"/>
    <w:rsid w:val="00207A58"/>
    <w:rsid w:val="00207B04"/>
    <w:rsid w:val="00207E0C"/>
    <w:rsid w:val="002107DD"/>
    <w:rsid w:val="002108C2"/>
    <w:rsid w:val="00210AC4"/>
    <w:rsid w:val="00211709"/>
    <w:rsid w:val="0021177D"/>
    <w:rsid w:val="0021204E"/>
    <w:rsid w:val="002128F1"/>
    <w:rsid w:val="00212978"/>
    <w:rsid w:val="00212C27"/>
    <w:rsid w:val="002142BF"/>
    <w:rsid w:val="00214C5B"/>
    <w:rsid w:val="002151D0"/>
    <w:rsid w:val="002158FF"/>
    <w:rsid w:val="00215BB9"/>
    <w:rsid w:val="00216E61"/>
    <w:rsid w:val="00217CBA"/>
    <w:rsid w:val="0022084C"/>
    <w:rsid w:val="002208C4"/>
    <w:rsid w:val="002210DC"/>
    <w:rsid w:val="0022174F"/>
    <w:rsid w:val="0022191A"/>
    <w:rsid w:val="00221B64"/>
    <w:rsid w:val="00222178"/>
    <w:rsid w:val="0022228D"/>
    <w:rsid w:val="002242BC"/>
    <w:rsid w:val="00224715"/>
    <w:rsid w:val="00224D2A"/>
    <w:rsid w:val="0022512D"/>
    <w:rsid w:val="00225EDC"/>
    <w:rsid w:val="00227AEE"/>
    <w:rsid w:val="00227FC7"/>
    <w:rsid w:val="0023009C"/>
    <w:rsid w:val="00230195"/>
    <w:rsid w:val="002324CC"/>
    <w:rsid w:val="002325DE"/>
    <w:rsid w:val="00232FD1"/>
    <w:rsid w:val="00233322"/>
    <w:rsid w:val="002335B2"/>
    <w:rsid w:val="002339B4"/>
    <w:rsid w:val="0023556A"/>
    <w:rsid w:val="00235BA7"/>
    <w:rsid w:val="00236A17"/>
    <w:rsid w:val="00237668"/>
    <w:rsid w:val="00240969"/>
    <w:rsid w:val="002409F6"/>
    <w:rsid w:val="00240E92"/>
    <w:rsid w:val="0024171E"/>
    <w:rsid w:val="00243C54"/>
    <w:rsid w:val="00243FF4"/>
    <w:rsid w:val="002447AA"/>
    <w:rsid w:val="002453AD"/>
    <w:rsid w:val="00245FB6"/>
    <w:rsid w:val="002467DF"/>
    <w:rsid w:val="00247999"/>
    <w:rsid w:val="00250AEA"/>
    <w:rsid w:val="002515D3"/>
    <w:rsid w:val="00251A8F"/>
    <w:rsid w:val="002533D8"/>
    <w:rsid w:val="00253C49"/>
    <w:rsid w:val="00254CBC"/>
    <w:rsid w:val="00254E8E"/>
    <w:rsid w:val="00255C62"/>
    <w:rsid w:val="002561E7"/>
    <w:rsid w:val="00256AFF"/>
    <w:rsid w:val="0025735A"/>
    <w:rsid w:val="002575FA"/>
    <w:rsid w:val="00257790"/>
    <w:rsid w:val="0026049A"/>
    <w:rsid w:val="002604E2"/>
    <w:rsid w:val="002621D2"/>
    <w:rsid w:val="00263DC6"/>
    <w:rsid w:val="002643AB"/>
    <w:rsid w:val="00264C4C"/>
    <w:rsid w:val="002651B0"/>
    <w:rsid w:val="002663BA"/>
    <w:rsid w:val="00266EED"/>
    <w:rsid w:val="00267D79"/>
    <w:rsid w:val="00270849"/>
    <w:rsid w:val="00270E97"/>
    <w:rsid w:val="002716E5"/>
    <w:rsid w:val="00273A17"/>
    <w:rsid w:val="002746C6"/>
    <w:rsid w:val="00274D1E"/>
    <w:rsid w:val="002763F5"/>
    <w:rsid w:val="00276DDD"/>
    <w:rsid w:val="00282196"/>
    <w:rsid w:val="002828D1"/>
    <w:rsid w:val="00283833"/>
    <w:rsid w:val="00283FCD"/>
    <w:rsid w:val="00284410"/>
    <w:rsid w:val="002847B2"/>
    <w:rsid w:val="002848C3"/>
    <w:rsid w:val="00284EF0"/>
    <w:rsid w:val="0028678F"/>
    <w:rsid w:val="002908B5"/>
    <w:rsid w:val="00291146"/>
    <w:rsid w:val="002911DF"/>
    <w:rsid w:val="00291C32"/>
    <w:rsid w:val="00292E9B"/>
    <w:rsid w:val="00293C97"/>
    <w:rsid w:val="00293FD8"/>
    <w:rsid w:val="00296803"/>
    <w:rsid w:val="002976BF"/>
    <w:rsid w:val="002A06A7"/>
    <w:rsid w:val="002A0D4B"/>
    <w:rsid w:val="002A110A"/>
    <w:rsid w:val="002A20EE"/>
    <w:rsid w:val="002A2604"/>
    <w:rsid w:val="002A2DBC"/>
    <w:rsid w:val="002A2FA3"/>
    <w:rsid w:val="002A3132"/>
    <w:rsid w:val="002A32A6"/>
    <w:rsid w:val="002A35F1"/>
    <w:rsid w:val="002A3910"/>
    <w:rsid w:val="002A68D7"/>
    <w:rsid w:val="002A6E96"/>
    <w:rsid w:val="002A722C"/>
    <w:rsid w:val="002A7459"/>
    <w:rsid w:val="002B0B4E"/>
    <w:rsid w:val="002B0D04"/>
    <w:rsid w:val="002B0E3E"/>
    <w:rsid w:val="002B1912"/>
    <w:rsid w:val="002B1935"/>
    <w:rsid w:val="002B281D"/>
    <w:rsid w:val="002B3547"/>
    <w:rsid w:val="002B368E"/>
    <w:rsid w:val="002B39CB"/>
    <w:rsid w:val="002B39CE"/>
    <w:rsid w:val="002B4347"/>
    <w:rsid w:val="002B45FF"/>
    <w:rsid w:val="002B472D"/>
    <w:rsid w:val="002B4C95"/>
    <w:rsid w:val="002B4F9D"/>
    <w:rsid w:val="002B52BD"/>
    <w:rsid w:val="002B59A5"/>
    <w:rsid w:val="002B5DBE"/>
    <w:rsid w:val="002B6FFD"/>
    <w:rsid w:val="002B7050"/>
    <w:rsid w:val="002B784B"/>
    <w:rsid w:val="002B7A0A"/>
    <w:rsid w:val="002C0BA0"/>
    <w:rsid w:val="002C150F"/>
    <w:rsid w:val="002C21F8"/>
    <w:rsid w:val="002C2214"/>
    <w:rsid w:val="002C2445"/>
    <w:rsid w:val="002C44FF"/>
    <w:rsid w:val="002C4A8A"/>
    <w:rsid w:val="002C53AE"/>
    <w:rsid w:val="002C6ABE"/>
    <w:rsid w:val="002C6F3B"/>
    <w:rsid w:val="002D009C"/>
    <w:rsid w:val="002D1670"/>
    <w:rsid w:val="002D1D85"/>
    <w:rsid w:val="002D1E83"/>
    <w:rsid w:val="002D4771"/>
    <w:rsid w:val="002D5293"/>
    <w:rsid w:val="002D59B8"/>
    <w:rsid w:val="002D5B44"/>
    <w:rsid w:val="002D6772"/>
    <w:rsid w:val="002D6912"/>
    <w:rsid w:val="002D6DE0"/>
    <w:rsid w:val="002D7FAE"/>
    <w:rsid w:val="002E052A"/>
    <w:rsid w:val="002E13A8"/>
    <w:rsid w:val="002E3011"/>
    <w:rsid w:val="002E4097"/>
    <w:rsid w:val="002E5383"/>
    <w:rsid w:val="002E5EE8"/>
    <w:rsid w:val="002E6AFE"/>
    <w:rsid w:val="002E7193"/>
    <w:rsid w:val="002F0928"/>
    <w:rsid w:val="002F10EF"/>
    <w:rsid w:val="002F26FA"/>
    <w:rsid w:val="002F28BE"/>
    <w:rsid w:val="002F3EBD"/>
    <w:rsid w:val="002F4D41"/>
    <w:rsid w:val="002F578F"/>
    <w:rsid w:val="002F6B8C"/>
    <w:rsid w:val="002F77FE"/>
    <w:rsid w:val="003004DE"/>
    <w:rsid w:val="00301127"/>
    <w:rsid w:val="0030179D"/>
    <w:rsid w:val="003019A2"/>
    <w:rsid w:val="00302BE4"/>
    <w:rsid w:val="003032AF"/>
    <w:rsid w:val="003033DA"/>
    <w:rsid w:val="00304891"/>
    <w:rsid w:val="00305169"/>
    <w:rsid w:val="0030673C"/>
    <w:rsid w:val="00306BA4"/>
    <w:rsid w:val="0030710B"/>
    <w:rsid w:val="00307464"/>
    <w:rsid w:val="00310431"/>
    <w:rsid w:val="00310711"/>
    <w:rsid w:val="003109B8"/>
    <w:rsid w:val="00310AD1"/>
    <w:rsid w:val="0031105A"/>
    <w:rsid w:val="00311320"/>
    <w:rsid w:val="00311602"/>
    <w:rsid w:val="00312BD8"/>
    <w:rsid w:val="0031321F"/>
    <w:rsid w:val="0031389C"/>
    <w:rsid w:val="00313F8A"/>
    <w:rsid w:val="00313F90"/>
    <w:rsid w:val="00314730"/>
    <w:rsid w:val="0031626F"/>
    <w:rsid w:val="00316A51"/>
    <w:rsid w:val="00316A8E"/>
    <w:rsid w:val="00316AE3"/>
    <w:rsid w:val="003173F1"/>
    <w:rsid w:val="0031748F"/>
    <w:rsid w:val="00317492"/>
    <w:rsid w:val="00320298"/>
    <w:rsid w:val="003206A7"/>
    <w:rsid w:val="00320BA3"/>
    <w:rsid w:val="00321307"/>
    <w:rsid w:val="003218C1"/>
    <w:rsid w:val="003227B6"/>
    <w:rsid w:val="00322F95"/>
    <w:rsid w:val="00324FE7"/>
    <w:rsid w:val="00327841"/>
    <w:rsid w:val="00327CB1"/>
    <w:rsid w:val="00330161"/>
    <w:rsid w:val="0033037D"/>
    <w:rsid w:val="00330469"/>
    <w:rsid w:val="00330C86"/>
    <w:rsid w:val="00331C22"/>
    <w:rsid w:val="00331D28"/>
    <w:rsid w:val="00331DDE"/>
    <w:rsid w:val="003323C3"/>
    <w:rsid w:val="00334255"/>
    <w:rsid w:val="0033431F"/>
    <w:rsid w:val="00335445"/>
    <w:rsid w:val="00336658"/>
    <w:rsid w:val="00336CD1"/>
    <w:rsid w:val="003377D7"/>
    <w:rsid w:val="00337D5B"/>
    <w:rsid w:val="00337D6E"/>
    <w:rsid w:val="0034247B"/>
    <w:rsid w:val="0034265A"/>
    <w:rsid w:val="00342A87"/>
    <w:rsid w:val="00342D5B"/>
    <w:rsid w:val="00344074"/>
    <w:rsid w:val="003452D4"/>
    <w:rsid w:val="003454FC"/>
    <w:rsid w:val="00345A62"/>
    <w:rsid w:val="00346D40"/>
    <w:rsid w:val="00347BA6"/>
    <w:rsid w:val="00347BAA"/>
    <w:rsid w:val="00350046"/>
    <w:rsid w:val="00350839"/>
    <w:rsid w:val="00350EA6"/>
    <w:rsid w:val="00350FBF"/>
    <w:rsid w:val="003514DD"/>
    <w:rsid w:val="003519D0"/>
    <w:rsid w:val="003525B9"/>
    <w:rsid w:val="0035502B"/>
    <w:rsid w:val="003551C1"/>
    <w:rsid w:val="00355282"/>
    <w:rsid w:val="003560AD"/>
    <w:rsid w:val="003573C6"/>
    <w:rsid w:val="00361280"/>
    <w:rsid w:val="00361A38"/>
    <w:rsid w:val="00363085"/>
    <w:rsid w:val="003637EB"/>
    <w:rsid w:val="00363823"/>
    <w:rsid w:val="00363D71"/>
    <w:rsid w:val="00364B5D"/>
    <w:rsid w:val="00364CC4"/>
    <w:rsid w:val="0036561D"/>
    <w:rsid w:val="003664D3"/>
    <w:rsid w:val="003675A0"/>
    <w:rsid w:val="00367747"/>
    <w:rsid w:val="00370AE7"/>
    <w:rsid w:val="003710FC"/>
    <w:rsid w:val="00371317"/>
    <w:rsid w:val="003715B4"/>
    <w:rsid w:val="00371603"/>
    <w:rsid w:val="00371648"/>
    <w:rsid w:val="00372035"/>
    <w:rsid w:val="003721B6"/>
    <w:rsid w:val="00373844"/>
    <w:rsid w:val="00373F90"/>
    <w:rsid w:val="0037467A"/>
    <w:rsid w:val="00374E74"/>
    <w:rsid w:val="00376CF1"/>
    <w:rsid w:val="00377168"/>
    <w:rsid w:val="0037735D"/>
    <w:rsid w:val="003802C0"/>
    <w:rsid w:val="0038100E"/>
    <w:rsid w:val="0038174D"/>
    <w:rsid w:val="00381CD0"/>
    <w:rsid w:val="00382446"/>
    <w:rsid w:val="0038290C"/>
    <w:rsid w:val="00382C28"/>
    <w:rsid w:val="003839D1"/>
    <w:rsid w:val="00383A3B"/>
    <w:rsid w:val="00383FF5"/>
    <w:rsid w:val="003861F1"/>
    <w:rsid w:val="0038682A"/>
    <w:rsid w:val="003868DB"/>
    <w:rsid w:val="00387FF0"/>
    <w:rsid w:val="003910A9"/>
    <w:rsid w:val="00391707"/>
    <w:rsid w:val="00392664"/>
    <w:rsid w:val="003928B8"/>
    <w:rsid w:val="003929DD"/>
    <w:rsid w:val="00392A69"/>
    <w:rsid w:val="0039365B"/>
    <w:rsid w:val="00393C5A"/>
    <w:rsid w:val="00396C1C"/>
    <w:rsid w:val="003975A6"/>
    <w:rsid w:val="00397B84"/>
    <w:rsid w:val="003A0619"/>
    <w:rsid w:val="003A21F9"/>
    <w:rsid w:val="003A2208"/>
    <w:rsid w:val="003A2479"/>
    <w:rsid w:val="003A29F4"/>
    <w:rsid w:val="003A3D9B"/>
    <w:rsid w:val="003A41C7"/>
    <w:rsid w:val="003A41F6"/>
    <w:rsid w:val="003A4280"/>
    <w:rsid w:val="003A5AA9"/>
    <w:rsid w:val="003A6154"/>
    <w:rsid w:val="003A680B"/>
    <w:rsid w:val="003A68F4"/>
    <w:rsid w:val="003A7B8F"/>
    <w:rsid w:val="003B045E"/>
    <w:rsid w:val="003B0C88"/>
    <w:rsid w:val="003B11A6"/>
    <w:rsid w:val="003B1D2A"/>
    <w:rsid w:val="003B2552"/>
    <w:rsid w:val="003B2B57"/>
    <w:rsid w:val="003B2E26"/>
    <w:rsid w:val="003B3597"/>
    <w:rsid w:val="003B40BE"/>
    <w:rsid w:val="003B4928"/>
    <w:rsid w:val="003B4D15"/>
    <w:rsid w:val="003B5A31"/>
    <w:rsid w:val="003B7A98"/>
    <w:rsid w:val="003C009D"/>
    <w:rsid w:val="003C023E"/>
    <w:rsid w:val="003C0377"/>
    <w:rsid w:val="003C1186"/>
    <w:rsid w:val="003C1520"/>
    <w:rsid w:val="003C18B9"/>
    <w:rsid w:val="003C193A"/>
    <w:rsid w:val="003C1CE8"/>
    <w:rsid w:val="003C1D59"/>
    <w:rsid w:val="003C2255"/>
    <w:rsid w:val="003C2C7F"/>
    <w:rsid w:val="003C35B9"/>
    <w:rsid w:val="003C4FD4"/>
    <w:rsid w:val="003C5F93"/>
    <w:rsid w:val="003C6CDD"/>
    <w:rsid w:val="003C759A"/>
    <w:rsid w:val="003D03B6"/>
    <w:rsid w:val="003D1763"/>
    <w:rsid w:val="003D1897"/>
    <w:rsid w:val="003D3463"/>
    <w:rsid w:val="003D3FAB"/>
    <w:rsid w:val="003D40BE"/>
    <w:rsid w:val="003D4236"/>
    <w:rsid w:val="003D6687"/>
    <w:rsid w:val="003D681A"/>
    <w:rsid w:val="003D6AB6"/>
    <w:rsid w:val="003D715D"/>
    <w:rsid w:val="003D7BFE"/>
    <w:rsid w:val="003E08EC"/>
    <w:rsid w:val="003E0B20"/>
    <w:rsid w:val="003E0E63"/>
    <w:rsid w:val="003E19DA"/>
    <w:rsid w:val="003E2697"/>
    <w:rsid w:val="003E37F5"/>
    <w:rsid w:val="003E3C23"/>
    <w:rsid w:val="003E458A"/>
    <w:rsid w:val="003E4893"/>
    <w:rsid w:val="003E49E1"/>
    <w:rsid w:val="003E4AB5"/>
    <w:rsid w:val="003E598C"/>
    <w:rsid w:val="003E5BB2"/>
    <w:rsid w:val="003E713F"/>
    <w:rsid w:val="003E7A03"/>
    <w:rsid w:val="003F1EB9"/>
    <w:rsid w:val="003F1F88"/>
    <w:rsid w:val="003F3C40"/>
    <w:rsid w:val="003F3D0C"/>
    <w:rsid w:val="003F5DEF"/>
    <w:rsid w:val="003F61AC"/>
    <w:rsid w:val="003F686E"/>
    <w:rsid w:val="003F68CD"/>
    <w:rsid w:val="003F6B32"/>
    <w:rsid w:val="003F6CBE"/>
    <w:rsid w:val="003F7F0F"/>
    <w:rsid w:val="003F7F11"/>
    <w:rsid w:val="0040070C"/>
    <w:rsid w:val="004008C3"/>
    <w:rsid w:val="00400C48"/>
    <w:rsid w:val="00400C5E"/>
    <w:rsid w:val="00400FDD"/>
    <w:rsid w:val="004025CF"/>
    <w:rsid w:val="00402DDA"/>
    <w:rsid w:val="004035BE"/>
    <w:rsid w:val="004038B8"/>
    <w:rsid w:val="00405342"/>
    <w:rsid w:val="0040598F"/>
    <w:rsid w:val="00405AD0"/>
    <w:rsid w:val="004063BF"/>
    <w:rsid w:val="0040759A"/>
    <w:rsid w:val="004078E7"/>
    <w:rsid w:val="004079E1"/>
    <w:rsid w:val="004114B5"/>
    <w:rsid w:val="00412B8B"/>
    <w:rsid w:val="00412C25"/>
    <w:rsid w:val="0041372F"/>
    <w:rsid w:val="00413734"/>
    <w:rsid w:val="00415032"/>
    <w:rsid w:val="00415C78"/>
    <w:rsid w:val="0041680B"/>
    <w:rsid w:val="00417445"/>
    <w:rsid w:val="00420DD7"/>
    <w:rsid w:val="004216A8"/>
    <w:rsid w:val="00421AC5"/>
    <w:rsid w:val="00421B47"/>
    <w:rsid w:val="0042281F"/>
    <w:rsid w:val="004228BE"/>
    <w:rsid w:val="00423507"/>
    <w:rsid w:val="0042369A"/>
    <w:rsid w:val="00423BC0"/>
    <w:rsid w:val="00423EB2"/>
    <w:rsid w:val="00423F5D"/>
    <w:rsid w:val="004245BB"/>
    <w:rsid w:val="00424908"/>
    <w:rsid w:val="004253DD"/>
    <w:rsid w:val="00425B03"/>
    <w:rsid w:val="00425F87"/>
    <w:rsid w:val="004264FC"/>
    <w:rsid w:val="00426CE3"/>
    <w:rsid w:val="0042725A"/>
    <w:rsid w:val="00427AC8"/>
    <w:rsid w:val="00427E86"/>
    <w:rsid w:val="0043066D"/>
    <w:rsid w:val="00430C56"/>
    <w:rsid w:val="00431427"/>
    <w:rsid w:val="00431944"/>
    <w:rsid w:val="00431A07"/>
    <w:rsid w:val="004321AF"/>
    <w:rsid w:val="004329C7"/>
    <w:rsid w:val="004344AA"/>
    <w:rsid w:val="0043503A"/>
    <w:rsid w:val="00435536"/>
    <w:rsid w:val="004368C1"/>
    <w:rsid w:val="004370B2"/>
    <w:rsid w:val="004406D5"/>
    <w:rsid w:val="004406EB"/>
    <w:rsid w:val="004409CD"/>
    <w:rsid w:val="00440D1B"/>
    <w:rsid w:val="004418E1"/>
    <w:rsid w:val="004419FF"/>
    <w:rsid w:val="0044203F"/>
    <w:rsid w:val="00442C2E"/>
    <w:rsid w:val="00443D45"/>
    <w:rsid w:val="0044473A"/>
    <w:rsid w:val="00444C0F"/>
    <w:rsid w:val="00444EE7"/>
    <w:rsid w:val="004453D6"/>
    <w:rsid w:val="00446493"/>
    <w:rsid w:val="00446A46"/>
    <w:rsid w:val="00446BE6"/>
    <w:rsid w:val="004471FF"/>
    <w:rsid w:val="004473D9"/>
    <w:rsid w:val="00451228"/>
    <w:rsid w:val="00451721"/>
    <w:rsid w:val="00451AEA"/>
    <w:rsid w:val="0045277D"/>
    <w:rsid w:val="0045337E"/>
    <w:rsid w:val="0045418E"/>
    <w:rsid w:val="00454E67"/>
    <w:rsid w:val="00455B57"/>
    <w:rsid w:val="00456643"/>
    <w:rsid w:val="00456F32"/>
    <w:rsid w:val="00457632"/>
    <w:rsid w:val="00457A0A"/>
    <w:rsid w:val="004603F1"/>
    <w:rsid w:val="00461BB9"/>
    <w:rsid w:val="00462F4E"/>
    <w:rsid w:val="0046305E"/>
    <w:rsid w:val="00463464"/>
    <w:rsid w:val="00463685"/>
    <w:rsid w:val="0046409C"/>
    <w:rsid w:val="0046452F"/>
    <w:rsid w:val="004649D6"/>
    <w:rsid w:val="00464F01"/>
    <w:rsid w:val="0046522F"/>
    <w:rsid w:val="004658B8"/>
    <w:rsid w:val="00465BEC"/>
    <w:rsid w:val="00466553"/>
    <w:rsid w:val="0046677B"/>
    <w:rsid w:val="00466D59"/>
    <w:rsid w:val="004700BA"/>
    <w:rsid w:val="00471CFE"/>
    <w:rsid w:val="00472B30"/>
    <w:rsid w:val="00472B58"/>
    <w:rsid w:val="00473A53"/>
    <w:rsid w:val="004745A2"/>
    <w:rsid w:val="004758DA"/>
    <w:rsid w:val="00475D39"/>
    <w:rsid w:val="0048102E"/>
    <w:rsid w:val="00481902"/>
    <w:rsid w:val="0048301A"/>
    <w:rsid w:val="00483253"/>
    <w:rsid w:val="00483928"/>
    <w:rsid w:val="00483AD5"/>
    <w:rsid w:val="00483EE2"/>
    <w:rsid w:val="00484733"/>
    <w:rsid w:val="00485936"/>
    <w:rsid w:val="00486637"/>
    <w:rsid w:val="0048750E"/>
    <w:rsid w:val="004903C8"/>
    <w:rsid w:val="00490886"/>
    <w:rsid w:val="00490E2F"/>
    <w:rsid w:val="0049106D"/>
    <w:rsid w:val="00491437"/>
    <w:rsid w:val="00491DD9"/>
    <w:rsid w:val="0049296F"/>
    <w:rsid w:val="0049361D"/>
    <w:rsid w:val="004946FA"/>
    <w:rsid w:val="004947C0"/>
    <w:rsid w:val="00496198"/>
    <w:rsid w:val="00496575"/>
    <w:rsid w:val="00497D25"/>
    <w:rsid w:val="004A0D03"/>
    <w:rsid w:val="004A132E"/>
    <w:rsid w:val="004A1FA1"/>
    <w:rsid w:val="004A2795"/>
    <w:rsid w:val="004A279F"/>
    <w:rsid w:val="004A3585"/>
    <w:rsid w:val="004A542D"/>
    <w:rsid w:val="004A602D"/>
    <w:rsid w:val="004A6273"/>
    <w:rsid w:val="004A71E5"/>
    <w:rsid w:val="004A7337"/>
    <w:rsid w:val="004A7C02"/>
    <w:rsid w:val="004B0D56"/>
    <w:rsid w:val="004B2A87"/>
    <w:rsid w:val="004B2E85"/>
    <w:rsid w:val="004B3121"/>
    <w:rsid w:val="004B39D4"/>
    <w:rsid w:val="004B3EE0"/>
    <w:rsid w:val="004B54FF"/>
    <w:rsid w:val="004B5E58"/>
    <w:rsid w:val="004B5ED2"/>
    <w:rsid w:val="004B60D3"/>
    <w:rsid w:val="004B6833"/>
    <w:rsid w:val="004B7C6D"/>
    <w:rsid w:val="004C186D"/>
    <w:rsid w:val="004C1BFC"/>
    <w:rsid w:val="004C21DA"/>
    <w:rsid w:val="004C2C70"/>
    <w:rsid w:val="004C30F8"/>
    <w:rsid w:val="004C33DF"/>
    <w:rsid w:val="004C3668"/>
    <w:rsid w:val="004C39DA"/>
    <w:rsid w:val="004C3CB9"/>
    <w:rsid w:val="004C3E38"/>
    <w:rsid w:val="004C49AC"/>
    <w:rsid w:val="004C4D3A"/>
    <w:rsid w:val="004C5409"/>
    <w:rsid w:val="004C6321"/>
    <w:rsid w:val="004C66F9"/>
    <w:rsid w:val="004C6DA9"/>
    <w:rsid w:val="004C6EF4"/>
    <w:rsid w:val="004C76BD"/>
    <w:rsid w:val="004C7DB5"/>
    <w:rsid w:val="004D0B46"/>
    <w:rsid w:val="004D0BD6"/>
    <w:rsid w:val="004D1CA9"/>
    <w:rsid w:val="004D250E"/>
    <w:rsid w:val="004D49B6"/>
    <w:rsid w:val="004D4C05"/>
    <w:rsid w:val="004D53F2"/>
    <w:rsid w:val="004D5417"/>
    <w:rsid w:val="004D5F14"/>
    <w:rsid w:val="004D6756"/>
    <w:rsid w:val="004D7537"/>
    <w:rsid w:val="004D761C"/>
    <w:rsid w:val="004D7699"/>
    <w:rsid w:val="004D7C1C"/>
    <w:rsid w:val="004E0B0A"/>
    <w:rsid w:val="004E113A"/>
    <w:rsid w:val="004E1158"/>
    <w:rsid w:val="004E1754"/>
    <w:rsid w:val="004E1AE3"/>
    <w:rsid w:val="004E1FD0"/>
    <w:rsid w:val="004E367F"/>
    <w:rsid w:val="004E422B"/>
    <w:rsid w:val="004E4CF8"/>
    <w:rsid w:val="004E51BC"/>
    <w:rsid w:val="004E61DA"/>
    <w:rsid w:val="004E66D5"/>
    <w:rsid w:val="004E72D0"/>
    <w:rsid w:val="004F14BF"/>
    <w:rsid w:val="004F2116"/>
    <w:rsid w:val="004F3408"/>
    <w:rsid w:val="004F3579"/>
    <w:rsid w:val="004F3767"/>
    <w:rsid w:val="004F3F8E"/>
    <w:rsid w:val="004F71FB"/>
    <w:rsid w:val="004F7FFD"/>
    <w:rsid w:val="0050027A"/>
    <w:rsid w:val="005004B0"/>
    <w:rsid w:val="0050098F"/>
    <w:rsid w:val="00501E64"/>
    <w:rsid w:val="005023C9"/>
    <w:rsid w:val="0050308E"/>
    <w:rsid w:val="00503B4C"/>
    <w:rsid w:val="0050517E"/>
    <w:rsid w:val="005052D5"/>
    <w:rsid w:val="00505661"/>
    <w:rsid w:val="00505AA0"/>
    <w:rsid w:val="0050626C"/>
    <w:rsid w:val="00506684"/>
    <w:rsid w:val="0050710E"/>
    <w:rsid w:val="005077A5"/>
    <w:rsid w:val="00510B07"/>
    <w:rsid w:val="00510C9E"/>
    <w:rsid w:val="0051161C"/>
    <w:rsid w:val="00512931"/>
    <w:rsid w:val="00512DF9"/>
    <w:rsid w:val="00512F40"/>
    <w:rsid w:val="005148D9"/>
    <w:rsid w:val="0051498C"/>
    <w:rsid w:val="00515F77"/>
    <w:rsid w:val="00516341"/>
    <w:rsid w:val="005202FC"/>
    <w:rsid w:val="005215A4"/>
    <w:rsid w:val="00521AE3"/>
    <w:rsid w:val="00521AF2"/>
    <w:rsid w:val="0052261B"/>
    <w:rsid w:val="00522875"/>
    <w:rsid w:val="00523D5F"/>
    <w:rsid w:val="005240A7"/>
    <w:rsid w:val="00524BF7"/>
    <w:rsid w:val="00524C1C"/>
    <w:rsid w:val="005256DE"/>
    <w:rsid w:val="00525A63"/>
    <w:rsid w:val="00526159"/>
    <w:rsid w:val="005262BA"/>
    <w:rsid w:val="005264E0"/>
    <w:rsid w:val="00526AD5"/>
    <w:rsid w:val="00527153"/>
    <w:rsid w:val="00530530"/>
    <w:rsid w:val="0053082D"/>
    <w:rsid w:val="00530CD3"/>
    <w:rsid w:val="00530E34"/>
    <w:rsid w:val="00532CFA"/>
    <w:rsid w:val="00534341"/>
    <w:rsid w:val="00534531"/>
    <w:rsid w:val="005346A5"/>
    <w:rsid w:val="005357A2"/>
    <w:rsid w:val="00535E44"/>
    <w:rsid w:val="0053630F"/>
    <w:rsid w:val="00537B4E"/>
    <w:rsid w:val="005409B6"/>
    <w:rsid w:val="00540E1A"/>
    <w:rsid w:val="005423E4"/>
    <w:rsid w:val="00543611"/>
    <w:rsid w:val="0054387A"/>
    <w:rsid w:val="0054395A"/>
    <w:rsid w:val="00544191"/>
    <w:rsid w:val="0054444E"/>
    <w:rsid w:val="00544AFA"/>
    <w:rsid w:val="00544C5D"/>
    <w:rsid w:val="005450EB"/>
    <w:rsid w:val="00545660"/>
    <w:rsid w:val="00545964"/>
    <w:rsid w:val="0055029C"/>
    <w:rsid w:val="0055064B"/>
    <w:rsid w:val="00551766"/>
    <w:rsid w:val="00551BE1"/>
    <w:rsid w:val="005528A1"/>
    <w:rsid w:val="005529A2"/>
    <w:rsid w:val="005538C7"/>
    <w:rsid w:val="00553C69"/>
    <w:rsid w:val="005549A9"/>
    <w:rsid w:val="00554CD0"/>
    <w:rsid w:val="00555514"/>
    <w:rsid w:val="00555639"/>
    <w:rsid w:val="00556E82"/>
    <w:rsid w:val="00557597"/>
    <w:rsid w:val="005576CD"/>
    <w:rsid w:val="005577E1"/>
    <w:rsid w:val="005600C0"/>
    <w:rsid w:val="005602CF"/>
    <w:rsid w:val="005605EC"/>
    <w:rsid w:val="00561560"/>
    <w:rsid w:val="0056247A"/>
    <w:rsid w:val="00563A60"/>
    <w:rsid w:val="00563ECB"/>
    <w:rsid w:val="00564A20"/>
    <w:rsid w:val="00565B61"/>
    <w:rsid w:val="005668C0"/>
    <w:rsid w:val="005668D7"/>
    <w:rsid w:val="005673EF"/>
    <w:rsid w:val="00570420"/>
    <w:rsid w:val="00570BA2"/>
    <w:rsid w:val="00570C27"/>
    <w:rsid w:val="00571F46"/>
    <w:rsid w:val="005726AE"/>
    <w:rsid w:val="0057281F"/>
    <w:rsid w:val="00572C31"/>
    <w:rsid w:val="00572CDA"/>
    <w:rsid w:val="00573568"/>
    <w:rsid w:val="00573878"/>
    <w:rsid w:val="00573AEB"/>
    <w:rsid w:val="00575AA4"/>
    <w:rsid w:val="0057601E"/>
    <w:rsid w:val="00576364"/>
    <w:rsid w:val="00577106"/>
    <w:rsid w:val="00577846"/>
    <w:rsid w:val="0058123F"/>
    <w:rsid w:val="0058159D"/>
    <w:rsid w:val="00581646"/>
    <w:rsid w:val="00582328"/>
    <w:rsid w:val="00582ACB"/>
    <w:rsid w:val="005836DB"/>
    <w:rsid w:val="00583D41"/>
    <w:rsid w:val="0058558F"/>
    <w:rsid w:val="0058577F"/>
    <w:rsid w:val="00585C11"/>
    <w:rsid w:val="0058628A"/>
    <w:rsid w:val="00586391"/>
    <w:rsid w:val="0058641C"/>
    <w:rsid w:val="005867A1"/>
    <w:rsid w:val="005900C5"/>
    <w:rsid w:val="005908BC"/>
    <w:rsid w:val="00590C38"/>
    <w:rsid w:val="00592CF8"/>
    <w:rsid w:val="00593143"/>
    <w:rsid w:val="0059359E"/>
    <w:rsid w:val="00593CFF"/>
    <w:rsid w:val="00594E13"/>
    <w:rsid w:val="005967E8"/>
    <w:rsid w:val="00596A3E"/>
    <w:rsid w:val="00596EFA"/>
    <w:rsid w:val="00596F2E"/>
    <w:rsid w:val="005971AD"/>
    <w:rsid w:val="00597CF9"/>
    <w:rsid w:val="005A02D2"/>
    <w:rsid w:val="005A18D8"/>
    <w:rsid w:val="005A1A73"/>
    <w:rsid w:val="005A2194"/>
    <w:rsid w:val="005A21A9"/>
    <w:rsid w:val="005A240E"/>
    <w:rsid w:val="005A26FE"/>
    <w:rsid w:val="005A3209"/>
    <w:rsid w:val="005A32B3"/>
    <w:rsid w:val="005A32F4"/>
    <w:rsid w:val="005A3365"/>
    <w:rsid w:val="005A347C"/>
    <w:rsid w:val="005A4C33"/>
    <w:rsid w:val="005A4DCB"/>
    <w:rsid w:val="005A5152"/>
    <w:rsid w:val="005A5287"/>
    <w:rsid w:val="005A5DF0"/>
    <w:rsid w:val="005A6E0D"/>
    <w:rsid w:val="005A6FCD"/>
    <w:rsid w:val="005A7633"/>
    <w:rsid w:val="005B019E"/>
    <w:rsid w:val="005B0200"/>
    <w:rsid w:val="005B0B04"/>
    <w:rsid w:val="005B1406"/>
    <w:rsid w:val="005B2494"/>
    <w:rsid w:val="005B31DD"/>
    <w:rsid w:val="005B3E96"/>
    <w:rsid w:val="005B435F"/>
    <w:rsid w:val="005B476C"/>
    <w:rsid w:val="005B5A1E"/>
    <w:rsid w:val="005B6C2A"/>
    <w:rsid w:val="005B7A16"/>
    <w:rsid w:val="005C1159"/>
    <w:rsid w:val="005C1590"/>
    <w:rsid w:val="005C1950"/>
    <w:rsid w:val="005C1F99"/>
    <w:rsid w:val="005C23BE"/>
    <w:rsid w:val="005C2B66"/>
    <w:rsid w:val="005C3443"/>
    <w:rsid w:val="005C3B59"/>
    <w:rsid w:val="005C4859"/>
    <w:rsid w:val="005C4D3B"/>
    <w:rsid w:val="005C5507"/>
    <w:rsid w:val="005C71A5"/>
    <w:rsid w:val="005C7D9D"/>
    <w:rsid w:val="005D0B76"/>
    <w:rsid w:val="005D155A"/>
    <w:rsid w:val="005D159C"/>
    <w:rsid w:val="005D198B"/>
    <w:rsid w:val="005D1EEE"/>
    <w:rsid w:val="005D2A36"/>
    <w:rsid w:val="005D35F9"/>
    <w:rsid w:val="005D3DBB"/>
    <w:rsid w:val="005D3F3B"/>
    <w:rsid w:val="005D4194"/>
    <w:rsid w:val="005D4C30"/>
    <w:rsid w:val="005D6088"/>
    <w:rsid w:val="005E03F8"/>
    <w:rsid w:val="005E140C"/>
    <w:rsid w:val="005E1A80"/>
    <w:rsid w:val="005E2483"/>
    <w:rsid w:val="005E2690"/>
    <w:rsid w:val="005E36CB"/>
    <w:rsid w:val="005E4E39"/>
    <w:rsid w:val="005E5B8C"/>
    <w:rsid w:val="005E63DD"/>
    <w:rsid w:val="005E6BB3"/>
    <w:rsid w:val="005E7608"/>
    <w:rsid w:val="005E7DE3"/>
    <w:rsid w:val="005E7FFB"/>
    <w:rsid w:val="005F07E9"/>
    <w:rsid w:val="005F1F53"/>
    <w:rsid w:val="005F399A"/>
    <w:rsid w:val="005F3F06"/>
    <w:rsid w:val="005F3F82"/>
    <w:rsid w:val="005F4EDD"/>
    <w:rsid w:val="005F53E2"/>
    <w:rsid w:val="005F5EE8"/>
    <w:rsid w:val="005F60AB"/>
    <w:rsid w:val="005F6E04"/>
    <w:rsid w:val="005F738F"/>
    <w:rsid w:val="005F74FA"/>
    <w:rsid w:val="005F7B66"/>
    <w:rsid w:val="006002C8"/>
    <w:rsid w:val="006002D6"/>
    <w:rsid w:val="00600ABF"/>
    <w:rsid w:val="00601653"/>
    <w:rsid w:val="006031FA"/>
    <w:rsid w:val="00603BB7"/>
    <w:rsid w:val="00603FA0"/>
    <w:rsid w:val="00604624"/>
    <w:rsid w:val="00604C06"/>
    <w:rsid w:val="00606180"/>
    <w:rsid w:val="00607A0E"/>
    <w:rsid w:val="0061059D"/>
    <w:rsid w:val="00610627"/>
    <w:rsid w:val="00610883"/>
    <w:rsid w:val="00610941"/>
    <w:rsid w:val="00612249"/>
    <w:rsid w:val="00612969"/>
    <w:rsid w:val="00612A45"/>
    <w:rsid w:val="00612B15"/>
    <w:rsid w:val="006131B3"/>
    <w:rsid w:val="00613AAC"/>
    <w:rsid w:val="00613F45"/>
    <w:rsid w:val="00614379"/>
    <w:rsid w:val="006143C3"/>
    <w:rsid w:val="006154E7"/>
    <w:rsid w:val="006161C0"/>
    <w:rsid w:val="00616AA7"/>
    <w:rsid w:val="00616B44"/>
    <w:rsid w:val="006178CE"/>
    <w:rsid w:val="006208B8"/>
    <w:rsid w:val="00620C49"/>
    <w:rsid w:val="006218BE"/>
    <w:rsid w:val="006222F9"/>
    <w:rsid w:val="00622646"/>
    <w:rsid w:val="00625975"/>
    <w:rsid w:val="00626484"/>
    <w:rsid w:val="00627438"/>
    <w:rsid w:val="0062766F"/>
    <w:rsid w:val="00627979"/>
    <w:rsid w:val="00631857"/>
    <w:rsid w:val="0063209B"/>
    <w:rsid w:val="006320B9"/>
    <w:rsid w:val="00633B4D"/>
    <w:rsid w:val="00634B79"/>
    <w:rsid w:val="00635DA8"/>
    <w:rsid w:val="00635EEA"/>
    <w:rsid w:val="00636C10"/>
    <w:rsid w:val="006371B6"/>
    <w:rsid w:val="00640900"/>
    <w:rsid w:val="00641297"/>
    <w:rsid w:val="0064146C"/>
    <w:rsid w:val="006416CB"/>
    <w:rsid w:val="006419FE"/>
    <w:rsid w:val="00641B6F"/>
    <w:rsid w:val="00641C51"/>
    <w:rsid w:val="00641F07"/>
    <w:rsid w:val="00643946"/>
    <w:rsid w:val="00644125"/>
    <w:rsid w:val="0064434B"/>
    <w:rsid w:val="00644DD9"/>
    <w:rsid w:val="00645051"/>
    <w:rsid w:val="0064522C"/>
    <w:rsid w:val="0064596C"/>
    <w:rsid w:val="00645A75"/>
    <w:rsid w:val="00646AC7"/>
    <w:rsid w:val="00646FED"/>
    <w:rsid w:val="0064707A"/>
    <w:rsid w:val="00647633"/>
    <w:rsid w:val="006476C7"/>
    <w:rsid w:val="006506B6"/>
    <w:rsid w:val="00650AF0"/>
    <w:rsid w:val="00651598"/>
    <w:rsid w:val="00651AD8"/>
    <w:rsid w:val="00651D8D"/>
    <w:rsid w:val="00652B33"/>
    <w:rsid w:val="00652E40"/>
    <w:rsid w:val="00653539"/>
    <w:rsid w:val="00653DAA"/>
    <w:rsid w:val="0065422B"/>
    <w:rsid w:val="00654E41"/>
    <w:rsid w:val="006556BA"/>
    <w:rsid w:val="00655887"/>
    <w:rsid w:val="0065596D"/>
    <w:rsid w:val="006571B5"/>
    <w:rsid w:val="00657845"/>
    <w:rsid w:val="00657A9B"/>
    <w:rsid w:val="00660083"/>
    <w:rsid w:val="0066018E"/>
    <w:rsid w:val="006601E9"/>
    <w:rsid w:val="00663EB8"/>
    <w:rsid w:val="00664C97"/>
    <w:rsid w:val="00665A57"/>
    <w:rsid w:val="00666343"/>
    <w:rsid w:val="00666567"/>
    <w:rsid w:val="00666E62"/>
    <w:rsid w:val="006670F2"/>
    <w:rsid w:val="00667C9D"/>
    <w:rsid w:val="006700C4"/>
    <w:rsid w:val="0067035F"/>
    <w:rsid w:val="0067057E"/>
    <w:rsid w:val="00672FB5"/>
    <w:rsid w:val="00673188"/>
    <w:rsid w:val="00673573"/>
    <w:rsid w:val="00673625"/>
    <w:rsid w:val="006736F2"/>
    <w:rsid w:val="00673B18"/>
    <w:rsid w:val="00673DC0"/>
    <w:rsid w:val="00674563"/>
    <w:rsid w:val="00674EE0"/>
    <w:rsid w:val="0067516D"/>
    <w:rsid w:val="00676278"/>
    <w:rsid w:val="00677D23"/>
    <w:rsid w:val="00677D41"/>
    <w:rsid w:val="00680D88"/>
    <w:rsid w:val="0068164D"/>
    <w:rsid w:val="0068247A"/>
    <w:rsid w:val="00682961"/>
    <w:rsid w:val="00682FF9"/>
    <w:rsid w:val="006848F9"/>
    <w:rsid w:val="00684A09"/>
    <w:rsid w:val="00684DD7"/>
    <w:rsid w:val="006850E5"/>
    <w:rsid w:val="00687AA8"/>
    <w:rsid w:val="00687E0A"/>
    <w:rsid w:val="006907D0"/>
    <w:rsid w:val="00690A63"/>
    <w:rsid w:val="00690FD2"/>
    <w:rsid w:val="00691755"/>
    <w:rsid w:val="00691C8A"/>
    <w:rsid w:val="006920D5"/>
    <w:rsid w:val="00692F10"/>
    <w:rsid w:val="00693234"/>
    <w:rsid w:val="00693510"/>
    <w:rsid w:val="00694008"/>
    <w:rsid w:val="00694636"/>
    <w:rsid w:val="00695F05"/>
    <w:rsid w:val="00695FBF"/>
    <w:rsid w:val="0069693E"/>
    <w:rsid w:val="006978E2"/>
    <w:rsid w:val="006A0973"/>
    <w:rsid w:val="006A1ACC"/>
    <w:rsid w:val="006A255C"/>
    <w:rsid w:val="006A3AB8"/>
    <w:rsid w:val="006A47DF"/>
    <w:rsid w:val="006A55F9"/>
    <w:rsid w:val="006A62C4"/>
    <w:rsid w:val="006A7B75"/>
    <w:rsid w:val="006B07EE"/>
    <w:rsid w:val="006B12E9"/>
    <w:rsid w:val="006B134B"/>
    <w:rsid w:val="006B36A1"/>
    <w:rsid w:val="006B5025"/>
    <w:rsid w:val="006B515D"/>
    <w:rsid w:val="006B6274"/>
    <w:rsid w:val="006B68C8"/>
    <w:rsid w:val="006B69EE"/>
    <w:rsid w:val="006B6A22"/>
    <w:rsid w:val="006B720E"/>
    <w:rsid w:val="006B73C9"/>
    <w:rsid w:val="006B7524"/>
    <w:rsid w:val="006B760C"/>
    <w:rsid w:val="006B783C"/>
    <w:rsid w:val="006C03D1"/>
    <w:rsid w:val="006C0D2F"/>
    <w:rsid w:val="006C1550"/>
    <w:rsid w:val="006C1F6C"/>
    <w:rsid w:val="006C205C"/>
    <w:rsid w:val="006C2068"/>
    <w:rsid w:val="006C28D5"/>
    <w:rsid w:val="006C2901"/>
    <w:rsid w:val="006C2FA8"/>
    <w:rsid w:val="006C58AD"/>
    <w:rsid w:val="006C693E"/>
    <w:rsid w:val="006C7614"/>
    <w:rsid w:val="006C77F1"/>
    <w:rsid w:val="006C7CA5"/>
    <w:rsid w:val="006D13FF"/>
    <w:rsid w:val="006D1AFB"/>
    <w:rsid w:val="006D1D8D"/>
    <w:rsid w:val="006D2FE7"/>
    <w:rsid w:val="006D32AA"/>
    <w:rsid w:val="006D3414"/>
    <w:rsid w:val="006D3FEE"/>
    <w:rsid w:val="006D42E6"/>
    <w:rsid w:val="006D59C9"/>
    <w:rsid w:val="006D5C64"/>
    <w:rsid w:val="006E0AA5"/>
    <w:rsid w:val="006E0BFF"/>
    <w:rsid w:val="006E0DAD"/>
    <w:rsid w:val="006E2016"/>
    <w:rsid w:val="006E2F58"/>
    <w:rsid w:val="006E3CCE"/>
    <w:rsid w:val="006E62AC"/>
    <w:rsid w:val="006E6884"/>
    <w:rsid w:val="006E7FA5"/>
    <w:rsid w:val="006F038E"/>
    <w:rsid w:val="006F0799"/>
    <w:rsid w:val="006F0EE7"/>
    <w:rsid w:val="006F1674"/>
    <w:rsid w:val="006F1F65"/>
    <w:rsid w:val="006F2000"/>
    <w:rsid w:val="006F2BD7"/>
    <w:rsid w:val="006F2BDF"/>
    <w:rsid w:val="006F333C"/>
    <w:rsid w:val="006F3EC1"/>
    <w:rsid w:val="006F4665"/>
    <w:rsid w:val="006F4AA9"/>
    <w:rsid w:val="006F4B62"/>
    <w:rsid w:val="006F5204"/>
    <w:rsid w:val="006F5237"/>
    <w:rsid w:val="006F5F9B"/>
    <w:rsid w:val="006F7818"/>
    <w:rsid w:val="006F7E3A"/>
    <w:rsid w:val="00700904"/>
    <w:rsid w:val="00700C1C"/>
    <w:rsid w:val="00700D44"/>
    <w:rsid w:val="00701300"/>
    <w:rsid w:val="00701304"/>
    <w:rsid w:val="007015BA"/>
    <w:rsid w:val="00701CD9"/>
    <w:rsid w:val="00701FCA"/>
    <w:rsid w:val="0070224C"/>
    <w:rsid w:val="00703E20"/>
    <w:rsid w:val="00703FBE"/>
    <w:rsid w:val="007049E4"/>
    <w:rsid w:val="00705D10"/>
    <w:rsid w:val="00705DD3"/>
    <w:rsid w:val="007063B2"/>
    <w:rsid w:val="00707A0E"/>
    <w:rsid w:val="007107DF"/>
    <w:rsid w:val="00710A11"/>
    <w:rsid w:val="00710BEF"/>
    <w:rsid w:val="00710E8B"/>
    <w:rsid w:val="0071305E"/>
    <w:rsid w:val="007135AB"/>
    <w:rsid w:val="00713C33"/>
    <w:rsid w:val="0071406B"/>
    <w:rsid w:val="007141AE"/>
    <w:rsid w:val="00714E93"/>
    <w:rsid w:val="0071623A"/>
    <w:rsid w:val="0071632B"/>
    <w:rsid w:val="0071756F"/>
    <w:rsid w:val="0072025B"/>
    <w:rsid w:val="00720DE9"/>
    <w:rsid w:val="00721DA4"/>
    <w:rsid w:val="00722776"/>
    <w:rsid w:val="00722AFF"/>
    <w:rsid w:val="00722CB3"/>
    <w:rsid w:val="00723A55"/>
    <w:rsid w:val="00723ABD"/>
    <w:rsid w:val="00725BF0"/>
    <w:rsid w:val="00725FFE"/>
    <w:rsid w:val="00726B9D"/>
    <w:rsid w:val="00726E79"/>
    <w:rsid w:val="007271DD"/>
    <w:rsid w:val="007302AA"/>
    <w:rsid w:val="00730ABB"/>
    <w:rsid w:val="00731651"/>
    <w:rsid w:val="00731A63"/>
    <w:rsid w:val="00734A7B"/>
    <w:rsid w:val="00734F99"/>
    <w:rsid w:val="0073503B"/>
    <w:rsid w:val="00735AF6"/>
    <w:rsid w:val="00736740"/>
    <w:rsid w:val="007375DF"/>
    <w:rsid w:val="00737983"/>
    <w:rsid w:val="00737B90"/>
    <w:rsid w:val="00737D21"/>
    <w:rsid w:val="00741C0B"/>
    <w:rsid w:val="007421CE"/>
    <w:rsid w:val="007432DB"/>
    <w:rsid w:val="007432F9"/>
    <w:rsid w:val="00745B33"/>
    <w:rsid w:val="0074658E"/>
    <w:rsid w:val="00746AAB"/>
    <w:rsid w:val="0074788F"/>
    <w:rsid w:val="00747E90"/>
    <w:rsid w:val="007501D5"/>
    <w:rsid w:val="00750615"/>
    <w:rsid w:val="00750BA6"/>
    <w:rsid w:val="00751C19"/>
    <w:rsid w:val="00752005"/>
    <w:rsid w:val="00753BCF"/>
    <w:rsid w:val="00753F95"/>
    <w:rsid w:val="0075408C"/>
    <w:rsid w:val="00755379"/>
    <w:rsid w:val="007555FB"/>
    <w:rsid w:val="007565B7"/>
    <w:rsid w:val="00756C27"/>
    <w:rsid w:val="00757132"/>
    <w:rsid w:val="00757199"/>
    <w:rsid w:val="0075728A"/>
    <w:rsid w:val="00757DB3"/>
    <w:rsid w:val="00761DD8"/>
    <w:rsid w:val="0076239A"/>
    <w:rsid w:val="00763BE6"/>
    <w:rsid w:val="00764B77"/>
    <w:rsid w:val="00764BCD"/>
    <w:rsid w:val="00765261"/>
    <w:rsid w:val="0076573E"/>
    <w:rsid w:val="00765D9C"/>
    <w:rsid w:val="00766804"/>
    <w:rsid w:val="00766C05"/>
    <w:rsid w:val="00766ED9"/>
    <w:rsid w:val="007673BC"/>
    <w:rsid w:val="00770EC6"/>
    <w:rsid w:val="0077128C"/>
    <w:rsid w:val="00771AC0"/>
    <w:rsid w:val="00771F8F"/>
    <w:rsid w:val="00771FDD"/>
    <w:rsid w:val="00772042"/>
    <w:rsid w:val="00773714"/>
    <w:rsid w:val="00775367"/>
    <w:rsid w:val="00775595"/>
    <w:rsid w:val="00775759"/>
    <w:rsid w:val="00775B46"/>
    <w:rsid w:val="00775C6C"/>
    <w:rsid w:val="00775CDC"/>
    <w:rsid w:val="007761DF"/>
    <w:rsid w:val="0077621E"/>
    <w:rsid w:val="00776A17"/>
    <w:rsid w:val="00776FF0"/>
    <w:rsid w:val="00777D64"/>
    <w:rsid w:val="0078012C"/>
    <w:rsid w:val="00780638"/>
    <w:rsid w:val="00781363"/>
    <w:rsid w:val="007829D7"/>
    <w:rsid w:val="0078415B"/>
    <w:rsid w:val="00784C98"/>
    <w:rsid w:val="00785593"/>
    <w:rsid w:val="00785641"/>
    <w:rsid w:val="007856DC"/>
    <w:rsid w:val="00785A1B"/>
    <w:rsid w:val="0078608A"/>
    <w:rsid w:val="00787724"/>
    <w:rsid w:val="00787AB8"/>
    <w:rsid w:val="00790FD5"/>
    <w:rsid w:val="00791457"/>
    <w:rsid w:val="00791EB1"/>
    <w:rsid w:val="00792231"/>
    <w:rsid w:val="00794A16"/>
    <w:rsid w:val="00795199"/>
    <w:rsid w:val="0079552A"/>
    <w:rsid w:val="007961C2"/>
    <w:rsid w:val="00796C9F"/>
    <w:rsid w:val="00796F45"/>
    <w:rsid w:val="00797011"/>
    <w:rsid w:val="007A0AB7"/>
    <w:rsid w:val="007A1239"/>
    <w:rsid w:val="007A1F99"/>
    <w:rsid w:val="007A2486"/>
    <w:rsid w:val="007A2BE5"/>
    <w:rsid w:val="007A4097"/>
    <w:rsid w:val="007A45EC"/>
    <w:rsid w:val="007A4641"/>
    <w:rsid w:val="007A4E22"/>
    <w:rsid w:val="007A5658"/>
    <w:rsid w:val="007A66AE"/>
    <w:rsid w:val="007A6A2D"/>
    <w:rsid w:val="007B01E3"/>
    <w:rsid w:val="007B0672"/>
    <w:rsid w:val="007B0E98"/>
    <w:rsid w:val="007B0EDC"/>
    <w:rsid w:val="007B1875"/>
    <w:rsid w:val="007B1C1D"/>
    <w:rsid w:val="007B2585"/>
    <w:rsid w:val="007B25D2"/>
    <w:rsid w:val="007B2700"/>
    <w:rsid w:val="007B32F3"/>
    <w:rsid w:val="007B4E75"/>
    <w:rsid w:val="007B52E6"/>
    <w:rsid w:val="007B54D6"/>
    <w:rsid w:val="007B5599"/>
    <w:rsid w:val="007B5707"/>
    <w:rsid w:val="007B60DE"/>
    <w:rsid w:val="007B6B98"/>
    <w:rsid w:val="007B7A1B"/>
    <w:rsid w:val="007C0C97"/>
    <w:rsid w:val="007C0F1C"/>
    <w:rsid w:val="007C1819"/>
    <w:rsid w:val="007C1867"/>
    <w:rsid w:val="007C2137"/>
    <w:rsid w:val="007C24CF"/>
    <w:rsid w:val="007C2C63"/>
    <w:rsid w:val="007C30AA"/>
    <w:rsid w:val="007C30D8"/>
    <w:rsid w:val="007C45F3"/>
    <w:rsid w:val="007C49E9"/>
    <w:rsid w:val="007C5515"/>
    <w:rsid w:val="007C5577"/>
    <w:rsid w:val="007C5709"/>
    <w:rsid w:val="007C71D1"/>
    <w:rsid w:val="007D0A75"/>
    <w:rsid w:val="007D1A65"/>
    <w:rsid w:val="007D248B"/>
    <w:rsid w:val="007D2DC3"/>
    <w:rsid w:val="007D3436"/>
    <w:rsid w:val="007D343F"/>
    <w:rsid w:val="007D46B7"/>
    <w:rsid w:val="007D5375"/>
    <w:rsid w:val="007D6BA7"/>
    <w:rsid w:val="007D70A9"/>
    <w:rsid w:val="007D74DF"/>
    <w:rsid w:val="007D7A94"/>
    <w:rsid w:val="007D7D0F"/>
    <w:rsid w:val="007E055C"/>
    <w:rsid w:val="007E069A"/>
    <w:rsid w:val="007E07C4"/>
    <w:rsid w:val="007E0B5A"/>
    <w:rsid w:val="007E2C97"/>
    <w:rsid w:val="007E4048"/>
    <w:rsid w:val="007E42F0"/>
    <w:rsid w:val="007E5D96"/>
    <w:rsid w:val="007E5FDE"/>
    <w:rsid w:val="007E7232"/>
    <w:rsid w:val="007E738D"/>
    <w:rsid w:val="007F240C"/>
    <w:rsid w:val="007F27A6"/>
    <w:rsid w:val="007F358B"/>
    <w:rsid w:val="007F5852"/>
    <w:rsid w:val="007F5EB8"/>
    <w:rsid w:val="007F6515"/>
    <w:rsid w:val="007F6664"/>
    <w:rsid w:val="007F6C71"/>
    <w:rsid w:val="007F7D6C"/>
    <w:rsid w:val="00801B34"/>
    <w:rsid w:val="00802066"/>
    <w:rsid w:val="00802D67"/>
    <w:rsid w:val="008034A8"/>
    <w:rsid w:val="0080364A"/>
    <w:rsid w:val="00803EA6"/>
    <w:rsid w:val="008045C6"/>
    <w:rsid w:val="008049F8"/>
    <w:rsid w:val="008050D4"/>
    <w:rsid w:val="00805C36"/>
    <w:rsid w:val="00806D45"/>
    <w:rsid w:val="00806E47"/>
    <w:rsid w:val="008118F4"/>
    <w:rsid w:val="008119F0"/>
    <w:rsid w:val="00811BB1"/>
    <w:rsid w:val="008129ED"/>
    <w:rsid w:val="00813447"/>
    <w:rsid w:val="00813EFE"/>
    <w:rsid w:val="008141BD"/>
    <w:rsid w:val="0081557B"/>
    <w:rsid w:val="0081658F"/>
    <w:rsid w:val="0081790D"/>
    <w:rsid w:val="00817A02"/>
    <w:rsid w:val="00817BD5"/>
    <w:rsid w:val="008204D9"/>
    <w:rsid w:val="0082171B"/>
    <w:rsid w:val="00821817"/>
    <w:rsid w:val="00822656"/>
    <w:rsid w:val="008233F7"/>
    <w:rsid w:val="00823736"/>
    <w:rsid w:val="0082411D"/>
    <w:rsid w:val="00824F2D"/>
    <w:rsid w:val="008259CD"/>
    <w:rsid w:val="008263C5"/>
    <w:rsid w:val="00826945"/>
    <w:rsid w:val="008269A9"/>
    <w:rsid w:val="00827FF4"/>
    <w:rsid w:val="0083042E"/>
    <w:rsid w:val="00830667"/>
    <w:rsid w:val="00831015"/>
    <w:rsid w:val="00831A87"/>
    <w:rsid w:val="0083219A"/>
    <w:rsid w:val="0083293F"/>
    <w:rsid w:val="00833545"/>
    <w:rsid w:val="00833645"/>
    <w:rsid w:val="00833936"/>
    <w:rsid w:val="00835415"/>
    <w:rsid w:val="00840B67"/>
    <w:rsid w:val="00841525"/>
    <w:rsid w:val="008415F1"/>
    <w:rsid w:val="008418C6"/>
    <w:rsid w:val="008426AF"/>
    <w:rsid w:val="00842F3B"/>
    <w:rsid w:val="008430B1"/>
    <w:rsid w:val="00843D8E"/>
    <w:rsid w:val="008474A9"/>
    <w:rsid w:val="00847E16"/>
    <w:rsid w:val="008519D5"/>
    <w:rsid w:val="00852767"/>
    <w:rsid w:val="008527DC"/>
    <w:rsid w:val="00852CEA"/>
    <w:rsid w:val="00853A6E"/>
    <w:rsid w:val="00855DB8"/>
    <w:rsid w:val="00856A02"/>
    <w:rsid w:val="00856D22"/>
    <w:rsid w:val="00856F23"/>
    <w:rsid w:val="008570FE"/>
    <w:rsid w:val="00857892"/>
    <w:rsid w:val="008602A7"/>
    <w:rsid w:val="00860C2D"/>
    <w:rsid w:val="00861319"/>
    <w:rsid w:val="00861889"/>
    <w:rsid w:val="008619AA"/>
    <w:rsid w:val="00862AEE"/>
    <w:rsid w:val="00865002"/>
    <w:rsid w:val="00867CF7"/>
    <w:rsid w:val="00870539"/>
    <w:rsid w:val="008708DE"/>
    <w:rsid w:val="00870FC1"/>
    <w:rsid w:val="008711F7"/>
    <w:rsid w:val="008719A2"/>
    <w:rsid w:val="00871BBD"/>
    <w:rsid w:val="00872A0B"/>
    <w:rsid w:val="00872E9F"/>
    <w:rsid w:val="008733EA"/>
    <w:rsid w:val="00873D7D"/>
    <w:rsid w:val="00873F3F"/>
    <w:rsid w:val="00873F8E"/>
    <w:rsid w:val="00874004"/>
    <w:rsid w:val="00874EC1"/>
    <w:rsid w:val="00874F0D"/>
    <w:rsid w:val="00875479"/>
    <w:rsid w:val="00875B64"/>
    <w:rsid w:val="00875B84"/>
    <w:rsid w:val="00876971"/>
    <w:rsid w:val="008817EB"/>
    <w:rsid w:val="00883662"/>
    <w:rsid w:val="00883A9C"/>
    <w:rsid w:val="0088433A"/>
    <w:rsid w:val="008852F9"/>
    <w:rsid w:val="008868B0"/>
    <w:rsid w:val="00887C68"/>
    <w:rsid w:val="0089091F"/>
    <w:rsid w:val="008909DE"/>
    <w:rsid w:val="00891224"/>
    <w:rsid w:val="0089134F"/>
    <w:rsid w:val="008922EB"/>
    <w:rsid w:val="00892EF9"/>
    <w:rsid w:val="00893CE9"/>
    <w:rsid w:val="00894D74"/>
    <w:rsid w:val="00895DD4"/>
    <w:rsid w:val="00896C7D"/>
    <w:rsid w:val="008A056A"/>
    <w:rsid w:val="008A0B1A"/>
    <w:rsid w:val="008A1E52"/>
    <w:rsid w:val="008A23D6"/>
    <w:rsid w:val="008A3BC1"/>
    <w:rsid w:val="008A4525"/>
    <w:rsid w:val="008A4F6F"/>
    <w:rsid w:val="008A51B7"/>
    <w:rsid w:val="008A5CAF"/>
    <w:rsid w:val="008A5EF1"/>
    <w:rsid w:val="008A5FF0"/>
    <w:rsid w:val="008A6114"/>
    <w:rsid w:val="008A64DB"/>
    <w:rsid w:val="008A66D4"/>
    <w:rsid w:val="008A6CF4"/>
    <w:rsid w:val="008A6ED4"/>
    <w:rsid w:val="008A7462"/>
    <w:rsid w:val="008B058D"/>
    <w:rsid w:val="008B1769"/>
    <w:rsid w:val="008B1BC6"/>
    <w:rsid w:val="008B21F3"/>
    <w:rsid w:val="008B3D22"/>
    <w:rsid w:val="008B428A"/>
    <w:rsid w:val="008B49F8"/>
    <w:rsid w:val="008B4CB7"/>
    <w:rsid w:val="008B5942"/>
    <w:rsid w:val="008B6BF5"/>
    <w:rsid w:val="008B6C0E"/>
    <w:rsid w:val="008B6CE1"/>
    <w:rsid w:val="008B75C1"/>
    <w:rsid w:val="008C0043"/>
    <w:rsid w:val="008C0403"/>
    <w:rsid w:val="008C0BC7"/>
    <w:rsid w:val="008C114F"/>
    <w:rsid w:val="008C1FB1"/>
    <w:rsid w:val="008C24E5"/>
    <w:rsid w:val="008C2CFF"/>
    <w:rsid w:val="008C338B"/>
    <w:rsid w:val="008C3D15"/>
    <w:rsid w:val="008C48B1"/>
    <w:rsid w:val="008C4D47"/>
    <w:rsid w:val="008C57E1"/>
    <w:rsid w:val="008C58FB"/>
    <w:rsid w:val="008C5986"/>
    <w:rsid w:val="008C74C5"/>
    <w:rsid w:val="008D0D56"/>
    <w:rsid w:val="008D0D93"/>
    <w:rsid w:val="008D15F5"/>
    <w:rsid w:val="008D45E8"/>
    <w:rsid w:val="008D53AC"/>
    <w:rsid w:val="008D6333"/>
    <w:rsid w:val="008D716E"/>
    <w:rsid w:val="008E12BD"/>
    <w:rsid w:val="008E15E3"/>
    <w:rsid w:val="008E2492"/>
    <w:rsid w:val="008E27FA"/>
    <w:rsid w:val="008E284F"/>
    <w:rsid w:val="008E2E57"/>
    <w:rsid w:val="008E2EB4"/>
    <w:rsid w:val="008E2FF2"/>
    <w:rsid w:val="008E3A93"/>
    <w:rsid w:val="008E52FC"/>
    <w:rsid w:val="008E5A20"/>
    <w:rsid w:val="008E5C91"/>
    <w:rsid w:val="008E62E4"/>
    <w:rsid w:val="008E6582"/>
    <w:rsid w:val="008E6851"/>
    <w:rsid w:val="008E7451"/>
    <w:rsid w:val="008E76F7"/>
    <w:rsid w:val="008F045B"/>
    <w:rsid w:val="008F067B"/>
    <w:rsid w:val="008F16C7"/>
    <w:rsid w:val="008F20F9"/>
    <w:rsid w:val="008F2FB0"/>
    <w:rsid w:val="008F40FD"/>
    <w:rsid w:val="008F4574"/>
    <w:rsid w:val="008F5AEC"/>
    <w:rsid w:val="008F66AA"/>
    <w:rsid w:val="008F70F1"/>
    <w:rsid w:val="008F723D"/>
    <w:rsid w:val="008F79C9"/>
    <w:rsid w:val="008F7F2B"/>
    <w:rsid w:val="00900532"/>
    <w:rsid w:val="00901623"/>
    <w:rsid w:val="00901C6D"/>
    <w:rsid w:val="009027B4"/>
    <w:rsid w:val="00902D5F"/>
    <w:rsid w:val="00903D46"/>
    <w:rsid w:val="0090405F"/>
    <w:rsid w:val="0090448F"/>
    <w:rsid w:val="009050B6"/>
    <w:rsid w:val="00905173"/>
    <w:rsid w:val="009054D6"/>
    <w:rsid w:val="00905ECC"/>
    <w:rsid w:val="00906082"/>
    <w:rsid w:val="009061C3"/>
    <w:rsid w:val="0090639C"/>
    <w:rsid w:val="00906767"/>
    <w:rsid w:val="00906CED"/>
    <w:rsid w:val="00906F5F"/>
    <w:rsid w:val="00910066"/>
    <w:rsid w:val="00910097"/>
    <w:rsid w:val="009107C5"/>
    <w:rsid w:val="00910D2E"/>
    <w:rsid w:val="00912241"/>
    <w:rsid w:val="00912E5D"/>
    <w:rsid w:val="00913812"/>
    <w:rsid w:val="00914B93"/>
    <w:rsid w:val="0091508B"/>
    <w:rsid w:val="00915A51"/>
    <w:rsid w:val="0091622F"/>
    <w:rsid w:val="00916313"/>
    <w:rsid w:val="00916463"/>
    <w:rsid w:val="00916FF8"/>
    <w:rsid w:val="00917423"/>
    <w:rsid w:val="009177DB"/>
    <w:rsid w:val="0092048D"/>
    <w:rsid w:val="00920D0F"/>
    <w:rsid w:val="009218CF"/>
    <w:rsid w:val="00921EBD"/>
    <w:rsid w:val="009224EC"/>
    <w:rsid w:val="00923B2B"/>
    <w:rsid w:val="00923D43"/>
    <w:rsid w:val="00924376"/>
    <w:rsid w:val="00924B22"/>
    <w:rsid w:val="00924B2E"/>
    <w:rsid w:val="00924B3C"/>
    <w:rsid w:val="00924F3F"/>
    <w:rsid w:val="0092589F"/>
    <w:rsid w:val="00925B36"/>
    <w:rsid w:val="00925C10"/>
    <w:rsid w:val="00926D03"/>
    <w:rsid w:val="00927620"/>
    <w:rsid w:val="00927812"/>
    <w:rsid w:val="00927B85"/>
    <w:rsid w:val="00927FD7"/>
    <w:rsid w:val="009307E9"/>
    <w:rsid w:val="0093139F"/>
    <w:rsid w:val="0093245C"/>
    <w:rsid w:val="00932D60"/>
    <w:rsid w:val="00933AD8"/>
    <w:rsid w:val="00934566"/>
    <w:rsid w:val="00934627"/>
    <w:rsid w:val="009357E5"/>
    <w:rsid w:val="0093582B"/>
    <w:rsid w:val="00935A6A"/>
    <w:rsid w:val="0093754C"/>
    <w:rsid w:val="009378E3"/>
    <w:rsid w:val="0094023A"/>
    <w:rsid w:val="009404D1"/>
    <w:rsid w:val="00940FE4"/>
    <w:rsid w:val="00941469"/>
    <w:rsid w:val="00941D2A"/>
    <w:rsid w:val="00941D2B"/>
    <w:rsid w:val="00941E98"/>
    <w:rsid w:val="00943198"/>
    <w:rsid w:val="00944F73"/>
    <w:rsid w:val="0095046B"/>
    <w:rsid w:val="00951256"/>
    <w:rsid w:val="00951A47"/>
    <w:rsid w:val="00952AA7"/>
    <w:rsid w:val="009530BE"/>
    <w:rsid w:val="009543CC"/>
    <w:rsid w:val="00954D69"/>
    <w:rsid w:val="00956441"/>
    <w:rsid w:val="00960386"/>
    <w:rsid w:val="00960AD3"/>
    <w:rsid w:val="009614EE"/>
    <w:rsid w:val="00962212"/>
    <w:rsid w:val="009625B6"/>
    <w:rsid w:val="00962C68"/>
    <w:rsid w:val="00963706"/>
    <w:rsid w:val="00964529"/>
    <w:rsid w:val="0096473F"/>
    <w:rsid w:val="0096516B"/>
    <w:rsid w:val="009659DF"/>
    <w:rsid w:val="009668C1"/>
    <w:rsid w:val="00966BF2"/>
    <w:rsid w:val="009676E2"/>
    <w:rsid w:val="00967D43"/>
    <w:rsid w:val="00967DE2"/>
    <w:rsid w:val="009705CC"/>
    <w:rsid w:val="0097155E"/>
    <w:rsid w:val="009719A1"/>
    <w:rsid w:val="00971B4E"/>
    <w:rsid w:val="009721A8"/>
    <w:rsid w:val="009732AE"/>
    <w:rsid w:val="00973925"/>
    <w:rsid w:val="009745CF"/>
    <w:rsid w:val="00975788"/>
    <w:rsid w:val="009769C6"/>
    <w:rsid w:val="00977259"/>
    <w:rsid w:val="00977534"/>
    <w:rsid w:val="0098028E"/>
    <w:rsid w:val="00980DF7"/>
    <w:rsid w:val="00980F1A"/>
    <w:rsid w:val="009832E7"/>
    <w:rsid w:val="009840C6"/>
    <w:rsid w:val="00984841"/>
    <w:rsid w:val="0098491D"/>
    <w:rsid w:val="00984B88"/>
    <w:rsid w:val="009855F9"/>
    <w:rsid w:val="00986785"/>
    <w:rsid w:val="00986937"/>
    <w:rsid w:val="00987A8F"/>
    <w:rsid w:val="00991149"/>
    <w:rsid w:val="0099140E"/>
    <w:rsid w:val="00992899"/>
    <w:rsid w:val="009939FE"/>
    <w:rsid w:val="00994D21"/>
    <w:rsid w:val="00995049"/>
    <w:rsid w:val="009965C0"/>
    <w:rsid w:val="009A096F"/>
    <w:rsid w:val="009A0FFB"/>
    <w:rsid w:val="009A1A76"/>
    <w:rsid w:val="009A1F5F"/>
    <w:rsid w:val="009A220D"/>
    <w:rsid w:val="009A3365"/>
    <w:rsid w:val="009A3475"/>
    <w:rsid w:val="009A3BE7"/>
    <w:rsid w:val="009A47E4"/>
    <w:rsid w:val="009A4D7F"/>
    <w:rsid w:val="009A52AB"/>
    <w:rsid w:val="009A5502"/>
    <w:rsid w:val="009A5684"/>
    <w:rsid w:val="009A5FE3"/>
    <w:rsid w:val="009A6250"/>
    <w:rsid w:val="009A637F"/>
    <w:rsid w:val="009A6494"/>
    <w:rsid w:val="009A7198"/>
    <w:rsid w:val="009A7322"/>
    <w:rsid w:val="009A7417"/>
    <w:rsid w:val="009A76B1"/>
    <w:rsid w:val="009B0581"/>
    <w:rsid w:val="009B05DD"/>
    <w:rsid w:val="009B0B3E"/>
    <w:rsid w:val="009B109F"/>
    <w:rsid w:val="009B10D6"/>
    <w:rsid w:val="009B1FA7"/>
    <w:rsid w:val="009B301A"/>
    <w:rsid w:val="009B45F7"/>
    <w:rsid w:val="009B479A"/>
    <w:rsid w:val="009B5040"/>
    <w:rsid w:val="009B6B0E"/>
    <w:rsid w:val="009B6C33"/>
    <w:rsid w:val="009B75C6"/>
    <w:rsid w:val="009C0338"/>
    <w:rsid w:val="009C0FC1"/>
    <w:rsid w:val="009C3A70"/>
    <w:rsid w:val="009C3C5F"/>
    <w:rsid w:val="009C63CE"/>
    <w:rsid w:val="009C6FA7"/>
    <w:rsid w:val="009C767C"/>
    <w:rsid w:val="009C7FE7"/>
    <w:rsid w:val="009D0438"/>
    <w:rsid w:val="009D05C9"/>
    <w:rsid w:val="009D0CEC"/>
    <w:rsid w:val="009D0D1D"/>
    <w:rsid w:val="009D0FDD"/>
    <w:rsid w:val="009D0FEE"/>
    <w:rsid w:val="009D14AE"/>
    <w:rsid w:val="009D29FA"/>
    <w:rsid w:val="009D3117"/>
    <w:rsid w:val="009D34AC"/>
    <w:rsid w:val="009D420F"/>
    <w:rsid w:val="009D44B0"/>
    <w:rsid w:val="009D4748"/>
    <w:rsid w:val="009D47E8"/>
    <w:rsid w:val="009D48E5"/>
    <w:rsid w:val="009D4EFF"/>
    <w:rsid w:val="009D609B"/>
    <w:rsid w:val="009D671A"/>
    <w:rsid w:val="009D6936"/>
    <w:rsid w:val="009E00F8"/>
    <w:rsid w:val="009E101C"/>
    <w:rsid w:val="009E1048"/>
    <w:rsid w:val="009E12E0"/>
    <w:rsid w:val="009E15FE"/>
    <w:rsid w:val="009E19C2"/>
    <w:rsid w:val="009E1E09"/>
    <w:rsid w:val="009E25E8"/>
    <w:rsid w:val="009E2CAB"/>
    <w:rsid w:val="009E361B"/>
    <w:rsid w:val="009E3CBA"/>
    <w:rsid w:val="009E3F72"/>
    <w:rsid w:val="009E4112"/>
    <w:rsid w:val="009E46FC"/>
    <w:rsid w:val="009E483A"/>
    <w:rsid w:val="009E492A"/>
    <w:rsid w:val="009E5489"/>
    <w:rsid w:val="009E5544"/>
    <w:rsid w:val="009E779C"/>
    <w:rsid w:val="009F056D"/>
    <w:rsid w:val="009F0B89"/>
    <w:rsid w:val="009F12DE"/>
    <w:rsid w:val="009F171E"/>
    <w:rsid w:val="009F1772"/>
    <w:rsid w:val="009F19D8"/>
    <w:rsid w:val="009F1B39"/>
    <w:rsid w:val="009F2614"/>
    <w:rsid w:val="009F2B9B"/>
    <w:rsid w:val="009F48BD"/>
    <w:rsid w:val="009F5F40"/>
    <w:rsid w:val="009F62F8"/>
    <w:rsid w:val="009F7F58"/>
    <w:rsid w:val="00A000AE"/>
    <w:rsid w:val="00A002BD"/>
    <w:rsid w:val="00A018FF"/>
    <w:rsid w:val="00A01D85"/>
    <w:rsid w:val="00A02911"/>
    <w:rsid w:val="00A02AFB"/>
    <w:rsid w:val="00A02CF5"/>
    <w:rsid w:val="00A02E85"/>
    <w:rsid w:val="00A02F0F"/>
    <w:rsid w:val="00A03A06"/>
    <w:rsid w:val="00A040B6"/>
    <w:rsid w:val="00A04561"/>
    <w:rsid w:val="00A046ED"/>
    <w:rsid w:val="00A0639D"/>
    <w:rsid w:val="00A06C95"/>
    <w:rsid w:val="00A06E0F"/>
    <w:rsid w:val="00A075E7"/>
    <w:rsid w:val="00A07DF1"/>
    <w:rsid w:val="00A07F5E"/>
    <w:rsid w:val="00A105DF"/>
    <w:rsid w:val="00A10C5E"/>
    <w:rsid w:val="00A111E0"/>
    <w:rsid w:val="00A11FEB"/>
    <w:rsid w:val="00A13A51"/>
    <w:rsid w:val="00A14095"/>
    <w:rsid w:val="00A14403"/>
    <w:rsid w:val="00A14AD4"/>
    <w:rsid w:val="00A14C43"/>
    <w:rsid w:val="00A1549B"/>
    <w:rsid w:val="00A15C35"/>
    <w:rsid w:val="00A161CA"/>
    <w:rsid w:val="00A162A1"/>
    <w:rsid w:val="00A16B38"/>
    <w:rsid w:val="00A16C8D"/>
    <w:rsid w:val="00A170A0"/>
    <w:rsid w:val="00A17206"/>
    <w:rsid w:val="00A21DC2"/>
    <w:rsid w:val="00A21F1B"/>
    <w:rsid w:val="00A22E16"/>
    <w:rsid w:val="00A233C8"/>
    <w:rsid w:val="00A247A8"/>
    <w:rsid w:val="00A24C8C"/>
    <w:rsid w:val="00A25058"/>
    <w:rsid w:val="00A2565D"/>
    <w:rsid w:val="00A25B28"/>
    <w:rsid w:val="00A25DFD"/>
    <w:rsid w:val="00A26E80"/>
    <w:rsid w:val="00A27DC7"/>
    <w:rsid w:val="00A307D9"/>
    <w:rsid w:val="00A3189B"/>
    <w:rsid w:val="00A32985"/>
    <w:rsid w:val="00A329DA"/>
    <w:rsid w:val="00A32EBE"/>
    <w:rsid w:val="00A32F13"/>
    <w:rsid w:val="00A33AF4"/>
    <w:rsid w:val="00A33C20"/>
    <w:rsid w:val="00A34019"/>
    <w:rsid w:val="00A3539E"/>
    <w:rsid w:val="00A3637F"/>
    <w:rsid w:val="00A36AB5"/>
    <w:rsid w:val="00A36B77"/>
    <w:rsid w:val="00A36C45"/>
    <w:rsid w:val="00A36D2F"/>
    <w:rsid w:val="00A377B4"/>
    <w:rsid w:val="00A40B0E"/>
    <w:rsid w:val="00A422F6"/>
    <w:rsid w:val="00A42858"/>
    <w:rsid w:val="00A42D50"/>
    <w:rsid w:val="00A42FF1"/>
    <w:rsid w:val="00A43457"/>
    <w:rsid w:val="00A43949"/>
    <w:rsid w:val="00A43EAB"/>
    <w:rsid w:val="00A44617"/>
    <w:rsid w:val="00A46977"/>
    <w:rsid w:val="00A46CA2"/>
    <w:rsid w:val="00A47504"/>
    <w:rsid w:val="00A505ED"/>
    <w:rsid w:val="00A509CD"/>
    <w:rsid w:val="00A50D5B"/>
    <w:rsid w:val="00A51437"/>
    <w:rsid w:val="00A5215D"/>
    <w:rsid w:val="00A521F1"/>
    <w:rsid w:val="00A52D4D"/>
    <w:rsid w:val="00A53185"/>
    <w:rsid w:val="00A54171"/>
    <w:rsid w:val="00A5562D"/>
    <w:rsid w:val="00A56445"/>
    <w:rsid w:val="00A57683"/>
    <w:rsid w:val="00A57CDE"/>
    <w:rsid w:val="00A607D6"/>
    <w:rsid w:val="00A60C43"/>
    <w:rsid w:val="00A618CE"/>
    <w:rsid w:val="00A63CB6"/>
    <w:rsid w:val="00A64383"/>
    <w:rsid w:val="00A64575"/>
    <w:rsid w:val="00A64E4F"/>
    <w:rsid w:val="00A65315"/>
    <w:rsid w:val="00A658FF"/>
    <w:rsid w:val="00A66B5D"/>
    <w:rsid w:val="00A66BC1"/>
    <w:rsid w:val="00A670F5"/>
    <w:rsid w:val="00A70E73"/>
    <w:rsid w:val="00A71237"/>
    <w:rsid w:val="00A7139C"/>
    <w:rsid w:val="00A713DE"/>
    <w:rsid w:val="00A72B72"/>
    <w:rsid w:val="00A72CE2"/>
    <w:rsid w:val="00A73195"/>
    <w:rsid w:val="00A7320A"/>
    <w:rsid w:val="00A7389E"/>
    <w:rsid w:val="00A73B46"/>
    <w:rsid w:val="00A740C3"/>
    <w:rsid w:val="00A75640"/>
    <w:rsid w:val="00A756DC"/>
    <w:rsid w:val="00A75BE6"/>
    <w:rsid w:val="00A760DB"/>
    <w:rsid w:val="00A7672F"/>
    <w:rsid w:val="00A76CEF"/>
    <w:rsid w:val="00A800C2"/>
    <w:rsid w:val="00A809D9"/>
    <w:rsid w:val="00A80CF4"/>
    <w:rsid w:val="00A8152A"/>
    <w:rsid w:val="00A82D97"/>
    <w:rsid w:val="00A83A3C"/>
    <w:rsid w:val="00A83B7B"/>
    <w:rsid w:val="00A83D06"/>
    <w:rsid w:val="00A83D88"/>
    <w:rsid w:val="00A83D8D"/>
    <w:rsid w:val="00A842D8"/>
    <w:rsid w:val="00A844E9"/>
    <w:rsid w:val="00A85334"/>
    <w:rsid w:val="00A85476"/>
    <w:rsid w:val="00A863A6"/>
    <w:rsid w:val="00A8647F"/>
    <w:rsid w:val="00A86B42"/>
    <w:rsid w:val="00A87844"/>
    <w:rsid w:val="00A87A0C"/>
    <w:rsid w:val="00A87E31"/>
    <w:rsid w:val="00A9008A"/>
    <w:rsid w:val="00A90939"/>
    <w:rsid w:val="00A90AA3"/>
    <w:rsid w:val="00A917FB"/>
    <w:rsid w:val="00A918ED"/>
    <w:rsid w:val="00A91E45"/>
    <w:rsid w:val="00A92604"/>
    <w:rsid w:val="00A9351F"/>
    <w:rsid w:val="00A9401F"/>
    <w:rsid w:val="00A945CC"/>
    <w:rsid w:val="00A94C1F"/>
    <w:rsid w:val="00A95271"/>
    <w:rsid w:val="00A95B22"/>
    <w:rsid w:val="00A95BE6"/>
    <w:rsid w:val="00A972C1"/>
    <w:rsid w:val="00A97E97"/>
    <w:rsid w:val="00AA090E"/>
    <w:rsid w:val="00AA096C"/>
    <w:rsid w:val="00AA0E2B"/>
    <w:rsid w:val="00AA1423"/>
    <w:rsid w:val="00AA14D5"/>
    <w:rsid w:val="00AA154E"/>
    <w:rsid w:val="00AA2CAC"/>
    <w:rsid w:val="00AA3AB2"/>
    <w:rsid w:val="00AA4074"/>
    <w:rsid w:val="00AA425F"/>
    <w:rsid w:val="00AA57DC"/>
    <w:rsid w:val="00AA5F5A"/>
    <w:rsid w:val="00AA66F5"/>
    <w:rsid w:val="00AA6846"/>
    <w:rsid w:val="00AA6E65"/>
    <w:rsid w:val="00AA75E7"/>
    <w:rsid w:val="00AA78EF"/>
    <w:rsid w:val="00AB06F3"/>
    <w:rsid w:val="00AB1248"/>
    <w:rsid w:val="00AB1648"/>
    <w:rsid w:val="00AB18D8"/>
    <w:rsid w:val="00AB3903"/>
    <w:rsid w:val="00AB4442"/>
    <w:rsid w:val="00AB48CA"/>
    <w:rsid w:val="00AB5701"/>
    <w:rsid w:val="00AB591F"/>
    <w:rsid w:val="00AB65EC"/>
    <w:rsid w:val="00AB6647"/>
    <w:rsid w:val="00AB733D"/>
    <w:rsid w:val="00AB773D"/>
    <w:rsid w:val="00AC0000"/>
    <w:rsid w:val="00AC0C30"/>
    <w:rsid w:val="00AC0F66"/>
    <w:rsid w:val="00AC1CE9"/>
    <w:rsid w:val="00AC235D"/>
    <w:rsid w:val="00AC4DCB"/>
    <w:rsid w:val="00AC5BEC"/>
    <w:rsid w:val="00AC5D39"/>
    <w:rsid w:val="00AC61A8"/>
    <w:rsid w:val="00AC654F"/>
    <w:rsid w:val="00AC7A22"/>
    <w:rsid w:val="00AC7BA6"/>
    <w:rsid w:val="00AD0057"/>
    <w:rsid w:val="00AD0287"/>
    <w:rsid w:val="00AD0A8F"/>
    <w:rsid w:val="00AD0FE8"/>
    <w:rsid w:val="00AD138F"/>
    <w:rsid w:val="00AD14B0"/>
    <w:rsid w:val="00AD2627"/>
    <w:rsid w:val="00AD2E40"/>
    <w:rsid w:val="00AD3154"/>
    <w:rsid w:val="00AD3848"/>
    <w:rsid w:val="00AD4CD4"/>
    <w:rsid w:val="00AD542A"/>
    <w:rsid w:val="00AD5E40"/>
    <w:rsid w:val="00AE01D1"/>
    <w:rsid w:val="00AE08D3"/>
    <w:rsid w:val="00AE0F33"/>
    <w:rsid w:val="00AE289A"/>
    <w:rsid w:val="00AE2C9A"/>
    <w:rsid w:val="00AE2D5E"/>
    <w:rsid w:val="00AE389A"/>
    <w:rsid w:val="00AE413F"/>
    <w:rsid w:val="00AE4773"/>
    <w:rsid w:val="00AE514B"/>
    <w:rsid w:val="00AE59EB"/>
    <w:rsid w:val="00AE6AFE"/>
    <w:rsid w:val="00AE6F49"/>
    <w:rsid w:val="00AE6F6C"/>
    <w:rsid w:val="00AE6FB9"/>
    <w:rsid w:val="00AF03EC"/>
    <w:rsid w:val="00AF082F"/>
    <w:rsid w:val="00AF243D"/>
    <w:rsid w:val="00AF2E24"/>
    <w:rsid w:val="00AF3045"/>
    <w:rsid w:val="00AF3B22"/>
    <w:rsid w:val="00AF490B"/>
    <w:rsid w:val="00AF4D7F"/>
    <w:rsid w:val="00AF5A40"/>
    <w:rsid w:val="00AF7634"/>
    <w:rsid w:val="00AF776E"/>
    <w:rsid w:val="00B00441"/>
    <w:rsid w:val="00B02565"/>
    <w:rsid w:val="00B02E40"/>
    <w:rsid w:val="00B03070"/>
    <w:rsid w:val="00B033DF"/>
    <w:rsid w:val="00B0494F"/>
    <w:rsid w:val="00B049BB"/>
    <w:rsid w:val="00B04F9F"/>
    <w:rsid w:val="00B05C34"/>
    <w:rsid w:val="00B066E7"/>
    <w:rsid w:val="00B069B6"/>
    <w:rsid w:val="00B06C4B"/>
    <w:rsid w:val="00B07C9D"/>
    <w:rsid w:val="00B123D8"/>
    <w:rsid w:val="00B12463"/>
    <w:rsid w:val="00B12746"/>
    <w:rsid w:val="00B136F8"/>
    <w:rsid w:val="00B140BA"/>
    <w:rsid w:val="00B14978"/>
    <w:rsid w:val="00B16505"/>
    <w:rsid w:val="00B16FD3"/>
    <w:rsid w:val="00B179F2"/>
    <w:rsid w:val="00B17D24"/>
    <w:rsid w:val="00B21D8F"/>
    <w:rsid w:val="00B226EF"/>
    <w:rsid w:val="00B22913"/>
    <w:rsid w:val="00B23975"/>
    <w:rsid w:val="00B23EE0"/>
    <w:rsid w:val="00B2460B"/>
    <w:rsid w:val="00B24EC4"/>
    <w:rsid w:val="00B25AB5"/>
    <w:rsid w:val="00B25FA5"/>
    <w:rsid w:val="00B265F1"/>
    <w:rsid w:val="00B271E5"/>
    <w:rsid w:val="00B27D0A"/>
    <w:rsid w:val="00B30E72"/>
    <w:rsid w:val="00B316CB"/>
    <w:rsid w:val="00B3208A"/>
    <w:rsid w:val="00B33A0E"/>
    <w:rsid w:val="00B34A2D"/>
    <w:rsid w:val="00B34EE3"/>
    <w:rsid w:val="00B36EB4"/>
    <w:rsid w:val="00B37A68"/>
    <w:rsid w:val="00B401BC"/>
    <w:rsid w:val="00B41902"/>
    <w:rsid w:val="00B41D71"/>
    <w:rsid w:val="00B428E6"/>
    <w:rsid w:val="00B42D6A"/>
    <w:rsid w:val="00B42E1F"/>
    <w:rsid w:val="00B42E51"/>
    <w:rsid w:val="00B4339A"/>
    <w:rsid w:val="00B43BB7"/>
    <w:rsid w:val="00B43C79"/>
    <w:rsid w:val="00B44A63"/>
    <w:rsid w:val="00B45DD6"/>
    <w:rsid w:val="00B46F07"/>
    <w:rsid w:val="00B47DCC"/>
    <w:rsid w:val="00B50499"/>
    <w:rsid w:val="00B5178A"/>
    <w:rsid w:val="00B51A32"/>
    <w:rsid w:val="00B52229"/>
    <w:rsid w:val="00B5247C"/>
    <w:rsid w:val="00B53267"/>
    <w:rsid w:val="00B532A5"/>
    <w:rsid w:val="00B53C87"/>
    <w:rsid w:val="00B56A2B"/>
    <w:rsid w:val="00B56AFD"/>
    <w:rsid w:val="00B56D3F"/>
    <w:rsid w:val="00B5755C"/>
    <w:rsid w:val="00B5756E"/>
    <w:rsid w:val="00B57D1B"/>
    <w:rsid w:val="00B57F53"/>
    <w:rsid w:val="00B60522"/>
    <w:rsid w:val="00B60C58"/>
    <w:rsid w:val="00B60CE0"/>
    <w:rsid w:val="00B6396C"/>
    <w:rsid w:val="00B64618"/>
    <w:rsid w:val="00B65139"/>
    <w:rsid w:val="00B660C2"/>
    <w:rsid w:val="00B671EF"/>
    <w:rsid w:val="00B67556"/>
    <w:rsid w:val="00B7223D"/>
    <w:rsid w:val="00B722F7"/>
    <w:rsid w:val="00B724DA"/>
    <w:rsid w:val="00B72D9D"/>
    <w:rsid w:val="00B73614"/>
    <w:rsid w:val="00B73D78"/>
    <w:rsid w:val="00B73E7B"/>
    <w:rsid w:val="00B745A6"/>
    <w:rsid w:val="00B7475A"/>
    <w:rsid w:val="00B754BA"/>
    <w:rsid w:val="00B76502"/>
    <w:rsid w:val="00B768AE"/>
    <w:rsid w:val="00B76A14"/>
    <w:rsid w:val="00B77B60"/>
    <w:rsid w:val="00B77BE3"/>
    <w:rsid w:val="00B77DBB"/>
    <w:rsid w:val="00B77EEF"/>
    <w:rsid w:val="00B80B1B"/>
    <w:rsid w:val="00B81919"/>
    <w:rsid w:val="00B82890"/>
    <w:rsid w:val="00B82F7B"/>
    <w:rsid w:val="00B83DFD"/>
    <w:rsid w:val="00B84518"/>
    <w:rsid w:val="00B8511B"/>
    <w:rsid w:val="00B91445"/>
    <w:rsid w:val="00B919A0"/>
    <w:rsid w:val="00B92983"/>
    <w:rsid w:val="00B92A95"/>
    <w:rsid w:val="00B947B9"/>
    <w:rsid w:val="00B9561C"/>
    <w:rsid w:val="00B95AE5"/>
    <w:rsid w:val="00B961DD"/>
    <w:rsid w:val="00BA04A7"/>
    <w:rsid w:val="00BA0AA9"/>
    <w:rsid w:val="00BA0CB2"/>
    <w:rsid w:val="00BA2268"/>
    <w:rsid w:val="00BA262A"/>
    <w:rsid w:val="00BA3442"/>
    <w:rsid w:val="00BA38BE"/>
    <w:rsid w:val="00BA6948"/>
    <w:rsid w:val="00BA7B7E"/>
    <w:rsid w:val="00BA7D46"/>
    <w:rsid w:val="00BA7F92"/>
    <w:rsid w:val="00BB041C"/>
    <w:rsid w:val="00BB05B0"/>
    <w:rsid w:val="00BB0DD5"/>
    <w:rsid w:val="00BB16F7"/>
    <w:rsid w:val="00BB180E"/>
    <w:rsid w:val="00BB1ABC"/>
    <w:rsid w:val="00BB2782"/>
    <w:rsid w:val="00BB2965"/>
    <w:rsid w:val="00BB2A44"/>
    <w:rsid w:val="00BB3923"/>
    <w:rsid w:val="00BB3A83"/>
    <w:rsid w:val="00BB4A70"/>
    <w:rsid w:val="00BB7081"/>
    <w:rsid w:val="00BB7D6A"/>
    <w:rsid w:val="00BC0413"/>
    <w:rsid w:val="00BC1A7A"/>
    <w:rsid w:val="00BC21D5"/>
    <w:rsid w:val="00BC22D4"/>
    <w:rsid w:val="00BC3822"/>
    <w:rsid w:val="00BC41F9"/>
    <w:rsid w:val="00BC4806"/>
    <w:rsid w:val="00BC4A82"/>
    <w:rsid w:val="00BC4B2D"/>
    <w:rsid w:val="00BC4B36"/>
    <w:rsid w:val="00BC5716"/>
    <w:rsid w:val="00BC64FF"/>
    <w:rsid w:val="00BC657F"/>
    <w:rsid w:val="00BC6603"/>
    <w:rsid w:val="00BC722E"/>
    <w:rsid w:val="00BC73B2"/>
    <w:rsid w:val="00BC7E20"/>
    <w:rsid w:val="00BC7E87"/>
    <w:rsid w:val="00BD0752"/>
    <w:rsid w:val="00BD0B9F"/>
    <w:rsid w:val="00BD2E03"/>
    <w:rsid w:val="00BD4267"/>
    <w:rsid w:val="00BD4D61"/>
    <w:rsid w:val="00BD4F7F"/>
    <w:rsid w:val="00BD6473"/>
    <w:rsid w:val="00BD7319"/>
    <w:rsid w:val="00BD778F"/>
    <w:rsid w:val="00BD7AB2"/>
    <w:rsid w:val="00BD7B32"/>
    <w:rsid w:val="00BE1546"/>
    <w:rsid w:val="00BE18B5"/>
    <w:rsid w:val="00BE1E29"/>
    <w:rsid w:val="00BE23D2"/>
    <w:rsid w:val="00BE3357"/>
    <w:rsid w:val="00BE37A9"/>
    <w:rsid w:val="00BE49CB"/>
    <w:rsid w:val="00BE50AE"/>
    <w:rsid w:val="00BE59BE"/>
    <w:rsid w:val="00BE6321"/>
    <w:rsid w:val="00BE6466"/>
    <w:rsid w:val="00BE6C9C"/>
    <w:rsid w:val="00BE777C"/>
    <w:rsid w:val="00BE7FBE"/>
    <w:rsid w:val="00BF0481"/>
    <w:rsid w:val="00BF04C4"/>
    <w:rsid w:val="00BF1C27"/>
    <w:rsid w:val="00BF3E27"/>
    <w:rsid w:val="00BF5102"/>
    <w:rsid w:val="00BF5895"/>
    <w:rsid w:val="00BF59A4"/>
    <w:rsid w:val="00BF59D5"/>
    <w:rsid w:val="00BF5EE9"/>
    <w:rsid w:val="00BF613C"/>
    <w:rsid w:val="00BF6724"/>
    <w:rsid w:val="00BF6BC5"/>
    <w:rsid w:val="00BF7CC5"/>
    <w:rsid w:val="00C00A54"/>
    <w:rsid w:val="00C01B9C"/>
    <w:rsid w:val="00C01D38"/>
    <w:rsid w:val="00C02A05"/>
    <w:rsid w:val="00C0353F"/>
    <w:rsid w:val="00C03CF5"/>
    <w:rsid w:val="00C04527"/>
    <w:rsid w:val="00C04908"/>
    <w:rsid w:val="00C04F85"/>
    <w:rsid w:val="00C0508B"/>
    <w:rsid w:val="00C055AB"/>
    <w:rsid w:val="00C06588"/>
    <w:rsid w:val="00C0730E"/>
    <w:rsid w:val="00C07763"/>
    <w:rsid w:val="00C1062C"/>
    <w:rsid w:val="00C11165"/>
    <w:rsid w:val="00C1133F"/>
    <w:rsid w:val="00C117DC"/>
    <w:rsid w:val="00C11E80"/>
    <w:rsid w:val="00C122A5"/>
    <w:rsid w:val="00C12410"/>
    <w:rsid w:val="00C1363E"/>
    <w:rsid w:val="00C14FAB"/>
    <w:rsid w:val="00C20541"/>
    <w:rsid w:val="00C20991"/>
    <w:rsid w:val="00C20B5B"/>
    <w:rsid w:val="00C210D3"/>
    <w:rsid w:val="00C21449"/>
    <w:rsid w:val="00C21755"/>
    <w:rsid w:val="00C21C94"/>
    <w:rsid w:val="00C24BEB"/>
    <w:rsid w:val="00C2571D"/>
    <w:rsid w:val="00C259D0"/>
    <w:rsid w:val="00C25AEE"/>
    <w:rsid w:val="00C25D69"/>
    <w:rsid w:val="00C25FEC"/>
    <w:rsid w:val="00C30057"/>
    <w:rsid w:val="00C3056E"/>
    <w:rsid w:val="00C31F6B"/>
    <w:rsid w:val="00C321FD"/>
    <w:rsid w:val="00C3281E"/>
    <w:rsid w:val="00C32EF9"/>
    <w:rsid w:val="00C333D2"/>
    <w:rsid w:val="00C33822"/>
    <w:rsid w:val="00C33A2E"/>
    <w:rsid w:val="00C33D6B"/>
    <w:rsid w:val="00C34AAA"/>
    <w:rsid w:val="00C34D30"/>
    <w:rsid w:val="00C35BE1"/>
    <w:rsid w:val="00C35D7A"/>
    <w:rsid w:val="00C3682A"/>
    <w:rsid w:val="00C36BB7"/>
    <w:rsid w:val="00C3716D"/>
    <w:rsid w:val="00C373CD"/>
    <w:rsid w:val="00C374E5"/>
    <w:rsid w:val="00C378FB"/>
    <w:rsid w:val="00C40DF6"/>
    <w:rsid w:val="00C4169C"/>
    <w:rsid w:val="00C424D5"/>
    <w:rsid w:val="00C429E5"/>
    <w:rsid w:val="00C42A0E"/>
    <w:rsid w:val="00C4317B"/>
    <w:rsid w:val="00C463A1"/>
    <w:rsid w:val="00C4662D"/>
    <w:rsid w:val="00C46A93"/>
    <w:rsid w:val="00C479C5"/>
    <w:rsid w:val="00C47EDD"/>
    <w:rsid w:val="00C51F4D"/>
    <w:rsid w:val="00C52B24"/>
    <w:rsid w:val="00C535E8"/>
    <w:rsid w:val="00C5388C"/>
    <w:rsid w:val="00C54FBF"/>
    <w:rsid w:val="00C550D1"/>
    <w:rsid w:val="00C55DBC"/>
    <w:rsid w:val="00C55F9A"/>
    <w:rsid w:val="00C565F2"/>
    <w:rsid w:val="00C57881"/>
    <w:rsid w:val="00C57E5C"/>
    <w:rsid w:val="00C57EC6"/>
    <w:rsid w:val="00C604FA"/>
    <w:rsid w:val="00C607FD"/>
    <w:rsid w:val="00C62731"/>
    <w:rsid w:val="00C6297B"/>
    <w:rsid w:val="00C63673"/>
    <w:rsid w:val="00C643A1"/>
    <w:rsid w:val="00C669B3"/>
    <w:rsid w:val="00C66B74"/>
    <w:rsid w:val="00C67056"/>
    <w:rsid w:val="00C67536"/>
    <w:rsid w:val="00C70F7F"/>
    <w:rsid w:val="00C71091"/>
    <w:rsid w:val="00C72484"/>
    <w:rsid w:val="00C72EA7"/>
    <w:rsid w:val="00C74644"/>
    <w:rsid w:val="00C746D4"/>
    <w:rsid w:val="00C75807"/>
    <w:rsid w:val="00C75CDE"/>
    <w:rsid w:val="00C76514"/>
    <w:rsid w:val="00C7737C"/>
    <w:rsid w:val="00C77EFF"/>
    <w:rsid w:val="00C802C8"/>
    <w:rsid w:val="00C80999"/>
    <w:rsid w:val="00C80F5D"/>
    <w:rsid w:val="00C827D1"/>
    <w:rsid w:val="00C82D22"/>
    <w:rsid w:val="00C82F9A"/>
    <w:rsid w:val="00C83284"/>
    <w:rsid w:val="00C83777"/>
    <w:rsid w:val="00C837FA"/>
    <w:rsid w:val="00C838E2"/>
    <w:rsid w:val="00C84311"/>
    <w:rsid w:val="00C84FBD"/>
    <w:rsid w:val="00C86FBE"/>
    <w:rsid w:val="00C87159"/>
    <w:rsid w:val="00C87E0D"/>
    <w:rsid w:val="00C9039F"/>
    <w:rsid w:val="00C908FB"/>
    <w:rsid w:val="00C909EB"/>
    <w:rsid w:val="00C911C4"/>
    <w:rsid w:val="00C93A08"/>
    <w:rsid w:val="00C93D7A"/>
    <w:rsid w:val="00C945C7"/>
    <w:rsid w:val="00C953B5"/>
    <w:rsid w:val="00C9540C"/>
    <w:rsid w:val="00C95AE4"/>
    <w:rsid w:val="00C97154"/>
    <w:rsid w:val="00C976E6"/>
    <w:rsid w:val="00C97D8E"/>
    <w:rsid w:val="00C97FE6"/>
    <w:rsid w:val="00CA0F8E"/>
    <w:rsid w:val="00CA17DC"/>
    <w:rsid w:val="00CA2F19"/>
    <w:rsid w:val="00CA3703"/>
    <w:rsid w:val="00CA3F75"/>
    <w:rsid w:val="00CA411C"/>
    <w:rsid w:val="00CA500B"/>
    <w:rsid w:val="00CA5FD5"/>
    <w:rsid w:val="00CA6816"/>
    <w:rsid w:val="00CA717B"/>
    <w:rsid w:val="00CB000B"/>
    <w:rsid w:val="00CB03F3"/>
    <w:rsid w:val="00CB07E7"/>
    <w:rsid w:val="00CB1044"/>
    <w:rsid w:val="00CB28B9"/>
    <w:rsid w:val="00CB2D41"/>
    <w:rsid w:val="00CB3D58"/>
    <w:rsid w:val="00CB4610"/>
    <w:rsid w:val="00CB464D"/>
    <w:rsid w:val="00CB470B"/>
    <w:rsid w:val="00CB51D4"/>
    <w:rsid w:val="00CB5C06"/>
    <w:rsid w:val="00CB601A"/>
    <w:rsid w:val="00CB643A"/>
    <w:rsid w:val="00CB68C4"/>
    <w:rsid w:val="00CB692B"/>
    <w:rsid w:val="00CB6ECE"/>
    <w:rsid w:val="00CB7B00"/>
    <w:rsid w:val="00CC04FE"/>
    <w:rsid w:val="00CC1658"/>
    <w:rsid w:val="00CC1F82"/>
    <w:rsid w:val="00CC289D"/>
    <w:rsid w:val="00CC292C"/>
    <w:rsid w:val="00CC42D5"/>
    <w:rsid w:val="00CC42DD"/>
    <w:rsid w:val="00CC4DD1"/>
    <w:rsid w:val="00CC58DD"/>
    <w:rsid w:val="00CC59E3"/>
    <w:rsid w:val="00CC5FD9"/>
    <w:rsid w:val="00CC6260"/>
    <w:rsid w:val="00CC7846"/>
    <w:rsid w:val="00CD0E01"/>
    <w:rsid w:val="00CD0F03"/>
    <w:rsid w:val="00CD1297"/>
    <w:rsid w:val="00CD1517"/>
    <w:rsid w:val="00CD3524"/>
    <w:rsid w:val="00CD42D4"/>
    <w:rsid w:val="00CD5C8A"/>
    <w:rsid w:val="00CD60E3"/>
    <w:rsid w:val="00CE0B8C"/>
    <w:rsid w:val="00CE12E4"/>
    <w:rsid w:val="00CE1EE3"/>
    <w:rsid w:val="00CE237D"/>
    <w:rsid w:val="00CE2608"/>
    <w:rsid w:val="00CE2C75"/>
    <w:rsid w:val="00CE3178"/>
    <w:rsid w:val="00CE33A7"/>
    <w:rsid w:val="00CE3639"/>
    <w:rsid w:val="00CE37FD"/>
    <w:rsid w:val="00CE45BE"/>
    <w:rsid w:val="00CE48F6"/>
    <w:rsid w:val="00CE4EC3"/>
    <w:rsid w:val="00CE620F"/>
    <w:rsid w:val="00CE701C"/>
    <w:rsid w:val="00CE7B8F"/>
    <w:rsid w:val="00CE7C86"/>
    <w:rsid w:val="00CF0C50"/>
    <w:rsid w:val="00CF0E4B"/>
    <w:rsid w:val="00CF1068"/>
    <w:rsid w:val="00CF1499"/>
    <w:rsid w:val="00CF19C2"/>
    <w:rsid w:val="00CF23A4"/>
    <w:rsid w:val="00CF283B"/>
    <w:rsid w:val="00CF2C8C"/>
    <w:rsid w:val="00CF2EF2"/>
    <w:rsid w:val="00CF4A05"/>
    <w:rsid w:val="00CF4E47"/>
    <w:rsid w:val="00CF7793"/>
    <w:rsid w:val="00D003BD"/>
    <w:rsid w:val="00D00F8F"/>
    <w:rsid w:val="00D01451"/>
    <w:rsid w:val="00D015E0"/>
    <w:rsid w:val="00D0175C"/>
    <w:rsid w:val="00D019F0"/>
    <w:rsid w:val="00D03919"/>
    <w:rsid w:val="00D03C45"/>
    <w:rsid w:val="00D04B01"/>
    <w:rsid w:val="00D053F0"/>
    <w:rsid w:val="00D063F3"/>
    <w:rsid w:val="00D06544"/>
    <w:rsid w:val="00D06BD2"/>
    <w:rsid w:val="00D07112"/>
    <w:rsid w:val="00D077AE"/>
    <w:rsid w:val="00D105B7"/>
    <w:rsid w:val="00D1089B"/>
    <w:rsid w:val="00D1111D"/>
    <w:rsid w:val="00D11805"/>
    <w:rsid w:val="00D12316"/>
    <w:rsid w:val="00D1327E"/>
    <w:rsid w:val="00D13EB6"/>
    <w:rsid w:val="00D14258"/>
    <w:rsid w:val="00D1455C"/>
    <w:rsid w:val="00D15751"/>
    <w:rsid w:val="00D15927"/>
    <w:rsid w:val="00D16CD2"/>
    <w:rsid w:val="00D16FCF"/>
    <w:rsid w:val="00D1708C"/>
    <w:rsid w:val="00D177C2"/>
    <w:rsid w:val="00D178FA"/>
    <w:rsid w:val="00D17A54"/>
    <w:rsid w:val="00D203AE"/>
    <w:rsid w:val="00D203B2"/>
    <w:rsid w:val="00D21E07"/>
    <w:rsid w:val="00D21E61"/>
    <w:rsid w:val="00D22E60"/>
    <w:rsid w:val="00D23237"/>
    <w:rsid w:val="00D2353A"/>
    <w:rsid w:val="00D24CC8"/>
    <w:rsid w:val="00D25481"/>
    <w:rsid w:val="00D26149"/>
    <w:rsid w:val="00D26208"/>
    <w:rsid w:val="00D27602"/>
    <w:rsid w:val="00D309E1"/>
    <w:rsid w:val="00D30A48"/>
    <w:rsid w:val="00D30C72"/>
    <w:rsid w:val="00D3115E"/>
    <w:rsid w:val="00D3326D"/>
    <w:rsid w:val="00D3390A"/>
    <w:rsid w:val="00D33C18"/>
    <w:rsid w:val="00D33D8E"/>
    <w:rsid w:val="00D34EE6"/>
    <w:rsid w:val="00D35436"/>
    <w:rsid w:val="00D35847"/>
    <w:rsid w:val="00D3690D"/>
    <w:rsid w:val="00D37392"/>
    <w:rsid w:val="00D375B0"/>
    <w:rsid w:val="00D37F9E"/>
    <w:rsid w:val="00D40162"/>
    <w:rsid w:val="00D410E9"/>
    <w:rsid w:val="00D41B45"/>
    <w:rsid w:val="00D4201C"/>
    <w:rsid w:val="00D42FA0"/>
    <w:rsid w:val="00D43016"/>
    <w:rsid w:val="00D434D2"/>
    <w:rsid w:val="00D454F2"/>
    <w:rsid w:val="00D45F93"/>
    <w:rsid w:val="00D463A9"/>
    <w:rsid w:val="00D465D3"/>
    <w:rsid w:val="00D4722B"/>
    <w:rsid w:val="00D472B1"/>
    <w:rsid w:val="00D473A0"/>
    <w:rsid w:val="00D479DE"/>
    <w:rsid w:val="00D47F3E"/>
    <w:rsid w:val="00D47F5F"/>
    <w:rsid w:val="00D50464"/>
    <w:rsid w:val="00D5093F"/>
    <w:rsid w:val="00D511DE"/>
    <w:rsid w:val="00D528AA"/>
    <w:rsid w:val="00D52CF2"/>
    <w:rsid w:val="00D534AC"/>
    <w:rsid w:val="00D54726"/>
    <w:rsid w:val="00D54CE6"/>
    <w:rsid w:val="00D54E4E"/>
    <w:rsid w:val="00D554E7"/>
    <w:rsid w:val="00D55655"/>
    <w:rsid w:val="00D56145"/>
    <w:rsid w:val="00D565B0"/>
    <w:rsid w:val="00D57A2C"/>
    <w:rsid w:val="00D57ED5"/>
    <w:rsid w:val="00D6142F"/>
    <w:rsid w:val="00D62D09"/>
    <w:rsid w:val="00D6317A"/>
    <w:rsid w:val="00D635F4"/>
    <w:rsid w:val="00D667CF"/>
    <w:rsid w:val="00D66A64"/>
    <w:rsid w:val="00D66B2D"/>
    <w:rsid w:val="00D67679"/>
    <w:rsid w:val="00D7074D"/>
    <w:rsid w:val="00D70D10"/>
    <w:rsid w:val="00D71C0C"/>
    <w:rsid w:val="00D720AE"/>
    <w:rsid w:val="00D73A91"/>
    <w:rsid w:val="00D7413E"/>
    <w:rsid w:val="00D744C7"/>
    <w:rsid w:val="00D75805"/>
    <w:rsid w:val="00D770D1"/>
    <w:rsid w:val="00D7772C"/>
    <w:rsid w:val="00D777EB"/>
    <w:rsid w:val="00D77D84"/>
    <w:rsid w:val="00D81104"/>
    <w:rsid w:val="00D81839"/>
    <w:rsid w:val="00D822AF"/>
    <w:rsid w:val="00D825AE"/>
    <w:rsid w:val="00D82AD2"/>
    <w:rsid w:val="00D82E45"/>
    <w:rsid w:val="00D838B8"/>
    <w:rsid w:val="00D838BE"/>
    <w:rsid w:val="00D83D93"/>
    <w:rsid w:val="00D83EA4"/>
    <w:rsid w:val="00D85580"/>
    <w:rsid w:val="00D8614F"/>
    <w:rsid w:val="00D86A8C"/>
    <w:rsid w:val="00D902CF"/>
    <w:rsid w:val="00D90B38"/>
    <w:rsid w:val="00D91512"/>
    <w:rsid w:val="00D91513"/>
    <w:rsid w:val="00D92317"/>
    <w:rsid w:val="00D92DAC"/>
    <w:rsid w:val="00D935C0"/>
    <w:rsid w:val="00D94BA5"/>
    <w:rsid w:val="00D958E8"/>
    <w:rsid w:val="00D95B84"/>
    <w:rsid w:val="00D95C66"/>
    <w:rsid w:val="00D96388"/>
    <w:rsid w:val="00D96487"/>
    <w:rsid w:val="00DA0402"/>
    <w:rsid w:val="00DA085C"/>
    <w:rsid w:val="00DA0EBD"/>
    <w:rsid w:val="00DA0F1A"/>
    <w:rsid w:val="00DA1280"/>
    <w:rsid w:val="00DA1873"/>
    <w:rsid w:val="00DA2EB1"/>
    <w:rsid w:val="00DA4588"/>
    <w:rsid w:val="00DA467A"/>
    <w:rsid w:val="00DA4779"/>
    <w:rsid w:val="00DA4BA8"/>
    <w:rsid w:val="00DA53B1"/>
    <w:rsid w:val="00DA5E1F"/>
    <w:rsid w:val="00DA69C1"/>
    <w:rsid w:val="00DA7412"/>
    <w:rsid w:val="00DB02BC"/>
    <w:rsid w:val="00DB0AB0"/>
    <w:rsid w:val="00DB10DC"/>
    <w:rsid w:val="00DB16A1"/>
    <w:rsid w:val="00DB1BEA"/>
    <w:rsid w:val="00DB2499"/>
    <w:rsid w:val="00DB320B"/>
    <w:rsid w:val="00DB6D20"/>
    <w:rsid w:val="00DB6D42"/>
    <w:rsid w:val="00DB710D"/>
    <w:rsid w:val="00DB75FE"/>
    <w:rsid w:val="00DC0844"/>
    <w:rsid w:val="00DC0920"/>
    <w:rsid w:val="00DC1231"/>
    <w:rsid w:val="00DC1252"/>
    <w:rsid w:val="00DC24D4"/>
    <w:rsid w:val="00DC2FE9"/>
    <w:rsid w:val="00DC335E"/>
    <w:rsid w:val="00DC42A9"/>
    <w:rsid w:val="00DC576D"/>
    <w:rsid w:val="00DC5A82"/>
    <w:rsid w:val="00DC5C7C"/>
    <w:rsid w:val="00DC5DA2"/>
    <w:rsid w:val="00DC6612"/>
    <w:rsid w:val="00DC6FF9"/>
    <w:rsid w:val="00DC73CD"/>
    <w:rsid w:val="00DD0FB9"/>
    <w:rsid w:val="00DD1737"/>
    <w:rsid w:val="00DD2187"/>
    <w:rsid w:val="00DD334B"/>
    <w:rsid w:val="00DD3F4B"/>
    <w:rsid w:val="00DD3F7D"/>
    <w:rsid w:val="00DD42F3"/>
    <w:rsid w:val="00DD4363"/>
    <w:rsid w:val="00DD4EAA"/>
    <w:rsid w:val="00DD5258"/>
    <w:rsid w:val="00DD54AE"/>
    <w:rsid w:val="00DD56AA"/>
    <w:rsid w:val="00DD5998"/>
    <w:rsid w:val="00DD5C61"/>
    <w:rsid w:val="00DD6414"/>
    <w:rsid w:val="00DD7D5B"/>
    <w:rsid w:val="00DE1481"/>
    <w:rsid w:val="00DE1BFB"/>
    <w:rsid w:val="00DE238C"/>
    <w:rsid w:val="00DE2986"/>
    <w:rsid w:val="00DE2F0F"/>
    <w:rsid w:val="00DE3200"/>
    <w:rsid w:val="00DE35E9"/>
    <w:rsid w:val="00DE3646"/>
    <w:rsid w:val="00DE3F8C"/>
    <w:rsid w:val="00DE4407"/>
    <w:rsid w:val="00DE4B3F"/>
    <w:rsid w:val="00DE4D2A"/>
    <w:rsid w:val="00DE5D7F"/>
    <w:rsid w:val="00DE5DA6"/>
    <w:rsid w:val="00DE5E6B"/>
    <w:rsid w:val="00DE636A"/>
    <w:rsid w:val="00DE6912"/>
    <w:rsid w:val="00DE6F2D"/>
    <w:rsid w:val="00DE6F71"/>
    <w:rsid w:val="00DE71B3"/>
    <w:rsid w:val="00DE7503"/>
    <w:rsid w:val="00DE753C"/>
    <w:rsid w:val="00DE7B8A"/>
    <w:rsid w:val="00DF15B6"/>
    <w:rsid w:val="00DF1AFD"/>
    <w:rsid w:val="00DF3004"/>
    <w:rsid w:val="00DF42B4"/>
    <w:rsid w:val="00DF5046"/>
    <w:rsid w:val="00DF64F2"/>
    <w:rsid w:val="00DF6708"/>
    <w:rsid w:val="00DF6CE4"/>
    <w:rsid w:val="00DF7497"/>
    <w:rsid w:val="00E0074D"/>
    <w:rsid w:val="00E0086B"/>
    <w:rsid w:val="00E00A97"/>
    <w:rsid w:val="00E0180B"/>
    <w:rsid w:val="00E0219B"/>
    <w:rsid w:val="00E02B22"/>
    <w:rsid w:val="00E03C18"/>
    <w:rsid w:val="00E05116"/>
    <w:rsid w:val="00E05956"/>
    <w:rsid w:val="00E05CF3"/>
    <w:rsid w:val="00E05D67"/>
    <w:rsid w:val="00E06163"/>
    <w:rsid w:val="00E06217"/>
    <w:rsid w:val="00E10881"/>
    <w:rsid w:val="00E10C37"/>
    <w:rsid w:val="00E1120C"/>
    <w:rsid w:val="00E1169D"/>
    <w:rsid w:val="00E124CD"/>
    <w:rsid w:val="00E128DA"/>
    <w:rsid w:val="00E12A47"/>
    <w:rsid w:val="00E140DD"/>
    <w:rsid w:val="00E1570D"/>
    <w:rsid w:val="00E1618B"/>
    <w:rsid w:val="00E16A98"/>
    <w:rsid w:val="00E1726C"/>
    <w:rsid w:val="00E17808"/>
    <w:rsid w:val="00E17B4A"/>
    <w:rsid w:val="00E21581"/>
    <w:rsid w:val="00E2184C"/>
    <w:rsid w:val="00E220D8"/>
    <w:rsid w:val="00E22A06"/>
    <w:rsid w:val="00E22BFD"/>
    <w:rsid w:val="00E234D0"/>
    <w:rsid w:val="00E2406A"/>
    <w:rsid w:val="00E246E0"/>
    <w:rsid w:val="00E24815"/>
    <w:rsid w:val="00E24D7E"/>
    <w:rsid w:val="00E2537B"/>
    <w:rsid w:val="00E25816"/>
    <w:rsid w:val="00E25D58"/>
    <w:rsid w:val="00E308AF"/>
    <w:rsid w:val="00E32A6A"/>
    <w:rsid w:val="00E33686"/>
    <w:rsid w:val="00E33E86"/>
    <w:rsid w:val="00E3524F"/>
    <w:rsid w:val="00E35B16"/>
    <w:rsid w:val="00E3622F"/>
    <w:rsid w:val="00E3631E"/>
    <w:rsid w:val="00E36A0B"/>
    <w:rsid w:val="00E37902"/>
    <w:rsid w:val="00E37CB7"/>
    <w:rsid w:val="00E37DDB"/>
    <w:rsid w:val="00E40218"/>
    <w:rsid w:val="00E41778"/>
    <w:rsid w:val="00E41AD7"/>
    <w:rsid w:val="00E42287"/>
    <w:rsid w:val="00E4256E"/>
    <w:rsid w:val="00E444AE"/>
    <w:rsid w:val="00E45409"/>
    <w:rsid w:val="00E45957"/>
    <w:rsid w:val="00E46122"/>
    <w:rsid w:val="00E46507"/>
    <w:rsid w:val="00E501BB"/>
    <w:rsid w:val="00E5025A"/>
    <w:rsid w:val="00E50264"/>
    <w:rsid w:val="00E51893"/>
    <w:rsid w:val="00E52BF7"/>
    <w:rsid w:val="00E52C95"/>
    <w:rsid w:val="00E52EFE"/>
    <w:rsid w:val="00E531B4"/>
    <w:rsid w:val="00E54BAF"/>
    <w:rsid w:val="00E54DE9"/>
    <w:rsid w:val="00E55E91"/>
    <w:rsid w:val="00E56398"/>
    <w:rsid w:val="00E564FC"/>
    <w:rsid w:val="00E57C6E"/>
    <w:rsid w:val="00E57D99"/>
    <w:rsid w:val="00E57EC7"/>
    <w:rsid w:val="00E60AA5"/>
    <w:rsid w:val="00E60AD4"/>
    <w:rsid w:val="00E60AFB"/>
    <w:rsid w:val="00E6108A"/>
    <w:rsid w:val="00E61909"/>
    <w:rsid w:val="00E62195"/>
    <w:rsid w:val="00E6316C"/>
    <w:rsid w:val="00E63584"/>
    <w:rsid w:val="00E63F25"/>
    <w:rsid w:val="00E64C3D"/>
    <w:rsid w:val="00E6538C"/>
    <w:rsid w:val="00E65DAC"/>
    <w:rsid w:val="00E66388"/>
    <w:rsid w:val="00E70281"/>
    <w:rsid w:val="00E70B37"/>
    <w:rsid w:val="00E721DA"/>
    <w:rsid w:val="00E72BD3"/>
    <w:rsid w:val="00E735CB"/>
    <w:rsid w:val="00E73B29"/>
    <w:rsid w:val="00E74CC8"/>
    <w:rsid w:val="00E74E77"/>
    <w:rsid w:val="00E75767"/>
    <w:rsid w:val="00E76C77"/>
    <w:rsid w:val="00E76CFF"/>
    <w:rsid w:val="00E80CCA"/>
    <w:rsid w:val="00E80D1F"/>
    <w:rsid w:val="00E81D9B"/>
    <w:rsid w:val="00E82057"/>
    <w:rsid w:val="00E82353"/>
    <w:rsid w:val="00E8309E"/>
    <w:rsid w:val="00E83357"/>
    <w:rsid w:val="00E840A6"/>
    <w:rsid w:val="00E844F8"/>
    <w:rsid w:val="00E84C5D"/>
    <w:rsid w:val="00E85070"/>
    <w:rsid w:val="00E856AE"/>
    <w:rsid w:val="00E857EA"/>
    <w:rsid w:val="00E858EA"/>
    <w:rsid w:val="00E86F61"/>
    <w:rsid w:val="00E90298"/>
    <w:rsid w:val="00E911A3"/>
    <w:rsid w:val="00E92446"/>
    <w:rsid w:val="00E9379E"/>
    <w:rsid w:val="00E93FE5"/>
    <w:rsid w:val="00E94772"/>
    <w:rsid w:val="00E96FFC"/>
    <w:rsid w:val="00E97F5C"/>
    <w:rsid w:val="00EA0BF8"/>
    <w:rsid w:val="00EA2C54"/>
    <w:rsid w:val="00EA40D0"/>
    <w:rsid w:val="00EA58F9"/>
    <w:rsid w:val="00EA6443"/>
    <w:rsid w:val="00EA7BEA"/>
    <w:rsid w:val="00EB029B"/>
    <w:rsid w:val="00EB074F"/>
    <w:rsid w:val="00EB0E01"/>
    <w:rsid w:val="00EB1A0B"/>
    <w:rsid w:val="00EB1B92"/>
    <w:rsid w:val="00EB2745"/>
    <w:rsid w:val="00EB3016"/>
    <w:rsid w:val="00EB3710"/>
    <w:rsid w:val="00EB3D9A"/>
    <w:rsid w:val="00EB3FDE"/>
    <w:rsid w:val="00EB53B7"/>
    <w:rsid w:val="00EB647B"/>
    <w:rsid w:val="00EB64AD"/>
    <w:rsid w:val="00EC001F"/>
    <w:rsid w:val="00EC26C8"/>
    <w:rsid w:val="00EC4716"/>
    <w:rsid w:val="00EC4E00"/>
    <w:rsid w:val="00EC538C"/>
    <w:rsid w:val="00EC5CA9"/>
    <w:rsid w:val="00EC5D58"/>
    <w:rsid w:val="00EC642E"/>
    <w:rsid w:val="00EC6FFF"/>
    <w:rsid w:val="00EC716D"/>
    <w:rsid w:val="00ED08A6"/>
    <w:rsid w:val="00ED0BAC"/>
    <w:rsid w:val="00ED1A5C"/>
    <w:rsid w:val="00ED1B11"/>
    <w:rsid w:val="00ED2509"/>
    <w:rsid w:val="00ED2612"/>
    <w:rsid w:val="00ED2807"/>
    <w:rsid w:val="00ED3014"/>
    <w:rsid w:val="00ED44CF"/>
    <w:rsid w:val="00ED561B"/>
    <w:rsid w:val="00ED5FE0"/>
    <w:rsid w:val="00ED72B2"/>
    <w:rsid w:val="00ED73C5"/>
    <w:rsid w:val="00ED77E8"/>
    <w:rsid w:val="00ED7EDD"/>
    <w:rsid w:val="00EE0407"/>
    <w:rsid w:val="00EE0832"/>
    <w:rsid w:val="00EE08AD"/>
    <w:rsid w:val="00EE0BD2"/>
    <w:rsid w:val="00EE0C37"/>
    <w:rsid w:val="00EE1921"/>
    <w:rsid w:val="00EE2406"/>
    <w:rsid w:val="00EE2966"/>
    <w:rsid w:val="00EE2EDF"/>
    <w:rsid w:val="00EE3228"/>
    <w:rsid w:val="00EE3BC2"/>
    <w:rsid w:val="00EE42C0"/>
    <w:rsid w:val="00EE43F4"/>
    <w:rsid w:val="00EE4B24"/>
    <w:rsid w:val="00EE5025"/>
    <w:rsid w:val="00EE554F"/>
    <w:rsid w:val="00EE6750"/>
    <w:rsid w:val="00EE74F4"/>
    <w:rsid w:val="00EE7E83"/>
    <w:rsid w:val="00EE7F8C"/>
    <w:rsid w:val="00EF0A8C"/>
    <w:rsid w:val="00EF14EB"/>
    <w:rsid w:val="00EF15B8"/>
    <w:rsid w:val="00EF18AF"/>
    <w:rsid w:val="00EF2250"/>
    <w:rsid w:val="00EF2292"/>
    <w:rsid w:val="00EF369A"/>
    <w:rsid w:val="00EF380B"/>
    <w:rsid w:val="00EF3E4B"/>
    <w:rsid w:val="00EF5437"/>
    <w:rsid w:val="00EF59D7"/>
    <w:rsid w:val="00EF5A33"/>
    <w:rsid w:val="00EF5C7A"/>
    <w:rsid w:val="00EF5E92"/>
    <w:rsid w:val="00EF6648"/>
    <w:rsid w:val="00EF68DE"/>
    <w:rsid w:val="00EF7693"/>
    <w:rsid w:val="00EF7994"/>
    <w:rsid w:val="00EF7DDF"/>
    <w:rsid w:val="00F01248"/>
    <w:rsid w:val="00F01322"/>
    <w:rsid w:val="00F015F1"/>
    <w:rsid w:val="00F01CF2"/>
    <w:rsid w:val="00F03852"/>
    <w:rsid w:val="00F03B54"/>
    <w:rsid w:val="00F04E0B"/>
    <w:rsid w:val="00F05256"/>
    <w:rsid w:val="00F05FA2"/>
    <w:rsid w:val="00F0680F"/>
    <w:rsid w:val="00F0687D"/>
    <w:rsid w:val="00F07F6A"/>
    <w:rsid w:val="00F100E5"/>
    <w:rsid w:val="00F10EE7"/>
    <w:rsid w:val="00F115F1"/>
    <w:rsid w:val="00F11CD9"/>
    <w:rsid w:val="00F12680"/>
    <w:rsid w:val="00F12AA7"/>
    <w:rsid w:val="00F13860"/>
    <w:rsid w:val="00F13B64"/>
    <w:rsid w:val="00F14362"/>
    <w:rsid w:val="00F145AB"/>
    <w:rsid w:val="00F147B7"/>
    <w:rsid w:val="00F163A8"/>
    <w:rsid w:val="00F16544"/>
    <w:rsid w:val="00F16835"/>
    <w:rsid w:val="00F173B0"/>
    <w:rsid w:val="00F17879"/>
    <w:rsid w:val="00F17D12"/>
    <w:rsid w:val="00F20147"/>
    <w:rsid w:val="00F205D0"/>
    <w:rsid w:val="00F2061E"/>
    <w:rsid w:val="00F20FCA"/>
    <w:rsid w:val="00F21759"/>
    <w:rsid w:val="00F24AB4"/>
    <w:rsid w:val="00F25E2A"/>
    <w:rsid w:val="00F26483"/>
    <w:rsid w:val="00F26C2A"/>
    <w:rsid w:val="00F270F7"/>
    <w:rsid w:val="00F27E9F"/>
    <w:rsid w:val="00F300BC"/>
    <w:rsid w:val="00F301FE"/>
    <w:rsid w:val="00F302EE"/>
    <w:rsid w:val="00F30365"/>
    <w:rsid w:val="00F31581"/>
    <w:rsid w:val="00F31FA0"/>
    <w:rsid w:val="00F33182"/>
    <w:rsid w:val="00F3322C"/>
    <w:rsid w:val="00F335FC"/>
    <w:rsid w:val="00F33A03"/>
    <w:rsid w:val="00F340ED"/>
    <w:rsid w:val="00F34BEB"/>
    <w:rsid w:val="00F35D5A"/>
    <w:rsid w:val="00F35F8D"/>
    <w:rsid w:val="00F35F9E"/>
    <w:rsid w:val="00F36C2B"/>
    <w:rsid w:val="00F372E9"/>
    <w:rsid w:val="00F37A32"/>
    <w:rsid w:val="00F41398"/>
    <w:rsid w:val="00F416E8"/>
    <w:rsid w:val="00F41E8B"/>
    <w:rsid w:val="00F41EAD"/>
    <w:rsid w:val="00F42276"/>
    <w:rsid w:val="00F42AD0"/>
    <w:rsid w:val="00F432BC"/>
    <w:rsid w:val="00F43567"/>
    <w:rsid w:val="00F44076"/>
    <w:rsid w:val="00F4439C"/>
    <w:rsid w:val="00F447B7"/>
    <w:rsid w:val="00F44B52"/>
    <w:rsid w:val="00F45978"/>
    <w:rsid w:val="00F46D75"/>
    <w:rsid w:val="00F46EEE"/>
    <w:rsid w:val="00F47169"/>
    <w:rsid w:val="00F500DC"/>
    <w:rsid w:val="00F504A4"/>
    <w:rsid w:val="00F50662"/>
    <w:rsid w:val="00F5070A"/>
    <w:rsid w:val="00F510F2"/>
    <w:rsid w:val="00F51D08"/>
    <w:rsid w:val="00F53243"/>
    <w:rsid w:val="00F5369D"/>
    <w:rsid w:val="00F54080"/>
    <w:rsid w:val="00F54260"/>
    <w:rsid w:val="00F54CF6"/>
    <w:rsid w:val="00F55394"/>
    <w:rsid w:val="00F55744"/>
    <w:rsid w:val="00F56420"/>
    <w:rsid w:val="00F578EB"/>
    <w:rsid w:val="00F60F9B"/>
    <w:rsid w:val="00F612AC"/>
    <w:rsid w:val="00F612ED"/>
    <w:rsid w:val="00F61759"/>
    <w:rsid w:val="00F61CAC"/>
    <w:rsid w:val="00F61FAC"/>
    <w:rsid w:val="00F626B6"/>
    <w:rsid w:val="00F62852"/>
    <w:rsid w:val="00F63903"/>
    <w:rsid w:val="00F6454A"/>
    <w:rsid w:val="00F64AD7"/>
    <w:rsid w:val="00F64AFA"/>
    <w:rsid w:val="00F6543E"/>
    <w:rsid w:val="00F65575"/>
    <w:rsid w:val="00F65820"/>
    <w:rsid w:val="00F65FC2"/>
    <w:rsid w:val="00F662C2"/>
    <w:rsid w:val="00F67021"/>
    <w:rsid w:val="00F6752B"/>
    <w:rsid w:val="00F67586"/>
    <w:rsid w:val="00F67A73"/>
    <w:rsid w:val="00F71A22"/>
    <w:rsid w:val="00F726F8"/>
    <w:rsid w:val="00F73439"/>
    <w:rsid w:val="00F749AC"/>
    <w:rsid w:val="00F75272"/>
    <w:rsid w:val="00F75CFC"/>
    <w:rsid w:val="00F76156"/>
    <w:rsid w:val="00F7685F"/>
    <w:rsid w:val="00F76FD0"/>
    <w:rsid w:val="00F772E6"/>
    <w:rsid w:val="00F775E3"/>
    <w:rsid w:val="00F80D4A"/>
    <w:rsid w:val="00F80E41"/>
    <w:rsid w:val="00F827FE"/>
    <w:rsid w:val="00F8334A"/>
    <w:rsid w:val="00F83452"/>
    <w:rsid w:val="00F837EF"/>
    <w:rsid w:val="00F84F43"/>
    <w:rsid w:val="00F860B9"/>
    <w:rsid w:val="00F86882"/>
    <w:rsid w:val="00F86AD5"/>
    <w:rsid w:val="00F86D48"/>
    <w:rsid w:val="00F86F9C"/>
    <w:rsid w:val="00F872D8"/>
    <w:rsid w:val="00F912D4"/>
    <w:rsid w:val="00F91673"/>
    <w:rsid w:val="00F92805"/>
    <w:rsid w:val="00F92CAE"/>
    <w:rsid w:val="00F936CB"/>
    <w:rsid w:val="00F93E2C"/>
    <w:rsid w:val="00F9481D"/>
    <w:rsid w:val="00F94F8C"/>
    <w:rsid w:val="00F954D2"/>
    <w:rsid w:val="00F957D0"/>
    <w:rsid w:val="00F95CE8"/>
    <w:rsid w:val="00F95F16"/>
    <w:rsid w:val="00F95FD6"/>
    <w:rsid w:val="00F968FB"/>
    <w:rsid w:val="00F97841"/>
    <w:rsid w:val="00F97A33"/>
    <w:rsid w:val="00F97FA3"/>
    <w:rsid w:val="00FA1EA3"/>
    <w:rsid w:val="00FA21A8"/>
    <w:rsid w:val="00FA32B4"/>
    <w:rsid w:val="00FA33AB"/>
    <w:rsid w:val="00FA377D"/>
    <w:rsid w:val="00FA3CF6"/>
    <w:rsid w:val="00FA4507"/>
    <w:rsid w:val="00FA4781"/>
    <w:rsid w:val="00FA5153"/>
    <w:rsid w:val="00FA605A"/>
    <w:rsid w:val="00FA62CC"/>
    <w:rsid w:val="00FA7FB5"/>
    <w:rsid w:val="00FB027C"/>
    <w:rsid w:val="00FB2D41"/>
    <w:rsid w:val="00FB41F3"/>
    <w:rsid w:val="00FB4508"/>
    <w:rsid w:val="00FB4D27"/>
    <w:rsid w:val="00FB500B"/>
    <w:rsid w:val="00FB59CF"/>
    <w:rsid w:val="00FB59EE"/>
    <w:rsid w:val="00FB6750"/>
    <w:rsid w:val="00FB68B4"/>
    <w:rsid w:val="00FB743B"/>
    <w:rsid w:val="00FB772E"/>
    <w:rsid w:val="00FB78A9"/>
    <w:rsid w:val="00FC09B4"/>
    <w:rsid w:val="00FC0DF1"/>
    <w:rsid w:val="00FC17E8"/>
    <w:rsid w:val="00FC25C5"/>
    <w:rsid w:val="00FC2DE7"/>
    <w:rsid w:val="00FC3B21"/>
    <w:rsid w:val="00FC3C7D"/>
    <w:rsid w:val="00FC3FA7"/>
    <w:rsid w:val="00FC42AC"/>
    <w:rsid w:val="00FC4300"/>
    <w:rsid w:val="00FC6E93"/>
    <w:rsid w:val="00FD1493"/>
    <w:rsid w:val="00FD1D1D"/>
    <w:rsid w:val="00FD1FA4"/>
    <w:rsid w:val="00FD1FC6"/>
    <w:rsid w:val="00FD3046"/>
    <w:rsid w:val="00FD3ECF"/>
    <w:rsid w:val="00FD4043"/>
    <w:rsid w:val="00FD4D79"/>
    <w:rsid w:val="00FD4D91"/>
    <w:rsid w:val="00FD681E"/>
    <w:rsid w:val="00FD7106"/>
    <w:rsid w:val="00FE1720"/>
    <w:rsid w:val="00FE1EE7"/>
    <w:rsid w:val="00FE20EF"/>
    <w:rsid w:val="00FE2B75"/>
    <w:rsid w:val="00FE3B8B"/>
    <w:rsid w:val="00FE3F64"/>
    <w:rsid w:val="00FE457B"/>
    <w:rsid w:val="00FE540C"/>
    <w:rsid w:val="00FE57FF"/>
    <w:rsid w:val="00FE5C55"/>
    <w:rsid w:val="00FE7FB8"/>
    <w:rsid w:val="00FF082C"/>
    <w:rsid w:val="00FF0830"/>
    <w:rsid w:val="00FF0CD4"/>
    <w:rsid w:val="00FF0E5F"/>
    <w:rsid w:val="00FF23B5"/>
    <w:rsid w:val="00FF2F70"/>
    <w:rsid w:val="00FF3EDD"/>
    <w:rsid w:val="00FF49DA"/>
    <w:rsid w:val="00FF4D06"/>
    <w:rsid w:val="00FF5114"/>
    <w:rsid w:val="00FF55EF"/>
    <w:rsid w:val="00FF5653"/>
    <w:rsid w:val="00FF6047"/>
    <w:rsid w:val="00FF6534"/>
    <w:rsid w:val="00FF659C"/>
    <w:rsid w:val="00FF7362"/>
    <w:rsid w:val="03140F0B"/>
    <w:rsid w:val="048D24DE"/>
    <w:rsid w:val="062AB621"/>
    <w:rsid w:val="06AFB111"/>
    <w:rsid w:val="0717AF13"/>
    <w:rsid w:val="0774D766"/>
    <w:rsid w:val="07D47D6C"/>
    <w:rsid w:val="089306DF"/>
    <w:rsid w:val="090850B3"/>
    <w:rsid w:val="093788D4"/>
    <w:rsid w:val="0A30080B"/>
    <w:rsid w:val="0AA259C2"/>
    <w:rsid w:val="0B6F25D2"/>
    <w:rsid w:val="0B8E05C1"/>
    <w:rsid w:val="0C369CDA"/>
    <w:rsid w:val="0CA7691B"/>
    <w:rsid w:val="0F55DB93"/>
    <w:rsid w:val="0FADC7E6"/>
    <w:rsid w:val="1002E08A"/>
    <w:rsid w:val="10181CAF"/>
    <w:rsid w:val="10442396"/>
    <w:rsid w:val="109C25E9"/>
    <w:rsid w:val="10CA6D23"/>
    <w:rsid w:val="11367D94"/>
    <w:rsid w:val="1229C3DE"/>
    <w:rsid w:val="1282A8D6"/>
    <w:rsid w:val="12CAA8D0"/>
    <w:rsid w:val="12FD0E0B"/>
    <w:rsid w:val="130A2833"/>
    <w:rsid w:val="13D4FDB3"/>
    <w:rsid w:val="142CD6CE"/>
    <w:rsid w:val="1437CFD2"/>
    <w:rsid w:val="1447815D"/>
    <w:rsid w:val="155358C4"/>
    <w:rsid w:val="156D47C8"/>
    <w:rsid w:val="15D09D36"/>
    <w:rsid w:val="16733929"/>
    <w:rsid w:val="16863367"/>
    <w:rsid w:val="16900957"/>
    <w:rsid w:val="17019AB0"/>
    <w:rsid w:val="18F90921"/>
    <w:rsid w:val="19DBD5ED"/>
    <w:rsid w:val="19EDC365"/>
    <w:rsid w:val="19FBA100"/>
    <w:rsid w:val="1A8ABE27"/>
    <w:rsid w:val="1CB9E160"/>
    <w:rsid w:val="1CCD020D"/>
    <w:rsid w:val="1D4D6E24"/>
    <w:rsid w:val="1FBBD050"/>
    <w:rsid w:val="2008DCC4"/>
    <w:rsid w:val="20A61103"/>
    <w:rsid w:val="20BAEC42"/>
    <w:rsid w:val="212943E3"/>
    <w:rsid w:val="214445A6"/>
    <w:rsid w:val="214C0CB8"/>
    <w:rsid w:val="21B60D6F"/>
    <w:rsid w:val="21FDADD4"/>
    <w:rsid w:val="233D051A"/>
    <w:rsid w:val="23C57A07"/>
    <w:rsid w:val="23F8F1C4"/>
    <w:rsid w:val="23FAB0BA"/>
    <w:rsid w:val="24ECE069"/>
    <w:rsid w:val="25B11D0C"/>
    <w:rsid w:val="25C7E97F"/>
    <w:rsid w:val="2608C297"/>
    <w:rsid w:val="2662ED68"/>
    <w:rsid w:val="267A0799"/>
    <w:rsid w:val="26A983FD"/>
    <w:rsid w:val="26BCA252"/>
    <w:rsid w:val="271337CB"/>
    <w:rsid w:val="27C5BFAF"/>
    <w:rsid w:val="28076FAF"/>
    <w:rsid w:val="28987B15"/>
    <w:rsid w:val="2913AD68"/>
    <w:rsid w:val="2A69B1BA"/>
    <w:rsid w:val="2B119260"/>
    <w:rsid w:val="2BE1FFCC"/>
    <w:rsid w:val="2D5B4EED"/>
    <w:rsid w:val="2DD092A1"/>
    <w:rsid w:val="2E899E6E"/>
    <w:rsid w:val="2F20CCB6"/>
    <w:rsid w:val="2FB01D10"/>
    <w:rsid w:val="33BFEEB8"/>
    <w:rsid w:val="34507435"/>
    <w:rsid w:val="3472E77E"/>
    <w:rsid w:val="34F8E497"/>
    <w:rsid w:val="3559695E"/>
    <w:rsid w:val="35669F75"/>
    <w:rsid w:val="37692C20"/>
    <w:rsid w:val="37D8FD03"/>
    <w:rsid w:val="37F1FE70"/>
    <w:rsid w:val="3878A57E"/>
    <w:rsid w:val="39951F85"/>
    <w:rsid w:val="39D6EE44"/>
    <w:rsid w:val="3A15A7D7"/>
    <w:rsid w:val="3A1EB97D"/>
    <w:rsid w:val="3AC067AC"/>
    <w:rsid w:val="3B26DD1B"/>
    <w:rsid w:val="3BB59B19"/>
    <w:rsid w:val="3CDBEC98"/>
    <w:rsid w:val="3D5BBCDC"/>
    <w:rsid w:val="3DC88CD3"/>
    <w:rsid w:val="3DD8B30A"/>
    <w:rsid w:val="3DFEA09A"/>
    <w:rsid w:val="3E07BB22"/>
    <w:rsid w:val="4014509C"/>
    <w:rsid w:val="404872A9"/>
    <w:rsid w:val="40ADE4D3"/>
    <w:rsid w:val="415A381F"/>
    <w:rsid w:val="41C0A6EC"/>
    <w:rsid w:val="428FAE60"/>
    <w:rsid w:val="439E645C"/>
    <w:rsid w:val="443BC8BA"/>
    <w:rsid w:val="452D4D51"/>
    <w:rsid w:val="454C2F07"/>
    <w:rsid w:val="45E1B205"/>
    <w:rsid w:val="45E3323D"/>
    <w:rsid w:val="468C0FB0"/>
    <w:rsid w:val="47ECCA49"/>
    <w:rsid w:val="4860020B"/>
    <w:rsid w:val="487F7894"/>
    <w:rsid w:val="48F1DA8A"/>
    <w:rsid w:val="49445699"/>
    <w:rsid w:val="49A08621"/>
    <w:rsid w:val="4A457268"/>
    <w:rsid w:val="4D414F60"/>
    <w:rsid w:val="4DD451E3"/>
    <w:rsid w:val="4E2FC8FB"/>
    <w:rsid w:val="4E84E67D"/>
    <w:rsid w:val="4E965976"/>
    <w:rsid w:val="503464DF"/>
    <w:rsid w:val="503FD7B9"/>
    <w:rsid w:val="5043F248"/>
    <w:rsid w:val="50F9EB16"/>
    <w:rsid w:val="513B7068"/>
    <w:rsid w:val="51AEFAD0"/>
    <w:rsid w:val="5227F398"/>
    <w:rsid w:val="525D15C6"/>
    <w:rsid w:val="52D8FC78"/>
    <w:rsid w:val="52FE0924"/>
    <w:rsid w:val="531C33C3"/>
    <w:rsid w:val="5372B34C"/>
    <w:rsid w:val="54511FB3"/>
    <w:rsid w:val="5474A101"/>
    <w:rsid w:val="552E932E"/>
    <w:rsid w:val="5550F399"/>
    <w:rsid w:val="5588559F"/>
    <w:rsid w:val="5765B50C"/>
    <w:rsid w:val="57A944A6"/>
    <w:rsid w:val="57F3FC6E"/>
    <w:rsid w:val="5810C8BB"/>
    <w:rsid w:val="5895B66B"/>
    <w:rsid w:val="58F3B0FB"/>
    <w:rsid w:val="59571B57"/>
    <w:rsid w:val="59C5A8D5"/>
    <w:rsid w:val="59DC4E90"/>
    <w:rsid w:val="5AAD5B41"/>
    <w:rsid w:val="5AEECA4D"/>
    <w:rsid w:val="5BEAB20B"/>
    <w:rsid w:val="5CA95EA2"/>
    <w:rsid w:val="5CF43BE5"/>
    <w:rsid w:val="5D1FAE6A"/>
    <w:rsid w:val="5DA59A42"/>
    <w:rsid w:val="5E0573BD"/>
    <w:rsid w:val="5E756A2A"/>
    <w:rsid w:val="5EAA95F1"/>
    <w:rsid w:val="5FC0163C"/>
    <w:rsid w:val="5FE8CA69"/>
    <w:rsid w:val="605BA222"/>
    <w:rsid w:val="60A90BA5"/>
    <w:rsid w:val="61D5256E"/>
    <w:rsid w:val="6220FB43"/>
    <w:rsid w:val="62550453"/>
    <w:rsid w:val="62932F13"/>
    <w:rsid w:val="63046F15"/>
    <w:rsid w:val="636DD30A"/>
    <w:rsid w:val="63FF3122"/>
    <w:rsid w:val="64A7CDBA"/>
    <w:rsid w:val="6533F8EF"/>
    <w:rsid w:val="653F6D22"/>
    <w:rsid w:val="662B1545"/>
    <w:rsid w:val="663534A8"/>
    <w:rsid w:val="66C8C3E3"/>
    <w:rsid w:val="67EBD188"/>
    <w:rsid w:val="685194F0"/>
    <w:rsid w:val="68EB3FAB"/>
    <w:rsid w:val="69B5C304"/>
    <w:rsid w:val="69D4F9CE"/>
    <w:rsid w:val="6A072384"/>
    <w:rsid w:val="6A218426"/>
    <w:rsid w:val="6A3B9250"/>
    <w:rsid w:val="6C8EE37C"/>
    <w:rsid w:val="6CA97C45"/>
    <w:rsid w:val="6CC547AC"/>
    <w:rsid w:val="6E2C8E67"/>
    <w:rsid w:val="6E5AF888"/>
    <w:rsid w:val="6F170CA7"/>
    <w:rsid w:val="70366646"/>
    <w:rsid w:val="7054ADFD"/>
    <w:rsid w:val="707E43A6"/>
    <w:rsid w:val="71896623"/>
    <w:rsid w:val="71979D4A"/>
    <w:rsid w:val="725EC077"/>
    <w:rsid w:val="7268DD4E"/>
    <w:rsid w:val="72849F7E"/>
    <w:rsid w:val="72CEC840"/>
    <w:rsid w:val="72D3416F"/>
    <w:rsid w:val="72F0AB53"/>
    <w:rsid w:val="734A8C59"/>
    <w:rsid w:val="739ECC04"/>
    <w:rsid w:val="743A0001"/>
    <w:rsid w:val="74F48EED"/>
    <w:rsid w:val="75124769"/>
    <w:rsid w:val="76081E43"/>
    <w:rsid w:val="76D1076E"/>
    <w:rsid w:val="76E745E4"/>
    <w:rsid w:val="7747E068"/>
    <w:rsid w:val="7798919C"/>
    <w:rsid w:val="77A7C150"/>
    <w:rsid w:val="78497FDE"/>
    <w:rsid w:val="79273EB8"/>
    <w:rsid w:val="795416B5"/>
    <w:rsid w:val="79B039E8"/>
    <w:rsid w:val="7A580ACA"/>
    <w:rsid w:val="7B0B8089"/>
    <w:rsid w:val="7B7E8BE2"/>
    <w:rsid w:val="7B8A3F29"/>
    <w:rsid w:val="7C3ED21E"/>
    <w:rsid w:val="7CC7C868"/>
    <w:rsid w:val="7CF73AEF"/>
    <w:rsid w:val="7D3D67C2"/>
    <w:rsid w:val="7DBF9AAA"/>
    <w:rsid w:val="7DF16D15"/>
    <w:rsid w:val="7F2349A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06FEBC"/>
  <w15:docId w15:val="{BCECD432-AADB-4EB2-838D-A1609CA00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1" w:uiPriority="0" w:unhideWhenUsed="1"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uiPriority="0" w:qFormat="1"/>
    <w:lsdException w:name="Default Paragraph Font" w:uiPriority="1"/>
    <w:lsdException w:name="Body Text Indent" w:uiPriority="0"/>
    <w:lsdException w:name="Subtitle" w:uiPriority="0" w:qFormat="1"/>
    <w:lsdException w:name="Body Text 2" w:uiPriority="0"/>
    <w:lsdException w:name="Strong" w:uiPriority="0" w:qFormat="1"/>
    <w:lsdException w:name="Emphasis" w:uiPriority="20" w:qFormat="1"/>
    <w:lsdException w:name="Document Map" w:uiPriority="0"/>
    <w:lsdException w:name="HTML Top of Form" w:uiPriority="0"/>
    <w:lsdException w:name="HTML Bottom of Form" w:uiPriority="0"/>
    <w:lsdException w:name="Normal Table" w:semiHidden="1" w:uiPriority="0" w:unhideWhenUsed="1"/>
    <w:lsdException w:name="Outline List 1" w:uiPriority="0"/>
    <w:lsdException w:name="Outline List 3"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398"/>
    <w:pPr>
      <w:spacing w:after="160" w:line="264" w:lineRule="auto"/>
    </w:pPr>
    <w:rPr>
      <w:rFonts w:ascii="Calibri" w:hAnsi="Calibri"/>
      <w:lang w:eastAsia="en-US"/>
    </w:rPr>
  </w:style>
  <w:style w:type="paragraph" w:styleId="Heading1">
    <w:name w:val="heading 1"/>
    <w:aliases w:val="Heading 1 Char1,Heading 1 Char Char"/>
    <w:basedOn w:val="Normal"/>
    <w:next w:val="Normal"/>
    <w:link w:val="Heading1Char"/>
    <w:qFormat/>
    <w:rsid w:val="00EE3BC2"/>
    <w:pPr>
      <w:outlineLvl w:val="0"/>
    </w:pPr>
    <w:rPr>
      <w:b/>
      <w:caps/>
      <w:sz w:val="32"/>
    </w:rPr>
  </w:style>
  <w:style w:type="paragraph" w:styleId="Heading2">
    <w:name w:val="heading 2"/>
    <w:basedOn w:val="Normal"/>
    <w:next w:val="Normal"/>
    <w:link w:val="Heading2Char"/>
    <w:qFormat/>
    <w:rsid w:val="00EE3BC2"/>
    <w:pPr>
      <w:outlineLvl w:val="1"/>
    </w:pPr>
    <w:rPr>
      <w:b/>
      <w:sz w:val="28"/>
    </w:rPr>
  </w:style>
  <w:style w:type="paragraph" w:styleId="Heading3">
    <w:name w:val="heading 3"/>
    <w:aliases w:val="EOI - Heading 3,h3 sub heading,Para3,h3,head3hdbk,H3,C Sub-Sub/Italic,Head 3,Head 31,Head 32,C Sub-Sub/Italic1,3,Sub2Para"/>
    <w:basedOn w:val="Normal"/>
    <w:next w:val="Normal"/>
    <w:link w:val="Heading3Char"/>
    <w:qFormat/>
    <w:rsid w:val="00EE3BC2"/>
    <w:pPr>
      <w:numPr>
        <w:numId w:val="3"/>
      </w:numPr>
      <w:tabs>
        <w:tab w:val="bar" w:pos="720"/>
      </w:tabs>
      <w:outlineLvl w:val="2"/>
    </w:pPr>
    <w:rPr>
      <w:b/>
      <w:sz w:val="24"/>
      <w:szCs w:val="24"/>
    </w:rPr>
  </w:style>
  <w:style w:type="paragraph" w:styleId="Heading4">
    <w:name w:val="heading 4"/>
    <w:aliases w:val="h4,Para4"/>
    <w:basedOn w:val="Normal"/>
    <w:next w:val="Normal"/>
    <w:link w:val="Heading4Char"/>
    <w:qFormat/>
    <w:rsid w:val="00EE3BC2"/>
    <w:pPr>
      <w:tabs>
        <w:tab w:val="left" w:pos="0"/>
        <w:tab w:val="left" w:pos="720"/>
      </w:tabs>
      <w:spacing w:before="120" w:line="300" w:lineRule="atLeast"/>
      <w:outlineLvl w:val="3"/>
    </w:pPr>
    <w:rPr>
      <w:color w:val="000000"/>
      <w:lang w:eastAsia="en-AU"/>
    </w:rPr>
  </w:style>
  <w:style w:type="paragraph" w:styleId="Heading5">
    <w:name w:val="heading 5"/>
    <w:basedOn w:val="Normal"/>
    <w:next w:val="Normal"/>
    <w:link w:val="Heading5Char"/>
    <w:qFormat/>
    <w:rsid w:val="00EE3BC2"/>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EE3BC2"/>
    <w:pPr>
      <w:numPr>
        <w:ilvl w:val="5"/>
        <w:numId w:val="2"/>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
    <w:qFormat/>
    <w:rsid w:val="00EE3BC2"/>
    <w:pPr>
      <w:numPr>
        <w:ilvl w:val="6"/>
        <w:numId w:val="2"/>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
    <w:qFormat/>
    <w:rsid w:val="00EE3BC2"/>
    <w:pPr>
      <w:numPr>
        <w:ilvl w:val="7"/>
        <w:numId w:val="2"/>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
    <w:qFormat/>
    <w:rsid w:val="00EE3BC2"/>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1"/>
    <w:basedOn w:val="DefaultParagraphFont"/>
    <w:link w:val="Heading1"/>
    <w:rsid w:val="00EE3BC2"/>
    <w:rPr>
      <w:rFonts w:ascii="Calibri" w:hAnsi="Calibri"/>
      <w:b/>
      <w:caps/>
      <w:sz w:val="32"/>
      <w:lang w:eastAsia="en-US"/>
    </w:rPr>
  </w:style>
  <w:style w:type="character" w:customStyle="1" w:styleId="Heading2Char">
    <w:name w:val="Heading 2 Char"/>
    <w:basedOn w:val="DefaultParagraphFont"/>
    <w:link w:val="Heading2"/>
    <w:rsid w:val="00EE3BC2"/>
    <w:rPr>
      <w:rFonts w:ascii="Calibri" w:hAnsi="Calibri"/>
      <w:b/>
      <w:sz w:val="28"/>
      <w:lang w:eastAsia="en-US"/>
    </w:rPr>
  </w:style>
  <w:style w:type="character" w:customStyle="1" w:styleId="Heading3Char">
    <w:name w:val="Heading 3 Char"/>
    <w:aliases w:val="EOI - Heading 3 Char,h3 sub heading Char,Para3 Char,h3 Char,head3hdbk Char,H3 Char,C Sub-Sub/Italic Char,Head 3 Char,Head 31 Char,Head 32 Char,C Sub-Sub/Italic1 Char,3 Char,Sub2Para Char"/>
    <w:basedOn w:val="DefaultParagraphFont"/>
    <w:link w:val="Heading3"/>
    <w:rsid w:val="00EE3BC2"/>
    <w:rPr>
      <w:rFonts w:ascii="Calibri" w:hAnsi="Calibri"/>
      <w:b/>
      <w:sz w:val="24"/>
      <w:szCs w:val="24"/>
      <w:lang w:eastAsia="en-US"/>
    </w:rPr>
  </w:style>
  <w:style w:type="character" w:customStyle="1" w:styleId="Heading4Char">
    <w:name w:val="Heading 4 Char"/>
    <w:aliases w:val="h4 Char,Para4 Char"/>
    <w:basedOn w:val="DefaultParagraphFont"/>
    <w:link w:val="Heading4"/>
    <w:rsid w:val="00EE3BC2"/>
    <w:rPr>
      <w:rFonts w:ascii="Calibri" w:hAnsi="Calibri"/>
      <w:color w:val="000000"/>
    </w:rPr>
  </w:style>
  <w:style w:type="character" w:customStyle="1" w:styleId="Heading5Char">
    <w:name w:val="Heading 5 Char"/>
    <w:basedOn w:val="DefaultParagraphFont"/>
    <w:link w:val="Heading5"/>
    <w:rsid w:val="00EE3BC2"/>
    <w:rPr>
      <w:rFonts w:ascii="Calibri" w:hAnsi="Calibri"/>
      <w:b/>
      <w:bCs/>
      <w:i/>
      <w:iCs/>
      <w:sz w:val="26"/>
      <w:szCs w:val="26"/>
      <w:lang w:eastAsia="en-US"/>
    </w:rPr>
  </w:style>
  <w:style w:type="character" w:customStyle="1" w:styleId="Heading6Char">
    <w:name w:val="Heading 6 Char"/>
    <w:basedOn w:val="DefaultParagraphFont"/>
    <w:link w:val="Heading6"/>
    <w:rsid w:val="00EE3BC2"/>
    <w:rPr>
      <w:b/>
      <w:bCs/>
      <w:szCs w:val="22"/>
      <w:lang w:eastAsia="en-US"/>
    </w:rPr>
  </w:style>
  <w:style w:type="character" w:customStyle="1" w:styleId="Heading7Char">
    <w:name w:val="Heading 7 Char"/>
    <w:basedOn w:val="DefaultParagraphFont"/>
    <w:link w:val="Heading7"/>
    <w:uiPriority w:val="9"/>
    <w:rsid w:val="00EE3BC2"/>
    <w:rPr>
      <w:sz w:val="24"/>
      <w:szCs w:val="24"/>
      <w:lang w:eastAsia="en-US"/>
    </w:rPr>
  </w:style>
  <w:style w:type="character" w:customStyle="1" w:styleId="Heading8Char">
    <w:name w:val="Heading 8 Char"/>
    <w:basedOn w:val="DefaultParagraphFont"/>
    <w:link w:val="Heading8"/>
    <w:uiPriority w:val="9"/>
    <w:rsid w:val="00EE3BC2"/>
    <w:rPr>
      <w:i/>
      <w:iCs/>
      <w:sz w:val="24"/>
      <w:szCs w:val="24"/>
      <w:lang w:eastAsia="en-US"/>
    </w:rPr>
  </w:style>
  <w:style w:type="character" w:customStyle="1" w:styleId="Heading9Char">
    <w:name w:val="Heading 9 Char"/>
    <w:basedOn w:val="DefaultParagraphFont"/>
    <w:link w:val="Heading9"/>
    <w:uiPriority w:val="9"/>
    <w:rsid w:val="00EE3BC2"/>
    <w:rPr>
      <w:rFonts w:ascii="Arial" w:hAnsi="Arial" w:cs="Arial"/>
      <w:szCs w:val="22"/>
      <w:lang w:eastAsia="en-US"/>
    </w:rPr>
  </w:style>
  <w:style w:type="paragraph" w:styleId="Header">
    <w:name w:val="header"/>
    <w:basedOn w:val="Normal"/>
    <w:link w:val="HeaderChar"/>
    <w:rsid w:val="00EE3BC2"/>
    <w:pPr>
      <w:tabs>
        <w:tab w:val="center" w:pos="4153"/>
        <w:tab w:val="right" w:pos="8306"/>
      </w:tabs>
      <w:spacing w:after="0"/>
      <w:jc w:val="center"/>
    </w:pPr>
    <w:rPr>
      <w:b/>
      <w:szCs w:val="24"/>
    </w:rPr>
  </w:style>
  <w:style w:type="character" w:customStyle="1" w:styleId="HeaderChar">
    <w:name w:val="Header Char"/>
    <w:basedOn w:val="DefaultParagraphFont"/>
    <w:link w:val="Header"/>
    <w:rsid w:val="00EE3BC2"/>
    <w:rPr>
      <w:rFonts w:ascii="Calibri" w:hAnsi="Calibri"/>
      <w:b/>
      <w:szCs w:val="24"/>
      <w:lang w:eastAsia="en-US"/>
    </w:rPr>
  </w:style>
  <w:style w:type="paragraph" w:styleId="Footer">
    <w:name w:val="footer"/>
    <w:basedOn w:val="Normal"/>
    <w:link w:val="FooterChar"/>
    <w:rsid w:val="00EE3BC2"/>
    <w:pPr>
      <w:tabs>
        <w:tab w:val="center" w:pos="4820"/>
        <w:tab w:val="right" w:pos="9356"/>
      </w:tabs>
    </w:pPr>
    <w:rPr>
      <w:sz w:val="18"/>
      <w:szCs w:val="18"/>
    </w:rPr>
  </w:style>
  <w:style w:type="character" w:customStyle="1" w:styleId="FooterChar">
    <w:name w:val="Footer Char"/>
    <w:basedOn w:val="DefaultParagraphFont"/>
    <w:link w:val="Footer"/>
    <w:rsid w:val="00EE3BC2"/>
    <w:rPr>
      <w:rFonts w:ascii="Calibri" w:hAnsi="Calibri"/>
      <w:sz w:val="18"/>
      <w:szCs w:val="18"/>
      <w:lang w:eastAsia="en-US"/>
    </w:rPr>
  </w:style>
  <w:style w:type="paragraph" w:styleId="TOC1">
    <w:name w:val="toc 1"/>
    <w:next w:val="TOC2"/>
    <w:uiPriority w:val="39"/>
    <w:qFormat/>
    <w:rsid w:val="00C97FE6"/>
    <w:pPr>
      <w:keepNext/>
      <w:keepLines/>
      <w:tabs>
        <w:tab w:val="left" w:pos="1418"/>
        <w:tab w:val="right" w:pos="9356"/>
      </w:tabs>
      <w:suppressAutoHyphens/>
      <w:ind w:left="1418" w:right="851" w:hanging="1418"/>
    </w:pPr>
    <w:rPr>
      <w:rFonts w:ascii="Calibri" w:hAnsi="Calibri"/>
      <w:b/>
      <w:noProof/>
      <w:sz w:val="22"/>
      <w:szCs w:val="24"/>
    </w:rPr>
  </w:style>
  <w:style w:type="paragraph" w:styleId="TOC2">
    <w:name w:val="toc 2"/>
    <w:basedOn w:val="TOC1"/>
    <w:next w:val="Normal"/>
    <w:uiPriority w:val="39"/>
    <w:qFormat/>
    <w:rsid w:val="00EE3BC2"/>
    <w:pPr>
      <w:ind w:hanging="1021"/>
    </w:pPr>
    <w:rPr>
      <w:b w:val="0"/>
    </w:rPr>
  </w:style>
  <w:style w:type="paragraph" w:styleId="TOC3">
    <w:name w:val="toc 3"/>
    <w:basedOn w:val="TOC1"/>
    <w:next w:val="Normal"/>
    <w:uiPriority w:val="39"/>
    <w:qFormat/>
    <w:rsid w:val="00EE3BC2"/>
    <w:pPr>
      <w:keepNext w:val="0"/>
      <w:ind w:hanging="624"/>
    </w:pPr>
    <w:rPr>
      <w:b w:val="0"/>
    </w:rPr>
  </w:style>
  <w:style w:type="character" w:customStyle="1" w:styleId="TableBodyLeftCharChar">
    <w:name w:val="Table Body Left Char Char"/>
    <w:basedOn w:val="DefaultParagraphFont"/>
    <w:link w:val="TableBodyLeft"/>
    <w:uiPriority w:val="99"/>
    <w:rsid w:val="00EE3BC2"/>
    <w:rPr>
      <w:rFonts w:ascii="Calibri" w:hAnsi="Calibri"/>
      <w:szCs w:val="24"/>
      <w:lang w:eastAsia="en-US"/>
    </w:rPr>
  </w:style>
  <w:style w:type="paragraph" w:customStyle="1" w:styleId="TableBodyLeft">
    <w:name w:val="Table Body Left"/>
    <w:basedOn w:val="Normal"/>
    <w:link w:val="TableBodyLeftCharChar"/>
    <w:uiPriority w:val="99"/>
    <w:rsid w:val="00EE3BC2"/>
    <w:pPr>
      <w:keepLines/>
      <w:suppressAutoHyphens/>
      <w:spacing w:after="60"/>
    </w:pPr>
    <w:rPr>
      <w:szCs w:val="24"/>
    </w:rPr>
  </w:style>
  <w:style w:type="paragraph" w:customStyle="1" w:styleId="TOCHeading">
    <w:name w:val="TOCHeading"/>
    <w:basedOn w:val="Normal"/>
    <w:next w:val="Normal"/>
    <w:rsid w:val="00EE3BC2"/>
    <w:rPr>
      <w:b/>
      <w:sz w:val="28"/>
    </w:rPr>
  </w:style>
  <w:style w:type="paragraph" w:customStyle="1" w:styleId="DocTitle">
    <w:name w:val="DocTitle"/>
    <w:basedOn w:val="Normal"/>
    <w:rsid w:val="00EE3BC2"/>
    <w:pPr>
      <w:spacing w:before="360"/>
      <w:jc w:val="center"/>
    </w:pPr>
    <w:rPr>
      <w:b/>
      <w:bCs/>
      <w:sz w:val="72"/>
    </w:rPr>
  </w:style>
  <w:style w:type="character" w:styleId="PageNumber">
    <w:name w:val="page number"/>
    <w:basedOn w:val="DefaultParagraphFont"/>
    <w:rsid w:val="00EE3BC2"/>
    <w:rPr>
      <w:b/>
      <w:color w:val="000000"/>
      <w:sz w:val="24"/>
      <w:szCs w:val="24"/>
      <w:lang w:eastAsia="en-AU"/>
    </w:rPr>
  </w:style>
  <w:style w:type="paragraph" w:customStyle="1" w:styleId="IntroHeading">
    <w:name w:val="IntroHeading"/>
    <w:basedOn w:val="Normal"/>
    <w:rsid w:val="00EE3BC2"/>
    <w:pPr>
      <w:jc w:val="center"/>
    </w:pPr>
    <w:rPr>
      <w:b/>
      <w:sz w:val="56"/>
      <w:szCs w:val="56"/>
    </w:rPr>
  </w:style>
  <w:style w:type="paragraph" w:customStyle="1" w:styleId="Para">
    <w:name w:val="Para"/>
    <w:basedOn w:val="Normal"/>
    <w:link w:val="ParaCharChar"/>
    <w:rsid w:val="00EE3BC2"/>
    <w:pPr>
      <w:keepLines/>
      <w:suppressAutoHyphens/>
    </w:pPr>
    <w:rPr>
      <w:color w:val="000000"/>
      <w:lang w:eastAsia="en-AU"/>
    </w:rPr>
  </w:style>
  <w:style w:type="character" w:customStyle="1" w:styleId="ParaCharChar">
    <w:name w:val="Para Char Char"/>
    <w:basedOn w:val="DefaultParagraphFont"/>
    <w:link w:val="Para"/>
    <w:rsid w:val="00EE3BC2"/>
    <w:rPr>
      <w:rFonts w:ascii="Calibri" w:hAnsi="Calibri"/>
      <w:color w:val="000000"/>
    </w:rPr>
  </w:style>
  <w:style w:type="paragraph" w:customStyle="1" w:styleId="SubSubPara">
    <w:name w:val="SubSubPara"/>
    <w:basedOn w:val="SubPara"/>
    <w:rsid w:val="00EE3BC2"/>
    <w:pPr>
      <w:tabs>
        <w:tab w:val="clear" w:pos="1871"/>
        <w:tab w:val="left" w:pos="2438"/>
      </w:tabs>
      <w:ind w:left="2438"/>
    </w:pPr>
    <w:rPr>
      <w:lang w:eastAsia="en-US"/>
    </w:rPr>
  </w:style>
  <w:style w:type="paragraph" w:customStyle="1" w:styleId="SubPara">
    <w:name w:val="SubPara"/>
    <w:basedOn w:val="Para"/>
    <w:link w:val="SubParaCharChar"/>
    <w:rsid w:val="00EE3BC2"/>
    <w:pPr>
      <w:tabs>
        <w:tab w:val="left" w:pos="1871"/>
      </w:tabs>
      <w:ind w:left="1871" w:hanging="567"/>
    </w:pPr>
  </w:style>
  <w:style w:type="character" w:customStyle="1" w:styleId="SubParaCharChar">
    <w:name w:val="SubPara Char Char"/>
    <w:basedOn w:val="DefaultParagraphFont"/>
    <w:link w:val="SubPara"/>
    <w:rsid w:val="00EE3BC2"/>
    <w:rPr>
      <w:rFonts w:ascii="Calibri" w:hAnsi="Calibri"/>
      <w:color w:val="000000"/>
    </w:rPr>
  </w:style>
  <w:style w:type="paragraph" w:customStyle="1" w:styleId="ContractHdg">
    <w:name w:val="ContractHdg"/>
    <w:basedOn w:val="Normal"/>
    <w:next w:val="Normal"/>
    <w:rsid w:val="00EE3BC2"/>
    <w:pPr>
      <w:spacing w:before="360"/>
      <w:jc w:val="right"/>
    </w:pPr>
    <w:rPr>
      <w:b/>
      <w:bCs/>
      <w:sz w:val="56"/>
    </w:rPr>
  </w:style>
  <w:style w:type="paragraph" w:customStyle="1" w:styleId="Subclause">
    <w:name w:val="Subclause"/>
    <w:basedOn w:val="Normal"/>
    <w:link w:val="SubclauseCharChar"/>
    <w:rsid w:val="00EE3BC2"/>
    <w:pPr>
      <w:keepLines/>
      <w:suppressAutoHyphens/>
      <w:outlineLvl w:val="1"/>
    </w:pPr>
    <w:rPr>
      <w:color w:val="000000"/>
      <w:lang w:eastAsia="en-AU"/>
    </w:rPr>
  </w:style>
  <w:style w:type="character" w:customStyle="1" w:styleId="SubclauseCharChar">
    <w:name w:val="Subclause Char Char"/>
    <w:basedOn w:val="DefaultParagraphFont"/>
    <w:link w:val="Subclause"/>
    <w:rsid w:val="00EE3BC2"/>
    <w:rPr>
      <w:rFonts w:ascii="Calibri" w:hAnsi="Calibri"/>
      <w:color w:val="000000"/>
    </w:rPr>
  </w:style>
  <w:style w:type="character" w:customStyle="1" w:styleId="CharacterItalic">
    <w:name w:val="Character + Italic"/>
    <w:basedOn w:val="DefaultParagraphFont"/>
    <w:rsid w:val="00EE3BC2"/>
    <w:rPr>
      <w:i/>
    </w:rPr>
  </w:style>
  <w:style w:type="character" w:customStyle="1" w:styleId="CharacterBoldItalic">
    <w:name w:val="Character + Bold Italic"/>
    <w:basedOn w:val="DefaultParagraphFont"/>
    <w:rsid w:val="00EE3BC2"/>
    <w:rPr>
      <w:b/>
      <w:i/>
    </w:rPr>
  </w:style>
  <w:style w:type="paragraph" w:styleId="Index1">
    <w:name w:val="index 1"/>
    <w:basedOn w:val="Normal"/>
    <w:next w:val="Normal"/>
    <w:autoRedefine/>
    <w:uiPriority w:val="99"/>
    <w:rsid w:val="00EE3BC2"/>
    <w:pPr>
      <w:spacing w:after="0" w:line="240" w:lineRule="auto"/>
      <w:ind w:left="200" w:hanging="200"/>
    </w:pPr>
  </w:style>
  <w:style w:type="paragraph" w:styleId="IndexHeading">
    <w:name w:val="index heading"/>
    <w:basedOn w:val="Normal"/>
    <w:next w:val="Normal"/>
    <w:uiPriority w:val="99"/>
    <w:rsid w:val="00EE3BC2"/>
    <w:rPr>
      <w:rFonts w:ascii="Arial" w:hAnsi="Arial" w:cs="Arial"/>
      <w:b/>
      <w:bCs/>
    </w:rPr>
  </w:style>
  <w:style w:type="paragraph" w:styleId="TOC4">
    <w:name w:val="toc 4"/>
    <w:basedOn w:val="Normal"/>
    <w:next w:val="Normal"/>
    <w:autoRedefine/>
    <w:uiPriority w:val="39"/>
    <w:rsid w:val="00EE3BC2"/>
    <w:pPr>
      <w:ind w:left="660"/>
    </w:pPr>
  </w:style>
  <w:style w:type="paragraph" w:styleId="TOC5">
    <w:name w:val="toc 5"/>
    <w:basedOn w:val="Normal"/>
    <w:next w:val="Normal"/>
    <w:autoRedefine/>
    <w:uiPriority w:val="39"/>
    <w:rsid w:val="00EE3BC2"/>
    <w:pPr>
      <w:ind w:left="880"/>
    </w:pPr>
  </w:style>
  <w:style w:type="paragraph" w:styleId="TOC6">
    <w:name w:val="toc 6"/>
    <w:basedOn w:val="Normal"/>
    <w:next w:val="Normal"/>
    <w:autoRedefine/>
    <w:uiPriority w:val="39"/>
    <w:rsid w:val="00EE3BC2"/>
    <w:pPr>
      <w:ind w:left="1100"/>
    </w:pPr>
  </w:style>
  <w:style w:type="paragraph" w:styleId="TOC7">
    <w:name w:val="toc 7"/>
    <w:basedOn w:val="Normal"/>
    <w:next w:val="Normal"/>
    <w:autoRedefine/>
    <w:uiPriority w:val="39"/>
    <w:rsid w:val="00EE3BC2"/>
    <w:pPr>
      <w:ind w:left="1320"/>
    </w:pPr>
  </w:style>
  <w:style w:type="paragraph" w:styleId="TOC8">
    <w:name w:val="toc 8"/>
    <w:basedOn w:val="Normal"/>
    <w:next w:val="Normal"/>
    <w:autoRedefine/>
    <w:uiPriority w:val="39"/>
    <w:rsid w:val="00EE3BC2"/>
    <w:pPr>
      <w:ind w:left="1540"/>
    </w:pPr>
  </w:style>
  <w:style w:type="paragraph" w:styleId="TOC9">
    <w:name w:val="toc 9"/>
    <w:basedOn w:val="Normal"/>
    <w:next w:val="Normal"/>
    <w:autoRedefine/>
    <w:uiPriority w:val="39"/>
    <w:rsid w:val="00EE3BC2"/>
    <w:pPr>
      <w:ind w:left="1760"/>
    </w:pPr>
  </w:style>
  <w:style w:type="paragraph" w:customStyle="1" w:styleId="DefinitionBody">
    <w:name w:val="Definition Body"/>
    <w:basedOn w:val="Normal"/>
    <w:link w:val="DefinitionBodyChar"/>
    <w:rsid w:val="00EE3BC2"/>
    <w:pPr>
      <w:keepLines/>
      <w:suppressAutoHyphens/>
    </w:pPr>
    <w:rPr>
      <w:color w:val="000000"/>
    </w:rPr>
  </w:style>
  <w:style w:type="character" w:customStyle="1" w:styleId="DefinitionBodyChar">
    <w:name w:val="Definition Body Char"/>
    <w:basedOn w:val="DefaultParagraphFont"/>
    <w:link w:val="DefinitionBody"/>
    <w:rsid w:val="00EE3BC2"/>
    <w:rPr>
      <w:rFonts w:ascii="Calibri" w:hAnsi="Calibri"/>
      <w:color w:val="000000"/>
      <w:lang w:eastAsia="en-US"/>
    </w:rPr>
  </w:style>
  <w:style w:type="paragraph" w:customStyle="1" w:styleId="ListAlpha">
    <w:name w:val="List Alpha"/>
    <w:basedOn w:val="Normal"/>
    <w:link w:val="ListAlphaCharChar"/>
    <w:rsid w:val="00EE3BC2"/>
    <w:pPr>
      <w:keepLines/>
      <w:numPr>
        <w:numId w:val="11"/>
      </w:numPr>
      <w:suppressAutoHyphens/>
    </w:pPr>
  </w:style>
  <w:style w:type="character" w:customStyle="1" w:styleId="ListAlphaCharChar">
    <w:name w:val="List Alpha Char Char"/>
    <w:basedOn w:val="DefaultParagraphFont"/>
    <w:link w:val="ListAlpha"/>
    <w:rsid w:val="00EE3BC2"/>
    <w:rPr>
      <w:rFonts w:ascii="Calibri" w:hAnsi="Calibri"/>
      <w:lang w:eastAsia="en-US"/>
    </w:rPr>
  </w:style>
  <w:style w:type="character" w:customStyle="1" w:styleId="CharacterBoldUnderline">
    <w:name w:val="Character + Bold Underline"/>
    <w:basedOn w:val="DefaultParagraphFont"/>
    <w:rsid w:val="00EE3BC2"/>
    <w:rPr>
      <w:b/>
      <w:u w:val="single"/>
    </w:rPr>
  </w:style>
  <w:style w:type="paragraph" w:customStyle="1" w:styleId="SubclauseTail">
    <w:name w:val="Subclause Tail"/>
    <w:basedOn w:val="Subclause"/>
    <w:link w:val="SubclauseTailCharChar"/>
    <w:rsid w:val="00EE3BC2"/>
    <w:pPr>
      <w:ind w:left="737"/>
      <w:outlineLvl w:val="9"/>
    </w:pPr>
  </w:style>
  <w:style w:type="character" w:customStyle="1" w:styleId="SubclauseTailCharChar">
    <w:name w:val="Subclause Tail Char Char"/>
    <w:basedOn w:val="DefaultParagraphFont"/>
    <w:link w:val="SubclauseTail"/>
    <w:rsid w:val="00EE3BC2"/>
    <w:rPr>
      <w:rFonts w:ascii="Calibri" w:hAnsi="Calibri"/>
      <w:color w:val="000000"/>
    </w:rPr>
  </w:style>
  <w:style w:type="paragraph" w:customStyle="1" w:styleId="ListBullet1Indent0">
    <w:name w:val="List Bullet 1 Indent 0"/>
    <w:basedOn w:val="Normal"/>
    <w:rsid w:val="00EE3BC2"/>
    <w:pPr>
      <w:numPr>
        <w:numId w:val="7"/>
      </w:numPr>
    </w:pPr>
  </w:style>
  <w:style w:type="paragraph" w:customStyle="1" w:styleId="TableListAlphaIndent1">
    <w:name w:val="Table List Alpha Indent 1"/>
    <w:basedOn w:val="TableListAlpha"/>
    <w:rsid w:val="00EE3BC2"/>
    <w:pPr>
      <w:tabs>
        <w:tab w:val="clear" w:pos="397"/>
        <w:tab w:val="left" w:pos="794"/>
      </w:tabs>
      <w:ind w:left="794"/>
    </w:pPr>
  </w:style>
  <w:style w:type="paragraph" w:customStyle="1" w:styleId="TableListAlpha">
    <w:name w:val="Table List Alpha"/>
    <w:basedOn w:val="TableBodyLeft"/>
    <w:rsid w:val="00EE3BC2"/>
    <w:pPr>
      <w:tabs>
        <w:tab w:val="left" w:pos="397"/>
      </w:tabs>
      <w:ind w:left="397" w:hanging="397"/>
    </w:pPr>
  </w:style>
  <w:style w:type="paragraph" w:styleId="Title">
    <w:name w:val="Title"/>
    <w:basedOn w:val="Normal"/>
    <w:link w:val="TitleChar"/>
    <w:qFormat/>
    <w:rsid w:val="00EE3BC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E3BC2"/>
    <w:rPr>
      <w:rFonts w:ascii="Arial" w:hAnsi="Arial" w:cs="Arial"/>
      <w:b/>
      <w:bCs/>
      <w:kern w:val="28"/>
      <w:sz w:val="32"/>
      <w:szCs w:val="32"/>
      <w:lang w:eastAsia="en-US"/>
    </w:rPr>
  </w:style>
  <w:style w:type="paragraph" w:customStyle="1" w:styleId="InfoTable">
    <w:name w:val="InfoTable"/>
    <w:basedOn w:val="Normal"/>
    <w:link w:val="InfoTableChar"/>
    <w:rsid w:val="00EE3BC2"/>
    <w:pPr>
      <w:pBdr>
        <w:top w:val="single" w:sz="4" w:space="4" w:color="auto"/>
        <w:left w:val="single" w:sz="4" w:space="4" w:color="auto"/>
        <w:bottom w:val="single" w:sz="4" w:space="4" w:color="auto"/>
        <w:right w:val="single" w:sz="4" w:space="4" w:color="auto"/>
      </w:pBdr>
      <w:ind w:left="113" w:right="113"/>
    </w:pPr>
  </w:style>
  <w:style w:type="character" w:customStyle="1" w:styleId="InfoTableChar">
    <w:name w:val="InfoTable Char"/>
    <w:basedOn w:val="DefaultParagraphFont"/>
    <w:link w:val="InfoTable"/>
    <w:rsid w:val="00EE3BC2"/>
    <w:rPr>
      <w:rFonts w:ascii="Calibri" w:hAnsi="Calibri"/>
      <w:lang w:eastAsia="en-US"/>
    </w:rPr>
  </w:style>
  <w:style w:type="paragraph" w:customStyle="1" w:styleId="InfoTableHdg">
    <w:name w:val="InfoTable Hdg"/>
    <w:basedOn w:val="InfoTable"/>
    <w:next w:val="InfoTable"/>
    <w:rsid w:val="00EE3BC2"/>
    <w:pPr>
      <w:keepNext/>
      <w:jc w:val="center"/>
    </w:pPr>
    <w:rPr>
      <w:rFonts w:cs="Arial"/>
      <w:b/>
      <w:sz w:val="24"/>
      <w:szCs w:val="32"/>
    </w:rPr>
  </w:style>
  <w:style w:type="paragraph" w:customStyle="1" w:styleId="InfoTableLetterList">
    <w:name w:val="InfoTable Letter List"/>
    <w:basedOn w:val="InfoTable"/>
    <w:next w:val="InfoTable"/>
    <w:rsid w:val="00EE3BC2"/>
    <w:pPr>
      <w:tabs>
        <w:tab w:val="left" w:pos="510"/>
      </w:tabs>
      <w:ind w:left="510" w:hanging="397"/>
    </w:pPr>
  </w:style>
  <w:style w:type="paragraph" w:customStyle="1" w:styleId="SubclauseNote">
    <w:name w:val="Subclause Note"/>
    <w:basedOn w:val="SubclauseTail"/>
    <w:next w:val="Normal"/>
    <w:link w:val="SubclauseNoteCharChar"/>
    <w:rsid w:val="00EE3BC2"/>
    <w:rPr>
      <w:i/>
      <w:lang w:eastAsia="en-US"/>
    </w:rPr>
  </w:style>
  <w:style w:type="character" w:customStyle="1" w:styleId="SubclauseNoteCharChar">
    <w:name w:val="Subclause Note Char Char"/>
    <w:basedOn w:val="DefaultParagraphFont"/>
    <w:link w:val="SubclauseNote"/>
    <w:rsid w:val="00EE3BC2"/>
    <w:rPr>
      <w:rFonts w:ascii="Calibri" w:hAnsi="Calibri"/>
      <w:i/>
      <w:color w:val="000000"/>
      <w:lang w:eastAsia="en-US"/>
    </w:rPr>
  </w:style>
  <w:style w:type="paragraph" w:customStyle="1" w:styleId="CHAPTER">
    <w:name w:val="CHAPTER"/>
    <w:basedOn w:val="Normal"/>
    <w:next w:val="ClauseHdg"/>
    <w:link w:val="CHAPTERChar"/>
    <w:rsid w:val="00EE3BC2"/>
    <w:pPr>
      <w:keepNext/>
      <w:keepLines/>
      <w:pBdr>
        <w:bottom w:val="single" w:sz="4" w:space="1" w:color="000000"/>
      </w:pBdr>
      <w:tabs>
        <w:tab w:val="left" w:pos="1985"/>
      </w:tabs>
      <w:suppressAutoHyphens/>
      <w:ind w:left="1985" w:hanging="1985"/>
      <w:outlineLvl w:val="0"/>
    </w:pPr>
    <w:rPr>
      <w:b/>
      <w:caps/>
      <w:color w:val="000000"/>
      <w:sz w:val="32"/>
    </w:rPr>
  </w:style>
  <w:style w:type="paragraph" w:customStyle="1" w:styleId="ClauseHdg">
    <w:name w:val="ClauseHdg"/>
    <w:basedOn w:val="Normal"/>
    <w:next w:val="Subclause"/>
    <w:link w:val="ClauseHdgCharChar"/>
    <w:rsid w:val="00EE3BC2"/>
    <w:pPr>
      <w:keepNext/>
      <w:keepLines/>
      <w:suppressAutoHyphens/>
      <w:outlineLvl w:val="0"/>
    </w:pPr>
    <w:rPr>
      <w:b/>
    </w:rPr>
  </w:style>
  <w:style w:type="character" w:customStyle="1" w:styleId="ClauseHdgCharChar">
    <w:name w:val="ClauseHdg Char Char"/>
    <w:basedOn w:val="DefaultParagraphFont"/>
    <w:link w:val="ClauseHdg"/>
    <w:rsid w:val="00EE3BC2"/>
    <w:rPr>
      <w:rFonts w:ascii="Calibri" w:hAnsi="Calibri"/>
      <w:b/>
      <w:lang w:eastAsia="en-US"/>
    </w:rPr>
  </w:style>
  <w:style w:type="character" w:customStyle="1" w:styleId="CHAPTERChar">
    <w:name w:val="CHAPTER Char"/>
    <w:basedOn w:val="Heading1Char"/>
    <w:link w:val="CHAPTER"/>
    <w:rsid w:val="00EE3BC2"/>
    <w:rPr>
      <w:rFonts w:ascii="Calibri" w:hAnsi="Calibri"/>
      <w:b/>
      <w:caps/>
      <w:color w:val="000000"/>
      <w:sz w:val="32"/>
      <w:lang w:eastAsia="en-US"/>
    </w:rPr>
  </w:style>
  <w:style w:type="paragraph" w:customStyle="1" w:styleId="Section">
    <w:name w:val="Section"/>
    <w:basedOn w:val="Normal"/>
    <w:next w:val="ClauseHdg"/>
    <w:link w:val="SectionChar"/>
    <w:rsid w:val="00EE3BC2"/>
    <w:pPr>
      <w:keepNext/>
      <w:keepLines/>
      <w:tabs>
        <w:tab w:val="left" w:pos="1985"/>
      </w:tabs>
      <w:suppressAutoHyphens/>
      <w:ind w:left="1985" w:hanging="1985"/>
      <w:outlineLvl w:val="1"/>
    </w:pPr>
    <w:rPr>
      <w:b/>
      <w:color w:val="000000"/>
      <w:sz w:val="28"/>
    </w:rPr>
  </w:style>
  <w:style w:type="character" w:customStyle="1" w:styleId="SectionChar">
    <w:name w:val="Section Char"/>
    <w:basedOn w:val="DefaultParagraphFont"/>
    <w:link w:val="Section"/>
    <w:rsid w:val="00EE3BC2"/>
    <w:rPr>
      <w:rFonts w:ascii="Calibri" w:hAnsi="Calibri"/>
      <w:b/>
      <w:color w:val="000000"/>
      <w:sz w:val="28"/>
      <w:lang w:eastAsia="en-US"/>
    </w:rPr>
  </w:style>
  <w:style w:type="paragraph" w:customStyle="1" w:styleId="ParaTail">
    <w:name w:val="Para Tail"/>
    <w:basedOn w:val="Normal"/>
    <w:rsid w:val="00EE3BC2"/>
    <w:pPr>
      <w:keepLines/>
      <w:suppressAutoHyphens/>
      <w:ind w:left="1304"/>
    </w:pPr>
    <w:rPr>
      <w:szCs w:val="24"/>
      <w:lang w:eastAsia="en-AU"/>
    </w:rPr>
  </w:style>
  <w:style w:type="paragraph" w:styleId="EndnoteText">
    <w:name w:val="endnote text"/>
    <w:basedOn w:val="Normal"/>
    <w:link w:val="EndnoteTextChar"/>
    <w:uiPriority w:val="99"/>
    <w:rsid w:val="00EE3BC2"/>
  </w:style>
  <w:style w:type="character" w:customStyle="1" w:styleId="EndnoteTextChar">
    <w:name w:val="Endnote Text Char"/>
    <w:basedOn w:val="DefaultParagraphFont"/>
    <w:link w:val="EndnoteText"/>
    <w:uiPriority w:val="99"/>
    <w:rsid w:val="00EE3BC2"/>
    <w:rPr>
      <w:rFonts w:ascii="Calibri" w:hAnsi="Calibri"/>
      <w:lang w:eastAsia="en-US"/>
    </w:rPr>
  </w:style>
  <w:style w:type="character" w:styleId="FootnoteReference">
    <w:name w:val="footnote reference"/>
    <w:basedOn w:val="DefaultParagraphFont"/>
    <w:rsid w:val="00EE3BC2"/>
    <w:rPr>
      <w:vertAlign w:val="superscript"/>
    </w:rPr>
  </w:style>
  <w:style w:type="paragraph" w:customStyle="1" w:styleId="ParaNote">
    <w:name w:val="Para Note"/>
    <w:basedOn w:val="Para"/>
    <w:next w:val="Subclause"/>
    <w:link w:val="ParaNoteCharChar"/>
    <w:rsid w:val="00EE3BC2"/>
    <w:pPr>
      <w:ind w:left="1304"/>
    </w:pPr>
    <w:rPr>
      <w:i/>
    </w:rPr>
  </w:style>
  <w:style w:type="character" w:customStyle="1" w:styleId="ParaNoteCharChar">
    <w:name w:val="Para Note Char Char"/>
    <w:basedOn w:val="DefaultParagraphFont"/>
    <w:link w:val="ParaNote"/>
    <w:rsid w:val="00EE3BC2"/>
    <w:rPr>
      <w:rFonts w:ascii="Calibri" w:hAnsi="Calibri"/>
      <w:i/>
      <w:color w:val="000000"/>
    </w:rPr>
  </w:style>
  <w:style w:type="table" w:customStyle="1" w:styleId="TableDeed">
    <w:name w:val="Table Deed"/>
    <w:basedOn w:val="TableNormal"/>
    <w:rsid w:val="00EE3BC2"/>
    <w:pPr>
      <w:keepLines/>
      <w:suppressAutoHyphens/>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rsid w:val="00EE3BC2"/>
    <w:pPr>
      <w:numPr>
        <w:numId w:val="0"/>
      </w:numPr>
      <w:tabs>
        <w:tab w:val="left" w:pos="794"/>
      </w:tabs>
      <w:ind w:left="794" w:hanging="397"/>
    </w:pPr>
  </w:style>
  <w:style w:type="paragraph" w:styleId="ListNumber">
    <w:name w:val="List Number"/>
    <w:basedOn w:val="Normal"/>
    <w:rsid w:val="00EE3BC2"/>
    <w:pPr>
      <w:tabs>
        <w:tab w:val="num" w:pos="360"/>
      </w:tabs>
      <w:ind w:left="360" w:hanging="360"/>
    </w:pPr>
  </w:style>
  <w:style w:type="character" w:customStyle="1" w:styleId="Heading1CharCharChar">
    <w:name w:val="Heading 1 Char Char Char"/>
    <w:basedOn w:val="DefaultParagraphFont"/>
    <w:semiHidden/>
    <w:rsid w:val="00EE3BC2"/>
    <w:rPr>
      <w:rFonts w:ascii="Arial Narrow" w:hAnsi="Arial Narrow"/>
      <w:b/>
      <w:caps/>
      <w:sz w:val="24"/>
      <w:szCs w:val="24"/>
      <w:lang w:val="en-AU" w:eastAsia="en-AU" w:bidi="ar-SA"/>
    </w:rPr>
  </w:style>
  <w:style w:type="character" w:styleId="Emphasis">
    <w:name w:val="Emphasis"/>
    <w:basedOn w:val="DefaultParagraphFont"/>
    <w:uiPriority w:val="20"/>
    <w:qFormat/>
    <w:rsid w:val="00EE3BC2"/>
    <w:rPr>
      <w:i/>
      <w:iCs/>
    </w:rPr>
  </w:style>
  <w:style w:type="paragraph" w:customStyle="1" w:styleId="SubSubsubparatail">
    <w:name w:val="SubSubsubparatail"/>
    <w:basedOn w:val="SubSubSubPara"/>
    <w:next w:val="Normal"/>
    <w:rsid w:val="00EE3BC2"/>
    <w:pPr>
      <w:tabs>
        <w:tab w:val="clear" w:pos="3005"/>
      </w:tabs>
      <w:ind w:firstLine="0"/>
    </w:pPr>
  </w:style>
  <w:style w:type="paragraph" w:customStyle="1" w:styleId="SubSubParaNote">
    <w:name w:val="SubSubParaNote"/>
    <w:next w:val="Normal"/>
    <w:rsid w:val="00EE3BC2"/>
    <w:pPr>
      <w:spacing w:after="120"/>
      <w:ind w:left="2438"/>
    </w:pPr>
    <w:rPr>
      <w:rFonts w:ascii="Calibri" w:hAnsi="Calibri"/>
      <w:i/>
      <w:lang w:eastAsia="en-US"/>
    </w:rPr>
  </w:style>
  <w:style w:type="paragraph" w:customStyle="1" w:styleId="SubSubSubparanote">
    <w:name w:val="SubSubSubparanote"/>
    <w:basedOn w:val="SubSubsubparatail"/>
    <w:next w:val="Normal"/>
    <w:rsid w:val="00EE3BC2"/>
    <w:rPr>
      <w:i/>
    </w:rPr>
  </w:style>
  <w:style w:type="paragraph" w:customStyle="1" w:styleId="SubParaTail">
    <w:name w:val="SubParaTail"/>
    <w:next w:val="Normal"/>
    <w:link w:val="SubParaTailCharChar"/>
    <w:rsid w:val="00EE3BC2"/>
    <w:pPr>
      <w:tabs>
        <w:tab w:val="left" w:pos="1814"/>
      </w:tabs>
      <w:spacing w:after="120"/>
      <w:ind w:left="1814"/>
    </w:pPr>
    <w:rPr>
      <w:rFonts w:ascii="Calibri" w:hAnsi="Calibri"/>
      <w:lang w:eastAsia="en-US"/>
    </w:rPr>
  </w:style>
  <w:style w:type="character" w:customStyle="1" w:styleId="SubParaTailCharChar">
    <w:name w:val="SubParaTail Char Char"/>
    <w:basedOn w:val="DefaultParagraphFont"/>
    <w:link w:val="SubParaTail"/>
    <w:rsid w:val="00EE3BC2"/>
    <w:rPr>
      <w:rFonts w:ascii="Calibri" w:hAnsi="Calibri"/>
      <w:lang w:eastAsia="en-US"/>
    </w:rPr>
  </w:style>
  <w:style w:type="paragraph" w:customStyle="1" w:styleId="SubSubParaTail">
    <w:name w:val="SubSubParaTail"/>
    <w:basedOn w:val="SubSubPara"/>
    <w:next w:val="Normal"/>
    <w:rsid w:val="00EE3BC2"/>
    <w:pPr>
      <w:tabs>
        <w:tab w:val="clear" w:pos="2438"/>
      </w:tabs>
      <w:ind w:firstLine="0"/>
    </w:pPr>
  </w:style>
  <w:style w:type="paragraph" w:customStyle="1" w:styleId="TableListBullet1Indent1">
    <w:name w:val="Table List Bullet 1 Indent 1"/>
    <w:basedOn w:val="ListBullet1Indent1"/>
    <w:rsid w:val="00EE3BC2"/>
    <w:pPr>
      <w:numPr>
        <w:numId w:val="8"/>
      </w:numPr>
      <w:spacing w:after="60"/>
    </w:pPr>
  </w:style>
  <w:style w:type="paragraph" w:customStyle="1" w:styleId="ListBullet1Indent1">
    <w:name w:val="List Bullet 1 Indent 1"/>
    <w:basedOn w:val="ListBullet1Indent0"/>
    <w:rsid w:val="00EE3BC2"/>
    <w:pPr>
      <w:tabs>
        <w:tab w:val="clear" w:pos="397"/>
        <w:tab w:val="left" w:pos="1134"/>
      </w:tabs>
      <w:ind w:left="1134"/>
    </w:pPr>
    <w:rPr>
      <w:bCs/>
    </w:rPr>
  </w:style>
  <w:style w:type="paragraph" w:customStyle="1" w:styleId="SubParaNote">
    <w:name w:val="SubParaNote"/>
    <w:next w:val="Normal"/>
    <w:rsid w:val="00EE3BC2"/>
    <w:pPr>
      <w:tabs>
        <w:tab w:val="left" w:pos="1814"/>
      </w:tabs>
      <w:spacing w:after="120"/>
      <w:ind w:left="1871"/>
    </w:pPr>
    <w:rPr>
      <w:rFonts w:ascii="Calibri" w:hAnsi="Calibri"/>
      <w:i/>
      <w:lang w:eastAsia="en-US"/>
    </w:rPr>
  </w:style>
  <w:style w:type="paragraph" w:customStyle="1" w:styleId="SubSubSubPara">
    <w:name w:val="SubSubSubPara"/>
    <w:next w:val="Normal"/>
    <w:rsid w:val="00EE3BC2"/>
    <w:pPr>
      <w:tabs>
        <w:tab w:val="left" w:pos="3005"/>
      </w:tabs>
      <w:spacing w:after="160" w:line="264" w:lineRule="auto"/>
      <w:ind w:left="3005" w:hanging="567"/>
    </w:pPr>
    <w:rPr>
      <w:rFonts w:ascii="Calibri" w:hAnsi="Calibri"/>
      <w:lang w:eastAsia="en-US"/>
    </w:rPr>
  </w:style>
  <w:style w:type="paragraph" w:customStyle="1" w:styleId="AnnexClauseHdg">
    <w:name w:val="AnnexClauseHdg"/>
    <w:next w:val="AnnexPara"/>
    <w:rsid w:val="00EE3BC2"/>
    <w:pPr>
      <w:numPr>
        <w:numId w:val="12"/>
      </w:numPr>
      <w:spacing w:after="160" w:line="264" w:lineRule="auto"/>
      <w:outlineLvl w:val="0"/>
    </w:pPr>
    <w:rPr>
      <w:rFonts w:ascii="Calibri" w:hAnsi="Calibri"/>
      <w:b/>
      <w:lang w:eastAsia="en-US"/>
    </w:rPr>
  </w:style>
  <w:style w:type="paragraph" w:customStyle="1" w:styleId="AnnexPara">
    <w:name w:val="AnnexPara"/>
    <w:basedOn w:val="AnnexClauseHdg"/>
    <w:next w:val="Normal"/>
    <w:rsid w:val="00EE3BC2"/>
    <w:pPr>
      <w:numPr>
        <w:ilvl w:val="2"/>
      </w:numPr>
    </w:pPr>
    <w:rPr>
      <w:b w:val="0"/>
      <w:color w:val="000000"/>
      <w:lang w:eastAsia="en-AU"/>
    </w:rPr>
  </w:style>
  <w:style w:type="paragraph" w:customStyle="1" w:styleId="AnnexSection">
    <w:name w:val="AnnexSection"/>
    <w:next w:val="Normal"/>
    <w:rsid w:val="00EE3BC2"/>
    <w:pPr>
      <w:keepNext/>
      <w:keepLines/>
      <w:tabs>
        <w:tab w:val="left" w:pos="1985"/>
      </w:tabs>
      <w:suppressAutoHyphens/>
      <w:spacing w:after="120" w:line="264" w:lineRule="auto"/>
    </w:pPr>
    <w:rPr>
      <w:rFonts w:ascii="Calibri" w:hAnsi="Calibri"/>
      <w:b/>
      <w:color w:val="000000"/>
      <w:sz w:val="28"/>
      <w:lang w:eastAsia="en-US"/>
    </w:rPr>
  </w:style>
  <w:style w:type="paragraph" w:customStyle="1" w:styleId="TableFigureName">
    <w:name w:val="Table/Figure Name"/>
    <w:basedOn w:val="Normal"/>
    <w:next w:val="Normal"/>
    <w:uiPriority w:val="99"/>
    <w:rsid w:val="00EE3BC2"/>
    <w:pPr>
      <w:keepNext/>
      <w:keepLines/>
      <w:tabs>
        <w:tab w:val="left" w:pos="1418"/>
      </w:tabs>
      <w:suppressAutoHyphens/>
      <w:adjustRightInd w:val="0"/>
      <w:spacing w:before="120"/>
      <w:ind w:left="1418" w:hanging="1418"/>
    </w:pPr>
    <w:rPr>
      <w:b/>
      <w:color w:val="000000"/>
      <w:sz w:val="26"/>
      <w:szCs w:val="28"/>
      <w:lang w:eastAsia="en-AU"/>
    </w:rPr>
  </w:style>
  <w:style w:type="paragraph" w:customStyle="1" w:styleId="TableHeadingLeft">
    <w:name w:val="Table Heading Left"/>
    <w:basedOn w:val="TableBodyLeft"/>
    <w:uiPriority w:val="99"/>
    <w:rsid w:val="00EE3BC2"/>
    <w:pPr>
      <w:keepNext/>
    </w:pPr>
    <w:rPr>
      <w:b/>
      <w:color w:val="FFFFFF"/>
    </w:rPr>
  </w:style>
  <w:style w:type="character" w:customStyle="1" w:styleId="CharacterBold">
    <w:name w:val="Character + Bold"/>
    <w:basedOn w:val="DefaultParagraphFont"/>
    <w:uiPriority w:val="99"/>
    <w:rsid w:val="00EE3BC2"/>
    <w:rPr>
      <w:b/>
      <w:lang w:val="en-AU" w:eastAsia="en-AU"/>
    </w:rPr>
  </w:style>
  <w:style w:type="paragraph" w:customStyle="1" w:styleId="ListBullet2Indent1">
    <w:name w:val="List Bullet 2 Indent 1"/>
    <w:basedOn w:val="ListBullet2Indent0"/>
    <w:rsid w:val="00EE3BC2"/>
    <w:pPr>
      <w:keepLines/>
      <w:numPr>
        <w:ilvl w:val="1"/>
        <w:numId w:val="5"/>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rsid w:val="00EE3BC2"/>
    <w:pPr>
      <w:numPr>
        <w:numId w:val="4"/>
      </w:numPr>
    </w:pPr>
    <w:rPr>
      <w:szCs w:val="22"/>
    </w:rPr>
  </w:style>
  <w:style w:type="paragraph" w:customStyle="1" w:styleId="Header1">
    <w:name w:val="Header1"/>
    <w:basedOn w:val="Normal"/>
    <w:link w:val="Header1Char"/>
    <w:semiHidden/>
    <w:rsid w:val="00EE3BC2"/>
    <w:rPr>
      <w:rFonts w:ascii="Arial Narrow" w:hAnsi="Arial Narrow"/>
      <w:b/>
      <w:caps/>
    </w:rPr>
  </w:style>
  <w:style w:type="character" w:customStyle="1" w:styleId="Header1Char">
    <w:name w:val="Header1 Char"/>
    <w:basedOn w:val="DefaultParagraphFont"/>
    <w:link w:val="Header1"/>
    <w:semiHidden/>
    <w:rsid w:val="00EE3BC2"/>
    <w:rPr>
      <w:rFonts w:ascii="Arial Narrow" w:hAnsi="Arial Narrow"/>
      <w:b/>
      <w:caps/>
      <w:lang w:eastAsia="en-US"/>
    </w:rPr>
  </w:style>
  <w:style w:type="paragraph" w:customStyle="1" w:styleId="subheader">
    <w:name w:val="subheader"/>
    <w:basedOn w:val="Header1"/>
    <w:link w:val="subheaderChar"/>
    <w:autoRedefine/>
    <w:semiHidden/>
    <w:rsid w:val="00EE3BC2"/>
    <w:pPr>
      <w:keepNext/>
      <w:spacing w:before="240" w:after="60" w:line="240" w:lineRule="auto"/>
      <w:ind w:left="720"/>
    </w:pPr>
    <w:rPr>
      <w:rFonts w:ascii="Times New Roman" w:hAnsi="Times New Roman"/>
      <w:caps w:val="0"/>
    </w:rPr>
  </w:style>
  <w:style w:type="character" w:customStyle="1" w:styleId="subheaderChar">
    <w:name w:val="subheader Char"/>
    <w:basedOn w:val="Header1Char"/>
    <w:link w:val="subheader"/>
    <w:semiHidden/>
    <w:rsid w:val="00EE3BC2"/>
    <w:rPr>
      <w:rFonts w:ascii="Arial Narrow" w:hAnsi="Arial Narrow"/>
      <w:b/>
      <w:caps/>
      <w:lang w:eastAsia="en-US"/>
    </w:rPr>
  </w:style>
  <w:style w:type="paragraph" w:customStyle="1" w:styleId="TableListBullet2Indent1">
    <w:name w:val="Table List Bullet 2 Indent 1"/>
    <w:basedOn w:val="TableListBullet1Indent1"/>
    <w:rsid w:val="00EE3BC2"/>
    <w:pPr>
      <w:numPr>
        <w:numId w:val="1"/>
      </w:numPr>
      <w:tabs>
        <w:tab w:val="left" w:pos="1191"/>
      </w:tabs>
    </w:pPr>
  </w:style>
  <w:style w:type="paragraph" w:customStyle="1" w:styleId="ListBullet3Indent0">
    <w:name w:val="List Bullet 3 Indent 0"/>
    <w:basedOn w:val="ListBullet2Indent1"/>
    <w:rsid w:val="00EE3BC2"/>
    <w:pPr>
      <w:keepLines w:val="0"/>
      <w:numPr>
        <w:ilvl w:val="2"/>
        <w:numId w:val="6"/>
      </w:numPr>
      <w:tabs>
        <w:tab w:val="clear" w:pos="1980"/>
        <w:tab w:val="left" w:pos="1191"/>
      </w:tabs>
      <w:ind w:left="1191" w:hanging="397"/>
    </w:pPr>
    <w:rPr>
      <w:szCs w:val="24"/>
    </w:rPr>
  </w:style>
  <w:style w:type="paragraph" w:customStyle="1" w:styleId="Note">
    <w:name w:val="Note"/>
    <w:basedOn w:val="Normal"/>
    <w:rsid w:val="00EE3BC2"/>
    <w:pPr>
      <w:keepLines/>
      <w:suppressAutoHyphens/>
    </w:pPr>
    <w:rPr>
      <w:i/>
      <w:color w:val="000000"/>
    </w:rPr>
  </w:style>
  <w:style w:type="paragraph" w:customStyle="1" w:styleId="ListAlphaIndent2">
    <w:name w:val="List Alpha Indent 2"/>
    <w:basedOn w:val="ListAlphaIndent1"/>
    <w:rsid w:val="00EE3BC2"/>
    <w:pPr>
      <w:tabs>
        <w:tab w:val="clear" w:pos="794"/>
        <w:tab w:val="left" w:pos="1191"/>
      </w:tabs>
      <w:ind w:left="1191"/>
    </w:pPr>
  </w:style>
  <w:style w:type="paragraph" w:customStyle="1" w:styleId="ListNumberIndent0">
    <w:name w:val="List Number Indent 0"/>
    <w:basedOn w:val="Normal"/>
    <w:rsid w:val="00EE3BC2"/>
    <w:pPr>
      <w:tabs>
        <w:tab w:val="left" w:pos="737"/>
      </w:tabs>
      <w:ind w:left="737" w:hanging="737"/>
    </w:pPr>
  </w:style>
  <w:style w:type="paragraph" w:customStyle="1" w:styleId="AnnexSubclause">
    <w:name w:val="AnnexSubclause"/>
    <w:basedOn w:val="Normal"/>
    <w:rsid w:val="00EE3BC2"/>
    <w:pPr>
      <w:keepLines/>
      <w:numPr>
        <w:ilvl w:val="1"/>
        <w:numId w:val="12"/>
      </w:numPr>
      <w:suppressAutoHyphens/>
    </w:pPr>
  </w:style>
  <w:style w:type="paragraph" w:styleId="NormalIndent">
    <w:name w:val="Normal Indent"/>
    <w:basedOn w:val="Normal"/>
    <w:uiPriority w:val="99"/>
    <w:rsid w:val="00EE3BC2"/>
    <w:pPr>
      <w:ind w:left="397"/>
    </w:pPr>
  </w:style>
  <w:style w:type="paragraph" w:styleId="NoteHeading">
    <w:name w:val="Note Heading"/>
    <w:basedOn w:val="Normal"/>
    <w:next w:val="Normal"/>
    <w:link w:val="NoteHeadingChar"/>
    <w:uiPriority w:val="99"/>
    <w:rsid w:val="00EE3BC2"/>
    <w:rPr>
      <w:b/>
      <w:sz w:val="24"/>
    </w:rPr>
  </w:style>
  <w:style w:type="character" w:customStyle="1" w:styleId="NoteHeadingChar">
    <w:name w:val="Note Heading Char"/>
    <w:basedOn w:val="DefaultParagraphFont"/>
    <w:link w:val="NoteHeading"/>
    <w:uiPriority w:val="99"/>
    <w:rsid w:val="00EE3BC2"/>
    <w:rPr>
      <w:rFonts w:ascii="Calibri" w:hAnsi="Calibri"/>
      <w:b/>
      <w:sz w:val="24"/>
      <w:lang w:eastAsia="en-US"/>
    </w:rPr>
  </w:style>
  <w:style w:type="paragraph" w:customStyle="1" w:styleId="TableBodyCentred">
    <w:name w:val="Table Body Centred"/>
    <w:basedOn w:val="TableBodyLeft"/>
    <w:uiPriority w:val="99"/>
    <w:rsid w:val="00EE3BC2"/>
    <w:pPr>
      <w:jc w:val="center"/>
    </w:pPr>
  </w:style>
  <w:style w:type="paragraph" w:styleId="BalloonText">
    <w:name w:val="Balloon Text"/>
    <w:basedOn w:val="Normal"/>
    <w:link w:val="BalloonTextChar"/>
    <w:uiPriority w:val="99"/>
    <w:rsid w:val="00EE3BC2"/>
    <w:rPr>
      <w:rFonts w:cs="Tahoma"/>
      <w:sz w:val="16"/>
      <w:szCs w:val="16"/>
    </w:rPr>
  </w:style>
  <w:style w:type="character" w:customStyle="1" w:styleId="BalloonTextChar">
    <w:name w:val="Balloon Text Char"/>
    <w:basedOn w:val="DefaultParagraphFont"/>
    <w:link w:val="BalloonText"/>
    <w:uiPriority w:val="99"/>
    <w:rsid w:val="00EE3BC2"/>
    <w:rPr>
      <w:rFonts w:ascii="Calibri" w:hAnsi="Calibri" w:cs="Tahoma"/>
      <w:sz w:val="16"/>
      <w:szCs w:val="16"/>
      <w:lang w:eastAsia="en-US"/>
    </w:rPr>
  </w:style>
  <w:style w:type="paragraph" w:styleId="Index8">
    <w:name w:val="index 8"/>
    <w:basedOn w:val="Normal"/>
    <w:next w:val="Normal"/>
    <w:autoRedefine/>
    <w:uiPriority w:val="99"/>
    <w:rsid w:val="00EE3BC2"/>
    <w:pPr>
      <w:ind w:left="1600" w:hanging="200"/>
    </w:pPr>
  </w:style>
  <w:style w:type="paragraph" w:styleId="MacroText">
    <w:name w:val="macro"/>
    <w:link w:val="MacroTextChar"/>
    <w:uiPriority w:val="99"/>
    <w:rsid w:val="00EE3BC2"/>
    <w:pPr>
      <w:tabs>
        <w:tab w:val="left" w:pos="480"/>
        <w:tab w:val="left" w:pos="960"/>
        <w:tab w:val="left" w:pos="1440"/>
        <w:tab w:val="left" w:pos="1920"/>
        <w:tab w:val="left" w:pos="2400"/>
        <w:tab w:val="left" w:pos="2880"/>
        <w:tab w:val="left" w:pos="3360"/>
        <w:tab w:val="left" w:pos="3840"/>
        <w:tab w:val="left" w:pos="4320"/>
      </w:tabs>
      <w:spacing w:after="160" w:line="264" w:lineRule="auto"/>
    </w:pPr>
    <w:rPr>
      <w:rFonts w:ascii="Courier New" w:hAnsi="Courier New" w:cs="Courier New"/>
      <w:lang w:eastAsia="en-US"/>
    </w:rPr>
  </w:style>
  <w:style w:type="character" w:customStyle="1" w:styleId="MacroTextChar">
    <w:name w:val="Macro Text Char"/>
    <w:basedOn w:val="DefaultParagraphFont"/>
    <w:link w:val="MacroText"/>
    <w:uiPriority w:val="99"/>
    <w:rsid w:val="00EE3BC2"/>
    <w:rPr>
      <w:rFonts w:ascii="Courier New" w:hAnsi="Courier New" w:cs="Courier New"/>
      <w:lang w:eastAsia="en-US"/>
    </w:rPr>
  </w:style>
  <w:style w:type="paragraph" w:customStyle="1" w:styleId="InfoTableBulletList">
    <w:name w:val="InfoTable Bullet List"/>
    <w:basedOn w:val="InfoTableLetterList"/>
    <w:rsid w:val="00EE3BC2"/>
    <w:pPr>
      <w:numPr>
        <w:numId w:val="13"/>
      </w:numPr>
      <w:tabs>
        <w:tab w:val="clear" w:pos="833"/>
      </w:tabs>
      <w:ind w:left="510" w:hanging="397"/>
    </w:pPr>
  </w:style>
  <w:style w:type="paragraph" w:customStyle="1" w:styleId="TableListBullet1Indent0">
    <w:name w:val="Table List Bullet 1 Indent 0"/>
    <w:basedOn w:val="TableBodyLeft"/>
    <w:next w:val="TableBodyLeft"/>
    <w:rsid w:val="00EE3BC2"/>
    <w:pPr>
      <w:keepLines w:val="0"/>
      <w:numPr>
        <w:numId w:val="9"/>
      </w:numPr>
      <w:tabs>
        <w:tab w:val="left" w:pos="397"/>
      </w:tabs>
      <w:spacing w:line="240" w:lineRule="auto"/>
    </w:pPr>
    <w:rPr>
      <w:rFonts w:cs="Myriad Pro Light"/>
      <w:color w:val="000000"/>
      <w:lang w:eastAsia="en-AU"/>
    </w:rPr>
  </w:style>
  <w:style w:type="paragraph" w:customStyle="1" w:styleId="TableListBullet2Indent0">
    <w:name w:val="Table List Bullet 2 Indent 0"/>
    <w:basedOn w:val="TableListBullet1Indent0"/>
    <w:rsid w:val="00EE3BC2"/>
    <w:pPr>
      <w:numPr>
        <w:numId w:val="10"/>
      </w:numPr>
      <w:tabs>
        <w:tab w:val="left" w:pos="397"/>
        <w:tab w:val="left" w:pos="794"/>
      </w:tabs>
    </w:pPr>
  </w:style>
  <w:style w:type="character" w:customStyle="1" w:styleId="CharacterHiliteCyan">
    <w:name w:val="Character + Hilite Cyan"/>
    <w:basedOn w:val="DefaultParagraphFont"/>
    <w:rsid w:val="00EE3BC2"/>
    <w:rPr>
      <w:bdr w:val="none" w:sz="0" w:space="0" w:color="auto"/>
      <w:shd w:val="clear" w:color="auto" w:fill="00FFFF"/>
    </w:rPr>
  </w:style>
  <w:style w:type="character" w:customStyle="1" w:styleId="CharacterHiliteYellow">
    <w:name w:val="Character + Hilite Yellow"/>
    <w:basedOn w:val="DefaultParagraphFont"/>
    <w:rsid w:val="00EE3BC2"/>
    <w:rPr>
      <w:bdr w:val="none" w:sz="0" w:space="0" w:color="auto"/>
      <w:shd w:val="clear" w:color="auto" w:fill="FFFF00"/>
    </w:rPr>
  </w:style>
  <w:style w:type="character" w:customStyle="1" w:styleId="CharacterHiliteGrey">
    <w:name w:val="Character + Hilite Grey"/>
    <w:basedOn w:val="DefaultParagraphFont"/>
    <w:rsid w:val="00EE3BC2"/>
    <w:rPr>
      <w:bdr w:val="none" w:sz="0" w:space="0" w:color="auto"/>
      <w:shd w:val="clear" w:color="auto" w:fill="C0C0C0"/>
    </w:rPr>
  </w:style>
  <w:style w:type="character" w:customStyle="1" w:styleId="CharacterHiliteNone">
    <w:name w:val="Character + Hilite None"/>
    <w:basedOn w:val="DefaultParagraphFont"/>
    <w:rsid w:val="00EE3BC2"/>
    <w:rPr>
      <w:bdr w:val="none" w:sz="0" w:space="0" w:color="auto"/>
      <w:shd w:val="clear" w:color="auto" w:fill="auto"/>
    </w:rPr>
  </w:style>
  <w:style w:type="character" w:customStyle="1" w:styleId="CharacterHiliteGreen">
    <w:name w:val="Character + Hilite Green"/>
    <w:basedOn w:val="DefaultParagraphFont"/>
    <w:rsid w:val="00EE3BC2"/>
    <w:rPr>
      <w:bdr w:val="none" w:sz="0" w:space="0" w:color="auto"/>
      <w:shd w:val="clear" w:color="auto" w:fill="00FF00"/>
    </w:rPr>
  </w:style>
  <w:style w:type="paragraph" w:customStyle="1" w:styleId="TableHeadingCentred">
    <w:name w:val="Table Heading Centred"/>
    <w:basedOn w:val="TableHeadingLeft"/>
    <w:uiPriority w:val="99"/>
    <w:rsid w:val="00EE3BC2"/>
    <w:pPr>
      <w:jc w:val="center"/>
    </w:pPr>
  </w:style>
  <w:style w:type="paragraph" w:customStyle="1" w:styleId="TableHeadingRight">
    <w:name w:val="Table Heading Right"/>
    <w:basedOn w:val="TableHeadingLeft"/>
    <w:rsid w:val="00EE3BC2"/>
    <w:pPr>
      <w:jc w:val="right"/>
    </w:pPr>
  </w:style>
  <w:style w:type="paragraph" w:customStyle="1" w:styleId="TableBodyRight">
    <w:name w:val="Table Body Right"/>
    <w:basedOn w:val="TableBodyCentred"/>
    <w:rsid w:val="00EE3BC2"/>
    <w:pPr>
      <w:jc w:val="right"/>
    </w:pPr>
  </w:style>
  <w:style w:type="character" w:customStyle="1" w:styleId="CharacterSuperscript">
    <w:name w:val="Character + Superscript"/>
    <w:basedOn w:val="DefaultParagraphFont"/>
    <w:rsid w:val="00EE3BC2"/>
    <w:rPr>
      <w:vertAlign w:val="superscript"/>
    </w:rPr>
  </w:style>
  <w:style w:type="paragraph" w:styleId="List">
    <w:name w:val="List"/>
    <w:basedOn w:val="Normal"/>
    <w:uiPriority w:val="99"/>
    <w:rsid w:val="00EE3BC2"/>
    <w:pPr>
      <w:ind w:left="360" w:hanging="360"/>
    </w:pPr>
  </w:style>
  <w:style w:type="paragraph" w:styleId="List2">
    <w:name w:val="List 2"/>
    <w:basedOn w:val="Normal"/>
    <w:uiPriority w:val="99"/>
    <w:rsid w:val="00EE3BC2"/>
    <w:pPr>
      <w:ind w:left="720" w:hanging="360"/>
    </w:pPr>
  </w:style>
  <w:style w:type="paragraph" w:styleId="List3">
    <w:name w:val="List 3"/>
    <w:basedOn w:val="Normal"/>
    <w:uiPriority w:val="99"/>
    <w:rsid w:val="00EE3BC2"/>
    <w:pPr>
      <w:ind w:left="1080" w:hanging="360"/>
    </w:pPr>
  </w:style>
  <w:style w:type="paragraph" w:styleId="List4">
    <w:name w:val="List 4"/>
    <w:basedOn w:val="Normal"/>
    <w:uiPriority w:val="99"/>
    <w:rsid w:val="00EE3BC2"/>
    <w:pPr>
      <w:ind w:left="1440" w:hanging="360"/>
    </w:pPr>
  </w:style>
  <w:style w:type="paragraph" w:styleId="List5">
    <w:name w:val="List 5"/>
    <w:basedOn w:val="Normal"/>
    <w:uiPriority w:val="99"/>
    <w:rsid w:val="00EE3BC2"/>
    <w:pPr>
      <w:ind w:left="1800" w:hanging="360"/>
    </w:pPr>
  </w:style>
  <w:style w:type="paragraph" w:styleId="ListBullet3">
    <w:name w:val="List Bullet 3"/>
    <w:basedOn w:val="Normal"/>
    <w:rsid w:val="00EE3BC2"/>
    <w:pPr>
      <w:tabs>
        <w:tab w:val="num" w:pos="1080"/>
      </w:tabs>
      <w:ind w:left="1080" w:hanging="360"/>
    </w:pPr>
  </w:style>
  <w:style w:type="paragraph" w:styleId="ListBullet4">
    <w:name w:val="List Bullet 4"/>
    <w:basedOn w:val="Normal"/>
    <w:uiPriority w:val="99"/>
    <w:rsid w:val="00EE3BC2"/>
    <w:pPr>
      <w:tabs>
        <w:tab w:val="num" w:pos="1440"/>
      </w:tabs>
      <w:ind w:left="1440" w:hanging="360"/>
    </w:pPr>
  </w:style>
  <w:style w:type="paragraph" w:styleId="ListBullet5">
    <w:name w:val="List Bullet 5"/>
    <w:basedOn w:val="Normal"/>
    <w:uiPriority w:val="99"/>
    <w:rsid w:val="00EE3BC2"/>
    <w:pPr>
      <w:tabs>
        <w:tab w:val="num" w:pos="1800"/>
      </w:tabs>
      <w:ind w:left="1800" w:hanging="360"/>
    </w:pPr>
  </w:style>
  <w:style w:type="paragraph" w:styleId="ListContinue">
    <w:name w:val="List Continue"/>
    <w:basedOn w:val="Normal"/>
    <w:uiPriority w:val="99"/>
    <w:rsid w:val="00EE3BC2"/>
    <w:pPr>
      <w:ind w:left="360"/>
    </w:pPr>
  </w:style>
  <w:style w:type="paragraph" w:styleId="ListContinue2">
    <w:name w:val="List Continue 2"/>
    <w:basedOn w:val="Normal"/>
    <w:uiPriority w:val="99"/>
    <w:rsid w:val="00EE3BC2"/>
    <w:pPr>
      <w:ind w:left="720"/>
    </w:pPr>
  </w:style>
  <w:style w:type="paragraph" w:styleId="ListContinue3">
    <w:name w:val="List Continue 3"/>
    <w:basedOn w:val="Normal"/>
    <w:uiPriority w:val="99"/>
    <w:rsid w:val="00EE3BC2"/>
    <w:pPr>
      <w:ind w:left="1080"/>
    </w:pPr>
  </w:style>
  <w:style w:type="paragraph" w:styleId="ListContinue4">
    <w:name w:val="List Continue 4"/>
    <w:basedOn w:val="Normal"/>
    <w:uiPriority w:val="99"/>
    <w:rsid w:val="00EE3BC2"/>
    <w:pPr>
      <w:ind w:left="1440"/>
    </w:pPr>
  </w:style>
  <w:style w:type="paragraph" w:styleId="ListContinue5">
    <w:name w:val="List Continue 5"/>
    <w:basedOn w:val="Normal"/>
    <w:uiPriority w:val="99"/>
    <w:rsid w:val="00EE3BC2"/>
    <w:pPr>
      <w:ind w:left="1800"/>
    </w:pPr>
  </w:style>
  <w:style w:type="paragraph" w:styleId="ListNumber2">
    <w:name w:val="List Number 2"/>
    <w:basedOn w:val="Normal"/>
    <w:rsid w:val="00EE3BC2"/>
    <w:pPr>
      <w:tabs>
        <w:tab w:val="num" w:pos="720"/>
      </w:tabs>
      <w:ind w:left="720" w:hanging="360"/>
    </w:pPr>
  </w:style>
  <w:style w:type="paragraph" w:styleId="ListNumber3">
    <w:name w:val="List Number 3"/>
    <w:basedOn w:val="Normal"/>
    <w:rsid w:val="00EE3BC2"/>
    <w:pPr>
      <w:tabs>
        <w:tab w:val="num" w:pos="1080"/>
      </w:tabs>
      <w:ind w:left="1080" w:hanging="360"/>
    </w:pPr>
  </w:style>
  <w:style w:type="paragraph" w:styleId="ListNumber4">
    <w:name w:val="List Number 4"/>
    <w:basedOn w:val="Normal"/>
    <w:uiPriority w:val="99"/>
    <w:rsid w:val="00EE3BC2"/>
    <w:pPr>
      <w:tabs>
        <w:tab w:val="num" w:pos="1440"/>
      </w:tabs>
      <w:ind w:left="1440" w:hanging="360"/>
    </w:pPr>
  </w:style>
  <w:style w:type="paragraph" w:styleId="ListNumber5">
    <w:name w:val="List Number 5"/>
    <w:basedOn w:val="Normal"/>
    <w:uiPriority w:val="99"/>
    <w:rsid w:val="00EE3BC2"/>
    <w:pPr>
      <w:numPr>
        <w:numId w:val="14"/>
      </w:numPr>
    </w:pPr>
  </w:style>
  <w:style w:type="paragraph" w:styleId="Salutation">
    <w:name w:val="Salutation"/>
    <w:basedOn w:val="Normal"/>
    <w:next w:val="Normal"/>
    <w:link w:val="SalutationChar"/>
    <w:uiPriority w:val="99"/>
    <w:rsid w:val="00EE3BC2"/>
  </w:style>
  <w:style w:type="character" w:customStyle="1" w:styleId="SalutationChar">
    <w:name w:val="Salutation Char"/>
    <w:basedOn w:val="DefaultParagraphFont"/>
    <w:link w:val="Salutation"/>
    <w:uiPriority w:val="99"/>
    <w:rsid w:val="00EE3BC2"/>
    <w:rPr>
      <w:rFonts w:ascii="Calibri" w:hAnsi="Calibri"/>
      <w:lang w:eastAsia="en-US"/>
    </w:rPr>
  </w:style>
  <w:style w:type="character" w:styleId="Strong">
    <w:name w:val="Strong"/>
    <w:basedOn w:val="DefaultParagraphFont"/>
    <w:qFormat/>
    <w:rsid w:val="00EE3BC2"/>
    <w:rPr>
      <w:b/>
      <w:bCs/>
    </w:rPr>
  </w:style>
  <w:style w:type="paragraph" w:styleId="Subtitle">
    <w:name w:val="Subtitle"/>
    <w:basedOn w:val="Normal"/>
    <w:link w:val="SubtitleChar"/>
    <w:qFormat/>
    <w:rsid w:val="00EE3BC2"/>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E3BC2"/>
    <w:rPr>
      <w:rFonts w:ascii="Arial" w:hAnsi="Arial" w:cs="Arial"/>
      <w:sz w:val="24"/>
      <w:szCs w:val="24"/>
      <w:lang w:eastAsia="en-US"/>
    </w:rPr>
  </w:style>
  <w:style w:type="paragraph" w:styleId="CommentText">
    <w:name w:val="annotation text"/>
    <w:basedOn w:val="Normal"/>
    <w:link w:val="CommentTextChar"/>
    <w:uiPriority w:val="99"/>
    <w:rsid w:val="00EE3BC2"/>
  </w:style>
  <w:style w:type="character" w:customStyle="1" w:styleId="CommentTextChar">
    <w:name w:val="Comment Text Char"/>
    <w:basedOn w:val="DefaultParagraphFont"/>
    <w:link w:val="CommentText"/>
    <w:uiPriority w:val="99"/>
    <w:rsid w:val="00EE3BC2"/>
    <w:rPr>
      <w:rFonts w:ascii="Calibri" w:hAnsi="Calibri"/>
      <w:lang w:eastAsia="en-US"/>
    </w:rPr>
  </w:style>
  <w:style w:type="paragraph" w:styleId="DocumentMap">
    <w:name w:val="Document Map"/>
    <w:basedOn w:val="Normal"/>
    <w:link w:val="DocumentMapChar"/>
    <w:rsid w:val="00EE3BC2"/>
    <w:pPr>
      <w:shd w:val="clear" w:color="auto" w:fill="000000"/>
    </w:pPr>
    <w:rPr>
      <w:rFonts w:ascii="Tahoma" w:hAnsi="Tahoma" w:cs="Tahoma"/>
    </w:rPr>
  </w:style>
  <w:style w:type="character" w:customStyle="1" w:styleId="DocumentMapChar">
    <w:name w:val="Document Map Char"/>
    <w:basedOn w:val="DefaultParagraphFont"/>
    <w:link w:val="DocumentMap"/>
    <w:rsid w:val="00EE3BC2"/>
    <w:rPr>
      <w:rFonts w:ascii="Tahoma" w:hAnsi="Tahoma" w:cs="Tahoma"/>
      <w:shd w:val="clear" w:color="auto" w:fill="000000"/>
      <w:lang w:eastAsia="en-US"/>
    </w:rPr>
  </w:style>
  <w:style w:type="character" w:styleId="EndnoteReference">
    <w:name w:val="endnote reference"/>
    <w:basedOn w:val="DefaultParagraphFont"/>
    <w:uiPriority w:val="99"/>
    <w:rsid w:val="00EE3BC2"/>
    <w:rPr>
      <w:vertAlign w:val="superscript"/>
    </w:rPr>
  </w:style>
  <w:style w:type="paragraph" w:styleId="FootnoteText">
    <w:name w:val="footnote text"/>
    <w:basedOn w:val="Normal"/>
    <w:link w:val="FootnoteTextChar"/>
    <w:rsid w:val="00EE3BC2"/>
  </w:style>
  <w:style w:type="character" w:customStyle="1" w:styleId="FootnoteTextChar">
    <w:name w:val="Footnote Text Char"/>
    <w:basedOn w:val="DefaultParagraphFont"/>
    <w:link w:val="FootnoteText"/>
    <w:rsid w:val="00EE3BC2"/>
    <w:rPr>
      <w:rFonts w:ascii="Calibri" w:hAnsi="Calibri"/>
      <w:lang w:eastAsia="en-US"/>
    </w:rPr>
  </w:style>
  <w:style w:type="paragraph" w:styleId="TableofFigures">
    <w:name w:val="table of figures"/>
    <w:basedOn w:val="Normal"/>
    <w:next w:val="Normal"/>
    <w:uiPriority w:val="99"/>
    <w:rsid w:val="00EE3BC2"/>
  </w:style>
  <w:style w:type="paragraph" w:styleId="TOAHeading">
    <w:name w:val="toa heading"/>
    <w:basedOn w:val="Normal"/>
    <w:next w:val="Normal"/>
    <w:uiPriority w:val="99"/>
    <w:rsid w:val="00EE3BC2"/>
    <w:pPr>
      <w:spacing w:before="120"/>
    </w:pPr>
    <w:rPr>
      <w:rFonts w:ascii="Arial" w:hAnsi="Arial" w:cs="Arial"/>
      <w:b/>
      <w:bCs/>
      <w:sz w:val="24"/>
      <w:szCs w:val="24"/>
    </w:rPr>
  </w:style>
  <w:style w:type="character" w:styleId="Hyperlink">
    <w:name w:val="Hyperlink"/>
    <w:basedOn w:val="DefaultParagraphFont"/>
    <w:uiPriority w:val="99"/>
    <w:rsid w:val="00EE3BC2"/>
    <w:rPr>
      <w:color w:val="0000FF"/>
      <w:u w:val="single"/>
    </w:rPr>
  </w:style>
  <w:style w:type="numbering" w:styleId="111111">
    <w:name w:val="Outline List 2"/>
    <w:basedOn w:val="NoList"/>
    <w:uiPriority w:val="99"/>
    <w:rsid w:val="00EE3BC2"/>
    <w:pPr>
      <w:numPr>
        <w:numId w:val="24"/>
      </w:numPr>
    </w:pPr>
  </w:style>
  <w:style w:type="paragraph" w:styleId="Date">
    <w:name w:val="Date"/>
    <w:basedOn w:val="Normal"/>
    <w:next w:val="Normal"/>
    <w:link w:val="DateChar"/>
    <w:uiPriority w:val="99"/>
    <w:rsid w:val="00EE3BC2"/>
  </w:style>
  <w:style w:type="character" w:customStyle="1" w:styleId="DateChar">
    <w:name w:val="Date Char"/>
    <w:basedOn w:val="DefaultParagraphFont"/>
    <w:link w:val="Date"/>
    <w:uiPriority w:val="99"/>
    <w:rsid w:val="00EE3BC2"/>
    <w:rPr>
      <w:rFonts w:ascii="Calibri" w:hAnsi="Calibri"/>
      <w:lang w:eastAsia="en-US"/>
    </w:rPr>
  </w:style>
  <w:style w:type="numbering" w:styleId="1ai">
    <w:name w:val="Outline List 1"/>
    <w:basedOn w:val="NoList"/>
    <w:rsid w:val="00EE3BC2"/>
    <w:pPr>
      <w:numPr>
        <w:numId w:val="15"/>
      </w:numPr>
    </w:pPr>
  </w:style>
  <w:style w:type="numbering" w:styleId="ArticleSection">
    <w:name w:val="Outline List 3"/>
    <w:basedOn w:val="NoList"/>
    <w:rsid w:val="00EE3BC2"/>
    <w:pPr>
      <w:numPr>
        <w:numId w:val="16"/>
      </w:numPr>
    </w:pPr>
  </w:style>
  <w:style w:type="paragraph" w:styleId="BlockText">
    <w:name w:val="Block Text"/>
    <w:basedOn w:val="Normal"/>
    <w:uiPriority w:val="99"/>
    <w:rsid w:val="00EE3BC2"/>
    <w:pPr>
      <w:spacing w:after="120"/>
      <w:ind w:left="1440" w:right="1440"/>
    </w:pPr>
  </w:style>
  <w:style w:type="paragraph" w:styleId="BodyText">
    <w:name w:val="Body Text"/>
    <w:basedOn w:val="Normal"/>
    <w:link w:val="BodyTextChar"/>
    <w:uiPriority w:val="99"/>
    <w:rsid w:val="00EE3BC2"/>
    <w:pPr>
      <w:spacing w:after="120"/>
    </w:pPr>
  </w:style>
  <w:style w:type="character" w:customStyle="1" w:styleId="BodyTextChar">
    <w:name w:val="Body Text Char"/>
    <w:basedOn w:val="DefaultParagraphFont"/>
    <w:link w:val="BodyText"/>
    <w:uiPriority w:val="99"/>
    <w:rsid w:val="00EE3BC2"/>
    <w:rPr>
      <w:rFonts w:ascii="Calibri" w:hAnsi="Calibri"/>
      <w:lang w:eastAsia="en-US"/>
    </w:rPr>
  </w:style>
  <w:style w:type="paragraph" w:styleId="BodyText20">
    <w:name w:val="Body Text 2"/>
    <w:basedOn w:val="Normal"/>
    <w:link w:val="BodyText2Char"/>
    <w:rsid w:val="00EE3BC2"/>
    <w:pPr>
      <w:spacing w:after="120" w:line="480" w:lineRule="auto"/>
    </w:pPr>
  </w:style>
  <w:style w:type="character" w:customStyle="1" w:styleId="BodyText2Char">
    <w:name w:val="Body Text 2 Char"/>
    <w:basedOn w:val="DefaultParagraphFont"/>
    <w:link w:val="BodyText20"/>
    <w:rsid w:val="00EE3BC2"/>
    <w:rPr>
      <w:rFonts w:ascii="Calibri" w:hAnsi="Calibri"/>
      <w:lang w:eastAsia="en-US"/>
    </w:rPr>
  </w:style>
  <w:style w:type="paragraph" w:styleId="BodyText3">
    <w:name w:val="Body Text 3"/>
    <w:basedOn w:val="Normal"/>
    <w:link w:val="BodyText3Char"/>
    <w:uiPriority w:val="99"/>
    <w:rsid w:val="00EE3BC2"/>
    <w:pPr>
      <w:spacing w:after="120"/>
    </w:pPr>
    <w:rPr>
      <w:sz w:val="16"/>
      <w:szCs w:val="16"/>
    </w:rPr>
  </w:style>
  <w:style w:type="character" w:customStyle="1" w:styleId="BodyText3Char">
    <w:name w:val="Body Text 3 Char"/>
    <w:basedOn w:val="DefaultParagraphFont"/>
    <w:link w:val="BodyText3"/>
    <w:uiPriority w:val="99"/>
    <w:rsid w:val="00EE3BC2"/>
    <w:rPr>
      <w:rFonts w:ascii="Calibri" w:hAnsi="Calibri"/>
      <w:sz w:val="16"/>
      <w:szCs w:val="16"/>
      <w:lang w:eastAsia="en-US"/>
    </w:rPr>
  </w:style>
  <w:style w:type="paragraph" w:styleId="BodyTextFirstIndent">
    <w:name w:val="Body Text First Indent"/>
    <w:basedOn w:val="BodyText"/>
    <w:link w:val="BodyTextFirstIndentChar"/>
    <w:uiPriority w:val="99"/>
    <w:rsid w:val="00EE3BC2"/>
    <w:pPr>
      <w:ind w:firstLine="210"/>
    </w:pPr>
  </w:style>
  <w:style w:type="character" w:customStyle="1" w:styleId="BodyTextFirstIndentChar">
    <w:name w:val="Body Text First Indent Char"/>
    <w:basedOn w:val="BodyTextChar"/>
    <w:link w:val="BodyTextFirstIndent"/>
    <w:uiPriority w:val="99"/>
    <w:rsid w:val="00EE3BC2"/>
    <w:rPr>
      <w:rFonts w:ascii="Calibri" w:hAnsi="Calibri"/>
      <w:lang w:eastAsia="en-US"/>
    </w:rPr>
  </w:style>
  <w:style w:type="paragraph" w:styleId="BodyTextIndent">
    <w:name w:val="Body Text Indent"/>
    <w:basedOn w:val="Normal"/>
    <w:link w:val="BodyTextIndentChar"/>
    <w:rsid w:val="00EE3BC2"/>
    <w:pPr>
      <w:spacing w:after="120"/>
      <w:ind w:left="283"/>
    </w:pPr>
  </w:style>
  <w:style w:type="character" w:customStyle="1" w:styleId="BodyTextIndentChar">
    <w:name w:val="Body Text Indent Char"/>
    <w:basedOn w:val="DefaultParagraphFont"/>
    <w:link w:val="BodyTextIndent"/>
    <w:rsid w:val="00EE3BC2"/>
    <w:rPr>
      <w:rFonts w:ascii="Calibri" w:hAnsi="Calibri"/>
      <w:lang w:eastAsia="en-US"/>
    </w:rPr>
  </w:style>
  <w:style w:type="paragraph" w:styleId="BodyTextFirstIndent2">
    <w:name w:val="Body Text First Indent 2"/>
    <w:basedOn w:val="BodyTextIndent"/>
    <w:link w:val="BodyTextFirstIndent2Char"/>
    <w:uiPriority w:val="99"/>
    <w:rsid w:val="00EE3BC2"/>
    <w:pPr>
      <w:ind w:firstLine="210"/>
    </w:pPr>
  </w:style>
  <w:style w:type="character" w:customStyle="1" w:styleId="BodyTextFirstIndent2Char">
    <w:name w:val="Body Text First Indent 2 Char"/>
    <w:basedOn w:val="BodyTextIndentChar"/>
    <w:link w:val="BodyTextFirstIndent2"/>
    <w:uiPriority w:val="99"/>
    <w:rsid w:val="00EE3BC2"/>
    <w:rPr>
      <w:rFonts w:ascii="Calibri" w:hAnsi="Calibri"/>
      <w:lang w:eastAsia="en-US"/>
    </w:rPr>
  </w:style>
  <w:style w:type="paragraph" w:styleId="BodyTextIndent2">
    <w:name w:val="Body Text Indent 2"/>
    <w:basedOn w:val="Normal"/>
    <w:link w:val="BodyTextIndent2Char"/>
    <w:uiPriority w:val="99"/>
    <w:rsid w:val="00EE3BC2"/>
    <w:pPr>
      <w:spacing w:after="120" w:line="480" w:lineRule="auto"/>
      <w:ind w:left="283"/>
    </w:pPr>
  </w:style>
  <w:style w:type="character" w:customStyle="1" w:styleId="BodyTextIndent2Char">
    <w:name w:val="Body Text Indent 2 Char"/>
    <w:basedOn w:val="DefaultParagraphFont"/>
    <w:link w:val="BodyTextIndent2"/>
    <w:uiPriority w:val="99"/>
    <w:rsid w:val="00EE3BC2"/>
    <w:rPr>
      <w:rFonts w:ascii="Calibri" w:hAnsi="Calibri"/>
      <w:lang w:eastAsia="en-US"/>
    </w:rPr>
  </w:style>
  <w:style w:type="paragraph" w:styleId="BodyTextIndent3">
    <w:name w:val="Body Text Indent 3"/>
    <w:basedOn w:val="Normal"/>
    <w:link w:val="BodyTextIndent3Char"/>
    <w:uiPriority w:val="99"/>
    <w:rsid w:val="00EE3BC2"/>
    <w:pPr>
      <w:spacing w:after="120"/>
      <w:ind w:left="283"/>
    </w:pPr>
    <w:rPr>
      <w:sz w:val="16"/>
      <w:szCs w:val="16"/>
    </w:rPr>
  </w:style>
  <w:style w:type="character" w:customStyle="1" w:styleId="BodyTextIndent3Char">
    <w:name w:val="Body Text Indent 3 Char"/>
    <w:basedOn w:val="DefaultParagraphFont"/>
    <w:link w:val="BodyTextIndent3"/>
    <w:uiPriority w:val="99"/>
    <w:rsid w:val="00EE3BC2"/>
    <w:rPr>
      <w:rFonts w:ascii="Calibri" w:hAnsi="Calibri"/>
      <w:sz w:val="16"/>
      <w:szCs w:val="16"/>
      <w:lang w:eastAsia="en-US"/>
    </w:rPr>
  </w:style>
  <w:style w:type="paragraph" w:styleId="Closing">
    <w:name w:val="Closing"/>
    <w:basedOn w:val="Normal"/>
    <w:link w:val="ClosingChar"/>
    <w:uiPriority w:val="99"/>
    <w:rsid w:val="00EE3BC2"/>
    <w:pPr>
      <w:ind w:left="4252"/>
    </w:pPr>
  </w:style>
  <w:style w:type="character" w:customStyle="1" w:styleId="ClosingChar">
    <w:name w:val="Closing Char"/>
    <w:basedOn w:val="DefaultParagraphFont"/>
    <w:link w:val="Closing"/>
    <w:uiPriority w:val="99"/>
    <w:rsid w:val="00EE3BC2"/>
    <w:rPr>
      <w:rFonts w:ascii="Calibri" w:hAnsi="Calibri"/>
      <w:lang w:eastAsia="en-US"/>
    </w:rPr>
  </w:style>
  <w:style w:type="paragraph" w:styleId="E-mailSignature">
    <w:name w:val="E-mail Signature"/>
    <w:basedOn w:val="Normal"/>
    <w:link w:val="E-mailSignatureChar"/>
    <w:uiPriority w:val="99"/>
    <w:rsid w:val="00EE3BC2"/>
  </w:style>
  <w:style w:type="character" w:customStyle="1" w:styleId="E-mailSignatureChar">
    <w:name w:val="E-mail Signature Char"/>
    <w:basedOn w:val="DefaultParagraphFont"/>
    <w:link w:val="E-mailSignature"/>
    <w:uiPriority w:val="99"/>
    <w:rsid w:val="00EE3BC2"/>
    <w:rPr>
      <w:rFonts w:ascii="Calibri" w:hAnsi="Calibri"/>
      <w:lang w:eastAsia="en-US"/>
    </w:rPr>
  </w:style>
  <w:style w:type="paragraph" w:styleId="EnvelopeAddress">
    <w:name w:val="envelope address"/>
    <w:basedOn w:val="Normal"/>
    <w:uiPriority w:val="99"/>
    <w:rsid w:val="00EE3BC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EE3BC2"/>
    <w:rPr>
      <w:rFonts w:ascii="Arial" w:hAnsi="Arial" w:cs="Arial"/>
    </w:rPr>
  </w:style>
  <w:style w:type="character" w:styleId="FollowedHyperlink">
    <w:name w:val="FollowedHyperlink"/>
    <w:basedOn w:val="DefaultParagraphFont"/>
    <w:uiPriority w:val="99"/>
    <w:rsid w:val="00EE3BC2"/>
    <w:rPr>
      <w:color w:val="606420"/>
      <w:u w:val="single"/>
    </w:rPr>
  </w:style>
  <w:style w:type="character" w:styleId="HTMLAcronym">
    <w:name w:val="HTML Acronym"/>
    <w:basedOn w:val="DefaultParagraphFont"/>
    <w:uiPriority w:val="99"/>
    <w:rsid w:val="00EE3BC2"/>
  </w:style>
  <w:style w:type="paragraph" w:styleId="HTMLAddress">
    <w:name w:val="HTML Address"/>
    <w:basedOn w:val="Normal"/>
    <w:link w:val="HTMLAddressChar"/>
    <w:uiPriority w:val="99"/>
    <w:rsid w:val="00EE3BC2"/>
    <w:rPr>
      <w:i/>
      <w:iCs/>
    </w:rPr>
  </w:style>
  <w:style w:type="character" w:customStyle="1" w:styleId="HTMLAddressChar">
    <w:name w:val="HTML Address Char"/>
    <w:basedOn w:val="DefaultParagraphFont"/>
    <w:link w:val="HTMLAddress"/>
    <w:uiPriority w:val="99"/>
    <w:rsid w:val="00EE3BC2"/>
    <w:rPr>
      <w:rFonts w:ascii="Calibri" w:hAnsi="Calibri"/>
      <w:i/>
      <w:iCs/>
      <w:lang w:eastAsia="en-US"/>
    </w:rPr>
  </w:style>
  <w:style w:type="character" w:styleId="HTMLCite">
    <w:name w:val="HTML Cite"/>
    <w:basedOn w:val="DefaultParagraphFont"/>
    <w:uiPriority w:val="99"/>
    <w:rsid w:val="00EE3BC2"/>
    <w:rPr>
      <w:i/>
      <w:iCs/>
    </w:rPr>
  </w:style>
  <w:style w:type="character" w:styleId="HTMLCode">
    <w:name w:val="HTML Code"/>
    <w:basedOn w:val="DefaultParagraphFont"/>
    <w:uiPriority w:val="99"/>
    <w:rsid w:val="00EE3BC2"/>
    <w:rPr>
      <w:rFonts w:ascii="Courier New" w:hAnsi="Courier New" w:cs="Courier New"/>
      <w:sz w:val="20"/>
      <w:szCs w:val="20"/>
    </w:rPr>
  </w:style>
  <w:style w:type="character" w:styleId="HTMLDefinition">
    <w:name w:val="HTML Definition"/>
    <w:basedOn w:val="DefaultParagraphFont"/>
    <w:uiPriority w:val="99"/>
    <w:rsid w:val="00EE3BC2"/>
    <w:rPr>
      <w:i/>
      <w:iCs/>
    </w:rPr>
  </w:style>
  <w:style w:type="character" w:styleId="HTMLKeyboard">
    <w:name w:val="HTML Keyboard"/>
    <w:basedOn w:val="DefaultParagraphFont"/>
    <w:uiPriority w:val="99"/>
    <w:rsid w:val="00EE3BC2"/>
    <w:rPr>
      <w:rFonts w:ascii="Courier New" w:hAnsi="Courier New" w:cs="Courier New"/>
      <w:sz w:val="20"/>
      <w:szCs w:val="20"/>
    </w:rPr>
  </w:style>
  <w:style w:type="paragraph" w:styleId="HTMLPreformatted">
    <w:name w:val="HTML Preformatted"/>
    <w:basedOn w:val="Normal"/>
    <w:link w:val="HTMLPreformattedChar"/>
    <w:uiPriority w:val="99"/>
    <w:rsid w:val="00EE3BC2"/>
    <w:rPr>
      <w:rFonts w:ascii="Courier New" w:hAnsi="Courier New" w:cs="Courier New"/>
    </w:rPr>
  </w:style>
  <w:style w:type="character" w:customStyle="1" w:styleId="HTMLPreformattedChar">
    <w:name w:val="HTML Preformatted Char"/>
    <w:basedOn w:val="DefaultParagraphFont"/>
    <w:link w:val="HTMLPreformatted"/>
    <w:uiPriority w:val="99"/>
    <w:rsid w:val="00EE3BC2"/>
    <w:rPr>
      <w:rFonts w:ascii="Courier New" w:hAnsi="Courier New" w:cs="Courier New"/>
      <w:lang w:eastAsia="en-US"/>
    </w:rPr>
  </w:style>
  <w:style w:type="character" w:styleId="HTMLSample">
    <w:name w:val="HTML Sample"/>
    <w:basedOn w:val="DefaultParagraphFont"/>
    <w:uiPriority w:val="99"/>
    <w:rsid w:val="00EE3BC2"/>
    <w:rPr>
      <w:rFonts w:ascii="Courier New" w:hAnsi="Courier New" w:cs="Courier New"/>
    </w:rPr>
  </w:style>
  <w:style w:type="character" w:styleId="HTMLTypewriter">
    <w:name w:val="HTML Typewriter"/>
    <w:basedOn w:val="DefaultParagraphFont"/>
    <w:uiPriority w:val="99"/>
    <w:rsid w:val="00EE3BC2"/>
    <w:rPr>
      <w:rFonts w:ascii="Courier New" w:hAnsi="Courier New" w:cs="Courier New"/>
      <w:sz w:val="20"/>
      <w:szCs w:val="20"/>
    </w:rPr>
  </w:style>
  <w:style w:type="character" w:styleId="HTMLVariable">
    <w:name w:val="HTML Variable"/>
    <w:basedOn w:val="DefaultParagraphFont"/>
    <w:uiPriority w:val="99"/>
    <w:rsid w:val="00EE3BC2"/>
    <w:rPr>
      <w:i/>
      <w:iCs/>
    </w:rPr>
  </w:style>
  <w:style w:type="character" w:styleId="LineNumber">
    <w:name w:val="line number"/>
    <w:basedOn w:val="DefaultParagraphFont"/>
    <w:uiPriority w:val="99"/>
    <w:rsid w:val="00EE3BC2"/>
  </w:style>
  <w:style w:type="paragraph" w:styleId="ListBullet">
    <w:name w:val="List Bullet"/>
    <w:basedOn w:val="Normal"/>
    <w:rsid w:val="00EE3BC2"/>
    <w:pPr>
      <w:tabs>
        <w:tab w:val="num" w:pos="1191"/>
      </w:tabs>
      <w:ind w:left="1191" w:hanging="397"/>
    </w:pPr>
  </w:style>
  <w:style w:type="paragraph" w:styleId="ListBullet2">
    <w:name w:val="List Bullet 2"/>
    <w:basedOn w:val="Normal"/>
    <w:rsid w:val="00EE3BC2"/>
    <w:pPr>
      <w:numPr>
        <w:numId w:val="19"/>
      </w:numPr>
    </w:pPr>
  </w:style>
  <w:style w:type="paragraph" w:styleId="MessageHeader">
    <w:name w:val="Message Header"/>
    <w:basedOn w:val="Normal"/>
    <w:link w:val="MessageHeaderChar"/>
    <w:uiPriority w:val="99"/>
    <w:rsid w:val="00EE3BC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rsid w:val="00EE3BC2"/>
    <w:rPr>
      <w:rFonts w:ascii="Arial" w:hAnsi="Arial" w:cs="Arial"/>
      <w:sz w:val="24"/>
      <w:szCs w:val="24"/>
      <w:shd w:val="pct20" w:color="auto" w:fill="auto"/>
      <w:lang w:eastAsia="en-US"/>
    </w:rPr>
  </w:style>
  <w:style w:type="paragraph" w:styleId="NormalWeb">
    <w:name w:val="Normal (Web)"/>
    <w:basedOn w:val="Normal"/>
    <w:link w:val="NormalWebChar"/>
    <w:uiPriority w:val="99"/>
    <w:rsid w:val="00EE3BC2"/>
    <w:pPr>
      <w:spacing w:after="120" w:line="240" w:lineRule="auto"/>
    </w:pPr>
    <w:rPr>
      <w:rFonts w:ascii="Times New Roman" w:hAnsi="Times New Roman"/>
      <w:sz w:val="24"/>
      <w:szCs w:val="24"/>
    </w:rPr>
  </w:style>
  <w:style w:type="paragraph" w:styleId="PlainText">
    <w:name w:val="Plain Text"/>
    <w:basedOn w:val="Normal"/>
    <w:link w:val="PlainTextChar"/>
    <w:uiPriority w:val="99"/>
    <w:rsid w:val="00EE3BC2"/>
    <w:rPr>
      <w:rFonts w:ascii="Courier New" w:hAnsi="Courier New" w:cs="Courier New"/>
    </w:rPr>
  </w:style>
  <w:style w:type="character" w:customStyle="1" w:styleId="PlainTextChar">
    <w:name w:val="Plain Text Char"/>
    <w:basedOn w:val="DefaultParagraphFont"/>
    <w:link w:val="PlainText"/>
    <w:uiPriority w:val="99"/>
    <w:rsid w:val="00EE3BC2"/>
    <w:rPr>
      <w:rFonts w:ascii="Courier New" w:hAnsi="Courier New" w:cs="Courier New"/>
      <w:lang w:eastAsia="en-US"/>
    </w:rPr>
  </w:style>
  <w:style w:type="paragraph" w:styleId="Signature">
    <w:name w:val="Signature"/>
    <w:basedOn w:val="Normal"/>
    <w:link w:val="SignatureChar"/>
    <w:uiPriority w:val="99"/>
    <w:rsid w:val="00EE3BC2"/>
    <w:pPr>
      <w:ind w:left="4252"/>
    </w:pPr>
  </w:style>
  <w:style w:type="character" w:customStyle="1" w:styleId="SignatureChar">
    <w:name w:val="Signature Char"/>
    <w:basedOn w:val="DefaultParagraphFont"/>
    <w:link w:val="Signature"/>
    <w:uiPriority w:val="99"/>
    <w:rsid w:val="00EE3BC2"/>
    <w:rPr>
      <w:rFonts w:ascii="Calibri" w:hAnsi="Calibri"/>
      <w:lang w:eastAsia="en-US"/>
    </w:rPr>
  </w:style>
  <w:style w:type="table" w:styleId="Table3Deffects1">
    <w:name w:val="Table 3D effects 1"/>
    <w:basedOn w:val="TableNormal"/>
    <w:uiPriority w:val="99"/>
    <w:rsid w:val="00EE3BC2"/>
    <w:pPr>
      <w:spacing w:after="16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EE3BC2"/>
    <w:pPr>
      <w:spacing w:after="160"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EE3BC2"/>
    <w:pPr>
      <w:spacing w:after="160"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EE3BC2"/>
    <w:pPr>
      <w:spacing w:after="160"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EE3BC2"/>
    <w:pPr>
      <w:spacing w:after="160"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EE3BC2"/>
    <w:pPr>
      <w:spacing w:after="160"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EE3BC2"/>
    <w:pPr>
      <w:spacing w:after="160"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EE3BC2"/>
    <w:pPr>
      <w:spacing w:after="160"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EE3BC2"/>
    <w:pPr>
      <w:spacing w:after="160"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EE3BC2"/>
    <w:pPr>
      <w:spacing w:after="160"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EE3BC2"/>
    <w:pPr>
      <w:spacing w:after="160"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EE3BC2"/>
    <w:pPr>
      <w:spacing w:after="160"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EE3BC2"/>
    <w:pPr>
      <w:spacing w:after="160"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EE3BC2"/>
    <w:pPr>
      <w:spacing w:after="160"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EE3BC2"/>
    <w:pPr>
      <w:spacing w:after="160"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EE3BC2"/>
    <w:pPr>
      <w:spacing w:after="160"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EE3BC2"/>
    <w:pPr>
      <w:spacing w:after="160"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E3BC2"/>
    <w:pPr>
      <w:spacing w:after="1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rsid w:val="00EE3BC2"/>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EE3BC2"/>
    <w:pPr>
      <w:spacing w:after="160"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EE3BC2"/>
    <w:pPr>
      <w:spacing w:after="160"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EE3BC2"/>
    <w:pPr>
      <w:spacing w:after="160"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EE3BC2"/>
    <w:pPr>
      <w:spacing w:after="160"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EE3BC2"/>
    <w:pPr>
      <w:spacing w:after="160"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EE3BC2"/>
    <w:pPr>
      <w:spacing w:after="160"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EE3BC2"/>
    <w:pPr>
      <w:spacing w:after="160"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EE3BC2"/>
    <w:pPr>
      <w:spacing w:after="160"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EE3BC2"/>
    <w:pPr>
      <w:spacing w:after="160"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EE3BC2"/>
    <w:pPr>
      <w:spacing w:after="160"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EE3BC2"/>
    <w:pPr>
      <w:spacing w:after="160"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EE3BC2"/>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EE3BC2"/>
    <w:pPr>
      <w:spacing w:after="160"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EE3BC2"/>
    <w:pPr>
      <w:spacing w:after="160"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EE3BC2"/>
    <w:pPr>
      <w:spacing w:after="160"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EE3BC2"/>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EE3BC2"/>
    <w:pPr>
      <w:spacing w:after="160"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EE3BC2"/>
    <w:pPr>
      <w:spacing w:after="160"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EE3BC2"/>
    <w:pPr>
      <w:spacing w:after="160"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EE3BC2"/>
    <w:pPr>
      <w:spacing w:after="160"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EE3BC2"/>
    <w:pPr>
      <w:spacing w:after="160"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EE3BC2"/>
    <w:pPr>
      <w:spacing w:after="1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EE3BC2"/>
    <w:pPr>
      <w:spacing w:after="160"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EE3BC2"/>
    <w:pPr>
      <w:spacing w:after="160"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EE3BC2"/>
    <w:pPr>
      <w:spacing w:after="160"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EE3BC2"/>
    <w:rPr>
      <w:b/>
      <w:bCs/>
    </w:rPr>
  </w:style>
  <w:style w:type="character" w:styleId="CommentReference">
    <w:name w:val="annotation reference"/>
    <w:basedOn w:val="DefaultParagraphFont"/>
    <w:uiPriority w:val="99"/>
    <w:rsid w:val="00EE3BC2"/>
    <w:rPr>
      <w:sz w:val="16"/>
      <w:szCs w:val="16"/>
    </w:rPr>
  </w:style>
  <w:style w:type="paragraph" w:styleId="CommentSubject">
    <w:name w:val="annotation subject"/>
    <w:basedOn w:val="CommentText"/>
    <w:next w:val="CommentText"/>
    <w:link w:val="CommentSubjectChar"/>
    <w:uiPriority w:val="99"/>
    <w:rsid w:val="00EE3BC2"/>
    <w:rPr>
      <w:b/>
      <w:bCs/>
    </w:rPr>
  </w:style>
  <w:style w:type="character" w:customStyle="1" w:styleId="CommentSubjectChar">
    <w:name w:val="Comment Subject Char"/>
    <w:basedOn w:val="CommentTextChar"/>
    <w:link w:val="CommentSubject"/>
    <w:uiPriority w:val="99"/>
    <w:rsid w:val="00EE3BC2"/>
    <w:rPr>
      <w:rFonts w:ascii="Calibri" w:hAnsi="Calibri"/>
      <w:b/>
      <w:bCs/>
      <w:lang w:eastAsia="en-US"/>
    </w:rPr>
  </w:style>
  <w:style w:type="paragraph" w:styleId="Index2">
    <w:name w:val="index 2"/>
    <w:basedOn w:val="Normal"/>
    <w:next w:val="Normal"/>
    <w:autoRedefine/>
    <w:uiPriority w:val="99"/>
    <w:rsid w:val="00EE3BC2"/>
    <w:pPr>
      <w:ind w:left="400" w:hanging="200"/>
    </w:pPr>
  </w:style>
  <w:style w:type="paragraph" w:styleId="Index3">
    <w:name w:val="index 3"/>
    <w:basedOn w:val="Normal"/>
    <w:next w:val="Normal"/>
    <w:autoRedefine/>
    <w:uiPriority w:val="99"/>
    <w:rsid w:val="00EE3BC2"/>
    <w:pPr>
      <w:ind w:left="600" w:hanging="200"/>
    </w:pPr>
  </w:style>
  <w:style w:type="paragraph" w:styleId="Index4">
    <w:name w:val="index 4"/>
    <w:basedOn w:val="Normal"/>
    <w:next w:val="Normal"/>
    <w:autoRedefine/>
    <w:uiPriority w:val="99"/>
    <w:rsid w:val="00EE3BC2"/>
    <w:pPr>
      <w:ind w:left="800" w:hanging="200"/>
    </w:pPr>
  </w:style>
  <w:style w:type="paragraph" w:styleId="Index5">
    <w:name w:val="index 5"/>
    <w:basedOn w:val="Normal"/>
    <w:next w:val="Normal"/>
    <w:autoRedefine/>
    <w:uiPriority w:val="99"/>
    <w:rsid w:val="00EE3BC2"/>
    <w:pPr>
      <w:ind w:left="1000" w:hanging="200"/>
    </w:pPr>
  </w:style>
  <w:style w:type="paragraph" w:styleId="Index6">
    <w:name w:val="index 6"/>
    <w:basedOn w:val="Normal"/>
    <w:next w:val="Normal"/>
    <w:autoRedefine/>
    <w:uiPriority w:val="99"/>
    <w:rsid w:val="00EE3BC2"/>
    <w:pPr>
      <w:ind w:left="1200" w:hanging="200"/>
    </w:pPr>
  </w:style>
  <w:style w:type="paragraph" w:styleId="Index7">
    <w:name w:val="index 7"/>
    <w:basedOn w:val="Normal"/>
    <w:next w:val="Normal"/>
    <w:autoRedefine/>
    <w:uiPriority w:val="99"/>
    <w:rsid w:val="00EE3BC2"/>
    <w:pPr>
      <w:ind w:left="1400" w:hanging="200"/>
    </w:pPr>
  </w:style>
  <w:style w:type="paragraph" w:styleId="Index9">
    <w:name w:val="index 9"/>
    <w:basedOn w:val="Normal"/>
    <w:next w:val="Normal"/>
    <w:autoRedefine/>
    <w:uiPriority w:val="99"/>
    <w:rsid w:val="00EE3BC2"/>
    <w:pPr>
      <w:ind w:left="1800" w:hanging="200"/>
    </w:pPr>
  </w:style>
  <w:style w:type="paragraph" w:styleId="TableofAuthorities">
    <w:name w:val="table of authorities"/>
    <w:basedOn w:val="Normal"/>
    <w:next w:val="Normal"/>
    <w:uiPriority w:val="99"/>
    <w:rsid w:val="00EE3BC2"/>
    <w:pPr>
      <w:ind w:left="200" w:hanging="200"/>
    </w:pPr>
  </w:style>
  <w:style w:type="paragraph" w:customStyle="1" w:styleId="StyleClauseLevel2TimesNewRomanAfter0ptLinespacing">
    <w:name w:val="Style Clause Level 2 + Times New Roman After:  0 pt Line spacing:..."/>
    <w:basedOn w:val="Normal"/>
    <w:uiPriority w:val="99"/>
    <w:rsid w:val="00156B0B"/>
    <w:pPr>
      <w:keepLines/>
      <w:widowControl w:val="0"/>
      <w:numPr>
        <w:ilvl w:val="1"/>
        <w:numId w:val="17"/>
      </w:numPr>
      <w:spacing w:before="120" w:after="0" w:line="240" w:lineRule="atLeast"/>
      <w:outlineLvl w:val="1"/>
    </w:pPr>
    <w:rPr>
      <w:rFonts w:ascii="Times New Roman" w:hAnsi="Times New Roman"/>
      <w:sz w:val="24"/>
      <w:szCs w:val="24"/>
    </w:rPr>
  </w:style>
  <w:style w:type="paragraph" w:customStyle="1" w:styleId="ClauseLevel1">
    <w:name w:val="Clause Level 1"/>
    <w:next w:val="ClauseLevel2"/>
    <w:uiPriority w:val="99"/>
    <w:rsid w:val="00572C31"/>
    <w:pPr>
      <w:keepNext/>
      <w:numPr>
        <w:numId w:val="18"/>
      </w:numPr>
      <w:spacing w:before="200" w:line="280" w:lineRule="atLeast"/>
      <w:outlineLvl w:val="0"/>
    </w:pPr>
    <w:rPr>
      <w:rFonts w:ascii="Arial Narrow" w:hAnsi="Arial Narrow" w:cs="Arial Narrow"/>
      <w:b/>
      <w:bCs/>
      <w:sz w:val="24"/>
      <w:szCs w:val="24"/>
    </w:rPr>
  </w:style>
  <w:style w:type="paragraph" w:customStyle="1" w:styleId="ClauseLevel2">
    <w:name w:val="Clause Level 2"/>
    <w:aliases w:val="C2"/>
    <w:next w:val="Normal"/>
    <w:uiPriority w:val="99"/>
    <w:qFormat/>
    <w:rsid w:val="00572C31"/>
    <w:pPr>
      <w:keepNext/>
      <w:numPr>
        <w:ilvl w:val="1"/>
        <w:numId w:val="18"/>
      </w:numPr>
      <w:tabs>
        <w:tab w:val="num" w:pos="0"/>
      </w:tabs>
      <w:spacing w:before="200" w:line="280" w:lineRule="atLeast"/>
      <w:ind w:hanging="1080"/>
      <w:outlineLvl w:val="1"/>
    </w:pPr>
    <w:rPr>
      <w:rFonts w:ascii="Arial Narrow" w:hAnsi="Arial Narrow" w:cs="Arial Narrow"/>
      <w:sz w:val="24"/>
      <w:szCs w:val="24"/>
    </w:rPr>
  </w:style>
  <w:style w:type="paragraph" w:customStyle="1" w:styleId="ClauseLevel4">
    <w:name w:val="Clause Level 4"/>
    <w:basedOn w:val="Normal"/>
    <w:uiPriority w:val="99"/>
    <w:rsid w:val="00572C31"/>
    <w:pPr>
      <w:numPr>
        <w:ilvl w:val="3"/>
        <w:numId w:val="18"/>
      </w:numPr>
      <w:spacing w:before="120" w:after="120" w:line="280" w:lineRule="atLeast"/>
    </w:pPr>
    <w:rPr>
      <w:rFonts w:ascii="Arial Narrow" w:hAnsi="Arial Narrow" w:cs="Arial Narrow"/>
      <w:sz w:val="24"/>
      <w:szCs w:val="24"/>
      <w:lang w:eastAsia="en-AU"/>
    </w:rPr>
  </w:style>
  <w:style w:type="paragraph" w:customStyle="1" w:styleId="ClauseLevel5">
    <w:name w:val="Clause Level 5"/>
    <w:basedOn w:val="ClauseLevel4"/>
    <w:uiPriority w:val="99"/>
    <w:rsid w:val="00572C31"/>
    <w:pPr>
      <w:numPr>
        <w:ilvl w:val="4"/>
      </w:numPr>
    </w:pPr>
  </w:style>
  <w:style w:type="paragraph" w:customStyle="1" w:styleId="ClauseLevel8">
    <w:name w:val="Clause Level 8"/>
    <w:basedOn w:val="ClauseLevel4"/>
    <w:uiPriority w:val="99"/>
    <w:rsid w:val="00572C31"/>
    <w:pPr>
      <w:numPr>
        <w:ilvl w:val="5"/>
      </w:numPr>
    </w:pPr>
  </w:style>
  <w:style w:type="paragraph" w:customStyle="1" w:styleId="ClauseLevel9">
    <w:name w:val="Clause Level 9"/>
    <w:basedOn w:val="ClauseLevel4"/>
    <w:uiPriority w:val="99"/>
    <w:rsid w:val="00572C31"/>
    <w:pPr>
      <w:numPr>
        <w:ilvl w:val="6"/>
      </w:numPr>
    </w:pPr>
  </w:style>
  <w:style w:type="paragraph" w:customStyle="1" w:styleId="ScheduleLevel1">
    <w:name w:val="Schedule Level 1"/>
    <w:next w:val="Normal"/>
    <w:uiPriority w:val="99"/>
    <w:rsid w:val="00572C31"/>
    <w:pPr>
      <w:keepNext/>
      <w:numPr>
        <w:ilvl w:val="8"/>
        <w:numId w:val="18"/>
      </w:numPr>
      <w:pBdr>
        <w:bottom w:val="single" w:sz="2" w:space="0" w:color="auto"/>
      </w:pBdr>
      <w:spacing w:before="200" w:line="280" w:lineRule="atLeast"/>
      <w:outlineLvl w:val="3"/>
    </w:pPr>
    <w:rPr>
      <w:rFonts w:ascii="Arial" w:hAnsi="Arial" w:cs="Arial"/>
      <w:b/>
      <w:bCs/>
      <w:sz w:val="22"/>
      <w:szCs w:val="22"/>
    </w:rPr>
  </w:style>
  <w:style w:type="paragraph" w:styleId="Revision">
    <w:name w:val="Revision"/>
    <w:hidden/>
    <w:uiPriority w:val="99"/>
    <w:semiHidden/>
    <w:rsid w:val="00E246E0"/>
    <w:rPr>
      <w:rFonts w:ascii="Calibri" w:hAnsi="Calibri"/>
      <w:lang w:eastAsia="en-US"/>
    </w:rPr>
  </w:style>
  <w:style w:type="paragraph" w:customStyle="1" w:styleId="Default">
    <w:name w:val="Default"/>
    <w:rsid w:val="008A0B1A"/>
    <w:pPr>
      <w:autoSpaceDE w:val="0"/>
      <w:autoSpaceDN w:val="0"/>
      <w:adjustRightInd w:val="0"/>
    </w:pPr>
    <w:rPr>
      <w:rFonts w:ascii="Calibri" w:hAnsi="Calibri" w:cs="Calibri"/>
      <w:color w:val="000000"/>
      <w:sz w:val="24"/>
      <w:szCs w:val="24"/>
      <w:lang w:eastAsia="en-US"/>
    </w:rPr>
  </w:style>
  <w:style w:type="paragraph" w:styleId="ListParagraph">
    <w:name w:val="List Paragraph"/>
    <w:aliases w:val="Recommendation,Bullet Point,List Paragraph1,List Paragraph11,L,Bullet points,Content descriptions,Bullet point,List Paragraph111,F5 List Paragraph,Dot pt,CV text,Table text,Medium Grid 1 - Accent 21,Numbered Paragraph,List Paragraph2"/>
    <w:basedOn w:val="Normal"/>
    <w:link w:val="ListParagraphChar"/>
    <w:uiPriority w:val="34"/>
    <w:qFormat/>
    <w:rsid w:val="008B49F8"/>
    <w:pPr>
      <w:spacing w:after="0" w:line="240" w:lineRule="auto"/>
      <w:ind w:left="720"/>
    </w:pPr>
    <w:rPr>
      <w:rFonts w:ascii="Times New Roman" w:hAnsi="Times New Roman"/>
      <w:sz w:val="24"/>
      <w:szCs w:val="24"/>
      <w:lang w:eastAsia="en-AU"/>
    </w:rPr>
  </w:style>
  <w:style w:type="character" w:customStyle="1" w:styleId="ParaChar">
    <w:name w:val="Para Char"/>
    <w:basedOn w:val="DefaultParagraphFont"/>
    <w:rsid w:val="004A132E"/>
    <w:rPr>
      <w:rFonts w:ascii="Calibri" w:hAnsi="Calibri"/>
      <w:color w:val="000000"/>
    </w:rPr>
  </w:style>
  <w:style w:type="character" w:customStyle="1" w:styleId="SubParaChar">
    <w:name w:val="SubPara Char"/>
    <w:basedOn w:val="DefaultParagraphFont"/>
    <w:rsid w:val="004A132E"/>
    <w:rPr>
      <w:rFonts w:ascii="Calibri" w:hAnsi="Calibri"/>
      <w:sz w:val="22"/>
    </w:rPr>
  </w:style>
  <w:style w:type="character" w:customStyle="1" w:styleId="SubclauseNoteChar">
    <w:name w:val="Subclause Note Char"/>
    <w:basedOn w:val="DefaultParagraphFont"/>
    <w:rsid w:val="004A132E"/>
    <w:rPr>
      <w:rFonts w:ascii="Calibri" w:hAnsi="Calibri"/>
      <w:i/>
      <w:sz w:val="22"/>
      <w:lang w:eastAsia="en-US"/>
    </w:rPr>
  </w:style>
  <w:style w:type="paragraph" w:customStyle="1" w:styleId="AnnexSubClause0">
    <w:name w:val="AnnexSubClause"/>
    <w:basedOn w:val="AnnexClauseHdg"/>
    <w:next w:val="Normal"/>
    <w:rsid w:val="004A132E"/>
    <w:pPr>
      <w:numPr>
        <w:numId w:val="0"/>
      </w:numPr>
      <w:tabs>
        <w:tab w:val="num" w:pos="576"/>
      </w:tabs>
      <w:spacing w:before="120" w:after="120" w:line="240" w:lineRule="auto"/>
      <w:ind w:left="680" w:hanging="680"/>
      <w:outlineLvl w:val="9"/>
    </w:pPr>
    <w:rPr>
      <w:b w:val="0"/>
      <w:color w:val="000000"/>
      <w:sz w:val="22"/>
      <w:lang w:eastAsia="en-AU"/>
    </w:rPr>
  </w:style>
  <w:style w:type="paragraph" w:customStyle="1" w:styleId="sub-paraxChar">
    <w:name w:val="sub-para (x) Char"/>
    <w:link w:val="sub-paraxCharChar"/>
    <w:rsid w:val="00491437"/>
    <w:pPr>
      <w:spacing w:before="120" w:after="120"/>
    </w:pPr>
    <w:rPr>
      <w:rFonts w:ascii="Arial" w:hAnsi="Arial" w:cs="Garamond"/>
      <w:color w:val="000000"/>
      <w:sz w:val="22"/>
      <w:szCs w:val="24"/>
    </w:rPr>
  </w:style>
  <w:style w:type="character" w:customStyle="1" w:styleId="sub-paraxCharChar">
    <w:name w:val="sub-para (x) Char Char"/>
    <w:basedOn w:val="DefaultParagraphFont"/>
    <w:link w:val="sub-paraxChar"/>
    <w:locked/>
    <w:rsid w:val="00491437"/>
    <w:rPr>
      <w:rFonts w:ascii="Arial" w:hAnsi="Arial" w:cs="Garamond"/>
      <w:color w:val="000000"/>
      <w:sz w:val="22"/>
      <w:szCs w:val="24"/>
    </w:rPr>
  </w:style>
  <w:style w:type="paragraph" w:customStyle="1" w:styleId="StyleClauseLatinArial">
    <w:name w:val="Style Clause + (Latin) Arial"/>
    <w:basedOn w:val="Normal"/>
    <w:link w:val="StyleClauseLatinArialChar"/>
    <w:rsid w:val="00491437"/>
    <w:pPr>
      <w:numPr>
        <w:ilvl w:val="1"/>
      </w:numPr>
      <w:tabs>
        <w:tab w:val="num" w:pos="936"/>
      </w:tabs>
      <w:spacing w:before="120" w:after="120" w:line="300" w:lineRule="atLeast"/>
      <w:ind w:left="936" w:hanging="576"/>
    </w:pPr>
    <w:rPr>
      <w:rFonts w:ascii="Arial" w:hAnsi="Arial" w:cs="Garamond"/>
      <w:color w:val="000000"/>
      <w:sz w:val="22"/>
      <w:szCs w:val="24"/>
      <w:lang w:eastAsia="en-AU"/>
    </w:rPr>
  </w:style>
  <w:style w:type="character" w:customStyle="1" w:styleId="StyleClauseLatinArialChar">
    <w:name w:val="Style Clause + (Latin) Arial Char"/>
    <w:basedOn w:val="DefaultParagraphFont"/>
    <w:link w:val="StyleClauseLatinArial"/>
    <w:locked/>
    <w:rsid w:val="00491437"/>
    <w:rPr>
      <w:rFonts w:ascii="Arial" w:hAnsi="Arial" w:cs="Garamond"/>
      <w:color w:val="000000"/>
      <w:sz w:val="22"/>
      <w:szCs w:val="24"/>
    </w:rPr>
  </w:style>
  <w:style w:type="paragraph" w:customStyle="1" w:styleId="MELegal1">
    <w:name w:val="ME Legal 1"/>
    <w:aliases w:val="l1,ME Legal 11,RFTLevel1"/>
    <w:basedOn w:val="Normal"/>
    <w:qFormat/>
    <w:rsid w:val="00C76514"/>
    <w:pPr>
      <w:numPr>
        <w:numId w:val="20"/>
      </w:numPr>
      <w:spacing w:after="240" w:line="280" w:lineRule="atLeast"/>
      <w:outlineLvl w:val="0"/>
    </w:pPr>
    <w:rPr>
      <w:rFonts w:ascii="Times New Roman" w:hAnsi="Times New Roman" w:cs="Angsana New"/>
      <w:sz w:val="22"/>
      <w:szCs w:val="22"/>
      <w:lang w:eastAsia="zh-CN" w:bidi="th-TH"/>
    </w:rPr>
  </w:style>
  <w:style w:type="paragraph" w:customStyle="1" w:styleId="MELegal2">
    <w:name w:val="ME Legal 2"/>
    <w:aliases w:val="l2,RFTLevel2,ME Legal 21,2"/>
    <w:basedOn w:val="Normal"/>
    <w:qFormat/>
    <w:rsid w:val="00C76514"/>
    <w:pPr>
      <w:numPr>
        <w:ilvl w:val="1"/>
        <w:numId w:val="20"/>
      </w:numPr>
      <w:spacing w:after="240" w:line="280" w:lineRule="atLeast"/>
      <w:outlineLvl w:val="1"/>
    </w:pPr>
    <w:rPr>
      <w:rFonts w:ascii="Times New Roman" w:hAnsi="Times New Roman" w:cs="Angsana New"/>
      <w:sz w:val="22"/>
      <w:szCs w:val="22"/>
      <w:lang w:eastAsia="zh-CN" w:bidi="th-TH"/>
    </w:rPr>
  </w:style>
  <w:style w:type="paragraph" w:customStyle="1" w:styleId="MELegal3">
    <w:name w:val="ME Legal 3"/>
    <w:aliases w:val="l3,ME Legal 31"/>
    <w:basedOn w:val="Normal"/>
    <w:link w:val="MELegal3Char"/>
    <w:qFormat/>
    <w:rsid w:val="00C76514"/>
    <w:pPr>
      <w:numPr>
        <w:ilvl w:val="2"/>
        <w:numId w:val="20"/>
      </w:numPr>
      <w:spacing w:after="240" w:line="280" w:lineRule="atLeast"/>
      <w:outlineLvl w:val="2"/>
    </w:pPr>
    <w:rPr>
      <w:rFonts w:ascii="Times New Roman" w:hAnsi="Times New Roman" w:cs="Angsana New"/>
      <w:sz w:val="22"/>
      <w:szCs w:val="22"/>
      <w:lang w:eastAsia="zh-CN" w:bidi="th-TH"/>
    </w:rPr>
  </w:style>
  <w:style w:type="paragraph" w:customStyle="1" w:styleId="MELegal4">
    <w:name w:val="ME Legal 4"/>
    <w:aliases w:val="l4,ME Legal 41"/>
    <w:basedOn w:val="Normal"/>
    <w:qFormat/>
    <w:rsid w:val="00C76514"/>
    <w:pPr>
      <w:numPr>
        <w:ilvl w:val="3"/>
        <w:numId w:val="20"/>
      </w:numPr>
      <w:spacing w:after="240" w:line="280" w:lineRule="atLeast"/>
      <w:outlineLvl w:val="3"/>
    </w:pPr>
    <w:rPr>
      <w:rFonts w:ascii="Times New Roman" w:hAnsi="Times New Roman" w:cs="Angsana New"/>
      <w:sz w:val="22"/>
      <w:szCs w:val="22"/>
      <w:lang w:eastAsia="zh-CN" w:bidi="th-TH"/>
    </w:rPr>
  </w:style>
  <w:style w:type="paragraph" w:customStyle="1" w:styleId="MELegal5">
    <w:name w:val="ME Legal 5"/>
    <w:aliases w:val="l5,ME Legal 51"/>
    <w:basedOn w:val="Normal"/>
    <w:qFormat/>
    <w:rsid w:val="00C76514"/>
    <w:pPr>
      <w:numPr>
        <w:ilvl w:val="4"/>
        <w:numId w:val="20"/>
      </w:numPr>
      <w:spacing w:after="240" w:line="280" w:lineRule="atLeast"/>
      <w:outlineLvl w:val="4"/>
    </w:pPr>
    <w:rPr>
      <w:rFonts w:ascii="Times New Roman" w:hAnsi="Times New Roman" w:cs="Angsana New"/>
      <w:sz w:val="22"/>
      <w:szCs w:val="22"/>
      <w:lang w:eastAsia="zh-CN" w:bidi="th-TH"/>
    </w:rPr>
  </w:style>
  <w:style w:type="paragraph" w:customStyle="1" w:styleId="MELegal6">
    <w:name w:val="ME Legal 6"/>
    <w:basedOn w:val="Normal"/>
    <w:qFormat/>
    <w:rsid w:val="00C76514"/>
    <w:pPr>
      <w:numPr>
        <w:ilvl w:val="5"/>
        <w:numId w:val="20"/>
      </w:numPr>
      <w:spacing w:after="240" w:line="280" w:lineRule="atLeast"/>
      <w:outlineLvl w:val="5"/>
    </w:pPr>
    <w:rPr>
      <w:rFonts w:ascii="Times New Roman" w:hAnsi="Times New Roman" w:cs="Angsana New"/>
      <w:sz w:val="22"/>
      <w:szCs w:val="22"/>
      <w:lang w:eastAsia="zh-CN" w:bidi="th-TH"/>
    </w:rPr>
  </w:style>
  <w:style w:type="paragraph" w:customStyle="1" w:styleId="SchedH1">
    <w:name w:val="SchedH1"/>
    <w:basedOn w:val="Normal"/>
    <w:next w:val="SchedH2"/>
    <w:rsid w:val="00C76514"/>
    <w:pPr>
      <w:keepNext/>
      <w:numPr>
        <w:numId w:val="21"/>
      </w:numPr>
      <w:pBdr>
        <w:top w:val="single" w:sz="6" w:space="2" w:color="auto"/>
      </w:pBdr>
      <w:spacing w:before="240" w:after="120" w:line="240" w:lineRule="auto"/>
    </w:pPr>
    <w:rPr>
      <w:rFonts w:ascii="Arial" w:hAnsi="Arial"/>
      <w:b/>
      <w:sz w:val="28"/>
    </w:rPr>
  </w:style>
  <w:style w:type="paragraph" w:customStyle="1" w:styleId="SchedH2">
    <w:name w:val="SchedH2"/>
    <w:basedOn w:val="Normal"/>
    <w:next w:val="Normal"/>
    <w:rsid w:val="00C76514"/>
    <w:pPr>
      <w:keepNext/>
      <w:numPr>
        <w:ilvl w:val="1"/>
        <w:numId w:val="21"/>
      </w:numPr>
      <w:spacing w:before="120" w:after="120" w:line="240" w:lineRule="auto"/>
    </w:pPr>
    <w:rPr>
      <w:rFonts w:ascii="Arial" w:hAnsi="Arial"/>
      <w:b/>
      <w:sz w:val="22"/>
    </w:rPr>
  </w:style>
  <w:style w:type="paragraph" w:customStyle="1" w:styleId="SchedH3">
    <w:name w:val="SchedH3"/>
    <w:basedOn w:val="Normal"/>
    <w:qFormat/>
    <w:rsid w:val="00C76514"/>
    <w:pPr>
      <w:keepLines/>
      <w:numPr>
        <w:ilvl w:val="2"/>
        <w:numId w:val="21"/>
      </w:numPr>
      <w:spacing w:before="120" w:after="220" w:line="240" w:lineRule="auto"/>
    </w:pPr>
    <w:rPr>
      <w:rFonts w:ascii="Times New Roman" w:hAnsi="Times New Roman"/>
      <w:sz w:val="22"/>
    </w:rPr>
  </w:style>
  <w:style w:type="paragraph" w:customStyle="1" w:styleId="SchedH4">
    <w:name w:val="SchedH4"/>
    <w:basedOn w:val="Normal"/>
    <w:qFormat/>
    <w:rsid w:val="00C76514"/>
    <w:pPr>
      <w:numPr>
        <w:ilvl w:val="3"/>
        <w:numId w:val="21"/>
      </w:numPr>
      <w:spacing w:after="240" w:line="240" w:lineRule="auto"/>
    </w:pPr>
    <w:rPr>
      <w:rFonts w:ascii="Times New Roman" w:hAnsi="Times New Roman"/>
      <w:sz w:val="22"/>
    </w:rPr>
  </w:style>
  <w:style w:type="paragraph" w:customStyle="1" w:styleId="SchedH5">
    <w:name w:val="SchedH5"/>
    <w:basedOn w:val="Normal"/>
    <w:rsid w:val="00C76514"/>
    <w:pPr>
      <w:numPr>
        <w:ilvl w:val="4"/>
        <w:numId w:val="21"/>
      </w:numPr>
      <w:spacing w:after="240" w:line="240" w:lineRule="auto"/>
    </w:pPr>
    <w:rPr>
      <w:rFonts w:ascii="Times New Roman" w:hAnsi="Times New Roman"/>
      <w:sz w:val="22"/>
    </w:rPr>
  </w:style>
  <w:style w:type="character" w:customStyle="1" w:styleId="MELegal3Char">
    <w:name w:val="ME Legal 3 Char"/>
    <w:aliases w:val="l3 Char Char,l3 Char,ME Legal 3 Char1"/>
    <w:basedOn w:val="DefaultParagraphFont"/>
    <w:link w:val="MELegal3"/>
    <w:rsid w:val="00C76514"/>
    <w:rPr>
      <w:rFonts w:cs="Angsana New"/>
      <w:sz w:val="22"/>
      <w:szCs w:val="22"/>
      <w:lang w:eastAsia="zh-CN" w:bidi="th-TH"/>
    </w:rPr>
  </w:style>
  <w:style w:type="character" w:customStyle="1" w:styleId="NormalWebChar">
    <w:name w:val="Normal (Web) Char"/>
    <w:basedOn w:val="DefaultParagraphFont"/>
    <w:link w:val="NormalWeb"/>
    <w:uiPriority w:val="99"/>
    <w:rsid w:val="002A722C"/>
    <w:rPr>
      <w:sz w:val="24"/>
      <w:szCs w:val="24"/>
      <w:lang w:eastAsia="en-US"/>
    </w:rPr>
  </w:style>
  <w:style w:type="character" w:customStyle="1" w:styleId="ListParagraphChar">
    <w:name w:val="List Paragraph Char"/>
    <w:aliases w:val="Recommendation Char,Bullet Point Char,List Paragraph1 Char,List Paragraph11 Char,L Char,Bullet points Char,Content descriptions Char,Bullet point Char,List Paragraph111 Char,F5 List Paragraph Char,Dot pt Char,CV text Char"/>
    <w:basedOn w:val="DefaultParagraphFont"/>
    <w:link w:val="ListParagraph"/>
    <w:uiPriority w:val="34"/>
    <w:locked/>
    <w:rsid w:val="0051161C"/>
    <w:rPr>
      <w:sz w:val="24"/>
      <w:szCs w:val="24"/>
    </w:rPr>
  </w:style>
  <w:style w:type="paragraph" w:customStyle="1" w:styleId="Clause">
    <w:name w:val="Clause"/>
    <w:next w:val="Normal"/>
    <w:link w:val="ClauseChar"/>
    <w:rsid w:val="0051161C"/>
    <w:pPr>
      <w:tabs>
        <w:tab w:val="num" w:pos="936"/>
      </w:tabs>
      <w:spacing w:before="120" w:after="120" w:line="300" w:lineRule="atLeast"/>
      <w:ind w:left="936" w:hanging="576"/>
    </w:pPr>
    <w:rPr>
      <w:rFonts w:ascii="Garamond" w:hAnsi="Garamond" w:cs="Garamond"/>
      <w:color w:val="000000"/>
      <w:sz w:val="24"/>
      <w:szCs w:val="24"/>
    </w:rPr>
  </w:style>
  <w:style w:type="paragraph" w:customStyle="1" w:styleId="ChapterHeadingChapter1">
    <w:name w:val="Chapter Heading (Chapter 1)"/>
    <w:basedOn w:val="Normal"/>
    <w:link w:val="ChapterHeadingChapter1Char"/>
    <w:qFormat/>
    <w:rsid w:val="00CE4EC3"/>
    <w:pPr>
      <w:spacing w:after="240"/>
    </w:pPr>
    <w:rPr>
      <w:b/>
      <w:caps/>
      <w:color w:val="000000" w:themeColor="text1"/>
      <w:sz w:val="32"/>
    </w:rPr>
  </w:style>
  <w:style w:type="paragraph" w:customStyle="1" w:styleId="SectionHeading2Axxxxx">
    <w:name w:val="Section Heading (2A xxxxx)"/>
    <w:basedOn w:val="Section"/>
    <w:link w:val="SectionHeading2AxxxxxChar"/>
    <w:qFormat/>
    <w:rsid w:val="00D053F0"/>
    <w:pPr>
      <w:spacing w:before="240" w:after="120"/>
    </w:pPr>
    <w:rPr>
      <w:color w:val="000000" w:themeColor="text1"/>
    </w:rPr>
  </w:style>
  <w:style w:type="character" w:customStyle="1" w:styleId="ChapterHeadingChapter1Char">
    <w:name w:val="Chapter Heading (Chapter 1) Char"/>
    <w:basedOn w:val="DefaultParagraphFont"/>
    <w:link w:val="ChapterHeadingChapter1"/>
    <w:rsid w:val="00CE4EC3"/>
    <w:rPr>
      <w:rFonts w:ascii="Calibri" w:hAnsi="Calibri"/>
      <w:b/>
      <w:caps/>
      <w:color w:val="000000" w:themeColor="text1"/>
      <w:sz w:val="32"/>
      <w:lang w:eastAsia="en-US"/>
    </w:rPr>
  </w:style>
  <w:style w:type="paragraph" w:customStyle="1" w:styleId="ClauseHeadings1xxxx">
    <w:name w:val="Clause Headings (1. xxxx)"/>
    <w:basedOn w:val="ClauseHdg"/>
    <w:link w:val="ClauseHeadings1xxxxChar"/>
    <w:qFormat/>
    <w:rsid w:val="00426CE3"/>
    <w:pPr>
      <w:numPr>
        <w:numId w:val="64"/>
      </w:numPr>
      <w:spacing w:before="240" w:after="120"/>
    </w:pPr>
    <w:rPr>
      <w:sz w:val="22"/>
    </w:rPr>
  </w:style>
  <w:style w:type="character" w:customStyle="1" w:styleId="SectionHeading2AxxxxxChar">
    <w:name w:val="Section Heading (2A xxxxx) Char"/>
    <w:basedOn w:val="SectionChar"/>
    <w:link w:val="SectionHeading2Axxxxx"/>
    <w:rsid w:val="00D053F0"/>
    <w:rPr>
      <w:rFonts w:ascii="Calibri" w:hAnsi="Calibri"/>
      <w:b/>
      <w:color w:val="000000" w:themeColor="text1"/>
      <w:sz w:val="28"/>
      <w:lang w:eastAsia="en-US"/>
    </w:rPr>
  </w:style>
  <w:style w:type="character" w:customStyle="1" w:styleId="BlueGDV1change">
    <w:name w:val="Blue (GDV 1 change)"/>
    <w:basedOn w:val="DefaultParagraphFont"/>
    <w:uiPriority w:val="1"/>
    <w:qFormat/>
    <w:rsid w:val="00EF7693"/>
    <w:rPr>
      <w:rFonts w:ascii="Calibri" w:hAnsi="Calibri" w:cs="Calibri"/>
      <w:color w:val="auto"/>
      <w:sz w:val="22"/>
    </w:rPr>
  </w:style>
  <w:style w:type="character" w:customStyle="1" w:styleId="ClauseHeadings1xxxxChar">
    <w:name w:val="Clause Headings (1. xxxx) Char"/>
    <w:basedOn w:val="ClauseHdgCharChar"/>
    <w:link w:val="ClauseHeadings1xxxx"/>
    <w:rsid w:val="00426CE3"/>
    <w:rPr>
      <w:rFonts w:ascii="Calibri" w:hAnsi="Calibri"/>
      <w:b/>
      <w:sz w:val="22"/>
      <w:lang w:eastAsia="en-US"/>
    </w:rPr>
  </w:style>
  <w:style w:type="paragraph" w:customStyle="1" w:styleId="clausetext11xxxxx">
    <w:name w:val="clause text (1.1 xxxxx)"/>
    <w:basedOn w:val="Subclause"/>
    <w:link w:val="clausetext11xxxxxChar"/>
    <w:qFormat/>
    <w:rsid w:val="00426CE3"/>
    <w:pPr>
      <w:numPr>
        <w:ilvl w:val="1"/>
        <w:numId w:val="64"/>
      </w:numPr>
      <w:spacing w:before="120" w:after="120"/>
    </w:pPr>
    <w:rPr>
      <w:sz w:val="22"/>
    </w:rPr>
  </w:style>
  <w:style w:type="paragraph" w:customStyle="1" w:styleId="clausetexta">
    <w:name w:val="clause text (a)"/>
    <w:basedOn w:val="Para"/>
    <w:link w:val="clausetextaChar"/>
    <w:qFormat/>
    <w:rsid w:val="00426CE3"/>
    <w:pPr>
      <w:numPr>
        <w:ilvl w:val="2"/>
        <w:numId w:val="64"/>
      </w:numPr>
      <w:spacing w:before="120" w:after="120"/>
    </w:pPr>
    <w:rPr>
      <w:sz w:val="22"/>
    </w:rPr>
  </w:style>
  <w:style w:type="character" w:customStyle="1" w:styleId="clausetext11xxxxxChar">
    <w:name w:val="clause text (1.1 xxxxx) Char"/>
    <w:basedOn w:val="SubclauseCharChar"/>
    <w:link w:val="clausetext11xxxxx"/>
    <w:rsid w:val="00426CE3"/>
    <w:rPr>
      <w:rFonts w:ascii="Calibri" w:hAnsi="Calibri"/>
      <w:color w:val="000000"/>
      <w:sz w:val="22"/>
    </w:rPr>
  </w:style>
  <w:style w:type="paragraph" w:customStyle="1" w:styleId="clausetexti">
    <w:name w:val="clause text (i)"/>
    <w:basedOn w:val="clausetexta"/>
    <w:link w:val="clausetextiChar"/>
    <w:qFormat/>
    <w:rsid w:val="004453D6"/>
    <w:pPr>
      <w:numPr>
        <w:ilvl w:val="3"/>
      </w:numPr>
    </w:pPr>
  </w:style>
  <w:style w:type="character" w:customStyle="1" w:styleId="clausetextaChar">
    <w:name w:val="clause text (a) Char"/>
    <w:basedOn w:val="ParaCharChar"/>
    <w:link w:val="clausetexta"/>
    <w:rsid w:val="00426CE3"/>
    <w:rPr>
      <w:rFonts w:ascii="Calibri" w:hAnsi="Calibri"/>
      <w:color w:val="000000"/>
      <w:sz w:val="22"/>
    </w:rPr>
  </w:style>
  <w:style w:type="character" w:customStyle="1" w:styleId="Strikeout">
    <w:name w:val="Strikeout"/>
    <w:basedOn w:val="DefaultParagraphFont"/>
    <w:uiPriority w:val="1"/>
    <w:qFormat/>
    <w:rsid w:val="00426CE3"/>
    <w:rPr>
      <w:rFonts w:ascii="Calibri" w:hAnsi="Calibri" w:cs="Calibri"/>
      <w:strike/>
      <w:dstrike w:val="0"/>
      <w:sz w:val="22"/>
      <w:szCs w:val="20"/>
    </w:rPr>
  </w:style>
  <w:style w:type="character" w:customStyle="1" w:styleId="clausetextiChar">
    <w:name w:val="clause text (i) Char"/>
    <w:basedOn w:val="clausetextaChar"/>
    <w:link w:val="clausetexti"/>
    <w:rsid w:val="004453D6"/>
    <w:rPr>
      <w:rFonts w:ascii="Calibri" w:hAnsi="Calibri"/>
      <w:color w:val="000000"/>
      <w:sz w:val="22"/>
    </w:rPr>
  </w:style>
  <w:style w:type="paragraph" w:customStyle="1" w:styleId="Italicclausesub-headings">
    <w:name w:val="Italic clause sub-headings"/>
    <w:basedOn w:val="SubclauseNote"/>
    <w:link w:val="Italicclausesub-headingsChar"/>
    <w:qFormat/>
    <w:rsid w:val="002E13A8"/>
    <w:pPr>
      <w:spacing w:before="60" w:after="120" w:line="240" w:lineRule="auto"/>
    </w:pPr>
    <w:rPr>
      <w:color w:val="000000" w:themeColor="text1"/>
      <w:sz w:val="22"/>
      <w:szCs w:val="22"/>
    </w:rPr>
  </w:style>
  <w:style w:type="paragraph" w:customStyle="1" w:styleId="clausetextA0">
    <w:name w:val="clause text (A)"/>
    <w:basedOn w:val="clausetexti"/>
    <w:link w:val="clausetextAChar0"/>
    <w:qFormat/>
    <w:rsid w:val="007B2700"/>
    <w:pPr>
      <w:numPr>
        <w:ilvl w:val="4"/>
      </w:numPr>
    </w:pPr>
  </w:style>
  <w:style w:type="character" w:customStyle="1" w:styleId="Italicclausesub-headingsChar">
    <w:name w:val="Italic clause sub-headings Char"/>
    <w:basedOn w:val="SubclauseNoteCharChar"/>
    <w:link w:val="Italicclausesub-headings"/>
    <w:rsid w:val="002E13A8"/>
    <w:rPr>
      <w:rFonts w:ascii="Calibri" w:hAnsi="Calibri"/>
      <w:i/>
      <w:color w:val="000000" w:themeColor="text1"/>
      <w:sz w:val="22"/>
      <w:szCs w:val="22"/>
      <w:lang w:eastAsia="en-US"/>
    </w:rPr>
  </w:style>
  <w:style w:type="character" w:customStyle="1" w:styleId="clausetextAChar0">
    <w:name w:val="clause text (A) Char"/>
    <w:basedOn w:val="clausetextiChar"/>
    <w:link w:val="clausetextA0"/>
    <w:rsid w:val="007B2700"/>
    <w:rPr>
      <w:rFonts w:ascii="Calibri" w:hAnsi="Calibri"/>
      <w:color w:val="000000"/>
      <w:sz w:val="22"/>
    </w:rPr>
  </w:style>
  <w:style w:type="paragraph" w:customStyle="1" w:styleId="chaptertextheading">
    <w:name w:val="chapter text heading"/>
    <w:basedOn w:val="Normal"/>
    <w:link w:val="chaptertextheadingChar"/>
    <w:qFormat/>
    <w:rsid w:val="00426CE3"/>
    <w:pPr>
      <w:jc w:val="center"/>
    </w:pPr>
    <w:rPr>
      <w:b/>
      <w:sz w:val="24"/>
      <w:szCs w:val="22"/>
    </w:rPr>
  </w:style>
  <w:style w:type="paragraph" w:customStyle="1" w:styleId="Chaptertext">
    <w:name w:val="Chapter text"/>
    <w:basedOn w:val="Normal"/>
    <w:link w:val="ChaptertextChar"/>
    <w:qFormat/>
    <w:rsid w:val="00426CE3"/>
    <w:rPr>
      <w:sz w:val="22"/>
    </w:rPr>
  </w:style>
  <w:style w:type="character" w:customStyle="1" w:styleId="chaptertextheadingChar">
    <w:name w:val="chapter text heading Char"/>
    <w:basedOn w:val="DefaultParagraphFont"/>
    <w:link w:val="chaptertextheading"/>
    <w:rsid w:val="00426CE3"/>
    <w:rPr>
      <w:rFonts w:ascii="Calibri" w:hAnsi="Calibri"/>
      <w:b/>
      <w:sz w:val="24"/>
      <w:szCs w:val="22"/>
      <w:lang w:eastAsia="en-US"/>
    </w:rPr>
  </w:style>
  <w:style w:type="paragraph" w:customStyle="1" w:styleId="TableHeadings">
    <w:name w:val="Table Headings"/>
    <w:basedOn w:val="Normal"/>
    <w:link w:val="TableHeadingsChar"/>
    <w:qFormat/>
    <w:rsid w:val="00361280"/>
    <w:pPr>
      <w:spacing w:before="120"/>
    </w:pPr>
    <w:rPr>
      <w:b/>
      <w:sz w:val="24"/>
      <w:szCs w:val="22"/>
    </w:rPr>
  </w:style>
  <w:style w:type="character" w:customStyle="1" w:styleId="ChaptertextChar">
    <w:name w:val="Chapter text Char"/>
    <w:basedOn w:val="DefaultParagraphFont"/>
    <w:link w:val="Chaptertext"/>
    <w:rsid w:val="00426CE3"/>
    <w:rPr>
      <w:rFonts w:ascii="Calibri" w:hAnsi="Calibri"/>
      <w:sz w:val="22"/>
      <w:lang w:eastAsia="en-US"/>
    </w:rPr>
  </w:style>
  <w:style w:type="character" w:customStyle="1" w:styleId="DefinitionTitle">
    <w:name w:val="Definition Title"/>
    <w:basedOn w:val="DefaultParagraphFont"/>
    <w:uiPriority w:val="1"/>
    <w:qFormat/>
    <w:rsid w:val="00AB48CA"/>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rsid w:val="00361280"/>
    <w:rPr>
      <w:rFonts w:ascii="Calibri" w:hAnsi="Calibri"/>
      <w:b/>
      <w:sz w:val="24"/>
      <w:szCs w:val="22"/>
      <w:lang w:eastAsia="en-US"/>
    </w:rPr>
  </w:style>
  <w:style w:type="character" w:customStyle="1" w:styleId="DefinitionText">
    <w:name w:val="Definition Text"/>
    <w:basedOn w:val="DefaultParagraphFont"/>
    <w:uiPriority w:val="1"/>
    <w:rsid w:val="00867CF7"/>
    <w:rPr>
      <w:rFonts w:ascii="Calibri" w:hAnsi="Calibri" w:cstheme="minorHAnsi"/>
      <w:iCs/>
      <w:color w:val="000000" w:themeColor="text1"/>
      <w:sz w:val="22"/>
      <w:szCs w:val="22"/>
    </w:rPr>
  </w:style>
  <w:style w:type="numbering" w:customStyle="1" w:styleId="Style1">
    <w:name w:val="Style1"/>
    <w:uiPriority w:val="99"/>
    <w:rsid w:val="00D06BD2"/>
    <w:pPr>
      <w:numPr>
        <w:numId w:val="22"/>
      </w:numPr>
    </w:pPr>
  </w:style>
  <w:style w:type="numbering" w:customStyle="1" w:styleId="Style2">
    <w:name w:val="Style2"/>
    <w:uiPriority w:val="99"/>
    <w:rsid w:val="001810D6"/>
    <w:pPr>
      <w:numPr>
        <w:numId w:val="23"/>
      </w:numPr>
    </w:pPr>
  </w:style>
  <w:style w:type="paragraph" w:customStyle="1" w:styleId="DEFINITIONS">
    <w:name w:val="DEFINITIONS"/>
    <w:basedOn w:val="Normal"/>
    <w:link w:val="DEFINITIONSChar"/>
    <w:rsid w:val="00D52CF2"/>
    <w:pPr>
      <w:spacing w:after="0" w:line="240" w:lineRule="auto"/>
    </w:pPr>
  </w:style>
  <w:style w:type="paragraph" w:customStyle="1" w:styleId="TEXT-definitions">
    <w:name w:val="TEXT - definitions"/>
    <w:basedOn w:val="Normal"/>
    <w:qFormat/>
    <w:rsid w:val="00D5093F"/>
    <w:pPr>
      <w:spacing w:before="60" w:after="60" w:line="240" w:lineRule="auto"/>
    </w:pPr>
    <w:rPr>
      <w:sz w:val="22"/>
    </w:rPr>
  </w:style>
  <w:style w:type="character" w:customStyle="1" w:styleId="DEFINITIONSChar">
    <w:name w:val="DEFINITIONS Char"/>
    <w:basedOn w:val="DefaultParagraphFont"/>
    <w:link w:val="DEFINITIONS"/>
    <w:rsid w:val="00D52CF2"/>
    <w:rPr>
      <w:rFonts w:ascii="Calibri" w:hAnsi="Calibri"/>
      <w:lang w:eastAsia="en-US"/>
    </w:rPr>
  </w:style>
  <w:style w:type="character" w:styleId="SubtleEmphasis">
    <w:name w:val="Subtle Emphasis"/>
    <w:basedOn w:val="DefaultParagraphFont"/>
    <w:uiPriority w:val="19"/>
    <w:qFormat/>
    <w:rsid w:val="00335445"/>
    <w:rPr>
      <w:i/>
      <w:iCs/>
      <w:color w:val="808080" w:themeColor="text1" w:themeTint="7F"/>
    </w:rPr>
  </w:style>
  <w:style w:type="paragraph" w:customStyle="1" w:styleId="ChapterSubHeadings">
    <w:name w:val="Chapter Sub Headings"/>
    <w:basedOn w:val="Chaptertext"/>
    <w:link w:val="ChapterSubHeadingsChar"/>
    <w:qFormat/>
    <w:rsid w:val="00361280"/>
    <w:pPr>
      <w:spacing w:before="240"/>
    </w:pPr>
    <w:rPr>
      <w:b/>
      <w:color w:val="000000" w:themeColor="text1"/>
      <w:sz w:val="24"/>
    </w:rPr>
  </w:style>
  <w:style w:type="character" w:customStyle="1" w:styleId="ChapterSubHeadingsChar">
    <w:name w:val="Chapter Sub Headings Char"/>
    <w:basedOn w:val="ChaptertextChar"/>
    <w:link w:val="ChapterSubHeadings"/>
    <w:rsid w:val="00361280"/>
    <w:rPr>
      <w:rFonts w:ascii="Calibri" w:hAnsi="Calibri"/>
      <w:b/>
      <w:color w:val="000000" w:themeColor="text1"/>
      <w:sz w:val="24"/>
      <w:lang w:eastAsia="en-US"/>
    </w:rPr>
  </w:style>
  <w:style w:type="paragraph" w:customStyle="1" w:styleId="aStrikeout">
    <w:name w:val="(a) Strikeout"/>
    <w:basedOn w:val="clausetexta"/>
    <w:link w:val="aStrikeoutChar"/>
    <w:qFormat/>
    <w:rsid w:val="00AF03EC"/>
  </w:style>
  <w:style w:type="character" w:customStyle="1" w:styleId="aStrikeoutChar">
    <w:name w:val="(a) Strikeout Char"/>
    <w:basedOn w:val="clausetextaChar"/>
    <w:link w:val="aStrikeout"/>
    <w:rsid w:val="00AF03EC"/>
    <w:rPr>
      <w:rFonts w:ascii="Calibri" w:hAnsi="Calibri"/>
      <w:color w:val="000000"/>
      <w:sz w:val="22"/>
    </w:rPr>
  </w:style>
  <w:style w:type="paragraph" w:styleId="TOCHeading0">
    <w:name w:val="TOC Heading"/>
    <w:basedOn w:val="Heading1"/>
    <w:next w:val="Normal"/>
    <w:uiPriority w:val="39"/>
    <w:semiHidden/>
    <w:unhideWhenUsed/>
    <w:qFormat/>
    <w:rsid w:val="005D4C30"/>
    <w:pPr>
      <w:keepNext/>
      <w:keepLines/>
      <w:spacing w:before="480" w:after="0" w:line="276" w:lineRule="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customStyle="1" w:styleId="Contents">
    <w:name w:val="Contents"/>
    <w:basedOn w:val="Normal"/>
    <w:next w:val="Normal"/>
    <w:rsid w:val="00A2565D"/>
    <w:pPr>
      <w:spacing w:before="240" w:after="60" w:line="240" w:lineRule="auto"/>
    </w:pPr>
    <w:rPr>
      <w:rFonts w:ascii="Verdana" w:hAnsi="Verdana" w:cs="Arial"/>
      <w:b/>
      <w:iCs/>
      <w:kern w:val="32"/>
      <w:sz w:val="32"/>
      <w:szCs w:val="32"/>
      <w:lang w:eastAsia="en-AU"/>
    </w:rPr>
  </w:style>
  <w:style w:type="paragraph" w:customStyle="1" w:styleId="FigureCaption">
    <w:name w:val="Figure Caption"/>
    <w:basedOn w:val="Normal"/>
    <w:next w:val="Normal"/>
    <w:rsid w:val="00A2565D"/>
    <w:pPr>
      <w:keepNext/>
      <w:spacing w:before="240" w:after="0" w:line="240" w:lineRule="auto"/>
      <w:ind w:left="1282" w:hanging="1282"/>
    </w:pPr>
    <w:rPr>
      <w:rFonts w:ascii="Verdana" w:hAnsi="Verdana"/>
      <w:b/>
      <w:szCs w:val="24"/>
      <w:lang w:eastAsia="en-AU"/>
    </w:rPr>
  </w:style>
  <w:style w:type="paragraph" w:customStyle="1" w:styleId="Footnote">
    <w:name w:val="Footnote"/>
    <w:next w:val="Normal"/>
    <w:rsid w:val="00A2565D"/>
    <w:pPr>
      <w:spacing w:before="60" w:after="60"/>
      <w:ind w:left="1123" w:hanging="504"/>
    </w:pPr>
    <w:rPr>
      <w:rFonts w:ascii="Verdana" w:hAnsi="Verdana" w:cs="Arial"/>
      <w:bCs/>
      <w:kern w:val="28"/>
      <w:sz w:val="16"/>
      <w:szCs w:val="16"/>
    </w:rPr>
  </w:style>
  <w:style w:type="paragraph" w:customStyle="1" w:styleId="Normal2">
    <w:name w:val="Normal 2"/>
    <w:basedOn w:val="Normal"/>
    <w:rsid w:val="00A2565D"/>
    <w:pPr>
      <w:spacing w:before="240" w:after="0" w:line="240" w:lineRule="auto"/>
      <w:ind w:left="619"/>
    </w:pPr>
    <w:rPr>
      <w:rFonts w:ascii="Verdana" w:hAnsi="Verdana"/>
      <w:szCs w:val="24"/>
      <w:lang w:eastAsia="en-AU"/>
    </w:rPr>
  </w:style>
  <w:style w:type="paragraph" w:customStyle="1" w:styleId="FooterRight">
    <w:name w:val="Footer Right"/>
    <w:basedOn w:val="Footer"/>
    <w:rsid w:val="00A2565D"/>
    <w:pPr>
      <w:tabs>
        <w:tab w:val="clear" w:pos="4820"/>
        <w:tab w:val="clear" w:pos="9356"/>
        <w:tab w:val="center" w:pos="4153"/>
        <w:tab w:val="right" w:pos="8306"/>
      </w:tabs>
      <w:spacing w:before="240" w:after="0" w:line="240" w:lineRule="auto"/>
      <w:jc w:val="right"/>
    </w:pPr>
    <w:rPr>
      <w:rFonts w:ascii="Verdana" w:hAnsi="Verdana"/>
      <w:sz w:val="20"/>
      <w:szCs w:val="24"/>
      <w:lang w:eastAsia="en-AU"/>
    </w:rPr>
  </w:style>
  <w:style w:type="paragraph" w:customStyle="1" w:styleId="HeaderRight">
    <w:name w:val="Header Right"/>
    <w:basedOn w:val="Header"/>
    <w:rsid w:val="00A2565D"/>
    <w:pPr>
      <w:spacing w:before="40" w:after="40" w:line="240" w:lineRule="auto"/>
      <w:jc w:val="right"/>
    </w:pPr>
    <w:rPr>
      <w:rFonts w:ascii="Verdana" w:hAnsi="Verdana"/>
      <w:b w:val="0"/>
      <w:i/>
      <w:smallCaps/>
      <w:szCs w:val="16"/>
      <w:lang w:eastAsia="en-AU"/>
    </w:rPr>
  </w:style>
  <w:style w:type="character" w:customStyle="1" w:styleId="HintsandTips">
    <w:name w:val="Hints and Tips"/>
    <w:rsid w:val="00A2565D"/>
    <w:rPr>
      <w:noProof/>
      <w:color w:val="008000"/>
    </w:rPr>
  </w:style>
  <w:style w:type="paragraph" w:customStyle="1" w:styleId="Normal3">
    <w:name w:val="Normal 3"/>
    <w:basedOn w:val="Normal"/>
    <w:qFormat/>
    <w:rsid w:val="00A2565D"/>
    <w:pPr>
      <w:spacing w:before="240" w:after="0" w:line="240" w:lineRule="auto"/>
      <w:ind w:left="1123"/>
    </w:pPr>
    <w:rPr>
      <w:rFonts w:ascii="Verdana" w:hAnsi="Verdana"/>
      <w:szCs w:val="24"/>
      <w:lang w:eastAsia="en-AU"/>
    </w:rPr>
  </w:style>
  <w:style w:type="paragraph" w:customStyle="1" w:styleId="Sub-subtitle">
    <w:name w:val="Sub-subtitle"/>
    <w:basedOn w:val="Subtitle"/>
    <w:next w:val="Normal"/>
    <w:rsid w:val="00A2565D"/>
    <w:pPr>
      <w:spacing w:before="2400" w:after="0" w:line="240" w:lineRule="auto"/>
    </w:pPr>
    <w:rPr>
      <w:rFonts w:ascii="Verdana" w:hAnsi="Verdana"/>
      <w:b/>
      <w:caps/>
      <w:szCs w:val="28"/>
      <w:lang w:eastAsia="en-AU"/>
    </w:rPr>
  </w:style>
  <w:style w:type="paragraph" w:customStyle="1" w:styleId="TableCaption">
    <w:name w:val="Table Caption"/>
    <w:basedOn w:val="Normal"/>
    <w:next w:val="Normal"/>
    <w:rsid w:val="00A2565D"/>
    <w:pPr>
      <w:keepNext/>
      <w:spacing w:before="240" w:after="120" w:line="240" w:lineRule="auto"/>
      <w:ind w:left="1282" w:hanging="1282"/>
    </w:pPr>
    <w:rPr>
      <w:rFonts w:ascii="Verdana" w:hAnsi="Verdana"/>
      <w:b/>
      <w:szCs w:val="24"/>
      <w:lang w:eastAsia="en-AU"/>
    </w:rPr>
  </w:style>
  <w:style w:type="paragraph" w:customStyle="1" w:styleId="TableText">
    <w:name w:val="Table Text"/>
    <w:basedOn w:val="Normal"/>
    <w:rsid w:val="00A2565D"/>
    <w:pPr>
      <w:spacing w:before="80" w:after="80" w:line="240" w:lineRule="auto"/>
    </w:pPr>
    <w:rPr>
      <w:rFonts w:ascii="Verdana" w:hAnsi="Verdana"/>
      <w:szCs w:val="24"/>
      <w:lang w:eastAsia="en-AU"/>
    </w:rPr>
  </w:style>
  <w:style w:type="character" w:customStyle="1" w:styleId="Option">
    <w:name w:val="Option"/>
    <w:rsid w:val="00A2565D"/>
    <w:rPr>
      <w:rFonts w:ascii="Arial" w:hAnsi="Arial"/>
      <w:sz w:val="22"/>
      <w:szCs w:val="22"/>
    </w:rPr>
  </w:style>
  <w:style w:type="character" w:customStyle="1" w:styleId="Hints">
    <w:name w:val="Hints"/>
    <w:rsid w:val="00A2565D"/>
    <w:rPr>
      <w:noProof/>
      <w:color w:val="FF0000"/>
    </w:rPr>
  </w:style>
  <w:style w:type="paragraph" w:customStyle="1" w:styleId="TableHeading">
    <w:name w:val="Table Heading"/>
    <w:basedOn w:val="Normal"/>
    <w:rsid w:val="00A2565D"/>
    <w:pPr>
      <w:keepNext/>
      <w:spacing w:before="80" w:after="80" w:line="240" w:lineRule="auto"/>
    </w:pPr>
    <w:rPr>
      <w:rFonts w:ascii="Verdana" w:hAnsi="Verdana"/>
      <w:b/>
      <w:szCs w:val="24"/>
      <w:lang w:eastAsia="en-AU"/>
    </w:rPr>
  </w:style>
  <w:style w:type="paragraph" w:customStyle="1" w:styleId="Confidential">
    <w:name w:val="Confidential"/>
    <w:basedOn w:val="Normal"/>
    <w:rsid w:val="00A2565D"/>
    <w:pPr>
      <w:spacing w:before="240" w:after="0" w:line="240" w:lineRule="auto"/>
      <w:jc w:val="right"/>
    </w:pPr>
    <w:rPr>
      <w:rFonts w:ascii="Arial" w:hAnsi="Arial"/>
      <w:b/>
      <w:color w:val="000000"/>
      <w:sz w:val="22"/>
      <w:szCs w:val="24"/>
      <w:lang w:val="en-GB" w:eastAsia="en-AU"/>
    </w:rPr>
  </w:style>
  <w:style w:type="character" w:customStyle="1" w:styleId="Confidentiality">
    <w:name w:val="Confidentiality"/>
    <w:basedOn w:val="DefaultParagraphFont"/>
    <w:rsid w:val="00A2565D"/>
  </w:style>
  <w:style w:type="character" w:customStyle="1" w:styleId="Owner">
    <w:name w:val="Owner"/>
    <w:basedOn w:val="DefaultParagraphFont"/>
    <w:rsid w:val="00A2565D"/>
  </w:style>
  <w:style w:type="character" w:customStyle="1" w:styleId="Hidden">
    <w:name w:val="Hidden"/>
    <w:rsid w:val="00A2565D"/>
    <w:rPr>
      <w:b/>
      <w:vanish/>
      <w:sz w:val="24"/>
    </w:rPr>
  </w:style>
  <w:style w:type="paragraph" w:customStyle="1" w:styleId="TableText2">
    <w:name w:val="Table Text 2"/>
    <w:basedOn w:val="Normal"/>
    <w:qFormat/>
    <w:rsid w:val="005C1590"/>
    <w:pPr>
      <w:spacing w:after="120" w:line="240" w:lineRule="auto"/>
    </w:pPr>
    <w:rPr>
      <w:sz w:val="22"/>
      <w:szCs w:val="24"/>
      <w:lang w:eastAsia="en-AU"/>
    </w:rPr>
  </w:style>
  <w:style w:type="paragraph" w:customStyle="1" w:styleId="TableText3">
    <w:name w:val="Table Text 3"/>
    <w:basedOn w:val="TableText"/>
    <w:qFormat/>
    <w:rsid w:val="00A2565D"/>
  </w:style>
  <w:style w:type="paragraph" w:customStyle="1" w:styleId="Figure">
    <w:name w:val="Figure"/>
    <w:basedOn w:val="Normal"/>
    <w:next w:val="Normal"/>
    <w:qFormat/>
    <w:rsid w:val="00A2565D"/>
    <w:pPr>
      <w:spacing w:before="60" w:after="0" w:line="240" w:lineRule="auto"/>
    </w:pPr>
    <w:rPr>
      <w:rFonts w:ascii="Verdana" w:hAnsi="Verdana"/>
      <w:szCs w:val="24"/>
      <w:lang w:eastAsia="en-AU"/>
    </w:rPr>
  </w:style>
  <w:style w:type="paragraph" w:customStyle="1" w:styleId="Figure-decoration">
    <w:name w:val="Figure - decoration"/>
    <w:basedOn w:val="Normal"/>
    <w:next w:val="Normal"/>
    <w:qFormat/>
    <w:rsid w:val="00A2565D"/>
    <w:pPr>
      <w:spacing w:before="60" w:after="0" w:line="240" w:lineRule="auto"/>
    </w:pPr>
    <w:rPr>
      <w:rFonts w:ascii="Verdana" w:hAnsi="Verdana"/>
      <w:szCs w:val="24"/>
      <w:lang w:eastAsia="en-AU"/>
    </w:rPr>
  </w:style>
  <w:style w:type="paragraph" w:customStyle="1" w:styleId="TableHeading-Complex">
    <w:name w:val="Table Heading - Complex"/>
    <w:basedOn w:val="TableHeading"/>
    <w:qFormat/>
    <w:rsid w:val="00A2565D"/>
  </w:style>
  <w:style w:type="paragraph" w:customStyle="1" w:styleId="Documentinformation">
    <w:name w:val="Document information"/>
    <w:basedOn w:val="Contents"/>
    <w:next w:val="Normal"/>
    <w:rsid w:val="00A2565D"/>
    <w:pPr>
      <w:pageBreakBefore/>
      <w:spacing w:before="0" w:line="276" w:lineRule="auto"/>
    </w:pPr>
    <w:rPr>
      <w:rFonts w:ascii="Calibri" w:eastAsia="SimSun" w:hAnsi="Calibri"/>
      <w:lang w:val="en-US" w:eastAsia="zh-CN"/>
    </w:rPr>
  </w:style>
  <w:style w:type="character" w:customStyle="1" w:styleId="SubclauseChar">
    <w:name w:val="Subclause Char"/>
    <w:locked/>
    <w:rsid w:val="00A2565D"/>
    <w:rPr>
      <w:rFonts w:ascii="Verdana" w:hAnsi="Verdana" w:cs="Times New Roman"/>
      <w:color w:val="000000"/>
      <w:szCs w:val="22"/>
      <w:lang w:val="en-US" w:eastAsia="en-US" w:bidi="ar-SA"/>
    </w:rPr>
  </w:style>
  <w:style w:type="character" w:customStyle="1" w:styleId="ClauseChar">
    <w:name w:val="Clause Char"/>
    <w:link w:val="Clause"/>
    <w:locked/>
    <w:rsid w:val="00A2565D"/>
    <w:rPr>
      <w:rFonts w:ascii="Garamond" w:hAnsi="Garamond" w:cs="Garamond"/>
      <w:color w:val="000000"/>
      <w:sz w:val="24"/>
      <w:szCs w:val="24"/>
    </w:rPr>
  </w:style>
  <w:style w:type="paragraph" w:customStyle="1" w:styleId="HeaderTop">
    <w:name w:val="HeaderTop"/>
    <w:basedOn w:val="Header"/>
    <w:next w:val="Normal"/>
    <w:rsid w:val="00A2565D"/>
    <w:pPr>
      <w:spacing w:before="240" w:after="240" w:line="240" w:lineRule="auto"/>
      <w:jc w:val="right"/>
    </w:pPr>
    <w:rPr>
      <w:b w:val="0"/>
      <w:i/>
      <w:sz w:val="22"/>
    </w:rPr>
  </w:style>
  <w:style w:type="paragraph" w:customStyle="1" w:styleId="ContractHeading">
    <w:name w:val="ContractHeading"/>
    <w:basedOn w:val="IntroHeading"/>
    <w:next w:val="Normal"/>
    <w:rsid w:val="00A2565D"/>
    <w:pPr>
      <w:spacing w:before="360" w:after="0" w:line="240" w:lineRule="auto"/>
      <w:jc w:val="right"/>
    </w:pPr>
    <w:rPr>
      <w:bCs/>
      <w:szCs w:val="20"/>
    </w:rPr>
  </w:style>
  <w:style w:type="paragraph" w:customStyle="1" w:styleId="NormalBold">
    <w:name w:val="Normal Bold"/>
    <w:next w:val="Normal"/>
    <w:rsid w:val="00A2565D"/>
    <w:pPr>
      <w:spacing w:before="60" w:after="60"/>
    </w:pPr>
    <w:rPr>
      <w:rFonts w:ascii="Calibri" w:hAnsi="Calibri"/>
      <w:b/>
      <w:sz w:val="22"/>
      <w:lang w:eastAsia="en-US"/>
    </w:rPr>
  </w:style>
  <w:style w:type="paragraph" w:customStyle="1" w:styleId="InfoTableheading">
    <w:name w:val="InfoTableheading"/>
    <w:basedOn w:val="Normal"/>
    <w:next w:val="InfoTable"/>
    <w:rsid w:val="00A2565D"/>
    <w:pPr>
      <w:pBdr>
        <w:top w:val="single" w:sz="4" w:space="1" w:color="auto"/>
        <w:left w:val="single" w:sz="4" w:space="4" w:color="auto"/>
        <w:bottom w:val="single" w:sz="4" w:space="1" w:color="auto"/>
        <w:right w:val="single" w:sz="4" w:space="4" w:color="auto"/>
      </w:pBdr>
      <w:spacing w:before="240" w:after="0" w:line="240" w:lineRule="auto"/>
      <w:jc w:val="center"/>
    </w:pPr>
    <w:rPr>
      <w:rFonts w:cs="Arial"/>
      <w:b/>
      <w:sz w:val="32"/>
      <w:szCs w:val="32"/>
    </w:rPr>
  </w:style>
  <w:style w:type="paragraph" w:customStyle="1" w:styleId="InfoTableLetter">
    <w:name w:val="InfoTableLetter"/>
    <w:basedOn w:val="InfoTable"/>
    <w:next w:val="InfoTable"/>
    <w:rsid w:val="00A2565D"/>
    <w:pPr>
      <w:pBdr>
        <w:top w:val="single" w:sz="4" w:space="1" w:color="auto"/>
        <w:bottom w:val="single" w:sz="4" w:space="1" w:color="auto"/>
      </w:pBdr>
      <w:spacing w:before="240" w:after="0" w:line="240" w:lineRule="auto"/>
      <w:ind w:left="540" w:right="0" w:hanging="540"/>
      <w:outlineLvl w:val="0"/>
    </w:pPr>
    <w:rPr>
      <w:sz w:val="22"/>
    </w:rPr>
  </w:style>
  <w:style w:type="paragraph" w:customStyle="1" w:styleId="CharCharCharCharCharCharCharChar">
    <w:name w:val="Char Char Char Char Char Char Char Char"/>
    <w:basedOn w:val="Normal"/>
    <w:rsid w:val="00A2565D"/>
    <w:pPr>
      <w:spacing w:before="240" w:line="240" w:lineRule="exact"/>
    </w:pPr>
    <w:rPr>
      <w:rFonts w:ascii="Verdana" w:hAnsi="Verdana" w:cs="Verdana"/>
      <w:lang w:val="en-US"/>
    </w:rPr>
  </w:style>
  <w:style w:type="paragraph" w:customStyle="1" w:styleId="SubPara0">
    <w:name w:val="Sub Para"/>
    <w:basedOn w:val="SubPara"/>
    <w:rsid w:val="00A2565D"/>
    <w:pPr>
      <w:keepLines w:val="0"/>
      <w:tabs>
        <w:tab w:val="clear" w:pos="1871"/>
        <w:tab w:val="num" w:pos="1814"/>
      </w:tabs>
      <w:suppressAutoHyphens w:val="0"/>
      <w:spacing w:after="120" w:line="240" w:lineRule="auto"/>
      <w:ind w:left="1814"/>
      <w:outlineLvl w:val="3"/>
    </w:pPr>
    <w:rPr>
      <w:color w:val="auto"/>
      <w:sz w:val="22"/>
    </w:rPr>
  </w:style>
  <w:style w:type="paragraph" w:customStyle="1" w:styleId="SubclauseTailDefinitionBody">
    <w:name w:val="Subclause Tail &amp; Definition Body"/>
    <w:basedOn w:val="Normal"/>
    <w:next w:val="Normal"/>
    <w:link w:val="SubclauseTailDefinitionBodyChar"/>
    <w:rsid w:val="00A2565D"/>
    <w:pPr>
      <w:spacing w:before="120" w:after="0" w:line="240" w:lineRule="auto"/>
      <w:ind w:left="567"/>
    </w:pPr>
    <w:rPr>
      <w:sz w:val="22"/>
      <w:szCs w:val="24"/>
      <w:lang w:eastAsia="en-AU"/>
    </w:rPr>
  </w:style>
  <w:style w:type="paragraph" w:customStyle="1" w:styleId="Levelafo">
    <w:name w:val="Level (a)fo"/>
    <w:basedOn w:val="Normal"/>
    <w:rsid w:val="00A2565D"/>
    <w:pPr>
      <w:spacing w:before="200" w:after="0" w:line="240" w:lineRule="atLeast"/>
      <w:ind w:left="1440"/>
    </w:pPr>
    <w:rPr>
      <w:rFonts w:ascii="Arial" w:eastAsia="SimSun" w:hAnsi="Arial"/>
      <w:lang w:eastAsia="zh-CN"/>
    </w:rPr>
  </w:style>
  <w:style w:type="paragraph" w:customStyle="1" w:styleId="FooterTop">
    <w:name w:val="FooterTop"/>
    <w:basedOn w:val="Footer"/>
    <w:rsid w:val="00A2565D"/>
    <w:pPr>
      <w:tabs>
        <w:tab w:val="clear" w:pos="4820"/>
        <w:tab w:val="clear" w:pos="9356"/>
      </w:tabs>
      <w:spacing w:before="240" w:after="0" w:line="240" w:lineRule="auto"/>
      <w:jc w:val="right"/>
    </w:pPr>
    <w:rPr>
      <w:sz w:val="16"/>
      <w:szCs w:val="20"/>
    </w:rPr>
  </w:style>
  <w:style w:type="paragraph" w:customStyle="1" w:styleId="TableNormalText">
    <w:name w:val="TableNormalText"/>
    <w:next w:val="Normal"/>
    <w:rsid w:val="00A2565D"/>
    <w:pPr>
      <w:spacing w:after="120"/>
    </w:pPr>
    <w:rPr>
      <w:rFonts w:ascii="Calibri" w:hAnsi="Calibri"/>
      <w:sz w:val="22"/>
      <w:lang w:eastAsia="en-US"/>
    </w:rPr>
  </w:style>
  <w:style w:type="paragraph" w:customStyle="1" w:styleId="TableNormaTextlBold">
    <w:name w:val="TableNormaTextlBold"/>
    <w:basedOn w:val="NormalBold"/>
    <w:next w:val="TableNormalText"/>
    <w:semiHidden/>
    <w:rsid w:val="00A2565D"/>
  </w:style>
  <w:style w:type="paragraph" w:customStyle="1" w:styleId="Level1">
    <w:name w:val="Level 1."/>
    <w:basedOn w:val="Normal"/>
    <w:next w:val="Normal"/>
    <w:rsid w:val="00A2565D"/>
    <w:pPr>
      <w:numPr>
        <w:numId w:val="26"/>
      </w:numPr>
      <w:spacing w:before="200" w:after="0" w:line="240" w:lineRule="atLeast"/>
      <w:outlineLvl w:val="0"/>
    </w:pPr>
    <w:rPr>
      <w:rFonts w:ascii="Arial" w:eastAsia="SimSun" w:hAnsi="Arial"/>
      <w:lang w:eastAsia="zh-CN"/>
    </w:rPr>
  </w:style>
  <w:style w:type="paragraph" w:customStyle="1" w:styleId="TableNormal0">
    <w:name w:val="TableNormal"/>
    <w:next w:val="Normal"/>
    <w:rsid w:val="00A2565D"/>
    <w:pPr>
      <w:spacing w:after="120"/>
    </w:pPr>
    <w:rPr>
      <w:rFonts w:ascii="Calibri" w:hAnsi="Calibri"/>
      <w:sz w:val="22"/>
      <w:lang w:eastAsia="en-US"/>
    </w:rPr>
  </w:style>
  <w:style w:type="paragraph" w:customStyle="1" w:styleId="TableNormalBold">
    <w:name w:val="TableNormalBold"/>
    <w:next w:val="Normal"/>
    <w:rsid w:val="00A2565D"/>
    <w:pPr>
      <w:spacing w:after="120"/>
    </w:pPr>
    <w:rPr>
      <w:rFonts w:ascii="Calibri" w:hAnsi="Calibri"/>
      <w:b/>
      <w:sz w:val="22"/>
      <w:lang w:eastAsia="en-US"/>
    </w:rPr>
  </w:style>
  <w:style w:type="character" w:customStyle="1" w:styleId="SubclauseTailDefinitionBodyChar">
    <w:name w:val="Subclause Tail &amp; Definition Body Char"/>
    <w:link w:val="SubclauseTailDefinitionBody"/>
    <w:locked/>
    <w:rsid w:val="00A2565D"/>
    <w:rPr>
      <w:rFonts w:ascii="Calibri" w:hAnsi="Calibri"/>
      <w:sz w:val="22"/>
      <w:szCs w:val="24"/>
    </w:rPr>
  </w:style>
  <w:style w:type="paragraph" w:customStyle="1" w:styleId="Body">
    <w:name w:val="Body"/>
    <w:basedOn w:val="Normal"/>
    <w:semiHidden/>
    <w:rsid w:val="00A2565D"/>
    <w:pPr>
      <w:spacing w:before="240" w:after="0" w:line="300" w:lineRule="atLeast"/>
      <w:ind w:left="540"/>
    </w:pPr>
    <w:rPr>
      <w:rFonts w:ascii="Arial Narrow" w:hAnsi="Arial Narrow"/>
      <w:sz w:val="24"/>
      <w:szCs w:val="24"/>
      <w:lang w:eastAsia="en-AU"/>
    </w:rPr>
  </w:style>
  <w:style w:type="paragraph" w:customStyle="1" w:styleId="d1body">
    <w:name w:val="d 1 body"/>
    <w:basedOn w:val="Normal"/>
    <w:semiHidden/>
    <w:rsid w:val="00A2565D"/>
    <w:pPr>
      <w:autoSpaceDE w:val="0"/>
      <w:autoSpaceDN w:val="0"/>
      <w:adjustRightInd w:val="0"/>
      <w:spacing w:before="240" w:after="227" w:line="288" w:lineRule="auto"/>
      <w:textAlignment w:val="center"/>
    </w:pPr>
    <w:rPr>
      <w:rFonts w:ascii="ITC Franklin Gothic Book" w:hAnsi="ITC Franklin Gothic Book" w:cs="ITC Franklin Gothic Book"/>
      <w:color w:val="000000"/>
      <w:lang w:eastAsia="en-AU"/>
    </w:rPr>
  </w:style>
  <w:style w:type="paragraph" w:customStyle="1" w:styleId="d1indent">
    <w:name w:val="d 1 indent"/>
    <w:basedOn w:val="d1body"/>
    <w:semiHidden/>
    <w:rsid w:val="00A256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semiHidden/>
    <w:rsid w:val="00A2565D"/>
    <w:pPr>
      <w:spacing w:after="113"/>
    </w:pPr>
  </w:style>
  <w:style w:type="paragraph" w:customStyle="1" w:styleId="schedule1">
    <w:name w:val="schedule 1"/>
    <w:basedOn w:val="Normal"/>
    <w:uiPriority w:val="99"/>
    <w:rsid w:val="00A2565D"/>
    <w:pPr>
      <w:widowControl w:val="0"/>
      <w:tabs>
        <w:tab w:val="num" w:pos="549"/>
      </w:tabs>
      <w:spacing w:before="240" w:after="0" w:line="240" w:lineRule="auto"/>
      <w:ind w:left="549" w:hanging="576"/>
    </w:pPr>
    <w:rPr>
      <w:rFonts w:ascii="Garamond" w:hAnsi="Garamond"/>
      <w:sz w:val="24"/>
    </w:rPr>
  </w:style>
  <w:style w:type="character" w:customStyle="1" w:styleId="Italics">
    <w:name w:val="Italics"/>
    <w:semiHidden/>
    <w:rsid w:val="00A2565D"/>
    <w:rPr>
      <w:i/>
    </w:rPr>
  </w:style>
  <w:style w:type="character" w:customStyle="1" w:styleId="Bold">
    <w:name w:val="Bold"/>
    <w:semiHidden/>
    <w:rsid w:val="00A2565D"/>
    <w:rPr>
      <w:rFonts w:cs="Times New Roman"/>
      <w:b/>
    </w:rPr>
  </w:style>
  <w:style w:type="paragraph" w:customStyle="1" w:styleId="sub-parai">
    <w:name w:val="sub-para(i)"/>
    <w:basedOn w:val="Normal"/>
    <w:semiHidden/>
    <w:rsid w:val="00A2565D"/>
    <w:pPr>
      <w:tabs>
        <w:tab w:val="num" w:pos="1134"/>
      </w:tabs>
      <w:spacing w:before="240" w:after="0" w:line="240" w:lineRule="auto"/>
      <w:ind w:left="1701" w:right="567" w:hanging="567"/>
    </w:pPr>
    <w:rPr>
      <w:rFonts w:ascii="Garamond" w:hAnsi="Garamond"/>
      <w:sz w:val="24"/>
    </w:rPr>
  </w:style>
  <w:style w:type="paragraph" w:customStyle="1" w:styleId="schedule2">
    <w:name w:val="schedule 2"/>
    <w:basedOn w:val="schedule1"/>
    <w:semiHidden/>
    <w:rsid w:val="00A2565D"/>
    <w:pPr>
      <w:spacing w:after="120"/>
    </w:pPr>
  </w:style>
  <w:style w:type="character" w:customStyle="1" w:styleId="Boldu">
    <w:name w:val="Bold u"/>
    <w:semiHidden/>
    <w:rsid w:val="00A2565D"/>
    <w:rPr>
      <w:rFonts w:cs="Times New Roman"/>
      <w:b/>
      <w:u w:val="single"/>
    </w:rPr>
  </w:style>
  <w:style w:type="paragraph" w:customStyle="1" w:styleId="Interpretation">
    <w:name w:val="Interpretation"/>
    <w:basedOn w:val="Normal"/>
    <w:link w:val="InterpretationChar"/>
    <w:semiHidden/>
    <w:rsid w:val="00A2565D"/>
    <w:pPr>
      <w:widowControl w:val="0"/>
      <w:spacing w:before="240" w:after="0" w:line="240" w:lineRule="auto"/>
      <w:ind w:left="567"/>
    </w:pPr>
    <w:rPr>
      <w:rFonts w:ascii="Garamond" w:hAnsi="Garamond"/>
      <w:sz w:val="24"/>
    </w:rPr>
  </w:style>
  <w:style w:type="character" w:customStyle="1" w:styleId="InterpretationChar">
    <w:name w:val="Interpretation Char"/>
    <w:link w:val="Interpretation"/>
    <w:semiHidden/>
    <w:locked/>
    <w:rsid w:val="00A2565D"/>
    <w:rPr>
      <w:rFonts w:ascii="Garamond" w:hAnsi="Garamond"/>
      <w:sz w:val="24"/>
      <w:lang w:eastAsia="en-US"/>
    </w:rPr>
  </w:style>
  <w:style w:type="character" w:customStyle="1" w:styleId="Bluebold">
    <w:name w:val="Blue bold"/>
    <w:semiHidden/>
    <w:rsid w:val="00A2565D"/>
    <w:rPr>
      <w:rFonts w:ascii="Garamond" w:hAnsi="Garamond" w:cs="Times New Roman"/>
      <w:b/>
      <w:color w:val="0000FF"/>
      <w:sz w:val="24"/>
      <w:szCs w:val="24"/>
    </w:rPr>
  </w:style>
  <w:style w:type="paragraph" w:customStyle="1" w:styleId="clause0">
    <w:name w:val="clause"/>
    <w:basedOn w:val="Normal"/>
    <w:link w:val="clauseChar0"/>
    <w:semiHidden/>
    <w:rsid w:val="00A2565D"/>
    <w:pPr>
      <w:widowControl w:val="0"/>
      <w:tabs>
        <w:tab w:val="num" w:pos="1126"/>
      </w:tabs>
      <w:spacing w:before="240" w:after="0" w:line="240" w:lineRule="auto"/>
      <w:ind w:left="1126" w:hanging="576"/>
    </w:pPr>
    <w:rPr>
      <w:rFonts w:ascii="Arial" w:hAnsi="Arial" w:cs="Arial"/>
      <w:sz w:val="22"/>
      <w:szCs w:val="22"/>
      <w:lang w:eastAsia="en-AU"/>
    </w:rPr>
  </w:style>
  <w:style w:type="character" w:customStyle="1" w:styleId="clauseChar0">
    <w:name w:val="clause Char"/>
    <w:link w:val="clause0"/>
    <w:semiHidden/>
    <w:locked/>
    <w:rsid w:val="00A2565D"/>
    <w:rPr>
      <w:rFonts w:ascii="Arial" w:hAnsi="Arial" w:cs="Arial"/>
      <w:sz w:val="22"/>
      <w:szCs w:val="22"/>
    </w:rPr>
  </w:style>
  <w:style w:type="paragraph" w:customStyle="1" w:styleId="Sub-parax">
    <w:name w:val="Sub-para (x)"/>
    <w:link w:val="Sub-paraxChar0"/>
    <w:semiHidden/>
    <w:rsid w:val="00A2565D"/>
    <w:pPr>
      <w:numPr>
        <w:numId w:val="25"/>
      </w:numPr>
    </w:pPr>
    <w:rPr>
      <w:rFonts w:ascii="Arial" w:hAnsi="Arial" w:cs="Arial"/>
      <w:color w:val="000000"/>
      <w:sz w:val="22"/>
      <w:szCs w:val="22"/>
    </w:rPr>
  </w:style>
  <w:style w:type="paragraph" w:customStyle="1" w:styleId="StyleSub-paraxArial">
    <w:name w:val="Style Sub-para (x) + Arial"/>
    <w:basedOn w:val="Sub-parax"/>
    <w:link w:val="StyleSub-paraxArialChar"/>
    <w:semiHidden/>
    <w:rsid w:val="00A2565D"/>
  </w:style>
  <w:style w:type="character" w:customStyle="1" w:styleId="Sub-paraxChar0">
    <w:name w:val="Sub-para (x) Char"/>
    <w:link w:val="Sub-parax"/>
    <w:semiHidden/>
    <w:locked/>
    <w:rsid w:val="00A2565D"/>
    <w:rPr>
      <w:rFonts w:ascii="Arial" w:hAnsi="Arial" w:cs="Arial"/>
      <w:color w:val="000000"/>
      <w:sz w:val="22"/>
      <w:szCs w:val="22"/>
    </w:rPr>
  </w:style>
  <w:style w:type="character" w:customStyle="1" w:styleId="StyleSub-paraxArialChar">
    <w:name w:val="Style Sub-para (x) + Arial Char"/>
    <w:basedOn w:val="Sub-paraxChar0"/>
    <w:link w:val="StyleSub-paraxArial"/>
    <w:semiHidden/>
    <w:locked/>
    <w:rsid w:val="00A2565D"/>
    <w:rPr>
      <w:rFonts w:ascii="Arial" w:hAnsi="Arial" w:cs="Arial"/>
      <w:color w:val="000000"/>
      <w:sz w:val="22"/>
      <w:szCs w:val="22"/>
    </w:rPr>
  </w:style>
  <w:style w:type="character" w:customStyle="1" w:styleId="InterpCharChar">
    <w:name w:val="Interp Char Char"/>
    <w:link w:val="InterpChar"/>
    <w:semiHidden/>
    <w:locked/>
    <w:rsid w:val="00A2565D"/>
    <w:rPr>
      <w:rFonts w:ascii="Garamond" w:hAnsi="Garamond" w:cs="Garamond"/>
      <w:color w:val="000000"/>
      <w:sz w:val="24"/>
      <w:szCs w:val="24"/>
    </w:rPr>
  </w:style>
  <w:style w:type="paragraph" w:customStyle="1" w:styleId="InterpChar">
    <w:name w:val="Interp Char"/>
    <w:basedOn w:val="Normal"/>
    <w:link w:val="InterpCharChar"/>
    <w:autoRedefine/>
    <w:semiHidden/>
    <w:rsid w:val="00A2565D"/>
    <w:pPr>
      <w:tabs>
        <w:tab w:val="left" w:pos="567"/>
      </w:tabs>
      <w:spacing w:before="120" w:after="0" w:line="300" w:lineRule="atLeast"/>
      <w:ind w:left="567"/>
    </w:pPr>
    <w:rPr>
      <w:rFonts w:ascii="Garamond" w:hAnsi="Garamond" w:cs="Garamond"/>
      <w:color w:val="000000"/>
      <w:sz w:val="24"/>
      <w:szCs w:val="24"/>
      <w:lang w:eastAsia="en-AU"/>
    </w:rPr>
  </w:style>
  <w:style w:type="character" w:customStyle="1" w:styleId="Boldcharacter">
    <w:name w:val="Bold character"/>
    <w:semiHidden/>
    <w:rsid w:val="00A2565D"/>
    <w:rPr>
      <w:rFonts w:ascii="Garamond" w:hAnsi="Garamond" w:cs="Garamond"/>
      <w:b/>
      <w:bCs/>
      <w:sz w:val="24"/>
      <w:szCs w:val="24"/>
    </w:rPr>
  </w:style>
  <w:style w:type="paragraph" w:customStyle="1" w:styleId="addressblock">
    <w:name w:val="address block"/>
    <w:basedOn w:val="Normal"/>
    <w:semiHidden/>
    <w:rsid w:val="00A2565D"/>
    <w:pPr>
      <w:keepLines/>
      <w:spacing w:before="240" w:after="0" w:line="240" w:lineRule="auto"/>
    </w:pPr>
    <w:rPr>
      <w:rFonts w:cs="Gautami"/>
      <w:sz w:val="22"/>
    </w:rPr>
  </w:style>
  <w:style w:type="character" w:customStyle="1" w:styleId="bodyCharChar">
    <w:name w:val="body Char Char"/>
    <w:link w:val="body0"/>
    <w:semiHidden/>
    <w:locked/>
    <w:rsid w:val="00A2565D"/>
    <w:rPr>
      <w:rFonts w:ascii="Calibri" w:hAnsi="Calibri" w:cs="Gautami"/>
    </w:rPr>
  </w:style>
  <w:style w:type="paragraph" w:customStyle="1" w:styleId="body0">
    <w:name w:val="body"/>
    <w:basedOn w:val="Normal"/>
    <w:link w:val="bodyCharChar"/>
    <w:semiHidden/>
    <w:rsid w:val="00A2565D"/>
    <w:pPr>
      <w:keepLines/>
      <w:spacing w:before="240" w:after="0" w:line="240" w:lineRule="auto"/>
      <w:outlineLvl w:val="0"/>
    </w:pPr>
    <w:rPr>
      <w:rFonts w:cs="Gautami"/>
      <w:lang w:eastAsia="en-AU"/>
    </w:rPr>
  </w:style>
  <w:style w:type="paragraph" w:customStyle="1" w:styleId="refblock">
    <w:name w:val="ref block"/>
    <w:semiHidden/>
    <w:rsid w:val="00A2565D"/>
    <w:pPr>
      <w:tabs>
        <w:tab w:val="left" w:pos="794"/>
        <w:tab w:val="left" w:pos="907"/>
      </w:tabs>
    </w:pPr>
    <w:rPr>
      <w:rFonts w:ascii="Calibri" w:hAnsi="Calibri" w:cs="Gautami"/>
      <w:sz w:val="16"/>
      <w:lang w:eastAsia="en-US"/>
    </w:rPr>
  </w:style>
  <w:style w:type="paragraph" w:customStyle="1" w:styleId="StylerefblockLeft-159cm">
    <w:name w:val="Style ref block + Left:  -1.59 cm"/>
    <w:basedOn w:val="refblock"/>
    <w:semiHidden/>
    <w:rsid w:val="00A2565D"/>
    <w:pPr>
      <w:tabs>
        <w:tab w:val="clear" w:pos="794"/>
        <w:tab w:val="clear" w:pos="907"/>
        <w:tab w:val="left" w:pos="0"/>
      </w:tabs>
      <w:ind w:left="-907"/>
    </w:pPr>
    <w:rPr>
      <w:rFonts w:cs="Times New Roman"/>
    </w:rPr>
  </w:style>
  <w:style w:type="paragraph" w:customStyle="1" w:styleId="SubSubsubpara0">
    <w:name w:val="SubSubsubpara"/>
    <w:next w:val="Normal"/>
    <w:rsid w:val="00A2565D"/>
    <w:pPr>
      <w:tabs>
        <w:tab w:val="num" w:pos="3090"/>
        <w:tab w:val="num" w:pos="3240"/>
      </w:tabs>
      <w:spacing w:after="120"/>
      <w:ind w:left="3084" w:hanging="567"/>
    </w:pPr>
    <w:rPr>
      <w:rFonts w:ascii="Calibri" w:hAnsi="Calibri"/>
      <w:sz w:val="22"/>
      <w:lang w:eastAsia="en-US"/>
    </w:rPr>
  </w:style>
  <w:style w:type="paragraph" w:customStyle="1" w:styleId="SubClauseTailDefinitionBody0">
    <w:name w:val="Sub Clause Tail &amp; Definition Body"/>
    <w:next w:val="Normal"/>
    <w:autoRedefine/>
    <w:rsid w:val="00A2565D"/>
    <w:pPr>
      <w:spacing w:before="120" w:after="120"/>
      <w:ind w:left="720" w:hanging="720"/>
    </w:pPr>
    <w:rPr>
      <w:rFonts w:ascii="Calibri" w:hAnsi="Calibri"/>
      <w:color w:val="3366FF"/>
      <w:sz w:val="22"/>
    </w:rPr>
  </w:style>
  <w:style w:type="paragraph" w:customStyle="1" w:styleId="ParaTail0">
    <w:name w:val="ParaTail"/>
    <w:next w:val="Normal"/>
    <w:rsid w:val="00A2565D"/>
    <w:pPr>
      <w:spacing w:after="120"/>
      <w:ind w:left="1247"/>
    </w:pPr>
    <w:rPr>
      <w:rFonts w:ascii="Calibri" w:hAnsi="Calibri"/>
      <w:sz w:val="22"/>
      <w:lang w:eastAsia="en-US"/>
    </w:rPr>
  </w:style>
  <w:style w:type="paragraph" w:customStyle="1" w:styleId="ParaNote0">
    <w:name w:val="ParaNote"/>
    <w:next w:val="Normal"/>
    <w:rsid w:val="00A2565D"/>
    <w:pPr>
      <w:spacing w:after="120"/>
      <w:ind w:left="1247"/>
    </w:pPr>
    <w:rPr>
      <w:rFonts w:ascii="Calibri" w:hAnsi="Calibri"/>
      <w:i/>
      <w:sz w:val="22"/>
      <w:lang w:eastAsia="en-US"/>
    </w:rPr>
  </w:style>
  <w:style w:type="paragraph" w:customStyle="1" w:styleId="TableNormalTextBold">
    <w:name w:val="TableNormalTextBold"/>
    <w:next w:val="Normal"/>
    <w:rsid w:val="00A2565D"/>
    <w:pPr>
      <w:spacing w:before="60" w:after="60"/>
    </w:pPr>
    <w:rPr>
      <w:rFonts w:ascii="Calibri" w:hAnsi="Calibri"/>
      <w:b/>
      <w:sz w:val="22"/>
      <w:lang w:eastAsia="en-US"/>
    </w:rPr>
  </w:style>
  <w:style w:type="paragraph" w:customStyle="1" w:styleId="SubClauseTailDefinitionBodyBold">
    <w:name w:val="Sub Clause Tail &amp; Definition Body Bold"/>
    <w:next w:val="Normal"/>
    <w:link w:val="SubClauseTailDefinitionBodyBoldCharChar"/>
    <w:rsid w:val="00A2565D"/>
    <w:pPr>
      <w:spacing w:after="120"/>
      <w:ind w:left="567"/>
    </w:pPr>
    <w:rPr>
      <w:rFonts w:ascii="Calibri" w:hAnsi="Calibri"/>
      <w:b/>
      <w:bCs/>
      <w:sz w:val="22"/>
      <w:lang w:eastAsia="en-US"/>
    </w:rPr>
  </w:style>
  <w:style w:type="character" w:customStyle="1" w:styleId="SubClauseTailDefinitionBodyBoldCharChar">
    <w:name w:val="Sub Clause Tail &amp; Definition Body Bold Char Char"/>
    <w:link w:val="SubClauseTailDefinitionBodyBold"/>
    <w:locked/>
    <w:rsid w:val="00A2565D"/>
    <w:rPr>
      <w:rFonts w:ascii="Calibri" w:hAnsi="Calibri"/>
      <w:b/>
      <w:bCs/>
      <w:sz w:val="22"/>
      <w:lang w:eastAsia="en-US"/>
    </w:rPr>
  </w:style>
  <w:style w:type="paragraph" w:customStyle="1" w:styleId="AnnexSchedule">
    <w:name w:val="AnnexSchedule"/>
    <w:next w:val="Normal"/>
    <w:link w:val="AnnexScheduleChar"/>
    <w:rsid w:val="00A2565D"/>
    <w:pPr>
      <w:keepNext/>
      <w:keepLines/>
      <w:spacing w:before="200" w:after="60" w:line="250" w:lineRule="atLeast"/>
    </w:pPr>
    <w:rPr>
      <w:rFonts w:ascii="Calibri" w:hAnsi="Calibri"/>
      <w:b/>
      <w:sz w:val="22"/>
      <w:szCs w:val="24"/>
      <w:lang w:eastAsia="en-US"/>
    </w:rPr>
  </w:style>
  <w:style w:type="paragraph" w:customStyle="1" w:styleId="Level11">
    <w:name w:val="Level 1.1"/>
    <w:basedOn w:val="Normal"/>
    <w:next w:val="Normal"/>
    <w:rsid w:val="00A2565D"/>
    <w:pPr>
      <w:numPr>
        <w:ilvl w:val="1"/>
        <w:numId w:val="26"/>
      </w:numPr>
      <w:spacing w:before="200" w:after="0" w:line="240" w:lineRule="atLeast"/>
      <w:outlineLvl w:val="1"/>
    </w:pPr>
    <w:rPr>
      <w:rFonts w:ascii="Arial" w:eastAsia="SimSun" w:hAnsi="Arial"/>
      <w:lang w:eastAsia="zh-CN"/>
    </w:rPr>
  </w:style>
  <w:style w:type="character" w:customStyle="1" w:styleId="AnnexScheduleChar">
    <w:name w:val="AnnexSchedule Char"/>
    <w:link w:val="AnnexSchedule"/>
    <w:locked/>
    <w:rsid w:val="00A2565D"/>
    <w:rPr>
      <w:rFonts w:ascii="Calibri" w:hAnsi="Calibri"/>
      <w:b/>
      <w:sz w:val="22"/>
      <w:szCs w:val="24"/>
      <w:lang w:eastAsia="en-US"/>
    </w:rPr>
  </w:style>
  <w:style w:type="paragraph" w:customStyle="1" w:styleId="Levela">
    <w:name w:val="Level (a)"/>
    <w:basedOn w:val="Normal"/>
    <w:next w:val="Levelafo"/>
    <w:rsid w:val="00A2565D"/>
    <w:pPr>
      <w:numPr>
        <w:ilvl w:val="2"/>
        <w:numId w:val="26"/>
      </w:numPr>
      <w:spacing w:before="200" w:after="0" w:line="240" w:lineRule="atLeast"/>
      <w:outlineLvl w:val="2"/>
    </w:pPr>
    <w:rPr>
      <w:rFonts w:ascii="Arial" w:eastAsia="SimSun" w:hAnsi="Arial"/>
      <w:lang w:eastAsia="zh-CN"/>
    </w:rPr>
  </w:style>
  <w:style w:type="paragraph" w:customStyle="1" w:styleId="Leveli">
    <w:name w:val="Level (i)"/>
    <w:basedOn w:val="Normal"/>
    <w:next w:val="Normal"/>
    <w:rsid w:val="00A2565D"/>
    <w:pPr>
      <w:numPr>
        <w:ilvl w:val="3"/>
        <w:numId w:val="26"/>
      </w:numPr>
      <w:spacing w:before="200" w:after="0" w:line="240" w:lineRule="atLeast"/>
      <w:outlineLvl w:val="3"/>
    </w:pPr>
    <w:rPr>
      <w:rFonts w:ascii="Arial" w:eastAsia="SimSun" w:hAnsi="Arial"/>
      <w:lang w:eastAsia="zh-CN"/>
    </w:rPr>
  </w:style>
  <w:style w:type="paragraph" w:customStyle="1" w:styleId="LevelA0">
    <w:name w:val="Level(A)"/>
    <w:basedOn w:val="Normal"/>
    <w:next w:val="Normal"/>
    <w:rsid w:val="00A2565D"/>
    <w:pPr>
      <w:numPr>
        <w:ilvl w:val="4"/>
        <w:numId w:val="26"/>
      </w:numPr>
      <w:spacing w:before="200" w:after="0" w:line="240" w:lineRule="atLeast"/>
      <w:outlineLvl w:val="4"/>
    </w:pPr>
    <w:rPr>
      <w:rFonts w:ascii="Arial" w:eastAsia="SimSun" w:hAnsi="Arial"/>
      <w:lang w:eastAsia="zh-CN"/>
    </w:rPr>
  </w:style>
  <w:style w:type="paragraph" w:customStyle="1" w:styleId="LevelI0">
    <w:name w:val="Level(I)"/>
    <w:basedOn w:val="Normal"/>
    <w:next w:val="Normal"/>
    <w:rsid w:val="00A2565D"/>
    <w:pPr>
      <w:numPr>
        <w:ilvl w:val="5"/>
        <w:numId w:val="26"/>
      </w:numPr>
      <w:spacing w:before="200" w:after="0" w:line="240" w:lineRule="atLeast"/>
      <w:outlineLvl w:val="5"/>
    </w:pPr>
    <w:rPr>
      <w:rFonts w:ascii="Arial" w:eastAsia="SimSun" w:hAnsi="Arial"/>
      <w:lang w:eastAsia="zh-CN"/>
    </w:rPr>
  </w:style>
  <w:style w:type="paragraph" w:customStyle="1" w:styleId="msosmall">
    <w:name w:val="msosmall"/>
    <w:rsid w:val="00A2565D"/>
    <w:rPr>
      <w:color w:val="000000"/>
    </w:rPr>
  </w:style>
  <w:style w:type="paragraph" w:customStyle="1" w:styleId="NormalItalic">
    <w:name w:val="Normal Italic"/>
    <w:basedOn w:val="Normal"/>
    <w:link w:val="NormalItalicChar"/>
    <w:rsid w:val="00A2565D"/>
    <w:pPr>
      <w:spacing w:before="240" w:after="0" w:line="240" w:lineRule="auto"/>
    </w:pPr>
    <w:rPr>
      <w:i/>
      <w:sz w:val="22"/>
    </w:rPr>
  </w:style>
  <w:style w:type="paragraph" w:customStyle="1" w:styleId="BodyText2">
    <w:name w:val="BodyText 2"/>
    <w:basedOn w:val="Normal"/>
    <w:rsid w:val="00A2565D"/>
    <w:pPr>
      <w:numPr>
        <w:numId w:val="27"/>
      </w:numPr>
      <w:spacing w:before="240" w:after="0" w:line="240" w:lineRule="auto"/>
    </w:pPr>
    <w:rPr>
      <w:rFonts w:ascii="Times New Roman" w:hAnsi="Times New Roman"/>
      <w:sz w:val="24"/>
      <w:szCs w:val="24"/>
      <w:lang w:eastAsia="en-AU"/>
    </w:rPr>
  </w:style>
  <w:style w:type="character" w:customStyle="1" w:styleId="NormalItalicChar">
    <w:name w:val="Normal Italic Char"/>
    <w:link w:val="NormalItalic"/>
    <w:locked/>
    <w:rsid w:val="00A2565D"/>
    <w:rPr>
      <w:rFonts w:ascii="Calibri" w:hAnsi="Calibri"/>
      <w:i/>
      <w:sz w:val="22"/>
      <w:lang w:eastAsia="en-US"/>
    </w:rPr>
  </w:style>
  <w:style w:type="character" w:customStyle="1" w:styleId="ParaNoteChar">
    <w:name w:val="Para Note Char"/>
    <w:locked/>
    <w:rsid w:val="00A2565D"/>
    <w:rPr>
      <w:rFonts w:ascii="Calibri" w:eastAsia="Times New Roman" w:hAnsi="Calibri" w:cs="Times New Roman"/>
      <w:i/>
      <w:szCs w:val="20"/>
      <w:lang w:val="en-AU"/>
    </w:rPr>
  </w:style>
  <w:style w:type="paragraph" w:customStyle="1" w:styleId="subclause0">
    <w:name w:val="subclause"/>
    <w:basedOn w:val="Normal"/>
    <w:rsid w:val="00A2565D"/>
    <w:pPr>
      <w:spacing w:before="100" w:beforeAutospacing="1" w:after="100" w:afterAutospacing="1" w:line="240" w:lineRule="auto"/>
    </w:pPr>
    <w:rPr>
      <w:rFonts w:ascii="Times New Roman" w:hAnsi="Times New Roman"/>
      <w:sz w:val="24"/>
      <w:szCs w:val="24"/>
      <w:lang w:eastAsia="en-AU"/>
    </w:rPr>
  </w:style>
  <w:style w:type="paragraph" w:customStyle="1" w:styleId="para0">
    <w:name w:val="para"/>
    <w:basedOn w:val="Normal"/>
    <w:rsid w:val="00A2565D"/>
    <w:pPr>
      <w:spacing w:before="100" w:beforeAutospacing="1" w:after="100" w:afterAutospacing="1" w:line="240" w:lineRule="auto"/>
    </w:pPr>
    <w:rPr>
      <w:rFonts w:ascii="Times New Roman" w:hAnsi="Times New Roman"/>
      <w:sz w:val="24"/>
      <w:szCs w:val="24"/>
      <w:lang w:eastAsia="en-AU"/>
    </w:rPr>
  </w:style>
  <w:style w:type="character" w:customStyle="1" w:styleId="msoins0">
    <w:name w:val="msoins"/>
    <w:rsid w:val="00A2565D"/>
    <w:rPr>
      <w:rFonts w:cs="Times New Roman"/>
    </w:rPr>
  </w:style>
  <w:style w:type="paragraph" w:customStyle="1" w:styleId="subclausenote0">
    <w:name w:val="subclausenote"/>
    <w:basedOn w:val="Normal"/>
    <w:rsid w:val="00A2565D"/>
    <w:pPr>
      <w:spacing w:before="100" w:beforeAutospacing="1" w:after="100" w:afterAutospacing="1" w:line="240" w:lineRule="auto"/>
    </w:pPr>
    <w:rPr>
      <w:rFonts w:ascii="Times New Roman" w:hAnsi="Times New Roman"/>
      <w:sz w:val="24"/>
      <w:szCs w:val="24"/>
      <w:lang w:eastAsia="en-AU"/>
    </w:rPr>
  </w:style>
  <w:style w:type="paragraph" w:customStyle="1" w:styleId="CM44">
    <w:name w:val="CM44"/>
    <w:basedOn w:val="Default"/>
    <w:next w:val="Default"/>
    <w:uiPriority w:val="99"/>
    <w:rsid w:val="00A2565D"/>
    <w:pPr>
      <w:widowControl w:val="0"/>
    </w:pPr>
    <w:rPr>
      <w:rFonts w:eastAsia="SimSun" w:cs="Times New Roman"/>
      <w:color w:val="auto"/>
      <w:lang w:eastAsia="en-AU"/>
    </w:rPr>
  </w:style>
  <w:style w:type="paragraph" w:customStyle="1" w:styleId="CM45">
    <w:name w:val="CM45"/>
    <w:basedOn w:val="Default"/>
    <w:next w:val="Default"/>
    <w:uiPriority w:val="99"/>
    <w:rsid w:val="00A2565D"/>
    <w:pPr>
      <w:widowControl w:val="0"/>
    </w:pPr>
    <w:rPr>
      <w:rFonts w:eastAsia="SimSun" w:cs="Times New Roman"/>
      <w:color w:val="auto"/>
      <w:lang w:eastAsia="en-AU"/>
    </w:rPr>
  </w:style>
  <w:style w:type="paragraph" w:customStyle="1" w:styleId="CM4">
    <w:name w:val="CM4"/>
    <w:basedOn w:val="Default"/>
    <w:next w:val="Default"/>
    <w:uiPriority w:val="99"/>
    <w:rsid w:val="00A2565D"/>
    <w:pPr>
      <w:widowControl w:val="0"/>
    </w:pPr>
    <w:rPr>
      <w:rFonts w:eastAsia="SimSun" w:cs="Times New Roman"/>
      <w:color w:val="auto"/>
      <w:lang w:eastAsia="en-AU"/>
    </w:rPr>
  </w:style>
  <w:style w:type="paragraph" w:customStyle="1" w:styleId="CM10">
    <w:name w:val="CM10"/>
    <w:basedOn w:val="Default"/>
    <w:next w:val="Default"/>
    <w:uiPriority w:val="99"/>
    <w:rsid w:val="00A2565D"/>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rsid w:val="00A2565D"/>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rsid w:val="00A2565D"/>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rsid w:val="00A2565D"/>
    <w:pPr>
      <w:widowControl w:val="0"/>
    </w:pPr>
    <w:rPr>
      <w:rFonts w:eastAsia="SimSun" w:cs="Times New Roman"/>
      <w:color w:val="auto"/>
      <w:lang w:eastAsia="en-AU"/>
    </w:rPr>
  </w:style>
  <w:style w:type="paragraph" w:customStyle="1" w:styleId="CM48">
    <w:name w:val="CM48"/>
    <w:basedOn w:val="Default"/>
    <w:next w:val="Default"/>
    <w:uiPriority w:val="99"/>
    <w:rsid w:val="00A2565D"/>
    <w:pPr>
      <w:widowControl w:val="0"/>
    </w:pPr>
    <w:rPr>
      <w:rFonts w:eastAsia="SimSun" w:cs="Times New Roman"/>
      <w:color w:val="auto"/>
      <w:lang w:eastAsia="en-AU"/>
    </w:rPr>
  </w:style>
  <w:style w:type="paragraph" w:customStyle="1" w:styleId="CM50">
    <w:name w:val="CM50"/>
    <w:basedOn w:val="Default"/>
    <w:next w:val="Default"/>
    <w:uiPriority w:val="99"/>
    <w:rsid w:val="00A2565D"/>
    <w:pPr>
      <w:widowControl w:val="0"/>
    </w:pPr>
    <w:rPr>
      <w:rFonts w:eastAsia="SimSun" w:cs="Times New Roman"/>
      <w:color w:val="auto"/>
      <w:lang w:eastAsia="en-AU"/>
    </w:rPr>
  </w:style>
  <w:style w:type="paragraph" w:customStyle="1" w:styleId="CM49">
    <w:name w:val="CM49"/>
    <w:basedOn w:val="Default"/>
    <w:next w:val="Default"/>
    <w:uiPriority w:val="99"/>
    <w:rsid w:val="00A2565D"/>
    <w:pPr>
      <w:widowControl w:val="0"/>
    </w:pPr>
    <w:rPr>
      <w:rFonts w:eastAsia="SimSun" w:cs="Times New Roman"/>
      <w:color w:val="auto"/>
      <w:lang w:eastAsia="en-AU"/>
    </w:rPr>
  </w:style>
  <w:style w:type="paragraph" w:customStyle="1" w:styleId="CM25">
    <w:name w:val="CM25"/>
    <w:basedOn w:val="Default"/>
    <w:next w:val="Default"/>
    <w:uiPriority w:val="99"/>
    <w:rsid w:val="00A2565D"/>
    <w:pPr>
      <w:widowControl w:val="0"/>
    </w:pPr>
    <w:rPr>
      <w:rFonts w:eastAsia="SimSun" w:cs="Times New Roman"/>
      <w:color w:val="auto"/>
      <w:lang w:eastAsia="en-AU"/>
    </w:rPr>
  </w:style>
  <w:style w:type="paragraph" w:customStyle="1" w:styleId="CM15">
    <w:name w:val="CM15"/>
    <w:basedOn w:val="Default"/>
    <w:next w:val="Default"/>
    <w:uiPriority w:val="99"/>
    <w:rsid w:val="00A2565D"/>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rsid w:val="00A2565D"/>
    <w:pPr>
      <w:widowControl w:val="0"/>
    </w:pPr>
    <w:rPr>
      <w:rFonts w:eastAsia="SimSun" w:cs="Times New Roman"/>
      <w:color w:val="auto"/>
      <w:lang w:eastAsia="en-AU"/>
    </w:rPr>
  </w:style>
  <w:style w:type="paragraph" w:customStyle="1" w:styleId="CM51">
    <w:name w:val="CM51"/>
    <w:basedOn w:val="Default"/>
    <w:next w:val="Default"/>
    <w:uiPriority w:val="99"/>
    <w:rsid w:val="00A2565D"/>
    <w:pPr>
      <w:widowControl w:val="0"/>
    </w:pPr>
    <w:rPr>
      <w:rFonts w:eastAsia="SimSun" w:cs="Times New Roman"/>
      <w:color w:val="auto"/>
      <w:lang w:eastAsia="en-AU"/>
    </w:rPr>
  </w:style>
  <w:style w:type="paragraph" w:customStyle="1" w:styleId="CM54">
    <w:name w:val="CM54"/>
    <w:basedOn w:val="Default"/>
    <w:next w:val="Default"/>
    <w:uiPriority w:val="99"/>
    <w:rsid w:val="00A2565D"/>
    <w:pPr>
      <w:widowControl w:val="0"/>
    </w:pPr>
    <w:rPr>
      <w:rFonts w:eastAsia="SimSun" w:cs="Times New Roman"/>
      <w:color w:val="auto"/>
      <w:lang w:eastAsia="en-AU"/>
    </w:rPr>
  </w:style>
  <w:style w:type="paragraph" w:customStyle="1" w:styleId="Definitiontext0">
    <w:name w:val="Definition 'text'"/>
    <w:basedOn w:val="Normal"/>
    <w:link w:val="DefinitiontextChar"/>
    <w:qFormat/>
    <w:rsid w:val="00E32A6A"/>
    <w:pPr>
      <w:spacing w:before="60" w:after="120" w:line="240" w:lineRule="auto"/>
    </w:pPr>
    <w:rPr>
      <w:sz w:val="22"/>
    </w:rPr>
  </w:style>
  <w:style w:type="paragraph" w:customStyle="1" w:styleId="SectionSubHeading">
    <w:name w:val="Section Sub Heading"/>
    <w:basedOn w:val="Normal"/>
    <w:link w:val="SectionSubHeadingChar"/>
    <w:qFormat/>
    <w:rsid w:val="00DC73CD"/>
    <w:rPr>
      <w:b/>
      <w:sz w:val="24"/>
      <w:szCs w:val="24"/>
    </w:rPr>
  </w:style>
  <w:style w:type="character" w:customStyle="1" w:styleId="DefinitiontextChar">
    <w:name w:val="Definition 'text' Char"/>
    <w:basedOn w:val="DefaultParagraphFont"/>
    <w:link w:val="Definitiontext0"/>
    <w:rsid w:val="00E32A6A"/>
    <w:rPr>
      <w:rFonts w:ascii="Calibri" w:hAnsi="Calibri"/>
      <w:sz w:val="22"/>
      <w:lang w:eastAsia="en-US"/>
    </w:rPr>
  </w:style>
  <w:style w:type="character" w:customStyle="1" w:styleId="SectionSubHeadingChar">
    <w:name w:val="Section Sub Heading Char"/>
    <w:basedOn w:val="DefaultParagraphFont"/>
    <w:link w:val="SectionSubHeading"/>
    <w:rsid w:val="00DC73CD"/>
    <w:rPr>
      <w:rFonts w:ascii="Calibri" w:hAnsi="Calibri"/>
      <w:b/>
      <w:sz w:val="24"/>
      <w:szCs w:val="24"/>
      <w:lang w:eastAsia="en-US"/>
    </w:rPr>
  </w:style>
  <w:style w:type="paragraph" w:customStyle="1" w:styleId="StyleStyleNormalASAJustifiedLatinBold">
    <w:name w:val="Style Style NormalASA + Justified + (Latin) Bold"/>
    <w:basedOn w:val="Normal"/>
    <w:link w:val="StyleStyleNormalASAJustifiedLatinBoldChar"/>
    <w:rsid w:val="00F55744"/>
    <w:pPr>
      <w:spacing w:after="120" w:line="240" w:lineRule="auto"/>
      <w:ind w:left="851"/>
    </w:pPr>
    <w:rPr>
      <w:rFonts w:ascii="Times New Roman" w:hAnsi="Times New Roman"/>
      <w:b/>
      <w:sz w:val="22"/>
      <w:lang w:eastAsia="en-AU"/>
    </w:rPr>
  </w:style>
  <w:style w:type="character" w:customStyle="1" w:styleId="StyleStyleNormalASAJustifiedLatinBoldChar">
    <w:name w:val="Style Style NormalASA + Justified + (Latin) Bold Char"/>
    <w:basedOn w:val="DefaultParagraphFont"/>
    <w:link w:val="StyleStyleNormalASAJustifiedLatinBold"/>
    <w:locked/>
    <w:rsid w:val="00F55744"/>
    <w:rPr>
      <w:b/>
      <w:sz w:val="22"/>
    </w:rPr>
  </w:style>
  <w:style w:type="character" w:customStyle="1" w:styleId="BlueStrike">
    <w:name w:val="Blue Strike"/>
    <w:basedOn w:val="DefaultParagraphFont"/>
    <w:uiPriority w:val="1"/>
    <w:qFormat/>
    <w:rsid w:val="00425B03"/>
    <w:rPr>
      <w:rFonts w:ascii="Calibri" w:hAnsi="Calibri"/>
      <w:strike/>
      <w:color w:val="00B0F0"/>
      <w:sz w:val="22"/>
    </w:rPr>
  </w:style>
  <w:style w:type="character" w:customStyle="1" w:styleId="GDV2">
    <w:name w:val="GDV 2"/>
    <w:basedOn w:val="DefaultParagraphFont"/>
    <w:uiPriority w:val="1"/>
    <w:qFormat/>
    <w:rsid w:val="00EF7693"/>
    <w:rPr>
      <w:rFonts w:ascii="Calibri" w:hAnsi="Calibri" w:cs="Calibri"/>
      <w:color w:val="auto"/>
      <w:sz w:val="22"/>
      <w:szCs w:val="22"/>
    </w:rPr>
  </w:style>
  <w:style w:type="character" w:customStyle="1" w:styleId="PURPLESTRIKEOUT">
    <w:name w:val="PURPLE STRIKEOUT"/>
    <w:basedOn w:val="GDV2"/>
    <w:uiPriority w:val="1"/>
    <w:qFormat/>
    <w:rsid w:val="00861889"/>
    <w:rPr>
      <w:rFonts w:ascii="Calibri" w:hAnsi="Calibri" w:cs="Calibri"/>
      <w:strike/>
      <w:color w:val="7030A0"/>
      <w:sz w:val="22"/>
      <w:szCs w:val="22"/>
    </w:rPr>
  </w:style>
  <w:style w:type="paragraph" w:customStyle="1" w:styleId="chaptertext0">
    <w:name w:val="chapter text"/>
    <w:basedOn w:val="Normal"/>
    <w:qFormat/>
    <w:rsid w:val="00570420"/>
    <w:pPr>
      <w:spacing w:before="60" w:after="120" w:line="240" w:lineRule="auto"/>
    </w:pPr>
    <w:rPr>
      <w:sz w:val="22"/>
      <w:szCs w:val="22"/>
    </w:rPr>
  </w:style>
  <w:style w:type="paragraph" w:customStyle="1" w:styleId="GDV3">
    <w:name w:val="GDV3"/>
    <w:basedOn w:val="Default"/>
    <w:link w:val="GDV3Char"/>
    <w:rsid w:val="001901BC"/>
    <w:rPr>
      <w:color w:val="F79646" w:themeColor="accent6"/>
      <w:sz w:val="22"/>
    </w:rPr>
  </w:style>
  <w:style w:type="paragraph" w:customStyle="1" w:styleId="GDV3deletion">
    <w:name w:val="GDV3 deletion"/>
    <w:basedOn w:val="clausetext11xxxxx"/>
    <w:link w:val="GDV3deletionChar"/>
    <w:rsid w:val="000310E2"/>
    <w:rPr>
      <w:strike/>
      <w:color w:val="F79646" w:themeColor="accent6"/>
    </w:rPr>
  </w:style>
  <w:style w:type="character" w:customStyle="1" w:styleId="GDV3Char">
    <w:name w:val="GDV3 Char"/>
    <w:basedOn w:val="DefaultParagraphFont"/>
    <w:link w:val="GDV3"/>
    <w:rsid w:val="00112FF6"/>
    <w:rPr>
      <w:rFonts w:ascii="Calibri" w:hAnsi="Calibri" w:cs="Calibri"/>
      <w:color w:val="F79646" w:themeColor="accent6"/>
      <w:sz w:val="22"/>
      <w:szCs w:val="24"/>
      <w:lang w:eastAsia="en-US"/>
    </w:rPr>
  </w:style>
  <w:style w:type="paragraph" w:customStyle="1" w:styleId="GDV3newclause">
    <w:name w:val="GDV3 new clause"/>
    <w:basedOn w:val="clausetext11xxxxx"/>
    <w:link w:val="GDV3newclauseChar"/>
    <w:rsid w:val="00AD14B0"/>
    <w:rPr>
      <w:color w:val="F79646" w:themeColor="accent6"/>
    </w:rPr>
  </w:style>
  <w:style w:type="character" w:customStyle="1" w:styleId="GDV3deletionChar">
    <w:name w:val="GDV3 deletion Char"/>
    <w:basedOn w:val="clausetext11xxxxxChar"/>
    <w:link w:val="GDV3deletion"/>
    <w:rsid w:val="000310E2"/>
    <w:rPr>
      <w:rFonts w:ascii="Calibri" w:hAnsi="Calibri"/>
      <w:strike/>
      <w:color w:val="F79646" w:themeColor="accent6"/>
      <w:sz w:val="22"/>
    </w:rPr>
  </w:style>
  <w:style w:type="character" w:customStyle="1" w:styleId="GDV3additions">
    <w:name w:val="GDV3 additions"/>
    <w:basedOn w:val="DefaultParagraphFont"/>
    <w:uiPriority w:val="1"/>
    <w:qFormat/>
    <w:rsid w:val="00EF7693"/>
    <w:rPr>
      <w:rFonts w:asciiTheme="minorHAnsi" w:hAnsiTheme="minorHAnsi"/>
      <w:color w:val="auto"/>
      <w:sz w:val="22"/>
    </w:rPr>
  </w:style>
  <w:style w:type="character" w:customStyle="1" w:styleId="GDV3newclauseChar">
    <w:name w:val="GDV3 new clause Char"/>
    <w:basedOn w:val="clausetext11xxxxxChar"/>
    <w:link w:val="GDV3newclause"/>
    <w:rsid w:val="00AD14B0"/>
    <w:rPr>
      <w:rFonts w:ascii="Calibri" w:hAnsi="Calibri"/>
      <w:color w:val="F79646" w:themeColor="accent6"/>
      <w:sz w:val="22"/>
    </w:rPr>
  </w:style>
  <w:style w:type="paragraph" w:styleId="NoSpacing">
    <w:name w:val="No Spacing"/>
    <w:uiPriority w:val="1"/>
    <w:qFormat/>
    <w:rsid w:val="00A15C35"/>
    <w:rPr>
      <w:rFonts w:ascii="Calibri" w:hAnsi="Calibri"/>
      <w:lang w:eastAsia="en-US"/>
    </w:rPr>
  </w:style>
  <w:style w:type="character" w:customStyle="1" w:styleId="GDV3Strike">
    <w:name w:val="GDV3 Strike"/>
    <w:basedOn w:val="DefaultParagraphFont"/>
    <w:uiPriority w:val="1"/>
    <w:qFormat/>
    <w:rsid w:val="00506684"/>
    <w:rPr>
      <w:rFonts w:ascii="Calibri" w:hAnsi="Calibri"/>
      <w:strike/>
      <w:dstrike w:val="0"/>
      <w:color w:val="F79646" w:themeColor="accent6"/>
      <w:sz w:val="22"/>
    </w:rPr>
  </w:style>
  <w:style w:type="character" w:styleId="BookTitle">
    <w:name w:val="Book Title"/>
    <w:uiPriority w:val="33"/>
    <w:qFormat/>
    <w:rsid w:val="001818E1"/>
    <w:rPr>
      <w:i/>
      <w:iCs/>
      <w:smallCaps/>
      <w:spacing w:val="5"/>
    </w:rPr>
  </w:style>
  <w:style w:type="table" w:customStyle="1" w:styleId="TableGrid20">
    <w:name w:val="Table Grid2"/>
    <w:basedOn w:val="TableNormal"/>
    <w:next w:val="TableGrid"/>
    <w:uiPriority w:val="59"/>
    <w:rsid w:val="00206294"/>
    <w:pPr>
      <w:spacing w:after="120"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Subclause-Indent">
    <w:name w:val="Standard Subclause - Indent"/>
    <w:basedOn w:val="Normal"/>
    <w:qFormat/>
    <w:rsid w:val="00206294"/>
    <w:pPr>
      <w:spacing w:after="240" w:line="240" w:lineRule="auto"/>
      <w:ind w:left="1304"/>
    </w:pPr>
    <w:rPr>
      <w:rFonts w:cs="Calibri"/>
      <w:sz w:val="22"/>
      <w:szCs w:val="26"/>
    </w:rPr>
  </w:style>
  <w:style w:type="character" w:customStyle="1" w:styleId="CUNote">
    <w:name w:val="CUNote"/>
    <w:basedOn w:val="DefaultParagraphFont"/>
    <w:uiPriority w:val="1"/>
    <w:qFormat/>
    <w:rsid w:val="00206294"/>
    <w:rPr>
      <w:b/>
      <w:i/>
      <w:bdr w:val="none" w:sz="0" w:space="0" w:color="auto"/>
      <w:shd w:val="clear" w:color="auto" w:fill="FFFF00"/>
    </w:rPr>
  </w:style>
  <w:style w:type="character" w:styleId="UnresolvedMention">
    <w:name w:val="Unresolved Mention"/>
    <w:basedOn w:val="DefaultParagraphFont"/>
    <w:uiPriority w:val="99"/>
    <w:semiHidden/>
    <w:unhideWhenUsed/>
    <w:rsid w:val="006476C7"/>
    <w:rPr>
      <w:color w:val="605E5C"/>
      <w:shd w:val="clear" w:color="auto" w:fill="E1DFDD"/>
    </w:rPr>
  </w:style>
  <w:style w:type="paragraph" w:customStyle="1" w:styleId="Definition">
    <w:name w:val="Definition"/>
    <w:basedOn w:val="ListAlphaIndent1"/>
    <w:link w:val="DefinitionChar"/>
    <w:qFormat/>
    <w:rsid w:val="00F205D0"/>
    <w:pPr>
      <w:spacing w:after="60"/>
    </w:pPr>
    <w:rPr>
      <w:rFonts w:asciiTheme="minorHAnsi" w:hAnsiTheme="minorHAnsi" w:cstheme="minorHAnsi"/>
      <w:color w:val="000000" w:themeColor="text1"/>
      <w:sz w:val="22"/>
      <w:szCs w:val="22"/>
    </w:rPr>
  </w:style>
  <w:style w:type="character" w:customStyle="1" w:styleId="DefinitionChar">
    <w:name w:val="Definition Char"/>
    <w:basedOn w:val="DefaultParagraphFont"/>
    <w:link w:val="Definition"/>
    <w:rsid w:val="00F205D0"/>
    <w:rPr>
      <w:rFonts w:asciiTheme="minorHAnsi" w:hAnsiTheme="minorHAnsi" w:cstheme="minorHAnsi"/>
      <w:color w:val="000000" w:themeColor="text1"/>
      <w:sz w:val="22"/>
      <w:szCs w:val="22"/>
      <w:lang w:eastAsia="en-US"/>
    </w:rPr>
  </w:style>
  <w:style w:type="paragraph" w:customStyle="1" w:styleId="DefinitionNum2">
    <w:name w:val="DefinitionNum2"/>
    <w:basedOn w:val="Normal"/>
    <w:qFormat/>
    <w:rsid w:val="00F205D0"/>
    <w:pPr>
      <w:tabs>
        <w:tab w:val="num" w:pos="567"/>
      </w:tabs>
      <w:spacing w:after="120" w:line="240" w:lineRule="auto"/>
      <w:ind w:left="567" w:hanging="567"/>
    </w:pPr>
    <w:rPr>
      <w:color w:val="000000"/>
      <w:sz w:val="22"/>
      <w:lang w:eastAsia="en-AU"/>
    </w:rPr>
  </w:style>
  <w:style w:type="paragraph" w:customStyle="1" w:styleId="LegalDefinedTerms1">
    <w:name w:val="Legal Defined Terms 1"/>
    <w:basedOn w:val="Normal"/>
    <w:qFormat/>
    <w:rsid w:val="00B82890"/>
    <w:pPr>
      <w:numPr>
        <w:numId w:val="77"/>
      </w:numPr>
      <w:spacing w:before="120" w:after="0" w:line="240" w:lineRule="auto"/>
    </w:pPr>
    <w:rPr>
      <w:rFonts w:ascii="Arial" w:eastAsia="Calibri" w:hAnsi="Arial"/>
      <w:sz w:val="22"/>
      <w:szCs w:val="22"/>
    </w:rPr>
  </w:style>
  <w:style w:type="paragraph" w:customStyle="1" w:styleId="LegalDefinedTerms2">
    <w:name w:val="Legal Defined Terms 2"/>
    <w:basedOn w:val="Normal"/>
    <w:qFormat/>
    <w:rsid w:val="00B82890"/>
    <w:pPr>
      <w:numPr>
        <w:ilvl w:val="1"/>
        <w:numId w:val="77"/>
      </w:numPr>
      <w:spacing w:before="120" w:after="0" w:line="240" w:lineRule="auto"/>
    </w:pPr>
    <w:rPr>
      <w:rFonts w:ascii="Arial" w:eastAsia="Calibri" w:hAnsi="Arial"/>
      <w:sz w:val="22"/>
      <w:szCs w:val="22"/>
    </w:rPr>
  </w:style>
  <w:style w:type="paragraph" w:customStyle="1" w:styleId="Standardclause">
    <w:name w:val="Standard clause"/>
    <w:basedOn w:val="Normal"/>
    <w:rsid w:val="00D375B0"/>
    <w:pPr>
      <w:keepNext/>
      <w:numPr>
        <w:numId w:val="78"/>
      </w:numPr>
      <w:spacing w:after="240" w:line="240" w:lineRule="auto"/>
      <w:outlineLvl w:val="0"/>
    </w:pPr>
    <w:rPr>
      <w:b/>
      <w:sz w:val="26"/>
    </w:rPr>
  </w:style>
  <w:style w:type="paragraph" w:customStyle="1" w:styleId="Standardsubclause">
    <w:name w:val="Standard subclause"/>
    <w:basedOn w:val="Normal"/>
    <w:rsid w:val="00D375B0"/>
    <w:pPr>
      <w:numPr>
        <w:ilvl w:val="1"/>
        <w:numId w:val="78"/>
      </w:numPr>
      <w:spacing w:after="240" w:line="240" w:lineRule="auto"/>
      <w:outlineLvl w:val="1"/>
    </w:pPr>
    <w:rPr>
      <w:sz w:val="22"/>
    </w:rPr>
  </w:style>
  <w:style w:type="paragraph" w:customStyle="1" w:styleId="SubclausewithAlphaafternumber">
    <w:name w:val="Subclause with Alpha after number"/>
    <w:basedOn w:val="Normal"/>
    <w:link w:val="SubclausewithAlphaafternumberChar"/>
    <w:qFormat/>
    <w:rsid w:val="00D375B0"/>
    <w:pPr>
      <w:numPr>
        <w:ilvl w:val="2"/>
        <w:numId w:val="78"/>
      </w:numPr>
      <w:spacing w:after="240" w:line="240" w:lineRule="auto"/>
      <w:outlineLvl w:val="2"/>
    </w:pPr>
    <w:rPr>
      <w:sz w:val="22"/>
    </w:rPr>
  </w:style>
  <w:style w:type="paragraph" w:customStyle="1" w:styleId="SubclausewithRoman">
    <w:name w:val="Subclause with Roman"/>
    <w:basedOn w:val="Normal"/>
    <w:link w:val="SubclausewithRomanChar"/>
    <w:qFormat/>
    <w:rsid w:val="00D375B0"/>
    <w:pPr>
      <w:numPr>
        <w:ilvl w:val="3"/>
        <w:numId w:val="78"/>
      </w:numPr>
      <w:spacing w:after="240" w:line="240" w:lineRule="auto"/>
      <w:outlineLvl w:val="3"/>
    </w:pPr>
    <w:rPr>
      <w:sz w:val="22"/>
    </w:rPr>
  </w:style>
  <w:style w:type="paragraph" w:customStyle="1" w:styleId="SubclausewithUpperAlpha">
    <w:name w:val="Subclause with Upper Alpha"/>
    <w:basedOn w:val="Normal"/>
    <w:qFormat/>
    <w:rsid w:val="00D375B0"/>
    <w:pPr>
      <w:numPr>
        <w:ilvl w:val="4"/>
        <w:numId w:val="78"/>
      </w:numPr>
      <w:spacing w:after="240" w:line="240" w:lineRule="auto"/>
      <w:outlineLvl w:val="4"/>
    </w:pPr>
    <w:rPr>
      <w:sz w:val="22"/>
    </w:rPr>
  </w:style>
  <w:style w:type="character" w:customStyle="1" w:styleId="GDV5-Orange">
    <w:name w:val="GDV 5 - Orange"/>
    <w:basedOn w:val="DefaultParagraphFont"/>
    <w:uiPriority w:val="1"/>
    <w:qFormat/>
    <w:rsid w:val="006506B6"/>
    <w:rPr>
      <w:rFonts w:ascii="Calibri" w:hAnsi="Calibri"/>
      <w:color w:val="E36C0A" w:themeColor="accent6" w:themeShade="BF"/>
      <w:sz w:val="22"/>
    </w:rPr>
  </w:style>
  <w:style w:type="paragraph" w:customStyle="1" w:styleId="Note-leftaligned">
    <w:name w:val="Note - left aligned"/>
    <w:basedOn w:val="Normal"/>
    <w:link w:val="Note-leftalignedChar"/>
    <w:qFormat/>
    <w:rsid w:val="008430B1"/>
    <w:pPr>
      <w:spacing w:after="120" w:line="240" w:lineRule="auto"/>
      <w:ind w:left="1304"/>
    </w:pPr>
    <w:rPr>
      <w:w w:val="90"/>
      <w:szCs w:val="24"/>
      <w:lang w:eastAsia="en-AU"/>
    </w:rPr>
  </w:style>
  <w:style w:type="character" w:customStyle="1" w:styleId="Note-leftalignedChar">
    <w:name w:val="Note - left aligned Char"/>
    <w:basedOn w:val="DefaultParagraphFont"/>
    <w:link w:val="Note-leftaligned"/>
    <w:rsid w:val="008430B1"/>
    <w:rPr>
      <w:rFonts w:ascii="Calibri" w:hAnsi="Calibri"/>
      <w:w w:val="90"/>
      <w:szCs w:val="24"/>
    </w:rPr>
  </w:style>
  <w:style w:type="paragraph" w:customStyle="1" w:styleId="SubclausewithAlpha-Indent">
    <w:name w:val="Subclause with Alpha - Indent"/>
    <w:basedOn w:val="Normal"/>
    <w:qFormat/>
    <w:rsid w:val="0083042E"/>
    <w:pPr>
      <w:spacing w:after="240" w:line="240" w:lineRule="auto"/>
      <w:ind w:left="1871"/>
    </w:pPr>
    <w:rPr>
      <w:rFonts w:cs="Calibri"/>
      <w:sz w:val="22"/>
      <w:szCs w:val="26"/>
    </w:rPr>
  </w:style>
  <w:style w:type="paragraph" w:customStyle="1" w:styleId="ScheduleL1">
    <w:name w:val="Schedule L1"/>
    <w:basedOn w:val="Normal"/>
    <w:next w:val="Normal"/>
    <w:rsid w:val="00CF0E4B"/>
    <w:pPr>
      <w:keepNext/>
      <w:numPr>
        <w:numId w:val="84"/>
      </w:numPr>
      <w:adjustRightInd w:val="0"/>
      <w:spacing w:before="120" w:after="120" w:line="240" w:lineRule="auto"/>
      <w:jc w:val="both"/>
      <w:outlineLvl w:val="1"/>
    </w:pPr>
    <w:rPr>
      <w:rFonts w:eastAsia="STZhongsong"/>
      <w:b/>
      <w:caps/>
      <w:sz w:val="22"/>
      <w:lang w:val="en-GB" w:eastAsia="zh-CN"/>
    </w:rPr>
  </w:style>
  <w:style w:type="paragraph" w:customStyle="1" w:styleId="ScheduleL2">
    <w:name w:val="Schedule L2"/>
    <w:basedOn w:val="Normal"/>
    <w:rsid w:val="00CF0E4B"/>
    <w:pPr>
      <w:numPr>
        <w:ilvl w:val="1"/>
        <w:numId w:val="84"/>
      </w:numPr>
      <w:adjustRightInd w:val="0"/>
      <w:spacing w:before="120" w:after="120" w:line="240" w:lineRule="auto"/>
      <w:jc w:val="both"/>
      <w:outlineLvl w:val="0"/>
    </w:pPr>
    <w:rPr>
      <w:rFonts w:eastAsia="STZhongsong"/>
      <w:sz w:val="22"/>
      <w:lang w:val="en-GB" w:eastAsia="zh-CN"/>
    </w:rPr>
  </w:style>
  <w:style w:type="paragraph" w:customStyle="1" w:styleId="ScheduleL3">
    <w:name w:val="Schedule L3"/>
    <w:basedOn w:val="Normal"/>
    <w:rsid w:val="00CF0E4B"/>
    <w:pPr>
      <w:numPr>
        <w:ilvl w:val="2"/>
        <w:numId w:val="84"/>
      </w:numPr>
      <w:adjustRightInd w:val="0"/>
      <w:spacing w:before="120" w:after="120" w:line="240" w:lineRule="auto"/>
      <w:jc w:val="both"/>
      <w:outlineLvl w:val="2"/>
    </w:pPr>
    <w:rPr>
      <w:rFonts w:eastAsia="STZhongsong"/>
      <w:sz w:val="22"/>
      <w:lang w:val="en-GB" w:eastAsia="zh-CN"/>
    </w:rPr>
  </w:style>
  <w:style w:type="paragraph" w:customStyle="1" w:styleId="ScheduleL4">
    <w:name w:val="Schedule L4"/>
    <w:basedOn w:val="Normal"/>
    <w:rsid w:val="00CF0E4B"/>
    <w:pPr>
      <w:numPr>
        <w:ilvl w:val="3"/>
        <w:numId w:val="84"/>
      </w:numPr>
      <w:adjustRightInd w:val="0"/>
      <w:spacing w:before="120" w:after="120" w:line="240" w:lineRule="auto"/>
      <w:jc w:val="both"/>
      <w:outlineLvl w:val="3"/>
    </w:pPr>
    <w:rPr>
      <w:rFonts w:eastAsia="STZhongsong"/>
      <w:sz w:val="22"/>
      <w:lang w:val="en-GB" w:eastAsia="zh-CN"/>
    </w:rPr>
  </w:style>
  <w:style w:type="paragraph" w:customStyle="1" w:styleId="ScheduleL5">
    <w:name w:val="Schedule L5"/>
    <w:basedOn w:val="Normal"/>
    <w:rsid w:val="00CF0E4B"/>
    <w:pPr>
      <w:numPr>
        <w:ilvl w:val="4"/>
        <w:numId w:val="84"/>
      </w:numPr>
      <w:adjustRightInd w:val="0"/>
      <w:spacing w:before="120" w:after="120" w:line="240" w:lineRule="auto"/>
      <w:jc w:val="both"/>
      <w:outlineLvl w:val="4"/>
    </w:pPr>
    <w:rPr>
      <w:rFonts w:eastAsia="STZhongsong"/>
      <w:sz w:val="22"/>
      <w:lang w:val="en-GB" w:eastAsia="zh-CN"/>
    </w:rPr>
  </w:style>
  <w:style w:type="paragraph" w:customStyle="1" w:styleId="ScheduleL6">
    <w:name w:val="Schedule L6"/>
    <w:basedOn w:val="Normal"/>
    <w:rsid w:val="00CF0E4B"/>
    <w:pPr>
      <w:numPr>
        <w:ilvl w:val="5"/>
        <w:numId w:val="84"/>
      </w:numPr>
      <w:adjustRightInd w:val="0"/>
      <w:spacing w:before="120" w:after="120" w:line="240" w:lineRule="auto"/>
      <w:jc w:val="both"/>
      <w:outlineLvl w:val="5"/>
    </w:pPr>
    <w:rPr>
      <w:rFonts w:eastAsia="STZhongsong"/>
      <w:sz w:val="22"/>
      <w:lang w:val="en-GB" w:eastAsia="zh-CN"/>
    </w:rPr>
  </w:style>
  <w:style w:type="paragraph" w:customStyle="1" w:styleId="ScheduleL7">
    <w:name w:val="Schedule L7"/>
    <w:basedOn w:val="Normal"/>
    <w:rsid w:val="00CF0E4B"/>
    <w:pPr>
      <w:numPr>
        <w:ilvl w:val="6"/>
        <w:numId w:val="84"/>
      </w:numPr>
      <w:adjustRightInd w:val="0"/>
      <w:spacing w:before="120" w:after="120" w:line="240" w:lineRule="auto"/>
      <w:jc w:val="both"/>
      <w:outlineLvl w:val="6"/>
    </w:pPr>
    <w:rPr>
      <w:rFonts w:eastAsia="STZhongsong"/>
      <w:sz w:val="22"/>
      <w:lang w:val="en-GB" w:eastAsia="zh-CN"/>
    </w:rPr>
  </w:style>
  <w:style w:type="paragraph" w:customStyle="1" w:styleId="ScheduleL8">
    <w:name w:val="Schedule L8"/>
    <w:basedOn w:val="Normal"/>
    <w:rsid w:val="00CF0E4B"/>
    <w:pPr>
      <w:numPr>
        <w:ilvl w:val="7"/>
        <w:numId w:val="84"/>
      </w:numPr>
      <w:adjustRightInd w:val="0"/>
      <w:spacing w:before="120" w:after="120" w:line="240" w:lineRule="auto"/>
      <w:jc w:val="both"/>
      <w:outlineLvl w:val="7"/>
    </w:pPr>
    <w:rPr>
      <w:rFonts w:eastAsia="STZhongsong"/>
      <w:sz w:val="22"/>
      <w:lang w:val="en-GB" w:eastAsia="zh-CN"/>
    </w:rPr>
  </w:style>
  <w:style w:type="paragraph" w:customStyle="1" w:styleId="ScheduleL9">
    <w:name w:val="Schedule L9"/>
    <w:basedOn w:val="Normal"/>
    <w:rsid w:val="00CF0E4B"/>
    <w:pPr>
      <w:numPr>
        <w:ilvl w:val="8"/>
        <w:numId w:val="84"/>
      </w:numPr>
      <w:adjustRightInd w:val="0"/>
      <w:spacing w:before="120" w:after="120" w:line="240" w:lineRule="auto"/>
      <w:jc w:val="both"/>
      <w:outlineLvl w:val="8"/>
    </w:pPr>
    <w:rPr>
      <w:rFonts w:eastAsia="STZhongsong"/>
      <w:sz w:val="22"/>
      <w:lang w:val="en-GB" w:eastAsia="zh-CN"/>
    </w:rPr>
  </w:style>
  <w:style w:type="character" w:styleId="Mention">
    <w:name w:val="Mention"/>
    <w:basedOn w:val="DefaultParagraphFont"/>
    <w:uiPriority w:val="99"/>
    <w:unhideWhenUsed/>
    <w:rsid w:val="00775595"/>
    <w:rPr>
      <w:color w:val="2B579A"/>
      <w:shd w:val="clear" w:color="auto" w:fill="E1DFDD"/>
    </w:rPr>
  </w:style>
  <w:style w:type="character" w:customStyle="1" w:styleId="SubclausewithAlphaafternumberChar">
    <w:name w:val="Subclause with Alpha after number Char"/>
    <w:basedOn w:val="DefaultParagraphFont"/>
    <w:link w:val="SubclausewithAlphaafternumber"/>
    <w:rsid w:val="004D7C1C"/>
    <w:rPr>
      <w:rFonts w:ascii="Calibri" w:hAnsi="Calibri"/>
      <w:sz w:val="22"/>
      <w:lang w:eastAsia="en-US"/>
    </w:rPr>
  </w:style>
  <w:style w:type="character" w:customStyle="1" w:styleId="SubclausewithRomanChar">
    <w:name w:val="Subclause with Roman Char"/>
    <w:basedOn w:val="SubclausewithAlphaafternumberChar"/>
    <w:link w:val="SubclausewithRoman"/>
    <w:rsid w:val="004D7C1C"/>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33207">
      <w:bodyDiv w:val="1"/>
      <w:marLeft w:val="0"/>
      <w:marRight w:val="0"/>
      <w:marTop w:val="0"/>
      <w:marBottom w:val="0"/>
      <w:divBdr>
        <w:top w:val="none" w:sz="0" w:space="0" w:color="auto"/>
        <w:left w:val="none" w:sz="0" w:space="0" w:color="auto"/>
        <w:bottom w:val="none" w:sz="0" w:space="0" w:color="auto"/>
        <w:right w:val="none" w:sz="0" w:space="0" w:color="auto"/>
      </w:divBdr>
    </w:div>
    <w:div w:id="669794625">
      <w:bodyDiv w:val="1"/>
      <w:marLeft w:val="0"/>
      <w:marRight w:val="0"/>
      <w:marTop w:val="0"/>
      <w:marBottom w:val="0"/>
      <w:divBdr>
        <w:top w:val="none" w:sz="0" w:space="0" w:color="auto"/>
        <w:left w:val="none" w:sz="0" w:space="0" w:color="auto"/>
        <w:bottom w:val="none" w:sz="0" w:space="0" w:color="auto"/>
        <w:right w:val="none" w:sz="0" w:space="0" w:color="auto"/>
      </w:divBdr>
    </w:div>
    <w:div w:id="854000340">
      <w:bodyDiv w:val="1"/>
      <w:marLeft w:val="0"/>
      <w:marRight w:val="0"/>
      <w:marTop w:val="0"/>
      <w:marBottom w:val="0"/>
      <w:divBdr>
        <w:top w:val="none" w:sz="0" w:space="0" w:color="auto"/>
        <w:left w:val="none" w:sz="0" w:space="0" w:color="auto"/>
        <w:bottom w:val="none" w:sz="0" w:space="0" w:color="auto"/>
        <w:right w:val="none" w:sz="0" w:space="0" w:color="auto"/>
      </w:divBdr>
    </w:div>
    <w:div w:id="1024094654">
      <w:bodyDiv w:val="1"/>
      <w:marLeft w:val="0"/>
      <w:marRight w:val="0"/>
      <w:marTop w:val="0"/>
      <w:marBottom w:val="0"/>
      <w:divBdr>
        <w:top w:val="none" w:sz="0" w:space="0" w:color="auto"/>
        <w:left w:val="none" w:sz="0" w:space="0" w:color="auto"/>
        <w:bottom w:val="none" w:sz="0" w:space="0" w:color="auto"/>
        <w:right w:val="none" w:sz="0" w:space="0" w:color="auto"/>
      </w:divBdr>
    </w:div>
    <w:div w:id="1029917971">
      <w:bodyDiv w:val="1"/>
      <w:marLeft w:val="0"/>
      <w:marRight w:val="0"/>
      <w:marTop w:val="0"/>
      <w:marBottom w:val="0"/>
      <w:divBdr>
        <w:top w:val="none" w:sz="0" w:space="0" w:color="auto"/>
        <w:left w:val="none" w:sz="0" w:space="0" w:color="auto"/>
        <w:bottom w:val="none" w:sz="0" w:space="0" w:color="auto"/>
        <w:right w:val="none" w:sz="0" w:space="0" w:color="auto"/>
      </w:divBdr>
    </w:div>
    <w:div w:id="1135024769">
      <w:bodyDiv w:val="1"/>
      <w:marLeft w:val="0"/>
      <w:marRight w:val="0"/>
      <w:marTop w:val="0"/>
      <w:marBottom w:val="0"/>
      <w:divBdr>
        <w:top w:val="none" w:sz="0" w:space="0" w:color="auto"/>
        <w:left w:val="none" w:sz="0" w:space="0" w:color="auto"/>
        <w:bottom w:val="none" w:sz="0" w:space="0" w:color="auto"/>
        <w:right w:val="none" w:sz="0" w:space="0" w:color="auto"/>
      </w:divBdr>
    </w:div>
    <w:div w:id="1474440960">
      <w:bodyDiv w:val="1"/>
      <w:marLeft w:val="0"/>
      <w:marRight w:val="0"/>
      <w:marTop w:val="0"/>
      <w:marBottom w:val="0"/>
      <w:divBdr>
        <w:top w:val="none" w:sz="0" w:space="0" w:color="auto"/>
        <w:left w:val="none" w:sz="0" w:space="0" w:color="auto"/>
        <w:bottom w:val="none" w:sz="0" w:space="0" w:color="auto"/>
        <w:right w:val="none" w:sz="0" w:space="0" w:color="auto"/>
      </w:divBdr>
    </w:div>
    <w:div w:id="1723869499">
      <w:bodyDiv w:val="1"/>
      <w:marLeft w:val="0"/>
      <w:marRight w:val="0"/>
      <w:marTop w:val="0"/>
      <w:marBottom w:val="0"/>
      <w:divBdr>
        <w:top w:val="none" w:sz="0" w:space="0" w:color="auto"/>
        <w:left w:val="none" w:sz="0" w:space="0" w:color="auto"/>
        <w:bottom w:val="none" w:sz="0" w:space="0" w:color="auto"/>
        <w:right w:val="none" w:sz="0" w:space="0" w:color="auto"/>
      </w:divBdr>
    </w:div>
    <w:div w:id="178947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26" Type="http://schemas.openxmlformats.org/officeDocument/2006/relationships/hyperlink" Target="https://treasury.gov.au/publication/p2019-t369466"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https://www.niaa.gov.au/indigenous-affairs/economic-development/indigenous-procurement-policy-ipp"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jpg"/><Relationship Id="rId25" Type="http://schemas.openxmlformats.org/officeDocument/2006/relationships/hyperlink" Target="https://www.pmc.gov.au/sites/default/files/resource/download/commonwealth-coat-of-arms-information-and-guidelines.pdf" TargetMode="External"/><Relationship Id="rId33" Type="http://schemas.openxmlformats.org/officeDocument/2006/relationships/hyperlink" Target="https://www.niaa.gov.au/indigenous-affairs/economic-development/indigenous-procurement-policy-ip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2.xml"/><Relationship Id="rId29" Type="http://schemas.openxmlformats.org/officeDocument/2006/relationships/hyperlink" Target="https://www.jobaccess.gov.au/supported-wage-system-sw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https://www.counterfraud.gov.au/library/framework-2024" TargetMode="External"/><Relationship Id="rId32" Type="http://schemas.openxmlformats.org/officeDocument/2006/relationships/hyperlink" Target="https://www.counterfraud.gov.au/library/framework-2024" TargetMode="External"/><Relationship Id="rId37" Type="http://schemas.openxmlformats.org/officeDocument/2006/relationships/hyperlink" Target="http://www.oaic.gov.au/" TargetMode="External"/><Relationship Id="rId40"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eader" Target="header4.xml"/><Relationship Id="rId28" Type="http://schemas.openxmlformats.org/officeDocument/2006/relationships/hyperlink" Target="https://immi.homeaffairs.gov.au/visas/employing-and-sponsoring-someone/learn-about-employing-migrants/your-responsibilities" TargetMode="External"/><Relationship Id="rId36" Type="http://schemas.openxmlformats.org/officeDocument/2006/relationships/hyperlink" Target="https://www.protectivesecurity.gov.au/" TargetMode="External"/><Relationship Id="rId10" Type="http://schemas.openxmlformats.org/officeDocument/2006/relationships/customXml" Target="../customXml/item10.xml"/><Relationship Id="rId19" Type="http://schemas.openxmlformats.org/officeDocument/2006/relationships/footer" Target="footer1.xml"/><Relationship Id="rId31" Type="http://schemas.openxmlformats.org/officeDocument/2006/relationships/hyperlink" Target="http://www.itsanhonour.gov.au/coat-arms/index.cf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2.xml"/><Relationship Id="rId27" Type="http://schemas.openxmlformats.org/officeDocument/2006/relationships/hyperlink" Target="https://www.ato.gov.au/Business/Bus/Statement-of-tax-record/?page=1" TargetMode="External"/><Relationship Id="rId30" Type="http://schemas.openxmlformats.org/officeDocument/2006/relationships/hyperlink" Target="https://www.jobaccess.gov.au/downloads/supported-wage-system-handbook" TargetMode="External"/><Relationship Id="rId35" Type="http://schemas.openxmlformats.org/officeDocument/2006/relationships/hyperlink" Target="http://www.niaa.gov.au/indigenous-affairs/economic-development/indigenous-procurement-policy-ipp" TargetMode="External"/></Relationships>
</file>

<file path=word/documenttasks/documenttasks1.xml><?xml version="1.0" encoding="utf-8"?>
<t:Tasks xmlns:t="http://schemas.microsoft.com/office/tasks/2019/documenttasks" xmlns:oel="http://schemas.microsoft.com/office/2019/extlst">
  <t:Task id="{F6FB0D09-3B7C-4C14-8D99-BE14A373A09A}">
    <t:Anchor>
      <t:Comment id="952317938"/>
    </t:Anchor>
    <t:History>
      <t:Event id="{C972B6A9-5EE0-4F67-8F25-DEBE9924B6A3}" time="2024-09-10T21:58:19.896Z">
        <t:Attribution userId="S::Kate.MACAULAY@dss.gov.au::af3f16c2-e00d-443f-adeb-beba52a24ccb" userProvider="AD" userName="MACAULAY, Kate"/>
        <t:Anchor>
          <t:Comment id="2085611085"/>
        </t:Anchor>
        <t:Create/>
      </t:Event>
      <t:Event id="{C49063C4-6727-43BE-9841-CB85CC1B09DC}" time="2024-09-10T21:58:19.896Z">
        <t:Attribution userId="S::Kate.MACAULAY@dss.gov.au::af3f16c2-e00d-443f-adeb-beba52a24ccb" userProvider="AD" userName="MACAULAY, Kate"/>
        <t:Anchor>
          <t:Comment id="2085611085"/>
        </t:Anchor>
        <t:Assign userId="S::Elysha.SEGAL@dss.gov.au::010a4ecd-713e-486e-a547-e83717c744a7" userProvider="AD" userName="SEGAL, Elysha"/>
      </t:Event>
      <t:Event id="{CFFD13E7-1B59-4742-A8F4-E552F9221CB6}" time="2024-09-10T21:58:19.896Z">
        <t:Attribution userId="S::Kate.MACAULAY@dss.gov.au::af3f16c2-e00d-443f-adeb-beba52a24ccb" userProvider="AD" userName="MACAULAY, Kate"/>
        <t:Anchor>
          <t:Comment id="2085611085"/>
        </t:Anchor>
        <t:SetTitle title="@SEGAL, Elysha the wording in the ED is likely more up to date - pls align with that or let us know if the ED needs to be updated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lcf76f155ced4ddcb4097134ff3c332f xmlns="63387c7b-c272-44bc-9809-a5bd13883672">
      <Terms xmlns="http://schemas.microsoft.com/office/infopath/2007/PartnerControls"/>
    </lcf76f155ced4ddcb4097134ff3c332f>
    <TaxCatchAll xmlns="423de8da-8ec5-46ef-b3a3-37ce0b598243" xsi:nil="true"/>
  </documentManagement>
</p:properties>
</file>

<file path=customXml/item3.xml>��< ? x m l   v e r s i o n = " 1 . 0 "   e n c o d i n g = " u t f - 1 6 " ? > < p r o p e r t i e s   x m l n s = " h t t p : / / w w w . i m a n a g e . c o m / w o r k / x m l s c h e m a " >  
     < d o c u m e n t i d > M A T T E R S ! 4 5 2 2 2 1 7 8 . 1 2 < / d o c u m e n t i d >  
     < s e n d e r i d > P C O L < / s e n d e r i d >  
     < s e n d e r e m a i l > P A T R I C K . C O L L I N S @ M A D D O C K S . C O M . A U < / s e n d e r e m a i l >  
     < l a s t m o d i f i e d > 2 0 2 4 - 0 9 - 1 3 T 1 8 : 3 5 : 0 0 . 0 0 0 0 0 0 0 + 1 0 : 0 0 < / l a s t m o d i f i e d >  
     < d a t a b a s e > M A T T E R S < / 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D1DC523CAF65C24BAB48C7C1FEF2F37A" ma:contentTypeVersion="14" ma:contentTypeDescription="Create a new document." ma:contentTypeScope="" ma:versionID="ddd7286f7f87a4ddb612019c3ba3273b">
  <xsd:schema xmlns:xsd="http://www.w3.org/2001/XMLSchema" xmlns:xs="http://www.w3.org/2001/XMLSchema" xmlns:p="http://schemas.microsoft.com/office/2006/metadata/properties" xmlns:ns2="63387c7b-c272-44bc-9809-a5bd13883672" xmlns:ns3="423de8da-8ec5-46ef-b3a3-37ce0b598243" targetNamespace="http://schemas.microsoft.com/office/2006/metadata/properties" ma:root="true" ma:fieldsID="99b9128d21043a4fb6695764f1587797" ns2:_="" ns3:_="">
    <xsd:import namespace="63387c7b-c272-44bc-9809-a5bd13883672"/>
    <xsd:import namespace="423de8da-8ec5-46ef-b3a3-37ce0b5982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87c7b-c272-44bc-9809-a5bd138836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3de8da-8ec5-46ef-b3a3-37ce0b5982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d5422d2-effe-4607-9156-722322bc4989}" ma:internalName="TaxCatchAll" ma:showField="CatchAllData" ma:web="423de8da-8ec5-46ef-b3a3-37ce0b5982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DAE1F-062E-4DE6-BB45-6CA7EA7C6873}">
  <ds:schemaRefs>
    <ds:schemaRef ds:uri="http://schemas.openxmlformats.org/officeDocument/2006/bibliography"/>
  </ds:schemaRefs>
</ds:datastoreItem>
</file>

<file path=customXml/itemProps10.xml><?xml version="1.0" encoding="utf-8"?>
<ds:datastoreItem xmlns:ds="http://schemas.openxmlformats.org/officeDocument/2006/customXml" ds:itemID="{7423C159-8617-4F46-B3A6-341E94915977}">
  <ds:schemaRefs>
    <ds:schemaRef ds:uri="http://schemas.microsoft.com/sharepoint/v3/contenttype/forms"/>
  </ds:schemaRefs>
</ds:datastoreItem>
</file>

<file path=customXml/itemProps2.xml><?xml version="1.0" encoding="utf-8"?>
<ds:datastoreItem xmlns:ds="http://schemas.openxmlformats.org/officeDocument/2006/customXml" ds:itemID="{95C2B015-1F83-4044-91FC-451D3BC4C32D}">
  <ds:schemaRefs>
    <ds:schemaRef ds:uri="http://schemas.microsoft.com/office/2006/metadata/properties"/>
    <ds:schemaRef ds:uri="63387c7b-c272-44bc-9809-a5bd13883672"/>
    <ds:schemaRef ds:uri="http://schemas.microsoft.com/office/infopath/2007/PartnerControls"/>
    <ds:schemaRef ds:uri="423de8da-8ec5-46ef-b3a3-37ce0b598243"/>
  </ds:schemaRefs>
</ds:datastoreItem>
</file>

<file path=customXml/itemProps3.xml><?xml version="1.0" encoding="utf-8"?>
<ds:datastoreItem xmlns:ds="http://schemas.openxmlformats.org/officeDocument/2006/customXml" ds:itemID="{C5FD7747-4374-4BC6-92A4-F8C87B6F9E1A}">
  <ds:schemaRefs>
    <ds:schemaRef ds:uri="http://www.imanage.com/work/xmlschema"/>
  </ds:schemaRefs>
</ds:datastoreItem>
</file>

<file path=customXml/itemProps4.xml><?xml version="1.0" encoding="utf-8"?>
<ds:datastoreItem xmlns:ds="http://schemas.openxmlformats.org/officeDocument/2006/customXml" ds:itemID="{91C5AA8A-993C-44A6-8DE5-2903F247BE15}">
  <ds:schemaRefs>
    <ds:schemaRef ds:uri="http://schemas.openxmlformats.org/officeDocument/2006/bibliography"/>
  </ds:schemaRefs>
</ds:datastoreItem>
</file>

<file path=customXml/itemProps5.xml><?xml version="1.0" encoding="utf-8"?>
<ds:datastoreItem xmlns:ds="http://schemas.openxmlformats.org/officeDocument/2006/customXml" ds:itemID="{EEC84F19-BCB0-46D8-81D7-829999A4A94E}">
  <ds:schemaRefs>
    <ds:schemaRef ds:uri="http://schemas.openxmlformats.org/officeDocument/2006/bibliography"/>
  </ds:schemaRefs>
</ds:datastoreItem>
</file>

<file path=customXml/itemProps6.xml><?xml version="1.0" encoding="utf-8"?>
<ds:datastoreItem xmlns:ds="http://schemas.openxmlformats.org/officeDocument/2006/customXml" ds:itemID="{A4E6B7AD-04E3-4556-8FC2-421DCC8335CE}">
  <ds:schemaRefs>
    <ds:schemaRef ds:uri="http://schemas.openxmlformats.org/officeDocument/2006/bibliography"/>
  </ds:schemaRefs>
</ds:datastoreItem>
</file>

<file path=customXml/itemProps7.xml><?xml version="1.0" encoding="utf-8"?>
<ds:datastoreItem xmlns:ds="http://schemas.openxmlformats.org/officeDocument/2006/customXml" ds:itemID="{9C824361-8F0E-4831-B2B6-F155A37D5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387c7b-c272-44bc-9809-a5bd13883672"/>
    <ds:schemaRef ds:uri="423de8da-8ec5-46ef-b3a3-37ce0b598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47002949-40F6-4F72-8A51-0F504CF625A3}">
  <ds:schemaRefs>
    <ds:schemaRef ds:uri="http://schemas.openxmlformats.org/officeDocument/2006/bibliography"/>
  </ds:schemaRefs>
</ds:datastoreItem>
</file>

<file path=customXml/itemProps9.xml><?xml version="1.0" encoding="utf-8"?>
<ds:datastoreItem xmlns:ds="http://schemas.openxmlformats.org/officeDocument/2006/customXml" ds:itemID="{DB21BA8E-E941-446B-BDEA-74F821FF5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83</Pages>
  <Words>48144</Words>
  <Characters>253719</Characters>
  <Application>Microsoft Office Word</Application>
  <DocSecurity>0</DocSecurity>
  <Lines>4698</Lines>
  <Paragraphs>3018</Paragraphs>
  <ScaleCrop>false</ScaleCrop>
  <HeadingPairs>
    <vt:vector size="2" baseType="variant">
      <vt:variant>
        <vt:lpstr>Title</vt:lpstr>
      </vt:variant>
      <vt:variant>
        <vt:i4>1</vt:i4>
      </vt:variant>
    </vt:vector>
  </HeadingPairs>
  <TitlesOfParts>
    <vt:vector size="1" baseType="lpstr">
      <vt:lpstr/>
    </vt:vector>
  </TitlesOfParts>
  <Company>Department of Social Services</Company>
  <LinksUpToDate>false</LinksUpToDate>
  <CharactersWithSpaces>298845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Employment National Panel of Assessors Program Deed of Standing Offer 2025-2028</dc:title>
  <dc:subject/>
  <cp:keywords>[SEC=OFFICIAL]</cp:keywords>
  <cp:lastModifiedBy>MILLER, Vicky</cp:lastModifiedBy>
  <cp:revision>2</cp:revision>
  <cp:lastPrinted>2024-09-25T03:42:00Z</cp:lastPrinted>
  <dcterms:created xsi:type="dcterms:W3CDTF">2024-09-25T02:33:00Z</dcterms:created>
  <dcterms:modified xsi:type="dcterms:W3CDTF">2024-09-25T05:30:00Z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0x010100D1DC523CAF65C24BAB48C7C1FEF2F37A</vt:lpwstr>
  </property>
  <property fmtid="{D5CDD505-2E9C-101B-9397-08002B2CF9AE}" pid="3" name="ItemRetentionFormula">
    <vt:lpwstr/>
  </property>
  <property fmtid="{D5CDD505-2E9C-101B-9397-08002B2CF9AE}" pid="4" name="_dlc_policyId">
    <vt:lpwstr/>
  </property>
  <property fmtid="{D5CDD505-2E9C-101B-9397-08002B2CF9AE}" pid="5" name="PM_Namespace">
    <vt:lpwstr>gov.au</vt:lpwstr>
  </property>
  <property fmtid="{D5CDD505-2E9C-101B-9397-08002B2CF9AE}" pid="6" name="PM_Caveats_Count">
    <vt:lpwstr>0</vt:lpwstr>
  </property>
  <property fmtid="{D5CDD505-2E9C-101B-9397-08002B2CF9AE}" pid="7" name="PM_Version">
    <vt:lpwstr>2018.4</vt:lpwstr>
  </property>
  <property fmtid="{D5CDD505-2E9C-101B-9397-08002B2CF9AE}" pid="8" name="PM_Note">
    <vt:lpwstr/>
  </property>
  <property fmtid="{D5CDD505-2E9C-101B-9397-08002B2CF9AE}" pid="9" name="MSIP_Label_eb34d90b-fc41-464d-af60-f74d721d0790_Name">
    <vt:lpwstr>OFFICIAL</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ProtectiveMarkingValue_Header">
    <vt:lpwstr>OFFICIAL</vt:lpwstr>
  </property>
  <property fmtid="{D5CDD505-2E9C-101B-9397-08002B2CF9AE}" pid="13" name="PM_OriginationTimeStamp">
    <vt:lpwstr>2024-06-28T01:30:02Z</vt:lpwstr>
  </property>
  <property fmtid="{D5CDD505-2E9C-101B-9397-08002B2CF9AE}" pid="14" name="PM_Markers">
    <vt:lpwstr/>
  </property>
  <property fmtid="{D5CDD505-2E9C-101B-9397-08002B2CF9AE}" pid="15" name="MSIP_Label_eb34d90b-fc41-464d-af60-f74d721d0790_SiteId">
    <vt:lpwstr>61e36dd1-ca6e-4d61-aa0a-2b4eb88317a3</vt:lpwstr>
  </property>
  <property fmtid="{D5CDD505-2E9C-101B-9397-08002B2CF9AE}" pid="16" name="MSIP_Label_eb34d90b-fc41-464d-af60-f74d721d0790_ContentBits">
    <vt:lpwstr>0</vt:lpwstr>
  </property>
  <property fmtid="{D5CDD505-2E9C-101B-9397-08002B2CF9AE}" pid="17" name="MSIP_Label_eb34d90b-fc41-464d-af60-f74d721d0790_Enabled">
    <vt:lpwstr>true</vt:lpwstr>
  </property>
  <property fmtid="{D5CDD505-2E9C-101B-9397-08002B2CF9AE}" pid="18" name="PM_ProtectiveMarkingImage_Footer">
    <vt:lpwstr>C:\Program Files (x86)\Common Files\janusNET Shared\janusSEAL\Images\DocumentSlashBlue.png</vt:lpwstr>
  </property>
  <property fmtid="{D5CDD505-2E9C-101B-9397-08002B2CF9AE}" pid="19" name="MSIP_Label_eb34d90b-fc41-464d-af60-f74d721d0790_SetDate">
    <vt:lpwstr>2024-06-28T01:30:02Z</vt:lpwstr>
  </property>
  <property fmtid="{D5CDD505-2E9C-101B-9397-08002B2CF9AE}" pid="20" name="MSIP_Label_eb34d90b-fc41-464d-af60-f74d721d0790_Method">
    <vt:lpwstr>Privileged</vt:lpwstr>
  </property>
  <property fmtid="{D5CDD505-2E9C-101B-9397-08002B2CF9AE}" pid="21" name="PM_InsertionValue">
    <vt:lpwstr>OFFICIAL</vt:lpwstr>
  </property>
  <property fmtid="{D5CDD505-2E9C-101B-9397-08002B2CF9AE}" pid="22" name="PM_DisplayValueSecClassificationWithQualifier">
    <vt:lpwstr>OFFICIAL</vt:lpwstr>
  </property>
  <property fmtid="{D5CDD505-2E9C-101B-9397-08002B2CF9AE}" pid="23" name="PM_Originating_FileId">
    <vt:lpwstr>61BDE3752C214439B6DF59A3FEA11FBA</vt:lpwstr>
  </property>
  <property fmtid="{D5CDD505-2E9C-101B-9397-08002B2CF9AE}" pid="24" name="PM_ProtectiveMarkingValue_Footer">
    <vt:lpwstr>OFFICIAL</vt:lpwstr>
  </property>
  <property fmtid="{D5CDD505-2E9C-101B-9397-08002B2CF9AE}" pid="25" name="PM_ProtectiveMarkingImage_Header">
    <vt:lpwstr>C:\Program Files (x86)\Common Files\janusNET Shared\janusSEAL\Images\DocumentSlashBlue.png</vt:lpwstr>
  </property>
  <property fmtid="{D5CDD505-2E9C-101B-9397-08002B2CF9AE}" pid="26" name="PM_Display">
    <vt:lpwstr>OFFICIAL</vt:lpwstr>
  </property>
  <property fmtid="{D5CDD505-2E9C-101B-9397-08002B2CF9AE}" pid="27" name="PM_OriginatorDomainName_SHA256">
    <vt:lpwstr>E83A2A66C4061446A7E3732E8D44762184B6B377D962B96C83DC624302585857</vt:lpwstr>
  </property>
  <property fmtid="{D5CDD505-2E9C-101B-9397-08002B2CF9AE}" pid="28" name="PMUuid">
    <vt:lpwstr>v=2022.2;d=gov.au;g=46DD6D7C-8107-577B-BC6E-F348953B2E44</vt:lpwstr>
  </property>
  <property fmtid="{D5CDD505-2E9C-101B-9397-08002B2CF9AE}" pid="29" name="PM_Hash_Version">
    <vt:lpwstr>2022.1</vt:lpwstr>
  </property>
  <property fmtid="{D5CDD505-2E9C-101B-9397-08002B2CF9AE}" pid="30" name="PM_SecurityClassification_Prev">
    <vt:lpwstr>OFFICIAL</vt:lpwstr>
  </property>
  <property fmtid="{D5CDD505-2E9C-101B-9397-08002B2CF9AE}" pid="31" name="PM_Qualifier_Prev">
    <vt:lpwstr/>
  </property>
  <property fmtid="{D5CDD505-2E9C-101B-9397-08002B2CF9AE}" pid="32" name="MediaServiceImageTags">
    <vt:lpwstr/>
  </property>
  <property fmtid="{D5CDD505-2E9C-101B-9397-08002B2CF9AE}" pid="33" name="PM_Originator_Hash_SHA1">
    <vt:lpwstr>DAACB08450204C0F46DD78BFF6F8049364488490</vt:lpwstr>
  </property>
  <property fmtid="{D5CDD505-2E9C-101B-9397-08002B2CF9AE}" pid="34" name="PM_OriginatorUserAccountName_SHA256">
    <vt:lpwstr>9871F6CFFBF84B5DD096BCB24488EABDE9250CEAA716568F68B24D42DED533FD</vt:lpwstr>
  </property>
  <property fmtid="{D5CDD505-2E9C-101B-9397-08002B2CF9AE}" pid="35" name="PM_Hash_Salt_Prev">
    <vt:lpwstr>590C54EDDBC827E603DD164BDC98E9BF</vt:lpwstr>
  </property>
  <property fmtid="{D5CDD505-2E9C-101B-9397-08002B2CF9AE}" pid="36" name="PMHMAC">
    <vt:lpwstr>v=2022.1;a=SHA256;h=98503388AA488FAB7C2F85937997E8EBBD7D241401046294C361E87FE92A02D7</vt:lpwstr>
  </property>
  <property fmtid="{D5CDD505-2E9C-101B-9397-08002B2CF9AE}" pid="37" name="MSIP_Label_eb34d90b-fc41-464d-af60-f74d721d0790_ActionId">
    <vt:lpwstr>ddc5ca5447a54ed0b123f41af542ff80</vt:lpwstr>
  </property>
  <property fmtid="{D5CDD505-2E9C-101B-9397-08002B2CF9AE}" pid="38" name="PM_Hash_Salt">
    <vt:lpwstr>D5267392846635BFA71799D4C7839786</vt:lpwstr>
  </property>
  <property fmtid="{D5CDD505-2E9C-101B-9397-08002B2CF9AE}" pid="39" name="PM_Hash_SHA1">
    <vt:lpwstr>00FA62FD017901ACE84CAE44F158861F95450F0A</vt:lpwstr>
  </property>
</Properties>
</file>