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3D77" w:rsidRDefault="00F010E0" w14:paraId="560B583C" w14:textId="1AE01679">
      <w:pPr>
        <w:pStyle w:val="Heading1"/>
        <w:spacing w:before="240" w:after="240"/>
        <w:rPr>
          <w:color w:val="134F5C"/>
        </w:rPr>
      </w:pPr>
      <w:r>
        <w:rPr>
          <w:color w:val="134F5C"/>
        </w:rPr>
        <w:t>NDIS Draft Supports List – Feedback</w:t>
      </w:r>
    </w:p>
    <w:p w:rsidR="00E63D77" w:rsidRDefault="00463B2D" w14:paraId="0C44E4FE" w14:textId="77777777">
      <w:pPr>
        <w:spacing w:before="240" w:after="240"/>
        <w:rPr>
          <w:b/>
          <w:sz w:val="24"/>
          <w:szCs w:val="24"/>
        </w:rPr>
      </w:pPr>
      <w:r>
        <w:rPr>
          <w:b/>
          <w:sz w:val="24"/>
          <w:szCs w:val="24"/>
        </w:rPr>
        <w:t>—</w:t>
      </w:r>
    </w:p>
    <w:p w:rsidR="00E63D77" w:rsidRDefault="00463B2D" w14:paraId="4A11AD07" w14:textId="77777777">
      <w:pPr>
        <w:spacing w:before="240" w:after="240"/>
        <w:rPr>
          <w:b/>
          <w:color w:val="134F5C"/>
          <w:sz w:val="24"/>
          <w:szCs w:val="24"/>
        </w:rPr>
      </w:pPr>
      <w:r>
        <w:rPr>
          <w:b/>
          <w:color w:val="134F5C"/>
          <w:sz w:val="24"/>
          <w:szCs w:val="24"/>
        </w:rPr>
        <w:t>De-identified, anonymised</w:t>
      </w:r>
    </w:p>
    <w:p w:rsidR="00E63D77" w:rsidRDefault="00F010E0" w14:paraId="2327CDB2" w14:textId="0E6FC572">
      <w:pPr>
        <w:spacing w:before="240" w:after="240"/>
        <w:rPr>
          <w:b/>
          <w:color w:val="134F5C"/>
          <w:sz w:val="24"/>
          <w:szCs w:val="24"/>
        </w:rPr>
      </w:pPr>
      <w:r>
        <w:rPr>
          <w:b/>
          <w:color w:val="134F5C"/>
          <w:sz w:val="24"/>
          <w:szCs w:val="24"/>
        </w:rPr>
        <w:t>10 August 2024 – 25 August 2024</w:t>
      </w:r>
    </w:p>
    <w:p w:rsidRPr="00F010E0" w:rsidR="00F010E0" w:rsidP="00F010E0" w:rsidRDefault="00F010E0" w14:paraId="70F6558B" w14:textId="3DB8AD2B">
      <w:pPr>
        <w:pStyle w:val="Subtitle"/>
        <w:rPr>
          <w:b/>
          <w:bCs/>
          <w:color w:val="9900FF"/>
          <w:sz w:val="20"/>
          <w:szCs w:val="20"/>
        </w:rPr>
      </w:pPr>
      <w:r w:rsidRPr="00F010E0">
        <w:rPr>
          <w:b/>
          <w:bCs/>
          <w:color w:val="9900FF"/>
          <w:sz w:val="20"/>
          <w:szCs w:val="20"/>
          <w:u w:val="single"/>
        </w:rPr>
        <w:t>From</w:t>
      </w:r>
      <w:r w:rsidRPr="00F010E0">
        <w:rPr>
          <w:b/>
          <w:bCs/>
          <w:color w:val="9900FF"/>
          <w:sz w:val="20"/>
          <w:szCs w:val="20"/>
        </w:rPr>
        <w:t>: Person A, Person B, Person C, Person D, and Person E – from NSW &amp; Vic</w:t>
      </w:r>
    </w:p>
    <w:p w:rsidR="00E63D77" w:rsidRDefault="00463B2D" w14:paraId="490AEB92" w14:textId="77777777">
      <w:pPr>
        <w:spacing w:before="240" w:after="240"/>
        <w:rPr>
          <w:b/>
          <w:sz w:val="24"/>
          <w:szCs w:val="24"/>
        </w:rPr>
      </w:pPr>
      <w:r>
        <w:rPr>
          <w:b/>
          <w:sz w:val="24"/>
          <w:szCs w:val="24"/>
        </w:rPr>
        <w:t>—</w:t>
      </w:r>
    </w:p>
    <w:p w:rsidR="00417FA5" w:rsidP="00453F04" w:rsidRDefault="00417FA5" w14:paraId="4AA523FE" w14:textId="209F3463">
      <w:pPr>
        <w:pStyle w:val="Heading1"/>
        <w:rPr>
          <w:color w:val="4F81BD" w:themeColor="accent1"/>
        </w:rPr>
      </w:pPr>
      <w:r w:rsidRPr="00453F04">
        <w:rPr>
          <w:color w:val="4F81BD" w:themeColor="accent1"/>
        </w:rPr>
        <w:t xml:space="preserve">Appendix A – </w:t>
      </w:r>
      <w:r w:rsidR="00F010E0">
        <w:rPr>
          <w:color w:val="4F81BD" w:themeColor="accent1"/>
        </w:rPr>
        <w:t>Table of Recommendations</w:t>
      </w:r>
    </w:p>
    <w:p w:rsidRPr="00E917C3" w:rsidR="00E917C3" w:rsidP="00E917C3" w:rsidRDefault="00E917C3" w14:paraId="545CCA53" w14:textId="77777777">
      <w:r>
        <w:t>c</w:t>
      </w:r>
    </w:p>
    <w:tbl>
      <w:tblPr>
        <w:tblStyle w:val="a"/>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80"/>
        <w:gridCol w:w="4680"/>
      </w:tblGrid>
      <w:tr w:rsidR="00E917C3" w:rsidTr="009F1845" w14:paraId="6D145951" w14:textId="77777777">
        <w:tc>
          <w:tcPr>
            <w:tcW w:w="4680" w:type="dxa"/>
            <w:shd w:val="clear" w:color="auto" w:fill="auto"/>
            <w:tcMar>
              <w:top w:w="100" w:type="dxa"/>
              <w:left w:w="100" w:type="dxa"/>
              <w:bottom w:w="100" w:type="dxa"/>
              <w:right w:w="100" w:type="dxa"/>
            </w:tcMar>
          </w:tcPr>
          <w:p w:rsidR="00E917C3" w:rsidP="00E917C3" w:rsidRDefault="00E917C3" w14:paraId="02A735F7" w14:textId="65DD5867">
            <w:pPr>
              <w:widowControl w:val="0"/>
              <w:pBdr>
                <w:top w:val="nil"/>
                <w:left w:val="nil"/>
                <w:bottom w:val="nil"/>
                <w:right w:val="nil"/>
                <w:between w:val="nil"/>
              </w:pBdr>
              <w:spacing w:line="240" w:lineRule="auto"/>
              <w:rPr>
                <w:sz w:val="24"/>
                <w:szCs w:val="24"/>
              </w:rPr>
            </w:pPr>
            <w:r>
              <w:rPr>
                <w:sz w:val="24"/>
                <w:szCs w:val="24"/>
              </w:rPr>
              <w:t>Supports that should be included</w:t>
            </w:r>
          </w:p>
        </w:tc>
        <w:tc>
          <w:tcPr>
            <w:tcW w:w="4680" w:type="dxa"/>
            <w:shd w:val="clear" w:color="auto" w:fill="auto"/>
            <w:tcMar>
              <w:top w:w="100" w:type="dxa"/>
              <w:left w:w="100" w:type="dxa"/>
              <w:bottom w:w="100" w:type="dxa"/>
              <w:right w:w="100" w:type="dxa"/>
            </w:tcMar>
          </w:tcPr>
          <w:p w:rsidR="00E917C3" w:rsidP="00E917C3" w:rsidRDefault="00E917C3" w14:paraId="63CDE699" w14:textId="7795552F">
            <w:pPr>
              <w:widowControl w:val="0"/>
              <w:spacing w:line="240" w:lineRule="auto"/>
              <w:rPr>
                <w:sz w:val="24"/>
                <w:szCs w:val="24"/>
              </w:rPr>
            </w:pPr>
            <w:r>
              <w:rPr>
                <w:sz w:val="24"/>
                <w:szCs w:val="24"/>
              </w:rPr>
              <w:t xml:space="preserve">Supports that should </w:t>
            </w:r>
            <w:r w:rsidRPr="00E917C3">
              <w:rPr>
                <w:b/>
                <w:bCs/>
                <w:sz w:val="24"/>
                <w:szCs w:val="24"/>
                <w:u w:val="single"/>
              </w:rPr>
              <w:t>not</w:t>
            </w:r>
            <w:r>
              <w:rPr>
                <w:sz w:val="24"/>
                <w:szCs w:val="24"/>
              </w:rPr>
              <w:t xml:space="preserve"> be excluded</w:t>
            </w:r>
          </w:p>
        </w:tc>
      </w:tr>
      <w:tr w:rsidR="00E917C3" w:rsidTr="009F1845" w14:paraId="2088B735" w14:textId="77777777">
        <w:tc>
          <w:tcPr>
            <w:tcW w:w="4680" w:type="dxa"/>
            <w:shd w:val="clear" w:color="auto" w:fill="auto"/>
            <w:tcMar>
              <w:top w:w="100" w:type="dxa"/>
              <w:left w:w="100" w:type="dxa"/>
              <w:bottom w:w="100" w:type="dxa"/>
              <w:right w:w="100" w:type="dxa"/>
            </w:tcMar>
          </w:tcPr>
          <w:p w:rsidR="00E917C3" w:rsidP="00E917C3" w:rsidRDefault="00E917C3" w14:paraId="06CAA9AC" w14:textId="77777777">
            <w:pPr>
              <w:widowControl w:val="0"/>
              <w:numPr>
                <w:ilvl w:val="0"/>
                <w:numId w:val="5"/>
              </w:numPr>
              <w:pBdr>
                <w:top w:val="nil"/>
                <w:left w:val="nil"/>
                <w:bottom w:val="nil"/>
                <w:right w:val="nil"/>
                <w:between w:val="nil"/>
              </w:pBdr>
              <w:spacing w:line="240" w:lineRule="auto"/>
              <w:rPr>
                <w:sz w:val="24"/>
                <w:szCs w:val="24"/>
              </w:rPr>
            </w:pPr>
            <w:r>
              <w:rPr>
                <w:sz w:val="24"/>
                <w:szCs w:val="24"/>
              </w:rPr>
              <w:t>Short-term accommodation &amp; Respite</w:t>
            </w:r>
          </w:p>
          <w:p w:rsidRPr="00E917C3" w:rsidR="00E917C3" w:rsidP="00E917C3" w:rsidRDefault="00E917C3" w14:paraId="2B16D253" w14:textId="77777777">
            <w:pPr>
              <w:widowControl w:val="0"/>
              <w:numPr>
                <w:ilvl w:val="0"/>
                <w:numId w:val="5"/>
              </w:numPr>
              <w:spacing w:line="240" w:lineRule="auto"/>
              <w:rPr>
                <w:sz w:val="24"/>
                <w:szCs w:val="24"/>
              </w:rPr>
            </w:pPr>
            <w:r>
              <w:rPr>
                <w:i/>
                <w:sz w:val="24"/>
                <w:szCs w:val="24"/>
                <w:u w:val="single"/>
              </w:rPr>
              <w:t>Animal-related supports for dogs that are assistance animals</w:t>
            </w:r>
          </w:p>
          <w:p w:rsidRPr="009C195F" w:rsidR="009C195F" w:rsidP="009C195F" w:rsidRDefault="009C195F" w14:paraId="07AFED10" w14:textId="03262900">
            <w:pPr>
              <w:numPr>
                <w:ilvl w:val="1"/>
                <w:numId w:val="8"/>
              </w:numPr>
              <w:rPr>
                <w:rFonts w:ascii="Calibri" w:hAnsi="Calibri" w:eastAsia="Calibri" w:cs="Calibri"/>
                <w:sz w:val="24"/>
                <w:szCs w:val="24"/>
              </w:rPr>
            </w:pPr>
            <w:r w:rsidRPr="009C195F">
              <w:rPr>
                <w:b/>
                <w:bCs/>
                <w:sz w:val="24"/>
                <w:szCs w:val="24"/>
                <w:u w:val="single"/>
              </w:rPr>
              <w:t>Recommendation 1.0</w:t>
            </w:r>
            <w:r>
              <w:rPr>
                <w:sz w:val="24"/>
                <w:szCs w:val="24"/>
              </w:rPr>
              <w:t>:</w:t>
            </w:r>
          </w:p>
          <w:p w:rsidR="009C195F" w:rsidP="009C195F" w:rsidRDefault="009C195F" w14:paraId="1CF5C239" w14:textId="72532C91">
            <w:pPr>
              <w:numPr>
                <w:ilvl w:val="1"/>
                <w:numId w:val="8"/>
              </w:numPr>
              <w:rPr>
                <w:rFonts w:ascii="Calibri" w:hAnsi="Calibri" w:eastAsia="Calibri" w:cs="Calibri"/>
                <w:sz w:val="24"/>
                <w:szCs w:val="24"/>
              </w:rPr>
            </w:pPr>
            <w:r>
              <w:rPr>
                <w:rFonts w:ascii="Calibri" w:hAnsi="Calibri" w:eastAsia="Calibri" w:cs="Calibri"/>
                <w:sz w:val="24"/>
                <w:szCs w:val="24"/>
              </w:rPr>
              <w:t>“Reword ‘</w:t>
            </w:r>
            <w:r>
              <w:rPr>
                <w:rFonts w:ascii="Calibri" w:hAnsi="Calibri" w:eastAsia="Calibri" w:cs="Calibri"/>
                <w:i/>
                <w:color w:val="9900FF"/>
                <w:sz w:val="24"/>
                <w:szCs w:val="24"/>
              </w:rPr>
              <w:t>An animal specially trained by an accredited assistance animal provider to help a participant with tasks</w:t>
            </w:r>
            <w:r>
              <w:rPr>
                <w:rFonts w:ascii="Calibri" w:hAnsi="Calibri" w:eastAsia="Calibri" w:cs="Calibri"/>
                <w:sz w:val="24"/>
                <w:szCs w:val="24"/>
              </w:rPr>
              <w:t>’ on Page 1 to now read ‘</w:t>
            </w:r>
            <w:r>
              <w:rPr>
                <w:rFonts w:ascii="Calibri" w:hAnsi="Calibri" w:eastAsia="Calibri" w:cs="Calibri"/>
                <w:i/>
                <w:color w:val="351C75"/>
                <w:sz w:val="24"/>
                <w:szCs w:val="24"/>
              </w:rPr>
              <w:t xml:space="preserve">An accredited animal </w:t>
            </w:r>
            <w:r w:rsidRPr="00A8409F">
              <w:rPr>
                <w:rFonts w:ascii="Calibri" w:hAnsi="Calibri" w:eastAsia="Calibri" w:cs="Calibri"/>
                <w:i/>
                <w:color w:val="351C75"/>
                <w:sz w:val="24"/>
                <w:szCs w:val="24"/>
              </w:rPr>
              <w:t>speciall</w:t>
            </w:r>
            <w:r>
              <w:rPr>
                <w:rFonts w:ascii="Calibri" w:hAnsi="Calibri" w:eastAsia="Calibri" w:cs="Calibri"/>
                <w:i/>
                <w:color w:val="351C75"/>
                <w:sz w:val="24"/>
                <w:szCs w:val="24"/>
              </w:rPr>
              <w:t>y trained to help a participant</w:t>
            </w:r>
            <w:r>
              <w:rPr>
                <w:rFonts w:ascii="Calibri" w:hAnsi="Calibri" w:eastAsia="Calibri" w:cs="Calibri"/>
                <w:sz w:val="24"/>
                <w:szCs w:val="24"/>
              </w:rPr>
              <w:t>’.”</w:t>
            </w:r>
          </w:p>
          <w:p w:rsidR="00E917C3" w:rsidP="009C195F" w:rsidRDefault="00E917C3" w14:paraId="7A9A8A9B" w14:textId="1B28C2AD">
            <w:pPr>
              <w:widowControl w:val="0"/>
              <w:spacing w:line="240" w:lineRule="auto"/>
              <w:ind w:left="1440"/>
              <w:rPr>
                <w:sz w:val="24"/>
                <w:szCs w:val="24"/>
              </w:rPr>
            </w:pPr>
          </w:p>
          <w:p w:rsidR="00E917C3" w:rsidP="00E917C3" w:rsidRDefault="00E917C3" w14:paraId="27DBE4F5" w14:textId="30F7A93B">
            <w:pPr>
              <w:widowControl w:val="0"/>
              <w:numPr>
                <w:ilvl w:val="0"/>
                <w:numId w:val="5"/>
              </w:numPr>
              <w:spacing w:line="240" w:lineRule="auto"/>
              <w:rPr>
                <w:sz w:val="24"/>
                <w:szCs w:val="24"/>
              </w:rPr>
            </w:pPr>
            <w:r>
              <w:rPr>
                <w:sz w:val="24"/>
                <w:szCs w:val="24"/>
              </w:rPr>
              <w:t xml:space="preserve">Assistive Technology </w:t>
            </w:r>
            <w:r w:rsidR="00F010E0">
              <w:rPr>
                <w:sz w:val="24"/>
                <w:szCs w:val="24"/>
              </w:rPr>
              <w:t xml:space="preserve">(‘AT’) </w:t>
            </w:r>
            <w:r>
              <w:rPr>
                <w:sz w:val="24"/>
                <w:szCs w:val="24"/>
              </w:rPr>
              <w:t>that is required due to a person’s disability</w:t>
            </w:r>
            <w:r w:rsidR="00F010E0">
              <w:rPr>
                <w:sz w:val="24"/>
                <w:szCs w:val="24"/>
              </w:rPr>
              <w:t xml:space="preserve"> – such as a wheelchair.</w:t>
            </w:r>
          </w:p>
        </w:tc>
        <w:tc>
          <w:tcPr>
            <w:tcW w:w="4680" w:type="dxa"/>
            <w:shd w:val="clear" w:color="auto" w:fill="auto"/>
            <w:tcMar>
              <w:top w:w="100" w:type="dxa"/>
              <w:left w:w="100" w:type="dxa"/>
              <w:bottom w:w="100" w:type="dxa"/>
              <w:right w:w="100" w:type="dxa"/>
            </w:tcMar>
          </w:tcPr>
          <w:p w:rsidR="00E917C3" w:rsidP="009C195F" w:rsidRDefault="00E917C3" w14:paraId="39EB4AB2" w14:textId="77777777">
            <w:pPr>
              <w:widowControl w:val="0"/>
              <w:numPr>
                <w:ilvl w:val="0"/>
                <w:numId w:val="5"/>
              </w:numPr>
              <w:spacing w:line="240" w:lineRule="auto"/>
              <w:rPr>
                <w:sz w:val="24"/>
                <w:szCs w:val="24"/>
              </w:rPr>
            </w:pPr>
            <w:r>
              <w:rPr>
                <w:sz w:val="24"/>
                <w:szCs w:val="24"/>
              </w:rPr>
              <w:t>Therapeutic aids used to facilitate psychosexual therapy (included but not limited to disability sex toys &amp; sex aids) that are required due to a person’s disability.</w:t>
            </w:r>
          </w:p>
          <w:p w:rsidR="00E917C3" w:rsidP="00E917C3" w:rsidRDefault="00E917C3" w14:paraId="129D5147" w14:textId="77777777">
            <w:pPr>
              <w:widowControl w:val="0"/>
              <w:spacing w:line="240" w:lineRule="auto"/>
              <w:rPr>
                <w:sz w:val="24"/>
                <w:szCs w:val="24"/>
              </w:rPr>
            </w:pPr>
          </w:p>
          <w:p w:rsidR="00E917C3" w:rsidP="009C195F" w:rsidRDefault="00E917C3" w14:paraId="3843D6A0" w14:textId="77777777">
            <w:pPr>
              <w:widowControl w:val="0"/>
              <w:numPr>
                <w:ilvl w:val="0"/>
                <w:numId w:val="5"/>
              </w:numPr>
              <w:spacing w:line="240" w:lineRule="auto"/>
              <w:rPr>
                <w:sz w:val="24"/>
                <w:szCs w:val="24"/>
              </w:rPr>
            </w:pPr>
            <w:r>
              <w:rPr>
                <w:sz w:val="24"/>
                <w:szCs w:val="24"/>
              </w:rPr>
              <w:t>Adaptative sexual and reproductive health products (including but not limited to adaptative menstrual products, adaptive period underwear, and tampon insertion aids) that are required due to a person’s disability.</w:t>
            </w:r>
          </w:p>
          <w:p w:rsidR="00E917C3" w:rsidP="00E917C3" w:rsidRDefault="00E917C3" w14:paraId="1D8D9D0E" w14:textId="77777777">
            <w:pPr>
              <w:widowControl w:val="0"/>
              <w:spacing w:line="240" w:lineRule="auto"/>
              <w:rPr>
                <w:sz w:val="24"/>
                <w:szCs w:val="24"/>
              </w:rPr>
            </w:pPr>
          </w:p>
          <w:p w:rsidR="00E917C3" w:rsidP="009C195F" w:rsidRDefault="00E917C3" w14:paraId="5CCEEF43" w14:textId="77777777">
            <w:pPr>
              <w:widowControl w:val="0"/>
              <w:numPr>
                <w:ilvl w:val="0"/>
                <w:numId w:val="5"/>
              </w:numPr>
              <w:spacing w:line="240" w:lineRule="auto"/>
              <w:rPr>
                <w:sz w:val="24"/>
                <w:szCs w:val="24"/>
              </w:rPr>
            </w:pPr>
            <w:r>
              <w:rPr>
                <w:sz w:val="24"/>
                <w:szCs w:val="24"/>
              </w:rPr>
              <w:t>Assistance with meal preparation and meal delivery — for those whose disability impacts their ability to prepare and access food.</w:t>
            </w:r>
          </w:p>
          <w:p w:rsidR="00E917C3" w:rsidP="00E917C3" w:rsidRDefault="00E917C3" w14:paraId="09BDBAA1" w14:textId="77777777">
            <w:pPr>
              <w:widowControl w:val="0"/>
              <w:spacing w:line="240" w:lineRule="auto"/>
              <w:rPr>
                <w:sz w:val="24"/>
                <w:szCs w:val="24"/>
              </w:rPr>
            </w:pPr>
          </w:p>
          <w:p w:rsidR="00E917C3" w:rsidP="009C195F" w:rsidRDefault="00E917C3" w14:paraId="4EAD6B6F" w14:textId="77777777">
            <w:pPr>
              <w:widowControl w:val="0"/>
              <w:numPr>
                <w:ilvl w:val="0"/>
                <w:numId w:val="5"/>
              </w:numPr>
              <w:spacing w:line="240" w:lineRule="auto"/>
              <w:rPr>
                <w:sz w:val="24"/>
                <w:szCs w:val="24"/>
              </w:rPr>
            </w:pPr>
            <w:r>
              <w:rPr>
                <w:sz w:val="24"/>
                <w:szCs w:val="24"/>
              </w:rPr>
              <w:t>Costs associated with operating and maintaining required Assistive Technology (‘AT’), such as batteries and generators.</w:t>
            </w:r>
          </w:p>
          <w:p w:rsidR="00E917C3" w:rsidP="00E917C3" w:rsidRDefault="00E917C3" w14:paraId="6DFF5CF6" w14:textId="77777777">
            <w:pPr>
              <w:widowControl w:val="0"/>
              <w:spacing w:line="240" w:lineRule="auto"/>
              <w:rPr>
                <w:sz w:val="24"/>
                <w:szCs w:val="24"/>
              </w:rPr>
            </w:pPr>
          </w:p>
          <w:p w:rsidR="00E917C3" w:rsidP="009C195F" w:rsidRDefault="00E917C3" w14:paraId="789E28D3" w14:textId="77777777">
            <w:pPr>
              <w:widowControl w:val="0"/>
              <w:numPr>
                <w:ilvl w:val="0"/>
                <w:numId w:val="5"/>
              </w:numPr>
              <w:spacing w:line="240" w:lineRule="auto"/>
              <w:rPr>
                <w:sz w:val="24"/>
                <w:szCs w:val="24"/>
              </w:rPr>
            </w:pPr>
            <w:r>
              <w:rPr>
                <w:sz w:val="24"/>
                <w:szCs w:val="24"/>
              </w:rPr>
              <w:t>Assistance animal funding &amp; costs, including but not limited to: vet fees, assistance animal registration costs, assistance animal food, and other costs that arise from having an assistance animal</w:t>
            </w:r>
          </w:p>
          <w:p w:rsidRPr="009C195F" w:rsidR="009C195F" w:rsidP="009C195F" w:rsidRDefault="009C195F" w14:paraId="108B60D3" w14:textId="3EF7C97B">
            <w:pPr>
              <w:numPr>
                <w:ilvl w:val="1"/>
                <w:numId w:val="5"/>
              </w:numPr>
              <w:rPr>
                <w:rFonts w:ascii="Calibri" w:hAnsi="Calibri" w:eastAsia="Calibri" w:cs="Calibri"/>
                <w:sz w:val="24"/>
                <w:szCs w:val="24"/>
              </w:rPr>
            </w:pPr>
            <w:r w:rsidRPr="009C195F">
              <w:rPr>
                <w:b/>
                <w:bCs/>
                <w:sz w:val="24"/>
                <w:szCs w:val="24"/>
                <w:u w:val="single"/>
              </w:rPr>
              <w:t xml:space="preserve">Recommendation </w:t>
            </w:r>
            <w:r>
              <w:rPr>
                <w:b/>
                <w:bCs/>
                <w:sz w:val="24"/>
                <w:szCs w:val="24"/>
                <w:u w:val="single"/>
              </w:rPr>
              <w:t>2</w:t>
            </w:r>
            <w:r w:rsidRPr="009C195F">
              <w:rPr>
                <w:b/>
                <w:bCs/>
                <w:sz w:val="24"/>
                <w:szCs w:val="24"/>
                <w:u w:val="single"/>
              </w:rPr>
              <w:t>.0</w:t>
            </w:r>
            <w:r>
              <w:rPr>
                <w:sz w:val="24"/>
                <w:szCs w:val="24"/>
              </w:rPr>
              <w:t>:</w:t>
            </w:r>
          </w:p>
          <w:p w:rsidR="009C195F" w:rsidP="009C195F" w:rsidRDefault="009C195F" w14:paraId="0D234E31" w14:textId="5E3D2FB7">
            <w:pPr>
              <w:numPr>
                <w:ilvl w:val="1"/>
                <w:numId w:val="5"/>
              </w:numPr>
              <w:rPr>
                <w:sz w:val="24"/>
                <w:szCs w:val="24"/>
              </w:rPr>
            </w:pPr>
            <w:r>
              <w:rPr>
                <w:rFonts w:ascii="Calibri" w:hAnsi="Calibri" w:eastAsia="Calibri" w:cs="Calibri"/>
                <w:sz w:val="24"/>
                <w:szCs w:val="24"/>
              </w:rPr>
              <w:t>“Reword the ‘</w:t>
            </w:r>
            <w:r>
              <w:rPr>
                <w:rFonts w:ascii="Calibri" w:hAnsi="Calibri" w:eastAsia="Calibri" w:cs="Calibri"/>
                <w:i/>
                <w:sz w:val="24"/>
                <w:szCs w:val="24"/>
              </w:rPr>
              <w:t>Day-to-Day Living Costs</w:t>
            </w:r>
            <w:r>
              <w:rPr>
                <w:rFonts w:ascii="Calibri" w:hAnsi="Calibri" w:eastAsia="Calibri" w:cs="Calibri"/>
                <w:sz w:val="24"/>
                <w:szCs w:val="24"/>
              </w:rPr>
              <w:t>’ section on Page 13, which lists supports that are supposedly not ‘</w:t>
            </w:r>
            <w:r>
              <w:rPr>
                <w:rFonts w:ascii="Calibri" w:hAnsi="Calibri" w:eastAsia="Calibri" w:cs="Calibri"/>
                <w:i/>
                <w:sz w:val="24"/>
                <w:szCs w:val="24"/>
              </w:rPr>
              <w:t>NDIS supports</w:t>
            </w:r>
            <w:r>
              <w:rPr>
                <w:rFonts w:ascii="Calibri" w:hAnsi="Calibri" w:eastAsia="Calibri" w:cs="Calibri"/>
                <w:sz w:val="24"/>
                <w:szCs w:val="24"/>
              </w:rPr>
              <w:t>’ so that ‘</w:t>
            </w:r>
            <w:r>
              <w:rPr>
                <w:rFonts w:ascii="Calibri" w:hAnsi="Calibri" w:eastAsia="Calibri" w:cs="Calibri"/>
                <w:i/>
                <w:color w:val="9900FF"/>
                <w:sz w:val="24"/>
                <w:szCs w:val="24"/>
              </w:rPr>
              <w:t>Pet-Related</w:t>
            </w:r>
            <w:r>
              <w:rPr>
                <w:rFonts w:ascii="Calibri" w:hAnsi="Calibri" w:eastAsia="Calibri" w:cs="Calibri"/>
                <w:sz w:val="24"/>
                <w:szCs w:val="24"/>
              </w:rPr>
              <w:t>’ now instead reads ‘</w:t>
            </w:r>
            <w:r w:rsidRPr="00A8409F">
              <w:rPr>
                <w:rFonts w:ascii="Calibri" w:hAnsi="Calibri" w:eastAsia="Calibri" w:cs="Calibri"/>
                <w:i/>
                <w:color w:val="351C75"/>
                <w:sz w:val="24"/>
                <w:szCs w:val="24"/>
              </w:rPr>
              <w:t>Animal-related supports for dogs that are NOT assistance animals</w:t>
            </w:r>
            <w:r>
              <w:rPr>
                <w:rFonts w:ascii="Calibri" w:hAnsi="Calibri" w:eastAsia="Calibri" w:cs="Calibri"/>
                <w:sz w:val="24"/>
                <w:szCs w:val="24"/>
              </w:rPr>
              <w:t>’</w:t>
            </w:r>
            <w:r w:rsidR="00A8409F">
              <w:rPr>
                <w:rFonts w:ascii="Calibri" w:hAnsi="Calibri" w:eastAsia="Calibri" w:cs="Calibri"/>
                <w:sz w:val="24"/>
                <w:szCs w:val="24"/>
              </w:rPr>
              <w:t>.”</w:t>
            </w:r>
          </w:p>
          <w:p w:rsidR="00E917C3" w:rsidP="00E917C3" w:rsidRDefault="00E917C3" w14:paraId="662E181A" w14:textId="77777777">
            <w:pPr>
              <w:widowControl w:val="0"/>
              <w:spacing w:line="240" w:lineRule="auto"/>
              <w:rPr>
                <w:sz w:val="24"/>
                <w:szCs w:val="24"/>
              </w:rPr>
            </w:pPr>
          </w:p>
          <w:p w:rsidR="00E917C3" w:rsidP="009C195F" w:rsidRDefault="00E917C3" w14:paraId="115F867F" w14:textId="477FBFF8">
            <w:pPr>
              <w:widowControl w:val="0"/>
              <w:numPr>
                <w:ilvl w:val="0"/>
                <w:numId w:val="5"/>
              </w:numPr>
              <w:spacing w:line="240" w:lineRule="auto"/>
              <w:rPr>
                <w:sz w:val="24"/>
                <w:szCs w:val="24"/>
              </w:rPr>
            </w:pPr>
            <w:r>
              <w:rPr>
                <w:sz w:val="24"/>
                <w:szCs w:val="24"/>
              </w:rPr>
              <w:t>A</w:t>
            </w:r>
            <w:r w:rsidRPr="00E917C3">
              <w:rPr>
                <w:sz w:val="24"/>
                <w:szCs w:val="24"/>
              </w:rPr>
              <w:t xml:space="preserve">dditional costs of </w:t>
            </w:r>
            <w:r>
              <w:rPr>
                <w:sz w:val="24"/>
                <w:szCs w:val="24"/>
              </w:rPr>
              <w:t>c</w:t>
            </w:r>
            <w:r w:rsidRPr="00E917C3">
              <w:rPr>
                <w:sz w:val="24"/>
                <w:szCs w:val="24"/>
              </w:rPr>
              <w:t>omputer hardware &amp; software (including but not limited to Tablets, Smart phones, smart watches, and other apps) above the standard cost that is required due to a person’s disability</w:t>
            </w:r>
            <w:r>
              <w:rPr>
                <w:sz w:val="24"/>
                <w:szCs w:val="24"/>
              </w:rPr>
              <w:t xml:space="preserve">. </w:t>
            </w:r>
          </w:p>
          <w:p w:rsidR="00E917C3" w:rsidP="00E917C3" w:rsidRDefault="00E917C3" w14:paraId="18B782F1" w14:textId="77777777">
            <w:pPr>
              <w:widowControl w:val="0"/>
              <w:spacing w:line="240" w:lineRule="auto"/>
              <w:rPr>
                <w:sz w:val="24"/>
                <w:szCs w:val="24"/>
              </w:rPr>
            </w:pPr>
          </w:p>
          <w:p w:rsidR="00E917C3" w:rsidP="009C195F" w:rsidRDefault="00E917C3" w14:paraId="532711FE" w14:textId="77777777">
            <w:pPr>
              <w:widowControl w:val="0"/>
              <w:numPr>
                <w:ilvl w:val="0"/>
                <w:numId w:val="5"/>
              </w:numPr>
              <w:spacing w:line="240" w:lineRule="auto"/>
              <w:rPr>
                <w:sz w:val="24"/>
                <w:szCs w:val="24"/>
              </w:rPr>
            </w:pPr>
            <w:r>
              <w:rPr>
                <w:sz w:val="24"/>
                <w:szCs w:val="24"/>
              </w:rPr>
              <w:t>Alternative and complementary therapies (including but not limited acupuncture, deep tissue massage, somatic therapy, neurofeedback, trauma-sensitive yoga therapy) that are required due to a person’s disability / cost savings.</w:t>
            </w:r>
          </w:p>
          <w:p w:rsidR="00E917C3" w:rsidP="00E917C3" w:rsidRDefault="00E917C3" w14:paraId="1CEA3131" w14:textId="77777777">
            <w:pPr>
              <w:widowControl w:val="0"/>
              <w:spacing w:line="240" w:lineRule="auto"/>
              <w:rPr>
                <w:sz w:val="24"/>
                <w:szCs w:val="24"/>
              </w:rPr>
            </w:pPr>
          </w:p>
          <w:p w:rsidR="00E917C3" w:rsidP="009C195F" w:rsidRDefault="00E917C3" w14:paraId="5F6DD833" w14:textId="77777777">
            <w:pPr>
              <w:widowControl w:val="0"/>
              <w:numPr>
                <w:ilvl w:val="0"/>
                <w:numId w:val="5"/>
              </w:numPr>
              <w:spacing w:line="240" w:lineRule="auto"/>
              <w:rPr>
                <w:sz w:val="24"/>
                <w:szCs w:val="24"/>
              </w:rPr>
            </w:pPr>
            <w:r>
              <w:rPr>
                <w:sz w:val="24"/>
                <w:szCs w:val="24"/>
              </w:rPr>
              <w:t>Executive functioning, sensory processing, and augmented communication supports (including but not limited to speech-to-text software, text-to-speech software, and other Assistive Technology (‘AT’) &amp; supports associated with economic participation) that are required due to a person’s disability.</w:t>
            </w:r>
          </w:p>
          <w:p w:rsidR="00E917C3" w:rsidP="00E917C3" w:rsidRDefault="00E917C3" w14:paraId="140C0D99" w14:textId="77777777">
            <w:pPr>
              <w:widowControl w:val="0"/>
              <w:spacing w:line="240" w:lineRule="auto"/>
              <w:rPr>
                <w:sz w:val="24"/>
                <w:szCs w:val="24"/>
              </w:rPr>
            </w:pPr>
          </w:p>
          <w:p w:rsidR="00E917C3" w:rsidP="009C195F" w:rsidRDefault="00E917C3" w14:paraId="2D725DBB" w14:textId="77777777">
            <w:pPr>
              <w:widowControl w:val="0"/>
              <w:numPr>
                <w:ilvl w:val="0"/>
                <w:numId w:val="5"/>
              </w:numPr>
              <w:spacing w:line="240" w:lineRule="auto"/>
              <w:rPr>
                <w:sz w:val="24"/>
                <w:szCs w:val="24"/>
              </w:rPr>
            </w:pPr>
            <w:r>
              <w:rPr>
                <w:sz w:val="24"/>
                <w:szCs w:val="24"/>
              </w:rPr>
              <w:t>Specialised/adaptive clothing that is required due to a person’s disability.</w:t>
            </w:r>
          </w:p>
          <w:p w:rsidR="00E917C3" w:rsidP="00E917C3" w:rsidRDefault="00E917C3" w14:paraId="17829CC9" w14:textId="77777777">
            <w:pPr>
              <w:widowControl w:val="0"/>
              <w:spacing w:line="240" w:lineRule="auto"/>
              <w:rPr>
                <w:sz w:val="24"/>
                <w:szCs w:val="24"/>
              </w:rPr>
            </w:pPr>
          </w:p>
          <w:p w:rsidR="00E917C3" w:rsidP="009C195F" w:rsidRDefault="00E917C3" w14:paraId="08C59A4C" w14:textId="77777777">
            <w:pPr>
              <w:widowControl w:val="0"/>
              <w:numPr>
                <w:ilvl w:val="0"/>
                <w:numId w:val="5"/>
              </w:numPr>
              <w:spacing w:line="240" w:lineRule="auto"/>
              <w:rPr>
                <w:sz w:val="24"/>
                <w:szCs w:val="24"/>
              </w:rPr>
            </w:pPr>
            <w:r>
              <w:rPr>
                <w:sz w:val="24"/>
                <w:szCs w:val="24"/>
              </w:rPr>
              <w:t>Home modifications that are required due to a person’s disability.</w:t>
            </w:r>
          </w:p>
          <w:p w:rsidR="00E917C3" w:rsidP="00E917C3" w:rsidRDefault="00E917C3" w14:paraId="1FBD0FD5" w14:textId="77777777">
            <w:pPr>
              <w:widowControl w:val="0"/>
              <w:spacing w:line="240" w:lineRule="auto"/>
              <w:rPr>
                <w:sz w:val="24"/>
                <w:szCs w:val="24"/>
              </w:rPr>
            </w:pPr>
          </w:p>
          <w:p w:rsidR="00E917C3" w:rsidP="009C195F" w:rsidRDefault="00E917C3" w14:paraId="33151707" w14:textId="77777777">
            <w:pPr>
              <w:widowControl w:val="0"/>
              <w:numPr>
                <w:ilvl w:val="0"/>
                <w:numId w:val="5"/>
              </w:numPr>
              <w:spacing w:line="240" w:lineRule="auto"/>
              <w:rPr>
                <w:sz w:val="24"/>
                <w:szCs w:val="24"/>
              </w:rPr>
            </w:pPr>
            <w:r>
              <w:rPr>
                <w:sz w:val="24"/>
                <w:szCs w:val="24"/>
              </w:rPr>
              <w:t>Vehicular modifications that are required due to a person’s disability.</w:t>
            </w:r>
          </w:p>
          <w:p w:rsidR="00E917C3" w:rsidP="00E917C3" w:rsidRDefault="00E917C3" w14:paraId="4B21274E" w14:textId="77777777">
            <w:pPr>
              <w:widowControl w:val="0"/>
              <w:spacing w:line="240" w:lineRule="auto"/>
              <w:rPr>
                <w:sz w:val="24"/>
                <w:szCs w:val="24"/>
              </w:rPr>
            </w:pPr>
          </w:p>
          <w:p w:rsidR="00E917C3" w:rsidP="00E917C3" w:rsidRDefault="00E917C3" w14:paraId="51EDCB47" w14:textId="77777777">
            <w:pPr>
              <w:widowControl w:val="0"/>
              <w:spacing w:line="240" w:lineRule="auto"/>
              <w:rPr>
                <w:sz w:val="24"/>
                <w:szCs w:val="24"/>
              </w:rPr>
            </w:pPr>
          </w:p>
          <w:p w:rsidR="00E917C3" w:rsidP="009C195F" w:rsidRDefault="00E917C3" w14:paraId="2A9C4ADF" w14:textId="03FFE21C">
            <w:pPr>
              <w:widowControl w:val="0"/>
              <w:numPr>
                <w:ilvl w:val="0"/>
                <w:numId w:val="5"/>
              </w:numPr>
              <w:spacing w:line="240" w:lineRule="auto"/>
              <w:rPr>
                <w:sz w:val="24"/>
                <w:szCs w:val="24"/>
              </w:rPr>
            </w:pPr>
            <w:r>
              <w:rPr>
                <w:sz w:val="24"/>
                <w:szCs w:val="24"/>
              </w:rPr>
              <w:t>Assistance with daily living in a home (including but not limited to gardening, lawn mowing, removalist services, and home maintenance) that is required due to a person’s disability.</w:t>
            </w:r>
          </w:p>
          <w:p w:rsidR="00E917C3" w:rsidP="00E917C3" w:rsidRDefault="00E917C3" w14:paraId="48F10BF4" w14:textId="77777777">
            <w:pPr>
              <w:widowControl w:val="0"/>
              <w:spacing w:line="240" w:lineRule="auto"/>
              <w:rPr>
                <w:sz w:val="24"/>
                <w:szCs w:val="24"/>
              </w:rPr>
            </w:pPr>
          </w:p>
          <w:p w:rsidR="00E917C3" w:rsidP="009C195F" w:rsidRDefault="00E917C3" w14:paraId="6264594B" w14:textId="77777777">
            <w:pPr>
              <w:widowControl w:val="0"/>
              <w:numPr>
                <w:ilvl w:val="0"/>
                <w:numId w:val="5"/>
              </w:numPr>
              <w:spacing w:line="240" w:lineRule="auto"/>
              <w:rPr>
                <w:sz w:val="24"/>
                <w:szCs w:val="24"/>
              </w:rPr>
            </w:pPr>
            <w:r>
              <w:rPr>
                <w:sz w:val="24"/>
                <w:szCs w:val="24"/>
              </w:rPr>
              <w:t>Programs for parents &amp; carers with disability (including but not limited to family therapy and relationship counselling) that are required due to a person’s disability.</w:t>
            </w:r>
          </w:p>
          <w:p w:rsidR="00E917C3" w:rsidP="00E917C3" w:rsidRDefault="00E917C3" w14:paraId="3EC2814A" w14:textId="77777777">
            <w:pPr>
              <w:widowControl w:val="0"/>
              <w:spacing w:line="240" w:lineRule="auto"/>
              <w:rPr>
                <w:sz w:val="24"/>
                <w:szCs w:val="24"/>
              </w:rPr>
            </w:pPr>
          </w:p>
          <w:p w:rsidR="00E917C3" w:rsidP="00E917C3" w:rsidRDefault="00E917C3" w14:paraId="46E6D511" w14:textId="77777777">
            <w:pPr>
              <w:widowControl w:val="0"/>
              <w:spacing w:line="240" w:lineRule="auto"/>
              <w:rPr>
                <w:sz w:val="24"/>
                <w:szCs w:val="24"/>
              </w:rPr>
            </w:pPr>
          </w:p>
        </w:tc>
      </w:tr>
    </w:tbl>
    <w:p w:rsidR="00E917C3" w:rsidP="00E917C3" w:rsidRDefault="00E917C3" w14:paraId="37E9316A" w14:textId="77777777">
      <w:pPr>
        <w:rPr>
          <w:sz w:val="24"/>
          <w:szCs w:val="24"/>
        </w:rPr>
      </w:pPr>
    </w:p>
    <w:p w:rsidR="00E917C3" w:rsidP="00E917C3" w:rsidRDefault="00E917C3" w14:paraId="08197C17" w14:textId="77777777"/>
    <w:p w:rsidRPr="00E917C3" w:rsidR="00E917C3" w:rsidP="00E917C3" w:rsidRDefault="00E917C3" w14:paraId="36E52474" w14:textId="23DF9B7D"/>
    <w:sdt>
      <w:sdtPr>
        <w:tag w:val="goog_rdk_0"/>
        <w:id w:val="-633871425"/>
        <w:lock w:val="contentLocked"/>
        <w:placeholder>
          <w:docPart w:val="DefaultPlaceholder_1081868574"/>
        </w:placeholder>
      </w:sdtPr>
      <w:sdtEndPr/>
      <w:sdtContent>
        <w:tbl>
          <w:tblPr>
            <w:tblStyle w:val="a"/>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80"/>
            <w:gridCol w:w="4680"/>
          </w:tblGrid>
          <w:tr w:rsidR="00E63D77" w14:paraId="79578E0B" w14:textId="77777777">
            <w:tc>
              <w:tcPr>
                <w:tcW w:w="4680" w:type="dxa"/>
                <w:shd w:val="clear" w:color="auto" w:fill="auto"/>
                <w:tcMar>
                  <w:top w:w="100" w:type="dxa"/>
                  <w:left w:w="100" w:type="dxa"/>
                  <w:bottom w:w="100" w:type="dxa"/>
                  <w:right w:w="100" w:type="dxa"/>
                </w:tcMar>
              </w:tcPr>
              <w:p w:rsidR="00E63D77" w:rsidRDefault="00463B2D" w14:paraId="174D756A" w14:textId="77777777">
                <w:pPr>
                  <w:widowControl w:val="0"/>
                  <w:pBdr>
                    <w:top w:val="nil"/>
                    <w:left w:val="nil"/>
                    <w:bottom w:val="nil"/>
                    <w:right w:val="nil"/>
                    <w:between w:val="nil"/>
                  </w:pBdr>
                  <w:spacing w:line="240" w:lineRule="auto"/>
                  <w:rPr>
                    <w:sz w:val="24"/>
                    <w:szCs w:val="24"/>
                  </w:rPr>
                </w:pPr>
                <w:r>
                  <w:rPr>
                    <w:sz w:val="24"/>
                    <w:szCs w:val="24"/>
                  </w:rPr>
                  <w:t>Supports that should be included</w:t>
                </w:r>
              </w:p>
            </w:tc>
            <w:tc>
              <w:tcPr>
                <w:tcW w:w="4680" w:type="dxa"/>
                <w:shd w:val="clear" w:color="auto" w:fill="auto"/>
                <w:tcMar>
                  <w:top w:w="100" w:type="dxa"/>
                  <w:left w:w="100" w:type="dxa"/>
                  <w:bottom w:w="100" w:type="dxa"/>
                  <w:right w:w="100" w:type="dxa"/>
                </w:tcMar>
              </w:tcPr>
              <w:p w:rsidR="00E63D77" w:rsidRDefault="00463B2D" w14:paraId="119E19FC" w14:textId="77777777">
                <w:pPr>
                  <w:widowControl w:val="0"/>
                  <w:pBdr>
                    <w:top w:val="nil"/>
                    <w:left w:val="nil"/>
                    <w:bottom w:val="nil"/>
                    <w:right w:val="nil"/>
                    <w:between w:val="nil"/>
                  </w:pBdr>
                  <w:spacing w:line="240" w:lineRule="auto"/>
                  <w:rPr>
                    <w:sz w:val="24"/>
                    <w:szCs w:val="24"/>
                  </w:rPr>
                </w:pPr>
                <w:r>
                  <w:rPr>
                    <w:sz w:val="24"/>
                    <w:szCs w:val="24"/>
                  </w:rPr>
                  <w:t>Supports that should not be excluded</w:t>
                </w:r>
              </w:p>
            </w:tc>
          </w:tr>
          <w:tr w:rsidR="00E63D77" w14:paraId="3D5735E5" w14:textId="77777777">
            <w:tc>
              <w:tcPr>
                <w:tcW w:w="4680" w:type="dxa"/>
                <w:shd w:val="clear" w:color="auto" w:fill="auto"/>
                <w:tcMar>
                  <w:top w:w="100" w:type="dxa"/>
                  <w:left w:w="100" w:type="dxa"/>
                  <w:bottom w:w="100" w:type="dxa"/>
                  <w:right w:w="100" w:type="dxa"/>
                </w:tcMar>
              </w:tcPr>
              <w:p w:rsidR="00E63D77" w:rsidRDefault="00463B2D" w14:paraId="2EF1305C" w14:textId="77777777">
                <w:pPr>
                  <w:widowControl w:val="0"/>
                  <w:numPr>
                    <w:ilvl w:val="0"/>
                    <w:numId w:val="5"/>
                  </w:numPr>
                  <w:pBdr>
                    <w:top w:val="nil"/>
                    <w:left w:val="nil"/>
                    <w:bottom w:val="nil"/>
                    <w:right w:val="nil"/>
                    <w:between w:val="nil"/>
                  </w:pBdr>
                  <w:spacing w:line="240" w:lineRule="auto"/>
                  <w:rPr>
                    <w:sz w:val="24"/>
                    <w:szCs w:val="24"/>
                  </w:rPr>
                </w:pPr>
                <w:r>
                  <w:rPr>
                    <w:sz w:val="24"/>
                    <w:szCs w:val="24"/>
                  </w:rPr>
                  <w:t>Short-term accommodation &amp; Respite</w:t>
                </w:r>
              </w:p>
              <w:p w:rsidR="00E63D77" w:rsidRDefault="00463B2D" w14:paraId="75D916B4" w14:textId="77777777">
                <w:pPr>
                  <w:widowControl w:val="0"/>
                  <w:numPr>
                    <w:ilvl w:val="0"/>
                    <w:numId w:val="5"/>
                  </w:numPr>
                  <w:spacing w:line="240" w:lineRule="auto"/>
                  <w:rPr>
                    <w:sz w:val="24"/>
                    <w:szCs w:val="24"/>
                  </w:rPr>
                </w:pPr>
                <w:r>
                  <w:rPr>
                    <w:i/>
                    <w:sz w:val="24"/>
                    <w:szCs w:val="24"/>
                    <w:u w:val="single"/>
                  </w:rPr>
                  <w:t>Animal-related supports for dogs that are assistance animals</w:t>
                </w:r>
                <w:r>
                  <w:rPr>
                    <w:sz w:val="24"/>
                    <w:szCs w:val="24"/>
                  </w:rPr>
                  <w:t xml:space="preserve"> </w:t>
                </w:r>
              </w:p>
            </w:tc>
            <w:tc>
              <w:tcPr>
                <w:tcW w:w="4680" w:type="dxa"/>
                <w:shd w:val="clear" w:color="auto" w:fill="auto"/>
                <w:tcMar>
                  <w:top w:w="100" w:type="dxa"/>
                  <w:left w:w="100" w:type="dxa"/>
                  <w:bottom w:w="100" w:type="dxa"/>
                  <w:right w:w="100" w:type="dxa"/>
                </w:tcMar>
              </w:tcPr>
              <w:p w:rsidR="00E63D77" w:rsidRDefault="00463B2D" w14:paraId="2448FD11" w14:textId="77777777">
                <w:pPr>
                  <w:widowControl w:val="0"/>
                  <w:numPr>
                    <w:ilvl w:val="0"/>
                    <w:numId w:val="5"/>
                  </w:numPr>
                  <w:spacing w:line="240" w:lineRule="auto"/>
                  <w:rPr>
                    <w:sz w:val="24"/>
                    <w:szCs w:val="24"/>
                  </w:rPr>
                </w:pPr>
                <w:r>
                  <w:rPr>
                    <w:sz w:val="24"/>
                    <w:szCs w:val="24"/>
                  </w:rPr>
                  <w:t xml:space="preserve">Therapeutic aids </w:t>
                </w:r>
                <w:r>
                  <w:rPr>
                    <w:sz w:val="24"/>
                    <w:szCs w:val="24"/>
                  </w:rPr>
                  <w:t>used to facilitate psychosexual therapy (included but not limited to disability sex toys &amp; sex aids) that are required due to a person’s disability.</w:t>
                </w:r>
              </w:p>
              <w:p w:rsidR="00E63D77" w:rsidRDefault="00E63D77" w14:paraId="1F212A74" w14:textId="77777777">
                <w:pPr>
                  <w:widowControl w:val="0"/>
                  <w:spacing w:line="240" w:lineRule="auto"/>
                  <w:rPr>
                    <w:sz w:val="24"/>
                    <w:szCs w:val="24"/>
                  </w:rPr>
                </w:pPr>
              </w:p>
              <w:p w:rsidR="00E63D77" w:rsidRDefault="00463B2D" w14:paraId="56665D3C" w14:textId="77777777">
                <w:pPr>
                  <w:widowControl w:val="0"/>
                  <w:numPr>
                    <w:ilvl w:val="0"/>
                    <w:numId w:val="5"/>
                  </w:numPr>
                  <w:spacing w:line="240" w:lineRule="auto"/>
                  <w:rPr>
                    <w:sz w:val="24"/>
                    <w:szCs w:val="24"/>
                  </w:rPr>
                </w:pPr>
                <w:r>
                  <w:rPr>
                    <w:sz w:val="24"/>
                    <w:szCs w:val="24"/>
                  </w:rPr>
                  <w:t>Adaptative sexual and reproductive health products (including but not limited to adaptative menstrual products, adaptive period underwear, and tampon insertion aids) that are required due to a person’s disability.</w:t>
                </w:r>
              </w:p>
              <w:p w:rsidR="00E63D77" w:rsidRDefault="00E63D77" w14:paraId="3013B05F" w14:textId="77777777">
                <w:pPr>
                  <w:widowControl w:val="0"/>
                  <w:spacing w:line="240" w:lineRule="auto"/>
                  <w:rPr>
                    <w:sz w:val="24"/>
                    <w:szCs w:val="24"/>
                  </w:rPr>
                </w:pPr>
              </w:p>
              <w:p w:rsidR="00E63D77" w:rsidRDefault="00463B2D" w14:paraId="7E6203BA" w14:textId="77777777">
                <w:pPr>
                  <w:widowControl w:val="0"/>
                  <w:numPr>
                    <w:ilvl w:val="0"/>
                    <w:numId w:val="5"/>
                  </w:numPr>
                  <w:spacing w:line="240" w:lineRule="auto"/>
                  <w:rPr>
                    <w:sz w:val="24"/>
                    <w:szCs w:val="24"/>
                  </w:rPr>
                </w:pPr>
                <w:r>
                  <w:rPr>
                    <w:sz w:val="24"/>
                    <w:szCs w:val="24"/>
                  </w:rPr>
                  <w:t>Assistance with meal preparation and meal delivery — for those whose disability impacts their ability to prepare and access food.</w:t>
                </w:r>
              </w:p>
              <w:p w:rsidR="00E63D77" w:rsidRDefault="00E63D77" w14:paraId="1135E0E6" w14:textId="77777777">
                <w:pPr>
                  <w:widowControl w:val="0"/>
                  <w:spacing w:line="240" w:lineRule="auto"/>
                  <w:rPr>
                    <w:sz w:val="24"/>
                    <w:szCs w:val="24"/>
                  </w:rPr>
                </w:pPr>
              </w:p>
              <w:p w:rsidR="00E63D77" w:rsidRDefault="00463B2D" w14:paraId="5B018170" w14:textId="77777777">
                <w:pPr>
                  <w:widowControl w:val="0"/>
                  <w:numPr>
                    <w:ilvl w:val="0"/>
                    <w:numId w:val="5"/>
                  </w:numPr>
                  <w:spacing w:line="240" w:lineRule="auto"/>
                  <w:rPr>
                    <w:sz w:val="24"/>
                    <w:szCs w:val="24"/>
                  </w:rPr>
                </w:pPr>
                <w:r>
                  <w:rPr>
                    <w:sz w:val="24"/>
                    <w:szCs w:val="24"/>
                  </w:rPr>
                  <w:t>Costs associated with operating and maintaining required Assistive Technology (‘AT’), such as batteries and generators.</w:t>
                </w:r>
              </w:p>
              <w:p w:rsidR="00E63D77" w:rsidRDefault="00E63D77" w14:paraId="63CF9421" w14:textId="77777777">
                <w:pPr>
                  <w:widowControl w:val="0"/>
                  <w:spacing w:line="240" w:lineRule="auto"/>
                  <w:rPr>
                    <w:sz w:val="24"/>
                    <w:szCs w:val="24"/>
                  </w:rPr>
                </w:pPr>
              </w:p>
              <w:p w:rsidR="00E63D77" w:rsidRDefault="00463B2D" w14:paraId="2D72AC27" w14:textId="77777777">
                <w:pPr>
                  <w:widowControl w:val="0"/>
                  <w:numPr>
                    <w:ilvl w:val="0"/>
                    <w:numId w:val="5"/>
                  </w:numPr>
                  <w:spacing w:line="240" w:lineRule="auto"/>
                  <w:rPr>
                    <w:sz w:val="24"/>
                    <w:szCs w:val="24"/>
                  </w:rPr>
                </w:pPr>
                <w:r>
                  <w:rPr>
                    <w:sz w:val="24"/>
                    <w:szCs w:val="24"/>
                  </w:rPr>
                  <w:t>Assistance animal funding &amp; costs, including but not limited to: vet fees, assistance animal registration costs, assistance animal food, and other costs that arise from having an assistance animal</w:t>
                </w:r>
              </w:p>
              <w:p w:rsidR="00E63D77" w:rsidRDefault="00463B2D" w14:paraId="234318CE" w14:textId="77777777">
                <w:pPr>
                  <w:widowControl w:val="0"/>
                  <w:numPr>
                    <w:ilvl w:val="1"/>
                    <w:numId w:val="5"/>
                  </w:numPr>
                  <w:spacing w:line="240" w:lineRule="auto"/>
                  <w:rPr>
                    <w:sz w:val="24"/>
                    <w:szCs w:val="24"/>
                  </w:rPr>
                </w:pPr>
                <w:r>
                  <w:rPr>
                    <w:sz w:val="24"/>
                    <w:szCs w:val="24"/>
                  </w:rPr>
                  <w:t>Reword the category of ‘</w:t>
                </w:r>
                <w:r>
                  <w:rPr>
                    <w:i/>
                    <w:sz w:val="24"/>
                    <w:szCs w:val="24"/>
                    <w:u w:val="single"/>
                  </w:rPr>
                  <w:t>Pet-related supports</w:t>
                </w:r>
                <w:r>
                  <w:rPr>
                    <w:sz w:val="24"/>
                    <w:szCs w:val="24"/>
                  </w:rPr>
                  <w:t>’ in ‘</w:t>
                </w:r>
                <w:r>
                  <w:rPr>
                    <w:i/>
                    <w:sz w:val="24"/>
                    <w:szCs w:val="24"/>
                  </w:rPr>
                  <w:t>Day-to-Day Living</w:t>
                </w:r>
                <w:r>
                  <w:rPr>
                    <w:sz w:val="24"/>
                    <w:szCs w:val="24"/>
                  </w:rPr>
                  <w:t>’ Expenses so that it now reads ‘</w:t>
                </w:r>
                <w:r>
                  <w:rPr>
                    <w:i/>
                    <w:sz w:val="24"/>
                    <w:szCs w:val="24"/>
                    <w:u w:val="single"/>
                  </w:rPr>
                  <w:t>Animal-related supports for dogs that are not assistance animals</w:t>
                </w:r>
                <w:r>
                  <w:rPr>
                    <w:sz w:val="24"/>
                    <w:szCs w:val="24"/>
                  </w:rPr>
                  <w:t xml:space="preserve">’ . </w:t>
                </w:r>
              </w:p>
              <w:p w:rsidR="00E63D77" w:rsidRDefault="00E63D77" w14:paraId="601B58FF" w14:textId="77777777">
                <w:pPr>
                  <w:widowControl w:val="0"/>
                  <w:spacing w:line="240" w:lineRule="auto"/>
                  <w:rPr>
                    <w:sz w:val="24"/>
                    <w:szCs w:val="24"/>
                  </w:rPr>
                </w:pPr>
              </w:p>
              <w:p w:rsidR="00E63D77" w:rsidRDefault="00463B2D" w14:paraId="14321764" w14:textId="77777777">
                <w:pPr>
                  <w:widowControl w:val="0"/>
                  <w:numPr>
                    <w:ilvl w:val="0"/>
                    <w:numId w:val="5"/>
                  </w:numPr>
                  <w:spacing w:line="240" w:lineRule="auto"/>
                  <w:rPr>
                    <w:sz w:val="24"/>
                    <w:szCs w:val="24"/>
                  </w:rPr>
                </w:pPr>
                <w:r>
                  <w:rPr>
                    <w:sz w:val="24"/>
                    <w:szCs w:val="24"/>
                  </w:rPr>
                  <w:t xml:space="preserve">Computer hardware &amp; software (including but not limited to Tablets, Smart phones, smart watches, and other apps) that is required due to a person’s disability </w:t>
                </w:r>
              </w:p>
              <w:p w:rsidR="00E63D77" w:rsidRDefault="00E63D77" w14:paraId="60B80841" w14:textId="77777777">
                <w:pPr>
                  <w:widowControl w:val="0"/>
                  <w:spacing w:line="240" w:lineRule="auto"/>
                  <w:rPr>
                    <w:sz w:val="24"/>
                    <w:szCs w:val="24"/>
                  </w:rPr>
                </w:pPr>
              </w:p>
              <w:p w:rsidR="00E63D77" w:rsidRDefault="00463B2D" w14:paraId="0F2196E8" w14:textId="77777777">
                <w:pPr>
                  <w:widowControl w:val="0"/>
                  <w:numPr>
                    <w:ilvl w:val="0"/>
                    <w:numId w:val="5"/>
                  </w:numPr>
                  <w:spacing w:line="240" w:lineRule="auto"/>
                  <w:rPr>
                    <w:sz w:val="24"/>
                    <w:szCs w:val="24"/>
                  </w:rPr>
                </w:pPr>
                <w:r>
                  <w:rPr>
                    <w:sz w:val="24"/>
                    <w:szCs w:val="24"/>
                  </w:rPr>
                  <w:t>Alternative and complementary therapies (including but not limited acupuncture, deep tissue massage, somatic therapy, neurofeedback, trauma-sensitive yoga therapy) that are required due to a person’s disability / cost savings.</w:t>
                </w:r>
              </w:p>
              <w:p w:rsidR="00E63D77" w:rsidRDefault="00E63D77" w14:paraId="16A70E56" w14:textId="77777777">
                <w:pPr>
                  <w:widowControl w:val="0"/>
                  <w:spacing w:line="240" w:lineRule="auto"/>
                  <w:rPr>
                    <w:sz w:val="24"/>
                    <w:szCs w:val="24"/>
                  </w:rPr>
                </w:pPr>
              </w:p>
              <w:p w:rsidR="00E63D77" w:rsidRDefault="00463B2D" w14:paraId="21DDBABB" w14:textId="77777777">
                <w:pPr>
                  <w:widowControl w:val="0"/>
                  <w:numPr>
                    <w:ilvl w:val="0"/>
                    <w:numId w:val="5"/>
                  </w:numPr>
                  <w:spacing w:line="240" w:lineRule="auto"/>
                  <w:rPr>
                    <w:sz w:val="24"/>
                    <w:szCs w:val="24"/>
                  </w:rPr>
                </w:pPr>
                <w:r>
                  <w:rPr>
                    <w:sz w:val="24"/>
                    <w:szCs w:val="24"/>
                  </w:rPr>
                  <w:t>Executive functioning, sensory processing, and augmented communication supports (including but not limited to speech-to-text software, text-to-speech software, and other Assistive Technology (‘AT’) &amp; supports associated with economic participation) that are required due to a person’s disability.</w:t>
                </w:r>
              </w:p>
              <w:p w:rsidR="00E63D77" w:rsidRDefault="00E63D77" w14:paraId="52516855" w14:textId="77777777">
                <w:pPr>
                  <w:widowControl w:val="0"/>
                  <w:spacing w:line="240" w:lineRule="auto"/>
                  <w:rPr>
                    <w:sz w:val="24"/>
                    <w:szCs w:val="24"/>
                  </w:rPr>
                </w:pPr>
              </w:p>
              <w:p w:rsidR="00E63D77" w:rsidRDefault="00463B2D" w14:paraId="181C5AE6" w14:textId="77777777">
                <w:pPr>
                  <w:widowControl w:val="0"/>
                  <w:numPr>
                    <w:ilvl w:val="0"/>
                    <w:numId w:val="5"/>
                  </w:numPr>
                  <w:spacing w:line="240" w:lineRule="auto"/>
                  <w:rPr>
                    <w:sz w:val="24"/>
                    <w:szCs w:val="24"/>
                  </w:rPr>
                </w:pPr>
                <w:r>
                  <w:rPr>
                    <w:sz w:val="24"/>
                    <w:szCs w:val="24"/>
                  </w:rPr>
                  <w:t>Specialised/adaptive clothing that is required due to a person’s disability.</w:t>
                </w:r>
              </w:p>
              <w:p w:rsidR="00E63D77" w:rsidRDefault="00E63D77" w14:paraId="12D7F11D" w14:textId="77777777">
                <w:pPr>
                  <w:widowControl w:val="0"/>
                  <w:spacing w:line="240" w:lineRule="auto"/>
                  <w:rPr>
                    <w:sz w:val="24"/>
                    <w:szCs w:val="24"/>
                  </w:rPr>
                </w:pPr>
              </w:p>
              <w:p w:rsidR="00E63D77" w:rsidRDefault="00463B2D" w14:paraId="0149AAEC" w14:textId="77777777">
                <w:pPr>
                  <w:widowControl w:val="0"/>
                  <w:numPr>
                    <w:ilvl w:val="0"/>
                    <w:numId w:val="5"/>
                  </w:numPr>
                  <w:spacing w:line="240" w:lineRule="auto"/>
                  <w:rPr>
                    <w:sz w:val="24"/>
                    <w:szCs w:val="24"/>
                  </w:rPr>
                </w:pPr>
                <w:r>
                  <w:rPr>
                    <w:sz w:val="24"/>
                    <w:szCs w:val="24"/>
                  </w:rPr>
                  <w:t>Home modifications that are required due to a person’s disability.</w:t>
                </w:r>
              </w:p>
              <w:p w:rsidR="00E63D77" w:rsidRDefault="00E63D77" w14:paraId="022EDADB" w14:textId="77777777">
                <w:pPr>
                  <w:widowControl w:val="0"/>
                  <w:spacing w:line="240" w:lineRule="auto"/>
                  <w:rPr>
                    <w:sz w:val="24"/>
                    <w:szCs w:val="24"/>
                  </w:rPr>
                </w:pPr>
              </w:p>
              <w:p w:rsidR="00E63D77" w:rsidRDefault="00463B2D" w14:paraId="5A8EC319" w14:textId="77777777">
                <w:pPr>
                  <w:widowControl w:val="0"/>
                  <w:numPr>
                    <w:ilvl w:val="0"/>
                    <w:numId w:val="5"/>
                  </w:numPr>
                  <w:spacing w:line="240" w:lineRule="auto"/>
                  <w:rPr>
                    <w:sz w:val="24"/>
                    <w:szCs w:val="24"/>
                  </w:rPr>
                </w:pPr>
                <w:r>
                  <w:rPr>
                    <w:sz w:val="24"/>
                    <w:szCs w:val="24"/>
                  </w:rPr>
                  <w:t>Vehicular modifications that are required due to a person’s disability.</w:t>
                </w:r>
              </w:p>
              <w:p w:rsidR="00E63D77" w:rsidRDefault="00E63D77" w14:paraId="31DF7C9F" w14:textId="77777777">
                <w:pPr>
                  <w:widowControl w:val="0"/>
                  <w:spacing w:line="240" w:lineRule="auto"/>
                  <w:rPr>
                    <w:sz w:val="24"/>
                    <w:szCs w:val="24"/>
                  </w:rPr>
                </w:pPr>
              </w:p>
              <w:p w:rsidR="00E63D77" w:rsidRDefault="00E63D77" w14:paraId="65BCA585" w14:textId="77777777">
                <w:pPr>
                  <w:widowControl w:val="0"/>
                  <w:spacing w:line="240" w:lineRule="auto"/>
                  <w:rPr>
                    <w:sz w:val="24"/>
                    <w:szCs w:val="24"/>
                  </w:rPr>
                </w:pPr>
              </w:p>
              <w:p w:rsidR="00E63D77" w:rsidRDefault="00463B2D" w14:paraId="1126BD48" w14:textId="77777777">
                <w:pPr>
                  <w:widowControl w:val="0"/>
                  <w:numPr>
                    <w:ilvl w:val="0"/>
                    <w:numId w:val="5"/>
                  </w:numPr>
                  <w:spacing w:line="240" w:lineRule="auto"/>
                  <w:rPr>
                    <w:sz w:val="24"/>
                    <w:szCs w:val="24"/>
                  </w:rPr>
                </w:pPr>
                <w:r>
                  <w:rPr>
                    <w:sz w:val="24"/>
                    <w:szCs w:val="24"/>
                  </w:rPr>
                  <w:t xml:space="preserve">Assistance with daily living in a home (including but not limited to gardening, lawn mowing, removalist </w:t>
                </w:r>
                <w:r>
                  <w:rPr>
                    <w:sz w:val="24"/>
                    <w:szCs w:val="24"/>
                  </w:rPr>
                  <w:t>services, and home maintenance) that is required due to a person’s disability.</w:t>
                </w:r>
              </w:p>
              <w:p w:rsidR="00E63D77" w:rsidRDefault="00E63D77" w14:paraId="16381E18" w14:textId="77777777">
                <w:pPr>
                  <w:widowControl w:val="0"/>
                  <w:spacing w:line="240" w:lineRule="auto"/>
                  <w:rPr>
                    <w:sz w:val="24"/>
                    <w:szCs w:val="24"/>
                  </w:rPr>
                </w:pPr>
              </w:p>
              <w:p w:rsidR="00E63D77" w:rsidRDefault="00463B2D" w14:paraId="01E73545" w14:textId="77777777">
                <w:pPr>
                  <w:widowControl w:val="0"/>
                  <w:numPr>
                    <w:ilvl w:val="0"/>
                    <w:numId w:val="5"/>
                  </w:numPr>
                  <w:spacing w:line="240" w:lineRule="auto"/>
                  <w:rPr>
                    <w:sz w:val="24"/>
                    <w:szCs w:val="24"/>
                  </w:rPr>
                </w:pPr>
                <w:r>
                  <w:rPr>
                    <w:sz w:val="24"/>
                    <w:szCs w:val="24"/>
                  </w:rPr>
                  <w:t>Programs for parents &amp; carers with disability (including but not limited to family therapy and relationship counselling) that are required due to a person’s disability.</w:t>
                </w:r>
              </w:p>
              <w:p w:rsidR="00E63D77" w:rsidRDefault="00E63D77" w14:paraId="1DF35489" w14:textId="77777777">
                <w:pPr>
                  <w:widowControl w:val="0"/>
                  <w:spacing w:line="240" w:lineRule="auto"/>
                  <w:rPr>
                    <w:sz w:val="24"/>
                    <w:szCs w:val="24"/>
                  </w:rPr>
                </w:pPr>
              </w:p>
              <w:p w:rsidR="00E63D77" w:rsidRDefault="00463B2D" w14:paraId="1AFED5A7" w14:textId="77777777">
                <w:pPr>
                  <w:widowControl w:val="0"/>
                  <w:spacing w:line="240" w:lineRule="auto"/>
                  <w:rPr>
                    <w:sz w:val="24"/>
                    <w:szCs w:val="24"/>
                  </w:rPr>
                </w:pPr>
              </w:p>
            </w:tc>
          </w:tr>
        </w:tbl>
      </w:sdtContent>
    </w:sdt>
    <w:p w:rsidR="00E63D77" w:rsidRDefault="00E63D77" w14:paraId="55BB5DF1" w14:textId="478CD0CE">
      <w:pPr>
        <w:rPr>
          <w:sz w:val="24"/>
          <w:szCs w:val="24"/>
        </w:rPr>
      </w:pPr>
    </w:p>
    <w:p w:rsidR="00E63D77" w:rsidP="705390D5" w:rsidRDefault="00E63D77" w14:paraId="7A94A839" w14:textId="528BAC5C">
      <w:pPr>
        <w:pStyle w:val="Heading1"/>
        <w:keepNext w:val="1"/>
        <w:keepLines w:val="1"/>
        <w:spacing w:before="240" w:after="240" w:line="276" w:lineRule="auto"/>
        <w:rPr>
          <w:rFonts w:ascii="Arial" w:hAnsi="Arial" w:eastAsia="Arial" w:cs="Arial"/>
          <w:b w:val="0"/>
          <w:bCs w:val="0"/>
          <w:i w:val="0"/>
          <w:iCs w:val="0"/>
          <w:caps w:val="0"/>
          <w:smallCaps w:val="0"/>
          <w:noProof w:val="0"/>
          <w:color w:val="134F5C"/>
          <w:sz w:val="40"/>
          <w:szCs w:val="40"/>
          <w:lang w:val="en-GB"/>
        </w:rPr>
      </w:pPr>
      <w:r w:rsidRPr="705390D5" w:rsidR="05B55E42">
        <w:rPr>
          <w:rFonts w:ascii="Arial" w:hAnsi="Arial" w:eastAsia="Arial" w:cs="Arial"/>
          <w:b w:val="0"/>
          <w:bCs w:val="0"/>
          <w:i w:val="0"/>
          <w:iCs w:val="0"/>
          <w:caps w:val="0"/>
          <w:smallCaps w:val="0"/>
          <w:noProof w:val="0"/>
          <w:color w:val="134F5C"/>
          <w:sz w:val="40"/>
          <w:szCs w:val="40"/>
          <w:lang w:val="en-GB"/>
        </w:rPr>
        <w:t>NDIS Draft Supports List – Feedback</w:t>
      </w:r>
    </w:p>
    <w:p w:rsidR="00E63D77" w:rsidP="705390D5" w:rsidRDefault="00E63D77" w14:paraId="1F2BBC60" w14:textId="4D6AB037">
      <w:pPr>
        <w:spacing w:before="240" w:after="24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1"/>
          <w:bCs w:val="1"/>
          <w:i w:val="0"/>
          <w:iCs w:val="0"/>
          <w:caps w:val="0"/>
          <w:smallCaps w:val="0"/>
          <w:noProof w:val="0"/>
          <w:color w:val="000000" w:themeColor="text1" w:themeTint="FF" w:themeShade="FF"/>
          <w:sz w:val="24"/>
          <w:szCs w:val="24"/>
          <w:lang w:val="en-GB"/>
        </w:rPr>
        <w:t>—</w:t>
      </w:r>
    </w:p>
    <w:p w:rsidR="00E63D77" w:rsidP="705390D5" w:rsidRDefault="00E63D77" w14:paraId="38142F67" w14:textId="2A062181">
      <w:pPr>
        <w:spacing w:before="240" w:after="240" w:line="276" w:lineRule="auto"/>
        <w:rPr>
          <w:rFonts w:ascii="Arial" w:hAnsi="Arial" w:eastAsia="Arial" w:cs="Arial"/>
          <w:b w:val="0"/>
          <w:bCs w:val="0"/>
          <w:i w:val="0"/>
          <w:iCs w:val="0"/>
          <w:caps w:val="0"/>
          <w:smallCaps w:val="0"/>
          <w:noProof w:val="0"/>
          <w:color w:val="134F5C"/>
          <w:sz w:val="24"/>
          <w:szCs w:val="24"/>
          <w:lang w:val="en-GB"/>
        </w:rPr>
      </w:pPr>
      <w:r w:rsidRPr="705390D5" w:rsidR="05B55E42">
        <w:rPr>
          <w:rFonts w:ascii="Arial" w:hAnsi="Arial" w:eastAsia="Arial" w:cs="Arial"/>
          <w:b w:val="1"/>
          <w:bCs w:val="1"/>
          <w:i w:val="0"/>
          <w:iCs w:val="0"/>
          <w:caps w:val="0"/>
          <w:smallCaps w:val="0"/>
          <w:noProof w:val="0"/>
          <w:color w:val="134F5C"/>
          <w:sz w:val="24"/>
          <w:szCs w:val="24"/>
          <w:lang w:val="en-GB"/>
        </w:rPr>
        <w:t>De-identified, anonymised</w:t>
      </w:r>
    </w:p>
    <w:p w:rsidR="00E63D77" w:rsidP="705390D5" w:rsidRDefault="00E63D77" w14:paraId="0B546DA1" w14:textId="06775BE3">
      <w:pPr>
        <w:spacing w:before="240" w:after="240" w:line="276" w:lineRule="auto"/>
        <w:rPr>
          <w:rFonts w:ascii="Arial" w:hAnsi="Arial" w:eastAsia="Arial" w:cs="Arial"/>
          <w:b w:val="0"/>
          <w:bCs w:val="0"/>
          <w:i w:val="0"/>
          <w:iCs w:val="0"/>
          <w:caps w:val="0"/>
          <w:smallCaps w:val="0"/>
          <w:noProof w:val="0"/>
          <w:color w:val="134F5C"/>
          <w:sz w:val="24"/>
          <w:szCs w:val="24"/>
          <w:lang w:val="en-GB"/>
        </w:rPr>
      </w:pPr>
      <w:r w:rsidRPr="705390D5" w:rsidR="05B55E42">
        <w:rPr>
          <w:rFonts w:ascii="Arial" w:hAnsi="Arial" w:eastAsia="Arial" w:cs="Arial"/>
          <w:b w:val="1"/>
          <w:bCs w:val="1"/>
          <w:i w:val="0"/>
          <w:iCs w:val="0"/>
          <w:caps w:val="0"/>
          <w:smallCaps w:val="0"/>
          <w:noProof w:val="0"/>
          <w:color w:val="134F5C"/>
          <w:sz w:val="24"/>
          <w:szCs w:val="24"/>
          <w:lang w:val="en-GB"/>
        </w:rPr>
        <w:t>25 August 2024</w:t>
      </w:r>
    </w:p>
    <w:p w:rsidR="00E63D77" w:rsidP="705390D5" w:rsidRDefault="00E63D77" w14:paraId="29D0599D" w14:textId="168FB0F1">
      <w:pPr>
        <w:pStyle w:val="Subtitle"/>
        <w:keepNext w:val="1"/>
        <w:keepLines w:val="1"/>
        <w:spacing w:after="320" w:line="276" w:lineRule="auto"/>
        <w:rPr>
          <w:rFonts w:ascii="Arial" w:hAnsi="Arial" w:eastAsia="Arial" w:cs="Arial"/>
          <w:b w:val="0"/>
          <w:bCs w:val="0"/>
          <w:i w:val="0"/>
          <w:iCs w:val="0"/>
          <w:caps w:val="0"/>
          <w:smallCaps w:val="0"/>
          <w:noProof w:val="0"/>
          <w:color w:val="9900FF"/>
          <w:sz w:val="20"/>
          <w:szCs w:val="20"/>
          <w:lang w:val="en-GB"/>
        </w:rPr>
      </w:pPr>
      <w:r w:rsidRPr="705390D5" w:rsidR="05B55E42">
        <w:rPr>
          <w:rFonts w:ascii="Arial" w:hAnsi="Arial" w:eastAsia="Arial" w:cs="Arial"/>
          <w:b w:val="1"/>
          <w:bCs w:val="1"/>
          <w:i w:val="0"/>
          <w:iCs w:val="0"/>
          <w:caps w:val="0"/>
          <w:smallCaps w:val="0"/>
          <w:strike w:val="0"/>
          <w:dstrike w:val="0"/>
          <w:noProof w:val="0"/>
          <w:color w:val="9900FF"/>
          <w:sz w:val="20"/>
          <w:szCs w:val="20"/>
          <w:u w:val="single"/>
          <w:lang w:val="en-GB"/>
        </w:rPr>
        <w:t>Topic</w:t>
      </w:r>
      <w:r w:rsidRPr="705390D5" w:rsidR="05B55E42">
        <w:rPr>
          <w:rFonts w:ascii="Arial" w:hAnsi="Arial" w:eastAsia="Arial" w:cs="Arial"/>
          <w:b w:val="1"/>
          <w:bCs w:val="1"/>
          <w:i w:val="0"/>
          <w:iCs w:val="0"/>
          <w:caps w:val="0"/>
          <w:smallCaps w:val="0"/>
          <w:noProof w:val="0"/>
          <w:color w:val="9900FF"/>
          <w:sz w:val="20"/>
          <w:szCs w:val="20"/>
          <w:lang w:val="en-GB"/>
        </w:rPr>
        <w:t>: Assistance Animals (regarding the NDIS Draft Supports List)</w:t>
      </w:r>
    </w:p>
    <w:p w:rsidR="00E63D77" w:rsidP="705390D5" w:rsidRDefault="00E63D77" w14:paraId="0A479E71" w14:textId="53909BC4">
      <w:pPr>
        <w:spacing w:before="240" w:after="24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1"/>
          <w:bCs w:val="1"/>
          <w:i w:val="0"/>
          <w:iCs w:val="0"/>
          <w:caps w:val="0"/>
          <w:smallCaps w:val="0"/>
          <w:noProof w:val="0"/>
          <w:color w:val="000000" w:themeColor="text1" w:themeTint="FF" w:themeShade="FF"/>
          <w:sz w:val="24"/>
          <w:szCs w:val="24"/>
          <w:lang w:val="en-GB"/>
        </w:rPr>
        <w:t>—</w:t>
      </w:r>
    </w:p>
    <w:p w:rsidR="00E63D77" w:rsidP="705390D5" w:rsidRDefault="00E63D77" w14:paraId="40DE9EC1" w14:textId="664EF333">
      <w:pPr>
        <w:spacing w:before="240" w:after="24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1"/>
          <w:bCs w:val="1"/>
          <w:i w:val="0"/>
          <w:iCs w:val="0"/>
          <w:caps w:val="0"/>
          <w:smallCaps w:val="0"/>
          <w:noProof w:val="0"/>
          <w:color w:val="000000" w:themeColor="text1" w:themeTint="FF" w:themeShade="FF"/>
          <w:sz w:val="24"/>
          <w:szCs w:val="24"/>
          <w:lang w:val="en-GB"/>
        </w:rPr>
        <w:t>o General Feedback</w:t>
      </w:r>
    </w:p>
    <w:p w:rsidR="00E63D77" w:rsidP="705390D5" w:rsidRDefault="00E63D77" w14:paraId="10D45CFA" w14:textId="2735092A">
      <w:pPr>
        <w:pStyle w:val="ListParagraph"/>
        <w:spacing w:before="24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The </w:t>
      </w:r>
      <w:hyperlink r:id="Re3b12c89913547cc">
        <w:r w:rsidRPr="705390D5" w:rsidR="05B55E42">
          <w:rPr>
            <w:rStyle w:val="Hyperlink"/>
            <w:rFonts w:ascii="Arial" w:hAnsi="Arial" w:eastAsia="Arial" w:cs="Arial"/>
            <w:b w:val="1"/>
            <w:bCs w:val="1"/>
            <w:i w:val="0"/>
            <w:iCs w:val="0"/>
            <w:caps w:val="0"/>
            <w:smallCaps w:val="0"/>
            <w:strike w:val="0"/>
            <w:dstrike w:val="0"/>
            <w:noProof w:val="0"/>
            <w:color w:val="1155CC"/>
            <w:sz w:val="24"/>
            <w:szCs w:val="24"/>
            <w:u w:val="single"/>
            <w:lang w:val="en-GB"/>
          </w:rPr>
          <w:t>Draft Supports List</w:t>
        </w:r>
      </w:hyperlink>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needs to be changed to ensure that we are not inadvertently punishing people who already have </w:t>
      </w:r>
      <w:r w:rsidRPr="705390D5" w:rsidR="05B55E42">
        <w:rPr>
          <w:rFonts w:ascii="Arial" w:hAnsi="Arial" w:eastAsia="Arial" w:cs="Arial"/>
          <w:b w:val="1"/>
          <w:bCs w:val="1"/>
          <w:i w:val="0"/>
          <w:iCs w:val="0"/>
          <w:caps w:val="0"/>
          <w:smallCaps w:val="0"/>
          <w:noProof w:val="0"/>
          <w:color w:val="000000" w:themeColor="text1" w:themeTint="FF" w:themeShade="FF"/>
          <w:sz w:val="24"/>
          <w:szCs w:val="24"/>
          <w:lang w:val="en-GB"/>
        </w:rPr>
        <w:t>Assistance Animal Funding</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in their plans.</w:t>
      </w:r>
    </w:p>
    <w:p w:rsidR="00E63D77" w:rsidP="705390D5" w:rsidRDefault="00E63D77" w14:paraId="3B975D54" w14:textId="6C675C00">
      <w:pPr>
        <w:pStyle w:val="ListParagraph"/>
        <w:spacing w:after="24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Right now, we are concerned that the current wording of the List may lead to some National Disability Insurance Agency (‘NDIA’) staff such as Planners misunderstanding assistance animals and the costs which are associated with them.</w:t>
      </w:r>
    </w:p>
    <w:p w:rsidR="00E63D77" w:rsidP="705390D5" w:rsidRDefault="00E63D77" w14:paraId="2AAEADE4" w14:textId="1860910E">
      <w:pPr>
        <w:spacing w:before="240" w:after="24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E63D77" w:rsidP="705390D5" w:rsidRDefault="00E63D77" w14:paraId="5128275D" w14:textId="68B3C59C">
      <w:pPr>
        <w:pStyle w:val="ListParagraph"/>
        <w:spacing w:before="24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1"/>
          <w:bCs w:val="1"/>
          <w:i w:val="0"/>
          <w:iCs w:val="0"/>
          <w:caps w:val="0"/>
          <w:smallCaps w:val="0"/>
          <w:noProof w:val="0"/>
          <w:color w:val="38761D"/>
          <w:sz w:val="24"/>
          <w:szCs w:val="24"/>
          <w:lang w:val="en-GB"/>
        </w:rPr>
        <w:t>What is working well</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w:t>
      </w:r>
    </w:p>
    <w:p w:rsidR="00E63D77" w:rsidP="705390D5" w:rsidRDefault="00E63D77" w14:paraId="03A561D3" w14:textId="3E1564BA">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The overall recognition of Assistance Animals as a valid NDIS support is commendable. For example, the wording of the ‘Assistance Animals’ section within “</w:t>
      </w:r>
      <w:r w:rsidRPr="705390D5" w:rsidR="05B55E42">
        <w:rPr>
          <w:rFonts w:ascii="Arial" w:hAnsi="Arial" w:eastAsia="Arial" w:cs="Arial"/>
          <w:b w:val="1"/>
          <w:bCs w:val="1"/>
          <w:i w:val="0"/>
          <w:iCs w:val="0"/>
          <w:caps w:val="0"/>
          <w:smallCaps w:val="0"/>
          <w:noProof w:val="0"/>
          <w:color w:val="674EA7"/>
          <w:sz w:val="24"/>
          <w:szCs w:val="24"/>
          <w:lang w:val="en-GB"/>
        </w:rPr>
        <w:t>Supports that are ‘NDIS supports’</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on page 1 is overall satisfactory, despite some crucial changes which must be implemented.</w:t>
      </w:r>
    </w:p>
    <w:p w:rsidR="00E63D77" w:rsidP="705390D5" w:rsidRDefault="00E63D77" w14:paraId="0CD8E4D2" w14:textId="336AB4EA">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1"/>
          <w:bCs w:val="1"/>
          <w:i w:val="0"/>
          <w:iCs w:val="0"/>
          <w:caps w:val="0"/>
          <w:smallCaps w:val="0"/>
          <w:noProof w:val="0"/>
          <w:color w:val="CC0000"/>
          <w:sz w:val="24"/>
          <w:szCs w:val="24"/>
          <w:lang w:val="en-GB"/>
        </w:rPr>
        <w:t xml:space="preserve">What is </w:t>
      </w:r>
      <w:r w:rsidRPr="705390D5" w:rsidR="05B55E42">
        <w:rPr>
          <w:rFonts w:ascii="Arial" w:hAnsi="Arial" w:eastAsia="Arial" w:cs="Arial"/>
          <w:b w:val="1"/>
          <w:bCs w:val="1"/>
          <w:i w:val="0"/>
          <w:iCs w:val="0"/>
          <w:caps w:val="0"/>
          <w:smallCaps w:val="0"/>
          <w:strike w:val="0"/>
          <w:dstrike w:val="0"/>
          <w:noProof w:val="0"/>
          <w:color w:val="CC0000"/>
          <w:sz w:val="24"/>
          <w:szCs w:val="24"/>
          <w:u w:val="single"/>
          <w:lang w:val="en-GB"/>
        </w:rPr>
        <w:t>not</w:t>
      </w:r>
      <w:r w:rsidRPr="705390D5" w:rsidR="05B55E42">
        <w:rPr>
          <w:rFonts w:ascii="Arial" w:hAnsi="Arial" w:eastAsia="Arial" w:cs="Arial"/>
          <w:b w:val="1"/>
          <w:bCs w:val="1"/>
          <w:i w:val="0"/>
          <w:iCs w:val="0"/>
          <w:caps w:val="0"/>
          <w:smallCaps w:val="0"/>
          <w:noProof w:val="0"/>
          <w:color w:val="CC0000"/>
          <w:sz w:val="24"/>
          <w:szCs w:val="24"/>
          <w:lang w:val="en-GB"/>
        </w:rPr>
        <w:t xml:space="preserve"> working well</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we have </w:t>
      </w:r>
      <w:r w:rsidRPr="705390D5" w:rsidR="05B55E42">
        <w:rPr>
          <w:rFonts w:ascii="Arial" w:hAnsi="Arial" w:eastAsia="Arial" w:cs="Arial"/>
          <w:b w:val="1"/>
          <w:bCs w:val="1"/>
          <w:i w:val="0"/>
          <w:iCs w:val="0"/>
          <w:caps w:val="0"/>
          <w:smallCaps w:val="0"/>
          <w:noProof w:val="0"/>
          <w:color w:val="000000" w:themeColor="text1" w:themeTint="FF" w:themeShade="FF"/>
          <w:sz w:val="24"/>
          <w:szCs w:val="24"/>
          <w:lang w:val="en-GB"/>
        </w:rPr>
        <w:t>two</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05390D5" w:rsidR="05B55E42">
        <w:rPr>
          <w:rFonts w:ascii="Arial" w:hAnsi="Arial" w:eastAsia="Arial" w:cs="Arial"/>
          <w:b w:val="1"/>
          <w:bCs w:val="1"/>
          <w:i w:val="0"/>
          <w:iCs w:val="0"/>
          <w:caps w:val="0"/>
          <w:smallCaps w:val="0"/>
          <w:noProof w:val="0"/>
          <w:color w:val="000000" w:themeColor="text1" w:themeTint="FF" w:themeShade="FF"/>
          <w:sz w:val="24"/>
          <w:szCs w:val="24"/>
          <w:lang w:val="en-GB"/>
        </w:rPr>
        <w:t>2</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recommendations which we urge the NDIA &amp; Department of Social Services (‘DSS’) staff implement — both of which are about how the Draft NDIS Supports document approaches the subject of ‘Assistance Animals’.</w:t>
      </w:r>
    </w:p>
    <w:p w:rsidR="00E63D77" w:rsidP="705390D5" w:rsidRDefault="00E63D77" w14:paraId="71D8830E" w14:textId="000847DC">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GB"/>
        </w:rPr>
        <w:t>RECOMMENDATION 1.0</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00E63D77" w:rsidP="705390D5" w:rsidRDefault="00E63D77" w14:paraId="4FEF90A5" w14:textId="2423E054">
      <w:pPr>
        <w:pStyle w:val="ListParagraph"/>
        <w:spacing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05390D5" w:rsidR="05B55E42">
        <w:rPr>
          <w:rFonts w:ascii="Calibri" w:hAnsi="Calibri" w:eastAsia="Calibri" w:cs="Calibri"/>
          <w:b w:val="0"/>
          <w:bCs w:val="0"/>
          <w:i w:val="0"/>
          <w:iCs w:val="0"/>
          <w:caps w:val="0"/>
          <w:smallCaps w:val="0"/>
          <w:noProof w:val="0"/>
          <w:color w:val="000000" w:themeColor="text1" w:themeTint="FF" w:themeShade="FF"/>
          <w:sz w:val="24"/>
          <w:szCs w:val="24"/>
          <w:lang w:val="en-GB"/>
        </w:rPr>
        <w:t>Reword ‘</w:t>
      </w:r>
      <w:r w:rsidRPr="705390D5" w:rsidR="05B55E42">
        <w:rPr>
          <w:rFonts w:ascii="Calibri" w:hAnsi="Calibri" w:eastAsia="Calibri" w:cs="Calibri"/>
          <w:b w:val="0"/>
          <w:bCs w:val="0"/>
          <w:i w:val="1"/>
          <w:iCs w:val="1"/>
          <w:caps w:val="0"/>
          <w:smallCaps w:val="0"/>
          <w:noProof w:val="0"/>
          <w:color w:val="9900FF"/>
          <w:sz w:val="24"/>
          <w:szCs w:val="24"/>
          <w:lang w:val="en-GB"/>
        </w:rPr>
        <w:t>An animal specially trained by an accredited assistance animal provider to help a participant with tasks</w:t>
      </w:r>
      <w:r w:rsidRPr="705390D5" w:rsidR="05B55E42">
        <w:rPr>
          <w:rFonts w:ascii="Calibri" w:hAnsi="Calibri" w:eastAsia="Calibri" w:cs="Calibri"/>
          <w:b w:val="0"/>
          <w:bCs w:val="0"/>
          <w:i w:val="0"/>
          <w:iCs w:val="0"/>
          <w:caps w:val="0"/>
          <w:smallCaps w:val="0"/>
          <w:noProof w:val="0"/>
          <w:color w:val="000000" w:themeColor="text1" w:themeTint="FF" w:themeShade="FF"/>
          <w:sz w:val="24"/>
          <w:szCs w:val="24"/>
          <w:lang w:val="en-GB"/>
        </w:rPr>
        <w:t>’ on Page 1 to now read ‘</w:t>
      </w:r>
      <w:r w:rsidRPr="705390D5" w:rsidR="05B55E42">
        <w:rPr>
          <w:rFonts w:ascii="Calibri" w:hAnsi="Calibri" w:eastAsia="Calibri" w:cs="Calibri"/>
          <w:b w:val="0"/>
          <w:bCs w:val="0"/>
          <w:i w:val="1"/>
          <w:iCs w:val="1"/>
          <w:caps w:val="0"/>
          <w:smallCaps w:val="0"/>
          <w:noProof w:val="0"/>
          <w:color w:val="351C75"/>
          <w:sz w:val="24"/>
          <w:szCs w:val="24"/>
          <w:lang w:val="en-GB"/>
        </w:rPr>
        <w:t>An accredited animal specially trained to help a participant</w:t>
      </w:r>
      <w:r w:rsidRPr="705390D5" w:rsidR="05B55E42">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00E63D77" w:rsidP="705390D5" w:rsidRDefault="00E63D77" w14:paraId="759116BD" w14:textId="6094D133">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GB"/>
        </w:rPr>
        <w:t>Rationale of Recommendation 1.0</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w:t>
      </w:r>
    </w:p>
    <w:p w:rsidR="00E63D77" w:rsidP="705390D5" w:rsidRDefault="00E63D77" w14:paraId="387E90D2" w14:textId="7DC3EB4D">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I would be cautious of the wording ‘</w:t>
      </w:r>
      <w:r w:rsidRPr="705390D5" w:rsidR="05B55E42">
        <w:rPr>
          <w:rFonts w:ascii="Arial" w:hAnsi="Arial" w:eastAsia="Arial" w:cs="Arial"/>
          <w:b w:val="0"/>
          <w:bCs w:val="0"/>
          <w:i w:val="1"/>
          <w:iCs w:val="1"/>
          <w:caps w:val="0"/>
          <w:smallCaps w:val="0"/>
          <w:noProof w:val="0"/>
          <w:color w:val="9900FF"/>
          <w:sz w:val="24"/>
          <w:szCs w:val="24"/>
          <w:lang w:val="en-GB"/>
        </w:rPr>
        <w:t>an animal specially trained by an accredited assistance animal provider</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w:t>
      </w:r>
      <w:r w:rsidRPr="705390D5" w:rsidR="05B55E42">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1</w:t>
      </w:r>
    </w:p>
    <w:p w:rsidR="00E63D77" w:rsidP="705390D5" w:rsidRDefault="00E63D77" w14:paraId="09ECBD04" w14:textId="2DF9892E">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Currently, Section 9 of the </w:t>
      </w:r>
      <w:r w:rsidRPr="705390D5" w:rsidR="05B55E42">
        <w:rPr>
          <w:rFonts w:ascii="Arial" w:hAnsi="Arial" w:eastAsia="Arial" w:cs="Arial"/>
          <w:b w:val="0"/>
          <w:bCs w:val="0"/>
          <w:i w:val="1"/>
          <w:iCs w:val="1"/>
          <w:caps w:val="0"/>
          <w:smallCaps w:val="0"/>
          <w:noProof w:val="0"/>
          <w:color w:val="000000" w:themeColor="text1" w:themeTint="FF" w:themeShade="FF"/>
          <w:sz w:val="24"/>
          <w:szCs w:val="24"/>
          <w:lang w:val="en-GB"/>
        </w:rPr>
        <w:t>Disability Discrimination Act 1992</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(Cth) — which defines the accreditation requirements for an assistance animal — defines an assistance animal as a dog or other animal:</w:t>
      </w:r>
    </w:p>
    <w:p w:rsidR="00E63D77" w:rsidP="705390D5" w:rsidRDefault="00E63D77" w14:paraId="0D630E71" w14:textId="512D6227">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w:t>
      </w:r>
      <w:r w:rsidRPr="705390D5" w:rsidR="05B55E42">
        <w:rPr>
          <w:rFonts w:ascii="Arial" w:hAnsi="Arial" w:eastAsia="Arial" w:cs="Arial"/>
          <w:b w:val="0"/>
          <w:bCs w:val="0"/>
          <w:i w:val="1"/>
          <w:iCs w:val="1"/>
          <w:caps w:val="0"/>
          <w:smallCaps w:val="0"/>
          <w:noProof w:val="0"/>
          <w:color w:val="000000" w:themeColor="text1" w:themeTint="FF" w:themeShade="FF"/>
          <w:sz w:val="24"/>
          <w:szCs w:val="24"/>
          <w:lang w:val="en-GB"/>
        </w:rPr>
        <w:t>(a) accredited under a law of a State or Territory that provides for the accreditation of animals trained to assist a person with a disability to alleviate the effect of the disability; or</w:t>
      </w:r>
    </w:p>
    <w:p w:rsidR="00E63D77" w:rsidP="705390D5" w:rsidRDefault="00E63D77" w14:paraId="743776E0" w14:textId="4BBF4261">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1"/>
          <w:iCs w:val="1"/>
          <w:caps w:val="0"/>
          <w:smallCaps w:val="0"/>
          <w:noProof w:val="0"/>
          <w:color w:val="000000" w:themeColor="text1" w:themeTint="FF" w:themeShade="FF"/>
          <w:sz w:val="24"/>
          <w:szCs w:val="24"/>
          <w:lang w:val="en-GB"/>
        </w:rPr>
        <w:t>(b) accredited by an animal training organisation prescribed by the regulations for the purposes of this paragraph; or</w:t>
      </w:r>
    </w:p>
    <w:p w:rsidR="00E63D77" w:rsidP="705390D5" w:rsidRDefault="00E63D77" w14:paraId="0D80F0B4" w14:textId="6D158AAA">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1"/>
          <w:iCs w:val="1"/>
          <w:caps w:val="0"/>
          <w:smallCaps w:val="0"/>
          <w:noProof w:val="0"/>
          <w:color w:val="000000" w:themeColor="text1" w:themeTint="FF" w:themeShade="FF"/>
          <w:sz w:val="24"/>
          <w:szCs w:val="24"/>
          <w:lang w:val="en-GB"/>
        </w:rPr>
        <w:t>(c)  trained:</w:t>
      </w:r>
    </w:p>
    <w:p w:rsidR="00E63D77" w:rsidP="705390D5" w:rsidRDefault="00E63D77" w14:paraId="1D4D7DE0" w14:textId="48944CC9">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1"/>
          <w:iCs w:val="1"/>
          <w:caps w:val="0"/>
          <w:smallCaps w:val="0"/>
          <w:noProof w:val="0"/>
          <w:color w:val="000000" w:themeColor="text1" w:themeTint="FF" w:themeShade="FF"/>
          <w:sz w:val="24"/>
          <w:szCs w:val="24"/>
          <w:lang w:val="en-GB"/>
        </w:rPr>
        <w:t>(i)  to assist a person with a disability to alleviate the effect of the disability; and</w:t>
      </w:r>
    </w:p>
    <w:p w:rsidR="00E63D77" w:rsidP="705390D5" w:rsidRDefault="00E63D77" w14:paraId="62EE31DA" w14:textId="1016CDE0">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1"/>
          <w:iCs w:val="1"/>
          <w:caps w:val="0"/>
          <w:smallCaps w:val="0"/>
          <w:noProof w:val="0"/>
          <w:color w:val="000000" w:themeColor="text1" w:themeTint="FF" w:themeShade="FF"/>
          <w:sz w:val="24"/>
          <w:szCs w:val="24"/>
          <w:lang w:val="en-GB"/>
        </w:rPr>
        <w:t>(ii)  to meet standards of hygiene and behaviour that are appropriate for an animal in a public place</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w:t>
      </w:r>
      <w:r w:rsidRPr="705390D5" w:rsidR="05B55E42">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2</w:t>
      </w:r>
    </w:p>
    <w:p w:rsidR="00E63D77" w:rsidP="705390D5" w:rsidRDefault="00E63D77" w14:paraId="5D655925" w14:textId="1F4F35DE">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We would therefore be wary of specifying that an assistance animal must be specially trained by an accredited animal provider. In order to be compatible with Section 9 of the </w:t>
      </w:r>
      <w:r w:rsidRPr="705390D5" w:rsidR="05B55E42">
        <w:rPr>
          <w:rFonts w:ascii="Arial" w:hAnsi="Arial" w:eastAsia="Arial" w:cs="Arial"/>
          <w:b w:val="0"/>
          <w:bCs w:val="0"/>
          <w:i w:val="1"/>
          <w:iCs w:val="1"/>
          <w:caps w:val="0"/>
          <w:smallCaps w:val="0"/>
          <w:noProof w:val="0"/>
          <w:color w:val="000000" w:themeColor="text1" w:themeTint="FF" w:themeShade="FF"/>
          <w:sz w:val="24"/>
          <w:szCs w:val="24"/>
          <w:lang w:val="en-GB"/>
        </w:rPr>
        <w:t>Disability Discrimination Act 1992 (Cth)</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the Draft NDIS Supports should recognise that in jurisdictions, the state / territory will be responsible for overseeing the training and accreditation of an assistance animal.</w:t>
      </w:r>
    </w:p>
    <w:p w:rsidR="00E63D77" w:rsidP="705390D5" w:rsidRDefault="00E63D77" w14:paraId="7BFF1083" w14:textId="32F351C6">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The wording ‘</w:t>
      </w:r>
      <w:r w:rsidRPr="705390D5" w:rsidR="05B55E42">
        <w:rPr>
          <w:rFonts w:ascii="Arial" w:hAnsi="Arial" w:eastAsia="Arial" w:cs="Arial"/>
          <w:b w:val="0"/>
          <w:bCs w:val="0"/>
          <w:i w:val="1"/>
          <w:iCs w:val="1"/>
          <w:caps w:val="0"/>
          <w:smallCaps w:val="0"/>
          <w:noProof w:val="0"/>
          <w:color w:val="9900FF"/>
          <w:sz w:val="24"/>
          <w:szCs w:val="24"/>
          <w:lang w:val="en-GB"/>
        </w:rPr>
        <w:t>an animal specially trained by an accredited assistance animal provider</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fails to reflect not only the </w:t>
      </w:r>
      <w:r w:rsidRPr="705390D5" w:rsidR="05B55E42">
        <w:rPr>
          <w:rFonts w:ascii="Arial" w:hAnsi="Arial" w:eastAsia="Arial" w:cs="Arial"/>
          <w:b w:val="0"/>
          <w:bCs w:val="0"/>
          <w:i w:val="1"/>
          <w:iCs w:val="1"/>
          <w:caps w:val="0"/>
          <w:smallCaps w:val="0"/>
          <w:noProof w:val="0"/>
          <w:color w:val="000000" w:themeColor="text1" w:themeTint="FF" w:themeShade="FF"/>
          <w:sz w:val="24"/>
          <w:szCs w:val="24"/>
          <w:lang w:val="en-GB"/>
        </w:rPr>
        <w:t>Disability Discrimination Act</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but also the reality that state / territory accreditation is more similar to that of drivers’ registration: </w:t>
      </w:r>
      <w:r w:rsidRPr="705390D5" w:rsidR="05B55E42">
        <w:rPr>
          <w:rFonts w:ascii="Arial" w:hAnsi="Arial" w:eastAsia="Arial" w:cs="Arial"/>
          <w:b w:val="1"/>
          <w:bCs w:val="1"/>
          <w:i w:val="0"/>
          <w:iCs w:val="0"/>
          <w:caps w:val="0"/>
          <w:smallCaps w:val="0"/>
          <w:noProof w:val="0"/>
          <w:color w:val="000000" w:themeColor="text1" w:themeTint="FF" w:themeShade="FF"/>
          <w:sz w:val="24"/>
          <w:szCs w:val="24"/>
          <w:lang w:val="en-GB"/>
        </w:rPr>
        <w:t>driving assessors</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who are accredited by the government (state / territory / federal) can provider a driver’s licence to drivers whom they assess as passing the statutory requirements of driving.</w:t>
      </w:r>
    </w:p>
    <w:p w:rsidR="00E63D77" w:rsidP="705390D5" w:rsidRDefault="00E63D77" w14:paraId="02BB89CC" w14:textId="3638A16B">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Most state / territory accreditation schemes will specify that assistance animals must be accredited by an </w:t>
      </w:r>
      <w:r w:rsidRPr="705390D5" w:rsidR="05B55E42">
        <w:rPr>
          <w:rFonts w:ascii="Arial" w:hAnsi="Arial" w:eastAsia="Arial" w:cs="Arial"/>
          <w:b w:val="1"/>
          <w:bCs w:val="1"/>
          <w:i w:val="0"/>
          <w:iCs w:val="0"/>
          <w:caps w:val="0"/>
          <w:smallCaps w:val="0"/>
          <w:noProof w:val="0"/>
          <w:color w:val="000000" w:themeColor="text1" w:themeTint="FF" w:themeShade="FF"/>
          <w:sz w:val="24"/>
          <w:szCs w:val="24"/>
          <w:lang w:val="en-GB"/>
        </w:rPr>
        <w:t xml:space="preserve">accredited </w:t>
      </w:r>
      <w:r w:rsidRPr="705390D5" w:rsidR="05B55E42">
        <w:rPr>
          <w:rFonts w:ascii="Arial" w:hAnsi="Arial" w:eastAsia="Arial" w:cs="Arial"/>
          <w:b w:val="1"/>
          <w:bCs w:val="1"/>
          <w:i w:val="1"/>
          <w:iCs w:val="1"/>
          <w:caps w:val="0"/>
          <w:smallCaps w:val="0"/>
          <w:noProof w:val="0"/>
          <w:color w:val="000000" w:themeColor="text1" w:themeTint="FF" w:themeShade="FF"/>
          <w:sz w:val="24"/>
          <w:szCs w:val="24"/>
          <w:lang w:val="en-GB"/>
        </w:rPr>
        <w:t>assessor</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rather than mandating that the assistance animal must only be trained by an </w:t>
      </w:r>
      <w:r w:rsidRPr="705390D5" w:rsidR="05B55E42">
        <w:rPr>
          <w:rFonts w:ascii="Arial" w:hAnsi="Arial" w:eastAsia="Arial" w:cs="Arial"/>
          <w:b w:val="1"/>
          <w:bCs w:val="1"/>
          <w:i w:val="0"/>
          <w:iCs w:val="0"/>
          <w:caps w:val="0"/>
          <w:smallCaps w:val="0"/>
          <w:noProof w:val="0"/>
          <w:color w:val="000000" w:themeColor="text1" w:themeTint="FF" w:themeShade="FF"/>
          <w:sz w:val="24"/>
          <w:szCs w:val="24"/>
          <w:lang w:val="en-GB"/>
        </w:rPr>
        <w:t xml:space="preserve">accredited </w:t>
      </w:r>
      <w:r w:rsidRPr="705390D5" w:rsidR="05B55E42">
        <w:rPr>
          <w:rFonts w:ascii="Arial" w:hAnsi="Arial" w:eastAsia="Arial" w:cs="Arial"/>
          <w:b w:val="1"/>
          <w:bCs w:val="1"/>
          <w:i w:val="1"/>
          <w:iCs w:val="1"/>
          <w:caps w:val="0"/>
          <w:smallCaps w:val="0"/>
          <w:noProof w:val="0"/>
          <w:color w:val="000000" w:themeColor="text1" w:themeTint="FF" w:themeShade="FF"/>
          <w:sz w:val="24"/>
          <w:szCs w:val="24"/>
          <w:lang w:val="en-GB"/>
        </w:rPr>
        <w:t>trainer</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 </w:t>
      </w:r>
      <w:r w:rsidRPr="705390D5" w:rsidR="05B55E42">
        <w:rPr>
          <w:rFonts w:ascii="Arial" w:hAnsi="Arial" w:eastAsia="Arial" w:cs="Arial"/>
          <w:b w:val="1"/>
          <w:bCs w:val="1"/>
          <w:i w:val="0"/>
          <w:iCs w:val="0"/>
          <w:caps w:val="0"/>
          <w:smallCaps w:val="0"/>
          <w:noProof w:val="0"/>
          <w:color w:val="000000" w:themeColor="text1" w:themeTint="FF" w:themeShade="FF"/>
          <w:sz w:val="24"/>
          <w:szCs w:val="24"/>
          <w:lang w:val="en-GB"/>
        </w:rPr>
        <w:t xml:space="preserve">accredited </w:t>
      </w:r>
      <w:r w:rsidRPr="705390D5" w:rsidR="05B55E42">
        <w:rPr>
          <w:rFonts w:ascii="Arial" w:hAnsi="Arial" w:eastAsia="Arial" w:cs="Arial"/>
          <w:b w:val="1"/>
          <w:bCs w:val="1"/>
          <w:i w:val="1"/>
          <w:iCs w:val="1"/>
          <w:caps w:val="0"/>
          <w:smallCaps w:val="0"/>
          <w:noProof w:val="0"/>
          <w:color w:val="000000" w:themeColor="text1" w:themeTint="FF" w:themeShade="FF"/>
          <w:sz w:val="24"/>
          <w:szCs w:val="24"/>
          <w:lang w:val="en-GB"/>
        </w:rPr>
        <w:t>provider</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w:t>
      </w:r>
      <w:r w:rsidRPr="705390D5" w:rsidR="05B55E42">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3</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The assistance animal accreditation should be not whether the </w:t>
      </w:r>
      <w:r w:rsidRPr="705390D5" w:rsidR="05B55E42">
        <w:rPr>
          <w:rFonts w:ascii="Arial" w:hAnsi="Arial" w:eastAsia="Arial" w:cs="Arial"/>
          <w:b w:val="1"/>
          <w:bCs w:val="1"/>
          <w:i w:val="0"/>
          <w:iCs w:val="0"/>
          <w:caps w:val="0"/>
          <w:smallCaps w:val="0"/>
          <w:noProof w:val="0"/>
          <w:color w:val="000000" w:themeColor="text1" w:themeTint="FF" w:themeShade="FF"/>
          <w:sz w:val="24"/>
          <w:szCs w:val="24"/>
          <w:lang w:val="en-GB"/>
        </w:rPr>
        <w:t>trainer</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is </w:t>
      </w:r>
      <w:r w:rsidRPr="705390D5" w:rsidR="05B55E42">
        <w:rPr>
          <w:rFonts w:ascii="Arial" w:hAnsi="Arial" w:eastAsia="Arial" w:cs="Arial"/>
          <w:b w:val="0"/>
          <w:bCs w:val="0"/>
          <w:i w:val="1"/>
          <w:iCs w:val="1"/>
          <w:caps w:val="0"/>
          <w:smallCaps w:val="0"/>
          <w:noProof w:val="0"/>
          <w:color w:val="000000" w:themeColor="text1" w:themeTint="FF" w:themeShade="FF"/>
          <w:sz w:val="24"/>
          <w:szCs w:val="24"/>
          <w:lang w:val="en-GB"/>
        </w:rPr>
        <w:t>accredited</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but whether the </w:t>
      </w:r>
      <w:r w:rsidRPr="705390D5" w:rsidR="05B55E42">
        <w:rPr>
          <w:rFonts w:ascii="Arial" w:hAnsi="Arial" w:eastAsia="Arial" w:cs="Arial"/>
          <w:b w:val="1"/>
          <w:bCs w:val="1"/>
          <w:i w:val="0"/>
          <w:iCs w:val="0"/>
          <w:caps w:val="0"/>
          <w:smallCaps w:val="0"/>
          <w:noProof w:val="0"/>
          <w:color w:val="000000" w:themeColor="text1" w:themeTint="FF" w:themeShade="FF"/>
          <w:sz w:val="24"/>
          <w:szCs w:val="24"/>
          <w:lang w:val="en-GB"/>
        </w:rPr>
        <w:t>assessor</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is </w:t>
      </w:r>
      <w:r w:rsidRPr="705390D5" w:rsidR="05B55E42">
        <w:rPr>
          <w:rFonts w:ascii="Arial" w:hAnsi="Arial" w:eastAsia="Arial" w:cs="Arial"/>
          <w:b w:val="0"/>
          <w:bCs w:val="0"/>
          <w:i w:val="1"/>
          <w:iCs w:val="1"/>
          <w:caps w:val="0"/>
          <w:smallCaps w:val="0"/>
          <w:noProof w:val="0"/>
          <w:color w:val="000000" w:themeColor="text1" w:themeTint="FF" w:themeShade="FF"/>
          <w:sz w:val="24"/>
          <w:szCs w:val="24"/>
          <w:lang w:val="en-GB"/>
        </w:rPr>
        <w:t>accredited</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and can ascertain whether the assistance animal is able to perform tasks specifically designed to alleviate the impact of a person’s disability.</w:t>
      </w:r>
      <w:r w:rsidRPr="705390D5" w:rsidR="05B55E42">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4</w:t>
      </w:r>
    </w:p>
    <w:p w:rsidR="00E63D77" w:rsidP="705390D5" w:rsidRDefault="00E63D77" w14:paraId="43E62A02" w14:textId="24B80B44">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In the absence of national assistance animal accreditation that has the same level of rigour as Queensland’s GHAD Scheme,</w:t>
      </w:r>
      <w:r w:rsidRPr="705390D5" w:rsidR="05B55E42">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5</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state / territory accreditation should be explicitly recognised in wording of the Draft NDIS supports </w:t>
      </w:r>
    </w:p>
    <w:p w:rsidR="00E63D77" w:rsidP="705390D5" w:rsidRDefault="00E63D77" w14:paraId="31AAAB5C" w14:textId="5DA3A340">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GB"/>
        </w:rPr>
        <w:t>RECOMMENDATION 2.0</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w:t>
      </w:r>
    </w:p>
    <w:p w:rsidR="00E63D77" w:rsidP="705390D5" w:rsidRDefault="00E63D77" w14:paraId="1F710F98" w14:textId="68B5398F">
      <w:pPr>
        <w:pStyle w:val="ListParagraph"/>
        <w:spacing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05390D5" w:rsidR="05B55E42">
        <w:rPr>
          <w:rFonts w:ascii="Calibri" w:hAnsi="Calibri" w:eastAsia="Calibri" w:cs="Calibri"/>
          <w:b w:val="0"/>
          <w:bCs w:val="0"/>
          <w:i w:val="0"/>
          <w:iCs w:val="0"/>
          <w:caps w:val="0"/>
          <w:smallCaps w:val="0"/>
          <w:noProof w:val="0"/>
          <w:color w:val="000000" w:themeColor="text1" w:themeTint="FF" w:themeShade="FF"/>
          <w:sz w:val="24"/>
          <w:szCs w:val="24"/>
          <w:lang w:val="en-GB"/>
        </w:rPr>
        <w:t>Reword the ‘</w:t>
      </w:r>
      <w:r w:rsidRPr="705390D5" w:rsidR="05B55E42">
        <w:rPr>
          <w:rFonts w:ascii="Calibri" w:hAnsi="Calibri" w:eastAsia="Calibri" w:cs="Calibri"/>
          <w:b w:val="0"/>
          <w:bCs w:val="0"/>
          <w:i w:val="1"/>
          <w:iCs w:val="1"/>
          <w:caps w:val="0"/>
          <w:smallCaps w:val="0"/>
          <w:noProof w:val="0"/>
          <w:color w:val="000000" w:themeColor="text1" w:themeTint="FF" w:themeShade="FF"/>
          <w:sz w:val="24"/>
          <w:szCs w:val="24"/>
          <w:lang w:val="en-GB"/>
        </w:rPr>
        <w:t>Day-to-Day Living Costs</w:t>
      </w:r>
      <w:r w:rsidRPr="705390D5" w:rsidR="05B55E42">
        <w:rPr>
          <w:rFonts w:ascii="Calibri" w:hAnsi="Calibri" w:eastAsia="Calibri" w:cs="Calibri"/>
          <w:b w:val="0"/>
          <w:bCs w:val="0"/>
          <w:i w:val="0"/>
          <w:iCs w:val="0"/>
          <w:caps w:val="0"/>
          <w:smallCaps w:val="0"/>
          <w:noProof w:val="0"/>
          <w:color w:val="000000" w:themeColor="text1" w:themeTint="FF" w:themeShade="FF"/>
          <w:sz w:val="24"/>
          <w:szCs w:val="24"/>
          <w:lang w:val="en-GB"/>
        </w:rPr>
        <w:t>’ section on Page 13, which lists supports that are supposedly not ‘</w:t>
      </w:r>
      <w:r w:rsidRPr="705390D5" w:rsidR="05B55E42">
        <w:rPr>
          <w:rFonts w:ascii="Calibri" w:hAnsi="Calibri" w:eastAsia="Calibri" w:cs="Calibri"/>
          <w:b w:val="0"/>
          <w:bCs w:val="0"/>
          <w:i w:val="1"/>
          <w:iCs w:val="1"/>
          <w:caps w:val="0"/>
          <w:smallCaps w:val="0"/>
          <w:noProof w:val="0"/>
          <w:color w:val="000000" w:themeColor="text1" w:themeTint="FF" w:themeShade="FF"/>
          <w:sz w:val="24"/>
          <w:szCs w:val="24"/>
          <w:lang w:val="en-GB"/>
        </w:rPr>
        <w:t>NDIS supports</w:t>
      </w:r>
      <w:r w:rsidRPr="705390D5" w:rsidR="05B55E42">
        <w:rPr>
          <w:rFonts w:ascii="Calibri" w:hAnsi="Calibri" w:eastAsia="Calibri" w:cs="Calibri"/>
          <w:b w:val="0"/>
          <w:bCs w:val="0"/>
          <w:i w:val="0"/>
          <w:iCs w:val="0"/>
          <w:caps w:val="0"/>
          <w:smallCaps w:val="0"/>
          <w:noProof w:val="0"/>
          <w:color w:val="000000" w:themeColor="text1" w:themeTint="FF" w:themeShade="FF"/>
          <w:sz w:val="24"/>
          <w:szCs w:val="24"/>
          <w:lang w:val="en-GB"/>
        </w:rPr>
        <w:t>’ so that ‘</w:t>
      </w:r>
      <w:r w:rsidRPr="705390D5" w:rsidR="05B55E42">
        <w:rPr>
          <w:rFonts w:ascii="Calibri" w:hAnsi="Calibri" w:eastAsia="Calibri" w:cs="Calibri"/>
          <w:b w:val="0"/>
          <w:bCs w:val="0"/>
          <w:i w:val="1"/>
          <w:iCs w:val="1"/>
          <w:caps w:val="0"/>
          <w:smallCaps w:val="0"/>
          <w:noProof w:val="0"/>
          <w:color w:val="9900FF"/>
          <w:sz w:val="24"/>
          <w:szCs w:val="24"/>
          <w:lang w:val="en-GB"/>
        </w:rPr>
        <w:t>Pet-Related</w:t>
      </w:r>
      <w:r w:rsidRPr="705390D5" w:rsidR="05B55E42">
        <w:rPr>
          <w:rFonts w:ascii="Calibri" w:hAnsi="Calibri" w:eastAsia="Calibri" w:cs="Calibri"/>
          <w:b w:val="0"/>
          <w:bCs w:val="0"/>
          <w:i w:val="0"/>
          <w:iCs w:val="0"/>
          <w:caps w:val="0"/>
          <w:smallCaps w:val="0"/>
          <w:noProof w:val="0"/>
          <w:color w:val="000000" w:themeColor="text1" w:themeTint="FF" w:themeShade="FF"/>
          <w:sz w:val="24"/>
          <w:szCs w:val="24"/>
          <w:lang w:val="en-GB"/>
        </w:rPr>
        <w:t>’ now instead reads ‘</w:t>
      </w:r>
      <w:r w:rsidRPr="705390D5" w:rsidR="05B55E42">
        <w:rPr>
          <w:rFonts w:ascii="Calibri" w:hAnsi="Calibri" w:eastAsia="Calibri" w:cs="Calibri"/>
          <w:b w:val="0"/>
          <w:bCs w:val="0"/>
          <w:i w:val="1"/>
          <w:iCs w:val="1"/>
          <w:caps w:val="0"/>
          <w:smallCaps w:val="0"/>
          <w:noProof w:val="0"/>
          <w:color w:val="9900FF"/>
          <w:sz w:val="24"/>
          <w:szCs w:val="24"/>
          <w:lang w:val="en-GB"/>
        </w:rPr>
        <w:t>Animal-related supports for dogs that are NOT assistance animals</w:t>
      </w:r>
      <w:r w:rsidRPr="705390D5" w:rsidR="05B55E42">
        <w:rPr>
          <w:rFonts w:ascii="Calibri" w:hAnsi="Calibri" w:eastAsia="Calibri" w:cs="Calibri"/>
          <w:b w:val="0"/>
          <w:bCs w:val="0"/>
          <w:i w:val="0"/>
          <w:iCs w:val="0"/>
          <w:caps w:val="0"/>
          <w:smallCaps w:val="0"/>
          <w:noProof w:val="0"/>
          <w:color w:val="000000" w:themeColor="text1" w:themeTint="FF" w:themeShade="FF"/>
          <w:sz w:val="24"/>
          <w:szCs w:val="24"/>
          <w:lang w:val="en-GB"/>
        </w:rPr>
        <w:t>’’</w:t>
      </w:r>
    </w:p>
    <w:p w:rsidR="00E63D77" w:rsidP="705390D5" w:rsidRDefault="00E63D77" w14:paraId="74E562EA" w14:textId="3CA03E1C">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GB"/>
        </w:rPr>
        <w:t>Rationale of Recommendation 2.0</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w:t>
      </w:r>
    </w:p>
    <w:p w:rsidR="00E63D77" w:rsidP="705390D5" w:rsidRDefault="00E63D77" w14:paraId="0BDE1548" w14:textId="7D278650">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I would be cautious of the wording ‘</w:t>
      </w:r>
      <w:r w:rsidRPr="705390D5" w:rsidR="05B55E42">
        <w:rPr>
          <w:rFonts w:ascii="Arial" w:hAnsi="Arial" w:eastAsia="Arial" w:cs="Arial"/>
          <w:b w:val="0"/>
          <w:bCs w:val="0"/>
          <w:i w:val="1"/>
          <w:iCs w:val="1"/>
          <w:caps w:val="0"/>
          <w:smallCaps w:val="0"/>
          <w:noProof w:val="0"/>
          <w:color w:val="9900FF"/>
          <w:sz w:val="24"/>
          <w:szCs w:val="24"/>
          <w:lang w:val="en-GB"/>
        </w:rPr>
        <w:t>Pet-related</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and the choice to have an exhaustive list of examples that the NDIA would not fund because the cost supposedly relates to a ‘pet’.</w:t>
      </w:r>
    </w:p>
    <w:p w:rsidR="00E63D77" w:rsidP="705390D5" w:rsidRDefault="00E63D77" w14:paraId="7A808623" w14:textId="3E7E65EA">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All assistance animals, by legal definitions, are pets; in fact, the law defines </w:t>
      </w:r>
      <w:r w:rsidRPr="705390D5" w:rsidR="05B55E42">
        <w:rPr>
          <w:rFonts w:ascii="Arial" w:hAnsi="Arial" w:eastAsia="Arial" w:cs="Arial"/>
          <w:b w:val="0"/>
          <w:bCs w:val="0"/>
          <w:i w:val="1"/>
          <w:iCs w:val="1"/>
          <w:caps w:val="0"/>
          <w:smallCaps w:val="0"/>
          <w:noProof w:val="0"/>
          <w:color w:val="000000" w:themeColor="text1" w:themeTint="FF" w:themeShade="FF"/>
          <w:sz w:val="24"/>
          <w:szCs w:val="24"/>
          <w:lang w:val="en-GB"/>
        </w:rPr>
        <w:t xml:space="preserve">all </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pets as companion animals — as in, </w:t>
      </w:r>
      <w:r w:rsidRPr="705390D5" w:rsidR="05B55E42">
        <w:rPr>
          <w:rFonts w:ascii="Arial" w:hAnsi="Arial" w:eastAsia="Arial" w:cs="Arial"/>
          <w:b w:val="1"/>
          <w:bCs w:val="1"/>
          <w:i w:val="0"/>
          <w:iCs w:val="0"/>
          <w:caps w:val="0"/>
          <w:smallCaps w:val="0"/>
          <w:noProof w:val="0"/>
          <w:color w:val="000000" w:themeColor="text1" w:themeTint="FF" w:themeShade="FF"/>
          <w:sz w:val="24"/>
          <w:szCs w:val="24"/>
          <w:lang w:val="en-GB"/>
        </w:rPr>
        <w:t>domesticated animals</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 and that all assistance animals are a subcategory of companion animals, which must follow all of legal requirements mandated for companion animals, such as registration and microchipping.</w:t>
      </w:r>
      <w:r w:rsidRPr="705390D5" w:rsidR="05B55E42">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6</w:t>
      </w:r>
    </w:p>
    <w:p w:rsidR="00E63D77" w:rsidP="705390D5" w:rsidRDefault="00E63D77" w14:paraId="69D1D18C" w14:textId="499D5514">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The law, as well as research and policy, specify that whilst all assistance animals are pets (or companion animals), not all pets are assistance animals. </w:t>
      </w:r>
      <w:r w:rsidRPr="705390D5" w:rsidR="05B55E42">
        <w:rPr>
          <w:rFonts w:ascii="Arial" w:hAnsi="Arial" w:eastAsia="Arial" w:cs="Arial"/>
          <w:b w:val="1"/>
          <w:bCs w:val="1"/>
          <w:i w:val="0"/>
          <w:iCs w:val="0"/>
          <w:caps w:val="0"/>
          <w:smallCaps w:val="0"/>
          <w:noProof w:val="0"/>
          <w:color w:val="000000" w:themeColor="text1" w:themeTint="FF" w:themeShade="FF"/>
          <w:sz w:val="24"/>
          <w:szCs w:val="24"/>
          <w:lang w:val="en-GB"/>
        </w:rPr>
        <w:t>This distinction is important</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because </w:t>
      </w:r>
      <w:r w:rsidRPr="705390D5" w:rsidR="05B55E42">
        <w:rPr>
          <w:rFonts w:ascii="Arial" w:hAnsi="Arial" w:eastAsia="Arial" w:cs="Arial"/>
          <w:b w:val="0"/>
          <w:bCs w:val="0"/>
          <w:i w:val="1"/>
          <w:iCs w:val="1"/>
          <w:caps w:val="0"/>
          <w:smallCaps w:val="0"/>
          <w:noProof w:val="0"/>
          <w:color w:val="000000" w:themeColor="text1" w:themeTint="FF" w:themeShade="FF"/>
          <w:sz w:val="24"/>
          <w:szCs w:val="24"/>
          <w:lang w:val="en-GB"/>
        </w:rPr>
        <w:t>all</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assistance animals — by virtue of being a subset of domesticated animals — will necessitate ‘pet-related’ expenses by virtue of being a pet.</w:t>
      </w:r>
    </w:p>
    <w:p w:rsidR="00E63D77" w:rsidP="705390D5" w:rsidRDefault="00E63D77" w14:paraId="0E15B207" w14:textId="0CED8A8E">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Peer-reviewed articles and international best-practice, as of August 2024, distinguishes assistance animals from pets by operating the following evidence-based definition for assistance animals:</w:t>
      </w:r>
    </w:p>
    <w:p w:rsidR="00E63D77" w:rsidP="705390D5" w:rsidRDefault="00E63D77" w14:paraId="7625C5C4" w14:textId="78AED42B">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w:t>
      </w:r>
      <w:r w:rsidRPr="705390D5" w:rsidR="05B55E42">
        <w:rPr>
          <w:rFonts w:ascii="Arial" w:hAnsi="Arial" w:eastAsia="Arial" w:cs="Arial"/>
          <w:b w:val="1"/>
          <w:bCs w:val="1"/>
          <w:i w:val="1"/>
          <w:iCs w:val="1"/>
          <w:caps w:val="0"/>
          <w:smallCaps w:val="0"/>
          <w:noProof w:val="0"/>
          <w:color w:val="000000" w:themeColor="text1" w:themeTint="FF" w:themeShade="FF"/>
          <w:sz w:val="24"/>
          <w:szCs w:val="24"/>
          <w:lang w:val="en-GB"/>
        </w:rPr>
        <w:t>an animal who performs at least one identifiable task or behavior (not including any form of protection, comfort, or personal defense) to help a person with a disability to mitigate the impacts of that disability, and who is trained to a high standard of behavior and hygiene appropriate to access public spaces that are prohibited to most animals</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w:t>
      </w:r>
      <w:r w:rsidRPr="705390D5" w:rsidR="05B55E42">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7</w:t>
      </w:r>
    </w:p>
    <w:p w:rsidR="00E63D77" w:rsidP="705390D5" w:rsidRDefault="00E63D77" w14:paraId="4CBF81EC" w14:textId="6A623482">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According to the nexus of legislation and research, most animals — including most companion animals — will not have the public access rights of assistance animals, which would be able to access medical facilities and restaurants that an ordinary pet would not and could not access.</w:t>
      </w:r>
      <w:r w:rsidRPr="705390D5" w:rsidR="05B55E42">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8</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00E63D77" w:rsidP="705390D5" w:rsidRDefault="00E63D77" w14:paraId="1A8DB1F3" w14:textId="0A4B5554">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However, despite the clear distinction between an assistance animal and a ‘pet’ or domestic animal, the NDIA had previously released public statements that had conflated assistance animals and pets — and research substantiates that there is poor understanding amongst the community of what is an assistance animal.</w:t>
      </w:r>
      <w:r w:rsidRPr="705390D5" w:rsidR="05B55E42">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9</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For example, Australia’s first study to undertake a large-scale survey of assistance animal users with a range of disability types — including Autistic people with assistance animals — revealed that the majority (</w:t>
      </w:r>
      <w:r w:rsidRPr="705390D5" w:rsidR="05B55E42">
        <w:rPr>
          <w:rFonts w:ascii="Arial" w:hAnsi="Arial" w:eastAsia="Arial" w:cs="Arial"/>
          <w:b w:val="1"/>
          <w:bCs w:val="1"/>
          <w:i w:val="0"/>
          <w:iCs w:val="0"/>
          <w:caps w:val="0"/>
          <w:smallCaps w:val="0"/>
          <w:noProof w:val="0"/>
          <w:color w:val="000000" w:themeColor="text1" w:themeTint="FF" w:themeShade="FF"/>
          <w:sz w:val="24"/>
          <w:szCs w:val="24"/>
          <w:lang w:val="en-GB"/>
        </w:rPr>
        <w:t>90</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agreed that more public education on assistance animals was required.</w:t>
      </w:r>
      <w:r w:rsidRPr="705390D5" w:rsidR="05B55E42">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10</w:t>
      </w:r>
    </w:p>
    <w:p w:rsidR="00E63D77" w:rsidP="705390D5" w:rsidRDefault="00E63D77" w14:paraId="64CC2D2F" w14:textId="5E4E9A96">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Assistance animals come in all different shapes &amp; sizes, for a variety of disability types.</w:t>
      </w:r>
      <w:r w:rsidRPr="705390D5" w:rsidR="05B55E42">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11</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xml:space="preserve"> Therefore, having such prescriptive lists may cause deleterious misunderstandings, which compound upon the already-poor levels of understanding regarding how assistance animals differ from pets.</w:t>
      </w:r>
    </w:p>
    <w:p w:rsidR="00E63D77" w:rsidP="705390D5" w:rsidRDefault="00E63D77" w14:paraId="7A87B2F0" w14:textId="4C716E78">
      <w:pPr>
        <w:pStyle w:val="ListParagraph"/>
        <w:spacing w:after="24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Therefore, we would recommend not only removing the prescriptive subcategories itemised under the banner ‘</w:t>
      </w:r>
      <w:r w:rsidRPr="705390D5" w:rsidR="05B55E42">
        <w:rPr>
          <w:rFonts w:ascii="Arial" w:hAnsi="Arial" w:eastAsia="Arial" w:cs="Arial"/>
          <w:b w:val="1"/>
          <w:bCs w:val="1"/>
          <w:i w:val="1"/>
          <w:iCs w:val="1"/>
          <w:caps w:val="0"/>
          <w:smallCaps w:val="0"/>
          <w:noProof w:val="0"/>
          <w:color w:val="9900FF"/>
          <w:sz w:val="24"/>
          <w:szCs w:val="24"/>
          <w:lang w:val="en-GB"/>
        </w:rPr>
        <w:t>Pet-related</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on Page 13, such as ‘</w:t>
      </w:r>
      <w:r w:rsidRPr="705390D5" w:rsidR="05B55E42">
        <w:rPr>
          <w:rFonts w:ascii="Arial" w:hAnsi="Arial" w:eastAsia="Arial" w:cs="Arial"/>
          <w:b w:val="0"/>
          <w:bCs w:val="0"/>
          <w:i w:val="1"/>
          <w:iCs w:val="1"/>
          <w:caps w:val="0"/>
          <w:smallCaps w:val="0"/>
          <w:noProof w:val="0"/>
          <w:color w:val="9900FF"/>
          <w:sz w:val="24"/>
          <w:szCs w:val="24"/>
          <w:lang w:val="en-GB"/>
        </w:rPr>
        <w:t>veterinarian costs, pet boarding, pet grooming, taxidermy, pet cremations/funeral</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but also rewording the category header for ‘</w:t>
      </w:r>
      <w:r w:rsidRPr="705390D5" w:rsidR="05B55E42">
        <w:rPr>
          <w:rFonts w:ascii="Arial" w:hAnsi="Arial" w:eastAsia="Arial" w:cs="Arial"/>
          <w:b w:val="1"/>
          <w:bCs w:val="1"/>
          <w:i w:val="1"/>
          <w:iCs w:val="1"/>
          <w:caps w:val="0"/>
          <w:smallCaps w:val="0"/>
          <w:noProof w:val="0"/>
          <w:color w:val="9900FF"/>
          <w:sz w:val="24"/>
          <w:szCs w:val="24"/>
          <w:lang w:val="en-GB"/>
        </w:rPr>
        <w:t>Pet-related</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 so that the header now instead reads ‘</w:t>
      </w:r>
      <w:r w:rsidRPr="705390D5" w:rsidR="05B55E42">
        <w:rPr>
          <w:rFonts w:ascii="Arial" w:hAnsi="Arial" w:eastAsia="Arial" w:cs="Arial"/>
          <w:b w:val="0"/>
          <w:bCs w:val="0"/>
          <w:i w:val="1"/>
          <w:iCs w:val="1"/>
          <w:caps w:val="0"/>
          <w:smallCaps w:val="0"/>
          <w:noProof w:val="0"/>
          <w:color w:val="9900FF"/>
          <w:sz w:val="24"/>
          <w:szCs w:val="24"/>
          <w:lang w:val="en-GB"/>
        </w:rPr>
        <w:t>Animal-related supports for dogs that are NOT assistance animals</w:t>
      </w:r>
      <w:r w:rsidRPr="705390D5" w:rsidR="05B55E42">
        <w:rPr>
          <w:rFonts w:ascii="Arial" w:hAnsi="Arial" w:eastAsia="Arial" w:cs="Arial"/>
          <w:b w:val="0"/>
          <w:bCs w:val="0"/>
          <w:i w:val="0"/>
          <w:iCs w:val="0"/>
          <w:caps w:val="0"/>
          <w:smallCaps w:val="0"/>
          <w:noProof w:val="0"/>
          <w:color w:val="000000" w:themeColor="text1" w:themeTint="FF" w:themeShade="FF"/>
          <w:sz w:val="24"/>
          <w:szCs w:val="24"/>
          <w:lang w:val="en-GB"/>
        </w:rPr>
        <w:t>’.</w:t>
      </w:r>
    </w:p>
    <w:p w:rsidR="00E63D77" w:rsidRDefault="00E63D77" w14:paraId="100FD8E5" w14:textId="68EE7F4D"/>
    <w:sectPr w:rsidR="00E63D77">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1B1B" w:rsidRDefault="00301B1B" w14:paraId="73FFD88D" w14:textId="77777777">
      <w:pPr>
        <w:spacing w:line="240" w:lineRule="auto"/>
      </w:pPr>
      <w:r>
        <w:separator/>
      </w:r>
    </w:p>
  </w:endnote>
  <w:endnote w:type="continuationSeparator" w:id="0">
    <w:p w:rsidR="00301B1B" w:rsidRDefault="00301B1B" w14:paraId="2354D84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1B1B" w:rsidRDefault="00301B1B" w14:paraId="1F74FA81" w14:textId="77777777">
      <w:pPr>
        <w:spacing w:line="240" w:lineRule="auto"/>
      </w:pPr>
      <w:r>
        <w:separator/>
      </w:r>
    </w:p>
  </w:footnote>
  <w:footnote w:type="continuationSeparator" w:id="0">
    <w:p w:rsidR="00301B1B" w:rsidRDefault="00301B1B" w14:paraId="4E2E7811"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D797A"/>
    <w:multiLevelType w:val="multilevel"/>
    <w:tmpl w:val="2760E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2A79BC"/>
    <w:multiLevelType w:val="multilevel"/>
    <w:tmpl w:val="CCEE7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2B3743"/>
    <w:multiLevelType w:val="multilevel"/>
    <w:tmpl w:val="73AAB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703408"/>
    <w:multiLevelType w:val="multilevel"/>
    <w:tmpl w:val="B37E5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453DAE"/>
    <w:multiLevelType w:val="multilevel"/>
    <w:tmpl w:val="F1BC6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D15408"/>
    <w:multiLevelType w:val="multilevel"/>
    <w:tmpl w:val="EC2CE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E65C5B"/>
    <w:multiLevelType w:val="multilevel"/>
    <w:tmpl w:val="C388B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8667052">
    <w:abstractNumId w:val="4"/>
  </w:num>
  <w:num w:numId="2" w16cid:durableId="1740592262">
    <w:abstractNumId w:val="6"/>
  </w:num>
  <w:num w:numId="3" w16cid:durableId="660471859">
    <w:abstractNumId w:val="5"/>
  </w:num>
  <w:num w:numId="4" w16cid:durableId="212624715">
    <w:abstractNumId w:val="0"/>
  </w:num>
  <w:num w:numId="5" w16cid:durableId="1939410111">
    <w:abstractNumId w:val="2"/>
  </w:num>
  <w:num w:numId="6" w16cid:durableId="808281663">
    <w:abstractNumId w:val="1"/>
  </w:num>
  <w:num w:numId="7" w16cid:durableId="481779905">
    <w:abstractNumId w:val="3"/>
  </w:num>
  <w:num w:numId="8" w16cid:durableId="663553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D77"/>
    <w:rsid w:val="00000000"/>
    <w:rsid w:val="00024EC5"/>
    <w:rsid w:val="001632BB"/>
    <w:rsid w:val="00301B1B"/>
    <w:rsid w:val="00417FA5"/>
    <w:rsid w:val="00453F04"/>
    <w:rsid w:val="00463B2D"/>
    <w:rsid w:val="00611EEC"/>
    <w:rsid w:val="009C195F"/>
    <w:rsid w:val="00A8409F"/>
    <w:rsid w:val="00C72510"/>
    <w:rsid w:val="00E63D77"/>
    <w:rsid w:val="00E917C3"/>
    <w:rsid w:val="00F010E0"/>
    <w:rsid w:val="00F912DD"/>
    <w:rsid w:val="05B55E42"/>
    <w:rsid w:val="254149AA"/>
    <w:rsid w:val="705390D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FF87"/>
  <w15:docId w15:val="{7006ADF4-3333-4CE6-B926-08DED2AA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519807">
      <w:bodyDiv w:val="1"/>
      <w:marLeft w:val="0"/>
      <w:marRight w:val="0"/>
      <w:marTop w:val="0"/>
      <w:marBottom w:val="0"/>
      <w:divBdr>
        <w:top w:val="none" w:sz="0" w:space="0" w:color="auto"/>
        <w:left w:val="none" w:sz="0" w:space="0" w:color="auto"/>
        <w:bottom w:val="none" w:sz="0" w:space="0" w:color="auto"/>
        <w:right w:val="none" w:sz="0" w:space="0" w:color="auto"/>
      </w:divBdr>
    </w:div>
    <w:div w:id="804271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ngage.dss.gov.au/consultation-on-draft-lists-of-ndis-supports/draft-list-of-ndis-support/" TargetMode="External" Id="Re3b12c89913547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S/d6Jl6goKocMOkjjF27EjMKlw==">CgMxLjAaHwoBMBIaChgICVIUChJ0YWJsZS5wejQ4NHE2MDczbWkyDmguOWlmdHBidXg3NXR0OAByITE4eE9sZGVaSmFyVEJQRGhyMWxSdWdsZHAzSE5GUFhhQg==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1129D-997A-45FC-807D-94E2E4193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A7A4C-AD13-4AB2-94EC-AA319F01641D}">
  <ds:schemaRefs>
    <ds:schemaRef ds:uri="http://schemas.microsoft.com/office/2006/metadata/properties"/>
    <ds:schemaRef ds:uri="http://schemas.microsoft.com/office/infopath/2007/PartnerControls"/>
    <ds:schemaRef ds:uri="bc8d29ce-417b-43ce-8a8d-3fa8e54a238b"/>
    <ds:schemaRef ds:uri="91737357-63f7-4211-9b62-72d71614978f"/>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656F8D3-AE4B-44BD-BCD3-36B6755A6A3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MOON, Renee</cp:lastModifiedBy>
  <cp:revision>11</cp:revision>
  <dcterms:created xsi:type="dcterms:W3CDTF">2024-09-26T02:56:00Z</dcterms:created>
  <dcterms:modified xsi:type="dcterms:W3CDTF">2024-09-26T02:56:46Z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0x01010088E7481896E9714FA5CEEC6F87965DE4</vt:lpwstr>
  </property>
  <property fmtid="{D5CDD505-2E9C-101B-9397-08002B2CF9AE}" pid="3" name="MSIP_Label_eb34d90b-fc41-464d-af60-f74d721d0790_Enabled">
    <vt:lpwstr>true</vt:lpwstr>
  </property>
  <property fmtid="{D5CDD505-2E9C-101B-9397-08002B2CF9AE}" pid="4" name="MSIP_Label_eb34d90b-fc41-464d-af60-f74d721d0790_SetDate">
    <vt:lpwstr>2024-09-26T02:56:30Z</vt:lpwstr>
  </property>
  <property fmtid="{D5CDD505-2E9C-101B-9397-08002B2CF9AE}" pid="5" name="MSIP_Label_eb34d90b-fc41-464d-af60-f74d721d0790_Method">
    <vt:lpwstr>Privileged</vt:lpwstr>
  </property>
  <property fmtid="{D5CDD505-2E9C-101B-9397-08002B2CF9AE}" pid="6" name="MSIP_Label_eb34d90b-fc41-464d-af60-f74d721d0790_Name">
    <vt:lpwstr>lbl-official</vt:lpwstr>
  </property>
  <property fmtid="{D5CDD505-2E9C-101B-9397-08002B2CF9AE}" pid="7" name="MSIP_Label_eb34d90b-fc41-464d-af60-f74d721d0790_SiteId">
    <vt:lpwstr>61e36dd1-ca6e-4d61-aa0a-2b4eb88317a3</vt:lpwstr>
  </property>
  <property fmtid="{D5CDD505-2E9C-101B-9397-08002B2CF9AE}" pid="8" name="MSIP_Label_eb34d90b-fc41-464d-af60-f74d721d0790_ActionId">
    <vt:lpwstr>e323e1ad-549b-42fb-824b-ebab3d1913b7</vt:lpwstr>
  </property>
  <property fmtid="{D5CDD505-2E9C-101B-9397-08002B2CF9AE}" pid="9" name="MSIP_Label_eb34d90b-fc41-464d-af60-f74d721d0790_ContentBits">
    <vt:lpwstr>0</vt:lpwstr>
  </property>
  <property fmtid="{D5CDD505-2E9C-101B-9397-08002B2CF9AE}" pid="10" name="MediaServiceImageTags">
    <vt:lpwstr/>
  </property>
</Properties>
</file>