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15B01" w14:textId="4BED3F92" w:rsidR="00BF51B0" w:rsidRDefault="00565D15" w:rsidP="00BF51B0">
      <w:pPr>
        <w:spacing w:after="0" w:line="240" w:lineRule="auto"/>
      </w:pPr>
      <w:r>
        <w:t>Australian Government</w:t>
      </w:r>
      <w:r w:rsidR="00D95EAE">
        <w:t xml:space="preserve"> </w:t>
      </w:r>
      <w:r w:rsidR="00C360B4">
        <w:tab/>
      </w:r>
      <w:r w:rsidR="00C360B4">
        <w:tab/>
      </w:r>
      <w:r w:rsidR="00C360B4">
        <w:tab/>
      </w:r>
      <w:r w:rsidR="00BF51B0">
        <w:tab/>
      </w:r>
      <w:r w:rsidR="00F209A3">
        <w:t xml:space="preserve">Explore Youth &amp; Family Therapy </w:t>
      </w:r>
    </w:p>
    <w:p w14:paraId="2926F97B" w14:textId="229D7940" w:rsidR="00D031B8" w:rsidRDefault="00565D15" w:rsidP="00BF51B0">
      <w:pPr>
        <w:spacing w:after="0" w:line="240" w:lineRule="auto"/>
      </w:pPr>
      <w:r>
        <w:t>Department of Social Services</w:t>
      </w:r>
      <w:r w:rsidR="00C360B4">
        <w:tab/>
      </w:r>
      <w:r w:rsidR="00C360B4">
        <w:tab/>
      </w:r>
      <w:r w:rsidR="00C360B4">
        <w:tab/>
      </w:r>
      <w:r w:rsidR="00C360B4">
        <w:tab/>
      </w:r>
      <w:r w:rsidR="00F209A3">
        <w:t>We</w:t>
      </w:r>
      <w:r w:rsidR="00D031B8">
        <w:t>b: www.exploreyftherapy.org.au</w:t>
      </w:r>
    </w:p>
    <w:p w14:paraId="62BC6B21" w14:textId="3FB4B9BB" w:rsidR="00F209A3" w:rsidRDefault="00565D15" w:rsidP="00BF51B0">
      <w:pPr>
        <w:spacing w:after="0" w:line="240" w:lineRule="auto"/>
      </w:pPr>
      <w:r>
        <w:t xml:space="preserve">Webpage: </w:t>
      </w:r>
      <w:hyperlink r:id="rId9" w:history="1">
        <w:r w:rsidR="00F209A3" w:rsidRPr="00650ED8">
          <w:rPr>
            <w:rStyle w:val="Hyperlink"/>
          </w:rPr>
          <w:t>https://engage.dss.gov.au/consultation-</w:t>
        </w:r>
      </w:hyperlink>
      <w:r w:rsidR="00D031B8">
        <w:tab/>
        <w:t>Email: robert@exploreyftherapy.org.au</w:t>
      </w:r>
    </w:p>
    <w:p w14:paraId="4E57341B" w14:textId="60429304" w:rsidR="00565D15" w:rsidRDefault="00565D15" w:rsidP="00BF51B0">
      <w:pPr>
        <w:spacing w:after="0" w:line="240" w:lineRule="auto"/>
      </w:pPr>
      <w:r>
        <w:t>on-draft-lists-of-</w:t>
      </w:r>
      <w:proofErr w:type="spellStart"/>
      <w:r>
        <w:t>ndis</w:t>
      </w:r>
      <w:proofErr w:type="spellEnd"/>
      <w:r>
        <w:t>-supports/#contact</w:t>
      </w:r>
      <w:r w:rsidR="00C360B4">
        <w:t xml:space="preserve"> </w:t>
      </w:r>
    </w:p>
    <w:p w14:paraId="0276D6FD" w14:textId="2D185D58" w:rsidR="00565D15" w:rsidRPr="00F83E27" w:rsidRDefault="00565D15" w:rsidP="00BF51B0">
      <w:pPr>
        <w:spacing w:after="0" w:line="240" w:lineRule="auto"/>
        <w:rPr>
          <w:b/>
          <w:bCs/>
        </w:rPr>
      </w:pPr>
      <w:r>
        <w:t xml:space="preserve">Email: </w:t>
      </w:r>
      <w:hyperlink r:id="rId10" w:history="1">
        <w:r w:rsidR="00F83E27" w:rsidRPr="00650ED8">
          <w:rPr>
            <w:rStyle w:val="Hyperlink"/>
          </w:rPr>
          <w:t>NDISConsultations@dss.gov.au</w:t>
        </w:r>
      </w:hyperlink>
      <w:r w:rsidR="00F83E27">
        <w:tab/>
      </w:r>
      <w:r w:rsidR="00F83E27">
        <w:tab/>
      </w:r>
      <w:r w:rsidR="00F83E27">
        <w:rPr>
          <w:b/>
          <w:bCs/>
        </w:rPr>
        <w:t>2</w:t>
      </w:r>
      <w:r w:rsidR="004406FA">
        <w:rPr>
          <w:b/>
          <w:bCs/>
        </w:rPr>
        <w:t>5</w:t>
      </w:r>
      <w:r w:rsidR="00F83E27">
        <w:rPr>
          <w:b/>
          <w:bCs/>
        </w:rPr>
        <w:t>/08/2024</w:t>
      </w:r>
    </w:p>
    <w:p w14:paraId="24225FF5" w14:textId="77777777" w:rsidR="00565D15" w:rsidRDefault="00565D15" w:rsidP="00BF51B0">
      <w:pPr>
        <w:spacing w:after="0" w:line="240" w:lineRule="auto"/>
      </w:pPr>
    </w:p>
    <w:p w14:paraId="42B1749E" w14:textId="77777777" w:rsidR="00565D15" w:rsidRPr="00F83E27" w:rsidRDefault="00565D15" w:rsidP="00BF51B0">
      <w:pPr>
        <w:spacing w:after="0" w:line="240" w:lineRule="auto"/>
        <w:jc w:val="center"/>
        <w:rPr>
          <w:b/>
          <w:bCs/>
        </w:rPr>
      </w:pPr>
      <w:r w:rsidRPr="00F83E27">
        <w:rPr>
          <w:b/>
          <w:bCs/>
        </w:rPr>
        <w:t>Re: Request for feedback on “draft lists” of NDIS supports</w:t>
      </w:r>
    </w:p>
    <w:p w14:paraId="2CD3AA1E" w14:textId="77777777" w:rsidR="00565D15" w:rsidRDefault="00565D15" w:rsidP="00565D15"/>
    <w:p w14:paraId="4F32023C" w14:textId="77777777" w:rsidR="00565D15" w:rsidRDefault="00565D15" w:rsidP="00565D15">
      <w:r>
        <w:t>To whom it concerns,</w:t>
      </w:r>
    </w:p>
    <w:p w14:paraId="4C8CA09F" w14:textId="77777777" w:rsidR="00565D15" w:rsidRDefault="00565D15" w:rsidP="00565D15">
      <w:r>
        <w:t>Thank you for this opportunity to contribute to the call for feedback on the “Draft lists” of NDIS</w:t>
      </w:r>
    </w:p>
    <w:p w14:paraId="49FAD205" w14:textId="77777777" w:rsidR="00565D15" w:rsidRDefault="00565D15" w:rsidP="00565D15">
      <w:r>
        <w:t>supports to assist the Department of Social Services to understand the changes required.</w:t>
      </w:r>
    </w:p>
    <w:p w14:paraId="6620C231" w14:textId="019C9CAC" w:rsidR="00565D15" w:rsidRDefault="00D41A7D" w:rsidP="00E57E83">
      <w:r>
        <w:t xml:space="preserve">Explore YaFT Inc is a </w:t>
      </w:r>
      <w:r w:rsidR="009F3279">
        <w:t>Victorian</w:t>
      </w:r>
      <w:r>
        <w:t xml:space="preserve"> based Not for Profit agency supporting at risk young people</w:t>
      </w:r>
      <w:r w:rsidR="009F3279">
        <w:t xml:space="preserve"> </w:t>
      </w:r>
      <w:r w:rsidR="00565D15">
        <w:t>promoting evidence-informed nature-based health,</w:t>
      </w:r>
      <w:r w:rsidR="009F3279">
        <w:t xml:space="preserve"> </w:t>
      </w:r>
      <w:r w:rsidR="00565D15">
        <w:t xml:space="preserve">wellbeing and therapy services. </w:t>
      </w:r>
      <w:r w:rsidR="009F3279">
        <w:t xml:space="preserve">Explore YaFT </w:t>
      </w:r>
      <w:r w:rsidR="00565D15">
        <w:t>opposes the NDIS plan to exclude</w:t>
      </w:r>
      <w:r w:rsidR="00E57E83">
        <w:t xml:space="preserve"> </w:t>
      </w:r>
      <w:r w:rsidR="00565D15">
        <w:t xml:space="preserve">‘wilderness therapy’ from eligible supports. </w:t>
      </w:r>
    </w:p>
    <w:p w14:paraId="77F0505C" w14:textId="14A642D3" w:rsidR="00565D15" w:rsidRDefault="00565D15" w:rsidP="00565D15">
      <w:r>
        <w:t>We understand that the intent of the review of NDIS Supports is to increase clarity about what is,</w:t>
      </w:r>
      <w:r w:rsidR="00E57E83">
        <w:t xml:space="preserve"> </w:t>
      </w:r>
      <w:r>
        <w:t>and is not, appropriately funded under the NDIS in order to provide greater clarity to participants</w:t>
      </w:r>
      <w:r w:rsidR="00E57E83">
        <w:t xml:space="preserve"> </w:t>
      </w:r>
      <w:r>
        <w:t>and to support the new budget-setting framework for use of NDIS funding. We also understand that</w:t>
      </w:r>
      <w:r w:rsidR="00E57E83">
        <w:t xml:space="preserve"> </w:t>
      </w:r>
      <w:r>
        <w:t>NDIS Supports are intended to support the needs of NDIS participants that specifically relate solely</w:t>
      </w:r>
      <w:r w:rsidR="00E57E83">
        <w:t xml:space="preserve"> </w:t>
      </w:r>
      <w:r>
        <w:t>and directly to their disability, including directly addressing functional impacts and participation in</w:t>
      </w:r>
      <w:r w:rsidR="00E57E83">
        <w:t xml:space="preserve"> </w:t>
      </w:r>
      <w:r>
        <w:t>daily life for people with a disability resulting from permanent impairment.</w:t>
      </w:r>
    </w:p>
    <w:p w14:paraId="5947D653" w14:textId="59C4FF71" w:rsidR="00565D15" w:rsidRDefault="00565D15" w:rsidP="00565D15">
      <w:r>
        <w:t>This email proposes the following, backed by stakeholder input and research evidence</w:t>
      </w:r>
      <w:r w:rsidR="004D3D33">
        <w:t xml:space="preserve"> from Outdoor Health Australia, an agency of which Explore YaFT inc. is a member</w:t>
      </w:r>
      <w:r>
        <w:t>:</w:t>
      </w:r>
    </w:p>
    <w:p w14:paraId="687F459D" w14:textId="444CC6FB" w:rsidR="00565D15" w:rsidRDefault="00565D15" w:rsidP="00565D15">
      <w:r>
        <w:t>1. That evidence-informed and value-for-money outdoor health, wellbeing and therapy</w:t>
      </w:r>
      <w:r w:rsidR="004D3D33">
        <w:t xml:space="preserve"> </w:t>
      </w:r>
      <w:r>
        <w:t>practices be explicitly included in the NDIS list of eligible supports to directly</w:t>
      </w:r>
      <w:r w:rsidR="004D3D33">
        <w:t xml:space="preserve"> </w:t>
      </w:r>
      <w:r>
        <w:t>address the bio–psycho-social health, social connection, recreational, community</w:t>
      </w:r>
      <w:r w:rsidR="004D3D33">
        <w:t xml:space="preserve"> </w:t>
      </w:r>
      <w:r>
        <w:t>participation and daily living needs of a person living with a chronic lifelong</w:t>
      </w:r>
      <w:r w:rsidR="004D3D33">
        <w:t xml:space="preserve"> </w:t>
      </w:r>
      <w:r>
        <w:t>disability.</w:t>
      </w:r>
    </w:p>
    <w:p w14:paraId="1AFD578F" w14:textId="2BB5BFD7" w:rsidR="00565D15" w:rsidRDefault="00565D15" w:rsidP="00565D15">
      <w:r>
        <w:t>2. We request that ‘Wilderness therapy’ be removed from the “excluded” list and that the full</w:t>
      </w:r>
      <w:r w:rsidR="004D3D33">
        <w:t xml:space="preserve"> </w:t>
      </w:r>
      <w:r>
        <w:t>range of evidence-informed effective outdoor health, wellbeing and therapy services</w:t>
      </w:r>
      <w:r w:rsidR="004D3D33">
        <w:t xml:space="preserve"> </w:t>
      </w:r>
      <w:r>
        <w:t>continue to be provided to participants who will appropriately benefit from the supports.</w:t>
      </w:r>
      <w:r w:rsidR="004D3D33">
        <w:t xml:space="preserve"> </w:t>
      </w:r>
      <w:r>
        <w:t>These supports are currently provided under a range of Core and Capacity Building</w:t>
      </w:r>
      <w:r w:rsidR="004D3D33">
        <w:t xml:space="preserve"> </w:t>
      </w:r>
      <w:r>
        <w:t>categories by a broad range of practitioners to a diverse range of NDIS participants.</w:t>
      </w:r>
    </w:p>
    <w:p w14:paraId="0414D6BB" w14:textId="77777777" w:rsidR="00565D15" w:rsidRDefault="00565D15" w:rsidP="00565D15">
      <w:r>
        <w:t>Notes on terminology:</w:t>
      </w:r>
    </w:p>
    <w:p w14:paraId="0D4308E7" w14:textId="0F8F905D" w:rsidR="00565D15" w:rsidRDefault="00565D15" w:rsidP="00565D15">
      <w:r>
        <w:t>● OHA does not support involuntary coercive forms of therapy of any kind. We do not</w:t>
      </w:r>
      <w:r w:rsidR="004D3D33">
        <w:t xml:space="preserve"> </w:t>
      </w:r>
      <w:r>
        <w:t>endorse unethical non-evidence-based involuntary ‘Wilderness boot camps’ that are</w:t>
      </w:r>
      <w:r w:rsidR="004D3D33">
        <w:t xml:space="preserve"> </w:t>
      </w:r>
      <w:r>
        <w:t>designed to be coercive, and as a result harm participants and staff.</w:t>
      </w:r>
    </w:p>
    <w:p w14:paraId="2BC75D5C" w14:textId="75D65679" w:rsidR="00565D15" w:rsidRDefault="00565D15" w:rsidP="00565D15">
      <w:r>
        <w:t>● We must all be careful to differentiate ethical models of ‘Wilderness therapy’ practice, which</w:t>
      </w:r>
      <w:r w:rsidR="004D3D33">
        <w:t xml:space="preserve"> </w:t>
      </w:r>
      <w:r>
        <w:t>in Australia tend to be called ‘Bush Adventure Therapy’’ - from unethical non-evidence</w:t>
      </w:r>
      <w:r w:rsidR="004D3D33">
        <w:t xml:space="preserve"> </w:t>
      </w:r>
      <w:r>
        <w:t>based involuntary and coercive forms of ‘Wilderness boot camps’ being provided in some</w:t>
      </w:r>
      <w:r w:rsidR="004D3D33">
        <w:t xml:space="preserve"> </w:t>
      </w:r>
      <w:r>
        <w:t>states in the USA.</w:t>
      </w:r>
    </w:p>
    <w:p w14:paraId="1FB1CF2D" w14:textId="702E70AF" w:rsidR="00565D15" w:rsidRDefault="00565D15" w:rsidP="00565D15">
      <w:r>
        <w:t xml:space="preserve">Who </w:t>
      </w:r>
      <w:r w:rsidR="00C91D81">
        <w:t xml:space="preserve">is </w:t>
      </w:r>
      <w:r>
        <w:t>Outdoor Health Australia</w:t>
      </w:r>
      <w:r w:rsidR="006A75FC">
        <w:t xml:space="preserve"> (OHA)</w:t>
      </w:r>
      <w:r w:rsidR="00C91D81">
        <w:t>? OHA</w:t>
      </w:r>
      <w:r>
        <w:t xml:space="preserve"> supports evidence-informed outdoor health and</w:t>
      </w:r>
      <w:r w:rsidR="006A75FC">
        <w:t xml:space="preserve"> </w:t>
      </w:r>
      <w:r>
        <w:t>wellbeing practices across every state and territory of Australia through active promotion of five key</w:t>
      </w:r>
      <w:r w:rsidR="006A75FC">
        <w:t xml:space="preserve"> </w:t>
      </w:r>
      <w:r>
        <w:t>areas: 1. Practice &amp; quality, 2. Research &amp; evidence, 3. Policy &amp; advocacy, 4. Community &amp;</w:t>
      </w:r>
      <w:r w:rsidR="006A75FC">
        <w:t xml:space="preserve"> </w:t>
      </w:r>
      <w:r>
        <w:t>engagement, and 5. Business &amp; finance.</w:t>
      </w:r>
    </w:p>
    <w:p w14:paraId="5D5107B9" w14:textId="211C0E66" w:rsidR="00565D15" w:rsidRDefault="00565D15" w:rsidP="00565D15">
      <w:r>
        <w:t>Outdoor health Australia members include practitioners from wide-ranging disciplines and</w:t>
      </w:r>
      <w:r w:rsidR="006A75FC">
        <w:t xml:space="preserve"> </w:t>
      </w:r>
      <w:r>
        <w:t>professions, including: Aboriginal/Indigenous healing practitioners; Adventure/ experiential-based</w:t>
      </w:r>
      <w:r w:rsidR="006A75FC">
        <w:t xml:space="preserve"> </w:t>
      </w:r>
      <w:r>
        <w:t>therapy practitioners; Animal assisted/ facilitated therapy practitioners; Outdoor/nature-based</w:t>
      </w:r>
      <w:r w:rsidR="006A75FC">
        <w:t xml:space="preserve"> </w:t>
      </w:r>
      <w:r>
        <w:t>therapy practitioners; Outdoor/nature-based counselling &amp; psychotherapy practitioners;</w:t>
      </w:r>
      <w:r w:rsidR="00DE14DC">
        <w:t xml:space="preserve"> </w:t>
      </w:r>
      <w:r>
        <w:t>Outdoor/nature-based psychology practitioners; Outdoor/nature-based social work practitioners;</w:t>
      </w:r>
      <w:r w:rsidR="00DE14DC">
        <w:t xml:space="preserve"> </w:t>
      </w:r>
      <w:r>
        <w:t>Outdoor/nature-based allied health practitioners (occupational therapy, speech pathology,</w:t>
      </w:r>
      <w:r w:rsidR="00DE14DC">
        <w:t xml:space="preserve"> </w:t>
      </w:r>
      <w:r>
        <w:t>psychology, etc); and Therapeutic horticulture/garden/farm practitioners. Further information on</w:t>
      </w:r>
      <w:r w:rsidR="00DE14DC">
        <w:t xml:space="preserve"> </w:t>
      </w:r>
      <w:r>
        <w:t>Outdoor Health is provided at the end of this letter (Appendix 2).</w:t>
      </w:r>
    </w:p>
    <w:p w14:paraId="5AD62825" w14:textId="687E59F9" w:rsidR="00565D15" w:rsidRDefault="00565D15" w:rsidP="00565D15">
      <w:r w:rsidRPr="000D64C0">
        <w:rPr>
          <w:b/>
          <w:bCs/>
        </w:rPr>
        <w:t>How do we define outdoor health in the Australian context?</w:t>
      </w:r>
      <w:r>
        <w:t xml:space="preserve"> Outdoor Health includes the full</w:t>
      </w:r>
      <w:r w:rsidR="000D64C0">
        <w:t xml:space="preserve"> </w:t>
      </w:r>
      <w:r>
        <w:t>suite of bio-psycho-socio-ecological practices that are evidence-informed and tailored to participant</w:t>
      </w:r>
      <w:r w:rsidR="000D64C0">
        <w:t xml:space="preserve"> </w:t>
      </w:r>
      <w:r>
        <w:t>need. Across their diversity, outdoor health practices tend to combine 4 key mechanisms of</w:t>
      </w:r>
      <w:r w:rsidR="000D64C0">
        <w:t xml:space="preserve"> </w:t>
      </w:r>
      <w:r>
        <w:t>change: 1. physical experiential activity, 2. psychological safety and care, 3. safe effective social</w:t>
      </w:r>
      <w:r w:rsidR="00195881">
        <w:t xml:space="preserve"> </w:t>
      </w:r>
      <w:r>
        <w:t>relationships, and 4. beneficial connection with nature/natural environments.</w:t>
      </w:r>
      <w:r w:rsidR="00195881">
        <w:t xml:space="preserve"> </w:t>
      </w:r>
      <w:r>
        <w:t>A strong body of research supports the benefits of outdoor nature-based practices for a range of</w:t>
      </w:r>
      <w:r w:rsidR="00195881">
        <w:t xml:space="preserve"> </w:t>
      </w:r>
      <w:r>
        <w:t>bio-psycho-social health, wellbeing and therapy outcomes for participants from all walks of life.</w:t>
      </w:r>
    </w:p>
    <w:p w14:paraId="64CEFF1D" w14:textId="77777777" w:rsidR="00565D15" w:rsidRDefault="00565D15" w:rsidP="00565D15">
      <w:r>
        <w:t>Our concerns:</w:t>
      </w:r>
    </w:p>
    <w:p w14:paraId="73771E6E" w14:textId="061383DC" w:rsidR="00565D15" w:rsidRDefault="00565D15" w:rsidP="00565D15">
      <w:r>
        <w:t>● We note that ‘Wilderness therapy’ has been listed by the NDIS as ‘not value for money/not</w:t>
      </w:r>
      <w:r w:rsidR="00195881">
        <w:t xml:space="preserve"> </w:t>
      </w:r>
      <w:r>
        <w:t>effective or beneficial’, with no further detail available about what informs this opinion. This</w:t>
      </w:r>
      <w:r w:rsidR="00195881">
        <w:t xml:space="preserve"> </w:t>
      </w:r>
      <w:r>
        <w:t>ignores the strong and growing body of evidence that demonstrates the health benefits and</w:t>
      </w:r>
      <w:r w:rsidR="00195881">
        <w:t xml:space="preserve"> </w:t>
      </w:r>
      <w:r>
        <w:t>cost effectiveness of outdoor-based therapies in general, including ethical voluntary forms</w:t>
      </w:r>
      <w:r w:rsidR="00195881">
        <w:t xml:space="preserve"> </w:t>
      </w:r>
      <w:r>
        <w:t>of Wilderness Therapy (see below and Appendix 1).</w:t>
      </w:r>
    </w:p>
    <w:p w14:paraId="4FAF87F8" w14:textId="2C49A059" w:rsidR="00565D15" w:rsidRDefault="00565D15" w:rsidP="00565D15">
      <w:r>
        <w:t xml:space="preserve">● We also note that </w:t>
      </w:r>
      <w:r w:rsidRPr="0054549B">
        <w:rPr>
          <w:b/>
          <w:bCs/>
        </w:rPr>
        <w:t>if the NDIA is not aware of the substantial bodies of evidence</w:t>
      </w:r>
      <w:r w:rsidR="00195881" w:rsidRPr="0054549B">
        <w:rPr>
          <w:b/>
          <w:bCs/>
        </w:rPr>
        <w:t xml:space="preserve"> </w:t>
      </w:r>
      <w:r w:rsidRPr="0054549B">
        <w:rPr>
          <w:b/>
          <w:bCs/>
        </w:rPr>
        <w:t>supportive of outdoor health, wellbeing and therapy services,</w:t>
      </w:r>
      <w:r>
        <w:t xml:space="preserve"> there is a risk that in the</w:t>
      </w:r>
      <w:r w:rsidR="00195881">
        <w:t xml:space="preserve"> </w:t>
      </w:r>
      <w:r>
        <w:t>future, the NDIA may deem such supports as not related solely and directly to peoples’</w:t>
      </w:r>
      <w:r w:rsidR="00195881">
        <w:t xml:space="preserve"> </w:t>
      </w:r>
      <w:r>
        <w:t>disability, and therefore not beneficial for the specific functional impacts and daily living</w:t>
      </w:r>
      <w:r w:rsidR="00195881">
        <w:t xml:space="preserve"> </w:t>
      </w:r>
      <w:r>
        <w:t>needs associated with their permanent disability.</w:t>
      </w:r>
      <w:r w:rsidR="00195881">
        <w:t xml:space="preserve"> </w:t>
      </w:r>
    </w:p>
    <w:p w14:paraId="1C00251D" w14:textId="77777777" w:rsidR="00565D15" w:rsidRPr="0054549B" w:rsidRDefault="00565D15" w:rsidP="00565D15">
      <w:pPr>
        <w:rPr>
          <w:b/>
          <w:bCs/>
        </w:rPr>
      </w:pPr>
      <w:r w:rsidRPr="0054549B">
        <w:rPr>
          <w:b/>
          <w:bCs/>
        </w:rPr>
        <w:t>Risks of specifically excluding Wilderness Therapy:</w:t>
      </w:r>
    </w:p>
    <w:p w14:paraId="0807CECF" w14:textId="719DCC8B" w:rsidR="00565D15" w:rsidRDefault="00565D15" w:rsidP="00565D15">
      <w:r>
        <w:t>● We understand the purpose of the review of NDIS Supports is to provide clarity, not to</w:t>
      </w:r>
      <w:r w:rsidR="0054549B">
        <w:t xml:space="preserve"> </w:t>
      </w:r>
      <w:r>
        <w:t>change the types of supports that have been appropriate to purchase with NDIS funding.</w:t>
      </w:r>
      <w:r w:rsidR="0054549B">
        <w:t xml:space="preserve"> </w:t>
      </w:r>
      <w:r>
        <w:t>We understand the test for appropriateness of supports is a) the participant’s need for a</w:t>
      </w:r>
      <w:r w:rsidR="0054549B">
        <w:t xml:space="preserve"> </w:t>
      </w:r>
      <w:r>
        <w:t>support because of their disability, and b) whether the support is most appropriately funded</w:t>
      </w:r>
      <w:r w:rsidR="0054549B">
        <w:t xml:space="preserve"> </w:t>
      </w:r>
      <w:r>
        <w:t xml:space="preserve">by the NDIS. </w:t>
      </w:r>
      <w:r w:rsidRPr="00431022">
        <w:rPr>
          <w:b/>
          <w:bCs/>
        </w:rPr>
        <w:t>Given the general lack of understanding within the NDIS service system</w:t>
      </w:r>
      <w:r w:rsidR="0054549B" w:rsidRPr="00431022">
        <w:rPr>
          <w:b/>
          <w:bCs/>
        </w:rPr>
        <w:t xml:space="preserve"> </w:t>
      </w:r>
      <w:r w:rsidRPr="00431022">
        <w:rPr>
          <w:b/>
          <w:bCs/>
        </w:rPr>
        <w:t>about evidence-informed outdoor health practices, if ‘wilderness therapy’ is included</w:t>
      </w:r>
      <w:r w:rsidR="0054549B" w:rsidRPr="00431022">
        <w:rPr>
          <w:b/>
          <w:bCs/>
        </w:rPr>
        <w:t xml:space="preserve"> </w:t>
      </w:r>
      <w:r w:rsidRPr="00431022">
        <w:rPr>
          <w:b/>
          <w:bCs/>
        </w:rPr>
        <w:t>in the list of non-approved treatments, there is a very real risk that NDIS planners</w:t>
      </w:r>
      <w:r w:rsidR="0054549B" w:rsidRPr="00431022">
        <w:rPr>
          <w:b/>
          <w:bCs/>
        </w:rPr>
        <w:t xml:space="preserve"> </w:t>
      </w:r>
      <w:r w:rsidRPr="00431022">
        <w:rPr>
          <w:b/>
          <w:bCs/>
        </w:rPr>
        <w:t>and referrers will accidentally conflate terminology</w:t>
      </w:r>
      <w:r>
        <w:t xml:space="preserve"> and exclude NDIS participants from</w:t>
      </w:r>
      <w:r w:rsidR="0054549B">
        <w:t xml:space="preserve"> </w:t>
      </w:r>
      <w:r>
        <w:t>accessing the existing suite of evidence-informed, value-for money outdoor health,</w:t>
      </w:r>
      <w:r w:rsidR="0054549B">
        <w:t xml:space="preserve"> </w:t>
      </w:r>
      <w:r>
        <w:t>wellbeing and therapy practices.</w:t>
      </w:r>
      <w:r w:rsidR="00471540">
        <w:t xml:space="preserve"> </w:t>
      </w:r>
    </w:p>
    <w:p w14:paraId="62020272" w14:textId="77777777" w:rsidR="00431022" w:rsidRDefault="00565D15" w:rsidP="00565D15">
      <w:r>
        <w:t xml:space="preserve">● </w:t>
      </w:r>
      <w:r w:rsidRPr="00471540">
        <w:rPr>
          <w:b/>
          <w:bCs/>
        </w:rPr>
        <w:t>Excluding ‘wilderness therapy’ may accidentally remove access to 30+ forms of</w:t>
      </w:r>
      <w:r w:rsidR="00471540" w:rsidRPr="00471540">
        <w:rPr>
          <w:b/>
          <w:bCs/>
        </w:rPr>
        <w:t xml:space="preserve"> </w:t>
      </w:r>
      <w:r w:rsidRPr="00471540">
        <w:rPr>
          <w:b/>
          <w:bCs/>
        </w:rPr>
        <w:t>evidence-informed outdoor practices that are currently being provided in Australia</w:t>
      </w:r>
      <w:r w:rsidR="00471540" w:rsidRPr="00471540">
        <w:rPr>
          <w:b/>
          <w:bCs/>
        </w:rPr>
        <w:t xml:space="preserve"> </w:t>
      </w:r>
      <w:r w:rsidRPr="00471540">
        <w:rPr>
          <w:b/>
          <w:bCs/>
        </w:rPr>
        <w:t>by wide ranging therapists and practitioners</w:t>
      </w:r>
      <w:r>
        <w:t xml:space="preserve"> (such as psychologists, occupational</w:t>
      </w:r>
      <w:r w:rsidR="00471540">
        <w:t xml:space="preserve"> </w:t>
      </w:r>
      <w:r>
        <w:t>therapists, youth workers, outdoor therapy practitioners, bush adventure therapy</w:t>
      </w:r>
      <w:r w:rsidR="00471540">
        <w:t xml:space="preserve"> </w:t>
      </w:r>
      <w:r>
        <w:t>practitioners, peer workers, etc.) to NDIS participants. Listing ‘wilderness therapy’ as</w:t>
      </w:r>
      <w:r w:rsidR="00471540">
        <w:t xml:space="preserve"> </w:t>
      </w:r>
      <w:r>
        <w:t>ineffective may inadvertently also limit innovative trauma-informed supports, and effective</w:t>
      </w:r>
      <w:r w:rsidR="00471540">
        <w:t xml:space="preserve"> </w:t>
      </w:r>
      <w:r>
        <w:t>wide-reaching outcomes for diverse peoples. See below.</w:t>
      </w:r>
      <w:r w:rsidR="00471540">
        <w:t xml:space="preserve"> </w:t>
      </w:r>
    </w:p>
    <w:p w14:paraId="0CE3105B" w14:textId="59064E98" w:rsidR="00565D15" w:rsidRDefault="00565D15" w:rsidP="00565D15">
      <w:r w:rsidRPr="003545F8">
        <w:rPr>
          <w:b/>
          <w:bCs/>
        </w:rPr>
        <w:t>The evidence for</w:t>
      </w:r>
      <w:r>
        <w:t xml:space="preserve"> continuing to include </w:t>
      </w:r>
      <w:r w:rsidRPr="003545F8">
        <w:rPr>
          <w:b/>
          <w:bCs/>
        </w:rPr>
        <w:t>evidence-informed outdoor health, wellbeing and</w:t>
      </w:r>
      <w:r w:rsidR="00431022" w:rsidRPr="003545F8">
        <w:rPr>
          <w:b/>
          <w:bCs/>
        </w:rPr>
        <w:t xml:space="preserve"> </w:t>
      </w:r>
      <w:r w:rsidRPr="003545F8">
        <w:rPr>
          <w:b/>
          <w:bCs/>
        </w:rPr>
        <w:t>therapy practices (and ethical forms</w:t>
      </w:r>
      <w:r>
        <w:t xml:space="preserve"> of Wilderness Therapy) as a NDIS supported option is as</w:t>
      </w:r>
      <w:r w:rsidR="00431022">
        <w:t xml:space="preserve"> </w:t>
      </w:r>
      <w:r>
        <w:t>follows:</w:t>
      </w:r>
    </w:p>
    <w:p w14:paraId="7FFD9525" w14:textId="7B6469BB" w:rsidR="00565D15" w:rsidRDefault="00565D15" w:rsidP="00565D15">
      <w:r>
        <w:t xml:space="preserve">1. </w:t>
      </w:r>
      <w:r w:rsidRPr="003545F8">
        <w:rPr>
          <w:b/>
          <w:bCs/>
        </w:rPr>
        <w:t>The multifaceted benefits</w:t>
      </w:r>
      <w:r>
        <w:t xml:space="preserve"> from facilitated outdoor experiences include bio-psycho-social,</w:t>
      </w:r>
      <w:r w:rsidR="003545F8">
        <w:t xml:space="preserve"> </w:t>
      </w:r>
      <w:r>
        <w:t>cognitive and ecological elements, including improved cardiovascular, respiratory, and</w:t>
      </w:r>
      <w:r w:rsidR="00241362">
        <w:t xml:space="preserve"> </w:t>
      </w:r>
      <w:r>
        <w:t>immune health; greater mobility and movement, and balance; improved rest and sleep,</w:t>
      </w:r>
      <w:r w:rsidR="00241362">
        <w:t xml:space="preserve"> </w:t>
      </w:r>
      <w:r>
        <w:t>greater mood and emotional regulation; reduction in stress response, improved attention,</w:t>
      </w:r>
      <w:r w:rsidR="00241362">
        <w:t xml:space="preserve"> </w:t>
      </w:r>
      <w:r>
        <w:t>concentration, problem solving and decision-making abilities; greater social connection; and</w:t>
      </w:r>
      <w:r w:rsidR="00241362">
        <w:t xml:space="preserve"> </w:t>
      </w:r>
      <w:r>
        <w:t>skill development for vocational pathways.</w:t>
      </w:r>
      <w:r w:rsidR="00241362">
        <w:t xml:space="preserve"> </w:t>
      </w:r>
    </w:p>
    <w:p w14:paraId="3E4F9976" w14:textId="77777777" w:rsidR="00565D15" w:rsidRPr="00241362" w:rsidRDefault="00565D15" w:rsidP="00241362">
      <w:pPr>
        <w:spacing w:line="240" w:lineRule="auto"/>
        <w:rPr>
          <w:b/>
          <w:bCs/>
        </w:rPr>
      </w:pPr>
      <w:r>
        <w:t xml:space="preserve">2. Professionally facilitated evidence-informed outdoor therapies </w:t>
      </w:r>
      <w:r w:rsidRPr="00241362">
        <w:rPr>
          <w:b/>
          <w:bCs/>
        </w:rPr>
        <w:t>enable a range of groups</w:t>
      </w:r>
    </w:p>
    <w:p w14:paraId="0EBF28CD" w14:textId="77777777" w:rsidR="00565D15" w:rsidRDefault="00565D15" w:rsidP="00241362">
      <w:pPr>
        <w:spacing w:line="240" w:lineRule="auto"/>
      </w:pPr>
      <w:r w:rsidRPr="00241362">
        <w:rPr>
          <w:b/>
          <w:bCs/>
        </w:rPr>
        <w:t>and people with diverse needs</w:t>
      </w:r>
      <w:r>
        <w:t xml:space="preserve"> to experience health and wellbeing benefits, including</w:t>
      </w:r>
    </w:p>
    <w:p w14:paraId="568CE749" w14:textId="77777777" w:rsidR="00565D15" w:rsidRDefault="00565D15" w:rsidP="00241362">
      <w:pPr>
        <w:spacing w:line="240" w:lineRule="auto"/>
      </w:pPr>
      <w:r>
        <w:t xml:space="preserve">cohorts </w:t>
      </w:r>
      <w:r w:rsidRPr="00241362">
        <w:rPr>
          <w:b/>
          <w:bCs/>
        </w:rPr>
        <w:t>that have difficulty engaging and participating in indoor or clinical settings</w:t>
      </w:r>
    </w:p>
    <w:p w14:paraId="7691B8CD" w14:textId="77777777" w:rsidR="00565D15" w:rsidRDefault="00565D15" w:rsidP="00241362">
      <w:pPr>
        <w:spacing w:line="240" w:lineRule="auto"/>
      </w:pPr>
      <w:r>
        <w:t>(for example, young people, males, and neurodiverse populations).</w:t>
      </w:r>
    </w:p>
    <w:p w14:paraId="465E309D" w14:textId="731F92BF" w:rsidR="00565D15" w:rsidRDefault="00565D15" w:rsidP="00241362">
      <w:pPr>
        <w:spacing w:line="240" w:lineRule="auto"/>
      </w:pPr>
      <w:r>
        <w:t xml:space="preserve">3. </w:t>
      </w:r>
      <w:r w:rsidRPr="00F5285B">
        <w:rPr>
          <w:b/>
          <w:bCs/>
        </w:rPr>
        <w:t>Accessible support for overall health and wellbeing</w:t>
      </w:r>
      <w:r>
        <w:t>: Outdoor-based health and</w:t>
      </w:r>
      <w:r w:rsidR="00F5285B">
        <w:t xml:space="preserve"> </w:t>
      </w:r>
      <w:r>
        <w:t>wellbeing services and therapies support persons with disability with optimal independence</w:t>
      </w:r>
      <w:r w:rsidR="00F5285B">
        <w:t xml:space="preserve"> </w:t>
      </w:r>
      <w:r>
        <w:t xml:space="preserve">and </w:t>
      </w:r>
      <w:r w:rsidRPr="00432F3B">
        <w:rPr>
          <w:b/>
          <w:bCs/>
        </w:rPr>
        <w:t>participation in everyday life</w:t>
      </w:r>
      <w:r>
        <w:t>. This is particularly important, given that persons with</w:t>
      </w:r>
      <w:r w:rsidR="00F5285B">
        <w:t xml:space="preserve"> </w:t>
      </w:r>
      <w:r>
        <w:t>disability frequently experience a higher incidence of physical and mental health challenges</w:t>
      </w:r>
      <w:r w:rsidR="00F5285B">
        <w:t xml:space="preserve"> </w:t>
      </w:r>
      <w:r>
        <w:t>than the general population.</w:t>
      </w:r>
    </w:p>
    <w:p w14:paraId="41936009" w14:textId="4AC16139" w:rsidR="00565D15" w:rsidRDefault="00565D15" w:rsidP="00241362">
      <w:pPr>
        <w:spacing w:line="240" w:lineRule="auto"/>
      </w:pPr>
      <w:r>
        <w:t xml:space="preserve">4. </w:t>
      </w:r>
      <w:r w:rsidRPr="00432F3B">
        <w:rPr>
          <w:b/>
          <w:bCs/>
        </w:rPr>
        <w:t>Improving health and social equity</w:t>
      </w:r>
      <w:r>
        <w:t>: Outdoor-based health and wellbeing services and</w:t>
      </w:r>
      <w:r w:rsidR="00432F3B">
        <w:t xml:space="preserve"> </w:t>
      </w:r>
      <w:r>
        <w:t>therapies facilitate equity and mitigate the power differential between participants and</w:t>
      </w:r>
      <w:r w:rsidR="00432F3B">
        <w:t xml:space="preserve"> </w:t>
      </w:r>
      <w:r>
        <w:t>practitioners. These practices tend to be co-designed and tailored for participants’ unique</w:t>
      </w:r>
      <w:r w:rsidR="00432F3B">
        <w:t xml:space="preserve"> </w:t>
      </w:r>
      <w:r>
        <w:t>identified needs and goals. This benefits self-esteem, confidence, self-worth and</w:t>
      </w:r>
      <w:r w:rsidR="00432F3B">
        <w:t xml:space="preserve"> </w:t>
      </w:r>
      <w:r>
        <w:t>empowerment.</w:t>
      </w:r>
    </w:p>
    <w:p w14:paraId="4EEA94B1" w14:textId="11E1F7DC" w:rsidR="00565D15" w:rsidRDefault="00565D15" w:rsidP="00241362">
      <w:pPr>
        <w:spacing w:line="240" w:lineRule="auto"/>
      </w:pPr>
      <w:r>
        <w:t xml:space="preserve">5. </w:t>
      </w:r>
      <w:r w:rsidRPr="00432F3B">
        <w:rPr>
          <w:b/>
          <w:bCs/>
        </w:rPr>
        <w:t>A richer range of choice and control</w:t>
      </w:r>
      <w:r>
        <w:t xml:space="preserve"> for participants with diverse needs </w:t>
      </w:r>
      <w:r w:rsidRPr="00432F3B">
        <w:rPr>
          <w:b/>
          <w:bCs/>
        </w:rPr>
        <w:t>and delivered</w:t>
      </w:r>
      <w:r w:rsidR="00432F3B" w:rsidRPr="00432F3B">
        <w:rPr>
          <w:b/>
          <w:bCs/>
        </w:rPr>
        <w:t xml:space="preserve"> </w:t>
      </w:r>
      <w:r w:rsidRPr="00432F3B">
        <w:rPr>
          <w:b/>
          <w:bCs/>
        </w:rPr>
        <w:t xml:space="preserve">by a range of practitioners of diverse disciplines </w:t>
      </w:r>
      <w:r>
        <w:t>and backgrounds, including Aboriginal</w:t>
      </w:r>
      <w:r w:rsidR="00432F3B">
        <w:t xml:space="preserve"> </w:t>
      </w:r>
      <w:r>
        <w:t>cultural mentors and peer workers.</w:t>
      </w:r>
    </w:p>
    <w:p w14:paraId="01704AA1" w14:textId="4FF9C043" w:rsidR="00565D15" w:rsidRDefault="00565D15" w:rsidP="00241362">
      <w:pPr>
        <w:spacing w:line="240" w:lineRule="auto"/>
      </w:pPr>
      <w:r>
        <w:t xml:space="preserve">6. </w:t>
      </w:r>
      <w:r w:rsidRPr="009968D9">
        <w:rPr>
          <w:b/>
          <w:bCs/>
        </w:rPr>
        <w:t>Offers a ‘least restrictive’ and most empowering approach</w:t>
      </w:r>
      <w:r>
        <w:t>, these practices provide a</w:t>
      </w:r>
      <w:r w:rsidR="00432F3B">
        <w:t xml:space="preserve"> </w:t>
      </w:r>
      <w:r>
        <w:t>pathway for independent self-regulation, and increased independence in daily activities.</w:t>
      </w:r>
      <w:r w:rsidR="00432F3B">
        <w:t xml:space="preserve"> </w:t>
      </w:r>
      <w:r>
        <w:t>They also provide access to the evidence-based benefits of nature contact and connection</w:t>
      </w:r>
      <w:r w:rsidR="00432F3B">
        <w:t xml:space="preserve"> </w:t>
      </w:r>
      <w:r>
        <w:t>with nature for overall health and wellbeing outcomes.</w:t>
      </w:r>
    </w:p>
    <w:p w14:paraId="22CB262C" w14:textId="06819F08" w:rsidR="00565D15" w:rsidRDefault="00565D15" w:rsidP="00241362">
      <w:pPr>
        <w:spacing w:line="240" w:lineRule="auto"/>
      </w:pPr>
      <w:r>
        <w:t>7. Offers a promising approach to supporting optimum everyday living for NDIS participants</w:t>
      </w:r>
      <w:r w:rsidR="009968D9">
        <w:t xml:space="preserve"> </w:t>
      </w:r>
      <w:r>
        <w:t xml:space="preserve">and </w:t>
      </w:r>
      <w:r w:rsidRPr="009968D9">
        <w:rPr>
          <w:b/>
          <w:bCs/>
        </w:rPr>
        <w:t>reducing further deterioration of quality of life and disability-related health, and</w:t>
      </w:r>
      <w:r w:rsidR="009968D9" w:rsidRPr="009968D9">
        <w:rPr>
          <w:b/>
          <w:bCs/>
        </w:rPr>
        <w:t xml:space="preserve"> </w:t>
      </w:r>
      <w:r w:rsidRPr="009968D9">
        <w:rPr>
          <w:b/>
          <w:bCs/>
        </w:rPr>
        <w:t>the ongoing impacts of living with disability</w:t>
      </w:r>
      <w:r>
        <w:t>, thereby helping to reduce future NDIS</w:t>
      </w:r>
      <w:r w:rsidR="009968D9">
        <w:t xml:space="preserve"> </w:t>
      </w:r>
      <w:r>
        <w:t>financial expenditure.</w:t>
      </w:r>
    </w:p>
    <w:p w14:paraId="7123E75D" w14:textId="77777777" w:rsidR="009968D9" w:rsidRDefault="009968D9" w:rsidP="00241362">
      <w:pPr>
        <w:spacing w:line="240" w:lineRule="auto"/>
      </w:pPr>
    </w:p>
    <w:p w14:paraId="18FA661E" w14:textId="1B9F7E71" w:rsidR="00565D15" w:rsidRDefault="00565D15" w:rsidP="00241362">
      <w:pPr>
        <w:spacing w:line="240" w:lineRule="auto"/>
      </w:pPr>
      <w:r w:rsidRPr="0084030A">
        <w:rPr>
          <w:b/>
          <w:bCs/>
        </w:rPr>
        <w:t xml:space="preserve">Thank you for reading through </w:t>
      </w:r>
      <w:r w:rsidR="009968D9" w:rsidRPr="0084030A">
        <w:rPr>
          <w:b/>
          <w:bCs/>
        </w:rPr>
        <w:t>my</w:t>
      </w:r>
      <w:r w:rsidRPr="0084030A">
        <w:rPr>
          <w:b/>
          <w:bCs/>
        </w:rPr>
        <w:t xml:space="preserve"> submission, which within the short ‘given timeframe’</w:t>
      </w:r>
      <w:r w:rsidR="009968D9" w:rsidRPr="0084030A">
        <w:rPr>
          <w:b/>
          <w:bCs/>
        </w:rPr>
        <w:t xml:space="preserve"> </w:t>
      </w:r>
      <w:r w:rsidRPr="0084030A">
        <w:rPr>
          <w:b/>
          <w:bCs/>
        </w:rPr>
        <w:t>has been informed by</w:t>
      </w:r>
      <w:r>
        <w:t xml:space="preserve"> NDIS participants, parents/carers, referrers and outdoor health providers</w:t>
      </w:r>
      <w:r w:rsidR="009968D9">
        <w:t xml:space="preserve"> </w:t>
      </w:r>
      <w:r>
        <w:t>from some 25 outdoor health modalities.</w:t>
      </w:r>
      <w:r w:rsidR="009968D9">
        <w:t xml:space="preserve"> </w:t>
      </w:r>
    </w:p>
    <w:p w14:paraId="664DF89B" w14:textId="4EFCC3EA" w:rsidR="00565D15" w:rsidRPr="00D95EAE" w:rsidRDefault="0084030A" w:rsidP="00241362">
      <w:pPr>
        <w:spacing w:line="240" w:lineRule="auto"/>
        <w:rPr>
          <w:b/>
          <w:bCs/>
        </w:rPr>
      </w:pPr>
      <w:r w:rsidRPr="00D95EAE">
        <w:rPr>
          <w:b/>
          <w:bCs/>
        </w:rPr>
        <w:t>I</w:t>
      </w:r>
      <w:r w:rsidR="00565D15" w:rsidRPr="00D95EAE">
        <w:rPr>
          <w:b/>
          <w:bCs/>
        </w:rPr>
        <w:t xml:space="preserve"> would greatly appreciate the opportunity to meet with representatives of the NDIS to</w:t>
      </w:r>
      <w:r w:rsidR="004C3DDE" w:rsidRPr="00D95EAE">
        <w:rPr>
          <w:b/>
          <w:bCs/>
        </w:rPr>
        <w:t xml:space="preserve"> </w:t>
      </w:r>
      <w:r w:rsidR="00565D15" w:rsidRPr="00D95EAE">
        <w:rPr>
          <w:b/>
          <w:bCs/>
        </w:rPr>
        <w:t>progress a legitimate role for evidence-informed nature-based health, wellbeing and therapy</w:t>
      </w:r>
      <w:r w:rsidR="004C3DDE" w:rsidRPr="00D95EAE">
        <w:rPr>
          <w:b/>
          <w:bCs/>
        </w:rPr>
        <w:t xml:space="preserve"> </w:t>
      </w:r>
      <w:r w:rsidR="00565D15" w:rsidRPr="00D95EAE">
        <w:rPr>
          <w:b/>
          <w:bCs/>
        </w:rPr>
        <w:t>practices within the NDIS suite of supports and work together to define scope and</w:t>
      </w:r>
      <w:r w:rsidR="004C3DDE" w:rsidRPr="00D95EAE">
        <w:rPr>
          <w:b/>
          <w:bCs/>
        </w:rPr>
        <w:t xml:space="preserve"> </w:t>
      </w:r>
      <w:r w:rsidR="00565D15" w:rsidRPr="00D95EAE">
        <w:rPr>
          <w:b/>
          <w:bCs/>
        </w:rPr>
        <w:t>eligibility.</w:t>
      </w:r>
    </w:p>
    <w:p w14:paraId="58474C37" w14:textId="6AB6A17D" w:rsidR="00565D15" w:rsidRDefault="00565D15" w:rsidP="00241362">
      <w:pPr>
        <w:spacing w:line="240" w:lineRule="auto"/>
      </w:pPr>
      <w:r>
        <w:t xml:space="preserve">Please let </w:t>
      </w:r>
      <w:r w:rsidR="00D95EAE">
        <w:t xml:space="preserve">me </w:t>
      </w:r>
      <w:r>
        <w:t>know when a meeting is possible.</w:t>
      </w:r>
    </w:p>
    <w:p w14:paraId="4CDC741E" w14:textId="77777777" w:rsidR="0084030A" w:rsidRDefault="00565D15" w:rsidP="00241362">
      <w:pPr>
        <w:spacing w:line="240" w:lineRule="auto"/>
      </w:pPr>
      <w:r w:rsidRPr="00D95EAE">
        <w:rPr>
          <w:b/>
          <w:bCs/>
        </w:rPr>
        <w:t>See also Appendix 1</w:t>
      </w:r>
      <w:r>
        <w:t>. for a list of recent research evidence supporting the use of Outdoor- and</w:t>
      </w:r>
      <w:r w:rsidR="004C3DDE">
        <w:t xml:space="preserve"> </w:t>
      </w:r>
      <w:r>
        <w:t>Nature-based approaches (including Wilderness Therapy) for NDIS participants.</w:t>
      </w:r>
      <w:r w:rsidR="004C3DDE">
        <w:t xml:space="preserve"> </w:t>
      </w:r>
    </w:p>
    <w:p w14:paraId="58F6DF20" w14:textId="5457F19A" w:rsidR="00565D15" w:rsidRDefault="00565D15" w:rsidP="00241362">
      <w:pPr>
        <w:spacing w:line="240" w:lineRule="auto"/>
      </w:pPr>
      <w:r w:rsidRPr="00D95EAE">
        <w:rPr>
          <w:b/>
          <w:bCs/>
        </w:rPr>
        <w:t>And see Appendix 2</w:t>
      </w:r>
      <w:r>
        <w:t xml:space="preserve"> for Information about Outdoor Health from OHA.</w:t>
      </w:r>
    </w:p>
    <w:p w14:paraId="11DAB5A8" w14:textId="77777777" w:rsidR="00565D15" w:rsidRDefault="00565D15" w:rsidP="00241362">
      <w:pPr>
        <w:spacing w:line="240" w:lineRule="auto"/>
      </w:pPr>
    </w:p>
    <w:p w14:paraId="52346927" w14:textId="0E779825" w:rsidR="00BE0554" w:rsidRDefault="00565D15" w:rsidP="00241362">
      <w:pPr>
        <w:spacing w:line="240" w:lineRule="auto"/>
      </w:pPr>
      <w:r>
        <w:t>Sincerely,</w:t>
      </w:r>
    </w:p>
    <w:p w14:paraId="67EE195F" w14:textId="37D9F338" w:rsidR="00D95EAE" w:rsidRDefault="00C4182F" w:rsidP="00241362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D0FE7E" wp14:editId="5AF3C3EC">
            <wp:simplePos x="0" y="0"/>
            <wp:positionH relativeFrom="column">
              <wp:posOffset>57150</wp:posOffset>
            </wp:positionH>
            <wp:positionV relativeFrom="paragraph">
              <wp:posOffset>75248</wp:posOffset>
            </wp:positionV>
            <wp:extent cx="1575320" cy="908446"/>
            <wp:effectExtent l="57150" t="76200" r="44450" b="82550"/>
            <wp:wrapThrough wrapText="bothSides">
              <wp:wrapPolygon edited="0">
                <wp:start x="-650" y="51"/>
                <wp:lineTo x="-323" y="20027"/>
                <wp:lineTo x="2118" y="21439"/>
                <wp:lineTo x="17874" y="21525"/>
                <wp:lineTo x="18159" y="21933"/>
                <wp:lineTo x="21800" y="21321"/>
                <wp:lineTo x="21599" y="3600"/>
                <wp:lineTo x="21297" y="-1813"/>
                <wp:lineTo x="15734" y="-2700"/>
                <wp:lineTo x="1170" y="-255"/>
                <wp:lineTo x="-650" y="51"/>
              </wp:wrapPolygon>
            </wp:wrapThrough>
            <wp:docPr id="1438177840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77840" name="Picture 2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1736">
                      <a:off x="0" y="0"/>
                      <a:ext cx="1575320" cy="90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B00CB8" w14:textId="77777777" w:rsidR="00BF51B0" w:rsidRDefault="00BF51B0" w:rsidP="00241362">
      <w:pPr>
        <w:spacing w:line="240" w:lineRule="auto"/>
      </w:pPr>
    </w:p>
    <w:p w14:paraId="1875E6F5" w14:textId="77777777" w:rsidR="00C4182F" w:rsidRDefault="00C4182F" w:rsidP="00241362">
      <w:pPr>
        <w:spacing w:line="240" w:lineRule="auto"/>
      </w:pPr>
    </w:p>
    <w:p w14:paraId="2CE064D4" w14:textId="77777777" w:rsidR="00C4182F" w:rsidRDefault="00C4182F" w:rsidP="00241362">
      <w:pPr>
        <w:spacing w:line="240" w:lineRule="auto"/>
      </w:pPr>
    </w:p>
    <w:p w14:paraId="7574E1EA" w14:textId="7E2A03CA" w:rsidR="00BF51B0" w:rsidRDefault="00BF51B0" w:rsidP="00241362">
      <w:pPr>
        <w:spacing w:line="240" w:lineRule="auto"/>
      </w:pPr>
      <w:r>
        <w:t>Robert Coller</w:t>
      </w:r>
    </w:p>
    <w:p w14:paraId="33826982" w14:textId="2D0A0979" w:rsidR="00BF51B0" w:rsidRDefault="00BF51B0" w:rsidP="00241362">
      <w:pPr>
        <w:spacing w:line="240" w:lineRule="auto"/>
      </w:pPr>
      <w:r>
        <w:t>Director / Therapist</w:t>
      </w:r>
    </w:p>
    <w:p w14:paraId="0996B668" w14:textId="6DCE9E31" w:rsidR="00BF51B0" w:rsidRDefault="00BF51B0" w:rsidP="00241362">
      <w:pPr>
        <w:spacing w:line="240" w:lineRule="auto"/>
      </w:pPr>
      <w:r>
        <w:t>Explore Youth &amp; Family Therapy Inc</w:t>
      </w:r>
      <w:r w:rsidR="00E10ADD">
        <w:t>.</w:t>
      </w:r>
    </w:p>
    <w:p w14:paraId="6C940E62" w14:textId="6B60D0C4" w:rsidR="00E10ADD" w:rsidRDefault="00E10ADD" w:rsidP="00241362">
      <w:pPr>
        <w:spacing w:line="240" w:lineRule="auto"/>
      </w:pPr>
      <w:r>
        <w:t xml:space="preserve">Email: </w:t>
      </w:r>
      <w:hyperlink r:id="rId12" w:history="1">
        <w:r w:rsidRPr="00650ED8">
          <w:rPr>
            <w:rStyle w:val="Hyperlink"/>
          </w:rPr>
          <w:t>robert@exploreyftherapy.org.au</w:t>
        </w:r>
      </w:hyperlink>
      <w:r>
        <w:tab/>
        <w:t>Phone: 0428877384</w:t>
      </w:r>
    </w:p>
    <w:p w14:paraId="03AFE0F5" w14:textId="77777777" w:rsidR="00D95EAE" w:rsidRDefault="00D95EAE" w:rsidP="00241362">
      <w:pPr>
        <w:spacing w:line="240" w:lineRule="auto"/>
      </w:pPr>
    </w:p>
    <w:p w14:paraId="2D6877D3" w14:textId="77777777" w:rsidR="00D95EAE" w:rsidRDefault="00D95EAE" w:rsidP="00241362">
      <w:pPr>
        <w:spacing w:line="240" w:lineRule="auto"/>
      </w:pPr>
    </w:p>
    <w:p w14:paraId="22EF4658" w14:textId="77777777" w:rsidR="00D95EAE" w:rsidRDefault="00D95EAE" w:rsidP="00241362">
      <w:pPr>
        <w:spacing w:line="240" w:lineRule="auto"/>
      </w:pPr>
    </w:p>
    <w:p w14:paraId="74DA373F" w14:textId="77777777" w:rsidR="00796B8B" w:rsidRDefault="00796B8B" w:rsidP="00241362">
      <w:pPr>
        <w:spacing w:line="240" w:lineRule="auto"/>
      </w:pPr>
    </w:p>
    <w:p w14:paraId="29FBDF62" w14:textId="77777777" w:rsidR="00796B8B" w:rsidRDefault="00796B8B" w:rsidP="00241362">
      <w:pPr>
        <w:spacing w:line="240" w:lineRule="auto"/>
      </w:pPr>
    </w:p>
    <w:p w14:paraId="52B4C0EF" w14:textId="77777777" w:rsidR="00796B8B" w:rsidRDefault="00796B8B" w:rsidP="00241362">
      <w:pPr>
        <w:spacing w:line="240" w:lineRule="auto"/>
      </w:pPr>
    </w:p>
    <w:p w14:paraId="571C8908" w14:textId="77777777" w:rsidR="00796B8B" w:rsidRDefault="00796B8B" w:rsidP="00241362">
      <w:pPr>
        <w:spacing w:line="240" w:lineRule="auto"/>
      </w:pPr>
    </w:p>
    <w:p w14:paraId="3486C7D1" w14:textId="77777777" w:rsidR="00796B8B" w:rsidRDefault="00796B8B" w:rsidP="00241362">
      <w:pPr>
        <w:spacing w:line="240" w:lineRule="auto"/>
      </w:pPr>
    </w:p>
    <w:p w14:paraId="3D8C2EF3" w14:textId="77777777" w:rsidR="00796B8B" w:rsidRDefault="00796B8B" w:rsidP="00241362">
      <w:pPr>
        <w:spacing w:line="240" w:lineRule="auto"/>
      </w:pPr>
    </w:p>
    <w:p w14:paraId="6CF2FB24" w14:textId="77777777" w:rsidR="00796B8B" w:rsidRDefault="00796B8B" w:rsidP="00241362">
      <w:pPr>
        <w:spacing w:line="240" w:lineRule="auto"/>
      </w:pPr>
    </w:p>
    <w:p w14:paraId="5B6507BC" w14:textId="77777777" w:rsidR="00796B8B" w:rsidRDefault="00796B8B" w:rsidP="00241362">
      <w:pPr>
        <w:spacing w:line="240" w:lineRule="auto"/>
      </w:pPr>
    </w:p>
    <w:p w14:paraId="665C4BC8" w14:textId="77777777" w:rsidR="00796B8B" w:rsidRDefault="00796B8B" w:rsidP="00241362">
      <w:pPr>
        <w:spacing w:line="240" w:lineRule="auto"/>
      </w:pPr>
    </w:p>
    <w:p w14:paraId="4D621348" w14:textId="77777777" w:rsidR="00796B8B" w:rsidRDefault="00796B8B" w:rsidP="00241362">
      <w:pPr>
        <w:spacing w:line="240" w:lineRule="auto"/>
      </w:pPr>
    </w:p>
    <w:p w14:paraId="4AAFF992" w14:textId="77777777" w:rsidR="00796B8B" w:rsidRDefault="00796B8B" w:rsidP="00241362">
      <w:pPr>
        <w:spacing w:line="240" w:lineRule="auto"/>
      </w:pPr>
    </w:p>
    <w:p w14:paraId="7233AC57" w14:textId="714382A3" w:rsidR="00796B8B" w:rsidRDefault="00796B8B" w:rsidP="00C4182F">
      <w:pPr>
        <w:spacing w:after="0" w:line="240" w:lineRule="auto"/>
        <w:jc w:val="center"/>
      </w:pPr>
      <w:r w:rsidRPr="00C4182F">
        <w:rPr>
          <w:b/>
          <w:bCs/>
        </w:rPr>
        <w:t>Appendix1.</w:t>
      </w:r>
      <w:r>
        <w:t xml:space="preserve"> Recent evidence supporting the use of Outdoor- and Nature-based</w:t>
      </w:r>
      <w:r w:rsidR="00C4182F">
        <w:t xml:space="preserve"> </w:t>
      </w:r>
      <w:r>
        <w:t>approaches (including Wilderness Therapy) for NDIS participants.</w:t>
      </w:r>
    </w:p>
    <w:p w14:paraId="43677686" w14:textId="77777777" w:rsidR="00796B8B" w:rsidRDefault="00796B8B" w:rsidP="00C4182F">
      <w:pPr>
        <w:spacing w:after="0" w:line="240" w:lineRule="auto"/>
      </w:pPr>
    </w:p>
    <w:p w14:paraId="733AC253" w14:textId="77777777" w:rsidR="00796B8B" w:rsidRPr="00C4182F" w:rsidRDefault="00796B8B" w:rsidP="00C4182F">
      <w:pPr>
        <w:spacing w:after="0" w:line="240" w:lineRule="auto"/>
        <w:rPr>
          <w:b/>
          <w:bCs/>
        </w:rPr>
      </w:pPr>
      <w:r w:rsidRPr="00C4182F">
        <w:rPr>
          <w:b/>
          <w:bCs/>
        </w:rPr>
        <w:t>Health and wellbeing evidence:</w:t>
      </w:r>
    </w:p>
    <w:p w14:paraId="303DED94" w14:textId="77777777" w:rsidR="00796B8B" w:rsidRDefault="00796B8B" w:rsidP="00C4182F">
      <w:pPr>
        <w:spacing w:after="0" w:line="240" w:lineRule="auto"/>
      </w:pPr>
      <w:r>
        <w:t>Briggs, R., Morris, P. G., &amp; Rees, K. (2023). The effectiveness of group-based gardening</w:t>
      </w:r>
    </w:p>
    <w:p w14:paraId="52D01152" w14:textId="77777777" w:rsidR="00796B8B" w:rsidRDefault="00796B8B" w:rsidP="00C4182F">
      <w:pPr>
        <w:spacing w:after="0" w:line="240" w:lineRule="auto"/>
      </w:pPr>
      <w:r>
        <w:t>interventions for improving wellbeing and reducing symptoms of mental ill-health in adults: a</w:t>
      </w:r>
    </w:p>
    <w:p w14:paraId="1335465E" w14:textId="77777777" w:rsidR="00796B8B" w:rsidRDefault="00796B8B" w:rsidP="00C4182F">
      <w:pPr>
        <w:spacing w:after="0" w:line="240" w:lineRule="auto"/>
      </w:pPr>
      <w:r>
        <w:t>systematic review and meta-analysis. Journal of mental health (Abingdon, England), 32(4), 787–</w:t>
      </w:r>
    </w:p>
    <w:p w14:paraId="7DD933E0" w14:textId="77777777" w:rsidR="00796B8B" w:rsidRDefault="00796B8B" w:rsidP="00C4182F">
      <w:pPr>
        <w:spacing w:after="0" w:line="240" w:lineRule="auto"/>
      </w:pPr>
      <w:r>
        <w:t>804. https://doi.org/10.1080/09638237.2022.2118687</w:t>
      </w:r>
    </w:p>
    <w:p w14:paraId="22CFAC6C" w14:textId="77777777" w:rsidR="00ED6954" w:rsidRDefault="00ED6954" w:rsidP="00C4182F">
      <w:pPr>
        <w:spacing w:after="0" w:line="240" w:lineRule="auto"/>
      </w:pPr>
    </w:p>
    <w:p w14:paraId="10A80D44" w14:textId="089DA500" w:rsidR="00796B8B" w:rsidRDefault="00796B8B" w:rsidP="00C4182F">
      <w:pPr>
        <w:spacing w:after="0" w:line="240" w:lineRule="auto"/>
      </w:pPr>
      <w:proofErr w:type="spellStart"/>
      <w:r>
        <w:t>Catissi</w:t>
      </w:r>
      <w:proofErr w:type="spellEnd"/>
      <w:r>
        <w:t xml:space="preserve">, G., Gouveia, G., </w:t>
      </w:r>
      <w:proofErr w:type="spellStart"/>
      <w:r>
        <w:t>Savieto</w:t>
      </w:r>
      <w:proofErr w:type="spellEnd"/>
      <w:r>
        <w:t>, R. M., Silva, C. P. R., de Almeida, R. S., Borba, G. B., Rosario,</w:t>
      </w:r>
    </w:p>
    <w:p w14:paraId="1A11AAF8" w14:textId="77777777" w:rsidR="00796B8B" w:rsidRDefault="00796B8B" w:rsidP="00C4182F">
      <w:pPr>
        <w:spacing w:after="0" w:line="240" w:lineRule="auto"/>
      </w:pPr>
      <w:r>
        <w:t>K. A., &amp; Leão, E. R. (2024). Nature-Based Interventions Targeting Elderly People's Health and</w:t>
      </w:r>
    </w:p>
    <w:p w14:paraId="3CA207E0" w14:textId="11DFD96B" w:rsidR="00796B8B" w:rsidRDefault="00796B8B" w:rsidP="00C4182F">
      <w:pPr>
        <w:spacing w:after="0" w:line="240" w:lineRule="auto"/>
      </w:pPr>
      <w:r>
        <w:t>Well-Being: An Evidence Map. International journal of environmental research and public health,</w:t>
      </w:r>
      <w:r w:rsidR="00ED6954">
        <w:t xml:space="preserve"> </w:t>
      </w:r>
      <w:r>
        <w:t>21(1), 112. https://doi.org/10.3390/ijerph21010112</w:t>
      </w:r>
    </w:p>
    <w:p w14:paraId="69B6C888" w14:textId="77777777" w:rsidR="00ED6954" w:rsidRDefault="00ED6954" w:rsidP="00C4182F">
      <w:pPr>
        <w:spacing w:after="0" w:line="240" w:lineRule="auto"/>
      </w:pPr>
    </w:p>
    <w:p w14:paraId="2F14E2CF" w14:textId="53A48608" w:rsidR="00796B8B" w:rsidRDefault="00796B8B" w:rsidP="00C4182F">
      <w:pPr>
        <w:spacing w:after="0" w:line="240" w:lineRule="auto"/>
      </w:pPr>
      <w:r>
        <w:t xml:space="preserve">Coventry, P. A., Brown, J. E., Pervin, J., </w:t>
      </w:r>
      <w:proofErr w:type="spellStart"/>
      <w:r>
        <w:t>Brabyn</w:t>
      </w:r>
      <w:proofErr w:type="spellEnd"/>
      <w:r>
        <w:t xml:space="preserve">, S., Pateman, R., </w:t>
      </w:r>
      <w:proofErr w:type="spellStart"/>
      <w:r>
        <w:t>Breedvelt</w:t>
      </w:r>
      <w:proofErr w:type="spellEnd"/>
      <w:r>
        <w:t>, J., Gilbody, S.,</w:t>
      </w:r>
    </w:p>
    <w:p w14:paraId="4F10DE28" w14:textId="27B38959" w:rsidR="00796B8B" w:rsidRDefault="00796B8B" w:rsidP="00C4182F">
      <w:pPr>
        <w:spacing w:after="0" w:line="240" w:lineRule="auto"/>
      </w:pPr>
      <w:r>
        <w:t xml:space="preserve">Stancliffe, R., </w:t>
      </w:r>
      <w:proofErr w:type="spellStart"/>
      <w:r>
        <w:t>McEachan</w:t>
      </w:r>
      <w:proofErr w:type="spellEnd"/>
      <w:r>
        <w:t>, R., &amp; White, P. L. (2021). Nature-based outdoor activities for mental and</w:t>
      </w:r>
      <w:r w:rsidR="00ED6954">
        <w:t xml:space="preserve"> </w:t>
      </w:r>
      <w:r>
        <w:t>physical health: Systematic review and meta-analysis. SSM - population health, 16, 100934.</w:t>
      </w:r>
      <w:r w:rsidR="00ED6954">
        <w:t xml:space="preserve"> </w:t>
      </w:r>
      <w:r>
        <w:t>https://doi.org/10.1016/j.ssmph.2021.100934</w:t>
      </w:r>
    </w:p>
    <w:p w14:paraId="4329294E" w14:textId="77777777" w:rsidR="00ED6954" w:rsidRDefault="00ED6954" w:rsidP="00C4182F">
      <w:pPr>
        <w:spacing w:after="0" w:line="240" w:lineRule="auto"/>
      </w:pPr>
    </w:p>
    <w:p w14:paraId="55278E1B" w14:textId="2DA8E36A" w:rsidR="00796B8B" w:rsidRDefault="00796B8B" w:rsidP="00C4182F">
      <w:pPr>
        <w:spacing w:after="0" w:line="240" w:lineRule="auto"/>
      </w:pPr>
      <w:r>
        <w:t>Harrison, H., Burns, M., Darko, N., &amp; Jones, C. (2023). Exploring the benefits of nature-based</w:t>
      </w:r>
    </w:p>
    <w:p w14:paraId="73C6C580" w14:textId="000F4DEB" w:rsidR="00796B8B" w:rsidRDefault="00796B8B" w:rsidP="00C4182F">
      <w:pPr>
        <w:spacing w:after="0" w:line="240" w:lineRule="auto"/>
      </w:pPr>
      <w:r>
        <w:t>interventions in socio-economically deprived communities: a narrative review of the evidence to</w:t>
      </w:r>
      <w:r w:rsidR="00ED6954">
        <w:t xml:space="preserve"> </w:t>
      </w:r>
      <w:r>
        <w:t>date. Perspectives in public health, 143(3), 156–172. https://doi.org/10.1177/17579139231170768</w:t>
      </w:r>
    </w:p>
    <w:p w14:paraId="7BD413E8" w14:textId="77777777" w:rsidR="00460E9C" w:rsidRDefault="00460E9C" w:rsidP="00C4182F">
      <w:pPr>
        <w:spacing w:after="0" w:line="240" w:lineRule="auto"/>
      </w:pPr>
    </w:p>
    <w:p w14:paraId="2B93B60A" w14:textId="06D3864E" w:rsidR="00796B8B" w:rsidRDefault="00796B8B" w:rsidP="00C4182F">
      <w:pPr>
        <w:spacing w:after="0" w:line="240" w:lineRule="auto"/>
      </w:pPr>
      <w:r>
        <w:t>Lin, Y., Lin, R., Liu, W., &amp; Wu, W. (2022). Effectiveness of horticultural therapy on physical</w:t>
      </w:r>
    </w:p>
    <w:p w14:paraId="1B34590D" w14:textId="77777777" w:rsidR="00796B8B" w:rsidRDefault="00796B8B" w:rsidP="00C4182F">
      <w:pPr>
        <w:spacing w:after="0" w:line="240" w:lineRule="auto"/>
      </w:pPr>
      <w:r>
        <w:t>functioning and psychological health outcomes for older adults: A systematic review and meta-</w:t>
      </w:r>
    </w:p>
    <w:p w14:paraId="424903BE" w14:textId="77777777" w:rsidR="00796B8B" w:rsidRDefault="00796B8B" w:rsidP="00C4182F">
      <w:pPr>
        <w:spacing w:after="0" w:line="240" w:lineRule="auto"/>
      </w:pPr>
      <w:r>
        <w:t>analysis. Journal of clinical nursing, 31(15-16), 2087–2099. https://doi.org/10.1111/jocn.16095</w:t>
      </w:r>
    </w:p>
    <w:p w14:paraId="06215676" w14:textId="77777777" w:rsidR="00796B8B" w:rsidRDefault="00796B8B" w:rsidP="00C4182F">
      <w:pPr>
        <w:spacing w:after="0" w:line="240" w:lineRule="auto"/>
      </w:pPr>
    </w:p>
    <w:p w14:paraId="47FE9674" w14:textId="77777777" w:rsidR="00796B8B" w:rsidRDefault="00796B8B" w:rsidP="00C4182F">
      <w:pPr>
        <w:spacing w:after="0" w:line="240" w:lineRule="auto"/>
      </w:pPr>
      <w:r>
        <w:t>Masterton, W., Carver, H., Parkes, T., &amp; Park, K. (2020). Greenspace interventions for mental</w:t>
      </w:r>
    </w:p>
    <w:p w14:paraId="0CDEB2B7" w14:textId="77777777" w:rsidR="00796B8B" w:rsidRDefault="00796B8B" w:rsidP="00C4182F">
      <w:pPr>
        <w:spacing w:after="0" w:line="240" w:lineRule="auto"/>
      </w:pPr>
      <w:r>
        <w:t>health in clinical and non-clinical populations: What works, for whom, and in what circumstances?.</w:t>
      </w:r>
    </w:p>
    <w:p w14:paraId="567AD066" w14:textId="77777777" w:rsidR="00796B8B" w:rsidRDefault="00796B8B" w:rsidP="00C4182F">
      <w:pPr>
        <w:spacing w:after="0" w:line="240" w:lineRule="auto"/>
      </w:pPr>
      <w:r>
        <w:t>Health &amp; place, 64, 102338. https://doi.org/10.1016/j.healthplace.2020.102338</w:t>
      </w:r>
    </w:p>
    <w:p w14:paraId="4099C28E" w14:textId="77777777" w:rsidR="00796B8B" w:rsidRDefault="00796B8B" w:rsidP="00C4182F">
      <w:pPr>
        <w:spacing w:after="0" w:line="240" w:lineRule="auto"/>
      </w:pPr>
    </w:p>
    <w:p w14:paraId="65C991D5" w14:textId="77777777" w:rsidR="00796B8B" w:rsidRDefault="00796B8B" w:rsidP="00C4182F">
      <w:pPr>
        <w:spacing w:after="0" w:line="240" w:lineRule="auto"/>
      </w:pPr>
      <w:r>
        <w:t xml:space="preserve">Mygind L, </w:t>
      </w:r>
      <w:proofErr w:type="spellStart"/>
      <w:r>
        <w:t>Kjeldsted</w:t>
      </w:r>
      <w:proofErr w:type="spellEnd"/>
      <w:r>
        <w:t xml:space="preserve"> E, Hartmeyer RD, Mygind E, Bølling M, Bentsen P. Immersive Nature-</w:t>
      </w:r>
    </w:p>
    <w:p w14:paraId="00EC86D4" w14:textId="77777777" w:rsidR="00796B8B" w:rsidRDefault="00796B8B" w:rsidP="00C4182F">
      <w:pPr>
        <w:spacing w:after="0" w:line="240" w:lineRule="auto"/>
      </w:pPr>
      <w:r>
        <w:t>Experiences as Health Promotion Interventions for Healthy, Vulnerable, and Sick Populations? A</w:t>
      </w:r>
    </w:p>
    <w:p w14:paraId="653952C6" w14:textId="77777777" w:rsidR="00796B8B" w:rsidRDefault="00796B8B" w:rsidP="00C4182F">
      <w:pPr>
        <w:spacing w:after="0" w:line="240" w:lineRule="auto"/>
      </w:pPr>
      <w:r>
        <w:t>Systematic Review and Appraisal of Controlled Studies. Front Psychol. 2019 May 3;10:943. doi:</w:t>
      </w:r>
    </w:p>
    <w:p w14:paraId="632969F4" w14:textId="77777777" w:rsidR="00796B8B" w:rsidRDefault="00796B8B" w:rsidP="00C4182F">
      <w:pPr>
        <w:spacing w:after="0" w:line="240" w:lineRule="auto"/>
      </w:pPr>
      <w:r>
        <w:t>10.3389/fpsyg.2019.00943. PMID: 31130890; PMCID: PMC6509207.</w:t>
      </w:r>
    </w:p>
    <w:p w14:paraId="169878A0" w14:textId="77777777" w:rsidR="00460E9C" w:rsidRDefault="00460E9C" w:rsidP="00C4182F">
      <w:pPr>
        <w:spacing w:after="0" w:line="240" w:lineRule="auto"/>
      </w:pPr>
    </w:p>
    <w:p w14:paraId="46D2AD14" w14:textId="1AED245B" w:rsidR="00796B8B" w:rsidRDefault="00796B8B" w:rsidP="00C4182F">
      <w:pPr>
        <w:spacing w:after="0" w:line="240" w:lineRule="auto"/>
      </w:pPr>
      <w:r>
        <w:t xml:space="preserve">Ritchie, S. D., </w:t>
      </w:r>
      <w:proofErr w:type="spellStart"/>
      <w:r>
        <w:t>Wabano</w:t>
      </w:r>
      <w:proofErr w:type="spellEnd"/>
      <w:r>
        <w:t xml:space="preserve">, M. J., Russell, K., </w:t>
      </w:r>
      <w:proofErr w:type="spellStart"/>
      <w:r>
        <w:t>Enosse</w:t>
      </w:r>
      <w:proofErr w:type="spellEnd"/>
      <w:r>
        <w:t>, L., &amp; Young, N. L. (2014). Promoting resilience</w:t>
      </w:r>
    </w:p>
    <w:p w14:paraId="1B46A046" w14:textId="77777777" w:rsidR="00796B8B" w:rsidRDefault="00796B8B" w:rsidP="00C4182F">
      <w:pPr>
        <w:spacing w:after="0" w:line="240" w:lineRule="auto"/>
      </w:pPr>
      <w:r>
        <w:t>and wellbeing through an outdoor intervention designed for Aboriginal adolescents. Rural and</w:t>
      </w:r>
    </w:p>
    <w:p w14:paraId="7F7F6642" w14:textId="77777777" w:rsidR="00796B8B" w:rsidRDefault="00796B8B" w:rsidP="00C4182F">
      <w:pPr>
        <w:spacing w:after="0" w:line="240" w:lineRule="auto"/>
      </w:pPr>
      <w:r>
        <w:t>Remote Health, 14, 2523. Scopus</w:t>
      </w:r>
    </w:p>
    <w:p w14:paraId="3F141AE3" w14:textId="77777777" w:rsidR="00460E9C" w:rsidRDefault="00460E9C" w:rsidP="00C4182F">
      <w:pPr>
        <w:spacing w:after="0" w:line="240" w:lineRule="auto"/>
      </w:pPr>
    </w:p>
    <w:p w14:paraId="5582E118" w14:textId="72584320" w:rsidR="00796B8B" w:rsidRDefault="00796B8B" w:rsidP="00C4182F">
      <w:pPr>
        <w:spacing w:after="0" w:line="240" w:lineRule="auto"/>
      </w:pPr>
      <w:r>
        <w:t>Zhang G, Poulsen DV, Lygum VL, Corazon SS, Gramkow MC, Stigsdotter UK. Health-Promoting</w:t>
      </w:r>
    </w:p>
    <w:p w14:paraId="19023DF2" w14:textId="77777777" w:rsidR="00796B8B" w:rsidRDefault="00796B8B" w:rsidP="00C4182F">
      <w:pPr>
        <w:spacing w:after="0" w:line="240" w:lineRule="auto"/>
      </w:pPr>
      <w:r>
        <w:t>Nature Access for People with Mobility Impairments: A Systematic Review. Int J Environ Res</w:t>
      </w:r>
    </w:p>
    <w:p w14:paraId="060F39CB" w14:textId="77777777" w:rsidR="00796B8B" w:rsidRDefault="00796B8B" w:rsidP="00C4182F">
      <w:pPr>
        <w:spacing w:after="0" w:line="240" w:lineRule="auto"/>
      </w:pPr>
      <w:r>
        <w:t>Public Health. 2017 Jun 29;14(7):703. doi: 10.3390/ijerph14070703. PMID: 28661433; PMCID:</w:t>
      </w:r>
    </w:p>
    <w:p w14:paraId="1128E229" w14:textId="77777777" w:rsidR="00796B8B" w:rsidRDefault="00796B8B" w:rsidP="00C4182F">
      <w:pPr>
        <w:spacing w:after="0" w:line="240" w:lineRule="auto"/>
      </w:pPr>
      <w:r>
        <w:t>PMC5551141.</w:t>
      </w:r>
    </w:p>
    <w:p w14:paraId="68790852" w14:textId="77777777" w:rsidR="00796B8B" w:rsidRDefault="00796B8B" w:rsidP="00C4182F">
      <w:pPr>
        <w:spacing w:after="0" w:line="240" w:lineRule="auto"/>
      </w:pPr>
    </w:p>
    <w:p w14:paraId="0E184AAC" w14:textId="77777777" w:rsidR="00796B8B" w:rsidRDefault="00796B8B" w:rsidP="00C4182F">
      <w:pPr>
        <w:spacing w:after="0" w:line="240" w:lineRule="auto"/>
      </w:pPr>
    </w:p>
    <w:p w14:paraId="3CD9CF75" w14:textId="77777777" w:rsidR="007C1B9B" w:rsidRDefault="007C1B9B" w:rsidP="00C4182F">
      <w:pPr>
        <w:spacing w:after="0" w:line="240" w:lineRule="auto"/>
      </w:pPr>
    </w:p>
    <w:p w14:paraId="7CC86B2C" w14:textId="77777777" w:rsidR="007C1B9B" w:rsidRDefault="007C1B9B" w:rsidP="00C4182F">
      <w:pPr>
        <w:spacing w:after="0" w:line="240" w:lineRule="auto"/>
      </w:pPr>
    </w:p>
    <w:p w14:paraId="54F55CEF" w14:textId="77777777" w:rsidR="00796B8B" w:rsidRPr="007C1B9B" w:rsidRDefault="00796B8B" w:rsidP="00C4182F">
      <w:pPr>
        <w:spacing w:after="0" w:line="240" w:lineRule="auto"/>
        <w:rPr>
          <w:b/>
          <w:bCs/>
        </w:rPr>
      </w:pPr>
      <w:r w:rsidRPr="007C1B9B">
        <w:rPr>
          <w:b/>
          <w:bCs/>
        </w:rPr>
        <w:t>Wilderness Therapy Evidence:</w:t>
      </w:r>
    </w:p>
    <w:p w14:paraId="63FB1C5B" w14:textId="77777777" w:rsidR="00796B8B" w:rsidRDefault="00796B8B" w:rsidP="00C4182F">
      <w:pPr>
        <w:spacing w:after="0" w:line="240" w:lineRule="auto"/>
      </w:pPr>
      <w:r>
        <w:t>Beck, N., &amp; Wong, J. S. (2022). A Meta-Analysis of the Effects of Wilderness Therapy on</w:t>
      </w:r>
    </w:p>
    <w:p w14:paraId="337BBF9A" w14:textId="77777777" w:rsidR="00796B8B" w:rsidRDefault="00796B8B" w:rsidP="00C4182F">
      <w:pPr>
        <w:spacing w:after="0" w:line="240" w:lineRule="auto"/>
      </w:pPr>
      <w:r>
        <w:t xml:space="preserve">Delinquent </w:t>
      </w:r>
      <w:proofErr w:type="spellStart"/>
      <w:r>
        <w:t>Behaviors</w:t>
      </w:r>
      <w:proofErr w:type="spellEnd"/>
      <w:r>
        <w:t xml:space="preserve"> Among Youth. Criminal Justice and </w:t>
      </w:r>
      <w:proofErr w:type="spellStart"/>
      <w:r>
        <w:t>Behavior</w:t>
      </w:r>
      <w:proofErr w:type="spellEnd"/>
      <w:r>
        <w:t>, 49(5), 700-729.</w:t>
      </w:r>
    </w:p>
    <w:p w14:paraId="2D724A0B" w14:textId="288757E9" w:rsidR="00796B8B" w:rsidRDefault="007C1B9B" w:rsidP="00C4182F">
      <w:pPr>
        <w:spacing w:after="0" w:line="240" w:lineRule="auto"/>
      </w:pPr>
      <w:hyperlink r:id="rId13" w:history="1">
        <w:r w:rsidRPr="00650ED8">
          <w:rPr>
            <w:rStyle w:val="Hyperlink"/>
          </w:rPr>
          <w:t>https://doi.org/10.1177/00938548221078002</w:t>
        </w:r>
      </w:hyperlink>
    </w:p>
    <w:p w14:paraId="1F903903" w14:textId="77777777" w:rsidR="007C1B9B" w:rsidRDefault="007C1B9B" w:rsidP="00C4182F">
      <w:pPr>
        <w:spacing w:after="0" w:line="240" w:lineRule="auto"/>
      </w:pPr>
    </w:p>
    <w:p w14:paraId="148F4C55" w14:textId="77777777" w:rsidR="00796B8B" w:rsidRDefault="00796B8B" w:rsidP="00C4182F">
      <w:pPr>
        <w:spacing w:after="0" w:line="240" w:lineRule="auto"/>
      </w:pPr>
      <w:r>
        <w:t>Bowen, D. J., &amp; Neill, J. T. (2013). A meta-analysis of adventure therapy outcomes and</w:t>
      </w:r>
    </w:p>
    <w:p w14:paraId="58702588" w14:textId="77777777" w:rsidR="00796B8B" w:rsidRDefault="00796B8B" w:rsidP="00C4182F">
      <w:pPr>
        <w:spacing w:after="0" w:line="240" w:lineRule="auto"/>
      </w:pPr>
      <w:r>
        <w:t>moderators. The Open Psychology Journal, 6, Article 28-53.</w:t>
      </w:r>
    </w:p>
    <w:p w14:paraId="615CA546" w14:textId="3E15DCDE" w:rsidR="00796B8B" w:rsidRDefault="007C1B9B" w:rsidP="00C4182F">
      <w:pPr>
        <w:spacing w:after="0" w:line="240" w:lineRule="auto"/>
      </w:pPr>
      <w:hyperlink r:id="rId14" w:history="1">
        <w:r w:rsidRPr="00650ED8">
          <w:rPr>
            <w:rStyle w:val="Hyperlink"/>
          </w:rPr>
          <w:t>https://doi.org/10.2174/1874350120130802001</w:t>
        </w:r>
      </w:hyperlink>
    </w:p>
    <w:p w14:paraId="2B66F164" w14:textId="77777777" w:rsidR="007C1B9B" w:rsidRDefault="007C1B9B" w:rsidP="00C4182F">
      <w:pPr>
        <w:spacing w:after="0" w:line="240" w:lineRule="auto"/>
      </w:pPr>
    </w:p>
    <w:p w14:paraId="3A3D6A96" w14:textId="77777777" w:rsidR="00796B8B" w:rsidRDefault="00796B8B" w:rsidP="00C4182F">
      <w:pPr>
        <w:spacing w:after="0" w:line="240" w:lineRule="auto"/>
      </w:pPr>
      <w:r>
        <w:t>Buckley, R. C., &amp; Brough, P. (2017). Nature, Eco, and Adventure Therapies for Mental Health and</w:t>
      </w:r>
    </w:p>
    <w:p w14:paraId="612ED581" w14:textId="77777777" w:rsidR="00796B8B" w:rsidRDefault="00796B8B" w:rsidP="00C4182F">
      <w:pPr>
        <w:spacing w:after="0" w:line="240" w:lineRule="auto"/>
      </w:pPr>
      <w:r>
        <w:t>Chronic Disease. Frontiers in Public Health, 5, 220. https://doi.org/10.3389/fpubh.2017.00220</w:t>
      </w:r>
    </w:p>
    <w:p w14:paraId="5D4CAACA" w14:textId="77777777" w:rsidR="008B0A39" w:rsidRDefault="008B0A39" w:rsidP="00C4182F">
      <w:pPr>
        <w:spacing w:after="0" w:line="240" w:lineRule="auto"/>
      </w:pPr>
    </w:p>
    <w:p w14:paraId="53516107" w14:textId="603145B9" w:rsidR="00796B8B" w:rsidRDefault="00796B8B" w:rsidP="00C4182F">
      <w:pPr>
        <w:spacing w:after="0" w:line="240" w:lineRule="auto"/>
      </w:pPr>
      <w:r>
        <w:t>Carpenter, C., &amp; Pryor, A. (2004). A confluence of cultures: Wilderness adventure therapy practice</w:t>
      </w:r>
      <w:r w:rsidR="007C1B9B">
        <w:t xml:space="preserve"> </w:t>
      </w:r>
      <w:r>
        <w:t xml:space="preserve">in Australia and New Zealand. In S. </w:t>
      </w:r>
      <w:proofErr w:type="spellStart"/>
      <w:r>
        <w:t>Bandoroff</w:t>
      </w:r>
      <w:proofErr w:type="spellEnd"/>
      <w:r>
        <w:t xml:space="preserve"> &amp; S. Newes (Eds.), Coming of age: The evolving</w:t>
      </w:r>
      <w:r w:rsidR="007C1B9B">
        <w:t xml:space="preserve"> </w:t>
      </w:r>
      <w:r>
        <w:t>field of adventure therapy (pp. 224–239). Association for Experiential Education.</w:t>
      </w:r>
    </w:p>
    <w:p w14:paraId="11D37075" w14:textId="77777777" w:rsidR="008B0A39" w:rsidRDefault="008B0A39" w:rsidP="00C4182F">
      <w:pPr>
        <w:spacing w:after="0" w:line="240" w:lineRule="auto"/>
      </w:pPr>
    </w:p>
    <w:p w14:paraId="74043C08" w14:textId="6140E664" w:rsidR="00796B8B" w:rsidRDefault="00796B8B" w:rsidP="00C4182F">
      <w:pPr>
        <w:spacing w:after="0" w:line="240" w:lineRule="auto"/>
      </w:pPr>
      <w:r>
        <w:t>Chan, Y.T., Lau, H.Y., Chan, W.Y. et al. Adventure therapy for child, adolescent, and young adult</w:t>
      </w:r>
    </w:p>
    <w:p w14:paraId="617FEDB9" w14:textId="77777777" w:rsidR="00796B8B" w:rsidRDefault="00796B8B" w:rsidP="00C4182F">
      <w:pPr>
        <w:spacing w:after="0" w:line="240" w:lineRule="auto"/>
      </w:pPr>
      <w:r>
        <w:t>cancer patients: a systematic review. Support Care Cancer 29, 35–48 (2021).</w:t>
      </w:r>
    </w:p>
    <w:p w14:paraId="03CFC4ED" w14:textId="77777777" w:rsidR="00796B8B" w:rsidRDefault="00796B8B" w:rsidP="00C4182F">
      <w:pPr>
        <w:spacing w:after="0" w:line="240" w:lineRule="auto"/>
      </w:pPr>
      <w:r>
        <w:t>https://doi.org/10.1007/s00520-020-05642-3</w:t>
      </w:r>
    </w:p>
    <w:p w14:paraId="316170CA" w14:textId="77777777" w:rsidR="00460E9C" w:rsidRDefault="00460E9C" w:rsidP="00C4182F">
      <w:pPr>
        <w:spacing w:after="0" w:line="240" w:lineRule="auto"/>
      </w:pPr>
    </w:p>
    <w:p w14:paraId="54C26F18" w14:textId="01583E7A" w:rsidR="00796B8B" w:rsidRDefault="00796B8B" w:rsidP="00C4182F">
      <w:pPr>
        <w:spacing w:after="0" w:line="240" w:lineRule="auto"/>
      </w:pPr>
      <w:r>
        <w:t>Cooley, S. J., Jones, C. R., Kurtz, A., &amp; Robertson, N. (2020). ‘Into the Wild’: A meta-synthesis of</w:t>
      </w:r>
    </w:p>
    <w:p w14:paraId="422CD1FF" w14:textId="77777777" w:rsidR="00796B8B" w:rsidRDefault="00796B8B" w:rsidP="00C4182F">
      <w:pPr>
        <w:spacing w:after="0" w:line="240" w:lineRule="auto"/>
      </w:pPr>
      <w:r>
        <w:t>talking therapy in natural outdoor spaces. Clinical Psychology Review, 77,</w:t>
      </w:r>
    </w:p>
    <w:p w14:paraId="4C80FB27" w14:textId="77777777" w:rsidR="00796B8B" w:rsidRDefault="00796B8B" w:rsidP="00C4182F">
      <w:pPr>
        <w:spacing w:after="0" w:line="240" w:lineRule="auto"/>
      </w:pPr>
      <w:r>
        <w:t>101841. https://doi.org/10.1016/j.cpr.2020.101841</w:t>
      </w:r>
    </w:p>
    <w:p w14:paraId="42C8F432" w14:textId="77777777" w:rsidR="00A66FFC" w:rsidRDefault="00A66FFC" w:rsidP="00C4182F">
      <w:pPr>
        <w:spacing w:after="0" w:line="240" w:lineRule="auto"/>
      </w:pPr>
    </w:p>
    <w:p w14:paraId="0B2FE701" w14:textId="60AF5E7E" w:rsidR="00796B8B" w:rsidRDefault="00796B8B" w:rsidP="00C4182F">
      <w:pPr>
        <w:spacing w:after="0" w:line="240" w:lineRule="auto"/>
      </w:pPr>
      <w:proofErr w:type="spellStart"/>
      <w:r>
        <w:t>Fernee</w:t>
      </w:r>
      <w:proofErr w:type="spellEnd"/>
      <w:r>
        <w:t>, C. R., Mesel, T., Andersen, A. J. W., &amp; Gabrielsen, L. E. (2019). Therapy the Natural Way:</w:t>
      </w:r>
    </w:p>
    <w:p w14:paraId="47BDD10D" w14:textId="77777777" w:rsidR="00796B8B" w:rsidRDefault="00796B8B" w:rsidP="00C4182F">
      <w:pPr>
        <w:spacing w:after="0" w:line="240" w:lineRule="auto"/>
      </w:pPr>
      <w:r>
        <w:t>A Realist Exploration of the Wilderness Therapy Treatment Process in Adolescent Mental Health</w:t>
      </w:r>
    </w:p>
    <w:p w14:paraId="5809C8B2" w14:textId="77777777" w:rsidR="00796B8B" w:rsidRDefault="00796B8B" w:rsidP="00C4182F">
      <w:pPr>
        <w:spacing w:after="0" w:line="240" w:lineRule="auto"/>
      </w:pPr>
      <w:r>
        <w:t>Care in Norway. Qualitative Health Research, 29(9), 1358–1377.</w:t>
      </w:r>
    </w:p>
    <w:p w14:paraId="0A6540DD" w14:textId="77777777" w:rsidR="00796B8B" w:rsidRDefault="00796B8B" w:rsidP="00C4182F">
      <w:pPr>
        <w:spacing w:after="0" w:line="240" w:lineRule="auto"/>
      </w:pPr>
      <w:r>
        <w:t>https://doi.org/10.1177/1049732318816301</w:t>
      </w:r>
    </w:p>
    <w:p w14:paraId="4D782F07" w14:textId="77777777" w:rsidR="00A66FFC" w:rsidRDefault="00A66FFC" w:rsidP="00C4182F">
      <w:pPr>
        <w:spacing w:after="0" w:line="240" w:lineRule="auto"/>
      </w:pPr>
    </w:p>
    <w:p w14:paraId="69761CD9" w14:textId="324CF5A3" w:rsidR="00796B8B" w:rsidRDefault="00796B8B" w:rsidP="00C4182F">
      <w:pPr>
        <w:spacing w:after="0" w:line="240" w:lineRule="auto"/>
      </w:pPr>
      <w:r>
        <w:t>Jeffery, H., &amp; Wilson, L. (2017). New Zealand Occupational Therapists’ Use of Adventure Therapy</w:t>
      </w:r>
    </w:p>
    <w:p w14:paraId="733DA45E" w14:textId="77777777" w:rsidR="00796B8B" w:rsidRDefault="00796B8B" w:rsidP="00C4182F">
      <w:pPr>
        <w:spacing w:after="0" w:line="240" w:lineRule="auto"/>
      </w:pPr>
      <w:r>
        <w:t>in Mental Health Practice. New Zealand Journal of Occupational Therapy, 64(1), 32–32.</w:t>
      </w:r>
    </w:p>
    <w:p w14:paraId="1ED7ADCD" w14:textId="77777777" w:rsidR="00796B8B" w:rsidRDefault="00796B8B" w:rsidP="00C4182F">
      <w:pPr>
        <w:spacing w:after="0" w:line="240" w:lineRule="auto"/>
      </w:pPr>
      <w:r>
        <w:t xml:space="preserve">Tucker, A. R., DeMille, S., Newman, T. J., </w:t>
      </w:r>
      <w:proofErr w:type="spellStart"/>
      <w:r>
        <w:t>Polachi</w:t>
      </w:r>
      <w:proofErr w:type="spellEnd"/>
      <w:r>
        <w:t xml:space="preserve"> Atanasova, C., Bryan, P., Keefe, M., &amp;</w:t>
      </w:r>
    </w:p>
    <w:p w14:paraId="13A4B294" w14:textId="1928F4B4" w:rsidR="00796B8B" w:rsidRDefault="00796B8B" w:rsidP="00C4182F">
      <w:pPr>
        <w:spacing w:after="0" w:line="240" w:lineRule="auto"/>
      </w:pPr>
      <w:r>
        <w:t>Smitherman, L. (2023). How adolescents view the role of the wilderness in wilderness therapy: “I</w:t>
      </w:r>
      <w:r w:rsidR="00A66FFC">
        <w:t xml:space="preserve"> </w:t>
      </w:r>
      <w:r>
        <w:t>am in the middle of nowhere and that is okay.” Children and Youth Services Review, 153, 107045.</w:t>
      </w:r>
      <w:r w:rsidR="00A66FFC">
        <w:t xml:space="preserve"> </w:t>
      </w:r>
      <w:r>
        <w:t>https://doi.org/10.1016/j.childyouth.2023.107045</w:t>
      </w:r>
    </w:p>
    <w:p w14:paraId="6642BC9E" w14:textId="77777777" w:rsidR="00A66FFC" w:rsidRDefault="00A66FFC" w:rsidP="00C4182F">
      <w:pPr>
        <w:spacing w:after="0" w:line="240" w:lineRule="auto"/>
      </w:pPr>
    </w:p>
    <w:p w14:paraId="30639B6D" w14:textId="5340567C" w:rsidR="00796B8B" w:rsidRDefault="00796B8B" w:rsidP="00C4182F">
      <w:pPr>
        <w:spacing w:after="0" w:line="240" w:lineRule="auto"/>
      </w:pPr>
      <w:r>
        <w:t>Neil, A. L., Pryor, A., Kneebone, J., &amp; Flies, E. J. (2023). Outdoor mental healthcare: What, who,</w:t>
      </w:r>
    </w:p>
    <w:p w14:paraId="784E7F42" w14:textId="77777777" w:rsidR="00796B8B" w:rsidRDefault="00796B8B" w:rsidP="00C4182F">
      <w:pPr>
        <w:spacing w:after="0" w:line="240" w:lineRule="auto"/>
      </w:pPr>
      <w:r>
        <w:t>why and where to? Australasian Psychiatry, 31(6), 798–805.</w:t>
      </w:r>
    </w:p>
    <w:p w14:paraId="7674FEEF" w14:textId="77777777" w:rsidR="00796B8B" w:rsidRDefault="00796B8B" w:rsidP="00C4182F">
      <w:pPr>
        <w:spacing w:after="0" w:line="240" w:lineRule="auto"/>
      </w:pPr>
      <w:r>
        <w:t>https://doi.org/10.1177/10398562231211110</w:t>
      </w:r>
    </w:p>
    <w:p w14:paraId="3BF1BF25" w14:textId="77777777" w:rsidR="00A66FFC" w:rsidRDefault="00A66FFC" w:rsidP="00C4182F">
      <w:pPr>
        <w:spacing w:after="0" w:line="240" w:lineRule="auto"/>
      </w:pPr>
    </w:p>
    <w:p w14:paraId="01650FB0" w14:textId="294AF6FB" w:rsidR="00796B8B" w:rsidRDefault="00796B8B" w:rsidP="00C4182F">
      <w:pPr>
        <w:spacing w:after="0" w:line="240" w:lineRule="auto"/>
      </w:pPr>
      <w:r>
        <w:t>Pryor, A. (2009). Wild adventures in wellbeing: Foundations, features and wellbeing impacts of</w:t>
      </w:r>
    </w:p>
    <w:p w14:paraId="1D1785F7" w14:textId="77777777" w:rsidR="00796B8B" w:rsidRDefault="00796B8B" w:rsidP="00C4182F">
      <w:pPr>
        <w:spacing w:after="0" w:line="240" w:lineRule="auto"/>
      </w:pPr>
      <w:r>
        <w:t>Australian outdoor adventure interventions (OAI) [PhD Thesis, Deakin University]. Retrieved,</w:t>
      </w:r>
    </w:p>
    <w:p w14:paraId="2A7B22F5" w14:textId="77777777" w:rsidR="00796B8B" w:rsidRDefault="00796B8B" w:rsidP="00C4182F">
      <w:pPr>
        <w:spacing w:after="0" w:line="240" w:lineRule="auto"/>
      </w:pPr>
      <w:r>
        <w:t>October 2023, https://hdl.handle.net/10536/DRO/DU:30027427</w:t>
      </w:r>
    </w:p>
    <w:p w14:paraId="50F8E842" w14:textId="77777777" w:rsidR="00796B8B" w:rsidRDefault="00796B8B" w:rsidP="00C4182F">
      <w:pPr>
        <w:spacing w:after="0" w:line="240" w:lineRule="auto"/>
      </w:pPr>
    </w:p>
    <w:p w14:paraId="5E45D890" w14:textId="77777777" w:rsidR="00796B8B" w:rsidRDefault="00796B8B" w:rsidP="00C4182F">
      <w:pPr>
        <w:spacing w:after="0" w:line="240" w:lineRule="auto"/>
      </w:pPr>
    </w:p>
    <w:p w14:paraId="4DF7307D" w14:textId="77777777" w:rsidR="007D54E8" w:rsidRDefault="007D54E8" w:rsidP="007D54E8">
      <w:pPr>
        <w:spacing w:after="0" w:line="240" w:lineRule="auto"/>
        <w:jc w:val="center"/>
        <w:rPr>
          <w:b/>
          <w:bCs/>
        </w:rPr>
      </w:pPr>
    </w:p>
    <w:p w14:paraId="2D945675" w14:textId="77777777" w:rsidR="007D54E8" w:rsidRDefault="007D54E8" w:rsidP="007D54E8">
      <w:pPr>
        <w:spacing w:after="0" w:line="240" w:lineRule="auto"/>
        <w:jc w:val="center"/>
        <w:rPr>
          <w:b/>
          <w:bCs/>
        </w:rPr>
      </w:pPr>
    </w:p>
    <w:p w14:paraId="69B73A6A" w14:textId="77777777" w:rsidR="007D54E8" w:rsidRDefault="007D54E8" w:rsidP="007D54E8">
      <w:pPr>
        <w:spacing w:after="0" w:line="240" w:lineRule="auto"/>
        <w:jc w:val="center"/>
        <w:rPr>
          <w:b/>
          <w:bCs/>
        </w:rPr>
      </w:pPr>
    </w:p>
    <w:p w14:paraId="45F8944E" w14:textId="77777777" w:rsidR="007D54E8" w:rsidRDefault="007D54E8" w:rsidP="007D54E8">
      <w:pPr>
        <w:spacing w:after="0" w:line="240" w:lineRule="auto"/>
        <w:jc w:val="center"/>
        <w:rPr>
          <w:b/>
          <w:bCs/>
        </w:rPr>
      </w:pPr>
    </w:p>
    <w:p w14:paraId="42E11032" w14:textId="3548D3F8" w:rsidR="00796B8B" w:rsidRDefault="00796B8B" w:rsidP="007D54E8">
      <w:pPr>
        <w:spacing w:after="0" w:line="240" w:lineRule="auto"/>
        <w:jc w:val="center"/>
        <w:rPr>
          <w:b/>
          <w:bCs/>
        </w:rPr>
      </w:pPr>
      <w:r w:rsidRPr="007D54E8">
        <w:rPr>
          <w:b/>
          <w:bCs/>
        </w:rPr>
        <w:t>Appendix 2: Information about Outdoor Health from OHA</w:t>
      </w:r>
    </w:p>
    <w:p w14:paraId="6380BB3A" w14:textId="77777777" w:rsidR="00822DCD" w:rsidRDefault="00822DCD" w:rsidP="007D54E8">
      <w:pPr>
        <w:spacing w:after="0" w:line="240" w:lineRule="auto"/>
        <w:jc w:val="center"/>
        <w:rPr>
          <w:b/>
          <w:bCs/>
        </w:rPr>
      </w:pPr>
    </w:p>
    <w:p w14:paraId="5F02D679" w14:textId="77777777" w:rsidR="00822DCD" w:rsidRDefault="00822DCD" w:rsidP="007D54E8">
      <w:pPr>
        <w:spacing w:after="0" w:line="240" w:lineRule="auto"/>
        <w:jc w:val="center"/>
        <w:rPr>
          <w:b/>
          <w:bCs/>
        </w:rPr>
      </w:pPr>
    </w:p>
    <w:p w14:paraId="6A371528" w14:textId="77777777" w:rsidR="00822DCD" w:rsidRDefault="00822DCD" w:rsidP="007D54E8">
      <w:pPr>
        <w:spacing w:after="0" w:line="240" w:lineRule="auto"/>
        <w:jc w:val="center"/>
        <w:rPr>
          <w:b/>
          <w:bCs/>
        </w:rPr>
      </w:pPr>
    </w:p>
    <w:p w14:paraId="7D670242" w14:textId="77777777" w:rsidR="00822DCD" w:rsidRDefault="00822DCD" w:rsidP="007D54E8">
      <w:pPr>
        <w:spacing w:after="0" w:line="240" w:lineRule="auto"/>
        <w:jc w:val="center"/>
        <w:rPr>
          <w:b/>
          <w:bCs/>
        </w:rPr>
      </w:pPr>
    </w:p>
    <w:p w14:paraId="78854A8B" w14:textId="4DF3D4BC" w:rsidR="007D54E8" w:rsidRPr="007D54E8" w:rsidRDefault="00080B1F" w:rsidP="007D54E8">
      <w:pPr>
        <w:spacing w:after="0" w:line="240" w:lineRule="auto"/>
      </w:pPr>
      <w:r>
        <w:rPr>
          <w:noProof/>
        </w:rPr>
        <w:drawing>
          <wp:inline distT="0" distB="0" distL="0" distR="0" wp14:anchorId="1E351FCB" wp14:editId="2C2B04FF">
            <wp:extent cx="5731510" cy="6365240"/>
            <wp:effectExtent l="0" t="0" r="2540" b="0"/>
            <wp:docPr id="1448379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37916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BA85F" w14:textId="77777777" w:rsidR="00080B1F" w:rsidRDefault="00080B1F" w:rsidP="00080B1F">
      <w:pPr>
        <w:spacing w:after="0" w:line="240" w:lineRule="auto"/>
        <w:rPr>
          <w:b/>
          <w:bCs/>
        </w:rPr>
      </w:pPr>
    </w:p>
    <w:p w14:paraId="4CE72ACC" w14:textId="77777777" w:rsidR="00080B1F" w:rsidRDefault="00080B1F" w:rsidP="00080B1F">
      <w:pPr>
        <w:spacing w:after="0" w:line="240" w:lineRule="auto"/>
        <w:rPr>
          <w:b/>
          <w:bCs/>
        </w:rPr>
      </w:pPr>
    </w:p>
    <w:p w14:paraId="4E130CAC" w14:textId="77777777" w:rsidR="00080B1F" w:rsidRDefault="00080B1F" w:rsidP="00080B1F">
      <w:pPr>
        <w:spacing w:after="0" w:line="240" w:lineRule="auto"/>
        <w:rPr>
          <w:b/>
          <w:bCs/>
        </w:rPr>
      </w:pPr>
    </w:p>
    <w:p w14:paraId="49587469" w14:textId="77777777" w:rsidR="00571433" w:rsidRDefault="00571433" w:rsidP="00080B1F">
      <w:pPr>
        <w:spacing w:after="0" w:line="240" w:lineRule="auto"/>
        <w:rPr>
          <w:b/>
          <w:bCs/>
        </w:rPr>
      </w:pPr>
    </w:p>
    <w:p w14:paraId="2564AC38" w14:textId="77777777" w:rsidR="00571433" w:rsidRDefault="00571433" w:rsidP="00080B1F">
      <w:pPr>
        <w:spacing w:after="0" w:line="240" w:lineRule="auto"/>
        <w:rPr>
          <w:b/>
          <w:bCs/>
        </w:rPr>
      </w:pPr>
    </w:p>
    <w:p w14:paraId="16A86C91" w14:textId="77777777" w:rsidR="00571433" w:rsidRDefault="00571433" w:rsidP="00080B1F">
      <w:pPr>
        <w:spacing w:after="0" w:line="240" w:lineRule="auto"/>
        <w:rPr>
          <w:b/>
          <w:bCs/>
        </w:rPr>
      </w:pPr>
    </w:p>
    <w:p w14:paraId="4ACFD598" w14:textId="77777777" w:rsidR="00571433" w:rsidRDefault="00571433" w:rsidP="00080B1F">
      <w:pPr>
        <w:spacing w:after="0" w:line="240" w:lineRule="auto"/>
        <w:rPr>
          <w:b/>
          <w:bCs/>
        </w:rPr>
      </w:pPr>
    </w:p>
    <w:p w14:paraId="5C46E93C" w14:textId="77777777" w:rsidR="00571433" w:rsidRDefault="00571433" w:rsidP="00080B1F">
      <w:pPr>
        <w:spacing w:after="0" w:line="240" w:lineRule="auto"/>
        <w:rPr>
          <w:b/>
          <w:bCs/>
        </w:rPr>
      </w:pPr>
    </w:p>
    <w:p w14:paraId="598A1304" w14:textId="77777777" w:rsidR="00571433" w:rsidRDefault="00571433" w:rsidP="00080B1F">
      <w:pPr>
        <w:spacing w:after="0" w:line="240" w:lineRule="auto"/>
        <w:rPr>
          <w:b/>
          <w:bCs/>
        </w:rPr>
      </w:pPr>
    </w:p>
    <w:p w14:paraId="5BD55A61" w14:textId="77777777" w:rsidR="00571433" w:rsidRDefault="00571433" w:rsidP="00080B1F">
      <w:pPr>
        <w:spacing w:after="0" w:line="240" w:lineRule="auto"/>
        <w:rPr>
          <w:b/>
          <w:bCs/>
        </w:rPr>
      </w:pPr>
    </w:p>
    <w:p w14:paraId="4887F37D" w14:textId="77777777" w:rsidR="00571433" w:rsidRDefault="00571433" w:rsidP="00080B1F">
      <w:pPr>
        <w:spacing w:after="0" w:line="240" w:lineRule="auto"/>
        <w:rPr>
          <w:b/>
          <w:bCs/>
        </w:rPr>
      </w:pPr>
    </w:p>
    <w:p w14:paraId="2C3C05A5" w14:textId="77777777" w:rsidR="00571433" w:rsidRDefault="00571433" w:rsidP="00080B1F">
      <w:pPr>
        <w:spacing w:after="0" w:line="240" w:lineRule="auto"/>
        <w:rPr>
          <w:b/>
          <w:bCs/>
        </w:rPr>
      </w:pPr>
    </w:p>
    <w:p w14:paraId="4F23F8F8" w14:textId="687DD99A" w:rsidR="00571433" w:rsidRDefault="00571433" w:rsidP="00080B1F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3F11CCE6" wp14:editId="7C6E0B8A">
            <wp:extent cx="5731510" cy="6710045"/>
            <wp:effectExtent l="0" t="0" r="2540" b="0"/>
            <wp:docPr id="1201446418" name="Picture 1" descr="A poster of a health and wellbe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46418" name="Picture 1" descr="A poster of a health and wellbeing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1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EA2F" w14:textId="77777777" w:rsidR="00571433" w:rsidRPr="00571433" w:rsidRDefault="00571433" w:rsidP="00571433"/>
    <w:p w14:paraId="32407363" w14:textId="66B86E60" w:rsidR="00571433" w:rsidRDefault="00571433" w:rsidP="00571433">
      <w:pPr>
        <w:tabs>
          <w:tab w:val="left" w:pos="6210"/>
        </w:tabs>
        <w:rPr>
          <w:noProof/>
        </w:rPr>
      </w:pPr>
    </w:p>
    <w:p w14:paraId="678ACCD3" w14:textId="77777777" w:rsidR="00571433" w:rsidRDefault="00571433" w:rsidP="00571433">
      <w:pPr>
        <w:tabs>
          <w:tab w:val="left" w:pos="6210"/>
        </w:tabs>
        <w:rPr>
          <w:noProof/>
        </w:rPr>
      </w:pPr>
    </w:p>
    <w:p w14:paraId="0D7C6E23" w14:textId="77777777" w:rsidR="00571433" w:rsidRDefault="00571433" w:rsidP="00571433">
      <w:pPr>
        <w:tabs>
          <w:tab w:val="left" w:pos="6210"/>
        </w:tabs>
        <w:rPr>
          <w:noProof/>
        </w:rPr>
      </w:pPr>
    </w:p>
    <w:p w14:paraId="21E320AA" w14:textId="77777777" w:rsidR="00571433" w:rsidRDefault="00571433" w:rsidP="00571433">
      <w:pPr>
        <w:tabs>
          <w:tab w:val="left" w:pos="6210"/>
        </w:tabs>
        <w:rPr>
          <w:noProof/>
        </w:rPr>
      </w:pPr>
    </w:p>
    <w:p w14:paraId="17C7BDA3" w14:textId="77777777" w:rsidR="00822DCD" w:rsidRDefault="00822DCD" w:rsidP="00571433">
      <w:pPr>
        <w:tabs>
          <w:tab w:val="left" w:pos="6210"/>
        </w:tabs>
      </w:pPr>
    </w:p>
    <w:p w14:paraId="1F39430E" w14:textId="77777777" w:rsidR="00822DCD" w:rsidRDefault="00822DCD" w:rsidP="00571433">
      <w:pPr>
        <w:tabs>
          <w:tab w:val="left" w:pos="6210"/>
        </w:tabs>
      </w:pPr>
    </w:p>
    <w:p w14:paraId="61AD2881" w14:textId="64C2C62B" w:rsidR="00571433" w:rsidRPr="00571433" w:rsidRDefault="00BE1394" w:rsidP="00571433">
      <w:pPr>
        <w:tabs>
          <w:tab w:val="left" w:pos="6210"/>
        </w:tabs>
      </w:pPr>
      <w:r w:rsidRPr="00BE1394">
        <w:rPr>
          <w:noProof/>
        </w:rPr>
        <w:drawing>
          <wp:inline distT="0" distB="0" distL="0" distR="0" wp14:anchorId="2B1E7CD8" wp14:editId="254C797F">
            <wp:extent cx="5731510" cy="6576695"/>
            <wp:effectExtent l="0" t="0" r="2540" b="0"/>
            <wp:docPr id="221984003" name="Picture 1" descr="A poster of medical research evid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84003" name="Picture 1" descr="A poster of medical research evidenc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7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433" w:rsidRPr="00571433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AACEC" w14:textId="77777777" w:rsidR="00814B5D" w:rsidRDefault="00814B5D" w:rsidP="00D95EAE">
      <w:pPr>
        <w:spacing w:after="0" w:line="240" w:lineRule="auto"/>
      </w:pPr>
      <w:r>
        <w:separator/>
      </w:r>
    </w:p>
  </w:endnote>
  <w:endnote w:type="continuationSeparator" w:id="0">
    <w:p w14:paraId="710348CB" w14:textId="77777777" w:rsidR="00814B5D" w:rsidRDefault="00814B5D" w:rsidP="00D9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17CB2" w14:textId="77777777" w:rsidR="00814B5D" w:rsidRDefault="00814B5D" w:rsidP="00D95EAE">
      <w:pPr>
        <w:spacing w:after="0" w:line="240" w:lineRule="auto"/>
      </w:pPr>
      <w:r>
        <w:separator/>
      </w:r>
    </w:p>
  </w:footnote>
  <w:footnote w:type="continuationSeparator" w:id="0">
    <w:p w14:paraId="350AC5EF" w14:textId="77777777" w:rsidR="00814B5D" w:rsidRDefault="00814B5D" w:rsidP="00D9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BC00" w14:textId="47EC9B2B" w:rsidR="00D95EAE" w:rsidRDefault="00D95EAE" w:rsidP="00D95EAE">
    <w:pPr>
      <w:pStyle w:val="Header"/>
      <w:jc w:val="center"/>
    </w:pPr>
    <w:r>
      <w:rPr>
        <w:noProof/>
      </w:rPr>
      <w:drawing>
        <wp:inline distT="0" distB="0" distL="0" distR="0" wp14:anchorId="5B09AD91" wp14:editId="3E3C6528">
          <wp:extent cx="1323975" cy="657225"/>
          <wp:effectExtent l="0" t="0" r="9525" b="9525"/>
          <wp:docPr id="131546290" name="Picture 1" descr="A logo for a therapy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46290" name="Picture 1" descr="A logo for a therapy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55"/>
    <w:rsid w:val="00080B1F"/>
    <w:rsid w:val="0008672D"/>
    <w:rsid w:val="000D64C0"/>
    <w:rsid w:val="0015285E"/>
    <w:rsid w:val="00195881"/>
    <w:rsid w:val="00241362"/>
    <w:rsid w:val="00287E4A"/>
    <w:rsid w:val="003545F8"/>
    <w:rsid w:val="00431022"/>
    <w:rsid w:val="00432F3B"/>
    <w:rsid w:val="004406FA"/>
    <w:rsid w:val="00460E9C"/>
    <w:rsid w:val="00471540"/>
    <w:rsid w:val="004C3DDE"/>
    <w:rsid w:val="004D3D33"/>
    <w:rsid w:val="0054549B"/>
    <w:rsid w:val="00565D15"/>
    <w:rsid w:val="00571433"/>
    <w:rsid w:val="00663C8B"/>
    <w:rsid w:val="006A75FC"/>
    <w:rsid w:val="006C5A64"/>
    <w:rsid w:val="00796B8B"/>
    <w:rsid w:val="007C1B9B"/>
    <w:rsid w:val="007D54E8"/>
    <w:rsid w:val="00814B5D"/>
    <w:rsid w:val="00822DCD"/>
    <w:rsid w:val="0084030A"/>
    <w:rsid w:val="008B0A39"/>
    <w:rsid w:val="008C1287"/>
    <w:rsid w:val="009155C8"/>
    <w:rsid w:val="009968D9"/>
    <w:rsid w:val="009D6BF2"/>
    <w:rsid w:val="009F3279"/>
    <w:rsid w:val="00A66FFC"/>
    <w:rsid w:val="00B24D55"/>
    <w:rsid w:val="00BA16D5"/>
    <w:rsid w:val="00BE0554"/>
    <w:rsid w:val="00BE1394"/>
    <w:rsid w:val="00BF51B0"/>
    <w:rsid w:val="00C360B4"/>
    <w:rsid w:val="00C4182F"/>
    <w:rsid w:val="00C91D81"/>
    <w:rsid w:val="00D031B8"/>
    <w:rsid w:val="00D41A7D"/>
    <w:rsid w:val="00D95EAE"/>
    <w:rsid w:val="00D965CA"/>
    <w:rsid w:val="00DE14DC"/>
    <w:rsid w:val="00E10ADD"/>
    <w:rsid w:val="00E57E83"/>
    <w:rsid w:val="00ED6954"/>
    <w:rsid w:val="00F209A3"/>
    <w:rsid w:val="00F5285B"/>
    <w:rsid w:val="00F83E27"/>
    <w:rsid w:val="73A1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BAE4C"/>
  <w15:chartTrackingRefBased/>
  <w15:docId w15:val="{B22D938D-65F2-4EB2-93FD-5F2EEDEF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D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D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D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D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09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9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5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EAE"/>
  </w:style>
  <w:style w:type="paragraph" w:styleId="Footer">
    <w:name w:val="footer"/>
    <w:basedOn w:val="Normal"/>
    <w:link w:val="FooterChar"/>
    <w:uiPriority w:val="99"/>
    <w:unhideWhenUsed/>
    <w:rsid w:val="00D95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177/0093854822107800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obert@exploreyftherapy.org.au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NDISConsultations@dss.gov.a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ngage.dss.gov.au/consultation-" TargetMode="External"/><Relationship Id="rId14" Type="http://schemas.openxmlformats.org/officeDocument/2006/relationships/hyperlink" Target="https://doi.org/10.2174/1874350120130802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d29ce-417b-43ce-8a8d-3fa8e54a238b" xsi:nil="true"/>
    <lcf76f155ced4ddcb4097134ff3c332f xmlns="91737357-63f7-4211-9b62-72d7161497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7481896E9714FA5CEEC6F87965DE4" ma:contentTypeVersion="14" ma:contentTypeDescription="Create a new document." ma:contentTypeScope="" ma:versionID="d1063408b4cce75d6a172c26259f3be1">
  <xsd:schema xmlns:xsd="http://www.w3.org/2001/XMLSchema" xmlns:xs="http://www.w3.org/2001/XMLSchema" xmlns:p="http://schemas.microsoft.com/office/2006/metadata/properties" xmlns:ns2="91737357-63f7-4211-9b62-72d71614978f" xmlns:ns3="bc8d29ce-417b-43ce-8a8d-3fa8e54a238b" targetNamespace="http://schemas.microsoft.com/office/2006/metadata/properties" ma:root="true" ma:fieldsID="f368ae346e5351905697346fb990f565" ns2:_="" ns3:_="">
    <xsd:import namespace="91737357-63f7-4211-9b62-72d71614978f"/>
    <xsd:import namespace="bc8d29ce-417b-43ce-8a8d-3fa8e54a2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7357-63f7-4211-9b62-72d716149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29ce-417b-43ce-8a8d-3fa8e54a2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478588-dddb-42be-aa06-c75e06017482}" ma:internalName="TaxCatchAll" ma:showField="CatchAllData" ma:web="bc8d29ce-417b-43ce-8a8d-3fa8e54a2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9FCDE-81A7-40AF-AFCA-78E1884C96F5}">
  <ds:schemaRefs>
    <ds:schemaRef ds:uri="http://schemas.microsoft.com/office/2006/metadata/properties"/>
    <ds:schemaRef ds:uri="http://schemas.microsoft.com/office/infopath/2007/PartnerControls"/>
    <ds:schemaRef ds:uri="bc8d29ce-417b-43ce-8a8d-3fa8e54a238b"/>
    <ds:schemaRef ds:uri="91737357-63f7-4211-9b62-72d71614978f"/>
  </ds:schemaRefs>
</ds:datastoreItem>
</file>

<file path=customXml/itemProps2.xml><?xml version="1.0" encoding="utf-8"?>
<ds:datastoreItem xmlns:ds="http://schemas.openxmlformats.org/officeDocument/2006/customXml" ds:itemID="{A7179A53-BC48-4639-96AA-A9DEBFEAB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B584B-3F7B-4F81-AD99-09F37AB64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37357-63f7-4211-9b62-72d71614978f"/>
    <ds:schemaRef ds:uri="bc8d29ce-417b-43ce-8a8d-3fa8e54a2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2424</Words>
  <Characters>13818</Characters>
  <Application>Microsoft Office Word</Application>
  <DocSecurity>0</DocSecurity>
  <Lines>115</Lines>
  <Paragraphs>32</Paragraphs>
  <ScaleCrop>false</ScaleCrop>
  <Company/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Coller</dc:creator>
  <cp:keywords/>
  <dc:description/>
  <cp:lastModifiedBy>MOON, Renee</cp:lastModifiedBy>
  <cp:revision>43</cp:revision>
  <dcterms:created xsi:type="dcterms:W3CDTF">2024-09-30T01:50:00Z</dcterms:created>
  <dcterms:modified xsi:type="dcterms:W3CDTF">2024-09-30T01:50:00Z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0x01010088E7481896E9714FA5CEEC6F87965DE4</vt:lpwstr>
  </property>
  <property fmtid="{D5CDD505-2E9C-101B-9397-08002B2CF9AE}" pid="3" name="MSIP_Label_eb34d90b-fc41-464d-af60-f74d721d0790_Enabled">
    <vt:lpwstr>true</vt:lpwstr>
  </property>
  <property fmtid="{D5CDD505-2E9C-101B-9397-08002B2CF9AE}" pid="4" name="MSIP_Label_eb34d90b-fc41-464d-af60-f74d721d0790_SetDate">
    <vt:lpwstr>2024-09-30T01:50:17Z</vt:lpwstr>
  </property>
  <property fmtid="{D5CDD505-2E9C-101B-9397-08002B2CF9AE}" pid="5" name="MSIP_Label_eb34d90b-fc41-464d-af60-f74d721d0790_Method">
    <vt:lpwstr>Privileged</vt:lpwstr>
  </property>
  <property fmtid="{D5CDD505-2E9C-101B-9397-08002B2CF9AE}" pid="6" name="MSIP_Label_eb34d90b-fc41-464d-af60-f74d721d0790_Name">
    <vt:lpwstr>lbl-official</vt:lpwstr>
  </property>
  <property fmtid="{D5CDD505-2E9C-101B-9397-08002B2CF9AE}" pid="7" name="MSIP_Label_eb34d90b-fc41-464d-af60-f74d721d0790_SiteId">
    <vt:lpwstr>61e36dd1-ca6e-4d61-aa0a-2b4eb88317a3</vt:lpwstr>
  </property>
  <property fmtid="{D5CDD505-2E9C-101B-9397-08002B2CF9AE}" pid="8" name="MSIP_Label_eb34d90b-fc41-464d-af60-f74d721d0790_ActionId">
    <vt:lpwstr>5ea953a0-152a-4aee-a1fe-baa963f00461</vt:lpwstr>
  </property>
  <property fmtid="{D5CDD505-2E9C-101B-9397-08002B2CF9AE}" pid="9" name="MSIP_Label_eb34d90b-fc41-464d-af60-f74d721d0790_ContentBits">
    <vt:lpwstr>0</vt:lpwstr>
  </property>
  <property fmtid="{D5CDD505-2E9C-101B-9397-08002B2CF9AE}" pid="10" name="MediaServiceImageTags">
    <vt:lpwstr/>
  </property>
</Properties>
</file>