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507F3" w14:textId="77777777" w:rsidR="005866BE" w:rsidRPr="008036CD" w:rsidRDefault="005866BE" w:rsidP="005866BE">
      <w:pPr>
        <w:tabs>
          <w:tab w:val="left" w:pos="4466"/>
        </w:tabs>
        <w:spacing w:after="0" w:line="360" w:lineRule="auto"/>
        <w:jc w:val="center"/>
        <w:rPr>
          <w:rFonts w:cs="Arial"/>
          <w:b/>
          <w:bCs/>
          <w:sz w:val="36"/>
          <w:szCs w:val="36"/>
          <w:lang w:eastAsia="en-AU"/>
        </w:rPr>
      </w:pPr>
      <w:r w:rsidRPr="008036CD">
        <w:rPr>
          <w:rFonts w:cs="Arial"/>
          <w:b/>
          <w:bCs/>
          <w:sz w:val="36"/>
          <w:szCs w:val="36"/>
          <w:lang w:eastAsia="en-AU"/>
        </w:rPr>
        <w:t>TALKING POINTS</w:t>
      </w:r>
    </w:p>
    <w:tbl>
      <w:tblPr>
        <w:tblW w:w="9351"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1E0" w:firstRow="1" w:lastRow="1" w:firstColumn="1" w:lastColumn="1" w:noHBand="0" w:noVBand="0"/>
      </w:tblPr>
      <w:tblGrid>
        <w:gridCol w:w="1980"/>
        <w:gridCol w:w="3287"/>
        <w:gridCol w:w="4084"/>
      </w:tblGrid>
      <w:tr w:rsidR="005866BE" w:rsidRPr="008036CD" w14:paraId="2893EFE3" w14:textId="77777777" w:rsidTr="002E6188">
        <w:tc>
          <w:tcPr>
            <w:tcW w:w="198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hideMark/>
          </w:tcPr>
          <w:p w14:paraId="7B7EBFD4" w14:textId="77777777" w:rsidR="005866BE" w:rsidRPr="008036CD" w:rsidRDefault="005866BE" w:rsidP="002E6188">
            <w:pPr>
              <w:tabs>
                <w:tab w:val="left" w:pos="4466"/>
              </w:tabs>
              <w:spacing w:after="0" w:line="360" w:lineRule="auto"/>
              <w:rPr>
                <w:rFonts w:cs="Arial"/>
                <w:b/>
                <w:bCs/>
                <w:sz w:val="36"/>
                <w:szCs w:val="36"/>
              </w:rPr>
            </w:pPr>
            <w:r w:rsidRPr="008036CD">
              <w:rPr>
                <w:rFonts w:cs="Arial"/>
                <w:b/>
                <w:bCs/>
                <w:sz w:val="36"/>
                <w:szCs w:val="36"/>
              </w:rPr>
              <w:t>Subject</w:t>
            </w:r>
          </w:p>
        </w:tc>
        <w:tc>
          <w:tcPr>
            <w:tcW w:w="7371"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hideMark/>
          </w:tcPr>
          <w:p w14:paraId="48921DF4" w14:textId="77777777" w:rsidR="005866BE" w:rsidRPr="008036CD" w:rsidRDefault="005866BE" w:rsidP="002E6188">
            <w:pPr>
              <w:spacing w:after="0" w:line="360" w:lineRule="auto"/>
              <w:rPr>
                <w:rFonts w:cs="Arial"/>
                <w:sz w:val="36"/>
                <w:szCs w:val="36"/>
              </w:rPr>
            </w:pPr>
            <w:r w:rsidRPr="008036CD">
              <w:rPr>
                <w:rFonts w:cs="Arial"/>
                <w:sz w:val="36"/>
                <w:szCs w:val="36"/>
              </w:rPr>
              <w:t>National Panel of Assessors Request for Tender Public Briefing</w:t>
            </w:r>
          </w:p>
        </w:tc>
      </w:tr>
      <w:tr w:rsidR="005866BE" w:rsidRPr="008036CD" w14:paraId="3ECC3168" w14:textId="77777777" w:rsidTr="002E6188">
        <w:tc>
          <w:tcPr>
            <w:tcW w:w="198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hideMark/>
          </w:tcPr>
          <w:p w14:paraId="4E668D90" w14:textId="77777777" w:rsidR="005866BE" w:rsidRPr="008036CD" w:rsidRDefault="005866BE" w:rsidP="002E6188">
            <w:pPr>
              <w:tabs>
                <w:tab w:val="left" w:pos="4466"/>
              </w:tabs>
              <w:spacing w:after="0" w:line="360" w:lineRule="auto"/>
              <w:rPr>
                <w:rFonts w:cs="Arial"/>
                <w:b/>
                <w:bCs/>
                <w:sz w:val="36"/>
                <w:szCs w:val="36"/>
              </w:rPr>
            </w:pPr>
            <w:r w:rsidRPr="008036CD">
              <w:rPr>
                <w:rFonts w:cs="Arial"/>
                <w:b/>
                <w:bCs/>
                <w:sz w:val="36"/>
                <w:szCs w:val="36"/>
              </w:rPr>
              <w:t>Date &amp; Time</w:t>
            </w:r>
          </w:p>
        </w:tc>
        <w:tc>
          <w:tcPr>
            <w:tcW w:w="328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hideMark/>
          </w:tcPr>
          <w:p w14:paraId="4F51ACB2" w14:textId="77777777" w:rsidR="005866BE" w:rsidRPr="008036CD" w:rsidRDefault="005866BE" w:rsidP="002E6188">
            <w:pPr>
              <w:tabs>
                <w:tab w:val="left" w:pos="4466"/>
              </w:tabs>
              <w:spacing w:after="0" w:line="360" w:lineRule="auto"/>
              <w:rPr>
                <w:rFonts w:cs="Arial"/>
                <w:sz w:val="36"/>
                <w:szCs w:val="36"/>
              </w:rPr>
            </w:pPr>
            <w:r w:rsidRPr="008036CD">
              <w:rPr>
                <w:rFonts w:cs="Arial"/>
                <w:sz w:val="36"/>
                <w:szCs w:val="36"/>
              </w:rPr>
              <w:t>21 October 2024</w:t>
            </w:r>
          </w:p>
        </w:tc>
        <w:tc>
          <w:tcPr>
            <w:tcW w:w="408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0B5B0B46" w14:textId="77777777" w:rsidR="005866BE" w:rsidRPr="008036CD" w:rsidRDefault="005866BE" w:rsidP="002E6188">
            <w:pPr>
              <w:tabs>
                <w:tab w:val="left" w:pos="4466"/>
              </w:tabs>
              <w:spacing w:after="0" w:line="360" w:lineRule="auto"/>
              <w:rPr>
                <w:rFonts w:cs="Arial"/>
                <w:sz w:val="36"/>
                <w:szCs w:val="36"/>
              </w:rPr>
            </w:pPr>
            <w:r w:rsidRPr="008036CD">
              <w:rPr>
                <w:rFonts w:cs="Arial"/>
                <w:sz w:val="36"/>
                <w:szCs w:val="36"/>
              </w:rPr>
              <w:t>1:00 – 2:00 pm AEDT</w:t>
            </w:r>
          </w:p>
        </w:tc>
      </w:tr>
      <w:tr w:rsidR="005866BE" w:rsidRPr="008036CD" w14:paraId="33C5AF30" w14:textId="77777777" w:rsidTr="002E6188">
        <w:trPr>
          <w:trHeight w:val="686"/>
        </w:trPr>
        <w:tc>
          <w:tcPr>
            <w:tcW w:w="198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hideMark/>
          </w:tcPr>
          <w:p w14:paraId="3A90265E" w14:textId="77777777" w:rsidR="005866BE" w:rsidRPr="008036CD" w:rsidRDefault="005866BE" w:rsidP="002E6188">
            <w:pPr>
              <w:tabs>
                <w:tab w:val="left" w:pos="4466"/>
              </w:tabs>
              <w:spacing w:after="0" w:line="360" w:lineRule="auto"/>
              <w:rPr>
                <w:rFonts w:cs="Arial"/>
                <w:b/>
                <w:bCs/>
                <w:sz w:val="36"/>
                <w:szCs w:val="36"/>
              </w:rPr>
            </w:pPr>
            <w:r w:rsidRPr="008036CD">
              <w:rPr>
                <w:rFonts w:cs="Arial"/>
                <w:b/>
                <w:bCs/>
                <w:sz w:val="36"/>
                <w:szCs w:val="36"/>
              </w:rPr>
              <w:t>Presenter</w:t>
            </w:r>
          </w:p>
        </w:tc>
        <w:tc>
          <w:tcPr>
            <w:tcW w:w="7371"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hideMark/>
          </w:tcPr>
          <w:p w14:paraId="471CB7D8" w14:textId="77777777" w:rsidR="005866BE" w:rsidRPr="008036CD" w:rsidRDefault="005866BE" w:rsidP="002E6188">
            <w:pPr>
              <w:tabs>
                <w:tab w:val="left" w:pos="3045"/>
                <w:tab w:val="left" w:pos="4466"/>
              </w:tabs>
              <w:spacing w:after="0" w:line="360" w:lineRule="auto"/>
              <w:rPr>
                <w:rFonts w:cs="Arial"/>
                <w:sz w:val="36"/>
                <w:szCs w:val="36"/>
              </w:rPr>
            </w:pPr>
            <w:r w:rsidRPr="008036CD">
              <w:rPr>
                <w:rFonts w:cs="Arial"/>
                <w:sz w:val="36"/>
                <w:szCs w:val="36"/>
              </w:rPr>
              <w:t xml:space="preserve">Pene Futcher and Sonya McCarthy </w:t>
            </w:r>
          </w:p>
        </w:tc>
      </w:tr>
    </w:tbl>
    <w:p w14:paraId="41DE967C" w14:textId="1C5E8D99" w:rsidR="005866BE" w:rsidRPr="008036CD" w:rsidRDefault="005866BE" w:rsidP="005866BE">
      <w:pPr>
        <w:spacing w:after="0" w:line="360" w:lineRule="auto"/>
        <w:rPr>
          <w:rFonts w:cs="Arial"/>
          <w:sz w:val="36"/>
          <w:szCs w:val="36"/>
        </w:rPr>
      </w:pPr>
      <w:r w:rsidRPr="008036CD">
        <w:rPr>
          <w:rFonts w:cs="Arial"/>
          <w:sz w:val="36"/>
          <w:szCs w:val="36"/>
        </w:rPr>
        <w:br/>
      </w:r>
      <w:r w:rsidRPr="008036CD">
        <w:rPr>
          <w:rFonts w:cs="Arial"/>
          <w:b/>
          <w:bCs/>
          <w:sz w:val="36"/>
          <w:szCs w:val="36"/>
          <w:u w:val="single"/>
        </w:rPr>
        <w:t>Slide 1/ Title</w:t>
      </w:r>
      <w:r w:rsidRPr="008036CD">
        <w:rPr>
          <w:rFonts w:cs="Arial"/>
          <w:sz w:val="36"/>
          <w:szCs w:val="36"/>
        </w:rPr>
        <w:t xml:space="preserve"> </w:t>
      </w:r>
    </w:p>
    <w:p w14:paraId="67ED1D45" w14:textId="726AF57B" w:rsidR="00A37240" w:rsidRPr="008036CD" w:rsidRDefault="00474AC4" w:rsidP="005866BE">
      <w:pPr>
        <w:spacing w:after="0" w:line="360" w:lineRule="auto"/>
        <w:rPr>
          <w:rFonts w:cs="Arial"/>
          <w:sz w:val="36"/>
          <w:szCs w:val="36"/>
        </w:rPr>
      </w:pPr>
      <w:r w:rsidRPr="008036CD">
        <w:rPr>
          <w:rFonts w:cs="Arial"/>
          <w:noProof/>
          <w:sz w:val="36"/>
          <w:szCs w:val="36"/>
        </w:rPr>
        <w:drawing>
          <wp:anchor distT="0" distB="0" distL="114300" distR="114300" simplePos="0" relativeHeight="251658240" behindDoc="0" locked="0" layoutInCell="1" allowOverlap="1" wp14:anchorId="066AB0CD" wp14:editId="6F23F6A9">
            <wp:simplePos x="0" y="0"/>
            <wp:positionH relativeFrom="column">
              <wp:posOffset>73660</wp:posOffset>
            </wp:positionH>
            <wp:positionV relativeFrom="paragraph">
              <wp:posOffset>117475</wp:posOffset>
            </wp:positionV>
            <wp:extent cx="4084955" cy="2316480"/>
            <wp:effectExtent l="0" t="0" r="0" b="7620"/>
            <wp:wrapSquare wrapText="bothSides"/>
            <wp:docPr id="169342404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4042" name="Picture 1" descr="A close-up of a docum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4955" cy="2316480"/>
                    </a:xfrm>
                    <a:prstGeom prst="rect">
                      <a:avLst/>
                    </a:prstGeom>
                  </pic:spPr>
                </pic:pic>
              </a:graphicData>
            </a:graphic>
            <wp14:sizeRelH relativeFrom="margin">
              <wp14:pctWidth>0</wp14:pctWidth>
            </wp14:sizeRelH>
            <wp14:sizeRelV relativeFrom="margin">
              <wp14:pctHeight>0</wp14:pctHeight>
            </wp14:sizeRelV>
          </wp:anchor>
        </w:drawing>
      </w:r>
    </w:p>
    <w:p w14:paraId="333332B3" w14:textId="4A05F062" w:rsidR="00A37240" w:rsidRPr="008036CD" w:rsidRDefault="00A37240" w:rsidP="005866BE">
      <w:pPr>
        <w:spacing w:after="0" w:line="360" w:lineRule="auto"/>
        <w:rPr>
          <w:rFonts w:cs="Arial"/>
          <w:sz w:val="36"/>
          <w:szCs w:val="36"/>
        </w:rPr>
      </w:pPr>
    </w:p>
    <w:p w14:paraId="24FA6556" w14:textId="77777777" w:rsidR="00A37240" w:rsidRPr="008036CD" w:rsidRDefault="00A37240" w:rsidP="005866BE">
      <w:pPr>
        <w:spacing w:after="0" w:line="360" w:lineRule="auto"/>
        <w:rPr>
          <w:rFonts w:cs="Arial"/>
          <w:sz w:val="36"/>
          <w:szCs w:val="36"/>
        </w:rPr>
      </w:pPr>
    </w:p>
    <w:p w14:paraId="03EA2117" w14:textId="77777777" w:rsidR="00A37240" w:rsidRPr="008036CD" w:rsidRDefault="00A37240" w:rsidP="005866BE">
      <w:pPr>
        <w:spacing w:after="0" w:line="360" w:lineRule="auto"/>
        <w:rPr>
          <w:rFonts w:cs="Arial"/>
          <w:sz w:val="36"/>
          <w:szCs w:val="36"/>
        </w:rPr>
      </w:pPr>
    </w:p>
    <w:p w14:paraId="1E32BE85" w14:textId="77777777" w:rsidR="00474AC4" w:rsidRPr="008036CD" w:rsidRDefault="00474AC4" w:rsidP="005866BE">
      <w:pPr>
        <w:spacing w:after="0" w:line="360" w:lineRule="auto"/>
        <w:rPr>
          <w:rFonts w:cs="Arial"/>
          <w:sz w:val="36"/>
          <w:szCs w:val="36"/>
        </w:rPr>
      </w:pPr>
    </w:p>
    <w:p w14:paraId="3B202207" w14:textId="77777777" w:rsidR="00474AC4" w:rsidRPr="008036CD" w:rsidRDefault="00474AC4" w:rsidP="005866BE">
      <w:pPr>
        <w:spacing w:after="0" w:line="360" w:lineRule="auto"/>
        <w:rPr>
          <w:rFonts w:cs="Arial"/>
          <w:sz w:val="36"/>
          <w:szCs w:val="36"/>
        </w:rPr>
      </w:pPr>
    </w:p>
    <w:p w14:paraId="04304F4D" w14:textId="77777777" w:rsidR="00474AC4" w:rsidRPr="008036CD" w:rsidRDefault="00474AC4" w:rsidP="005866BE">
      <w:pPr>
        <w:spacing w:after="0" w:line="360" w:lineRule="auto"/>
        <w:rPr>
          <w:rFonts w:cs="Arial"/>
          <w:sz w:val="36"/>
          <w:szCs w:val="36"/>
        </w:rPr>
      </w:pPr>
    </w:p>
    <w:p w14:paraId="718E99B2" w14:textId="77777777" w:rsidR="00474AC4" w:rsidRPr="008036CD" w:rsidRDefault="00474AC4" w:rsidP="005866BE">
      <w:pPr>
        <w:spacing w:after="0" w:line="360" w:lineRule="auto"/>
        <w:rPr>
          <w:rFonts w:cs="Arial"/>
          <w:sz w:val="36"/>
          <w:szCs w:val="36"/>
        </w:rPr>
      </w:pPr>
    </w:p>
    <w:p w14:paraId="133FE8EB" w14:textId="77777777" w:rsidR="005866BE" w:rsidRPr="008036CD" w:rsidRDefault="005866BE" w:rsidP="005866BE">
      <w:pPr>
        <w:pStyle w:val="ListParagraph"/>
        <w:numPr>
          <w:ilvl w:val="0"/>
          <w:numId w:val="6"/>
        </w:numPr>
        <w:spacing w:after="0" w:line="360" w:lineRule="auto"/>
        <w:rPr>
          <w:rFonts w:cs="Arial"/>
          <w:sz w:val="36"/>
          <w:szCs w:val="36"/>
        </w:rPr>
      </w:pPr>
      <w:r w:rsidRPr="008036CD">
        <w:rPr>
          <w:rFonts w:cs="Arial"/>
          <w:sz w:val="36"/>
          <w:szCs w:val="36"/>
        </w:rPr>
        <w:t xml:space="preserve">Good </w:t>
      </w:r>
      <w:proofErr w:type="gramStart"/>
      <w:r w:rsidRPr="008036CD">
        <w:rPr>
          <w:rFonts w:cs="Arial"/>
          <w:sz w:val="36"/>
          <w:szCs w:val="36"/>
        </w:rPr>
        <w:t>afternoon</w:t>
      </w:r>
      <w:proofErr w:type="gramEnd"/>
      <w:r w:rsidRPr="008036CD">
        <w:rPr>
          <w:rFonts w:cs="Arial"/>
          <w:sz w:val="36"/>
          <w:szCs w:val="36"/>
        </w:rPr>
        <w:t xml:space="preserve"> everyone.</w:t>
      </w:r>
    </w:p>
    <w:p w14:paraId="15D738FE" w14:textId="77777777" w:rsidR="005866BE" w:rsidRPr="008036CD" w:rsidRDefault="005866BE" w:rsidP="005866BE">
      <w:pPr>
        <w:pStyle w:val="ListParagraph"/>
        <w:numPr>
          <w:ilvl w:val="0"/>
          <w:numId w:val="6"/>
        </w:numPr>
        <w:spacing w:after="0" w:line="360" w:lineRule="auto"/>
        <w:rPr>
          <w:rFonts w:cs="Arial"/>
          <w:sz w:val="36"/>
          <w:szCs w:val="36"/>
        </w:rPr>
      </w:pPr>
      <w:r w:rsidRPr="008036CD">
        <w:rPr>
          <w:rFonts w:cs="Arial"/>
          <w:sz w:val="36"/>
          <w:szCs w:val="36"/>
        </w:rPr>
        <w:t>Welcome to the Industry Briefing for the National Panel of Assessors program. ​</w:t>
      </w:r>
    </w:p>
    <w:p w14:paraId="7CB235E5" w14:textId="77777777" w:rsidR="005866BE" w:rsidRPr="008036CD" w:rsidRDefault="005866BE" w:rsidP="005866BE">
      <w:pPr>
        <w:pStyle w:val="ListParagraph"/>
        <w:numPr>
          <w:ilvl w:val="0"/>
          <w:numId w:val="6"/>
        </w:numPr>
        <w:spacing w:after="0" w:line="360" w:lineRule="auto"/>
        <w:rPr>
          <w:rFonts w:cs="Arial"/>
          <w:b/>
          <w:sz w:val="36"/>
          <w:szCs w:val="36"/>
          <w:u w:val="single"/>
        </w:rPr>
      </w:pPr>
      <w:r w:rsidRPr="008036CD">
        <w:rPr>
          <w:rFonts w:cs="Arial"/>
          <w:sz w:val="36"/>
          <w:szCs w:val="36"/>
        </w:rPr>
        <w:t>My name is Pene Futcher, I am the Branch Manager of the Disability Employment Programs branch in the Department of Social Services.</w:t>
      </w:r>
    </w:p>
    <w:p w14:paraId="5BCA9949" w14:textId="77777777" w:rsidR="005866BE" w:rsidRPr="008036CD" w:rsidRDefault="005866BE" w:rsidP="005866BE">
      <w:pPr>
        <w:pStyle w:val="ListParagraph"/>
        <w:numPr>
          <w:ilvl w:val="0"/>
          <w:numId w:val="6"/>
        </w:numPr>
        <w:spacing w:after="0" w:line="360" w:lineRule="auto"/>
        <w:rPr>
          <w:rFonts w:cs="Arial"/>
          <w:b/>
          <w:sz w:val="36"/>
          <w:szCs w:val="36"/>
          <w:u w:val="single"/>
        </w:rPr>
      </w:pPr>
      <w:r w:rsidRPr="008036CD">
        <w:rPr>
          <w:rFonts w:cs="Arial"/>
          <w:sz w:val="36"/>
          <w:szCs w:val="36"/>
        </w:rPr>
        <w:lastRenderedPageBreak/>
        <w:t xml:space="preserve">To provide a visual description – I am a woman in my middle years, I have shoulder length blonde hair, and I am wearing a </w:t>
      </w:r>
      <w:r w:rsidRPr="008036CD">
        <w:rPr>
          <w:rFonts w:cs="Arial"/>
          <w:sz w:val="36"/>
          <w:szCs w:val="36"/>
          <w:highlight w:val="yellow"/>
        </w:rPr>
        <w:t>blue</w:t>
      </w:r>
      <w:r w:rsidRPr="008036CD">
        <w:rPr>
          <w:rFonts w:cs="Arial"/>
          <w:sz w:val="36"/>
          <w:szCs w:val="36"/>
        </w:rPr>
        <w:t xml:space="preserve"> coloured top. </w:t>
      </w:r>
    </w:p>
    <w:p w14:paraId="0667728B" w14:textId="77777777" w:rsidR="005866BE" w:rsidRPr="008036CD" w:rsidRDefault="005866BE" w:rsidP="005866BE">
      <w:pPr>
        <w:spacing w:after="0" w:line="360" w:lineRule="auto"/>
        <w:rPr>
          <w:rFonts w:cs="Arial"/>
          <w:b/>
          <w:sz w:val="36"/>
          <w:szCs w:val="36"/>
          <w:u w:val="single"/>
        </w:rPr>
      </w:pPr>
    </w:p>
    <w:p w14:paraId="49A1FCFC" w14:textId="0D065446" w:rsidR="005866BE" w:rsidRPr="008036CD" w:rsidRDefault="005866BE" w:rsidP="005866BE">
      <w:pPr>
        <w:spacing w:after="0" w:line="360" w:lineRule="auto"/>
        <w:rPr>
          <w:rFonts w:cs="Arial"/>
          <w:b/>
          <w:sz w:val="36"/>
          <w:szCs w:val="36"/>
          <w:u w:val="single"/>
        </w:rPr>
      </w:pPr>
      <w:r w:rsidRPr="008036CD">
        <w:rPr>
          <w:rFonts w:cs="Arial"/>
          <w:b/>
          <w:sz w:val="36"/>
          <w:szCs w:val="36"/>
          <w:u w:val="single"/>
        </w:rPr>
        <w:t>Slide 2/ Acknowledgement of Country</w:t>
      </w:r>
    </w:p>
    <w:p w14:paraId="3F7114C7" w14:textId="46DBBA9A" w:rsidR="0017551D" w:rsidRPr="008036CD" w:rsidRDefault="0017551D" w:rsidP="005866BE">
      <w:pPr>
        <w:spacing w:after="0"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41" behindDoc="0" locked="0" layoutInCell="1" allowOverlap="1" wp14:anchorId="49657416" wp14:editId="0E7B1849">
            <wp:simplePos x="0" y="0"/>
            <wp:positionH relativeFrom="column">
              <wp:posOffset>0</wp:posOffset>
            </wp:positionH>
            <wp:positionV relativeFrom="paragraph">
              <wp:posOffset>18415</wp:posOffset>
            </wp:positionV>
            <wp:extent cx="4217670" cy="2367280"/>
            <wp:effectExtent l="0" t="0" r="0" b="0"/>
            <wp:wrapSquare wrapText="bothSides"/>
            <wp:docPr id="1369610477" name="Picture 1" descr="A blue and white rectangular sign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10477" name="Picture 1" descr="A blue and white rectangular sign with tex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7670" cy="2367280"/>
                    </a:xfrm>
                    <a:prstGeom prst="rect">
                      <a:avLst/>
                    </a:prstGeom>
                  </pic:spPr>
                </pic:pic>
              </a:graphicData>
            </a:graphic>
            <wp14:sizeRelH relativeFrom="page">
              <wp14:pctWidth>0</wp14:pctWidth>
            </wp14:sizeRelH>
            <wp14:sizeRelV relativeFrom="page">
              <wp14:pctHeight>0</wp14:pctHeight>
            </wp14:sizeRelV>
          </wp:anchor>
        </w:drawing>
      </w:r>
    </w:p>
    <w:p w14:paraId="06F1EDAB" w14:textId="399A169F" w:rsidR="0017551D" w:rsidRPr="008036CD" w:rsidRDefault="0017551D" w:rsidP="005866BE">
      <w:pPr>
        <w:spacing w:after="0" w:line="360" w:lineRule="auto"/>
        <w:rPr>
          <w:rFonts w:cs="Arial"/>
          <w:b/>
          <w:sz w:val="36"/>
          <w:szCs w:val="36"/>
          <w:u w:val="single"/>
        </w:rPr>
      </w:pPr>
    </w:p>
    <w:p w14:paraId="0B147DD8" w14:textId="77777777" w:rsidR="0017551D" w:rsidRPr="008036CD" w:rsidRDefault="0017551D" w:rsidP="005866BE">
      <w:pPr>
        <w:spacing w:after="0" w:line="360" w:lineRule="auto"/>
        <w:rPr>
          <w:rFonts w:cs="Arial"/>
          <w:b/>
          <w:sz w:val="36"/>
          <w:szCs w:val="36"/>
          <w:u w:val="single"/>
        </w:rPr>
      </w:pPr>
    </w:p>
    <w:p w14:paraId="6AE44EB8" w14:textId="77777777" w:rsidR="0017551D" w:rsidRPr="008036CD" w:rsidRDefault="0017551D" w:rsidP="005866BE">
      <w:pPr>
        <w:spacing w:after="0" w:line="360" w:lineRule="auto"/>
        <w:rPr>
          <w:rFonts w:cs="Arial"/>
          <w:b/>
          <w:sz w:val="36"/>
          <w:szCs w:val="36"/>
          <w:u w:val="single"/>
        </w:rPr>
      </w:pPr>
    </w:p>
    <w:p w14:paraId="283F2818" w14:textId="77777777" w:rsidR="0017551D" w:rsidRPr="008036CD" w:rsidRDefault="0017551D" w:rsidP="005866BE">
      <w:pPr>
        <w:spacing w:after="0" w:line="360" w:lineRule="auto"/>
        <w:rPr>
          <w:rFonts w:cs="Arial"/>
          <w:b/>
          <w:sz w:val="36"/>
          <w:szCs w:val="36"/>
          <w:u w:val="single"/>
        </w:rPr>
      </w:pPr>
    </w:p>
    <w:p w14:paraId="7287F8BB" w14:textId="77777777" w:rsidR="0017551D" w:rsidRPr="008036CD" w:rsidRDefault="0017551D" w:rsidP="005866BE">
      <w:pPr>
        <w:spacing w:after="0" w:line="360" w:lineRule="auto"/>
        <w:rPr>
          <w:rFonts w:cs="Arial"/>
          <w:b/>
          <w:sz w:val="36"/>
          <w:szCs w:val="36"/>
          <w:u w:val="single"/>
        </w:rPr>
      </w:pPr>
    </w:p>
    <w:p w14:paraId="01286353" w14:textId="77777777" w:rsidR="0017551D" w:rsidRPr="008036CD" w:rsidRDefault="0017551D" w:rsidP="005866BE">
      <w:pPr>
        <w:spacing w:after="0" w:line="360" w:lineRule="auto"/>
        <w:rPr>
          <w:rFonts w:cs="Arial"/>
          <w:b/>
          <w:sz w:val="36"/>
          <w:szCs w:val="36"/>
          <w:u w:val="single"/>
        </w:rPr>
      </w:pPr>
    </w:p>
    <w:p w14:paraId="66733C1E" w14:textId="77777777" w:rsidR="005866BE" w:rsidRPr="008036CD" w:rsidRDefault="005866BE" w:rsidP="005866BE">
      <w:pPr>
        <w:pStyle w:val="ListParagraph"/>
        <w:numPr>
          <w:ilvl w:val="0"/>
          <w:numId w:val="7"/>
        </w:numPr>
        <w:spacing w:after="0" w:line="360" w:lineRule="auto"/>
        <w:rPr>
          <w:rFonts w:cs="Arial"/>
          <w:b/>
          <w:sz w:val="36"/>
          <w:szCs w:val="36"/>
          <w:u w:val="single"/>
        </w:rPr>
      </w:pPr>
      <w:r w:rsidRPr="008036CD">
        <w:rPr>
          <w:rFonts w:cs="Arial"/>
          <w:sz w:val="36"/>
          <w:szCs w:val="36"/>
        </w:rPr>
        <w:t xml:space="preserve">I would like to start by acknowledging the Traditional Custodians of the lands on which we meet today. </w:t>
      </w:r>
    </w:p>
    <w:p w14:paraId="6DD62C4E" w14:textId="77777777" w:rsidR="005866BE" w:rsidRPr="008036CD" w:rsidRDefault="005866BE" w:rsidP="005866BE">
      <w:pPr>
        <w:pStyle w:val="ListParagraph"/>
        <w:numPr>
          <w:ilvl w:val="0"/>
          <w:numId w:val="7"/>
        </w:numPr>
        <w:spacing w:after="0" w:line="360" w:lineRule="auto"/>
        <w:rPr>
          <w:rFonts w:cs="Arial"/>
          <w:b/>
          <w:sz w:val="36"/>
          <w:szCs w:val="36"/>
          <w:u w:val="single"/>
        </w:rPr>
      </w:pPr>
      <w:r w:rsidRPr="008036CD">
        <w:rPr>
          <w:rFonts w:cs="Arial"/>
          <w:sz w:val="36"/>
          <w:szCs w:val="36"/>
        </w:rPr>
        <w:t>I am coming to you from Ngunnawal Land today. And I pay my respects to the Elders past, present and emerging.</w:t>
      </w:r>
    </w:p>
    <w:p w14:paraId="4C6E8B45" w14:textId="77777777" w:rsidR="005866BE" w:rsidRPr="008036CD" w:rsidRDefault="005866BE" w:rsidP="005866BE">
      <w:pPr>
        <w:pStyle w:val="ListParagraph"/>
        <w:numPr>
          <w:ilvl w:val="0"/>
          <w:numId w:val="7"/>
        </w:numPr>
        <w:spacing w:after="0" w:line="360" w:lineRule="auto"/>
        <w:rPr>
          <w:rFonts w:cs="Arial"/>
          <w:b/>
          <w:sz w:val="36"/>
          <w:szCs w:val="36"/>
          <w:u w:val="single"/>
        </w:rPr>
      </w:pPr>
      <w:r w:rsidRPr="008036CD">
        <w:rPr>
          <w:rFonts w:cs="Arial"/>
          <w:sz w:val="36"/>
          <w:szCs w:val="36"/>
        </w:rPr>
        <w:t>I extend that respect to all Aboriginal and Torres Strait Islander peoples that are joining us in this event today.</w:t>
      </w:r>
    </w:p>
    <w:p w14:paraId="47E1B54D" w14:textId="77777777" w:rsidR="005866BE" w:rsidRPr="008036CD" w:rsidRDefault="005866BE" w:rsidP="005866BE">
      <w:pPr>
        <w:spacing w:after="0" w:line="360" w:lineRule="auto"/>
        <w:contextualSpacing/>
        <w:rPr>
          <w:rFonts w:cs="Arial"/>
          <w:b/>
          <w:sz w:val="36"/>
          <w:szCs w:val="36"/>
          <w:u w:val="single"/>
        </w:rPr>
      </w:pPr>
    </w:p>
    <w:p w14:paraId="572E3392" w14:textId="77777777" w:rsidR="00F47708" w:rsidRPr="008036CD" w:rsidRDefault="00F47708" w:rsidP="005866BE">
      <w:pPr>
        <w:spacing w:after="0" w:line="360" w:lineRule="auto"/>
        <w:contextualSpacing/>
        <w:rPr>
          <w:rFonts w:cs="Arial"/>
          <w:b/>
          <w:sz w:val="36"/>
          <w:szCs w:val="36"/>
          <w:u w:val="single"/>
        </w:rPr>
      </w:pPr>
    </w:p>
    <w:p w14:paraId="38F51FA4" w14:textId="2DE6A8DF" w:rsidR="005866BE" w:rsidRPr="008036CD" w:rsidRDefault="005866BE" w:rsidP="005866BE">
      <w:pPr>
        <w:spacing w:after="0" w:line="360" w:lineRule="auto"/>
        <w:contextualSpacing/>
        <w:rPr>
          <w:rFonts w:cs="Arial"/>
          <w:color w:val="FF0000"/>
          <w:sz w:val="36"/>
          <w:szCs w:val="36"/>
        </w:rPr>
      </w:pPr>
      <w:r w:rsidRPr="008036CD">
        <w:rPr>
          <w:rFonts w:cs="Arial"/>
          <w:b/>
          <w:sz w:val="36"/>
          <w:szCs w:val="36"/>
          <w:u w:val="single"/>
        </w:rPr>
        <w:lastRenderedPageBreak/>
        <w:t>Slide 3/ Probity Statement</w:t>
      </w:r>
      <w:r w:rsidRPr="008036CD">
        <w:rPr>
          <w:rFonts w:cs="Arial"/>
          <w:b/>
          <w:sz w:val="36"/>
          <w:szCs w:val="36"/>
        </w:rPr>
        <w:t xml:space="preserve"> </w:t>
      </w:r>
      <w:r w:rsidRPr="008036CD">
        <w:rPr>
          <w:rFonts w:cs="Arial"/>
          <w:color w:val="FF0000"/>
          <w:sz w:val="36"/>
          <w:szCs w:val="36"/>
        </w:rPr>
        <w:t>[to be read verbatim]</w:t>
      </w:r>
    </w:p>
    <w:p w14:paraId="3DD5FE10" w14:textId="7A1EF956" w:rsidR="00F47708" w:rsidRPr="008036CD" w:rsidRDefault="00F47708" w:rsidP="005866BE">
      <w:pPr>
        <w:spacing w:after="0" w:line="360" w:lineRule="auto"/>
        <w:contextualSpacing/>
        <w:rPr>
          <w:rFonts w:cs="Arial"/>
          <w:color w:val="FF0000"/>
          <w:sz w:val="36"/>
          <w:szCs w:val="36"/>
        </w:rPr>
      </w:pPr>
      <w:r w:rsidRPr="008036CD">
        <w:rPr>
          <w:rFonts w:cs="Arial"/>
          <w:noProof/>
          <w:color w:val="FF0000"/>
          <w:sz w:val="36"/>
          <w:szCs w:val="36"/>
        </w:rPr>
        <w:drawing>
          <wp:anchor distT="0" distB="0" distL="114300" distR="114300" simplePos="0" relativeHeight="251658242" behindDoc="0" locked="0" layoutInCell="1" allowOverlap="1" wp14:anchorId="6B3D3516" wp14:editId="203AE54A">
            <wp:simplePos x="0" y="0"/>
            <wp:positionH relativeFrom="column">
              <wp:posOffset>176980</wp:posOffset>
            </wp:positionH>
            <wp:positionV relativeFrom="paragraph">
              <wp:posOffset>211434</wp:posOffset>
            </wp:positionV>
            <wp:extent cx="4597400" cy="2580640"/>
            <wp:effectExtent l="0" t="0" r="0" b="0"/>
            <wp:wrapSquare wrapText="bothSides"/>
            <wp:docPr id="1855393975" name="Picture 1" descr="A blue and black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93975" name="Picture 1" descr="A blue and black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7400" cy="2580640"/>
                    </a:xfrm>
                    <a:prstGeom prst="rect">
                      <a:avLst/>
                    </a:prstGeom>
                  </pic:spPr>
                </pic:pic>
              </a:graphicData>
            </a:graphic>
            <wp14:sizeRelH relativeFrom="page">
              <wp14:pctWidth>0</wp14:pctWidth>
            </wp14:sizeRelH>
            <wp14:sizeRelV relativeFrom="page">
              <wp14:pctHeight>0</wp14:pctHeight>
            </wp14:sizeRelV>
          </wp:anchor>
        </w:drawing>
      </w:r>
    </w:p>
    <w:p w14:paraId="3B8C0C42" w14:textId="1397C26D" w:rsidR="00F47708" w:rsidRPr="008036CD" w:rsidRDefault="00F47708" w:rsidP="00F47708">
      <w:pPr>
        <w:pStyle w:val="ListParagraph"/>
        <w:spacing w:after="0" w:line="360" w:lineRule="auto"/>
        <w:ind w:left="360"/>
        <w:rPr>
          <w:rFonts w:cs="Arial"/>
          <w:sz w:val="36"/>
          <w:szCs w:val="36"/>
        </w:rPr>
      </w:pPr>
    </w:p>
    <w:p w14:paraId="6C42B91D" w14:textId="77777777" w:rsidR="00F47708" w:rsidRPr="008036CD" w:rsidRDefault="00F47708" w:rsidP="00F47708">
      <w:pPr>
        <w:pStyle w:val="ListParagraph"/>
        <w:spacing w:after="0" w:line="360" w:lineRule="auto"/>
        <w:ind w:left="360"/>
        <w:rPr>
          <w:rFonts w:cs="Arial"/>
          <w:sz w:val="36"/>
          <w:szCs w:val="36"/>
        </w:rPr>
      </w:pPr>
    </w:p>
    <w:p w14:paraId="536EF2F3" w14:textId="77777777" w:rsidR="00F47708" w:rsidRPr="008036CD" w:rsidRDefault="00F47708" w:rsidP="00F47708">
      <w:pPr>
        <w:pStyle w:val="ListParagraph"/>
        <w:spacing w:after="0" w:line="360" w:lineRule="auto"/>
        <w:ind w:left="360"/>
        <w:rPr>
          <w:rFonts w:cs="Arial"/>
          <w:sz w:val="36"/>
          <w:szCs w:val="36"/>
        </w:rPr>
      </w:pPr>
    </w:p>
    <w:p w14:paraId="45AC9CDF" w14:textId="77777777" w:rsidR="00F47708" w:rsidRPr="008036CD" w:rsidRDefault="00F47708" w:rsidP="00F47708">
      <w:pPr>
        <w:pStyle w:val="ListParagraph"/>
        <w:spacing w:after="0" w:line="360" w:lineRule="auto"/>
        <w:ind w:left="360"/>
        <w:rPr>
          <w:rFonts w:cs="Arial"/>
          <w:sz w:val="36"/>
          <w:szCs w:val="36"/>
        </w:rPr>
      </w:pPr>
    </w:p>
    <w:p w14:paraId="60621164" w14:textId="77777777" w:rsidR="00F47708" w:rsidRPr="008036CD" w:rsidRDefault="00F47708" w:rsidP="00F47708">
      <w:pPr>
        <w:pStyle w:val="ListParagraph"/>
        <w:spacing w:after="0" w:line="360" w:lineRule="auto"/>
        <w:ind w:left="360"/>
        <w:rPr>
          <w:rFonts w:cs="Arial"/>
          <w:sz w:val="36"/>
          <w:szCs w:val="36"/>
        </w:rPr>
      </w:pPr>
    </w:p>
    <w:p w14:paraId="5CCD48C2" w14:textId="77777777" w:rsidR="00F47708" w:rsidRPr="008036CD" w:rsidRDefault="00F47708" w:rsidP="00F47708">
      <w:pPr>
        <w:pStyle w:val="ListParagraph"/>
        <w:spacing w:after="0" w:line="360" w:lineRule="auto"/>
        <w:ind w:left="360"/>
        <w:rPr>
          <w:rFonts w:cs="Arial"/>
          <w:sz w:val="36"/>
          <w:szCs w:val="36"/>
        </w:rPr>
      </w:pPr>
    </w:p>
    <w:p w14:paraId="5A8DE119" w14:textId="77777777" w:rsidR="00F47708" w:rsidRPr="008036CD" w:rsidRDefault="00F47708" w:rsidP="00F47708">
      <w:pPr>
        <w:pStyle w:val="ListParagraph"/>
        <w:spacing w:after="0" w:line="360" w:lineRule="auto"/>
        <w:ind w:left="360"/>
        <w:rPr>
          <w:rFonts w:cs="Arial"/>
          <w:sz w:val="36"/>
          <w:szCs w:val="36"/>
        </w:rPr>
      </w:pPr>
    </w:p>
    <w:p w14:paraId="2ECBBA29" w14:textId="5675A3EF" w:rsidR="005866BE" w:rsidRPr="008036CD" w:rsidRDefault="005866BE" w:rsidP="005866BE">
      <w:pPr>
        <w:pStyle w:val="ListParagraph"/>
        <w:numPr>
          <w:ilvl w:val="0"/>
          <w:numId w:val="7"/>
        </w:numPr>
        <w:spacing w:after="0" w:line="360" w:lineRule="auto"/>
        <w:rPr>
          <w:rFonts w:cs="Arial"/>
          <w:sz w:val="36"/>
          <w:szCs w:val="36"/>
        </w:rPr>
      </w:pPr>
      <w:r w:rsidRPr="008036CD">
        <w:rPr>
          <w:rFonts w:cs="Arial"/>
          <w:sz w:val="36"/>
          <w:szCs w:val="36"/>
        </w:rPr>
        <w:t>Before we go further, I need to read the Probity Statement. ​</w:t>
      </w:r>
    </w:p>
    <w:p w14:paraId="58B179BB" w14:textId="77777777" w:rsidR="005866BE" w:rsidRPr="008036CD" w:rsidRDefault="005866BE" w:rsidP="005866BE">
      <w:pPr>
        <w:pStyle w:val="ListParagraph"/>
        <w:numPr>
          <w:ilvl w:val="0"/>
          <w:numId w:val="7"/>
        </w:numPr>
        <w:spacing w:after="0" w:line="360" w:lineRule="auto"/>
        <w:rPr>
          <w:rFonts w:cs="Arial"/>
          <w:sz w:val="36"/>
          <w:szCs w:val="36"/>
        </w:rPr>
      </w:pPr>
      <w:r w:rsidRPr="008036CD">
        <w:rPr>
          <w:rFonts w:cs="Arial"/>
          <w:sz w:val="36"/>
          <w:szCs w:val="36"/>
        </w:rPr>
        <w:t>The Department of Social Services is committed to conducting a fair, honest, and transparent process for the design and implementation of the National Panel of Assessors program and related services. ​</w:t>
      </w:r>
    </w:p>
    <w:p w14:paraId="2B97D5AC" w14:textId="77777777" w:rsidR="005866BE" w:rsidRPr="008036CD" w:rsidRDefault="005866BE" w:rsidP="005866BE">
      <w:pPr>
        <w:pStyle w:val="ListParagraph"/>
        <w:numPr>
          <w:ilvl w:val="0"/>
          <w:numId w:val="7"/>
        </w:numPr>
        <w:spacing w:after="0" w:line="360" w:lineRule="auto"/>
        <w:rPr>
          <w:rFonts w:cs="Arial"/>
          <w:sz w:val="36"/>
          <w:szCs w:val="36"/>
        </w:rPr>
      </w:pPr>
      <w:r w:rsidRPr="008036CD">
        <w:rPr>
          <w:rFonts w:cs="Arial"/>
          <w:sz w:val="36"/>
          <w:szCs w:val="36"/>
        </w:rPr>
        <w:t>For today's event, this means that: ​</w:t>
      </w:r>
    </w:p>
    <w:p w14:paraId="7AED000C" w14:textId="77777777" w:rsidR="005866BE" w:rsidRPr="008036CD" w:rsidRDefault="005866BE" w:rsidP="005866BE">
      <w:pPr>
        <w:pStyle w:val="ListParagraph"/>
        <w:numPr>
          <w:ilvl w:val="1"/>
          <w:numId w:val="7"/>
        </w:numPr>
        <w:spacing w:after="0" w:line="360" w:lineRule="auto"/>
        <w:rPr>
          <w:rFonts w:cs="Arial"/>
          <w:sz w:val="36"/>
          <w:szCs w:val="36"/>
        </w:rPr>
      </w:pPr>
      <w:r w:rsidRPr="008036CD">
        <w:rPr>
          <w:rFonts w:cs="Arial"/>
          <w:sz w:val="36"/>
          <w:szCs w:val="36"/>
        </w:rPr>
        <w:t xml:space="preserve"> this presentation will be made publicly available on engage dot </w:t>
      </w:r>
      <w:proofErr w:type="spellStart"/>
      <w:r w:rsidRPr="008036CD">
        <w:rPr>
          <w:rFonts w:cs="Arial"/>
          <w:sz w:val="36"/>
          <w:szCs w:val="36"/>
        </w:rPr>
        <w:t>dss</w:t>
      </w:r>
      <w:proofErr w:type="spellEnd"/>
      <w:r w:rsidRPr="008036CD">
        <w:rPr>
          <w:rFonts w:cs="Arial"/>
          <w:sz w:val="36"/>
          <w:szCs w:val="36"/>
        </w:rPr>
        <w:t xml:space="preserve"> dot gov dot au. ​</w:t>
      </w:r>
    </w:p>
    <w:p w14:paraId="7127C105" w14:textId="77777777" w:rsidR="005866BE" w:rsidRPr="008036CD" w:rsidRDefault="005866BE" w:rsidP="005866BE">
      <w:pPr>
        <w:pStyle w:val="ListParagraph"/>
        <w:numPr>
          <w:ilvl w:val="1"/>
          <w:numId w:val="7"/>
        </w:numPr>
        <w:spacing w:after="0" w:line="360" w:lineRule="auto"/>
        <w:rPr>
          <w:rFonts w:cs="Arial"/>
          <w:sz w:val="36"/>
          <w:szCs w:val="36"/>
        </w:rPr>
      </w:pPr>
      <w:r w:rsidRPr="008036CD">
        <w:rPr>
          <w:rFonts w:cs="Arial"/>
          <w:sz w:val="36"/>
          <w:szCs w:val="36"/>
        </w:rPr>
        <w:t xml:space="preserve"> Q&amp;A and comments will not be open for this event. ​</w:t>
      </w:r>
    </w:p>
    <w:p w14:paraId="1D24D5FA" w14:textId="77777777" w:rsidR="005866BE" w:rsidRPr="008036CD" w:rsidRDefault="005866BE" w:rsidP="005866BE">
      <w:pPr>
        <w:pStyle w:val="ListParagraph"/>
        <w:numPr>
          <w:ilvl w:val="1"/>
          <w:numId w:val="7"/>
        </w:numPr>
        <w:spacing w:after="0" w:line="360" w:lineRule="auto"/>
        <w:rPr>
          <w:rFonts w:cs="Arial"/>
          <w:sz w:val="36"/>
          <w:szCs w:val="36"/>
        </w:rPr>
      </w:pPr>
      <w:r w:rsidRPr="008036CD">
        <w:rPr>
          <w:rFonts w:cs="Arial"/>
          <w:sz w:val="36"/>
          <w:szCs w:val="36"/>
        </w:rPr>
        <w:t xml:space="preserve">Any questions in relation to the Request for Tender must be submitted to DE2025Purchasing </w:t>
      </w:r>
      <w:r w:rsidRPr="008036CD">
        <w:rPr>
          <w:rFonts w:cs="Arial"/>
          <w:sz w:val="36"/>
          <w:szCs w:val="36"/>
        </w:rPr>
        <w:lastRenderedPageBreak/>
        <w:t xml:space="preserve">at </w:t>
      </w:r>
      <w:proofErr w:type="spellStart"/>
      <w:r w:rsidRPr="008036CD">
        <w:rPr>
          <w:rFonts w:cs="Arial"/>
          <w:sz w:val="36"/>
          <w:szCs w:val="36"/>
        </w:rPr>
        <w:t>dss</w:t>
      </w:r>
      <w:proofErr w:type="spellEnd"/>
      <w:r w:rsidRPr="008036CD">
        <w:rPr>
          <w:rFonts w:cs="Arial"/>
          <w:sz w:val="36"/>
          <w:szCs w:val="36"/>
        </w:rPr>
        <w:t xml:space="preserve"> dot gov dot </w:t>
      </w:r>
      <w:proofErr w:type="gramStart"/>
      <w:r w:rsidRPr="008036CD">
        <w:rPr>
          <w:rFonts w:cs="Arial"/>
          <w:sz w:val="36"/>
          <w:szCs w:val="36"/>
        </w:rPr>
        <w:t>au, and</w:t>
      </w:r>
      <w:proofErr w:type="gramEnd"/>
      <w:r w:rsidRPr="008036CD">
        <w:rPr>
          <w:rFonts w:cs="Arial"/>
          <w:sz w:val="36"/>
          <w:szCs w:val="36"/>
        </w:rPr>
        <w:t xml:space="preserve"> may be published (with the identity of the person or organisation asking the question removed). ​</w:t>
      </w:r>
    </w:p>
    <w:p w14:paraId="2931A6B9" w14:textId="77777777" w:rsidR="005866BE" w:rsidRPr="008036CD" w:rsidRDefault="005866BE" w:rsidP="005866BE">
      <w:pPr>
        <w:spacing w:after="0" w:line="360" w:lineRule="auto"/>
        <w:rPr>
          <w:rFonts w:cs="Arial"/>
          <w:b/>
          <w:sz w:val="36"/>
          <w:szCs w:val="36"/>
          <w:u w:val="single"/>
        </w:rPr>
      </w:pPr>
    </w:p>
    <w:p w14:paraId="70D5C4F2" w14:textId="769B66A9" w:rsidR="005866BE" w:rsidRPr="008036CD" w:rsidRDefault="009467A4" w:rsidP="005866BE">
      <w:pPr>
        <w:spacing w:after="0"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43" behindDoc="0" locked="0" layoutInCell="1" allowOverlap="1" wp14:anchorId="361EE9CC" wp14:editId="383D3C31">
            <wp:simplePos x="0" y="0"/>
            <wp:positionH relativeFrom="column">
              <wp:posOffset>0</wp:posOffset>
            </wp:positionH>
            <wp:positionV relativeFrom="paragraph">
              <wp:posOffset>384175</wp:posOffset>
            </wp:positionV>
            <wp:extent cx="4542155" cy="2545080"/>
            <wp:effectExtent l="0" t="0" r="0" b="7620"/>
            <wp:wrapSquare wrapText="bothSides"/>
            <wp:docPr id="837543523" name="Picture 1" descr="A blue and whit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43523" name="Picture 1" descr="A blue and white rectangular object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2155" cy="254508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4/ Industry Briefing Overview</w:t>
      </w:r>
    </w:p>
    <w:p w14:paraId="5E56111F" w14:textId="7DFD39B2" w:rsidR="002C55EA" w:rsidRPr="008036CD" w:rsidRDefault="002C55EA" w:rsidP="009467A4">
      <w:pPr>
        <w:spacing w:after="0" w:line="360" w:lineRule="auto"/>
        <w:ind w:firstLine="720"/>
        <w:rPr>
          <w:rFonts w:cs="Arial"/>
          <w:b/>
          <w:sz w:val="36"/>
          <w:szCs w:val="36"/>
          <w:u w:val="single"/>
        </w:rPr>
      </w:pPr>
    </w:p>
    <w:p w14:paraId="3EAE9C1A" w14:textId="77777777" w:rsidR="00F47708" w:rsidRPr="008036CD" w:rsidRDefault="00F47708" w:rsidP="009467A4">
      <w:pPr>
        <w:spacing w:after="0" w:line="360" w:lineRule="auto"/>
        <w:ind w:firstLine="720"/>
        <w:rPr>
          <w:rFonts w:cs="Arial"/>
          <w:b/>
          <w:sz w:val="36"/>
          <w:szCs w:val="36"/>
          <w:u w:val="single"/>
        </w:rPr>
      </w:pPr>
    </w:p>
    <w:p w14:paraId="70D440CD" w14:textId="77777777" w:rsidR="00F47708" w:rsidRPr="008036CD" w:rsidRDefault="00F47708" w:rsidP="009467A4">
      <w:pPr>
        <w:spacing w:after="0" w:line="360" w:lineRule="auto"/>
        <w:ind w:firstLine="720"/>
        <w:rPr>
          <w:rFonts w:cs="Arial"/>
          <w:b/>
          <w:sz w:val="36"/>
          <w:szCs w:val="36"/>
          <w:u w:val="single"/>
        </w:rPr>
      </w:pPr>
    </w:p>
    <w:p w14:paraId="7F534CA1" w14:textId="77777777" w:rsidR="00F47708" w:rsidRPr="008036CD" w:rsidRDefault="00F47708" w:rsidP="009467A4">
      <w:pPr>
        <w:spacing w:after="0" w:line="360" w:lineRule="auto"/>
        <w:ind w:firstLine="720"/>
        <w:rPr>
          <w:rFonts w:cs="Arial"/>
          <w:b/>
          <w:sz w:val="36"/>
          <w:szCs w:val="36"/>
          <w:u w:val="single"/>
        </w:rPr>
      </w:pPr>
    </w:p>
    <w:p w14:paraId="27F4AC75" w14:textId="77777777" w:rsidR="00F47708" w:rsidRPr="008036CD" w:rsidRDefault="00F47708" w:rsidP="009467A4">
      <w:pPr>
        <w:spacing w:after="0" w:line="360" w:lineRule="auto"/>
        <w:ind w:firstLine="720"/>
        <w:rPr>
          <w:rFonts w:cs="Arial"/>
          <w:b/>
          <w:sz w:val="36"/>
          <w:szCs w:val="36"/>
          <w:u w:val="single"/>
        </w:rPr>
      </w:pPr>
    </w:p>
    <w:p w14:paraId="4C035BF2" w14:textId="77777777" w:rsidR="00F47708" w:rsidRPr="008036CD" w:rsidRDefault="00F47708" w:rsidP="009467A4">
      <w:pPr>
        <w:spacing w:after="0" w:line="360" w:lineRule="auto"/>
        <w:ind w:firstLine="720"/>
        <w:rPr>
          <w:rFonts w:cs="Arial"/>
          <w:b/>
          <w:sz w:val="36"/>
          <w:szCs w:val="36"/>
          <w:u w:val="single"/>
        </w:rPr>
      </w:pPr>
    </w:p>
    <w:p w14:paraId="534C035B" w14:textId="77777777" w:rsidR="00F47708" w:rsidRPr="008036CD" w:rsidRDefault="00F47708" w:rsidP="009467A4">
      <w:pPr>
        <w:spacing w:after="0" w:line="360" w:lineRule="auto"/>
        <w:ind w:firstLine="720"/>
        <w:rPr>
          <w:rFonts w:cs="Arial"/>
          <w:b/>
          <w:sz w:val="36"/>
          <w:szCs w:val="36"/>
          <w:u w:val="single"/>
        </w:rPr>
      </w:pPr>
    </w:p>
    <w:p w14:paraId="53F16B87"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Today we will go through four main topics​</w:t>
      </w:r>
    </w:p>
    <w:p w14:paraId="6FB6FE5F" w14:textId="77777777" w:rsidR="005866BE" w:rsidRPr="008036CD" w:rsidRDefault="005866BE" w:rsidP="005866BE">
      <w:pPr>
        <w:pStyle w:val="ListParagraph"/>
        <w:numPr>
          <w:ilvl w:val="1"/>
          <w:numId w:val="41"/>
        </w:numPr>
        <w:spacing w:after="240" w:line="360" w:lineRule="auto"/>
        <w:rPr>
          <w:rFonts w:cs="Arial"/>
          <w:sz w:val="36"/>
          <w:szCs w:val="36"/>
        </w:rPr>
      </w:pPr>
      <w:r w:rsidRPr="008036CD">
        <w:rPr>
          <w:rFonts w:cs="Arial"/>
          <w:sz w:val="36"/>
          <w:szCs w:val="36"/>
        </w:rPr>
        <w:t>Indicative timeline and overview of the Request for Tender or RFT</w:t>
      </w:r>
    </w:p>
    <w:p w14:paraId="5A4964AB" w14:textId="77777777" w:rsidR="005866BE" w:rsidRPr="008036CD" w:rsidRDefault="005866BE" w:rsidP="005866BE">
      <w:pPr>
        <w:pStyle w:val="ListParagraph"/>
        <w:numPr>
          <w:ilvl w:val="1"/>
          <w:numId w:val="41"/>
        </w:numPr>
        <w:spacing w:after="240" w:line="360" w:lineRule="auto"/>
        <w:rPr>
          <w:rFonts w:cs="Arial"/>
          <w:sz w:val="36"/>
          <w:szCs w:val="36"/>
        </w:rPr>
      </w:pPr>
      <w:r w:rsidRPr="008036CD">
        <w:rPr>
          <w:rFonts w:cs="Arial"/>
          <w:sz w:val="36"/>
          <w:szCs w:val="36"/>
        </w:rPr>
        <w:t>Summary of the new National Panel of Assessors or NPA program​</w:t>
      </w:r>
    </w:p>
    <w:p w14:paraId="4CA7CC29" w14:textId="77777777" w:rsidR="005866BE" w:rsidRPr="008036CD" w:rsidRDefault="005866BE" w:rsidP="005866BE">
      <w:pPr>
        <w:pStyle w:val="ListParagraph"/>
        <w:numPr>
          <w:ilvl w:val="1"/>
          <w:numId w:val="41"/>
        </w:numPr>
        <w:spacing w:after="240" w:line="360" w:lineRule="auto"/>
        <w:rPr>
          <w:rFonts w:cs="Arial"/>
          <w:sz w:val="36"/>
          <w:szCs w:val="36"/>
        </w:rPr>
      </w:pPr>
      <w:r w:rsidRPr="008036CD">
        <w:rPr>
          <w:rFonts w:cs="Arial"/>
          <w:sz w:val="36"/>
          <w:szCs w:val="36"/>
        </w:rPr>
        <w:t xml:space="preserve">Key changes from the Exposure Draft​, and </w:t>
      </w:r>
    </w:p>
    <w:p w14:paraId="5C502B24" w14:textId="77777777" w:rsidR="005866BE" w:rsidRPr="008036CD" w:rsidRDefault="005866BE" w:rsidP="005866BE">
      <w:pPr>
        <w:pStyle w:val="ListParagraph"/>
        <w:numPr>
          <w:ilvl w:val="1"/>
          <w:numId w:val="41"/>
        </w:numPr>
        <w:spacing w:after="240" w:line="360" w:lineRule="auto"/>
        <w:rPr>
          <w:rFonts w:cs="Arial"/>
          <w:sz w:val="36"/>
          <w:szCs w:val="36"/>
        </w:rPr>
      </w:pPr>
      <w:r w:rsidRPr="008036CD">
        <w:rPr>
          <w:rFonts w:cs="Arial"/>
          <w:sz w:val="36"/>
          <w:szCs w:val="36"/>
        </w:rPr>
        <w:t>Lodging a response to the RFT</w:t>
      </w:r>
    </w:p>
    <w:p w14:paraId="0A93F3A6" w14:textId="77777777" w:rsidR="005866BE" w:rsidRPr="008036CD" w:rsidRDefault="005866BE" w:rsidP="005866BE">
      <w:pPr>
        <w:spacing w:after="0" w:line="360" w:lineRule="auto"/>
        <w:rPr>
          <w:rFonts w:cs="Arial"/>
          <w:b/>
          <w:sz w:val="36"/>
          <w:szCs w:val="36"/>
          <w:u w:val="single"/>
        </w:rPr>
      </w:pPr>
    </w:p>
    <w:p w14:paraId="71CD5A18" w14:textId="77777777" w:rsidR="009467A4" w:rsidRPr="008036CD" w:rsidRDefault="009467A4" w:rsidP="005866BE">
      <w:pPr>
        <w:spacing w:after="0" w:line="360" w:lineRule="auto"/>
        <w:rPr>
          <w:rFonts w:cs="Arial"/>
          <w:b/>
          <w:sz w:val="36"/>
          <w:szCs w:val="36"/>
          <w:u w:val="single"/>
        </w:rPr>
      </w:pPr>
    </w:p>
    <w:p w14:paraId="68F6EC89" w14:textId="486F0862" w:rsidR="005866BE" w:rsidRPr="008036CD" w:rsidRDefault="007320FB" w:rsidP="005866BE">
      <w:pPr>
        <w:spacing w:line="360" w:lineRule="auto"/>
        <w:rPr>
          <w:rFonts w:cs="Arial"/>
          <w:b/>
          <w:sz w:val="36"/>
          <w:szCs w:val="36"/>
          <w:u w:val="single"/>
        </w:rPr>
      </w:pPr>
      <w:r w:rsidRPr="008036CD">
        <w:rPr>
          <w:rFonts w:cs="Arial"/>
          <w:b/>
          <w:noProof/>
          <w:sz w:val="36"/>
          <w:szCs w:val="36"/>
          <w:u w:val="single"/>
        </w:rPr>
        <w:lastRenderedPageBreak/>
        <w:drawing>
          <wp:anchor distT="0" distB="0" distL="114300" distR="114300" simplePos="0" relativeHeight="251658244" behindDoc="0" locked="0" layoutInCell="1" allowOverlap="1" wp14:anchorId="0EE2DCE7" wp14:editId="27EC887F">
            <wp:simplePos x="0" y="0"/>
            <wp:positionH relativeFrom="column">
              <wp:posOffset>0</wp:posOffset>
            </wp:positionH>
            <wp:positionV relativeFrom="paragraph">
              <wp:posOffset>515620</wp:posOffset>
            </wp:positionV>
            <wp:extent cx="4144010" cy="2315845"/>
            <wp:effectExtent l="0" t="0" r="8890" b="8255"/>
            <wp:wrapSquare wrapText="bothSides"/>
            <wp:docPr id="522203144" name="Picture 1" descr="A white and blue time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03144" name="Picture 1" descr="A white and blue timeline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4010" cy="231584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5/ Indicative Timeline</w:t>
      </w:r>
    </w:p>
    <w:p w14:paraId="0A5B7938" w14:textId="31453E2D" w:rsidR="007320FB" w:rsidRPr="008036CD" w:rsidRDefault="007320FB" w:rsidP="005866BE">
      <w:pPr>
        <w:spacing w:line="360" w:lineRule="auto"/>
        <w:rPr>
          <w:rFonts w:cs="Arial"/>
          <w:b/>
          <w:sz w:val="36"/>
          <w:szCs w:val="36"/>
          <w:u w:val="single"/>
        </w:rPr>
      </w:pPr>
    </w:p>
    <w:p w14:paraId="5A225261" w14:textId="77777777" w:rsidR="007320FB" w:rsidRPr="008036CD" w:rsidRDefault="007320FB" w:rsidP="005866BE">
      <w:pPr>
        <w:spacing w:line="360" w:lineRule="auto"/>
        <w:rPr>
          <w:rFonts w:cs="Arial"/>
          <w:b/>
          <w:sz w:val="36"/>
          <w:szCs w:val="36"/>
          <w:u w:val="single"/>
        </w:rPr>
      </w:pPr>
    </w:p>
    <w:p w14:paraId="5A81C92F" w14:textId="77777777" w:rsidR="007320FB" w:rsidRPr="008036CD" w:rsidRDefault="007320FB" w:rsidP="005866BE">
      <w:pPr>
        <w:spacing w:line="360" w:lineRule="auto"/>
        <w:rPr>
          <w:rFonts w:cs="Arial"/>
          <w:b/>
          <w:sz w:val="36"/>
          <w:szCs w:val="36"/>
          <w:u w:val="single"/>
        </w:rPr>
      </w:pPr>
    </w:p>
    <w:p w14:paraId="3F98B025" w14:textId="77777777" w:rsidR="007320FB" w:rsidRPr="008036CD" w:rsidRDefault="007320FB" w:rsidP="005866BE">
      <w:pPr>
        <w:spacing w:line="360" w:lineRule="auto"/>
        <w:rPr>
          <w:rFonts w:cs="Arial"/>
          <w:b/>
          <w:sz w:val="36"/>
          <w:szCs w:val="36"/>
          <w:u w:val="single"/>
        </w:rPr>
      </w:pPr>
    </w:p>
    <w:p w14:paraId="215AA213" w14:textId="77777777" w:rsidR="007320FB" w:rsidRPr="008036CD" w:rsidRDefault="007320FB" w:rsidP="005866BE">
      <w:pPr>
        <w:spacing w:line="360" w:lineRule="auto"/>
        <w:rPr>
          <w:rFonts w:cs="Arial"/>
          <w:b/>
          <w:sz w:val="36"/>
          <w:szCs w:val="36"/>
          <w:u w:val="single"/>
        </w:rPr>
      </w:pPr>
    </w:p>
    <w:p w14:paraId="63DD3DAD"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The Government’s 2024 Budget announcement outlined the introduction of the new specialist disability employment program, commencing from 1 July 2025.</w:t>
      </w:r>
    </w:p>
    <w:p w14:paraId="399403FE"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This announcement included confirming the continuation of the NPA program from 1 July 2025. </w:t>
      </w:r>
    </w:p>
    <w:p w14:paraId="7E6A018F"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Before providing an overview of the program, I will run through the key timeframes for the NPA RFT process. </w:t>
      </w:r>
    </w:p>
    <w:p w14:paraId="43CAC66E" w14:textId="1D289FC5" w:rsidR="005866BE" w:rsidRPr="008036CD" w:rsidRDefault="005866BE" w:rsidP="005866BE">
      <w:pPr>
        <w:pStyle w:val="ListParagraph"/>
        <w:numPr>
          <w:ilvl w:val="1"/>
          <w:numId w:val="9"/>
        </w:numPr>
        <w:spacing w:after="240" w:line="360" w:lineRule="auto"/>
        <w:rPr>
          <w:rFonts w:cs="Arial"/>
          <w:sz w:val="36"/>
          <w:szCs w:val="36"/>
        </w:rPr>
      </w:pPr>
      <w:r w:rsidRPr="008036CD">
        <w:rPr>
          <w:rFonts w:cs="Arial"/>
          <w:sz w:val="36"/>
          <w:szCs w:val="36"/>
        </w:rPr>
        <w:t xml:space="preserve">The Exposure Draft was released on Friday 30 August 2024. </w:t>
      </w:r>
    </w:p>
    <w:p w14:paraId="552B50FD" w14:textId="64AB72FD" w:rsidR="005866BE" w:rsidRPr="008036CD" w:rsidRDefault="005866BE" w:rsidP="005866BE">
      <w:pPr>
        <w:pStyle w:val="ListParagraph"/>
        <w:numPr>
          <w:ilvl w:val="1"/>
          <w:numId w:val="9"/>
        </w:numPr>
        <w:spacing w:after="240" w:line="360" w:lineRule="auto"/>
        <w:rPr>
          <w:rFonts w:cs="Arial"/>
          <w:sz w:val="36"/>
          <w:szCs w:val="36"/>
        </w:rPr>
      </w:pPr>
      <w:r w:rsidRPr="008036CD">
        <w:rPr>
          <w:rFonts w:cs="Arial"/>
          <w:sz w:val="36"/>
          <w:szCs w:val="36"/>
        </w:rPr>
        <w:t>The RFT was released on Wednesday 16 October 2024.​</w:t>
      </w:r>
    </w:p>
    <w:p w14:paraId="79CECA61" w14:textId="77777777" w:rsidR="005866BE" w:rsidRPr="008036CD" w:rsidRDefault="005866BE" w:rsidP="005866BE">
      <w:pPr>
        <w:pStyle w:val="ListParagraph"/>
        <w:numPr>
          <w:ilvl w:val="1"/>
          <w:numId w:val="9"/>
        </w:numPr>
        <w:spacing w:after="240" w:line="360" w:lineRule="auto"/>
        <w:rPr>
          <w:rFonts w:cs="Arial"/>
          <w:sz w:val="36"/>
          <w:szCs w:val="36"/>
        </w:rPr>
      </w:pPr>
      <w:r w:rsidRPr="008036CD">
        <w:rPr>
          <w:rFonts w:cs="Arial"/>
          <w:sz w:val="36"/>
          <w:szCs w:val="36"/>
        </w:rPr>
        <w:t>The deadline for Respondents to submit any questions or requests for clarification about the RFT is Monday 4 November at 5.00pm AEDT. ​</w:t>
      </w:r>
    </w:p>
    <w:p w14:paraId="0D36EE97" w14:textId="77777777" w:rsidR="005866BE" w:rsidRPr="008036CD" w:rsidRDefault="005866BE" w:rsidP="005866BE">
      <w:pPr>
        <w:pStyle w:val="ListParagraph"/>
        <w:numPr>
          <w:ilvl w:val="1"/>
          <w:numId w:val="9"/>
        </w:numPr>
        <w:spacing w:after="240" w:line="360" w:lineRule="auto"/>
        <w:rPr>
          <w:rFonts w:cs="Arial"/>
          <w:sz w:val="36"/>
          <w:szCs w:val="36"/>
        </w:rPr>
      </w:pPr>
      <w:r w:rsidRPr="008036CD">
        <w:rPr>
          <w:rFonts w:cs="Arial"/>
          <w:sz w:val="36"/>
          <w:szCs w:val="36"/>
        </w:rPr>
        <w:lastRenderedPageBreak/>
        <w:t>The closing date and time for submitting tender responses to the RFT is Monday 11 November at 12.00pm AEDT.​</w:t>
      </w:r>
    </w:p>
    <w:p w14:paraId="0F6BDA5F" w14:textId="77777777" w:rsidR="005866BE" w:rsidRPr="008036CD" w:rsidRDefault="005866BE" w:rsidP="005866BE">
      <w:pPr>
        <w:pStyle w:val="ListParagraph"/>
        <w:numPr>
          <w:ilvl w:val="1"/>
          <w:numId w:val="9"/>
        </w:numPr>
        <w:spacing w:after="240" w:line="360" w:lineRule="auto"/>
        <w:rPr>
          <w:rFonts w:cs="Arial"/>
          <w:sz w:val="36"/>
          <w:szCs w:val="36"/>
        </w:rPr>
      </w:pPr>
      <w:r w:rsidRPr="008036CD">
        <w:rPr>
          <w:rFonts w:cs="Arial"/>
          <w:sz w:val="36"/>
          <w:szCs w:val="36"/>
        </w:rPr>
        <w:t>The notification of tender outcomes is expected to be in March 2025.​</w:t>
      </w:r>
    </w:p>
    <w:p w14:paraId="37A514E0" w14:textId="44235574" w:rsidR="005866BE" w:rsidRPr="008036CD" w:rsidRDefault="005866BE" w:rsidP="005866BE">
      <w:pPr>
        <w:pStyle w:val="ListParagraph"/>
        <w:numPr>
          <w:ilvl w:val="1"/>
          <w:numId w:val="9"/>
        </w:numPr>
        <w:spacing w:after="240" w:line="360" w:lineRule="auto"/>
        <w:rPr>
          <w:rFonts w:cs="Arial"/>
          <w:sz w:val="36"/>
          <w:szCs w:val="36"/>
        </w:rPr>
      </w:pPr>
      <w:r w:rsidRPr="008036CD">
        <w:rPr>
          <w:rFonts w:cs="Arial"/>
          <w:sz w:val="36"/>
          <w:szCs w:val="36"/>
        </w:rPr>
        <w:t>Commencement of the transition period to the new NPA program will be in April 2025.</w:t>
      </w:r>
    </w:p>
    <w:p w14:paraId="531EAF37" w14:textId="77777777" w:rsidR="005866BE" w:rsidRPr="008036CD" w:rsidRDefault="005866BE" w:rsidP="005866BE">
      <w:pPr>
        <w:pStyle w:val="ListParagraph"/>
        <w:numPr>
          <w:ilvl w:val="1"/>
          <w:numId w:val="9"/>
        </w:numPr>
        <w:spacing w:after="240" w:line="360" w:lineRule="auto"/>
        <w:rPr>
          <w:rFonts w:cs="Arial"/>
          <w:sz w:val="36"/>
          <w:szCs w:val="36"/>
        </w:rPr>
      </w:pPr>
      <w:r w:rsidRPr="008036CD">
        <w:rPr>
          <w:rFonts w:cs="Arial"/>
          <w:sz w:val="36"/>
          <w:szCs w:val="36"/>
        </w:rPr>
        <w:t>The NPA program will commence on 1 July 2025.</w:t>
      </w:r>
    </w:p>
    <w:p w14:paraId="6CFE9FAC" w14:textId="6A065195" w:rsidR="005866BE" w:rsidRPr="008036CD" w:rsidRDefault="005866BE" w:rsidP="005866BE">
      <w:pPr>
        <w:spacing w:after="0" w:line="360" w:lineRule="auto"/>
        <w:rPr>
          <w:rFonts w:cs="Arial"/>
          <w:b/>
          <w:sz w:val="36"/>
          <w:szCs w:val="36"/>
          <w:u w:val="single"/>
        </w:rPr>
      </w:pPr>
      <w:r w:rsidRPr="008036CD">
        <w:rPr>
          <w:rFonts w:cs="Arial"/>
          <w:b/>
          <w:sz w:val="36"/>
          <w:szCs w:val="36"/>
          <w:u w:val="single"/>
        </w:rPr>
        <w:t xml:space="preserve">Slide 6/ Overview of Request for Tender </w:t>
      </w:r>
    </w:p>
    <w:p w14:paraId="4CAD163E" w14:textId="239A4185" w:rsidR="00D84D4D" w:rsidRPr="008036CD" w:rsidRDefault="00F47708" w:rsidP="005866BE">
      <w:pPr>
        <w:spacing w:after="0"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68" behindDoc="0" locked="0" layoutInCell="1" allowOverlap="1" wp14:anchorId="2BB43D42" wp14:editId="750DA7D5">
            <wp:simplePos x="0" y="0"/>
            <wp:positionH relativeFrom="column">
              <wp:posOffset>-5264</wp:posOffset>
            </wp:positionH>
            <wp:positionV relativeFrom="paragraph">
              <wp:posOffset>40312</wp:posOffset>
            </wp:positionV>
            <wp:extent cx="4084955" cy="2305050"/>
            <wp:effectExtent l="0" t="0" r="0" b="0"/>
            <wp:wrapSquare wrapText="bothSides"/>
            <wp:docPr id="122838360" name="Picture 1" descr="A blue and black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8360" name="Picture 1" descr="A blue and black messag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4955" cy="2305050"/>
                    </a:xfrm>
                    <a:prstGeom prst="rect">
                      <a:avLst/>
                    </a:prstGeom>
                  </pic:spPr>
                </pic:pic>
              </a:graphicData>
            </a:graphic>
            <wp14:sizeRelH relativeFrom="page">
              <wp14:pctWidth>0</wp14:pctWidth>
            </wp14:sizeRelH>
            <wp14:sizeRelV relativeFrom="page">
              <wp14:pctHeight>0</wp14:pctHeight>
            </wp14:sizeRelV>
          </wp:anchor>
        </w:drawing>
      </w:r>
    </w:p>
    <w:p w14:paraId="24F520B0" w14:textId="273E7EFC" w:rsidR="00D84D4D" w:rsidRPr="008036CD" w:rsidRDefault="00D84D4D" w:rsidP="005866BE">
      <w:pPr>
        <w:spacing w:after="0" w:line="360" w:lineRule="auto"/>
        <w:rPr>
          <w:rFonts w:cs="Arial"/>
          <w:b/>
          <w:sz w:val="36"/>
          <w:szCs w:val="36"/>
          <w:u w:val="single"/>
        </w:rPr>
      </w:pPr>
    </w:p>
    <w:p w14:paraId="26F6B607" w14:textId="77777777" w:rsidR="00F47708" w:rsidRPr="008036CD" w:rsidRDefault="00F47708" w:rsidP="005866BE">
      <w:pPr>
        <w:spacing w:after="0" w:line="360" w:lineRule="auto"/>
        <w:rPr>
          <w:rFonts w:cs="Arial"/>
          <w:b/>
          <w:sz w:val="36"/>
          <w:szCs w:val="36"/>
          <w:u w:val="single"/>
        </w:rPr>
      </w:pPr>
    </w:p>
    <w:p w14:paraId="6685000E" w14:textId="77777777" w:rsidR="00F47708" w:rsidRPr="008036CD" w:rsidRDefault="00F47708" w:rsidP="005866BE">
      <w:pPr>
        <w:spacing w:after="0" w:line="360" w:lineRule="auto"/>
        <w:rPr>
          <w:rFonts w:cs="Arial"/>
          <w:b/>
          <w:sz w:val="36"/>
          <w:szCs w:val="36"/>
          <w:u w:val="single"/>
        </w:rPr>
      </w:pPr>
    </w:p>
    <w:p w14:paraId="5B698C8E" w14:textId="77777777" w:rsidR="00F47708" w:rsidRPr="008036CD" w:rsidRDefault="00F47708" w:rsidP="005866BE">
      <w:pPr>
        <w:spacing w:after="0" w:line="360" w:lineRule="auto"/>
        <w:rPr>
          <w:rFonts w:cs="Arial"/>
          <w:b/>
          <w:sz w:val="36"/>
          <w:szCs w:val="36"/>
          <w:u w:val="single"/>
        </w:rPr>
      </w:pPr>
    </w:p>
    <w:p w14:paraId="30393287" w14:textId="77777777" w:rsidR="00F47708" w:rsidRPr="008036CD" w:rsidRDefault="00F47708" w:rsidP="005866BE">
      <w:pPr>
        <w:spacing w:after="0" w:line="360" w:lineRule="auto"/>
        <w:rPr>
          <w:rFonts w:cs="Arial"/>
          <w:b/>
          <w:sz w:val="36"/>
          <w:szCs w:val="36"/>
          <w:u w:val="single"/>
        </w:rPr>
      </w:pPr>
    </w:p>
    <w:p w14:paraId="7F407B99" w14:textId="02D1722D"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The NPA program will provide a range of Assessment Services to support the needs of people with disability in the workplace. </w:t>
      </w:r>
    </w:p>
    <w:p w14:paraId="67D28EFF"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The new program will be delivered in 111 Employment Services Areas across Australia, including Norfolk Island. </w:t>
      </w:r>
    </w:p>
    <w:p w14:paraId="13C4B491"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lastRenderedPageBreak/>
        <w:t>The Department will issue Deeds for the NPA program for an initial term of three years — from 1 July 2025 to 30 June 2028 — with the option to offer discretionary extensions for up to an additional 3 years.​</w:t>
      </w:r>
    </w:p>
    <w:p w14:paraId="7C4FCFAD"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All Respondents who wish to submit a tender must meet the conditions for participation and minimum content and format requirements. This will be discussed in more detail later in the briefing. ​</w:t>
      </w:r>
    </w:p>
    <w:p w14:paraId="1CDF181C"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The Contact Officer through the Disability Employment Purchasing Hotline is the only means of contact between the Department, Respondents or other interested stakeholders including Peak bodies during the RFT period. </w:t>
      </w:r>
    </w:p>
    <w:p w14:paraId="35ACB22E"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The Hotline can be contacted via email at DE2025Purchasing at </w:t>
      </w:r>
      <w:proofErr w:type="spellStart"/>
      <w:r w:rsidRPr="008036CD">
        <w:rPr>
          <w:rFonts w:cs="Arial"/>
          <w:sz w:val="36"/>
          <w:szCs w:val="36"/>
        </w:rPr>
        <w:t>dss</w:t>
      </w:r>
      <w:proofErr w:type="spellEnd"/>
      <w:r w:rsidRPr="008036CD">
        <w:rPr>
          <w:rFonts w:cs="Arial"/>
          <w:sz w:val="36"/>
          <w:szCs w:val="36"/>
        </w:rPr>
        <w:t xml:space="preserve"> dot gov dot au. </w:t>
      </w:r>
    </w:p>
    <w:p w14:paraId="3D3C578B"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The Government wants to ensure that a diverse range of suitably qualified and experienced Respondents </w:t>
      </w:r>
      <w:proofErr w:type="gramStart"/>
      <w:r w:rsidRPr="008036CD">
        <w:rPr>
          <w:rFonts w:cs="Arial"/>
          <w:sz w:val="36"/>
          <w:szCs w:val="36"/>
        </w:rPr>
        <w:t>have the opportunity to</w:t>
      </w:r>
      <w:proofErr w:type="gramEnd"/>
      <w:r w:rsidRPr="008036CD">
        <w:rPr>
          <w:rFonts w:cs="Arial"/>
          <w:sz w:val="36"/>
          <w:szCs w:val="36"/>
        </w:rPr>
        <w:t xml:space="preserve"> become Providers. ​</w:t>
      </w:r>
    </w:p>
    <w:p w14:paraId="4EF73840"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 xml:space="preserve">To become a Provider, Respondents will be required to demonstrate an understanding of employment support requirements, such as workplace barriers for </w:t>
      </w:r>
      <w:r w:rsidRPr="008036CD">
        <w:rPr>
          <w:rFonts w:cs="Arial"/>
          <w:sz w:val="36"/>
          <w:szCs w:val="36"/>
        </w:rPr>
        <w:lastRenderedPageBreak/>
        <w:t>people with disability, including people with high support needs.​</w:t>
      </w:r>
    </w:p>
    <w:p w14:paraId="7D35D766"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Respondents will also be required to demonstrate that they have qualified and experienced Assessors who meet the mandatory qualifications and skills that I will outline shortly. ​</w:t>
      </w:r>
    </w:p>
    <w:p w14:paraId="15955054"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It is important that all Assessors also have strong communication skills to ensure high quality Assessments for the person with disability. ​</w:t>
      </w:r>
    </w:p>
    <w:p w14:paraId="1C376C20" w14:textId="77777777" w:rsidR="005866BE" w:rsidRPr="008036CD" w:rsidRDefault="005866BE" w:rsidP="005866BE">
      <w:pPr>
        <w:pStyle w:val="ListParagraph"/>
        <w:numPr>
          <w:ilvl w:val="0"/>
          <w:numId w:val="9"/>
        </w:numPr>
        <w:spacing w:after="240" w:line="360" w:lineRule="auto"/>
        <w:rPr>
          <w:rFonts w:cs="Arial"/>
          <w:sz w:val="36"/>
          <w:szCs w:val="36"/>
        </w:rPr>
      </w:pPr>
      <w:r w:rsidRPr="008036CD">
        <w:rPr>
          <w:rFonts w:cs="Arial"/>
          <w:sz w:val="36"/>
          <w:szCs w:val="36"/>
        </w:rPr>
        <w:t>From April 2025, arrangements will be in place to support the transition to the new NPA program.</w:t>
      </w:r>
    </w:p>
    <w:p w14:paraId="540E3EA1" w14:textId="2E0E561A" w:rsidR="005866BE" w:rsidRPr="008036CD" w:rsidRDefault="00C85053" w:rsidP="005866BE">
      <w:pPr>
        <w:spacing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45" behindDoc="0" locked="0" layoutInCell="1" allowOverlap="1" wp14:anchorId="118FCAAC" wp14:editId="34C7EE4C">
            <wp:simplePos x="0" y="0"/>
            <wp:positionH relativeFrom="column">
              <wp:posOffset>0</wp:posOffset>
            </wp:positionH>
            <wp:positionV relativeFrom="paragraph">
              <wp:posOffset>525145</wp:posOffset>
            </wp:positionV>
            <wp:extent cx="3976370" cy="2217420"/>
            <wp:effectExtent l="0" t="0" r="5080" b="0"/>
            <wp:wrapSquare wrapText="bothSides"/>
            <wp:docPr id="682149066" name="Picture 1" descr="A blue and green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49066" name="Picture 1" descr="A blue and green rectangular box with 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6370" cy="221742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7/ Overview of NPA Program</w:t>
      </w:r>
    </w:p>
    <w:p w14:paraId="21C189B7" w14:textId="536D9588" w:rsidR="009B729A" w:rsidRPr="008036CD" w:rsidRDefault="009B729A" w:rsidP="005866BE">
      <w:pPr>
        <w:spacing w:line="360" w:lineRule="auto"/>
        <w:rPr>
          <w:rFonts w:cs="Arial"/>
          <w:b/>
          <w:sz w:val="36"/>
          <w:szCs w:val="36"/>
          <w:u w:val="single"/>
        </w:rPr>
      </w:pPr>
    </w:p>
    <w:p w14:paraId="0963E691" w14:textId="77777777" w:rsidR="009B729A" w:rsidRPr="008036CD" w:rsidRDefault="009B729A" w:rsidP="005866BE">
      <w:pPr>
        <w:spacing w:line="360" w:lineRule="auto"/>
        <w:rPr>
          <w:rFonts w:cs="Arial"/>
          <w:b/>
          <w:sz w:val="36"/>
          <w:szCs w:val="36"/>
          <w:u w:val="single"/>
        </w:rPr>
      </w:pPr>
    </w:p>
    <w:p w14:paraId="4AF5AF0F" w14:textId="77777777" w:rsidR="009B729A" w:rsidRPr="008036CD" w:rsidRDefault="009B729A" w:rsidP="005866BE">
      <w:pPr>
        <w:spacing w:line="360" w:lineRule="auto"/>
        <w:rPr>
          <w:rFonts w:cs="Arial"/>
          <w:b/>
          <w:sz w:val="36"/>
          <w:szCs w:val="36"/>
          <w:u w:val="single"/>
        </w:rPr>
      </w:pPr>
    </w:p>
    <w:p w14:paraId="54A8924E" w14:textId="77777777" w:rsidR="00C85053" w:rsidRPr="008036CD" w:rsidRDefault="00C85053" w:rsidP="005866BE">
      <w:pPr>
        <w:spacing w:line="360" w:lineRule="auto"/>
        <w:rPr>
          <w:rFonts w:cs="Arial"/>
          <w:b/>
          <w:sz w:val="36"/>
          <w:szCs w:val="36"/>
          <w:u w:val="single"/>
        </w:rPr>
      </w:pPr>
    </w:p>
    <w:p w14:paraId="1EBCE14B" w14:textId="77777777" w:rsidR="00C85053" w:rsidRPr="008036CD" w:rsidRDefault="00C85053" w:rsidP="005866BE">
      <w:pPr>
        <w:spacing w:line="360" w:lineRule="auto"/>
        <w:rPr>
          <w:rFonts w:cs="Arial"/>
          <w:b/>
          <w:sz w:val="36"/>
          <w:szCs w:val="36"/>
          <w:u w:val="single"/>
        </w:rPr>
      </w:pPr>
    </w:p>
    <w:p w14:paraId="4185905D"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The Government is committed to ensuring that from 1 July 2025 there continues to be NPA Providers to </w:t>
      </w:r>
      <w:r w:rsidRPr="008036CD">
        <w:rPr>
          <w:rFonts w:cs="Arial"/>
          <w:sz w:val="36"/>
          <w:szCs w:val="36"/>
        </w:rPr>
        <w:lastRenderedPageBreak/>
        <w:t>deliver high quality, fair and independent Assessment services for people with disability.</w:t>
      </w:r>
    </w:p>
    <w:p w14:paraId="3C000C83"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NPA Providers will provide three types of Assessment services:</w:t>
      </w:r>
    </w:p>
    <w:p w14:paraId="68ECD76D" w14:textId="77777777" w:rsidR="005866BE" w:rsidRPr="008036CD" w:rsidRDefault="005866BE" w:rsidP="005866BE">
      <w:pPr>
        <w:pStyle w:val="ListParagraph"/>
        <w:numPr>
          <w:ilvl w:val="1"/>
          <w:numId w:val="42"/>
        </w:numPr>
        <w:spacing w:after="240" w:line="360" w:lineRule="auto"/>
        <w:rPr>
          <w:rFonts w:cs="Arial"/>
          <w:sz w:val="36"/>
          <w:szCs w:val="36"/>
        </w:rPr>
      </w:pPr>
      <w:r w:rsidRPr="008036CD">
        <w:rPr>
          <w:rFonts w:cs="Arial"/>
          <w:sz w:val="36"/>
          <w:szCs w:val="36"/>
        </w:rPr>
        <w:t>Supported Wage System or SWS Assessments</w:t>
      </w:r>
    </w:p>
    <w:p w14:paraId="611168A2" w14:textId="77777777" w:rsidR="005866BE" w:rsidRPr="008036CD" w:rsidRDefault="005866BE" w:rsidP="005866BE">
      <w:pPr>
        <w:pStyle w:val="ListParagraph"/>
        <w:numPr>
          <w:ilvl w:val="1"/>
          <w:numId w:val="42"/>
        </w:numPr>
        <w:spacing w:after="240" w:line="360" w:lineRule="auto"/>
        <w:rPr>
          <w:rFonts w:cs="Arial"/>
          <w:sz w:val="36"/>
          <w:szCs w:val="36"/>
        </w:rPr>
      </w:pPr>
      <w:r w:rsidRPr="008036CD">
        <w:rPr>
          <w:rFonts w:cs="Arial"/>
          <w:sz w:val="36"/>
          <w:szCs w:val="36"/>
        </w:rPr>
        <w:t xml:space="preserve">Ongoing support Assessments or OSAs and </w:t>
      </w:r>
    </w:p>
    <w:p w14:paraId="73E7E83D" w14:textId="77777777" w:rsidR="005866BE" w:rsidRPr="008036CD" w:rsidRDefault="005866BE" w:rsidP="005866BE">
      <w:pPr>
        <w:pStyle w:val="ListParagraph"/>
        <w:numPr>
          <w:ilvl w:val="1"/>
          <w:numId w:val="42"/>
        </w:numPr>
        <w:spacing w:after="240" w:line="360" w:lineRule="auto"/>
        <w:rPr>
          <w:rFonts w:cs="Arial"/>
          <w:sz w:val="36"/>
          <w:szCs w:val="36"/>
        </w:rPr>
      </w:pPr>
      <w:r w:rsidRPr="008036CD">
        <w:rPr>
          <w:rFonts w:cs="Arial"/>
          <w:sz w:val="36"/>
          <w:szCs w:val="36"/>
        </w:rPr>
        <w:t xml:space="preserve">Workplace Modification Services or WMS Assessments. </w:t>
      </w:r>
    </w:p>
    <w:p w14:paraId="22C560C0"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Respondents will be able to bid to deliver either:</w:t>
      </w:r>
    </w:p>
    <w:p w14:paraId="091D7182"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all three Assessment types, or</w:t>
      </w:r>
    </w:p>
    <w:p w14:paraId="49982DD7"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OSAs or SWS Assessments only, or</w:t>
      </w:r>
    </w:p>
    <w:p w14:paraId="6E2371FC"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WMS Assessments only.</w:t>
      </w:r>
    </w:p>
    <w:p w14:paraId="5BE6D563" w14:textId="4EBBEA73" w:rsidR="005866BE" w:rsidRPr="008036CD" w:rsidRDefault="00C85053" w:rsidP="005866BE">
      <w:pPr>
        <w:spacing w:after="0"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46" behindDoc="0" locked="0" layoutInCell="1" allowOverlap="1" wp14:anchorId="11BABD34" wp14:editId="38FF4A08">
            <wp:simplePos x="0" y="0"/>
            <wp:positionH relativeFrom="column">
              <wp:posOffset>0</wp:posOffset>
            </wp:positionH>
            <wp:positionV relativeFrom="paragraph">
              <wp:posOffset>390525</wp:posOffset>
            </wp:positionV>
            <wp:extent cx="3869690" cy="2194560"/>
            <wp:effectExtent l="0" t="0" r="0" b="0"/>
            <wp:wrapSquare wrapText="bothSides"/>
            <wp:docPr id="360203865" name="Picture 1" descr="A blu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3865" name="Picture 1" descr="A blue rectangular box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9690" cy="219456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8/ Supported Wage System</w:t>
      </w:r>
    </w:p>
    <w:p w14:paraId="31C8CAC4" w14:textId="71D33598" w:rsidR="00C85053" w:rsidRPr="008036CD" w:rsidRDefault="00C85053" w:rsidP="005866BE">
      <w:pPr>
        <w:spacing w:after="0" w:line="360" w:lineRule="auto"/>
        <w:rPr>
          <w:rFonts w:cs="Arial"/>
          <w:b/>
          <w:sz w:val="36"/>
          <w:szCs w:val="36"/>
          <w:u w:val="single"/>
        </w:rPr>
      </w:pPr>
    </w:p>
    <w:p w14:paraId="10405148" w14:textId="77777777" w:rsidR="00C85053" w:rsidRPr="008036CD" w:rsidRDefault="00C85053" w:rsidP="005866BE">
      <w:pPr>
        <w:spacing w:after="0" w:line="360" w:lineRule="auto"/>
        <w:rPr>
          <w:rFonts w:cs="Arial"/>
          <w:b/>
          <w:sz w:val="36"/>
          <w:szCs w:val="36"/>
          <w:u w:val="single"/>
        </w:rPr>
      </w:pPr>
    </w:p>
    <w:p w14:paraId="54DBCE23" w14:textId="77777777" w:rsidR="00C85053" w:rsidRPr="008036CD" w:rsidRDefault="00C85053" w:rsidP="005866BE">
      <w:pPr>
        <w:spacing w:after="0" w:line="360" w:lineRule="auto"/>
        <w:rPr>
          <w:rFonts w:cs="Arial"/>
          <w:b/>
          <w:sz w:val="36"/>
          <w:szCs w:val="36"/>
          <w:u w:val="single"/>
        </w:rPr>
      </w:pPr>
    </w:p>
    <w:p w14:paraId="3B81FD27" w14:textId="77777777" w:rsidR="00C85053" w:rsidRPr="008036CD" w:rsidRDefault="00C85053" w:rsidP="005866BE">
      <w:pPr>
        <w:spacing w:after="0" w:line="360" w:lineRule="auto"/>
        <w:rPr>
          <w:rFonts w:cs="Arial"/>
          <w:b/>
          <w:sz w:val="36"/>
          <w:szCs w:val="36"/>
          <w:u w:val="single"/>
        </w:rPr>
      </w:pPr>
    </w:p>
    <w:p w14:paraId="2AD1B0C3" w14:textId="77777777" w:rsidR="00C85053" w:rsidRPr="008036CD" w:rsidRDefault="00C85053" w:rsidP="005866BE">
      <w:pPr>
        <w:spacing w:after="0" w:line="360" w:lineRule="auto"/>
        <w:rPr>
          <w:rFonts w:cs="Arial"/>
          <w:b/>
          <w:sz w:val="36"/>
          <w:szCs w:val="36"/>
          <w:u w:val="single"/>
        </w:rPr>
      </w:pPr>
    </w:p>
    <w:p w14:paraId="746CAD5D" w14:textId="77777777" w:rsidR="00C85053" w:rsidRPr="008036CD" w:rsidRDefault="00C85053" w:rsidP="005866BE">
      <w:pPr>
        <w:spacing w:after="0" w:line="360" w:lineRule="auto"/>
        <w:rPr>
          <w:rFonts w:cs="Arial"/>
          <w:b/>
          <w:sz w:val="36"/>
          <w:szCs w:val="36"/>
          <w:u w:val="single"/>
        </w:rPr>
      </w:pPr>
    </w:p>
    <w:p w14:paraId="4195111B"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The Supported Wage System is an industrial relations mechanism that has been in place since 1994.</w:t>
      </w:r>
    </w:p>
    <w:p w14:paraId="0EBDFFFE"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lastRenderedPageBreak/>
        <w:t xml:space="preserve">The Supported Wage System enables employers to pay a productivity-based wage to people whose work productivity is reduced because of disability. </w:t>
      </w:r>
    </w:p>
    <w:p w14:paraId="2A127C2E"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 xml:space="preserve">For example, someone with an assessed work capacity of 70 per cent is entitled to 70 per cent of the relevant pay rate in their award or registered agreement. </w:t>
      </w:r>
    </w:p>
    <w:p w14:paraId="2232C070"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 xml:space="preserve">This Assessment can only be undertaken by a qualified independent NPA Assessor. </w:t>
      </w:r>
    </w:p>
    <w:p w14:paraId="100D465B"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 xml:space="preserve">Further detailed information on SWS Assessments will be provided in Guidelines, which will be issued to successful Respondents with letters of offer. </w:t>
      </w:r>
    </w:p>
    <w:p w14:paraId="00620CFC" w14:textId="1F22EA85" w:rsidR="005866BE" w:rsidRPr="008036CD" w:rsidRDefault="00D0236C" w:rsidP="005866BE">
      <w:pPr>
        <w:spacing w:after="0" w:line="360" w:lineRule="auto"/>
        <w:rPr>
          <w:rFonts w:cs="Arial"/>
          <w:b/>
          <w:sz w:val="36"/>
          <w:szCs w:val="36"/>
          <w:u w:val="single"/>
        </w:rPr>
      </w:pPr>
      <w:r w:rsidRPr="008036CD">
        <w:rPr>
          <w:rFonts w:cs="Arial"/>
          <w:noProof/>
          <w:sz w:val="36"/>
          <w:szCs w:val="36"/>
          <w:u w:val="single"/>
        </w:rPr>
        <w:drawing>
          <wp:anchor distT="0" distB="0" distL="114300" distR="114300" simplePos="0" relativeHeight="251658247" behindDoc="0" locked="0" layoutInCell="1" allowOverlap="1" wp14:anchorId="131F2A11" wp14:editId="74A6AB1C">
            <wp:simplePos x="0" y="0"/>
            <wp:positionH relativeFrom="column">
              <wp:posOffset>74295</wp:posOffset>
            </wp:positionH>
            <wp:positionV relativeFrom="paragraph">
              <wp:posOffset>391795</wp:posOffset>
            </wp:positionV>
            <wp:extent cx="3950970" cy="2211070"/>
            <wp:effectExtent l="0" t="0" r="0" b="0"/>
            <wp:wrapSquare wrapText="bothSides"/>
            <wp:docPr id="1001068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8018" name="Picture 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0970" cy="2211070"/>
                    </a:xfrm>
                    <a:prstGeom prst="rect">
                      <a:avLst/>
                    </a:prstGeom>
                  </pic:spPr>
                </pic:pic>
              </a:graphicData>
            </a:graphic>
            <wp14:sizeRelH relativeFrom="margin">
              <wp14:pctWidth>0</wp14:pctWidth>
            </wp14:sizeRelH>
            <wp14:sizeRelV relativeFrom="margin">
              <wp14:pctHeight>0</wp14:pctHeight>
            </wp14:sizeRelV>
          </wp:anchor>
        </w:drawing>
      </w:r>
      <w:r w:rsidR="005866BE" w:rsidRPr="008036CD">
        <w:rPr>
          <w:rFonts w:cs="Arial"/>
          <w:b/>
          <w:sz w:val="36"/>
          <w:szCs w:val="36"/>
          <w:u w:val="single"/>
        </w:rPr>
        <w:t>Slide 9/ Ongoing Support Assessments</w:t>
      </w:r>
    </w:p>
    <w:p w14:paraId="69531215" w14:textId="127B4C18" w:rsidR="00D0236C" w:rsidRPr="008036CD" w:rsidRDefault="00D0236C" w:rsidP="005866BE">
      <w:pPr>
        <w:spacing w:after="0" w:line="360" w:lineRule="auto"/>
        <w:rPr>
          <w:rFonts w:cs="Arial"/>
          <w:b/>
          <w:sz w:val="36"/>
          <w:szCs w:val="36"/>
          <w:u w:val="single"/>
        </w:rPr>
      </w:pPr>
    </w:p>
    <w:p w14:paraId="4728914A" w14:textId="576B507C" w:rsidR="00D0236C" w:rsidRPr="008036CD" w:rsidRDefault="00D0236C" w:rsidP="005866BE">
      <w:pPr>
        <w:spacing w:after="0" w:line="360" w:lineRule="auto"/>
        <w:rPr>
          <w:rFonts w:cs="Arial"/>
          <w:sz w:val="36"/>
          <w:szCs w:val="36"/>
          <w:u w:val="single"/>
        </w:rPr>
      </w:pPr>
    </w:p>
    <w:p w14:paraId="1F7E98BF" w14:textId="77777777" w:rsidR="00D0236C" w:rsidRPr="008036CD" w:rsidRDefault="00D0236C" w:rsidP="005866BE">
      <w:pPr>
        <w:spacing w:after="0" w:line="360" w:lineRule="auto"/>
        <w:rPr>
          <w:rFonts w:cs="Arial"/>
          <w:sz w:val="36"/>
          <w:szCs w:val="36"/>
          <w:u w:val="single"/>
        </w:rPr>
      </w:pPr>
    </w:p>
    <w:p w14:paraId="318ACFAE" w14:textId="77777777" w:rsidR="00D0236C" w:rsidRPr="008036CD" w:rsidRDefault="00D0236C" w:rsidP="005866BE">
      <w:pPr>
        <w:spacing w:after="0" w:line="360" w:lineRule="auto"/>
        <w:rPr>
          <w:rFonts w:cs="Arial"/>
          <w:sz w:val="36"/>
          <w:szCs w:val="36"/>
          <w:u w:val="single"/>
        </w:rPr>
      </w:pPr>
    </w:p>
    <w:p w14:paraId="0D8A2E6E" w14:textId="77777777" w:rsidR="00D0236C" w:rsidRPr="008036CD" w:rsidRDefault="00D0236C" w:rsidP="005866BE">
      <w:pPr>
        <w:spacing w:after="0" w:line="360" w:lineRule="auto"/>
        <w:rPr>
          <w:rFonts w:cs="Arial"/>
          <w:sz w:val="36"/>
          <w:szCs w:val="36"/>
          <w:u w:val="single"/>
        </w:rPr>
      </w:pPr>
    </w:p>
    <w:p w14:paraId="409331F5" w14:textId="77777777" w:rsidR="00D0236C" w:rsidRPr="008036CD" w:rsidRDefault="00D0236C" w:rsidP="005866BE">
      <w:pPr>
        <w:spacing w:after="0" w:line="360" w:lineRule="auto"/>
        <w:rPr>
          <w:rFonts w:cs="Arial"/>
          <w:sz w:val="36"/>
          <w:szCs w:val="36"/>
          <w:u w:val="single"/>
        </w:rPr>
      </w:pPr>
    </w:p>
    <w:p w14:paraId="4C98D3FF"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 xml:space="preserve">From 1 July 2025, OSAs will be available to participants of the new specialist disability </w:t>
      </w:r>
      <w:r w:rsidRPr="008036CD">
        <w:rPr>
          <w:rFonts w:cs="Arial"/>
          <w:sz w:val="36"/>
          <w:szCs w:val="36"/>
        </w:rPr>
        <w:lastRenderedPageBreak/>
        <w:t>employment program or new program who meet specific criteria.</w:t>
      </w:r>
    </w:p>
    <w:p w14:paraId="1E09BD2D"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 xml:space="preserve">Ongoing support will also be available to employees with a disability, injury or health condition who are having difficulty fulfilling the requirements of their role and have not come through Post Placement Support. This is referred to as participants in Ongoing Support (Work Assist). </w:t>
      </w:r>
    </w:p>
    <w:p w14:paraId="76AB198C"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The Assessment process for an Ongoing Support (Work Assist) participant will be the same process as a regular OSA.</w:t>
      </w:r>
    </w:p>
    <w:p w14:paraId="1D000486"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An NPA Assessor will undertake the Assessment to determine the level of support the participant requires. The levels are:</w:t>
      </w:r>
    </w:p>
    <w:p w14:paraId="24BA5B7A" w14:textId="77777777" w:rsidR="005866BE" w:rsidRPr="008036CD" w:rsidRDefault="005866BE" w:rsidP="005866BE">
      <w:pPr>
        <w:pStyle w:val="ListParagraph"/>
        <w:numPr>
          <w:ilvl w:val="1"/>
          <w:numId w:val="11"/>
        </w:numPr>
        <w:spacing w:after="240" w:line="360" w:lineRule="auto"/>
        <w:rPr>
          <w:rFonts w:cs="Arial"/>
          <w:sz w:val="36"/>
          <w:szCs w:val="36"/>
        </w:rPr>
      </w:pPr>
      <w:r w:rsidRPr="008036CD">
        <w:rPr>
          <w:rFonts w:cs="Arial"/>
          <w:sz w:val="36"/>
          <w:szCs w:val="36"/>
        </w:rPr>
        <w:t xml:space="preserve">none – where the OSA recommends the Participant does not require Ongoing Support </w:t>
      </w:r>
    </w:p>
    <w:p w14:paraId="1C542626" w14:textId="77777777" w:rsidR="005866BE" w:rsidRPr="008036CD" w:rsidRDefault="005866BE" w:rsidP="005866BE">
      <w:pPr>
        <w:pStyle w:val="ListParagraph"/>
        <w:numPr>
          <w:ilvl w:val="1"/>
          <w:numId w:val="11"/>
        </w:numPr>
        <w:spacing w:after="240" w:line="360" w:lineRule="auto"/>
        <w:rPr>
          <w:rFonts w:cs="Arial"/>
          <w:sz w:val="36"/>
          <w:szCs w:val="36"/>
        </w:rPr>
      </w:pPr>
      <w:r w:rsidRPr="008036CD">
        <w:rPr>
          <w:rFonts w:cs="Arial"/>
          <w:sz w:val="36"/>
          <w:szCs w:val="36"/>
        </w:rPr>
        <w:t xml:space="preserve">Flexible Ongoing Support </w:t>
      </w:r>
    </w:p>
    <w:p w14:paraId="63483693" w14:textId="77777777" w:rsidR="005866BE" w:rsidRPr="008036CD" w:rsidRDefault="005866BE" w:rsidP="005866BE">
      <w:pPr>
        <w:pStyle w:val="ListParagraph"/>
        <w:numPr>
          <w:ilvl w:val="1"/>
          <w:numId w:val="11"/>
        </w:numPr>
        <w:spacing w:after="240" w:line="360" w:lineRule="auto"/>
        <w:rPr>
          <w:rFonts w:cs="Arial"/>
          <w:sz w:val="36"/>
          <w:szCs w:val="36"/>
        </w:rPr>
      </w:pPr>
      <w:r w:rsidRPr="008036CD">
        <w:rPr>
          <w:rFonts w:cs="Arial"/>
          <w:sz w:val="36"/>
          <w:szCs w:val="36"/>
        </w:rPr>
        <w:t xml:space="preserve">Moderate Ongoing Support, or </w:t>
      </w:r>
    </w:p>
    <w:p w14:paraId="64629D23" w14:textId="77777777" w:rsidR="005866BE" w:rsidRPr="008036CD" w:rsidRDefault="005866BE" w:rsidP="005866BE">
      <w:pPr>
        <w:pStyle w:val="ListParagraph"/>
        <w:numPr>
          <w:ilvl w:val="1"/>
          <w:numId w:val="11"/>
        </w:numPr>
        <w:spacing w:after="240" w:line="360" w:lineRule="auto"/>
        <w:rPr>
          <w:rFonts w:cs="Arial"/>
          <w:sz w:val="36"/>
          <w:szCs w:val="36"/>
        </w:rPr>
      </w:pPr>
      <w:r w:rsidRPr="008036CD">
        <w:rPr>
          <w:rFonts w:cs="Arial"/>
          <w:sz w:val="36"/>
          <w:szCs w:val="36"/>
        </w:rPr>
        <w:t xml:space="preserve">High Ongoing Support. </w:t>
      </w:r>
    </w:p>
    <w:p w14:paraId="36332B98"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 xml:space="preserve">The NPA Assessor will also make a recommendation on the duration of support and timing for the next OSA review. </w:t>
      </w:r>
    </w:p>
    <w:p w14:paraId="641C44ED"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lastRenderedPageBreak/>
        <w:t xml:space="preserve">The review interval will be 1, 2, or 5 years based on the Participant’s circumstances and needs. </w:t>
      </w:r>
    </w:p>
    <w:p w14:paraId="2B8D28B7"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The OSA will normally consist of:</w:t>
      </w:r>
    </w:p>
    <w:p w14:paraId="615FCE8B" w14:textId="77777777" w:rsidR="005866BE" w:rsidRPr="008036CD" w:rsidRDefault="005866BE" w:rsidP="005866BE">
      <w:pPr>
        <w:pStyle w:val="ListParagraph"/>
        <w:numPr>
          <w:ilvl w:val="1"/>
          <w:numId w:val="11"/>
        </w:numPr>
        <w:spacing w:after="240" w:line="360" w:lineRule="auto"/>
        <w:rPr>
          <w:rFonts w:cs="Arial"/>
          <w:sz w:val="36"/>
          <w:szCs w:val="36"/>
        </w:rPr>
      </w:pPr>
      <w:r w:rsidRPr="008036CD">
        <w:rPr>
          <w:rFonts w:cs="Arial"/>
          <w:sz w:val="36"/>
          <w:szCs w:val="36"/>
        </w:rPr>
        <w:t xml:space="preserve">an interview with the new program Provider and new program Participant </w:t>
      </w:r>
    </w:p>
    <w:p w14:paraId="33839113" w14:textId="77777777" w:rsidR="005866BE" w:rsidRPr="008036CD" w:rsidRDefault="005866BE" w:rsidP="005866BE">
      <w:pPr>
        <w:pStyle w:val="ListParagraph"/>
        <w:numPr>
          <w:ilvl w:val="1"/>
          <w:numId w:val="11"/>
        </w:numPr>
        <w:spacing w:after="240" w:line="360" w:lineRule="auto"/>
        <w:rPr>
          <w:rFonts w:cs="Arial"/>
          <w:sz w:val="36"/>
          <w:szCs w:val="36"/>
        </w:rPr>
      </w:pPr>
      <w:r w:rsidRPr="008036CD">
        <w:rPr>
          <w:rFonts w:cs="Arial"/>
          <w:sz w:val="36"/>
          <w:szCs w:val="36"/>
        </w:rPr>
        <w:t xml:space="preserve">a file assessment of support provided in the period since Job Placement or since the last OSA, and </w:t>
      </w:r>
    </w:p>
    <w:p w14:paraId="596152ED" w14:textId="77777777" w:rsidR="005866BE" w:rsidRPr="008036CD" w:rsidRDefault="005866BE" w:rsidP="005866BE">
      <w:pPr>
        <w:pStyle w:val="ListParagraph"/>
        <w:numPr>
          <w:ilvl w:val="1"/>
          <w:numId w:val="11"/>
        </w:numPr>
        <w:spacing w:after="240" w:line="360" w:lineRule="auto"/>
        <w:rPr>
          <w:rFonts w:cs="Arial"/>
          <w:sz w:val="36"/>
          <w:szCs w:val="36"/>
        </w:rPr>
      </w:pPr>
      <w:r w:rsidRPr="008036CD">
        <w:rPr>
          <w:rFonts w:cs="Arial"/>
          <w:sz w:val="36"/>
          <w:szCs w:val="36"/>
        </w:rPr>
        <w:t xml:space="preserve">a workplace Assessment which should include an interview with the new program Participant's employer. </w:t>
      </w:r>
    </w:p>
    <w:p w14:paraId="05B743D0" w14:textId="77777777"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Further detailed information on Ongoing Support Assessments will be provided in Guidelines, which will be issued to successful Respondents with letters of offer.</w:t>
      </w:r>
    </w:p>
    <w:p w14:paraId="040D01C2" w14:textId="77777777" w:rsidR="00B676D4" w:rsidRPr="008036CD" w:rsidRDefault="00B676D4" w:rsidP="00B676D4">
      <w:pPr>
        <w:spacing w:after="240" w:line="360" w:lineRule="auto"/>
        <w:rPr>
          <w:rFonts w:cs="Arial"/>
          <w:sz w:val="36"/>
          <w:szCs w:val="36"/>
        </w:rPr>
      </w:pPr>
    </w:p>
    <w:p w14:paraId="1E75C653" w14:textId="77777777" w:rsidR="00B676D4" w:rsidRPr="008036CD" w:rsidRDefault="00B676D4" w:rsidP="00B676D4">
      <w:pPr>
        <w:spacing w:after="240" w:line="360" w:lineRule="auto"/>
        <w:rPr>
          <w:rFonts w:cs="Arial"/>
          <w:sz w:val="36"/>
          <w:szCs w:val="36"/>
        </w:rPr>
      </w:pPr>
    </w:p>
    <w:p w14:paraId="45E5A1BF" w14:textId="77777777" w:rsidR="00B676D4" w:rsidRPr="008036CD" w:rsidRDefault="00B676D4" w:rsidP="00B676D4">
      <w:pPr>
        <w:spacing w:after="240" w:line="360" w:lineRule="auto"/>
        <w:rPr>
          <w:rFonts w:cs="Arial"/>
          <w:sz w:val="36"/>
          <w:szCs w:val="36"/>
        </w:rPr>
      </w:pPr>
    </w:p>
    <w:p w14:paraId="2A0E17B1" w14:textId="77777777" w:rsidR="00B676D4" w:rsidRPr="008036CD" w:rsidRDefault="00B676D4" w:rsidP="00B676D4">
      <w:pPr>
        <w:spacing w:after="240" w:line="360" w:lineRule="auto"/>
        <w:rPr>
          <w:rFonts w:cs="Arial"/>
          <w:sz w:val="36"/>
          <w:szCs w:val="36"/>
        </w:rPr>
      </w:pPr>
    </w:p>
    <w:p w14:paraId="4580F7A3" w14:textId="0DC6F1DB" w:rsidR="005866BE" w:rsidRPr="008036CD" w:rsidRDefault="005866BE" w:rsidP="005866BE">
      <w:pPr>
        <w:spacing w:line="360" w:lineRule="auto"/>
        <w:rPr>
          <w:rFonts w:cs="Arial"/>
          <w:b/>
          <w:bCs/>
          <w:sz w:val="36"/>
          <w:szCs w:val="36"/>
          <w:u w:val="single"/>
        </w:rPr>
      </w:pPr>
      <w:r w:rsidRPr="008036CD">
        <w:rPr>
          <w:rFonts w:cs="Arial"/>
          <w:b/>
          <w:bCs/>
          <w:sz w:val="36"/>
          <w:szCs w:val="36"/>
          <w:u w:val="single"/>
        </w:rPr>
        <w:lastRenderedPageBreak/>
        <w:t>Slide 10/ Workplace Modifications Services Assessments</w:t>
      </w:r>
    </w:p>
    <w:p w14:paraId="45532366" w14:textId="382FD262" w:rsidR="00746F24" w:rsidRPr="008036CD" w:rsidRDefault="00746F24" w:rsidP="005866BE">
      <w:pPr>
        <w:spacing w:line="360" w:lineRule="auto"/>
        <w:rPr>
          <w:rFonts w:cs="Arial"/>
          <w:b/>
          <w:bCs/>
          <w:sz w:val="36"/>
          <w:szCs w:val="36"/>
          <w:u w:val="single"/>
        </w:rPr>
      </w:pPr>
      <w:r w:rsidRPr="008036CD">
        <w:rPr>
          <w:rFonts w:cs="Arial"/>
          <w:b/>
          <w:bCs/>
          <w:noProof/>
          <w:sz w:val="36"/>
          <w:szCs w:val="36"/>
          <w:u w:val="single"/>
        </w:rPr>
        <w:drawing>
          <wp:anchor distT="0" distB="0" distL="114300" distR="114300" simplePos="0" relativeHeight="251658248" behindDoc="0" locked="0" layoutInCell="1" allowOverlap="1" wp14:anchorId="2A4CAA9A" wp14:editId="2D321043">
            <wp:simplePos x="0" y="0"/>
            <wp:positionH relativeFrom="column">
              <wp:posOffset>0</wp:posOffset>
            </wp:positionH>
            <wp:positionV relativeFrom="paragraph">
              <wp:posOffset>2540</wp:posOffset>
            </wp:positionV>
            <wp:extent cx="4263390" cy="2400935"/>
            <wp:effectExtent l="0" t="0" r="3810" b="0"/>
            <wp:wrapSquare wrapText="bothSides"/>
            <wp:docPr id="1518042803" name="Picture 1" descr="A close-up of a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42803" name="Picture 1" descr="A close-up of a blue squa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3390" cy="2400935"/>
                    </a:xfrm>
                    <a:prstGeom prst="rect">
                      <a:avLst/>
                    </a:prstGeom>
                  </pic:spPr>
                </pic:pic>
              </a:graphicData>
            </a:graphic>
            <wp14:sizeRelH relativeFrom="page">
              <wp14:pctWidth>0</wp14:pctWidth>
            </wp14:sizeRelH>
            <wp14:sizeRelV relativeFrom="page">
              <wp14:pctHeight>0</wp14:pctHeight>
            </wp14:sizeRelV>
          </wp:anchor>
        </w:drawing>
      </w:r>
    </w:p>
    <w:p w14:paraId="19087526" w14:textId="3DF8087A" w:rsidR="00746F24" w:rsidRPr="008036CD" w:rsidRDefault="00746F24" w:rsidP="00746F24">
      <w:pPr>
        <w:pStyle w:val="ListParagraph"/>
        <w:spacing w:after="240" w:line="360" w:lineRule="auto"/>
        <w:ind w:left="360"/>
        <w:rPr>
          <w:rFonts w:cs="Arial"/>
          <w:sz w:val="36"/>
          <w:szCs w:val="36"/>
        </w:rPr>
      </w:pPr>
    </w:p>
    <w:p w14:paraId="6187E719" w14:textId="6A711F0B" w:rsidR="00746F24" w:rsidRPr="008036CD" w:rsidRDefault="00746F24" w:rsidP="00746F24">
      <w:pPr>
        <w:pStyle w:val="ListParagraph"/>
        <w:spacing w:after="240" w:line="360" w:lineRule="auto"/>
        <w:ind w:left="360"/>
        <w:rPr>
          <w:rFonts w:cs="Arial"/>
          <w:sz w:val="36"/>
          <w:szCs w:val="36"/>
        </w:rPr>
      </w:pPr>
    </w:p>
    <w:p w14:paraId="22E51BEF" w14:textId="537E687C" w:rsidR="00746F24" w:rsidRPr="008036CD" w:rsidRDefault="00746F24" w:rsidP="00746F24">
      <w:pPr>
        <w:pStyle w:val="ListParagraph"/>
        <w:spacing w:after="240" w:line="360" w:lineRule="auto"/>
        <w:ind w:left="360"/>
        <w:rPr>
          <w:rFonts w:cs="Arial"/>
          <w:sz w:val="36"/>
          <w:szCs w:val="36"/>
        </w:rPr>
      </w:pPr>
    </w:p>
    <w:p w14:paraId="6007784C" w14:textId="77777777" w:rsidR="00746F24" w:rsidRPr="008036CD" w:rsidRDefault="00746F24" w:rsidP="00746F24">
      <w:pPr>
        <w:pStyle w:val="ListParagraph"/>
        <w:spacing w:after="240" w:line="360" w:lineRule="auto"/>
        <w:ind w:left="360"/>
        <w:rPr>
          <w:rFonts w:cs="Arial"/>
          <w:sz w:val="36"/>
          <w:szCs w:val="36"/>
        </w:rPr>
      </w:pPr>
    </w:p>
    <w:p w14:paraId="7FB41452" w14:textId="4790F5F5" w:rsidR="00746F24" w:rsidRPr="008036CD" w:rsidRDefault="00746F24" w:rsidP="00746F24">
      <w:pPr>
        <w:pStyle w:val="ListParagraph"/>
        <w:spacing w:after="240" w:line="360" w:lineRule="auto"/>
        <w:ind w:left="360"/>
        <w:rPr>
          <w:rFonts w:cs="Arial"/>
          <w:sz w:val="36"/>
          <w:szCs w:val="36"/>
        </w:rPr>
      </w:pPr>
    </w:p>
    <w:p w14:paraId="7FA90EB7" w14:textId="1AD548CD" w:rsidR="005866BE" w:rsidRPr="008036CD" w:rsidRDefault="005866BE" w:rsidP="00746F24">
      <w:pPr>
        <w:pStyle w:val="ListParagraph"/>
        <w:numPr>
          <w:ilvl w:val="0"/>
          <w:numId w:val="11"/>
        </w:numPr>
        <w:spacing w:after="240" w:line="360" w:lineRule="auto"/>
        <w:rPr>
          <w:rFonts w:cs="Arial"/>
          <w:sz w:val="36"/>
          <w:szCs w:val="36"/>
        </w:rPr>
      </w:pPr>
      <w:r w:rsidRPr="008036CD">
        <w:rPr>
          <w:rFonts w:cs="Arial"/>
          <w:sz w:val="36"/>
          <w:szCs w:val="36"/>
        </w:rPr>
        <w:t xml:space="preserve">NPA Assessors will conduct a WMS Assessment for people with disability to identify barriers to accessing or performing their work. </w:t>
      </w:r>
    </w:p>
    <w:p w14:paraId="13A66EE8" w14:textId="3B4EAEC9"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 xml:space="preserve">WMS Assessments will recommend equipment, modifications and other support, funded through the Employment Assistance Fund, to remove the identified barriers. </w:t>
      </w:r>
    </w:p>
    <w:p w14:paraId="72F96776" w14:textId="6830B328" w:rsidR="005866BE" w:rsidRPr="008036CD" w:rsidRDefault="005866BE" w:rsidP="005866BE">
      <w:pPr>
        <w:pStyle w:val="ListParagraph"/>
        <w:numPr>
          <w:ilvl w:val="0"/>
          <w:numId w:val="11"/>
        </w:numPr>
        <w:spacing w:after="240" w:line="360" w:lineRule="auto"/>
        <w:rPr>
          <w:rFonts w:cs="Arial"/>
          <w:sz w:val="36"/>
          <w:szCs w:val="36"/>
        </w:rPr>
      </w:pPr>
      <w:r w:rsidRPr="008036CD">
        <w:rPr>
          <w:rFonts w:cs="Arial"/>
          <w:sz w:val="36"/>
          <w:szCs w:val="36"/>
        </w:rPr>
        <w:t>Further detailed information on WMS Assessments will be provided in Guidelines, which will be issued to successful Respondents with letters of offer.</w:t>
      </w:r>
    </w:p>
    <w:p w14:paraId="67F22C7C" w14:textId="77777777" w:rsidR="00B676D4" w:rsidRPr="008036CD" w:rsidRDefault="00B676D4" w:rsidP="00B676D4">
      <w:pPr>
        <w:spacing w:after="240" w:line="360" w:lineRule="auto"/>
        <w:rPr>
          <w:rFonts w:cs="Arial"/>
          <w:sz w:val="36"/>
          <w:szCs w:val="36"/>
        </w:rPr>
      </w:pPr>
    </w:p>
    <w:p w14:paraId="1582F24F" w14:textId="77777777" w:rsidR="00B676D4" w:rsidRPr="008036CD" w:rsidRDefault="00B676D4" w:rsidP="00B676D4">
      <w:pPr>
        <w:spacing w:after="240" w:line="360" w:lineRule="auto"/>
        <w:rPr>
          <w:rFonts w:cs="Arial"/>
          <w:sz w:val="36"/>
          <w:szCs w:val="36"/>
        </w:rPr>
      </w:pPr>
    </w:p>
    <w:p w14:paraId="65030803" w14:textId="37F29927" w:rsidR="005866BE" w:rsidRPr="008036CD" w:rsidRDefault="00B676D4" w:rsidP="005866BE">
      <w:pPr>
        <w:spacing w:line="360" w:lineRule="auto"/>
        <w:rPr>
          <w:rFonts w:eastAsia="Arial" w:cs="Arial"/>
          <w:b/>
          <w:sz w:val="36"/>
          <w:szCs w:val="36"/>
          <w:u w:val="single"/>
        </w:rPr>
      </w:pPr>
      <w:r w:rsidRPr="008036CD">
        <w:rPr>
          <w:rFonts w:eastAsia="Arial" w:cs="Arial"/>
          <w:b/>
          <w:noProof/>
          <w:sz w:val="36"/>
          <w:szCs w:val="36"/>
          <w:u w:val="single"/>
        </w:rPr>
        <w:lastRenderedPageBreak/>
        <w:drawing>
          <wp:anchor distT="0" distB="0" distL="114300" distR="114300" simplePos="0" relativeHeight="251658249" behindDoc="0" locked="0" layoutInCell="1" allowOverlap="1" wp14:anchorId="3689889F" wp14:editId="308D0629">
            <wp:simplePos x="0" y="0"/>
            <wp:positionH relativeFrom="column">
              <wp:posOffset>116501</wp:posOffset>
            </wp:positionH>
            <wp:positionV relativeFrom="paragraph">
              <wp:posOffset>489836</wp:posOffset>
            </wp:positionV>
            <wp:extent cx="3685540" cy="2062480"/>
            <wp:effectExtent l="0" t="0" r="0" b="0"/>
            <wp:wrapSquare wrapText="bothSides"/>
            <wp:docPr id="65360631" name="Picture 1" descr="A blue and green receip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631" name="Picture 1" descr="A blue and green receip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5540" cy="206248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eastAsia="Arial" w:cs="Arial"/>
          <w:b/>
          <w:sz w:val="36"/>
          <w:szCs w:val="36"/>
          <w:u w:val="single"/>
        </w:rPr>
        <w:t>Slide 11/ Fees</w:t>
      </w:r>
    </w:p>
    <w:p w14:paraId="3D049A01" w14:textId="1C7666BD" w:rsidR="00B676D4" w:rsidRPr="008036CD" w:rsidRDefault="00B676D4" w:rsidP="005866BE">
      <w:pPr>
        <w:spacing w:line="360" w:lineRule="auto"/>
        <w:rPr>
          <w:rFonts w:eastAsia="Arial" w:cs="Arial"/>
          <w:b/>
          <w:sz w:val="36"/>
          <w:szCs w:val="36"/>
          <w:u w:val="single"/>
        </w:rPr>
      </w:pPr>
    </w:p>
    <w:p w14:paraId="108FACE7" w14:textId="2ABE7197" w:rsidR="00B676D4" w:rsidRPr="008036CD" w:rsidRDefault="00B676D4" w:rsidP="005866BE">
      <w:pPr>
        <w:spacing w:line="360" w:lineRule="auto"/>
        <w:rPr>
          <w:rFonts w:eastAsia="Arial" w:cs="Arial"/>
          <w:b/>
          <w:sz w:val="36"/>
          <w:szCs w:val="36"/>
          <w:u w:val="single"/>
        </w:rPr>
      </w:pPr>
    </w:p>
    <w:p w14:paraId="69921C8C" w14:textId="5D7EC290" w:rsidR="00B676D4" w:rsidRPr="008036CD" w:rsidRDefault="00B676D4" w:rsidP="005866BE">
      <w:pPr>
        <w:spacing w:line="360" w:lineRule="auto"/>
        <w:rPr>
          <w:rFonts w:eastAsia="Arial" w:cs="Arial"/>
          <w:b/>
          <w:sz w:val="36"/>
          <w:szCs w:val="36"/>
          <w:u w:val="single"/>
        </w:rPr>
      </w:pPr>
    </w:p>
    <w:p w14:paraId="0EE8EF0C" w14:textId="5F2F62EA" w:rsidR="00362B2A" w:rsidRPr="008036CD" w:rsidRDefault="00362B2A" w:rsidP="005866BE">
      <w:pPr>
        <w:spacing w:line="360" w:lineRule="auto"/>
        <w:rPr>
          <w:rFonts w:eastAsia="Arial" w:cs="Arial"/>
          <w:b/>
          <w:sz w:val="36"/>
          <w:szCs w:val="36"/>
          <w:u w:val="single"/>
        </w:rPr>
      </w:pPr>
    </w:p>
    <w:p w14:paraId="40573587" w14:textId="1B304F69" w:rsidR="005866BE" w:rsidRPr="008036CD" w:rsidRDefault="005866BE" w:rsidP="005866BE">
      <w:pPr>
        <w:pStyle w:val="ListParagraph"/>
        <w:numPr>
          <w:ilvl w:val="0"/>
          <w:numId w:val="36"/>
        </w:numPr>
        <w:spacing w:line="360" w:lineRule="auto"/>
        <w:rPr>
          <w:rFonts w:eastAsia="Arial" w:cs="Arial"/>
          <w:b/>
          <w:sz w:val="36"/>
          <w:szCs w:val="36"/>
          <w:u w:val="single"/>
        </w:rPr>
      </w:pPr>
      <w:r w:rsidRPr="008036CD">
        <w:rPr>
          <w:rFonts w:eastAsia="Arial" w:cs="Arial"/>
          <w:sz w:val="36"/>
          <w:szCs w:val="36"/>
        </w:rPr>
        <w:t xml:space="preserve">All Assessment fees will be paid via a fee for service model when an Assessment is completed. </w:t>
      </w:r>
    </w:p>
    <w:p w14:paraId="6CAD5F19" w14:textId="24A4C2C6" w:rsidR="005866BE" w:rsidRPr="008036CD" w:rsidRDefault="005866BE" w:rsidP="005866BE">
      <w:pPr>
        <w:pStyle w:val="ListParagraph"/>
        <w:numPr>
          <w:ilvl w:val="0"/>
          <w:numId w:val="36"/>
        </w:numPr>
        <w:spacing w:line="360" w:lineRule="auto"/>
        <w:rPr>
          <w:rFonts w:eastAsia="Arial" w:cs="Arial"/>
          <w:sz w:val="36"/>
          <w:szCs w:val="36"/>
        </w:rPr>
      </w:pPr>
      <w:r w:rsidRPr="008036CD">
        <w:rPr>
          <w:rFonts w:eastAsia="Arial" w:cs="Arial"/>
          <w:sz w:val="36"/>
          <w:szCs w:val="36"/>
        </w:rPr>
        <w:t>Annual indexation of the fee schedule on 1 July each year will adjust payment rates in line with a measure of inflation.</w:t>
      </w:r>
    </w:p>
    <w:p w14:paraId="522620DE" w14:textId="5DC766F1" w:rsidR="005866BE" w:rsidRPr="008036CD" w:rsidRDefault="005866BE" w:rsidP="005866BE">
      <w:pPr>
        <w:pStyle w:val="ListParagraph"/>
        <w:numPr>
          <w:ilvl w:val="1"/>
          <w:numId w:val="36"/>
        </w:numPr>
        <w:spacing w:line="360" w:lineRule="auto"/>
        <w:rPr>
          <w:rFonts w:eastAsia="Arial" w:cs="Arial"/>
          <w:sz w:val="36"/>
          <w:szCs w:val="36"/>
        </w:rPr>
      </w:pPr>
      <w:r w:rsidRPr="008036CD">
        <w:rPr>
          <w:rFonts w:eastAsia="Arial" w:cs="Arial"/>
          <w:sz w:val="36"/>
          <w:szCs w:val="36"/>
        </w:rPr>
        <w:t>The Department will notify Providers about any changes to payments before they come into effect.</w:t>
      </w:r>
    </w:p>
    <w:p w14:paraId="1BC7B5F3" w14:textId="4BFCD4A8" w:rsidR="005866BE" w:rsidRPr="008036CD" w:rsidRDefault="005866BE" w:rsidP="005866BE">
      <w:pPr>
        <w:pStyle w:val="ListParagraph"/>
        <w:numPr>
          <w:ilvl w:val="0"/>
          <w:numId w:val="36"/>
        </w:numPr>
        <w:spacing w:line="360" w:lineRule="auto"/>
        <w:rPr>
          <w:rFonts w:eastAsia="Arial" w:cs="Arial"/>
          <w:b/>
          <w:sz w:val="36"/>
          <w:szCs w:val="36"/>
          <w:u w:val="single"/>
        </w:rPr>
      </w:pPr>
      <w:r w:rsidRPr="008036CD">
        <w:rPr>
          <w:rFonts w:eastAsia="Arial" w:cs="Arial"/>
          <w:sz w:val="36"/>
          <w:szCs w:val="36"/>
        </w:rPr>
        <w:t>All fee amounts I mention are GST inclusive and are indicative fees based on 1 July 2024 amounts. Fees may change from 1 July 2025.</w:t>
      </w:r>
    </w:p>
    <w:p w14:paraId="579BE1D3" w14:textId="2A2FDB42" w:rsidR="005866BE" w:rsidRPr="008036CD" w:rsidRDefault="005866BE" w:rsidP="005866BE">
      <w:pPr>
        <w:pStyle w:val="ListParagraph"/>
        <w:numPr>
          <w:ilvl w:val="0"/>
          <w:numId w:val="36"/>
        </w:numPr>
        <w:spacing w:line="360" w:lineRule="auto"/>
        <w:rPr>
          <w:rFonts w:eastAsia="Arial" w:cs="Arial"/>
          <w:sz w:val="36"/>
          <w:szCs w:val="36"/>
        </w:rPr>
      </w:pPr>
      <w:r w:rsidRPr="008036CD">
        <w:rPr>
          <w:rFonts w:eastAsia="Arial" w:cs="Arial"/>
          <w:sz w:val="36"/>
          <w:szCs w:val="36"/>
        </w:rPr>
        <w:t>The fee for an OSA will be $475.36.</w:t>
      </w:r>
    </w:p>
    <w:p w14:paraId="12333E7C" w14:textId="40FA1958" w:rsidR="005866BE" w:rsidRPr="008036CD" w:rsidRDefault="005866BE" w:rsidP="005866BE">
      <w:pPr>
        <w:pStyle w:val="ListParagraph"/>
        <w:numPr>
          <w:ilvl w:val="0"/>
          <w:numId w:val="36"/>
        </w:numPr>
        <w:spacing w:line="360" w:lineRule="auto"/>
        <w:rPr>
          <w:rFonts w:eastAsia="Arial" w:cs="Arial"/>
          <w:b/>
          <w:bCs/>
          <w:sz w:val="36"/>
          <w:szCs w:val="36"/>
          <w:u w:val="single"/>
        </w:rPr>
      </w:pPr>
      <w:r w:rsidRPr="008036CD">
        <w:rPr>
          <w:rFonts w:eastAsia="Arial" w:cs="Arial"/>
          <w:sz w:val="36"/>
          <w:szCs w:val="36"/>
        </w:rPr>
        <w:t xml:space="preserve">The fee for a SWS Assessment will be $679.10, with additional fees available for Assessments that exceed 5 hours (up to a max of 4 additional hours) or Assessments in remote areas. </w:t>
      </w:r>
    </w:p>
    <w:p w14:paraId="52F0E4ED" w14:textId="3628E6FD" w:rsidR="005866BE" w:rsidRPr="008036CD" w:rsidRDefault="005866BE" w:rsidP="005866BE">
      <w:pPr>
        <w:pStyle w:val="ListParagraph"/>
        <w:numPr>
          <w:ilvl w:val="0"/>
          <w:numId w:val="36"/>
        </w:numPr>
        <w:spacing w:line="360" w:lineRule="auto"/>
        <w:rPr>
          <w:rFonts w:eastAsia="Arial" w:cs="Arial"/>
          <w:b/>
          <w:bCs/>
          <w:sz w:val="36"/>
          <w:szCs w:val="36"/>
          <w:u w:val="single"/>
        </w:rPr>
      </w:pPr>
      <w:r w:rsidRPr="008036CD">
        <w:rPr>
          <w:rFonts w:eastAsia="Arial" w:cs="Arial"/>
          <w:sz w:val="36"/>
          <w:szCs w:val="36"/>
        </w:rPr>
        <w:lastRenderedPageBreak/>
        <w:t>The fee for a WMS Assessment will be $135.82 per hour up to a maximum of 5 hours, with additional fees available for Assessments that exceed 5 hours (up to a max of 4 additional hours) or Assessments requiring travel.</w:t>
      </w:r>
    </w:p>
    <w:p w14:paraId="3D974F65" w14:textId="3B724B02" w:rsidR="005866BE" w:rsidRPr="008036CD" w:rsidRDefault="000B4B24" w:rsidP="005866BE">
      <w:pPr>
        <w:spacing w:line="360" w:lineRule="auto"/>
        <w:rPr>
          <w:rFonts w:eastAsia="Arial" w:cs="Arial"/>
          <w:b/>
          <w:sz w:val="36"/>
          <w:szCs w:val="36"/>
          <w:u w:val="single"/>
        </w:rPr>
      </w:pPr>
      <w:r w:rsidRPr="008036CD">
        <w:rPr>
          <w:rFonts w:eastAsia="Arial" w:cs="Arial"/>
          <w:b/>
          <w:noProof/>
          <w:sz w:val="36"/>
          <w:szCs w:val="36"/>
          <w:u w:val="single"/>
        </w:rPr>
        <w:drawing>
          <wp:anchor distT="0" distB="0" distL="114300" distR="114300" simplePos="0" relativeHeight="251658250" behindDoc="0" locked="0" layoutInCell="1" allowOverlap="1" wp14:anchorId="6240AE68" wp14:editId="0A992780">
            <wp:simplePos x="0" y="0"/>
            <wp:positionH relativeFrom="column">
              <wp:posOffset>0</wp:posOffset>
            </wp:positionH>
            <wp:positionV relativeFrom="paragraph">
              <wp:posOffset>520700</wp:posOffset>
            </wp:positionV>
            <wp:extent cx="4128770" cy="2317750"/>
            <wp:effectExtent l="0" t="0" r="5080" b="6350"/>
            <wp:wrapSquare wrapText="bothSides"/>
            <wp:docPr id="1570980811" name="Picture 1" descr="A blue and white informational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80811" name="Picture 1" descr="A blue and white informational pag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28770" cy="231775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eastAsia="Arial" w:cs="Arial"/>
          <w:b/>
          <w:sz w:val="36"/>
          <w:szCs w:val="36"/>
          <w:u w:val="single"/>
        </w:rPr>
        <w:t>Slide 12/ Key changes from Exposure Draft 1/2</w:t>
      </w:r>
    </w:p>
    <w:p w14:paraId="48145AB6" w14:textId="59F231EE" w:rsidR="000B4B24" w:rsidRPr="008036CD" w:rsidRDefault="000B4B24" w:rsidP="005866BE">
      <w:pPr>
        <w:spacing w:line="360" w:lineRule="auto"/>
        <w:rPr>
          <w:rFonts w:eastAsia="Arial" w:cs="Arial"/>
          <w:b/>
          <w:sz w:val="36"/>
          <w:szCs w:val="36"/>
          <w:u w:val="single"/>
        </w:rPr>
      </w:pPr>
    </w:p>
    <w:p w14:paraId="62F47C83" w14:textId="77777777" w:rsidR="000B4B24" w:rsidRPr="008036CD" w:rsidRDefault="000B4B24" w:rsidP="005866BE">
      <w:pPr>
        <w:spacing w:line="360" w:lineRule="auto"/>
        <w:rPr>
          <w:rFonts w:eastAsia="Arial" w:cs="Arial"/>
          <w:b/>
          <w:sz w:val="36"/>
          <w:szCs w:val="36"/>
          <w:u w:val="single"/>
        </w:rPr>
      </w:pPr>
    </w:p>
    <w:p w14:paraId="6144EF21" w14:textId="77777777" w:rsidR="000B4B24" w:rsidRPr="008036CD" w:rsidRDefault="000B4B24" w:rsidP="005866BE">
      <w:pPr>
        <w:spacing w:line="360" w:lineRule="auto"/>
        <w:rPr>
          <w:rFonts w:eastAsia="Arial" w:cs="Arial"/>
          <w:b/>
          <w:sz w:val="36"/>
          <w:szCs w:val="36"/>
          <w:u w:val="single"/>
        </w:rPr>
      </w:pPr>
    </w:p>
    <w:p w14:paraId="2A15B427" w14:textId="77777777" w:rsidR="000B4B24" w:rsidRPr="008036CD" w:rsidRDefault="000B4B24" w:rsidP="005866BE">
      <w:pPr>
        <w:spacing w:line="360" w:lineRule="auto"/>
        <w:rPr>
          <w:rFonts w:eastAsia="Arial" w:cs="Arial"/>
          <w:b/>
          <w:sz w:val="36"/>
          <w:szCs w:val="36"/>
          <w:u w:val="single"/>
        </w:rPr>
      </w:pPr>
    </w:p>
    <w:p w14:paraId="33E5EF19" w14:textId="77777777" w:rsidR="000B4B24" w:rsidRPr="008036CD" w:rsidRDefault="000B4B24" w:rsidP="005866BE">
      <w:pPr>
        <w:spacing w:line="360" w:lineRule="auto"/>
        <w:rPr>
          <w:rFonts w:eastAsia="Arial" w:cs="Arial"/>
          <w:b/>
          <w:sz w:val="36"/>
          <w:szCs w:val="36"/>
          <w:u w:val="single"/>
        </w:rPr>
      </w:pPr>
    </w:p>
    <w:p w14:paraId="70CDA0D8"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We would like to thank everyone who took the time to send through their feedback during public consultation, including on the Exposure Draft of the RFT.</w:t>
      </w:r>
    </w:p>
    <w:p w14:paraId="1BA05F6E"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After reviewing and considering the feedback we received, we will now step through some changes that have been made for the final RFT.</w:t>
      </w:r>
    </w:p>
    <w:p w14:paraId="7279B43B" w14:textId="77777777" w:rsidR="005866BE" w:rsidRPr="008036CD" w:rsidRDefault="005866BE" w:rsidP="005866BE">
      <w:pPr>
        <w:spacing w:line="360" w:lineRule="auto"/>
        <w:ind w:left="360"/>
        <w:rPr>
          <w:rFonts w:eastAsia="Arial" w:cs="Arial"/>
          <w:i/>
          <w:sz w:val="36"/>
          <w:szCs w:val="36"/>
        </w:rPr>
      </w:pPr>
      <w:r w:rsidRPr="008036CD">
        <w:rPr>
          <w:rFonts w:eastAsia="Arial" w:cs="Arial"/>
          <w:i/>
          <w:sz w:val="36"/>
          <w:szCs w:val="36"/>
        </w:rPr>
        <w:t>Introduction of cap on providers</w:t>
      </w:r>
    </w:p>
    <w:p w14:paraId="42044141"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lastRenderedPageBreak/>
        <w:t>As outlined in the Exposure Draft, the Department will introduce a cap on the number of NPA providers in each Employment Services Area or ESA.</w:t>
      </w:r>
    </w:p>
    <w:p w14:paraId="38484457" w14:textId="77777777" w:rsidR="005866BE" w:rsidRPr="008036CD" w:rsidRDefault="005866BE" w:rsidP="005866BE">
      <w:pPr>
        <w:pStyle w:val="ListParagraph"/>
        <w:numPr>
          <w:ilvl w:val="1"/>
          <w:numId w:val="37"/>
        </w:numPr>
        <w:spacing w:line="360" w:lineRule="auto"/>
        <w:rPr>
          <w:rFonts w:eastAsia="Arial" w:cs="Arial"/>
          <w:sz w:val="36"/>
          <w:szCs w:val="36"/>
        </w:rPr>
      </w:pPr>
      <w:r w:rsidRPr="008036CD">
        <w:rPr>
          <w:rFonts w:eastAsia="Arial" w:cs="Arial"/>
          <w:sz w:val="36"/>
          <w:szCs w:val="36"/>
        </w:rPr>
        <w:t xml:space="preserve">This change is based on earlier feedback regarding issues of oversaturation in many ESAs in the current NPA program. </w:t>
      </w:r>
    </w:p>
    <w:p w14:paraId="47727C65"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The feedback received during the Exposure Draft process was generally supportive of introducing a cap, with suggestions that a higher cap would benefit smaller providers to participate in the market.</w:t>
      </w:r>
    </w:p>
    <w:p w14:paraId="0E1B10C7"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 xml:space="preserve">Based on this feedback, the Department has introduced of a cap of up to 10 providers per Assessment type in each ESA. </w:t>
      </w:r>
    </w:p>
    <w:p w14:paraId="3F5F4CDA"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This approach will address feedback of oversaturation and ensure a balance of large and small providers in the market.</w:t>
      </w:r>
    </w:p>
    <w:p w14:paraId="461427A1"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 xml:space="preserve">Some ESAs may have less than 10 providers per Assessment type, however the number of providers in each ESA will not exceed 10 per Assessment type. </w:t>
      </w:r>
    </w:p>
    <w:p w14:paraId="0E411C90" w14:textId="77777777" w:rsidR="005866BE" w:rsidRPr="008036CD" w:rsidRDefault="005866BE" w:rsidP="005866BE">
      <w:pPr>
        <w:pStyle w:val="ListParagraph"/>
        <w:numPr>
          <w:ilvl w:val="1"/>
          <w:numId w:val="37"/>
        </w:numPr>
        <w:spacing w:line="360" w:lineRule="auto"/>
        <w:rPr>
          <w:rFonts w:eastAsia="Arial" w:cs="Arial"/>
          <w:sz w:val="36"/>
          <w:szCs w:val="36"/>
        </w:rPr>
      </w:pPr>
      <w:r w:rsidRPr="008036CD">
        <w:rPr>
          <w:rFonts w:eastAsia="Arial" w:cs="Arial"/>
          <w:sz w:val="36"/>
          <w:szCs w:val="36"/>
        </w:rPr>
        <w:lastRenderedPageBreak/>
        <w:t>For example, in one ESA there may be 6 Providers who deliver OSAs and SWS Assessments, 4 Providers who deliver all three Assessments and 6 Providers who deliver WMS Assessments only.</w:t>
      </w:r>
    </w:p>
    <w:p w14:paraId="72F18851"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Respondents can bid to deliver Services in an entire ESA or to only provide partial coverage. ​</w:t>
      </w:r>
    </w:p>
    <w:p w14:paraId="37077A9F"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Respondents must be able to deliver face-to-face Assessments in each ESA they tender for. ​</w:t>
      </w:r>
    </w:p>
    <w:p w14:paraId="34F7EE85" w14:textId="77777777" w:rsidR="005866BE" w:rsidRPr="008036CD" w:rsidRDefault="005866BE" w:rsidP="005866BE">
      <w:pPr>
        <w:rPr>
          <w:rFonts w:eastAsia="Arial" w:cs="Arial"/>
          <w:i/>
          <w:sz w:val="36"/>
          <w:szCs w:val="36"/>
        </w:rPr>
      </w:pPr>
      <w:r w:rsidRPr="008036CD">
        <w:rPr>
          <w:rFonts w:eastAsia="Arial" w:cs="Arial"/>
          <w:i/>
          <w:sz w:val="36"/>
          <w:szCs w:val="36"/>
        </w:rPr>
        <w:t>Greater flexibility for eligible qualifications</w:t>
      </w:r>
    </w:p>
    <w:p w14:paraId="2686261B"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 xml:space="preserve">There was feedback on the Exposure Draft that identified the increase in Assessments for a broader range of disability types and that a broader set of skills would be appropriate to meet this demand. </w:t>
      </w:r>
    </w:p>
    <w:p w14:paraId="03709FB9"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Introducing greater flexibility for eligible qualifications across the three types of NPA Assessment Services will increase flexibility in the program and attract Assessors with the appropriate skills to ensure participants receive a quality Assessment.</w:t>
      </w:r>
    </w:p>
    <w:p w14:paraId="12AC1B61" w14:textId="77777777" w:rsidR="005866BE" w:rsidRPr="008036CD" w:rsidRDefault="005866BE" w:rsidP="005866BE">
      <w:pPr>
        <w:pStyle w:val="ListParagraph"/>
        <w:numPr>
          <w:ilvl w:val="0"/>
          <w:numId w:val="37"/>
        </w:numPr>
        <w:spacing w:line="360" w:lineRule="auto"/>
        <w:rPr>
          <w:rFonts w:eastAsia="Arial" w:cs="Arial"/>
          <w:sz w:val="36"/>
          <w:szCs w:val="36"/>
        </w:rPr>
      </w:pPr>
      <w:r w:rsidRPr="008036CD">
        <w:rPr>
          <w:rFonts w:eastAsia="Arial" w:cs="Arial"/>
          <w:sz w:val="36"/>
          <w:szCs w:val="36"/>
        </w:rPr>
        <w:t>The following qualifications have been added to the eligible qualifications:</w:t>
      </w:r>
    </w:p>
    <w:p w14:paraId="6FA3214A" w14:textId="77777777" w:rsidR="005866BE" w:rsidRPr="008036CD" w:rsidRDefault="005866BE" w:rsidP="005866BE">
      <w:pPr>
        <w:pStyle w:val="ListParagraph"/>
        <w:numPr>
          <w:ilvl w:val="1"/>
          <w:numId w:val="37"/>
        </w:numPr>
        <w:spacing w:line="360" w:lineRule="auto"/>
        <w:rPr>
          <w:rFonts w:eastAsia="Arial" w:cs="Arial"/>
          <w:sz w:val="36"/>
          <w:szCs w:val="36"/>
        </w:rPr>
      </w:pPr>
      <w:r w:rsidRPr="008036CD">
        <w:rPr>
          <w:rFonts w:eastAsia="Arial" w:cs="Arial"/>
          <w:sz w:val="36"/>
          <w:szCs w:val="36"/>
        </w:rPr>
        <w:lastRenderedPageBreak/>
        <w:t>Psychologist</w:t>
      </w:r>
    </w:p>
    <w:p w14:paraId="604117E8" w14:textId="77777777" w:rsidR="005866BE" w:rsidRPr="008036CD" w:rsidRDefault="005866BE" w:rsidP="005866BE">
      <w:pPr>
        <w:pStyle w:val="ListParagraph"/>
        <w:numPr>
          <w:ilvl w:val="1"/>
          <w:numId w:val="37"/>
        </w:numPr>
        <w:spacing w:line="360" w:lineRule="auto"/>
        <w:rPr>
          <w:rFonts w:eastAsia="Arial" w:cs="Arial"/>
          <w:sz w:val="36"/>
          <w:szCs w:val="36"/>
        </w:rPr>
      </w:pPr>
      <w:r w:rsidRPr="008036CD">
        <w:rPr>
          <w:rFonts w:eastAsia="Arial" w:cs="Arial"/>
          <w:sz w:val="36"/>
          <w:szCs w:val="36"/>
        </w:rPr>
        <w:t>Psychiatrist</w:t>
      </w:r>
    </w:p>
    <w:p w14:paraId="3C3EFB38" w14:textId="77777777" w:rsidR="005866BE" w:rsidRPr="008036CD" w:rsidRDefault="005866BE" w:rsidP="005866BE">
      <w:pPr>
        <w:pStyle w:val="ListParagraph"/>
        <w:numPr>
          <w:ilvl w:val="1"/>
          <w:numId w:val="37"/>
        </w:numPr>
        <w:spacing w:line="360" w:lineRule="auto"/>
        <w:rPr>
          <w:rFonts w:eastAsia="Arial" w:cs="Arial"/>
          <w:sz w:val="36"/>
          <w:szCs w:val="36"/>
        </w:rPr>
      </w:pPr>
      <w:r w:rsidRPr="008036CD">
        <w:rPr>
          <w:rFonts w:eastAsia="Arial" w:cs="Arial"/>
          <w:sz w:val="36"/>
          <w:szCs w:val="36"/>
        </w:rPr>
        <w:t>Orthoptics/Optometry</w:t>
      </w:r>
    </w:p>
    <w:p w14:paraId="57386850" w14:textId="77777777" w:rsidR="005866BE" w:rsidRPr="008036CD" w:rsidRDefault="005866BE" w:rsidP="005866BE">
      <w:pPr>
        <w:pStyle w:val="ListParagraph"/>
        <w:numPr>
          <w:ilvl w:val="1"/>
          <w:numId w:val="37"/>
        </w:numPr>
        <w:spacing w:line="360" w:lineRule="auto"/>
        <w:rPr>
          <w:rFonts w:eastAsia="Arial" w:cs="Arial"/>
          <w:sz w:val="36"/>
          <w:szCs w:val="36"/>
        </w:rPr>
      </w:pPr>
      <w:r w:rsidRPr="008036CD">
        <w:rPr>
          <w:rFonts w:eastAsia="Arial" w:cs="Arial"/>
          <w:sz w:val="36"/>
          <w:szCs w:val="36"/>
        </w:rPr>
        <w:t>Audiology.</w:t>
      </w:r>
    </w:p>
    <w:p w14:paraId="2A069E27" w14:textId="77777777" w:rsidR="005866BE" w:rsidRPr="008036CD" w:rsidRDefault="005866BE" w:rsidP="005866BE">
      <w:pPr>
        <w:pStyle w:val="ListParagraph"/>
        <w:numPr>
          <w:ilvl w:val="0"/>
          <w:numId w:val="37"/>
        </w:numPr>
        <w:spacing w:after="240" w:line="360" w:lineRule="auto"/>
        <w:rPr>
          <w:rFonts w:cs="Arial"/>
          <w:sz w:val="36"/>
          <w:szCs w:val="36"/>
        </w:rPr>
      </w:pPr>
      <w:r w:rsidRPr="008036CD">
        <w:rPr>
          <w:rFonts w:cs="Arial"/>
          <w:sz w:val="36"/>
          <w:szCs w:val="36"/>
        </w:rPr>
        <w:t>WMS Assessors will continue to require a full, up to date, qualification that is registered, accredited or recognised with the relevant association, such as the Australian Health Practitioner Regulation Agency.​</w:t>
      </w:r>
    </w:p>
    <w:p w14:paraId="5AEE16E2" w14:textId="77777777" w:rsidR="005866BE" w:rsidRPr="008036CD" w:rsidRDefault="005866BE" w:rsidP="005866BE">
      <w:pPr>
        <w:spacing w:after="0"/>
        <w:rPr>
          <w:rFonts w:cs="Arial"/>
          <w:b/>
          <w:sz w:val="36"/>
          <w:szCs w:val="36"/>
          <w:u w:val="single"/>
        </w:rPr>
      </w:pPr>
    </w:p>
    <w:p w14:paraId="7AF0B856" w14:textId="15BF813A" w:rsidR="005866BE" w:rsidRPr="008036CD" w:rsidRDefault="001C1B16" w:rsidP="005866BE">
      <w:pPr>
        <w:spacing w:line="360" w:lineRule="auto"/>
        <w:rPr>
          <w:rFonts w:cs="Arial"/>
          <w:b/>
          <w:sz w:val="36"/>
          <w:szCs w:val="36"/>
          <w:u w:val="single"/>
        </w:rPr>
      </w:pPr>
      <w:r w:rsidRPr="008036CD">
        <w:rPr>
          <w:rFonts w:cs="Arial"/>
          <w:i/>
          <w:noProof/>
          <w:sz w:val="36"/>
          <w:szCs w:val="36"/>
        </w:rPr>
        <w:drawing>
          <wp:anchor distT="0" distB="0" distL="114300" distR="114300" simplePos="0" relativeHeight="251658251" behindDoc="0" locked="0" layoutInCell="1" allowOverlap="1" wp14:anchorId="176CC862" wp14:editId="11EB4A96">
            <wp:simplePos x="0" y="0"/>
            <wp:positionH relativeFrom="column">
              <wp:posOffset>0</wp:posOffset>
            </wp:positionH>
            <wp:positionV relativeFrom="paragraph">
              <wp:posOffset>521335</wp:posOffset>
            </wp:positionV>
            <wp:extent cx="4656455" cy="2622550"/>
            <wp:effectExtent l="0" t="0" r="0" b="6350"/>
            <wp:wrapSquare wrapText="bothSides"/>
            <wp:docPr id="1703175242" name="Picture 1" descr="A blue and white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75242" name="Picture 1" descr="A blue and white document with black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6455" cy="262255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 xml:space="preserve">Slide </w:t>
      </w:r>
      <w:r w:rsidR="005866BE" w:rsidRPr="008036CD">
        <w:rPr>
          <w:rFonts w:eastAsia="Arial" w:cs="Arial"/>
          <w:b/>
          <w:sz w:val="36"/>
          <w:szCs w:val="36"/>
          <w:u w:val="single"/>
        </w:rPr>
        <w:t>13/ Key changes from Exposure Draft 2/2</w:t>
      </w:r>
    </w:p>
    <w:p w14:paraId="3E6F860C" w14:textId="34D2CAEC" w:rsidR="001C1B16" w:rsidRPr="008036CD" w:rsidRDefault="001C1B16" w:rsidP="005866BE">
      <w:pPr>
        <w:spacing w:line="360" w:lineRule="auto"/>
        <w:rPr>
          <w:rFonts w:cs="Arial"/>
          <w:i/>
          <w:sz w:val="36"/>
          <w:szCs w:val="36"/>
        </w:rPr>
      </w:pPr>
    </w:p>
    <w:p w14:paraId="708925B5" w14:textId="77777777" w:rsidR="001C1B16" w:rsidRPr="008036CD" w:rsidRDefault="001C1B16" w:rsidP="005866BE">
      <w:pPr>
        <w:spacing w:line="360" w:lineRule="auto"/>
        <w:rPr>
          <w:rFonts w:cs="Arial"/>
          <w:i/>
          <w:sz w:val="36"/>
          <w:szCs w:val="36"/>
        </w:rPr>
      </w:pPr>
    </w:p>
    <w:p w14:paraId="21C5D68D" w14:textId="77777777" w:rsidR="001C1B16" w:rsidRPr="008036CD" w:rsidRDefault="001C1B16" w:rsidP="005866BE">
      <w:pPr>
        <w:spacing w:line="360" w:lineRule="auto"/>
        <w:rPr>
          <w:rFonts w:cs="Arial"/>
          <w:i/>
          <w:sz w:val="36"/>
          <w:szCs w:val="36"/>
        </w:rPr>
      </w:pPr>
    </w:p>
    <w:p w14:paraId="51EE39D3" w14:textId="77777777" w:rsidR="001C1B16" w:rsidRPr="008036CD" w:rsidRDefault="001C1B16" w:rsidP="005866BE">
      <w:pPr>
        <w:spacing w:line="360" w:lineRule="auto"/>
        <w:rPr>
          <w:rFonts w:cs="Arial"/>
          <w:i/>
          <w:sz w:val="36"/>
          <w:szCs w:val="36"/>
        </w:rPr>
      </w:pPr>
    </w:p>
    <w:p w14:paraId="0849A595" w14:textId="77777777" w:rsidR="001C1B16" w:rsidRPr="008036CD" w:rsidRDefault="001C1B16" w:rsidP="005866BE">
      <w:pPr>
        <w:spacing w:line="360" w:lineRule="auto"/>
        <w:rPr>
          <w:rFonts w:cs="Arial"/>
          <w:i/>
          <w:sz w:val="36"/>
          <w:szCs w:val="36"/>
        </w:rPr>
      </w:pPr>
    </w:p>
    <w:p w14:paraId="11346A9D" w14:textId="77777777" w:rsidR="001C1B16" w:rsidRPr="008036CD" w:rsidRDefault="001C1B16" w:rsidP="005866BE">
      <w:pPr>
        <w:spacing w:line="360" w:lineRule="auto"/>
        <w:rPr>
          <w:rFonts w:cs="Arial"/>
          <w:i/>
          <w:sz w:val="36"/>
          <w:szCs w:val="36"/>
        </w:rPr>
      </w:pPr>
    </w:p>
    <w:p w14:paraId="7FDCAC15" w14:textId="58787FA6" w:rsidR="005866BE" w:rsidRPr="008036CD" w:rsidRDefault="005866BE" w:rsidP="005866BE">
      <w:pPr>
        <w:spacing w:line="360" w:lineRule="auto"/>
        <w:rPr>
          <w:rFonts w:cs="Arial"/>
          <w:i/>
          <w:sz w:val="36"/>
          <w:szCs w:val="36"/>
        </w:rPr>
      </w:pPr>
      <w:r w:rsidRPr="008036CD">
        <w:rPr>
          <w:rFonts w:cs="Arial"/>
          <w:i/>
          <w:sz w:val="36"/>
          <w:szCs w:val="36"/>
        </w:rPr>
        <w:t>Removal of Specialist WMS Assessments</w:t>
      </w:r>
    </w:p>
    <w:p w14:paraId="4FC290BF" w14:textId="77777777" w:rsidR="005866BE" w:rsidRPr="008036CD" w:rsidRDefault="005866BE" w:rsidP="005866BE">
      <w:pPr>
        <w:pStyle w:val="ListParagraph"/>
        <w:numPr>
          <w:ilvl w:val="0"/>
          <w:numId w:val="34"/>
        </w:numPr>
        <w:spacing w:line="360" w:lineRule="auto"/>
        <w:rPr>
          <w:rFonts w:cs="Arial"/>
          <w:sz w:val="36"/>
          <w:szCs w:val="36"/>
        </w:rPr>
      </w:pPr>
      <w:r w:rsidRPr="008036CD">
        <w:rPr>
          <w:rFonts w:cs="Arial"/>
          <w:sz w:val="36"/>
          <w:szCs w:val="36"/>
        </w:rPr>
        <w:t xml:space="preserve">The removal of ‘Specialist’ WMS Assessment Providers will give more flexibility to Providers to </w:t>
      </w:r>
      <w:r w:rsidRPr="008036CD">
        <w:rPr>
          <w:rFonts w:cs="Arial"/>
          <w:sz w:val="36"/>
          <w:szCs w:val="36"/>
        </w:rPr>
        <w:lastRenderedPageBreak/>
        <w:t xml:space="preserve">engage Assessors with specific areas of expertise and broaden the scope of WMS Assessors working across ESAs. </w:t>
      </w:r>
    </w:p>
    <w:p w14:paraId="7637D79C" w14:textId="77777777" w:rsidR="005866BE" w:rsidRPr="008036CD" w:rsidRDefault="005866BE" w:rsidP="005866BE">
      <w:pPr>
        <w:pStyle w:val="ListParagraph"/>
        <w:numPr>
          <w:ilvl w:val="0"/>
          <w:numId w:val="34"/>
        </w:numPr>
        <w:spacing w:line="360" w:lineRule="auto"/>
        <w:rPr>
          <w:rFonts w:cs="Arial"/>
          <w:sz w:val="36"/>
          <w:szCs w:val="36"/>
        </w:rPr>
      </w:pPr>
      <w:r w:rsidRPr="008036CD">
        <w:rPr>
          <w:rFonts w:cs="Arial"/>
          <w:sz w:val="36"/>
          <w:szCs w:val="36"/>
        </w:rPr>
        <w:t xml:space="preserve">This was in response to feedback that there has been an increase in referrals for WMS Assessments for vision impairments, hearing impairments and mental health conditions. </w:t>
      </w:r>
    </w:p>
    <w:p w14:paraId="57576EE9" w14:textId="77777777" w:rsidR="005866BE" w:rsidRPr="008036CD" w:rsidRDefault="005866BE" w:rsidP="005866BE">
      <w:pPr>
        <w:pStyle w:val="ListParagraph"/>
        <w:numPr>
          <w:ilvl w:val="1"/>
          <w:numId w:val="34"/>
        </w:numPr>
        <w:spacing w:line="360" w:lineRule="auto"/>
        <w:rPr>
          <w:rFonts w:cs="Arial"/>
          <w:sz w:val="36"/>
          <w:szCs w:val="36"/>
        </w:rPr>
      </w:pPr>
      <w:r w:rsidRPr="008036CD">
        <w:rPr>
          <w:rFonts w:cs="Arial"/>
          <w:sz w:val="36"/>
          <w:szCs w:val="36"/>
        </w:rPr>
        <w:t>Data showed almost half of WMS Assessments for last financial year were for these impairments.</w:t>
      </w:r>
    </w:p>
    <w:p w14:paraId="5046C892" w14:textId="77777777" w:rsidR="005866BE" w:rsidRPr="008036CD" w:rsidRDefault="005866BE" w:rsidP="005866BE">
      <w:pPr>
        <w:pStyle w:val="ListParagraph"/>
        <w:numPr>
          <w:ilvl w:val="0"/>
          <w:numId w:val="34"/>
        </w:numPr>
        <w:spacing w:line="360" w:lineRule="auto"/>
        <w:rPr>
          <w:rFonts w:cs="Arial"/>
          <w:b/>
          <w:sz w:val="36"/>
          <w:szCs w:val="36"/>
          <w:u w:val="single"/>
        </w:rPr>
      </w:pPr>
      <w:r w:rsidRPr="008036CD">
        <w:rPr>
          <w:rFonts w:cs="Arial"/>
          <w:sz w:val="36"/>
          <w:szCs w:val="36"/>
        </w:rPr>
        <w:t>Removing this as a separate criterion aims to further ensure individuals with disability receive a quality Assessment from an Assessor who has skills in a particular disability type or area of expertise.</w:t>
      </w:r>
    </w:p>
    <w:p w14:paraId="46896068" w14:textId="77777777" w:rsidR="005866BE" w:rsidRPr="008036CD" w:rsidRDefault="005866BE" w:rsidP="005866BE">
      <w:pPr>
        <w:pStyle w:val="ListParagraph"/>
        <w:numPr>
          <w:ilvl w:val="0"/>
          <w:numId w:val="34"/>
        </w:numPr>
        <w:spacing w:line="360" w:lineRule="auto"/>
        <w:rPr>
          <w:rFonts w:cs="Arial"/>
          <w:sz w:val="36"/>
          <w:szCs w:val="36"/>
        </w:rPr>
      </w:pPr>
      <w:r w:rsidRPr="008036CD">
        <w:rPr>
          <w:rFonts w:cs="Arial"/>
          <w:sz w:val="36"/>
          <w:szCs w:val="36"/>
        </w:rPr>
        <w:t>Removing the Specialist WMS criteria will not limit a Respondent’s application as an organisation who only offers one type of Assessment e.g. vision impairment.</w:t>
      </w:r>
    </w:p>
    <w:p w14:paraId="1F4447AE" w14:textId="77777777" w:rsidR="005866BE" w:rsidRPr="008036CD" w:rsidRDefault="005866BE" w:rsidP="005866BE">
      <w:pPr>
        <w:spacing w:line="360" w:lineRule="auto"/>
        <w:rPr>
          <w:rFonts w:cs="Arial"/>
          <w:i/>
          <w:sz w:val="36"/>
          <w:szCs w:val="36"/>
        </w:rPr>
      </w:pPr>
      <w:r w:rsidRPr="008036CD">
        <w:rPr>
          <w:rFonts w:cs="Arial"/>
          <w:i/>
          <w:sz w:val="36"/>
          <w:szCs w:val="36"/>
        </w:rPr>
        <w:t>Introduction of the Capacity Building Fund</w:t>
      </w:r>
    </w:p>
    <w:p w14:paraId="197EA625" w14:textId="77777777" w:rsidR="005866BE" w:rsidRPr="008036CD" w:rsidRDefault="005866BE" w:rsidP="005866BE">
      <w:pPr>
        <w:pStyle w:val="ListParagraph"/>
        <w:numPr>
          <w:ilvl w:val="0"/>
          <w:numId w:val="34"/>
        </w:numPr>
        <w:spacing w:line="360" w:lineRule="auto"/>
        <w:rPr>
          <w:rFonts w:cs="Arial"/>
          <w:b/>
          <w:sz w:val="36"/>
          <w:szCs w:val="36"/>
          <w:u w:val="single"/>
        </w:rPr>
      </w:pPr>
      <w:r w:rsidRPr="008036CD">
        <w:rPr>
          <w:rFonts w:cs="Arial"/>
          <w:sz w:val="36"/>
          <w:szCs w:val="36"/>
        </w:rPr>
        <w:t xml:space="preserve">Another change that was made since the Exposure Draft is the introduction of the Capacity Building Fund for eligible NPA Providers. </w:t>
      </w:r>
    </w:p>
    <w:p w14:paraId="2AB89B4E" w14:textId="77777777" w:rsidR="005866BE" w:rsidRPr="008036CD" w:rsidRDefault="005866BE" w:rsidP="005866BE">
      <w:pPr>
        <w:pStyle w:val="ListParagraph"/>
        <w:numPr>
          <w:ilvl w:val="0"/>
          <w:numId w:val="34"/>
        </w:numPr>
        <w:spacing w:line="360" w:lineRule="auto"/>
        <w:rPr>
          <w:rFonts w:cs="Arial"/>
          <w:b/>
          <w:bCs/>
          <w:sz w:val="36"/>
          <w:szCs w:val="36"/>
          <w:u w:val="single"/>
        </w:rPr>
      </w:pPr>
      <w:r w:rsidRPr="008036CD">
        <w:rPr>
          <w:rFonts w:cs="Arial"/>
          <w:sz w:val="36"/>
          <w:szCs w:val="36"/>
        </w:rPr>
        <w:lastRenderedPageBreak/>
        <w:t xml:space="preserve">The Fund will allow eligible Providers to apply for up to $25,000 in financial assistance to help with compliance costs for the National Standards for Disability Services as well as Right Fit for Risk accreditation. </w:t>
      </w:r>
    </w:p>
    <w:p w14:paraId="072ACC37" w14:textId="77777777" w:rsidR="005866BE" w:rsidRPr="008036CD" w:rsidRDefault="005866BE" w:rsidP="005866BE">
      <w:pPr>
        <w:pStyle w:val="ListParagraph"/>
        <w:numPr>
          <w:ilvl w:val="0"/>
          <w:numId w:val="34"/>
        </w:numPr>
        <w:spacing w:line="360" w:lineRule="auto"/>
        <w:rPr>
          <w:rFonts w:cs="Arial"/>
          <w:b/>
          <w:sz w:val="36"/>
          <w:szCs w:val="36"/>
          <w:u w:val="single"/>
        </w:rPr>
      </w:pPr>
      <w:r w:rsidRPr="008036CD">
        <w:rPr>
          <w:rFonts w:cs="Arial"/>
          <w:sz w:val="36"/>
          <w:szCs w:val="36"/>
        </w:rPr>
        <w:t>Please note that not all Respondents will be eligible to access the Fund. Eligible organisations will include those who:</w:t>
      </w:r>
    </w:p>
    <w:p w14:paraId="0FE91B65"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are offered a Deed, and ​</w:t>
      </w:r>
    </w:p>
    <w:p w14:paraId="7CCCBB1E"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meet the definition of a ‘small’ business (using the Australian Taxation Office definition), and ​</w:t>
      </w:r>
    </w:p>
    <w:p w14:paraId="55336E66"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are a </w:t>
      </w:r>
      <w:proofErr w:type="gramStart"/>
      <w:r w:rsidRPr="008036CD">
        <w:rPr>
          <w:rFonts w:cs="Arial"/>
          <w:sz w:val="36"/>
          <w:szCs w:val="36"/>
        </w:rPr>
        <w:t>not-for-profit organisations</w:t>
      </w:r>
      <w:proofErr w:type="gramEnd"/>
      <w:r w:rsidRPr="008036CD">
        <w:rPr>
          <w:rFonts w:cs="Arial"/>
          <w:sz w:val="36"/>
          <w:szCs w:val="36"/>
        </w:rPr>
        <w:t>.</w:t>
      </w:r>
    </w:p>
    <w:p w14:paraId="311F2CAD"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Further information on the Fund will be made available in Guidelines, which will be issued to successful Respondents with letters of offer. </w:t>
      </w:r>
    </w:p>
    <w:p w14:paraId="1401B8B9" w14:textId="77777777" w:rsidR="005866BE" w:rsidRPr="008036CD" w:rsidRDefault="005866BE" w:rsidP="005866BE">
      <w:pPr>
        <w:spacing w:after="0" w:line="360" w:lineRule="auto"/>
        <w:rPr>
          <w:rFonts w:cs="Arial"/>
          <w:b/>
          <w:sz w:val="36"/>
          <w:szCs w:val="36"/>
          <w:u w:val="single"/>
        </w:rPr>
      </w:pPr>
      <w:bookmarkStart w:id="0" w:name="_Hlk174614188"/>
      <w:bookmarkStart w:id="1" w:name="_Hlk174614200"/>
      <w:bookmarkEnd w:id="0"/>
      <w:bookmarkEnd w:id="1"/>
    </w:p>
    <w:p w14:paraId="5DA08ED7" w14:textId="77777777" w:rsidR="00B676D4" w:rsidRPr="008036CD" w:rsidRDefault="00B676D4" w:rsidP="005866BE">
      <w:pPr>
        <w:spacing w:after="0" w:line="360" w:lineRule="auto"/>
        <w:rPr>
          <w:rFonts w:cs="Arial"/>
          <w:b/>
          <w:sz w:val="36"/>
          <w:szCs w:val="36"/>
          <w:u w:val="single"/>
        </w:rPr>
      </w:pPr>
    </w:p>
    <w:p w14:paraId="2BFE1DEE" w14:textId="77777777" w:rsidR="00B676D4" w:rsidRPr="008036CD" w:rsidRDefault="00B676D4" w:rsidP="005866BE">
      <w:pPr>
        <w:spacing w:after="0" w:line="360" w:lineRule="auto"/>
        <w:rPr>
          <w:rFonts w:cs="Arial"/>
          <w:b/>
          <w:sz w:val="36"/>
          <w:szCs w:val="36"/>
          <w:u w:val="single"/>
        </w:rPr>
      </w:pPr>
    </w:p>
    <w:p w14:paraId="73A94968" w14:textId="77777777" w:rsidR="00B676D4" w:rsidRPr="008036CD" w:rsidRDefault="00B676D4" w:rsidP="005866BE">
      <w:pPr>
        <w:spacing w:after="0" w:line="360" w:lineRule="auto"/>
        <w:rPr>
          <w:rFonts w:cs="Arial"/>
          <w:b/>
          <w:sz w:val="36"/>
          <w:szCs w:val="36"/>
          <w:u w:val="single"/>
        </w:rPr>
      </w:pPr>
    </w:p>
    <w:p w14:paraId="7373D373" w14:textId="77777777" w:rsidR="00B676D4" w:rsidRPr="008036CD" w:rsidRDefault="00B676D4" w:rsidP="005866BE">
      <w:pPr>
        <w:spacing w:after="0" w:line="360" w:lineRule="auto"/>
        <w:rPr>
          <w:rFonts w:cs="Arial"/>
          <w:b/>
          <w:sz w:val="36"/>
          <w:szCs w:val="36"/>
          <w:u w:val="single"/>
        </w:rPr>
      </w:pPr>
    </w:p>
    <w:p w14:paraId="0371995B" w14:textId="77777777" w:rsidR="00B676D4" w:rsidRPr="008036CD" w:rsidRDefault="00B676D4" w:rsidP="005866BE">
      <w:pPr>
        <w:spacing w:after="0" w:line="360" w:lineRule="auto"/>
        <w:rPr>
          <w:rFonts w:cs="Arial"/>
          <w:b/>
          <w:sz w:val="36"/>
          <w:szCs w:val="36"/>
          <w:u w:val="single"/>
        </w:rPr>
      </w:pPr>
    </w:p>
    <w:p w14:paraId="172C4678" w14:textId="77777777" w:rsidR="00B676D4" w:rsidRPr="008036CD" w:rsidRDefault="00B676D4" w:rsidP="005866BE">
      <w:pPr>
        <w:spacing w:after="0" w:line="360" w:lineRule="auto"/>
        <w:rPr>
          <w:rFonts w:cs="Arial"/>
          <w:b/>
          <w:sz w:val="36"/>
          <w:szCs w:val="36"/>
          <w:u w:val="single"/>
        </w:rPr>
      </w:pPr>
    </w:p>
    <w:p w14:paraId="21185CD0" w14:textId="74A3054F" w:rsidR="005866BE" w:rsidRPr="008036CD" w:rsidRDefault="005866BE" w:rsidP="005866BE">
      <w:pPr>
        <w:spacing w:after="0" w:line="360" w:lineRule="auto"/>
        <w:rPr>
          <w:rFonts w:cs="Arial"/>
          <w:sz w:val="36"/>
          <w:szCs w:val="36"/>
        </w:rPr>
      </w:pPr>
      <w:r w:rsidRPr="008036CD">
        <w:rPr>
          <w:rFonts w:cs="Arial"/>
          <w:b/>
          <w:sz w:val="36"/>
          <w:szCs w:val="36"/>
          <w:u w:val="single"/>
        </w:rPr>
        <w:lastRenderedPageBreak/>
        <w:t>Slide 14/ Mandatory Qualifications and skills 1/2</w:t>
      </w:r>
    </w:p>
    <w:p w14:paraId="47D0FB4C" w14:textId="4C31AA01" w:rsidR="00324776" w:rsidRPr="008036CD" w:rsidRDefault="00324776" w:rsidP="00324776">
      <w:pPr>
        <w:pStyle w:val="ListParagraph"/>
        <w:spacing w:after="240" w:line="360" w:lineRule="auto"/>
        <w:ind w:left="360"/>
        <w:rPr>
          <w:rFonts w:cs="Arial"/>
          <w:sz w:val="36"/>
          <w:szCs w:val="36"/>
        </w:rPr>
      </w:pPr>
      <w:r w:rsidRPr="008036CD">
        <w:rPr>
          <w:rFonts w:cs="Arial"/>
          <w:noProof/>
          <w:sz w:val="36"/>
          <w:szCs w:val="36"/>
        </w:rPr>
        <w:drawing>
          <wp:anchor distT="0" distB="0" distL="114300" distR="114300" simplePos="0" relativeHeight="251658252" behindDoc="0" locked="0" layoutInCell="1" allowOverlap="1" wp14:anchorId="715E10E2" wp14:editId="158106B7">
            <wp:simplePos x="0" y="0"/>
            <wp:positionH relativeFrom="column">
              <wp:posOffset>-236</wp:posOffset>
            </wp:positionH>
            <wp:positionV relativeFrom="paragraph">
              <wp:posOffset>110771</wp:posOffset>
            </wp:positionV>
            <wp:extent cx="4398645" cy="2487930"/>
            <wp:effectExtent l="0" t="0" r="1905" b="7620"/>
            <wp:wrapSquare wrapText="bothSides"/>
            <wp:docPr id="209576269" name="Picture 1" descr="A blue and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269" name="Picture 1" descr="A blue and green text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8645" cy="2487930"/>
                    </a:xfrm>
                    <a:prstGeom prst="rect">
                      <a:avLst/>
                    </a:prstGeom>
                  </pic:spPr>
                </pic:pic>
              </a:graphicData>
            </a:graphic>
            <wp14:sizeRelH relativeFrom="page">
              <wp14:pctWidth>0</wp14:pctWidth>
            </wp14:sizeRelH>
            <wp14:sizeRelV relativeFrom="page">
              <wp14:pctHeight>0</wp14:pctHeight>
            </wp14:sizeRelV>
          </wp:anchor>
        </w:drawing>
      </w:r>
    </w:p>
    <w:p w14:paraId="22E59546" w14:textId="77777777" w:rsidR="00324776" w:rsidRPr="008036CD" w:rsidRDefault="00324776" w:rsidP="00324776">
      <w:pPr>
        <w:pStyle w:val="ListParagraph"/>
        <w:spacing w:after="240" w:line="360" w:lineRule="auto"/>
        <w:ind w:left="360"/>
        <w:rPr>
          <w:rFonts w:cs="Arial"/>
          <w:sz w:val="36"/>
          <w:szCs w:val="36"/>
        </w:rPr>
      </w:pPr>
    </w:p>
    <w:p w14:paraId="77409D72" w14:textId="77777777" w:rsidR="00324776" w:rsidRPr="008036CD" w:rsidRDefault="00324776" w:rsidP="00324776">
      <w:pPr>
        <w:pStyle w:val="ListParagraph"/>
        <w:spacing w:after="240" w:line="360" w:lineRule="auto"/>
        <w:ind w:left="360"/>
        <w:rPr>
          <w:rFonts w:cs="Arial"/>
          <w:sz w:val="36"/>
          <w:szCs w:val="36"/>
        </w:rPr>
      </w:pPr>
    </w:p>
    <w:p w14:paraId="63E2F002" w14:textId="77777777" w:rsidR="00324776" w:rsidRPr="008036CD" w:rsidRDefault="00324776" w:rsidP="00324776">
      <w:pPr>
        <w:pStyle w:val="ListParagraph"/>
        <w:spacing w:after="240" w:line="360" w:lineRule="auto"/>
        <w:ind w:left="360"/>
        <w:rPr>
          <w:rFonts w:cs="Arial"/>
          <w:sz w:val="36"/>
          <w:szCs w:val="36"/>
        </w:rPr>
      </w:pPr>
    </w:p>
    <w:p w14:paraId="6C085D8B" w14:textId="77777777" w:rsidR="00324776" w:rsidRPr="008036CD" w:rsidRDefault="00324776" w:rsidP="00324776">
      <w:pPr>
        <w:pStyle w:val="ListParagraph"/>
        <w:spacing w:after="240" w:line="360" w:lineRule="auto"/>
        <w:ind w:left="360"/>
        <w:rPr>
          <w:rFonts w:cs="Arial"/>
          <w:sz w:val="36"/>
          <w:szCs w:val="36"/>
        </w:rPr>
      </w:pPr>
    </w:p>
    <w:p w14:paraId="5A6C3881" w14:textId="77777777" w:rsidR="00324776" w:rsidRPr="008036CD" w:rsidRDefault="00324776" w:rsidP="00324776">
      <w:pPr>
        <w:pStyle w:val="ListParagraph"/>
        <w:spacing w:after="240" w:line="360" w:lineRule="auto"/>
        <w:ind w:left="360"/>
        <w:rPr>
          <w:rFonts w:cs="Arial"/>
          <w:sz w:val="36"/>
          <w:szCs w:val="36"/>
        </w:rPr>
      </w:pPr>
    </w:p>
    <w:p w14:paraId="6C1E74FA" w14:textId="77777777" w:rsidR="00324776" w:rsidRPr="008036CD" w:rsidRDefault="00324776" w:rsidP="00324776">
      <w:pPr>
        <w:pStyle w:val="ListParagraph"/>
        <w:spacing w:after="240" w:line="360" w:lineRule="auto"/>
        <w:ind w:left="360"/>
        <w:rPr>
          <w:rFonts w:cs="Arial"/>
          <w:sz w:val="36"/>
          <w:szCs w:val="36"/>
        </w:rPr>
      </w:pPr>
    </w:p>
    <w:p w14:paraId="3EAD559B" w14:textId="04C09B9C" w:rsidR="005866BE" w:rsidRPr="008036CD" w:rsidRDefault="005866BE" w:rsidP="00324776">
      <w:pPr>
        <w:pStyle w:val="ListParagraph"/>
        <w:numPr>
          <w:ilvl w:val="0"/>
          <w:numId w:val="48"/>
        </w:numPr>
        <w:spacing w:after="240" w:line="360" w:lineRule="auto"/>
        <w:rPr>
          <w:rFonts w:cs="Arial"/>
          <w:sz w:val="36"/>
          <w:szCs w:val="36"/>
        </w:rPr>
      </w:pPr>
      <w:r w:rsidRPr="008036CD">
        <w:rPr>
          <w:rFonts w:cs="Arial"/>
          <w:sz w:val="36"/>
          <w:szCs w:val="36"/>
        </w:rPr>
        <w:t>NPA Assessors are required to have the following skills:</w:t>
      </w:r>
    </w:p>
    <w:p w14:paraId="1AB9DE13"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strong communication skills with the ability to consult and provide sensitive advice </w:t>
      </w:r>
    </w:p>
    <w:p w14:paraId="67892C4F"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the ability to complete Assessments to a high standard </w:t>
      </w:r>
    </w:p>
    <w:p w14:paraId="1475AF63"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the ability to produce detailed written reports on completion of Assessment </w:t>
      </w:r>
    </w:p>
    <w:p w14:paraId="01D636E5"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the ability to assess barriers and negotiate solutions to meet the needs of people with disability, and </w:t>
      </w:r>
    </w:p>
    <w:p w14:paraId="12049F13"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technical skills related to the relevant process of Assessment. </w:t>
      </w:r>
    </w:p>
    <w:p w14:paraId="56575200"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lastRenderedPageBreak/>
        <w:t xml:space="preserve">Each Assessor must be able to demonstrate a minimum of 2 years practical experience in disability employment, workplace productivity assessments, or related sectors. </w:t>
      </w:r>
    </w:p>
    <w:p w14:paraId="6EF1C062"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Each Assessor must have knowledge of:</w:t>
      </w:r>
    </w:p>
    <w:p w14:paraId="4B6E6F81"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duty of care and professional ethics</w:t>
      </w:r>
    </w:p>
    <w:p w14:paraId="66B88419"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employment assistance options available to people with disability seeking employment, and </w:t>
      </w:r>
    </w:p>
    <w:p w14:paraId="4FB0A3EC"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relevant work health and safety, industrial relations and anti-discrimination legislation. </w:t>
      </w:r>
    </w:p>
    <w:p w14:paraId="28ED7085" w14:textId="77777777" w:rsidR="0013742D" w:rsidRPr="008036CD" w:rsidRDefault="0013742D" w:rsidP="005866BE">
      <w:pPr>
        <w:spacing w:after="0" w:line="360" w:lineRule="auto"/>
        <w:rPr>
          <w:rFonts w:cs="Arial"/>
          <w:b/>
          <w:sz w:val="36"/>
          <w:szCs w:val="36"/>
          <w:u w:val="single"/>
        </w:rPr>
      </w:pPr>
    </w:p>
    <w:p w14:paraId="3E026A9B" w14:textId="2D948BD0" w:rsidR="005866BE" w:rsidRPr="008036CD" w:rsidRDefault="0013742D" w:rsidP="005866BE">
      <w:pPr>
        <w:spacing w:after="0" w:line="360" w:lineRule="auto"/>
        <w:rPr>
          <w:rFonts w:cs="Arial"/>
          <w:b/>
          <w:sz w:val="36"/>
          <w:szCs w:val="36"/>
          <w:u w:val="single"/>
        </w:rPr>
      </w:pPr>
      <w:r w:rsidRPr="008036CD">
        <w:rPr>
          <w:rFonts w:cs="Arial"/>
          <w:noProof/>
          <w:sz w:val="36"/>
          <w:szCs w:val="36"/>
        </w:rPr>
        <w:drawing>
          <wp:anchor distT="0" distB="0" distL="114300" distR="114300" simplePos="0" relativeHeight="251658253" behindDoc="0" locked="0" layoutInCell="1" allowOverlap="1" wp14:anchorId="24AB0888" wp14:editId="0A560923">
            <wp:simplePos x="0" y="0"/>
            <wp:positionH relativeFrom="column">
              <wp:posOffset>0</wp:posOffset>
            </wp:positionH>
            <wp:positionV relativeFrom="paragraph">
              <wp:posOffset>393065</wp:posOffset>
            </wp:positionV>
            <wp:extent cx="4973955" cy="2817495"/>
            <wp:effectExtent l="0" t="0" r="0" b="1905"/>
            <wp:wrapSquare wrapText="bothSides"/>
            <wp:docPr id="59888791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87917" name="Picture 1" descr="A screenshot of a computer scree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73955" cy="281749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15/ Mandatory Qualifications and Skills 2/2</w:t>
      </w:r>
    </w:p>
    <w:p w14:paraId="50FC5162" w14:textId="3E21B11D" w:rsidR="0013742D" w:rsidRPr="008036CD" w:rsidRDefault="0013742D" w:rsidP="005866BE">
      <w:pPr>
        <w:spacing w:after="0" w:line="360" w:lineRule="auto"/>
        <w:rPr>
          <w:rFonts w:cs="Arial"/>
          <w:sz w:val="36"/>
          <w:szCs w:val="36"/>
        </w:rPr>
      </w:pPr>
    </w:p>
    <w:p w14:paraId="2BBF191A" w14:textId="77777777" w:rsidR="0013742D" w:rsidRPr="008036CD" w:rsidRDefault="0013742D" w:rsidP="005866BE">
      <w:pPr>
        <w:spacing w:after="0" w:line="360" w:lineRule="auto"/>
        <w:rPr>
          <w:rFonts w:cs="Arial"/>
          <w:sz w:val="36"/>
          <w:szCs w:val="36"/>
        </w:rPr>
      </w:pPr>
    </w:p>
    <w:p w14:paraId="1884F93F" w14:textId="77777777" w:rsidR="0013742D" w:rsidRPr="008036CD" w:rsidRDefault="0013742D" w:rsidP="005866BE">
      <w:pPr>
        <w:spacing w:after="0" w:line="360" w:lineRule="auto"/>
        <w:rPr>
          <w:rFonts w:cs="Arial"/>
          <w:sz w:val="36"/>
          <w:szCs w:val="36"/>
        </w:rPr>
      </w:pPr>
    </w:p>
    <w:p w14:paraId="6E305CAA" w14:textId="77777777" w:rsidR="0013742D" w:rsidRPr="008036CD" w:rsidRDefault="0013742D" w:rsidP="005866BE">
      <w:pPr>
        <w:spacing w:after="0" w:line="360" w:lineRule="auto"/>
        <w:rPr>
          <w:rFonts w:cs="Arial"/>
          <w:sz w:val="36"/>
          <w:szCs w:val="36"/>
        </w:rPr>
      </w:pPr>
    </w:p>
    <w:p w14:paraId="051AD8C3" w14:textId="77777777" w:rsidR="0013742D" w:rsidRPr="008036CD" w:rsidRDefault="0013742D" w:rsidP="005866BE">
      <w:pPr>
        <w:spacing w:after="0" w:line="360" w:lineRule="auto"/>
        <w:rPr>
          <w:rFonts w:cs="Arial"/>
          <w:sz w:val="36"/>
          <w:szCs w:val="36"/>
        </w:rPr>
      </w:pPr>
    </w:p>
    <w:p w14:paraId="2F2C1A7C" w14:textId="77777777" w:rsidR="0013742D" w:rsidRPr="008036CD" w:rsidRDefault="0013742D" w:rsidP="005866BE">
      <w:pPr>
        <w:spacing w:after="0" w:line="360" w:lineRule="auto"/>
        <w:rPr>
          <w:rFonts w:cs="Arial"/>
          <w:sz w:val="36"/>
          <w:szCs w:val="36"/>
        </w:rPr>
      </w:pPr>
    </w:p>
    <w:p w14:paraId="1DE5BFF8" w14:textId="77777777" w:rsidR="0013742D" w:rsidRPr="008036CD" w:rsidRDefault="0013742D" w:rsidP="005866BE">
      <w:pPr>
        <w:spacing w:after="0" w:line="360" w:lineRule="auto"/>
        <w:rPr>
          <w:rFonts w:cs="Arial"/>
          <w:sz w:val="36"/>
          <w:szCs w:val="36"/>
        </w:rPr>
      </w:pPr>
    </w:p>
    <w:p w14:paraId="7C54289F" w14:textId="77777777" w:rsidR="0013742D" w:rsidRPr="008036CD" w:rsidRDefault="0013742D" w:rsidP="005866BE">
      <w:pPr>
        <w:spacing w:after="0" w:line="360" w:lineRule="auto"/>
        <w:rPr>
          <w:rFonts w:cs="Arial"/>
          <w:sz w:val="36"/>
          <w:szCs w:val="36"/>
        </w:rPr>
      </w:pPr>
    </w:p>
    <w:p w14:paraId="7DC08A75"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lastRenderedPageBreak/>
        <w:t>Assessors looking to provide Assessments under the NPA program are required to have a particular qualification, including:</w:t>
      </w:r>
    </w:p>
    <w:p w14:paraId="5E8C95A6"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Rehabilitation counsellor​</w:t>
      </w:r>
    </w:p>
    <w:p w14:paraId="5255F7EA"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Occupational therapy ​</w:t>
      </w:r>
    </w:p>
    <w:p w14:paraId="4714BA74"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Physiotherapy ​</w:t>
      </w:r>
    </w:p>
    <w:p w14:paraId="0141C3F2"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Nurse​</w:t>
      </w:r>
    </w:p>
    <w:p w14:paraId="5306B92F"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Medical practitioner ​</w:t>
      </w:r>
    </w:p>
    <w:p w14:paraId="43FB289A"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Psychologist/Psychiatrist​</w:t>
      </w:r>
    </w:p>
    <w:p w14:paraId="155169CC"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Orthoptics/Optometry​</w:t>
      </w:r>
    </w:p>
    <w:p w14:paraId="6F548662"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Audiologist ​</w:t>
      </w:r>
    </w:p>
    <w:p w14:paraId="18B43E30"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Exercise physiologist ​</w:t>
      </w:r>
    </w:p>
    <w:p w14:paraId="55C27028"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Vocational training, or​</w:t>
      </w:r>
    </w:p>
    <w:p w14:paraId="1F559BA1" w14:textId="0CEF37A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other diploma or higher-level qualification which the Provider considers is relevant to providing the required Assessments (and as approved by the Department).​</w:t>
      </w:r>
    </w:p>
    <w:p w14:paraId="324034F3" w14:textId="12DC71C5"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If a potential Assessor has another diploma or higher-level qualification which the Provider considers is relevant to providing the required Assessments, they should contact the Department for approval. ​</w:t>
      </w:r>
    </w:p>
    <w:p w14:paraId="643C105D" w14:textId="0AA7DFAE"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lastRenderedPageBreak/>
        <w:t>Assessors will be provided with links to training for OSAs and SWS Assessments that must be completed before they begin undertaking Assessment work.</w:t>
      </w:r>
    </w:p>
    <w:p w14:paraId="69DF1316" w14:textId="77777777" w:rsidR="005866BE" w:rsidRPr="008036CD" w:rsidRDefault="005866BE" w:rsidP="005866BE">
      <w:pPr>
        <w:spacing w:after="0" w:line="360" w:lineRule="auto"/>
        <w:rPr>
          <w:rFonts w:cs="Arial"/>
          <w:b/>
          <w:sz w:val="36"/>
          <w:szCs w:val="36"/>
          <w:u w:val="single"/>
        </w:rPr>
      </w:pPr>
      <w:r w:rsidRPr="008036CD">
        <w:rPr>
          <w:rFonts w:cs="Arial"/>
          <w:b/>
          <w:sz w:val="36"/>
          <w:szCs w:val="36"/>
          <w:u w:val="single"/>
        </w:rPr>
        <w:t>Slide 16/ Approving NPA Assessors</w:t>
      </w:r>
    </w:p>
    <w:p w14:paraId="00C05F45" w14:textId="1821E885" w:rsidR="00084FA4" w:rsidRPr="008036CD" w:rsidRDefault="00084FA4" w:rsidP="005866BE">
      <w:pPr>
        <w:spacing w:after="0" w:line="360" w:lineRule="auto"/>
        <w:rPr>
          <w:rFonts w:cs="Arial"/>
          <w:b/>
          <w:sz w:val="36"/>
          <w:szCs w:val="36"/>
          <w:u w:val="single"/>
        </w:rPr>
      </w:pPr>
      <w:r w:rsidRPr="008036CD">
        <w:rPr>
          <w:rFonts w:cs="Arial"/>
          <w:noProof/>
          <w:sz w:val="36"/>
          <w:szCs w:val="36"/>
        </w:rPr>
        <w:drawing>
          <wp:anchor distT="0" distB="0" distL="114300" distR="114300" simplePos="0" relativeHeight="251658254" behindDoc="0" locked="0" layoutInCell="1" allowOverlap="1" wp14:anchorId="2209F8B5" wp14:editId="0366B02B">
            <wp:simplePos x="0" y="0"/>
            <wp:positionH relativeFrom="column">
              <wp:posOffset>0</wp:posOffset>
            </wp:positionH>
            <wp:positionV relativeFrom="paragraph">
              <wp:posOffset>108762</wp:posOffset>
            </wp:positionV>
            <wp:extent cx="4656455" cy="2629535"/>
            <wp:effectExtent l="0" t="0" r="0" b="0"/>
            <wp:wrapSquare wrapText="bothSides"/>
            <wp:docPr id="1945959302" name="Picture 1" descr="A close-up of a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59302" name="Picture 1" descr="A close-up of a blue square with black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6455" cy="2629535"/>
                    </a:xfrm>
                    <a:prstGeom prst="rect">
                      <a:avLst/>
                    </a:prstGeom>
                  </pic:spPr>
                </pic:pic>
              </a:graphicData>
            </a:graphic>
            <wp14:sizeRelH relativeFrom="page">
              <wp14:pctWidth>0</wp14:pctWidth>
            </wp14:sizeRelH>
            <wp14:sizeRelV relativeFrom="page">
              <wp14:pctHeight>0</wp14:pctHeight>
            </wp14:sizeRelV>
          </wp:anchor>
        </w:drawing>
      </w:r>
    </w:p>
    <w:p w14:paraId="5A219693" w14:textId="0B71644F" w:rsidR="00084FA4" w:rsidRPr="008036CD" w:rsidRDefault="00084FA4" w:rsidP="005866BE">
      <w:pPr>
        <w:spacing w:after="0" w:line="360" w:lineRule="auto"/>
        <w:rPr>
          <w:rFonts w:cs="Arial"/>
          <w:sz w:val="36"/>
          <w:szCs w:val="36"/>
        </w:rPr>
      </w:pPr>
    </w:p>
    <w:p w14:paraId="1B32E55C" w14:textId="77777777" w:rsidR="00084FA4" w:rsidRPr="008036CD" w:rsidRDefault="00084FA4" w:rsidP="005866BE">
      <w:pPr>
        <w:spacing w:after="0" w:line="360" w:lineRule="auto"/>
        <w:rPr>
          <w:rFonts w:cs="Arial"/>
          <w:sz w:val="36"/>
          <w:szCs w:val="36"/>
        </w:rPr>
      </w:pPr>
    </w:p>
    <w:p w14:paraId="2E36DFF5" w14:textId="77777777" w:rsidR="00084FA4" w:rsidRPr="008036CD" w:rsidRDefault="00084FA4" w:rsidP="005866BE">
      <w:pPr>
        <w:spacing w:after="0" w:line="360" w:lineRule="auto"/>
        <w:rPr>
          <w:rFonts w:cs="Arial"/>
          <w:sz w:val="36"/>
          <w:szCs w:val="36"/>
        </w:rPr>
      </w:pPr>
    </w:p>
    <w:p w14:paraId="018656D4" w14:textId="77777777" w:rsidR="00084FA4" w:rsidRPr="008036CD" w:rsidRDefault="00084FA4" w:rsidP="005866BE">
      <w:pPr>
        <w:spacing w:after="0" w:line="360" w:lineRule="auto"/>
        <w:rPr>
          <w:rFonts w:cs="Arial"/>
          <w:sz w:val="36"/>
          <w:szCs w:val="36"/>
        </w:rPr>
      </w:pPr>
    </w:p>
    <w:p w14:paraId="1FD21D25" w14:textId="77777777" w:rsidR="00084FA4" w:rsidRPr="008036CD" w:rsidRDefault="00084FA4" w:rsidP="005866BE">
      <w:pPr>
        <w:spacing w:after="0" w:line="360" w:lineRule="auto"/>
        <w:rPr>
          <w:rFonts w:cs="Arial"/>
          <w:sz w:val="36"/>
          <w:szCs w:val="36"/>
        </w:rPr>
      </w:pPr>
    </w:p>
    <w:p w14:paraId="2CA0FF07" w14:textId="77777777" w:rsidR="00084FA4" w:rsidRPr="008036CD" w:rsidRDefault="00084FA4" w:rsidP="005866BE">
      <w:pPr>
        <w:spacing w:after="0" w:line="360" w:lineRule="auto"/>
        <w:rPr>
          <w:rFonts w:cs="Arial"/>
          <w:sz w:val="36"/>
          <w:szCs w:val="36"/>
        </w:rPr>
      </w:pPr>
    </w:p>
    <w:p w14:paraId="2DEC23E9"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Under the new NPA program, it will generally be the responsibility of the NPA Provider to approve their individual Assessor personnel.​</w:t>
      </w:r>
    </w:p>
    <w:p w14:paraId="572A7138"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Assessors should only be approved if they have the mandatory qualifications and relevant skills, experience and knowledge outlined by the Department. ​</w:t>
      </w:r>
    </w:p>
    <w:p w14:paraId="12464771"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Currently, NPA Providers are required to apply to have an NPA Assessor approved by the Department, providing documentary evidence to support the </w:t>
      </w:r>
      <w:r w:rsidRPr="008036CD">
        <w:rPr>
          <w:rFonts w:cs="Arial"/>
          <w:sz w:val="36"/>
          <w:szCs w:val="36"/>
        </w:rPr>
        <w:lastRenderedPageBreak/>
        <w:t>application. This change has been implemented to reduce red tape on NPA Providers. ​</w:t>
      </w:r>
    </w:p>
    <w:p w14:paraId="2D2F6237"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However, if an NPA Provider wishes to approve an Assessor who does not have the listed mandatory qualifications, that Provider will be required to write to the Department seeking approval prior to the commencement of any Assessments. ​</w:t>
      </w:r>
    </w:p>
    <w:p w14:paraId="0DD7993F"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The Department will reserve the right to request documentary evidence of relevant qualifications and skills for each Assessor at any time.​</w:t>
      </w:r>
    </w:p>
    <w:p w14:paraId="231EC162"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NPA Providers will be subject to program assurance activities, which will include checks that Assessors are not undertaking Assessments for which they are not qualified or where there may be a conflict of interest. ​</w:t>
      </w:r>
    </w:p>
    <w:p w14:paraId="6DED889E"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For example, Assessors should not be undertaking Assessments for any organisations who are considered a Related Entity. ​</w:t>
      </w:r>
    </w:p>
    <w:p w14:paraId="4C9F0232"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As an example, let’s take an Assessor who works for two NPA Providers - Provider A and Provider B, who is also a DES Provider. ​</w:t>
      </w:r>
    </w:p>
    <w:p w14:paraId="0B24081E"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Provider A gets allocated an Assessment of a Participant of the DES Provider (Provider B). ​</w:t>
      </w:r>
    </w:p>
    <w:p w14:paraId="0058131C"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lastRenderedPageBreak/>
        <w:t xml:space="preserve">The Assessor must not undertake the Assessment on behalf of Provider A as they also work for Provider </w:t>
      </w:r>
      <w:proofErr w:type="gramStart"/>
      <w:r w:rsidRPr="008036CD">
        <w:rPr>
          <w:rFonts w:cs="Arial"/>
          <w:sz w:val="36"/>
          <w:szCs w:val="36"/>
        </w:rPr>
        <w:t>B</w:t>
      </w:r>
      <w:proofErr w:type="gramEnd"/>
      <w:r w:rsidRPr="008036CD">
        <w:rPr>
          <w:rFonts w:cs="Arial"/>
          <w:sz w:val="36"/>
          <w:szCs w:val="36"/>
        </w:rPr>
        <w:t xml:space="preserve"> and it would be considered a conflict of interest. ​</w:t>
      </w:r>
    </w:p>
    <w:p w14:paraId="4DE1D317"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Assessment Services will be allocated to Providers using the Department’s IT systems or the JobAccess Provider on a fair and equitable basis. ​</w:t>
      </w:r>
    </w:p>
    <w:p w14:paraId="29B66A32" w14:textId="4CAB1325" w:rsidR="005866BE" w:rsidRPr="008036CD" w:rsidRDefault="00A43FF0" w:rsidP="005866BE">
      <w:pPr>
        <w:spacing w:after="0" w:line="360" w:lineRule="auto"/>
        <w:rPr>
          <w:rFonts w:cs="Arial"/>
          <w:b/>
          <w:sz w:val="36"/>
          <w:szCs w:val="36"/>
          <w:u w:val="single"/>
        </w:rPr>
      </w:pPr>
      <w:r w:rsidRPr="008036CD">
        <w:rPr>
          <w:rFonts w:cs="Arial"/>
          <w:noProof/>
          <w:sz w:val="36"/>
          <w:szCs w:val="36"/>
        </w:rPr>
        <w:drawing>
          <wp:anchor distT="0" distB="0" distL="114300" distR="114300" simplePos="0" relativeHeight="251658255" behindDoc="0" locked="0" layoutInCell="1" allowOverlap="1" wp14:anchorId="5741CF77" wp14:editId="4D59A6F4">
            <wp:simplePos x="0" y="0"/>
            <wp:positionH relativeFrom="column">
              <wp:posOffset>0</wp:posOffset>
            </wp:positionH>
            <wp:positionV relativeFrom="paragraph">
              <wp:posOffset>393065</wp:posOffset>
            </wp:positionV>
            <wp:extent cx="4326890" cy="2425065"/>
            <wp:effectExtent l="0" t="0" r="0" b="0"/>
            <wp:wrapSquare wrapText="bothSides"/>
            <wp:docPr id="686970128" name="Picture 1" descr="A blu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70128" name="Picture 1" descr="A blue box with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6890" cy="242506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17/ Performance Management</w:t>
      </w:r>
    </w:p>
    <w:p w14:paraId="5A05E1D7" w14:textId="77777777" w:rsidR="00A43FF0" w:rsidRPr="008036CD" w:rsidRDefault="00A43FF0" w:rsidP="005866BE">
      <w:pPr>
        <w:spacing w:after="0" w:line="360" w:lineRule="auto"/>
        <w:rPr>
          <w:rFonts w:cs="Arial"/>
          <w:b/>
          <w:sz w:val="36"/>
          <w:szCs w:val="36"/>
          <w:u w:val="single"/>
        </w:rPr>
      </w:pPr>
    </w:p>
    <w:p w14:paraId="6EBB7C50" w14:textId="77777777" w:rsidR="00A43FF0" w:rsidRPr="008036CD" w:rsidRDefault="00A43FF0" w:rsidP="005866BE">
      <w:pPr>
        <w:spacing w:after="0" w:line="360" w:lineRule="auto"/>
        <w:rPr>
          <w:rFonts w:cs="Arial"/>
          <w:b/>
          <w:sz w:val="36"/>
          <w:szCs w:val="36"/>
          <w:u w:val="single"/>
        </w:rPr>
      </w:pPr>
    </w:p>
    <w:p w14:paraId="05C486B2" w14:textId="77777777" w:rsidR="00A43FF0" w:rsidRPr="008036CD" w:rsidRDefault="00A43FF0" w:rsidP="005866BE">
      <w:pPr>
        <w:spacing w:after="0" w:line="360" w:lineRule="auto"/>
        <w:rPr>
          <w:rFonts w:cs="Arial"/>
          <w:b/>
          <w:sz w:val="36"/>
          <w:szCs w:val="36"/>
          <w:u w:val="single"/>
        </w:rPr>
      </w:pPr>
    </w:p>
    <w:p w14:paraId="6A3CDCD7" w14:textId="77777777" w:rsidR="00A43FF0" w:rsidRPr="008036CD" w:rsidRDefault="00A43FF0" w:rsidP="005866BE">
      <w:pPr>
        <w:spacing w:after="0" w:line="360" w:lineRule="auto"/>
        <w:rPr>
          <w:rFonts w:cs="Arial"/>
          <w:b/>
          <w:sz w:val="36"/>
          <w:szCs w:val="36"/>
          <w:u w:val="single"/>
        </w:rPr>
      </w:pPr>
    </w:p>
    <w:p w14:paraId="2BC02B3F" w14:textId="77777777" w:rsidR="00A43FF0" w:rsidRPr="008036CD" w:rsidRDefault="00A43FF0" w:rsidP="005866BE">
      <w:pPr>
        <w:spacing w:after="0" w:line="360" w:lineRule="auto"/>
        <w:rPr>
          <w:rFonts w:cs="Arial"/>
          <w:b/>
          <w:sz w:val="36"/>
          <w:szCs w:val="36"/>
          <w:u w:val="single"/>
        </w:rPr>
      </w:pPr>
    </w:p>
    <w:p w14:paraId="0C15A1D4" w14:textId="77777777" w:rsidR="00A43FF0" w:rsidRPr="008036CD" w:rsidRDefault="00A43FF0" w:rsidP="005866BE">
      <w:pPr>
        <w:spacing w:after="0" w:line="360" w:lineRule="auto"/>
        <w:rPr>
          <w:rFonts w:cs="Arial"/>
          <w:b/>
          <w:sz w:val="36"/>
          <w:szCs w:val="36"/>
          <w:u w:val="single"/>
        </w:rPr>
      </w:pPr>
    </w:p>
    <w:p w14:paraId="75283837" w14:textId="6AFED129" w:rsidR="00A43FF0" w:rsidRPr="008036CD" w:rsidRDefault="00A43FF0" w:rsidP="005866BE">
      <w:pPr>
        <w:spacing w:after="0" w:line="360" w:lineRule="auto"/>
        <w:rPr>
          <w:rFonts w:cs="Arial"/>
          <w:sz w:val="36"/>
          <w:szCs w:val="36"/>
        </w:rPr>
      </w:pPr>
    </w:p>
    <w:p w14:paraId="5614C386"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The Department is committed to ensuring NPA Providers deliver high quality Assessments for people with disability. ​</w:t>
      </w:r>
    </w:p>
    <w:p w14:paraId="759DD0D4"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NPA Providers will be required to adhere to an NPA Performance Framework, as well as comply with the:​</w:t>
      </w:r>
    </w:p>
    <w:p w14:paraId="42615D76"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i/>
          <w:iCs/>
          <w:sz w:val="36"/>
          <w:szCs w:val="36"/>
        </w:rPr>
        <w:t>Disability Services and Inclusion (Code of Conduct) Rules 2023</w:t>
      </w:r>
      <w:r w:rsidRPr="008036CD">
        <w:rPr>
          <w:rFonts w:cs="Arial"/>
          <w:sz w:val="36"/>
          <w:szCs w:val="36"/>
        </w:rPr>
        <w:t xml:space="preserve"> ​</w:t>
      </w:r>
    </w:p>
    <w:p w14:paraId="2C4B48DE"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lastRenderedPageBreak/>
        <w:t>Key Performance Indicators (KPIs) as outlined in the RFT document, and ​</w:t>
      </w:r>
    </w:p>
    <w:p w14:paraId="5F372DAF"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National Standards for Disability Services (NSDS). ​</w:t>
      </w:r>
    </w:p>
    <w:p w14:paraId="62E085E3"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The NSDS are the compliance standards for regulated activities under the </w:t>
      </w:r>
      <w:r w:rsidRPr="008036CD">
        <w:rPr>
          <w:rFonts w:cs="Arial"/>
          <w:i/>
          <w:sz w:val="36"/>
          <w:szCs w:val="36"/>
        </w:rPr>
        <w:t>Disability Services and Inclusion Act</w:t>
      </w:r>
      <w:r w:rsidRPr="008036CD">
        <w:rPr>
          <w:rFonts w:cs="Arial"/>
          <w:sz w:val="36"/>
          <w:szCs w:val="36"/>
        </w:rPr>
        <w:t xml:space="preserve"> or DSI Act.</w:t>
      </w:r>
    </w:p>
    <w:p w14:paraId="5A7D4435"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The NPA program is not considered a regulated activity under the DSI Act, however, it will be a contractual requirement in the Deed that Providers maintain a certificate of compliance with the NSDS. ​</w:t>
      </w:r>
    </w:p>
    <w:p w14:paraId="12AE90EE"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For the purposes of the Deed, a certificate of compliance could be one issued under the </w:t>
      </w:r>
      <w:r w:rsidRPr="008036CD">
        <w:rPr>
          <w:rFonts w:cs="Arial"/>
          <w:i/>
          <w:sz w:val="36"/>
          <w:szCs w:val="36"/>
        </w:rPr>
        <w:t xml:space="preserve">Disability Services Act 1986 </w:t>
      </w:r>
      <w:r w:rsidRPr="008036CD">
        <w:rPr>
          <w:rFonts w:cs="Arial"/>
          <w:sz w:val="36"/>
          <w:szCs w:val="36"/>
        </w:rPr>
        <w:t xml:space="preserve">or the </w:t>
      </w:r>
      <w:r w:rsidRPr="008036CD">
        <w:rPr>
          <w:rFonts w:cs="Arial"/>
          <w:i/>
          <w:sz w:val="36"/>
          <w:szCs w:val="36"/>
        </w:rPr>
        <w:t xml:space="preserve">Disability Services and Inclusion Act 2023. </w:t>
      </w:r>
    </w:p>
    <w:p w14:paraId="4DFAAE9C"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To obtain a certificate of compliance, Providers will be required to have an audit undertaken by an accredited certification body. </w:t>
      </w:r>
    </w:p>
    <w:p w14:paraId="250980B3"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Audit requirements are detailed in the Human Services Scheme Part 7 – NPA Scheme, which can be found on the Department’s website. </w:t>
      </w:r>
    </w:p>
    <w:p w14:paraId="789B0753"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lastRenderedPageBreak/>
        <w:t xml:space="preserve">Under the Deed, Providers who do not currently hold a certificate of compliance for the NPA program will have until 1 July 2026 to obtain a certificate of compliance. </w:t>
      </w:r>
    </w:p>
    <w:p w14:paraId="6E74F31C"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Current Providers who hold a certificate of compliance for the NPA program will be required to be re-certified before their current certification expires. </w:t>
      </w:r>
    </w:p>
    <w:p w14:paraId="179F7209"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I will now hand over to Sonya to go through the RFT process.</w:t>
      </w:r>
    </w:p>
    <w:p w14:paraId="56550FD5" w14:textId="3748321C" w:rsidR="005866BE" w:rsidRPr="008036CD" w:rsidRDefault="005866BE" w:rsidP="005866BE">
      <w:pPr>
        <w:spacing w:after="0" w:line="360" w:lineRule="auto"/>
        <w:rPr>
          <w:rFonts w:cs="Arial"/>
          <w:b/>
          <w:sz w:val="36"/>
          <w:szCs w:val="36"/>
          <w:u w:val="single"/>
        </w:rPr>
      </w:pPr>
      <w:r w:rsidRPr="008036CD">
        <w:rPr>
          <w:rFonts w:cs="Arial"/>
          <w:b/>
          <w:sz w:val="36"/>
          <w:szCs w:val="36"/>
          <w:u w:val="single"/>
        </w:rPr>
        <w:t>Slide 18/ Request for Tender process – Considerations for Lodging a Response</w:t>
      </w:r>
    </w:p>
    <w:p w14:paraId="290687E7" w14:textId="67B735EF" w:rsidR="00A43FF0" w:rsidRPr="008036CD" w:rsidRDefault="00A43FF0" w:rsidP="005866BE">
      <w:pPr>
        <w:spacing w:after="0"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56" behindDoc="0" locked="0" layoutInCell="1" allowOverlap="1" wp14:anchorId="18815DDF" wp14:editId="53AA750F">
            <wp:simplePos x="0" y="0"/>
            <wp:positionH relativeFrom="column">
              <wp:posOffset>-85090</wp:posOffset>
            </wp:positionH>
            <wp:positionV relativeFrom="paragraph">
              <wp:posOffset>50800</wp:posOffset>
            </wp:positionV>
            <wp:extent cx="4788535" cy="2689860"/>
            <wp:effectExtent l="0" t="0" r="0" b="0"/>
            <wp:wrapSquare wrapText="bothSides"/>
            <wp:docPr id="561714117" name="Picture 1"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14117" name="Picture 1" descr="A diagram of a company's company's company's company's company's company's company's company's company's company's company's compan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8535" cy="2689860"/>
                    </a:xfrm>
                    <a:prstGeom prst="rect">
                      <a:avLst/>
                    </a:prstGeom>
                  </pic:spPr>
                </pic:pic>
              </a:graphicData>
            </a:graphic>
            <wp14:sizeRelH relativeFrom="page">
              <wp14:pctWidth>0</wp14:pctWidth>
            </wp14:sizeRelH>
            <wp14:sizeRelV relativeFrom="page">
              <wp14:pctHeight>0</wp14:pctHeight>
            </wp14:sizeRelV>
          </wp:anchor>
        </w:drawing>
      </w:r>
    </w:p>
    <w:p w14:paraId="4561DABB" w14:textId="7B2E6BD6" w:rsidR="00A43FF0" w:rsidRPr="008036CD" w:rsidRDefault="00A43FF0" w:rsidP="005866BE">
      <w:pPr>
        <w:spacing w:after="0" w:line="360" w:lineRule="auto"/>
        <w:rPr>
          <w:rFonts w:cs="Arial"/>
          <w:b/>
          <w:sz w:val="36"/>
          <w:szCs w:val="36"/>
          <w:u w:val="single"/>
        </w:rPr>
      </w:pPr>
    </w:p>
    <w:p w14:paraId="6656FC72" w14:textId="77777777" w:rsidR="00A43FF0" w:rsidRPr="008036CD" w:rsidRDefault="00A43FF0" w:rsidP="005866BE">
      <w:pPr>
        <w:spacing w:after="0" w:line="360" w:lineRule="auto"/>
        <w:rPr>
          <w:rFonts w:cs="Arial"/>
          <w:sz w:val="36"/>
          <w:szCs w:val="36"/>
        </w:rPr>
      </w:pPr>
    </w:p>
    <w:p w14:paraId="7484C256" w14:textId="77777777" w:rsidR="00A43FF0" w:rsidRPr="008036CD" w:rsidRDefault="00A43FF0" w:rsidP="005866BE">
      <w:pPr>
        <w:spacing w:after="0" w:line="360" w:lineRule="auto"/>
        <w:rPr>
          <w:rFonts w:cs="Arial"/>
          <w:sz w:val="36"/>
          <w:szCs w:val="36"/>
        </w:rPr>
      </w:pPr>
    </w:p>
    <w:p w14:paraId="06E1C4DB" w14:textId="77777777" w:rsidR="00A43FF0" w:rsidRPr="008036CD" w:rsidRDefault="00A43FF0" w:rsidP="005866BE">
      <w:pPr>
        <w:spacing w:after="0" w:line="360" w:lineRule="auto"/>
        <w:rPr>
          <w:rFonts w:cs="Arial"/>
          <w:sz w:val="36"/>
          <w:szCs w:val="36"/>
        </w:rPr>
      </w:pPr>
    </w:p>
    <w:p w14:paraId="0F5A6847" w14:textId="77777777" w:rsidR="00A43FF0" w:rsidRPr="008036CD" w:rsidRDefault="00A43FF0" w:rsidP="005866BE">
      <w:pPr>
        <w:spacing w:after="0" w:line="360" w:lineRule="auto"/>
        <w:rPr>
          <w:rFonts w:cs="Arial"/>
          <w:sz w:val="36"/>
          <w:szCs w:val="36"/>
        </w:rPr>
      </w:pPr>
    </w:p>
    <w:p w14:paraId="502535E2" w14:textId="77777777" w:rsidR="00A43FF0" w:rsidRPr="008036CD" w:rsidRDefault="00A43FF0" w:rsidP="005866BE">
      <w:pPr>
        <w:spacing w:after="0" w:line="360" w:lineRule="auto"/>
        <w:rPr>
          <w:rFonts w:cs="Arial"/>
          <w:sz w:val="36"/>
          <w:szCs w:val="36"/>
        </w:rPr>
      </w:pPr>
    </w:p>
    <w:p w14:paraId="184D507F" w14:textId="77777777" w:rsidR="005866BE" w:rsidRPr="008036CD" w:rsidRDefault="005866BE" w:rsidP="005866BE">
      <w:pPr>
        <w:pStyle w:val="ListParagraph"/>
        <w:numPr>
          <w:ilvl w:val="0"/>
          <w:numId w:val="7"/>
        </w:numPr>
        <w:spacing w:after="0" w:line="360" w:lineRule="auto"/>
        <w:rPr>
          <w:rFonts w:cs="Arial"/>
          <w:b/>
          <w:sz w:val="36"/>
          <w:szCs w:val="36"/>
          <w:u w:val="single"/>
        </w:rPr>
      </w:pPr>
      <w:r w:rsidRPr="008036CD">
        <w:rPr>
          <w:rFonts w:cs="Arial"/>
          <w:sz w:val="36"/>
          <w:szCs w:val="36"/>
        </w:rPr>
        <w:t>Thanks Pene. My name is Sonya McCarthy, I am the Acting Branch Manager of the Disability Employment Implementation Branch in the Department of Social Services.</w:t>
      </w:r>
    </w:p>
    <w:p w14:paraId="6915E41D" w14:textId="77777777" w:rsidR="005866BE" w:rsidRPr="008036CD" w:rsidRDefault="005866BE" w:rsidP="005866BE">
      <w:pPr>
        <w:pStyle w:val="ListParagraph"/>
        <w:numPr>
          <w:ilvl w:val="0"/>
          <w:numId w:val="7"/>
        </w:numPr>
        <w:spacing w:after="0" w:line="360" w:lineRule="auto"/>
        <w:rPr>
          <w:rFonts w:cs="Arial"/>
          <w:b/>
          <w:sz w:val="36"/>
          <w:szCs w:val="36"/>
          <w:u w:val="single"/>
        </w:rPr>
      </w:pPr>
      <w:r w:rsidRPr="008036CD">
        <w:rPr>
          <w:rFonts w:cs="Arial"/>
          <w:sz w:val="36"/>
          <w:szCs w:val="36"/>
        </w:rPr>
        <w:lastRenderedPageBreak/>
        <w:t xml:space="preserve">To provide a visual description – I am a woman in my </w:t>
      </w:r>
      <w:r w:rsidRPr="008036CD">
        <w:rPr>
          <w:rFonts w:cs="Arial"/>
          <w:sz w:val="36"/>
          <w:szCs w:val="36"/>
          <w:highlight w:val="yellow"/>
        </w:rPr>
        <w:t>[x (years old)]</w:t>
      </w:r>
      <w:r w:rsidRPr="008036CD">
        <w:rPr>
          <w:rFonts w:cs="Arial"/>
          <w:sz w:val="36"/>
          <w:szCs w:val="36"/>
        </w:rPr>
        <w:t xml:space="preserve">, I have blonde hair, and I am wearing a </w:t>
      </w:r>
      <w:r w:rsidRPr="008036CD">
        <w:rPr>
          <w:rFonts w:cs="Arial"/>
          <w:sz w:val="36"/>
          <w:szCs w:val="36"/>
          <w:highlight w:val="yellow"/>
        </w:rPr>
        <w:t>x</w:t>
      </w:r>
      <w:r w:rsidRPr="008036CD">
        <w:rPr>
          <w:rFonts w:cs="Arial"/>
          <w:sz w:val="36"/>
          <w:szCs w:val="36"/>
        </w:rPr>
        <w:t xml:space="preserve"> coloured top.</w:t>
      </w:r>
    </w:p>
    <w:p w14:paraId="07DD0D6C"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I’ll now go through the key aspects of the RFT process.</w:t>
      </w:r>
    </w:p>
    <w:p w14:paraId="46589664"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I will go through these in some detail, and it is important that you read the relevant parts in the Request for Tender.</w:t>
      </w:r>
    </w:p>
    <w:p w14:paraId="4F8E4FF8"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They are </w:t>
      </w:r>
      <w:proofErr w:type="gramStart"/>
      <w:r w:rsidRPr="008036CD">
        <w:rPr>
          <w:rFonts w:cs="Arial"/>
          <w:sz w:val="36"/>
          <w:szCs w:val="36"/>
        </w:rPr>
        <w:t>pretty technical</w:t>
      </w:r>
      <w:proofErr w:type="gramEnd"/>
      <w:r w:rsidRPr="008036CD">
        <w:rPr>
          <w:rFonts w:cs="Arial"/>
          <w:sz w:val="36"/>
          <w:szCs w:val="36"/>
        </w:rPr>
        <w:t xml:space="preserve"> as a result, so please bear with me. </w:t>
      </w:r>
    </w:p>
    <w:p w14:paraId="219ECE8A"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Throughout the next few slides, I will refer to a Respondent. What I mean by this is the organisation or body that prepares a tender bid or response and submits it.</w:t>
      </w:r>
    </w:p>
    <w:p w14:paraId="646637C2"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eastAsia="Arial" w:cs="Arial"/>
          <w:color w:val="000000" w:themeColor="text1"/>
          <w:sz w:val="36"/>
          <w:szCs w:val="36"/>
        </w:rPr>
        <w:t>Lodging a response to the Request for Tender will constitute an offer by the Respondent to provide the services on the terms and conditions set out in their response and the Draft Deed.</w:t>
      </w:r>
      <w:r w:rsidRPr="008036CD">
        <w:rPr>
          <w:rFonts w:eastAsia="Arial" w:cs="Arial"/>
          <w:sz w:val="36"/>
          <w:szCs w:val="36"/>
        </w:rPr>
        <w:t xml:space="preserve"> </w:t>
      </w:r>
    </w:p>
    <w:p w14:paraId="4075ED16" w14:textId="77777777" w:rsidR="005866BE" w:rsidRPr="008036CD" w:rsidRDefault="005866BE" w:rsidP="005866BE">
      <w:pPr>
        <w:pStyle w:val="ListParagraph"/>
        <w:numPr>
          <w:ilvl w:val="0"/>
          <w:numId w:val="7"/>
        </w:numPr>
        <w:spacing w:after="240" w:line="360" w:lineRule="auto"/>
        <w:rPr>
          <w:rFonts w:eastAsia="Arial" w:cs="Arial"/>
          <w:sz w:val="36"/>
          <w:szCs w:val="36"/>
        </w:rPr>
      </w:pPr>
      <w:r w:rsidRPr="008036CD">
        <w:rPr>
          <w:rFonts w:eastAsia="Arial" w:cs="Arial"/>
          <w:sz w:val="36"/>
          <w:szCs w:val="36"/>
        </w:rPr>
        <w:t>It is the document that the Department will use for the evaluation.</w:t>
      </w:r>
    </w:p>
    <w:p w14:paraId="07153625"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When lodging a response, there are a few aspects that you need to be aware of. </w:t>
      </w:r>
    </w:p>
    <w:p w14:paraId="53CAD20D"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lastRenderedPageBreak/>
        <w:t xml:space="preserve">The Request for Tender document includes important information that Respondents should read and be aware of before submitting a response. </w:t>
      </w:r>
    </w:p>
    <w:p w14:paraId="26E927CC"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The Request for Tender also includes conditions for participation and minimum content and format requirements. </w:t>
      </w:r>
    </w:p>
    <w:p w14:paraId="59A8863D"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 xml:space="preserve">Respondents must satisfy these elements </w:t>
      </w:r>
      <w:proofErr w:type="gramStart"/>
      <w:r w:rsidRPr="008036CD">
        <w:rPr>
          <w:rFonts w:cs="Arial"/>
          <w:sz w:val="36"/>
          <w:szCs w:val="36"/>
        </w:rPr>
        <w:t>in order for</w:t>
      </w:r>
      <w:proofErr w:type="gramEnd"/>
      <w:r w:rsidRPr="008036CD">
        <w:rPr>
          <w:rFonts w:cs="Arial"/>
          <w:sz w:val="36"/>
          <w:szCs w:val="36"/>
        </w:rPr>
        <w:t xml:space="preserve"> their response to be considered against the evaluation criteria. In other words, these are the threshold requirements for a response to move forward into detailed evaluation.</w:t>
      </w:r>
    </w:p>
    <w:p w14:paraId="3132B6CA" w14:textId="77777777" w:rsidR="005866BE" w:rsidRPr="008036CD" w:rsidRDefault="005866BE" w:rsidP="005866BE">
      <w:pPr>
        <w:pStyle w:val="ListParagraph"/>
        <w:numPr>
          <w:ilvl w:val="0"/>
          <w:numId w:val="7"/>
        </w:numPr>
        <w:spacing w:after="240" w:line="360" w:lineRule="auto"/>
        <w:rPr>
          <w:rFonts w:cs="Arial"/>
          <w:sz w:val="36"/>
          <w:szCs w:val="36"/>
        </w:rPr>
      </w:pPr>
      <w:r w:rsidRPr="008036CD">
        <w:rPr>
          <w:rFonts w:cs="Arial"/>
          <w:sz w:val="36"/>
          <w:szCs w:val="36"/>
        </w:rPr>
        <w:t>The Request for Tender also includes information about Employment Services Areas and coverage. For this process:​</w:t>
      </w:r>
    </w:p>
    <w:p w14:paraId="019B3B0E"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Maps of Employment Services Areas​ are at Appendix C to the RFT.</w:t>
      </w:r>
    </w:p>
    <w:p w14:paraId="3B352921" w14:textId="77777777" w:rsidR="005866BE" w:rsidRPr="008036CD" w:rsidRDefault="005866BE" w:rsidP="005866BE">
      <w:pPr>
        <w:pStyle w:val="ListParagraph"/>
        <w:numPr>
          <w:ilvl w:val="1"/>
          <w:numId w:val="7"/>
        </w:numPr>
        <w:spacing w:after="240" w:line="360" w:lineRule="auto"/>
        <w:rPr>
          <w:rFonts w:cs="Arial"/>
          <w:sz w:val="36"/>
          <w:szCs w:val="36"/>
        </w:rPr>
      </w:pPr>
      <w:r w:rsidRPr="008036CD">
        <w:rPr>
          <w:rFonts w:cs="Arial"/>
          <w:sz w:val="36"/>
          <w:szCs w:val="36"/>
        </w:rPr>
        <w:t xml:space="preserve">Appendix D of the RFT explains where Respondents can find data on the number of Assessments per ESA for previous financial years. </w:t>
      </w:r>
    </w:p>
    <w:p w14:paraId="0177B4CE" w14:textId="77777777" w:rsidR="005866BE" w:rsidRPr="008036CD" w:rsidRDefault="005866BE" w:rsidP="005866BE">
      <w:pPr>
        <w:spacing w:after="0" w:line="360" w:lineRule="auto"/>
        <w:ind w:left="720"/>
        <w:rPr>
          <w:rFonts w:cs="Arial"/>
          <w:sz w:val="36"/>
          <w:szCs w:val="36"/>
        </w:rPr>
      </w:pPr>
    </w:p>
    <w:p w14:paraId="33CABF13" w14:textId="77777777" w:rsidR="00A43FF0" w:rsidRPr="008036CD" w:rsidRDefault="00A43FF0" w:rsidP="005866BE">
      <w:pPr>
        <w:spacing w:after="0" w:line="360" w:lineRule="auto"/>
        <w:ind w:left="720"/>
        <w:rPr>
          <w:rFonts w:cs="Arial"/>
          <w:sz w:val="36"/>
          <w:szCs w:val="36"/>
        </w:rPr>
      </w:pPr>
    </w:p>
    <w:p w14:paraId="5DF28DB6" w14:textId="77777777" w:rsidR="00A43FF0" w:rsidRPr="008036CD" w:rsidRDefault="00A43FF0" w:rsidP="005866BE">
      <w:pPr>
        <w:spacing w:after="0" w:line="360" w:lineRule="auto"/>
        <w:ind w:left="720"/>
        <w:rPr>
          <w:rFonts w:cs="Arial"/>
          <w:sz w:val="36"/>
          <w:szCs w:val="36"/>
        </w:rPr>
      </w:pPr>
    </w:p>
    <w:p w14:paraId="685FEB4C" w14:textId="3F982CA4" w:rsidR="005866BE" w:rsidRPr="008036CD" w:rsidRDefault="005866BE" w:rsidP="005866BE">
      <w:pPr>
        <w:spacing w:after="0" w:line="360" w:lineRule="auto"/>
        <w:rPr>
          <w:rFonts w:cs="Arial"/>
          <w:b/>
          <w:sz w:val="36"/>
          <w:szCs w:val="36"/>
          <w:u w:val="single"/>
        </w:rPr>
      </w:pPr>
      <w:r w:rsidRPr="008036CD">
        <w:rPr>
          <w:rFonts w:cs="Arial"/>
          <w:b/>
          <w:sz w:val="36"/>
          <w:szCs w:val="36"/>
          <w:u w:val="single"/>
        </w:rPr>
        <w:t>Slide 19/ Request for Tender process – evaluation of responses</w:t>
      </w:r>
    </w:p>
    <w:p w14:paraId="1FF42052" w14:textId="4BF55AE1" w:rsidR="002E5227" w:rsidRPr="008036CD" w:rsidRDefault="002E5227" w:rsidP="005866BE">
      <w:pPr>
        <w:spacing w:after="0" w:line="360" w:lineRule="auto"/>
        <w:rPr>
          <w:rFonts w:cs="Arial"/>
          <w:sz w:val="36"/>
          <w:szCs w:val="36"/>
        </w:rPr>
      </w:pPr>
      <w:r w:rsidRPr="008036CD">
        <w:rPr>
          <w:rFonts w:cs="Arial"/>
          <w:noProof/>
          <w:sz w:val="36"/>
          <w:szCs w:val="36"/>
        </w:rPr>
        <w:drawing>
          <wp:anchor distT="0" distB="0" distL="114300" distR="114300" simplePos="0" relativeHeight="251658257" behindDoc="0" locked="0" layoutInCell="1" allowOverlap="1" wp14:anchorId="2308D128" wp14:editId="63C4D14A">
            <wp:simplePos x="0" y="0"/>
            <wp:positionH relativeFrom="column">
              <wp:posOffset>0</wp:posOffset>
            </wp:positionH>
            <wp:positionV relativeFrom="paragraph">
              <wp:posOffset>-1905</wp:posOffset>
            </wp:positionV>
            <wp:extent cx="5081905" cy="2821940"/>
            <wp:effectExtent l="0" t="0" r="4445" b="0"/>
            <wp:wrapSquare wrapText="bothSides"/>
            <wp:docPr id="1916472148" name="Picture 1" descr="A blue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72148" name="Picture 1" descr="A blue rectangular box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81905" cy="2821940"/>
                    </a:xfrm>
                    <a:prstGeom prst="rect">
                      <a:avLst/>
                    </a:prstGeom>
                  </pic:spPr>
                </pic:pic>
              </a:graphicData>
            </a:graphic>
            <wp14:sizeRelH relativeFrom="page">
              <wp14:pctWidth>0</wp14:pctWidth>
            </wp14:sizeRelH>
            <wp14:sizeRelV relativeFrom="page">
              <wp14:pctHeight>0</wp14:pctHeight>
            </wp14:sizeRelV>
          </wp:anchor>
        </w:drawing>
      </w:r>
    </w:p>
    <w:p w14:paraId="42D29FBF" w14:textId="77777777" w:rsidR="005866BE" w:rsidRPr="008036CD" w:rsidRDefault="005866BE" w:rsidP="002E5227">
      <w:pPr>
        <w:pStyle w:val="ListParagraph"/>
        <w:numPr>
          <w:ilvl w:val="0"/>
          <w:numId w:val="7"/>
        </w:numPr>
        <w:spacing w:after="240" w:line="360" w:lineRule="auto"/>
        <w:rPr>
          <w:rFonts w:cs="Arial"/>
          <w:sz w:val="36"/>
          <w:szCs w:val="36"/>
        </w:rPr>
      </w:pPr>
      <w:r w:rsidRPr="008036CD">
        <w:rPr>
          <w:rFonts w:cs="Arial"/>
          <w:sz w:val="36"/>
          <w:szCs w:val="36"/>
        </w:rPr>
        <w:t>Responses will be evaluated through a staged approach as outlined on this slide.​</w:t>
      </w:r>
    </w:p>
    <w:p w14:paraId="25473F3A"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Stage 1: Responses will be downloaded and undergo checks, including checking that all information was provided and was received by the closing time and date.​</w:t>
      </w:r>
    </w:p>
    <w:p w14:paraId="39514992"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Stage 2: Responses will be assessed against the evaluation criteria, noting that the Department will use all information available, including the responses to criteria and any available data and referee reports.​</w:t>
      </w:r>
    </w:p>
    <w:p w14:paraId="7E803409"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lastRenderedPageBreak/>
        <w:t>Stage 3 – Right Fit For Risk assessment (RFFR): The Department, with the assistance of the Department of Employment and Workplace Relations (DEWR), will assess the status of a Respondent’s RFFR accreditation, or readiness to achieve RFFR accreditation under the External Systems Assurance Framework (ESAF).​</w:t>
      </w:r>
    </w:p>
    <w:p w14:paraId="175940D9"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Stage 4 – The Department will assess the financial viability of Respondents, again using all information available to it, including the information provided by Respondents.​</w:t>
      </w:r>
    </w:p>
    <w:p w14:paraId="561976CF"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 xml:space="preserve">Stage 5 – The Department will apply the Indigenous Procurement Policy, including by evaluating Responses for ESAs in an applicable Remote Indigenous Procurement Policy (RIPP) remote area in line with the Mandatory Set Aside Requirements. </w:t>
      </w:r>
    </w:p>
    <w:p w14:paraId="29EFC2F6"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Stage 6 – The Department will conduct an overall value for money assessment to inform recommendations for offering a Deed.​</w:t>
      </w:r>
    </w:p>
    <w:p w14:paraId="6E171016"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 xml:space="preserve">Stage 7 – Following the Closing Time of the RFT, the Department may </w:t>
      </w:r>
      <w:proofErr w:type="gramStart"/>
      <w:r w:rsidRPr="008036CD">
        <w:rPr>
          <w:rFonts w:cs="Arial"/>
          <w:sz w:val="36"/>
          <w:szCs w:val="36"/>
        </w:rPr>
        <w:t>enter into</w:t>
      </w:r>
      <w:proofErr w:type="gramEnd"/>
      <w:r w:rsidRPr="008036CD">
        <w:rPr>
          <w:rFonts w:cs="Arial"/>
          <w:sz w:val="36"/>
          <w:szCs w:val="36"/>
        </w:rPr>
        <w:t xml:space="preserve"> negotiations with </w:t>
      </w:r>
      <w:r w:rsidRPr="008036CD">
        <w:rPr>
          <w:rFonts w:cs="Arial"/>
          <w:sz w:val="36"/>
          <w:szCs w:val="36"/>
        </w:rPr>
        <w:lastRenderedPageBreak/>
        <w:t>one or more Respondents, including detailed discussions with Respondents with the goal of achieving the best value for money. ​</w:t>
      </w:r>
    </w:p>
    <w:p w14:paraId="05D10917"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The Group Manager of the Disability Employment Group is the Delegate for this procurement process and will make the final decisions. </w:t>
      </w:r>
    </w:p>
    <w:p w14:paraId="3F567CD0"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Any decision of the Delegate in relation to the outcome of this procurement process is final and not subject to review or appeal.​</w:t>
      </w:r>
    </w:p>
    <w:p w14:paraId="76BC6BA1" w14:textId="77777777" w:rsidR="005866BE" w:rsidRPr="008036CD" w:rsidRDefault="005866BE" w:rsidP="005866BE">
      <w:pPr>
        <w:spacing w:after="0" w:line="360" w:lineRule="auto"/>
        <w:rPr>
          <w:rFonts w:cs="Arial"/>
          <w:b/>
          <w:sz w:val="36"/>
          <w:szCs w:val="36"/>
          <w:u w:val="single"/>
        </w:rPr>
      </w:pPr>
      <w:r w:rsidRPr="008036CD">
        <w:rPr>
          <w:rFonts w:cs="Arial"/>
          <w:b/>
          <w:sz w:val="36"/>
          <w:szCs w:val="36"/>
          <w:u w:val="single"/>
        </w:rPr>
        <w:t>Slide 20/ Request for Tender process ​</w:t>
      </w:r>
    </w:p>
    <w:p w14:paraId="3579FC52" w14:textId="03C7F1EF" w:rsidR="005866BE" w:rsidRPr="008036CD" w:rsidRDefault="00D50759" w:rsidP="005866BE">
      <w:pPr>
        <w:spacing w:after="0" w:line="360" w:lineRule="auto"/>
        <w:rPr>
          <w:rFonts w:cs="Arial"/>
          <w:b/>
          <w:sz w:val="36"/>
          <w:szCs w:val="36"/>
          <w:u w:val="single"/>
        </w:rPr>
      </w:pPr>
      <w:r w:rsidRPr="008036CD">
        <w:rPr>
          <w:rFonts w:cs="Arial"/>
          <w:noProof/>
          <w:sz w:val="36"/>
          <w:szCs w:val="36"/>
        </w:rPr>
        <w:drawing>
          <wp:anchor distT="0" distB="0" distL="114300" distR="114300" simplePos="0" relativeHeight="251658258" behindDoc="0" locked="0" layoutInCell="1" allowOverlap="1" wp14:anchorId="5DB3837E" wp14:editId="0198881D">
            <wp:simplePos x="0" y="0"/>
            <wp:positionH relativeFrom="column">
              <wp:posOffset>0</wp:posOffset>
            </wp:positionH>
            <wp:positionV relativeFrom="paragraph">
              <wp:posOffset>398145</wp:posOffset>
            </wp:positionV>
            <wp:extent cx="4262120" cy="2409825"/>
            <wp:effectExtent l="0" t="0" r="5080" b="9525"/>
            <wp:wrapSquare wrapText="bothSides"/>
            <wp:docPr id="379936378" name="Picture 1" descr="A blue and black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36378" name="Picture 1" descr="A blue and black text on a blue back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2120" cy="240982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 Indigenous Procurement Policy</w:t>
      </w:r>
    </w:p>
    <w:p w14:paraId="3346E436" w14:textId="3027D94B" w:rsidR="00D50759" w:rsidRPr="008036CD" w:rsidRDefault="00D50759" w:rsidP="005866BE">
      <w:pPr>
        <w:spacing w:after="0" w:line="360" w:lineRule="auto"/>
        <w:rPr>
          <w:rFonts w:cs="Arial"/>
          <w:sz w:val="36"/>
          <w:szCs w:val="36"/>
        </w:rPr>
      </w:pPr>
    </w:p>
    <w:p w14:paraId="12F76B9F" w14:textId="77777777" w:rsidR="00D50759" w:rsidRPr="008036CD" w:rsidRDefault="00D50759" w:rsidP="005866BE">
      <w:pPr>
        <w:spacing w:after="0" w:line="360" w:lineRule="auto"/>
        <w:rPr>
          <w:rFonts w:cs="Arial"/>
          <w:sz w:val="36"/>
          <w:szCs w:val="36"/>
        </w:rPr>
      </w:pPr>
    </w:p>
    <w:p w14:paraId="27ECD27E" w14:textId="77777777" w:rsidR="00D50759" w:rsidRPr="008036CD" w:rsidRDefault="00D50759" w:rsidP="005866BE">
      <w:pPr>
        <w:spacing w:after="0" w:line="360" w:lineRule="auto"/>
        <w:rPr>
          <w:rFonts w:cs="Arial"/>
          <w:sz w:val="36"/>
          <w:szCs w:val="36"/>
        </w:rPr>
      </w:pPr>
    </w:p>
    <w:p w14:paraId="07712058" w14:textId="77777777" w:rsidR="00D50759" w:rsidRPr="008036CD" w:rsidRDefault="00D50759" w:rsidP="005866BE">
      <w:pPr>
        <w:spacing w:after="0" w:line="360" w:lineRule="auto"/>
        <w:rPr>
          <w:rFonts w:cs="Arial"/>
          <w:sz w:val="36"/>
          <w:szCs w:val="36"/>
        </w:rPr>
      </w:pPr>
    </w:p>
    <w:p w14:paraId="06702C30" w14:textId="77777777" w:rsidR="00D50759" w:rsidRPr="008036CD" w:rsidRDefault="00D50759" w:rsidP="005866BE">
      <w:pPr>
        <w:spacing w:after="0" w:line="360" w:lineRule="auto"/>
        <w:rPr>
          <w:rFonts w:cs="Arial"/>
          <w:sz w:val="36"/>
          <w:szCs w:val="36"/>
        </w:rPr>
      </w:pPr>
    </w:p>
    <w:p w14:paraId="1612B6BA" w14:textId="77777777" w:rsidR="00D50759" w:rsidRPr="008036CD" w:rsidRDefault="00D50759" w:rsidP="005866BE">
      <w:pPr>
        <w:spacing w:after="0" w:line="360" w:lineRule="auto"/>
        <w:rPr>
          <w:rFonts w:cs="Arial"/>
          <w:sz w:val="36"/>
          <w:szCs w:val="36"/>
        </w:rPr>
      </w:pPr>
    </w:p>
    <w:p w14:paraId="7158E0BD" w14:textId="77777777" w:rsidR="00D50759" w:rsidRPr="008036CD" w:rsidRDefault="00D50759" w:rsidP="00B676D4">
      <w:pPr>
        <w:pStyle w:val="ListParagraph"/>
        <w:numPr>
          <w:ilvl w:val="0"/>
          <w:numId w:val="7"/>
        </w:numPr>
        <w:spacing w:after="0" w:line="360" w:lineRule="auto"/>
        <w:rPr>
          <w:rFonts w:cs="Arial"/>
          <w:sz w:val="36"/>
          <w:szCs w:val="36"/>
        </w:rPr>
      </w:pPr>
    </w:p>
    <w:p w14:paraId="23D1A0F2"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The Indigenous Procurement Policy helps stimulate Indigenous entrepreneurship and business development, providing Indigenous Australians with more opportunities to participate in the economy. ​</w:t>
      </w:r>
    </w:p>
    <w:p w14:paraId="3C181E82"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lastRenderedPageBreak/>
        <w:t xml:space="preserve">The Mandatory Set Aside or MSA requirements apply to all ‘remote procurements’ regardless of the value of the procurement and will be applied to this RFT. </w:t>
      </w:r>
    </w:p>
    <w:p w14:paraId="04573CB8"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A ‘remote procurement’ is a procurement exercise for a ‘remote contract’, which is a contract where </w:t>
      </w:r>
      <w:proofErr w:type="gramStart"/>
      <w:r w:rsidRPr="008036CD">
        <w:rPr>
          <w:rFonts w:cs="Arial"/>
          <w:sz w:val="36"/>
          <w:szCs w:val="36"/>
        </w:rPr>
        <w:t>the majority of</w:t>
      </w:r>
      <w:proofErr w:type="gramEnd"/>
      <w:r w:rsidRPr="008036CD">
        <w:rPr>
          <w:rFonts w:cs="Arial"/>
          <w:sz w:val="36"/>
          <w:szCs w:val="36"/>
        </w:rPr>
        <w:t xml:space="preserve"> the value of the goods and services will be delivered in a remote area.​</w:t>
      </w:r>
    </w:p>
    <w:p w14:paraId="21C10A01"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Remote areas are identified in the Remote Indigenous Procurement Policy map on the National Indigenous Australians Agency website.​</w:t>
      </w:r>
    </w:p>
    <w:p w14:paraId="05A993D2"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A MSA check was conducted prior to the release of the Request for Tender and the Department has identified 9 ESAs that intersect with a remote region and to which the MSA requirements will apply. These are:</w:t>
      </w:r>
    </w:p>
    <w:p w14:paraId="55988F64"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Far West NSW (Broken Hill)</w:t>
      </w:r>
    </w:p>
    <w:p w14:paraId="58C1E0B2"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Mt Isa QLD</w:t>
      </w:r>
    </w:p>
    <w:p w14:paraId="20D5DFB0"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Goldfields / Esperance WA</w:t>
      </w:r>
    </w:p>
    <w:p w14:paraId="47F3204E"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Mid-West and Gascoyne WA</w:t>
      </w:r>
    </w:p>
    <w:p w14:paraId="552B211C"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Kimberley WA</w:t>
      </w:r>
    </w:p>
    <w:p w14:paraId="72A201AA"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 xml:space="preserve">North Country SA </w:t>
      </w:r>
    </w:p>
    <w:p w14:paraId="4C26D66F"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Port Lincoln / Ceduna SA</w:t>
      </w:r>
    </w:p>
    <w:p w14:paraId="08FD4DF3"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lastRenderedPageBreak/>
        <w:t>Darwin NT, and</w:t>
      </w:r>
    </w:p>
    <w:p w14:paraId="78A40CC9"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Alice Springs NT.</w:t>
      </w:r>
    </w:p>
    <w:p w14:paraId="488B6CFC"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This means that Tenders received from Indigenous small to medium enterprises (SMEs) for these ESAs will be considered for offers of business before Tenders from other Respondents that are not Indigenous SMEs. </w:t>
      </w:r>
    </w:p>
    <w:p w14:paraId="27E0E407"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Any Indigenous SMEs submitting a Tender under the MSA requirements will need to:</w:t>
      </w:r>
    </w:p>
    <w:p w14:paraId="7998AA45"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be registered on Supply Nation</w:t>
      </w:r>
    </w:p>
    <w:p w14:paraId="70C90F13"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 xml:space="preserve">be registered on the public register maintained by the Office of the Registrar for Indigenous Corporations, or </w:t>
      </w:r>
    </w:p>
    <w:p w14:paraId="6C544F66"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 xml:space="preserve">provide certificates or letters of Indigeneity for the Indigenous owners, certified by a recognised Indigenous organisation such as a land council. </w:t>
      </w:r>
    </w:p>
    <w:p w14:paraId="7976F3DD" w14:textId="77777777" w:rsidR="005866BE" w:rsidRPr="008036CD" w:rsidRDefault="005866BE" w:rsidP="005866BE">
      <w:pPr>
        <w:spacing w:after="0"/>
        <w:rPr>
          <w:rFonts w:cs="Arial"/>
          <w:b/>
          <w:sz w:val="36"/>
          <w:szCs w:val="36"/>
          <w:u w:val="single"/>
        </w:rPr>
      </w:pPr>
    </w:p>
    <w:p w14:paraId="56B88323" w14:textId="77777777" w:rsidR="00D50759" w:rsidRPr="008036CD" w:rsidRDefault="00D50759" w:rsidP="005866BE">
      <w:pPr>
        <w:spacing w:after="0"/>
        <w:rPr>
          <w:rFonts w:cs="Arial"/>
          <w:b/>
          <w:sz w:val="36"/>
          <w:szCs w:val="36"/>
          <w:u w:val="single"/>
        </w:rPr>
      </w:pPr>
    </w:p>
    <w:p w14:paraId="30670364" w14:textId="77777777" w:rsidR="00D50759" w:rsidRPr="008036CD" w:rsidRDefault="00D50759" w:rsidP="005866BE">
      <w:pPr>
        <w:spacing w:after="0"/>
        <w:rPr>
          <w:rFonts w:cs="Arial"/>
          <w:b/>
          <w:sz w:val="36"/>
          <w:szCs w:val="36"/>
          <w:u w:val="single"/>
        </w:rPr>
      </w:pPr>
    </w:p>
    <w:p w14:paraId="61515930" w14:textId="77777777" w:rsidR="00D50759" w:rsidRPr="008036CD" w:rsidRDefault="00D50759" w:rsidP="005866BE">
      <w:pPr>
        <w:spacing w:after="0"/>
        <w:rPr>
          <w:rFonts w:cs="Arial"/>
          <w:b/>
          <w:sz w:val="36"/>
          <w:szCs w:val="36"/>
          <w:u w:val="single"/>
        </w:rPr>
      </w:pPr>
    </w:p>
    <w:p w14:paraId="4BF6BA0C" w14:textId="77777777" w:rsidR="00D50759" w:rsidRPr="008036CD" w:rsidRDefault="00D50759" w:rsidP="005866BE">
      <w:pPr>
        <w:spacing w:after="0"/>
        <w:rPr>
          <w:rFonts w:cs="Arial"/>
          <w:b/>
          <w:sz w:val="36"/>
          <w:szCs w:val="36"/>
          <w:u w:val="single"/>
        </w:rPr>
      </w:pPr>
    </w:p>
    <w:p w14:paraId="2F50FFFA" w14:textId="77777777" w:rsidR="00D50759" w:rsidRPr="008036CD" w:rsidRDefault="00D50759" w:rsidP="005866BE">
      <w:pPr>
        <w:spacing w:after="0"/>
        <w:rPr>
          <w:rFonts w:cs="Arial"/>
          <w:b/>
          <w:sz w:val="36"/>
          <w:szCs w:val="36"/>
          <w:u w:val="single"/>
        </w:rPr>
      </w:pPr>
    </w:p>
    <w:p w14:paraId="2365A2E7" w14:textId="77777777" w:rsidR="00D50759" w:rsidRPr="008036CD" w:rsidRDefault="00D50759" w:rsidP="005866BE">
      <w:pPr>
        <w:spacing w:after="0"/>
        <w:rPr>
          <w:rFonts w:cs="Arial"/>
          <w:b/>
          <w:sz w:val="36"/>
          <w:szCs w:val="36"/>
          <w:u w:val="single"/>
        </w:rPr>
      </w:pPr>
    </w:p>
    <w:p w14:paraId="35CC2FEE" w14:textId="77777777" w:rsidR="00D50759" w:rsidRPr="008036CD" w:rsidRDefault="00D50759" w:rsidP="005866BE">
      <w:pPr>
        <w:spacing w:after="0"/>
        <w:rPr>
          <w:rFonts w:cs="Arial"/>
          <w:b/>
          <w:sz w:val="36"/>
          <w:szCs w:val="36"/>
          <w:u w:val="single"/>
        </w:rPr>
      </w:pPr>
    </w:p>
    <w:p w14:paraId="63765035" w14:textId="77777777" w:rsidR="005866BE" w:rsidRPr="008036CD" w:rsidRDefault="005866BE" w:rsidP="005866BE">
      <w:pPr>
        <w:spacing w:after="0" w:line="360" w:lineRule="auto"/>
        <w:rPr>
          <w:rFonts w:cs="Arial"/>
          <w:b/>
          <w:sz w:val="36"/>
          <w:szCs w:val="36"/>
          <w:u w:val="single"/>
        </w:rPr>
      </w:pPr>
      <w:r w:rsidRPr="008036CD">
        <w:rPr>
          <w:rFonts w:cs="Arial"/>
          <w:b/>
          <w:sz w:val="36"/>
          <w:szCs w:val="36"/>
          <w:u w:val="single"/>
        </w:rPr>
        <w:t>Slide 21/How will tenders be assessed?</w:t>
      </w:r>
    </w:p>
    <w:p w14:paraId="51E414E2" w14:textId="080C3E8F" w:rsidR="00182325" w:rsidRPr="008036CD" w:rsidRDefault="00182325" w:rsidP="005866BE">
      <w:pPr>
        <w:spacing w:after="0" w:line="360" w:lineRule="auto"/>
        <w:rPr>
          <w:rFonts w:cs="Arial"/>
          <w:b/>
          <w:sz w:val="36"/>
          <w:szCs w:val="36"/>
          <w:u w:val="single"/>
        </w:rPr>
      </w:pPr>
      <w:r w:rsidRPr="008036CD">
        <w:rPr>
          <w:rFonts w:cs="Arial"/>
          <w:noProof/>
          <w:sz w:val="36"/>
          <w:szCs w:val="36"/>
        </w:rPr>
        <w:drawing>
          <wp:anchor distT="0" distB="0" distL="114300" distR="114300" simplePos="0" relativeHeight="251658259" behindDoc="0" locked="0" layoutInCell="1" allowOverlap="1" wp14:anchorId="1160EF12" wp14:editId="27EB1BDC">
            <wp:simplePos x="0" y="0"/>
            <wp:positionH relativeFrom="column">
              <wp:posOffset>0</wp:posOffset>
            </wp:positionH>
            <wp:positionV relativeFrom="paragraph">
              <wp:posOffset>386715</wp:posOffset>
            </wp:positionV>
            <wp:extent cx="4438650" cy="2499995"/>
            <wp:effectExtent l="0" t="0" r="0" b="0"/>
            <wp:wrapSquare wrapText="bothSides"/>
            <wp:docPr id="172765311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53117" name="Picture 1" descr="A screenshot of a surve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8650" cy="2499995"/>
                    </a:xfrm>
                    <a:prstGeom prst="rect">
                      <a:avLst/>
                    </a:prstGeom>
                  </pic:spPr>
                </pic:pic>
              </a:graphicData>
            </a:graphic>
            <wp14:sizeRelH relativeFrom="page">
              <wp14:pctWidth>0</wp14:pctWidth>
            </wp14:sizeRelH>
            <wp14:sizeRelV relativeFrom="page">
              <wp14:pctHeight>0</wp14:pctHeight>
            </wp14:sizeRelV>
          </wp:anchor>
        </w:drawing>
      </w:r>
    </w:p>
    <w:p w14:paraId="04D4E21B" w14:textId="18D03EF7" w:rsidR="00182325" w:rsidRPr="008036CD" w:rsidRDefault="00182325" w:rsidP="005866BE">
      <w:pPr>
        <w:spacing w:after="0" w:line="360" w:lineRule="auto"/>
        <w:rPr>
          <w:rFonts w:cs="Arial"/>
          <w:sz w:val="36"/>
          <w:szCs w:val="36"/>
        </w:rPr>
      </w:pPr>
    </w:p>
    <w:p w14:paraId="251F2E85" w14:textId="77777777" w:rsidR="00182325" w:rsidRPr="008036CD" w:rsidRDefault="00182325" w:rsidP="005866BE">
      <w:pPr>
        <w:spacing w:after="0" w:line="360" w:lineRule="auto"/>
        <w:rPr>
          <w:rFonts w:cs="Arial"/>
          <w:sz w:val="36"/>
          <w:szCs w:val="36"/>
        </w:rPr>
      </w:pPr>
    </w:p>
    <w:p w14:paraId="3A5A02FD" w14:textId="77777777" w:rsidR="00182325" w:rsidRPr="008036CD" w:rsidRDefault="00182325" w:rsidP="005866BE">
      <w:pPr>
        <w:spacing w:after="0" w:line="360" w:lineRule="auto"/>
        <w:rPr>
          <w:rFonts w:cs="Arial"/>
          <w:sz w:val="36"/>
          <w:szCs w:val="36"/>
        </w:rPr>
      </w:pPr>
    </w:p>
    <w:p w14:paraId="472246E3" w14:textId="77777777" w:rsidR="00182325" w:rsidRPr="008036CD" w:rsidRDefault="00182325" w:rsidP="005866BE">
      <w:pPr>
        <w:spacing w:after="0" w:line="360" w:lineRule="auto"/>
        <w:rPr>
          <w:rFonts w:cs="Arial"/>
          <w:sz w:val="36"/>
          <w:szCs w:val="36"/>
        </w:rPr>
      </w:pPr>
    </w:p>
    <w:p w14:paraId="53BB0636" w14:textId="77777777" w:rsidR="00182325" w:rsidRPr="008036CD" w:rsidRDefault="00182325" w:rsidP="005866BE">
      <w:pPr>
        <w:spacing w:after="0" w:line="360" w:lineRule="auto"/>
        <w:rPr>
          <w:rFonts w:cs="Arial"/>
          <w:sz w:val="36"/>
          <w:szCs w:val="36"/>
        </w:rPr>
      </w:pPr>
    </w:p>
    <w:p w14:paraId="5A0D4E6E" w14:textId="77777777" w:rsidR="00182325" w:rsidRPr="008036CD" w:rsidRDefault="00182325" w:rsidP="005866BE">
      <w:pPr>
        <w:spacing w:after="0" w:line="360" w:lineRule="auto"/>
        <w:rPr>
          <w:rFonts w:cs="Arial"/>
          <w:sz w:val="36"/>
          <w:szCs w:val="36"/>
        </w:rPr>
      </w:pPr>
    </w:p>
    <w:p w14:paraId="0CBDF801" w14:textId="77777777" w:rsidR="00182325" w:rsidRPr="008036CD" w:rsidRDefault="00182325" w:rsidP="005866BE">
      <w:pPr>
        <w:spacing w:after="0" w:line="360" w:lineRule="auto"/>
        <w:rPr>
          <w:rFonts w:cs="Arial"/>
          <w:sz w:val="36"/>
          <w:szCs w:val="36"/>
        </w:rPr>
      </w:pPr>
    </w:p>
    <w:p w14:paraId="4CEFE2E3"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The Evaluation Criteria used to evaluate Tenders will comprise weighted and unweighted criteria. </w:t>
      </w:r>
    </w:p>
    <w:p w14:paraId="29DFEBF1"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In the RFT, weighted Evaluation Criteria is referred to as ‘Selection Criteria’. </w:t>
      </w:r>
    </w:p>
    <w:p w14:paraId="0E6B4F5A"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There are two weighted selection criteria that will apply to all Respondents. </w:t>
      </w:r>
    </w:p>
    <w:p w14:paraId="45CFD828"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The first criterion relates to Organisational Capability.</w:t>
      </w:r>
    </w:p>
    <w:p w14:paraId="51A453AB"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The second criterion relates to Quality.</w:t>
      </w:r>
    </w:p>
    <w:p w14:paraId="282A987F"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I will go through each criterion shortly, but please make sure you also read about the Evaluation Criteria </w:t>
      </w:r>
      <w:r w:rsidRPr="008036CD">
        <w:rPr>
          <w:rFonts w:cs="Arial"/>
          <w:sz w:val="36"/>
          <w:szCs w:val="36"/>
        </w:rPr>
        <w:lastRenderedPageBreak/>
        <w:t>in the RFT, which contains the detailed requirements to follow.</w:t>
      </w:r>
    </w:p>
    <w:p w14:paraId="0528FDA8"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Respondents should include evidence such as case studies, examples or relevant data to support their responses.</w:t>
      </w:r>
    </w:p>
    <w:p w14:paraId="1097CE61"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Responses to each criterion will be scored (subject to weighting), and the scores will inform the value for money evaluation and allocation of business.</w:t>
      </w:r>
    </w:p>
    <w:p w14:paraId="2AD5297E"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In responding to the selection criteria, Respondents should refer to the Statement of Requirements in the Request for Tender.</w:t>
      </w:r>
    </w:p>
    <w:p w14:paraId="4EA5A0D6" w14:textId="77777777" w:rsidR="005866BE" w:rsidRPr="008036CD" w:rsidRDefault="005866BE" w:rsidP="005866BE">
      <w:pPr>
        <w:spacing w:after="0" w:line="360" w:lineRule="auto"/>
        <w:rPr>
          <w:rFonts w:cs="Arial"/>
          <w:b/>
          <w:sz w:val="36"/>
          <w:szCs w:val="36"/>
          <w:u w:val="single"/>
        </w:rPr>
      </w:pPr>
    </w:p>
    <w:p w14:paraId="43181852" w14:textId="7331E83C" w:rsidR="005866BE" w:rsidRPr="008036CD" w:rsidRDefault="00DE41C4" w:rsidP="005866BE">
      <w:pPr>
        <w:spacing w:after="0"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60" behindDoc="0" locked="0" layoutInCell="1" allowOverlap="1" wp14:anchorId="4AA5940B" wp14:editId="1D0D726A">
            <wp:simplePos x="0" y="0"/>
            <wp:positionH relativeFrom="column">
              <wp:posOffset>0</wp:posOffset>
            </wp:positionH>
            <wp:positionV relativeFrom="paragraph">
              <wp:posOffset>391795</wp:posOffset>
            </wp:positionV>
            <wp:extent cx="3912235" cy="2179320"/>
            <wp:effectExtent l="0" t="0" r="0" b="0"/>
            <wp:wrapSquare wrapText="bothSides"/>
            <wp:docPr id="1731723449"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23449" name="Picture 1" descr="A blue square with white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2235" cy="217932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22/ Organisational Capability (SC1)</w:t>
      </w:r>
    </w:p>
    <w:p w14:paraId="143E8D7A" w14:textId="77777777" w:rsidR="00DE41C4" w:rsidRPr="008036CD" w:rsidRDefault="00DE41C4" w:rsidP="005866BE">
      <w:pPr>
        <w:spacing w:after="0" w:line="360" w:lineRule="auto"/>
        <w:rPr>
          <w:rFonts w:cs="Arial"/>
          <w:b/>
          <w:sz w:val="36"/>
          <w:szCs w:val="36"/>
          <w:u w:val="single"/>
        </w:rPr>
      </w:pPr>
    </w:p>
    <w:p w14:paraId="07CEF9DD" w14:textId="77777777" w:rsidR="00DE41C4" w:rsidRPr="008036CD" w:rsidRDefault="00DE41C4" w:rsidP="005866BE">
      <w:pPr>
        <w:spacing w:after="0" w:line="360" w:lineRule="auto"/>
        <w:rPr>
          <w:rFonts w:cs="Arial"/>
          <w:b/>
          <w:sz w:val="36"/>
          <w:szCs w:val="36"/>
          <w:u w:val="single"/>
        </w:rPr>
      </w:pPr>
    </w:p>
    <w:p w14:paraId="7E005A73" w14:textId="77777777" w:rsidR="00DE41C4" w:rsidRPr="008036CD" w:rsidRDefault="00DE41C4" w:rsidP="005866BE">
      <w:pPr>
        <w:spacing w:after="0" w:line="360" w:lineRule="auto"/>
        <w:rPr>
          <w:rFonts w:cs="Arial"/>
          <w:b/>
          <w:sz w:val="36"/>
          <w:szCs w:val="36"/>
          <w:u w:val="single"/>
        </w:rPr>
      </w:pPr>
    </w:p>
    <w:p w14:paraId="465B4284" w14:textId="77777777" w:rsidR="00DE41C4" w:rsidRPr="008036CD" w:rsidRDefault="00DE41C4" w:rsidP="005866BE">
      <w:pPr>
        <w:spacing w:after="0" w:line="360" w:lineRule="auto"/>
        <w:rPr>
          <w:rFonts w:cs="Arial"/>
          <w:b/>
          <w:sz w:val="36"/>
          <w:szCs w:val="36"/>
          <w:u w:val="single"/>
        </w:rPr>
      </w:pPr>
    </w:p>
    <w:p w14:paraId="2B747397" w14:textId="77777777" w:rsidR="00DE41C4" w:rsidRPr="008036CD" w:rsidRDefault="00DE41C4" w:rsidP="005866BE">
      <w:pPr>
        <w:spacing w:after="0" w:line="360" w:lineRule="auto"/>
        <w:rPr>
          <w:rFonts w:cs="Arial"/>
          <w:b/>
          <w:sz w:val="36"/>
          <w:szCs w:val="36"/>
          <w:u w:val="single"/>
        </w:rPr>
      </w:pPr>
    </w:p>
    <w:p w14:paraId="1BD30580" w14:textId="77777777" w:rsidR="00DE41C4" w:rsidRPr="008036CD" w:rsidRDefault="00DE41C4" w:rsidP="005866BE">
      <w:pPr>
        <w:spacing w:after="0" w:line="360" w:lineRule="auto"/>
        <w:rPr>
          <w:rFonts w:cs="Arial"/>
          <w:b/>
          <w:sz w:val="36"/>
          <w:szCs w:val="36"/>
          <w:u w:val="single"/>
        </w:rPr>
      </w:pPr>
    </w:p>
    <w:p w14:paraId="0E69CED2"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The first selection criterion is about organisational capability.</w:t>
      </w:r>
    </w:p>
    <w:p w14:paraId="0C2FF747"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lastRenderedPageBreak/>
        <w:t xml:space="preserve">This criterion considers the extent to which the Respondent has demonstrated that its organisation has the capability and capacity to deliver OSAs and SWS Assessments, and/or WMS Assessments (as applicable). </w:t>
      </w:r>
    </w:p>
    <w:p w14:paraId="272E1FFC"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This criterion has a weighting of 45 per cent and a character limit of 20,000 characters including spaces. </w:t>
      </w:r>
    </w:p>
    <w:p w14:paraId="2F8DBB13" w14:textId="77777777" w:rsidR="005866BE" w:rsidRPr="008036CD" w:rsidRDefault="005866BE" w:rsidP="005866BE">
      <w:pPr>
        <w:rPr>
          <w:rFonts w:cs="Arial"/>
          <w:b/>
          <w:sz w:val="36"/>
          <w:szCs w:val="36"/>
          <w:highlight w:val="yellow"/>
          <w:u w:val="single"/>
        </w:rPr>
      </w:pPr>
    </w:p>
    <w:p w14:paraId="6B4E880A" w14:textId="4ABFE8C9" w:rsidR="005866BE" w:rsidRPr="008036CD" w:rsidRDefault="00FB0A89" w:rsidP="005866BE">
      <w:pPr>
        <w:rPr>
          <w:rFonts w:cs="Arial"/>
          <w:b/>
          <w:sz w:val="36"/>
          <w:szCs w:val="36"/>
          <w:u w:val="single"/>
        </w:rPr>
      </w:pPr>
      <w:r w:rsidRPr="008036CD">
        <w:rPr>
          <w:rFonts w:cs="Arial"/>
          <w:b/>
          <w:noProof/>
          <w:sz w:val="36"/>
          <w:szCs w:val="36"/>
          <w:u w:val="single"/>
        </w:rPr>
        <w:drawing>
          <wp:anchor distT="0" distB="0" distL="114300" distR="114300" simplePos="0" relativeHeight="251658261" behindDoc="0" locked="0" layoutInCell="1" allowOverlap="1" wp14:anchorId="094ED60A" wp14:editId="6E67BEBE">
            <wp:simplePos x="0" y="0"/>
            <wp:positionH relativeFrom="column">
              <wp:posOffset>0</wp:posOffset>
            </wp:positionH>
            <wp:positionV relativeFrom="paragraph">
              <wp:posOffset>425450</wp:posOffset>
            </wp:positionV>
            <wp:extent cx="4342765" cy="2447925"/>
            <wp:effectExtent l="0" t="0" r="635" b="9525"/>
            <wp:wrapSquare wrapText="bothSides"/>
            <wp:docPr id="1101723369"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23369" name="Picture 1" descr="A blue square with whit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2765" cy="244792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23 /Quality (SC2)</w:t>
      </w:r>
    </w:p>
    <w:p w14:paraId="3947F1CD" w14:textId="664D9E54" w:rsidR="00FB0A89" w:rsidRPr="008036CD" w:rsidRDefault="00FB0A89" w:rsidP="005866BE">
      <w:pPr>
        <w:rPr>
          <w:rFonts w:cs="Arial"/>
          <w:b/>
          <w:sz w:val="36"/>
          <w:szCs w:val="36"/>
          <w:u w:val="single"/>
        </w:rPr>
      </w:pPr>
    </w:p>
    <w:p w14:paraId="5443CA6D" w14:textId="77777777" w:rsidR="00FB0A89" w:rsidRPr="008036CD" w:rsidRDefault="00FB0A89" w:rsidP="005866BE">
      <w:pPr>
        <w:rPr>
          <w:rFonts w:cs="Arial"/>
          <w:b/>
          <w:sz w:val="36"/>
          <w:szCs w:val="36"/>
          <w:u w:val="single"/>
        </w:rPr>
      </w:pPr>
    </w:p>
    <w:p w14:paraId="41752E12" w14:textId="77777777" w:rsidR="00FB0A89" w:rsidRPr="008036CD" w:rsidRDefault="00FB0A89" w:rsidP="005866BE">
      <w:pPr>
        <w:rPr>
          <w:rFonts w:cs="Arial"/>
          <w:b/>
          <w:sz w:val="36"/>
          <w:szCs w:val="36"/>
          <w:u w:val="single"/>
        </w:rPr>
      </w:pPr>
    </w:p>
    <w:p w14:paraId="375482E7" w14:textId="77777777" w:rsidR="00FB0A89" w:rsidRPr="008036CD" w:rsidRDefault="00FB0A89" w:rsidP="005866BE">
      <w:pPr>
        <w:rPr>
          <w:rFonts w:cs="Arial"/>
          <w:b/>
          <w:sz w:val="36"/>
          <w:szCs w:val="36"/>
          <w:u w:val="single"/>
        </w:rPr>
      </w:pPr>
    </w:p>
    <w:p w14:paraId="17048313" w14:textId="77777777" w:rsidR="00FB0A89" w:rsidRPr="008036CD" w:rsidRDefault="00FB0A89" w:rsidP="005866BE">
      <w:pPr>
        <w:rPr>
          <w:rFonts w:cs="Arial"/>
          <w:b/>
          <w:sz w:val="36"/>
          <w:szCs w:val="36"/>
          <w:u w:val="single"/>
        </w:rPr>
      </w:pPr>
    </w:p>
    <w:p w14:paraId="4CEF85E7" w14:textId="77777777" w:rsidR="00FB0A89" w:rsidRPr="008036CD" w:rsidRDefault="00FB0A89" w:rsidP="005866BE">
      <w:pPr>
        <w:rPr>
          <w:rFonts w:cs="Arial"/>
          <w:b/>
          <w:sz w:val="36"/>
          <w:szCs w:val="36"/>
          <w:u w:val="single"/>
        </w:rPr>
      </w:pPr>
    </w:p>
    <w:p w14:paraId="3EC5D40E" w14:textId="77777777" w:rsidR="005866BE" w:rsidRPr="008036CD" w:rsidRDefault="005866BE" w:rsidP="00B676D4">
      <w:pPr>
        <w:pStyle w:val="ListParagraph"/>
        <w:numPr>
          <w:ilvl w:val="0"/>
          <w:numId w:val="7"/>
        </w:numPr>
        <w:spacing w:after="0" w:line="360" w:lineRule="auto"/>
        <w:rPr>
          <w:rFonts w:cs="Arial"/>
          <w:sz w:val="36"/>
          <w:szCs w:val="36"/>
        </w:rPr>
      </w:pPr>
      <w:bookmarkStart w:id="2" w:name="_Hlk172616661"/>
      <w:r w:rsidRPr="008036CD">
        <w:rPr>
          <w:rFonts w:cs="Arial"/>
          <w:sz w:val="36"/>
          <w:szCs w:val="36"/>
        </w:rPr>
        <w:t>The second selection criterion is about quality.</w:t>
      </w:r>
    </w:p>
    <w:p w14:paraId="4664F0A2"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t xml:space="preserve">This </w:t>
      </w:r>
      <w:bookmarkEnd w:id="2"/>
      <w:r w:rsidRPr="008036CD">
        <w:rPr>
          <w:rFonts w:cs="Arial"/>
          <w:sz w:val="36"/>
          <w:szCs w:val="36"/>
        </w:rPr>
        <w:t xml:space="preserve">criterion considers the extent to which the Respondent has demonstrated that its organisation will provide quality Services, including any Services provided by Subcontractors (if applicable). </w:t>
      </w:r>
    </w:p>
    <w:p w14:paraId="29703EA2" w14:textId="77777777" w:rsidR="005866BE" w:rsidRPr="008036CD" w:rsidRDefault="005866BE" w:rsidP="00B676D4">
      <w:pPr>
        <w:pStyle w:val="ListParagraph"/>
        <w:numPr>
          <w:ilvl w:val="0"/>
          <w:numId w:val="7"/>
        </w:numPr>
        <w:spacing w:after="0" w:line="360" w:lineRule="auto"/>
        <w:rPr>
          <w:rFonts w:cs="Arial"/>
          <w:sz w:val="36"/>
          <w:szCs w:val="36"/>
        </w:rPr>
      </w:pPr>
      <w:r w:rsidRPr="008036CD">
        <w:rPr>
          <w:rFonts w:cs="Arial"/>
          <w:sz w:val="36"/>
          <w:szCs w:val="36"/>
        </w:rPr>
        <w:lastRenderedPageBreak/>
        <w:t xml:space="preserve">This criterion has a weighting of 55 per cent </w:t>
      </w:r>
      <w:proofErr w:type="gramStart"/>
      <w:r w:rsidRPr="008036CD">
        <w:rPr>
          <w:rFonts w:cs="Arial"/>
          <w:sz w:val="36"/>
          <w:szCs w:val="36"/>
        </w:rPr>
        <w:t>and also</w:t>
      </w:r>
      <w:proofErr w:type="gramEnd"/>
      <w:r w:rsidRPr="008036CD">
        <w:rPr>
          <w:rFonts w:cs="Arial"/>
          <w:sz w:val="36"/>
          <w:szCs w:val="36"/>
        </w:rPr>
        <w:t xml:space="preserve"> has a character limit of 20,000 characters including spaces. </w:t>
      </w:r>
    </w:p>
    <w:p w14:paraId="235BE533" w14:textId="330006E7" w:rsidR="005866BE" w:rsidRPr="008036CD" w:rsidRDefault="00FB0A89" w:rsidP="005866BE">
      <w:pPr>
        <w:rPr>
          <w:rFonts w:cs="Arial"/>
          <w:b/>
          <w:sz w:val="36"/>
          <w:szCs w:val="36"/>
          <w:u w:val="single"/>
        </w:rPr>
      </w:pPr>
      <w:r w:rsidRPr="008036CD">
        <w:rPr>
          <w:rFonts w:cs="Arial"/>
          <w:b/>
          <w:noProof/>
          <w:sz w:val="36"/>
          <w:szCs w:val="36"/>
          <w:u w:val="single"/>
        </w:rPr>
        <w:drawing>
          <wp:anchor distT="0" distB="0" distL="114300" distR="114300" simplePos="0" relativeHeight="251658262" behindDoc="0" locked="0" layoutInCell="1" allowOverlap="1" wp14:anchorId="42954EFA" wp14:editId="21590028">
            <wp:simplePos x="0" y="0"/>
            <wp:positionH relativeFrom="column">
              <wp:posOffset>0</wp:posOffset>
            </wp:positionH>
            <wp:positionV relativeFrom="paragraph">
              <wp:posOffset>413385</wp:posOffset>
            </wp:positionV>
            <wp:extent cx="4403090" cy="2464435"/>
            <wp:effectExtent l="0" t="0" r="0" b="0"/>
            <wp:wrapSquare wrapText="bothSides"/>
            <wp:docPr id="1957378727"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8727" name="Picture 1" descr="A blue rectangle with whit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03090" cy="2464435"/>
                    </a:xfrm>
                    <a:prstGeom prst="rect">
                      <a:avLst/>
                    </a:prstGeom>
                  </pic:spPr>
                </pic:pic>
              </a:graphicData>
            </a:graphic>
            <wp14:sizeRelH relativeFrom="margin">
              <wp14:pctWidth>0</wp14:pctWidth>
            </wp14:sizeRelH>
            <wp14:sizeRelV relativeFrom="margin">
              <wp14:pctHeight>0</wp14:pctHeight>
            </wp14:sizeRelV>
          </wp:anchor>
        </w:drawing>
      </w:r>
      <w:r w:rsidR="005866BE" w:rsidRPr="008036CD">
        <w:rPr>
          <w:rFonts w:cs="Arial"/>
          <w:b/>
          <w:sz w:val="36"/>
          <w:szCs w:val="36"/>
          <w:u w:val="single"/>
        </w:rPr>
        <w:t>Slide 24 /Unweighted Evaluation Criteria</w:t>
      </w:r>
    </w:p>
    <w:p w14:paraId="66117CB7" w14:textId="02CAA3F1" w:rsidR="00FB0A89" w:rsidRPr="008036CD" w:rsidRDefault="00FB0A89" w:rsidP="005866BE">
      <w:pPr>
        <w:rPr>
          <w:rFonts w:cs="Arial"/>
          <w:b/>
          <w:sz w:val="36"/>
          <w:szCs w:val="36"/>
          <w:u w:val="single"/>
        </w:rPr>
      </w:pPr>
    </w:p>
    <w:p w14:paraId="10E0E804" w14:textId="77777777" w:rsidR="00FB0A89" w:rsidRPr="008036CD" w:rsidRDefault="00FB0A89" w:rsidP="005866BE">
      <w:pPr>
        <w:rPr>
          <w:rFonts w:cs="Arial"/>
          <w:b/>
          <w:sz w:val="36"/>
          <w:szCs w:val="36"/>
          <w:u w:val="single"/>
        </w:rPr>
      </w:pPr>
    </w:p>
    <w:p w14:paraId="57B5B147" w14:textId="77777777" w:rsidR="00FB0A89" w:rsidRPr="008036CD" w:rsidRDefault="00FB0A89" w:rsidP="005866BE">
      <w:pPr>
        <w:rPr>
          <w:rFonts w:cs="Arial"/>
          <w:b/>
          <w:sz w:val="36"/>
          <w:szCs w:val="36"/>
          <w:u w:val="single"/>
        </w:rPr>
      </w:pPr>
    </w:p>
    <w:p w14:paraId="7FD2978C" w14:textId="77777777" w:rsidR="00FB0A89" w:rsidRPr="008036CD" w:rsidRDefault="00FB0A89" w:rsidP="005866BE">
      <w:pPr>
        <w:rPr>
          <w:rFonts w:cs="Arial"/>
          <w:b/>
          <w:sz w:val="36"/>
          <w:szCs w:val="36"/>
          <w:u w:val="single"/>
        </w:rPr>
      </w:pPr>
    </w:p>
    <w:p w14:paraId="7DB9D55F" w14:textId="77777777" w:rsidR="00FB0A89" w:rsidRPr="008036CD" w:rsidRDefault="00FB0A89" w:rsidP="005866BE">
      <w:pPr>
        <w:rPr>
          <w:rFonts w:cs="Arial"/>
          <w:b/>
          <w:sz w:val="36"/>
          <w:szCs w:val="36"/>
          <w:u w:val="single"/>
        </w:rPr>
      </w:pPr>
    </w:p>
    <w:p w14:paraId="50CB41EC" w14:textId="77777777" w:rsidR="00FB0A89" w:rsidRPr="008036CD" w:rsidRDefault="00FB0A89" w:rsidP="005866BE">
      <w:pPr>
        <w:rPr>
          <w:rFonts w:cs="Arial"/>
          <w:b/>
          <w:sz w:val="36"/>
          <w:szCs w:val="36"/>
          <w:u w:val="single"/>
        </w:rPr>
      </w:pPr>
    </w:p>
    <w:p w14:paraId="17749631" w14:textId="77777777" w:rsidR="005866BE" w:rsidRPr="008036CD" w:rsidRDefault="005866BE" w:rsidP="005866BE">
      <w:pPr>
        <w:pStyle w:val="ListParagraph"/>
        <w:numPr>
          <w:ilvl w:val="0"/>
          <w:numId w:val="45"/>
        </w:numPr>
        <w:spacing w:after="0" w:line="360" w:lineRule="auto"/>
        <w:rPr>
          <w:rFonts w:cs="Arial"/>
          <w:b/>
          <w:sz w:val="36"/>
          <w:szCs w:val="36"/>
          <w:u w:val="single"/>
        </w:rPr>
      </w:pPr>
      <w:r w:rsidRPr="008036CD">
        <w:rPr>
          <w:rFonts w:cs="Arial"/>
          <w:sz w:val="36"/>
          <w:szCs w:val="36"/>
        </w:rPr>
        <w:t>In addition to the weighted selection criteria, Respondents will be evaluated against unweighted Evaluation Criteria, Which comprise:</w:t>
      </w:r>
    </w:p>
    <w:p w14:paraId="6EB2A645" w14:textId="77777777" w:rsidR="005866BE" w:rsidRPr="008036CD" w:rsidRDefault="005866BE" w:rsidP="005866BE">
      <w:pPr>
        <w:pStyle w:val="ListParagraph"/>
        <w:numPr>
          <w:ilvl w:val="0"/>
          <w:numId w:val="45"/>
        </w:numPr>
        <w:spacing w:after="0" w:line="360" w:lineRule="auto"/>
        <w:rPr>
          <w:rFonts w:cs="Arial"/>
          <w:b/>
          <w:sz w:val="36"/>
          <w:szCs w:val="36"/>
        </w:rPr>
      </w:pPr>
      <w:r w:rsidRPr="008036CD">
        <w:rPr>
          <w:rFonts w:cs="Arial"/>
          <w:sz w:val="36"/>
          <w:szCs w:val="36"/>
          <w:u w:val="single"/>
        </w:rPr>
        <w:t>Evaluation of Risk</w:t>
      </w:r>
      <w:r w:rsidRPr="008036CD">
        <w:rPr>
          <w:rFonts w:cs="Arial"/>
          <w:sz w:val="36"/>
          <w:szCs w:val="36"/>
        </w:rPr>
        <w:t xml:space="preserve"> – Tenders will be evaluated based on the risks identified in connection with the Tender and the Respondent. </w:t>
      </w:r>
    </w:p>
    <w:p w14:paraId="56A1A86A" w14:textId="77777777" w:rsidR="005866BE" w:rsidRPr="008036CD" w:rsidRDefault="005866BE" w:rsidP="005866BE">
      <w:pPr>
        <w:pStyle w:val="ListParagraph"/>
        <w:numPr>
          <w:ilvl w:val="0"/>
          <w:numId w:val="45"/>
        </w:numPr>
        <w:spacing w:after="0" w:line="360" w:lineRule="auto"/>
        <w:rPr>
          <w:rFonts w:cs="Arial"/>
          <w:sz w:val="36"/>
          <w:szCs w:val="36"/>
        </w:rPr>
      </w:pPr>
      <w:r w:rsidRPr="008036CD">
        <w:rPr>
          <w:rFonts w:cs="Arial"/>
          <w:sz w:val="36"/>
          <w:szCs w:val="36"/>
          <w:u w:val="single"/>
        </w:rPr>
        <w:t>Modern Slavery</w:t>
      </w:r>
      <w:r w:rsidRPr="008036CD">
        <w:rPr>
          <w:rFonts w:cs="Arial"/>
          <w:sz w:val="36"/>
          <w:szCs w:val="36"/>
        </w:rPr>
        <w:t xml:space="preserve"> – Respondents should provide a statement describing how they will identify, assess and address risks of Modern Slavery practices in the operations and supply chains used in the provision of the Services. The statement will be </w:t>
      </w:r>
      <w:r w:rsidRPr="008036CD">
        <w:rPr>
          <w:rFonts w:cs="Arial"/>
          <w:sz w:val="36"/>
          <w:szCs w:val="36"/>
        </w:rPr>
        <w:lastRenderedPageBreak/>
        <w:t>used to assess the Respondent against the Modern Slavery evaluation criterion.</w:t>
      </w:r>
    </w:p>
    <w:p w14:paraId="12C6D462" w14:textId="77777777" w:rsidR="005866BE" w:rsidRPr="008036CD" w:rsidRDefault="005866BE" w:rsidP="005866BE">
      <w:pPr>
        <w:pStyle w:val="ListParagraph"/>
        <w:numPr>
          <w:ilvl w:val="0"/>
          <w:numId w:val="45"/>
        </w:numPr>
        <w:spacing w:after="0" w:line="360" w:lineRule="auto"/>
        <w:rPr>
          <w:rFonts w:cs="Arial"/>
          <w:sz w:val="36"/>
          <w:szCs w:val="36"/>
        </w:rPr>
      </w:pPr>
      <w:r w:rsidRPr="008036CD">
        <w:rPr>
          <w:rFonts w:cs="Arial"/>
          <w:sz w:val="36"/>
          <w:szCs w:val="36"/>
          <w:u w:val="single"/>
        </w:rPr>
        <w:t>Environmental sustainability</w:t>
      </w:r>
      <w:r w:rsidRPr="008036CD">
        <w:rPr>
          <w:rFonts w:cs="Arial"/>
          <w:sz w:val="36"/>
          <w:szCs w:val="36"/>
        </w:rPr>
        <w:t xml:space="preserve"> - Respondents should provide a statement describing how their approach to delivering the Services will improve environmental sustainability. This statement will be used to assess the extent to which the Respondent will support Australia's environmental sustainability.</w:t>
      </w:r>
    </w:p>
    <w:p w14:paraId="70CE8053" w14:textId="77777777" w:rsidR="005866BE" w:rsidRPr="008036CD" w:rsidRDefault="005866BE" w:rsidP="005866BE">
      <w:pPr>
        <w:pStyle w:val="ListParagraph"/>
        <w:numPr>
          <w:ilvl w:val="0"/>
          <w:numId w:val="45"/>
        </w:numPr>
        <w:spacing w:after="0" w:line="360" w:lineRule="auto"/>
        <w:rPr>
          <w:rFonts w:cs="Arial"/>
          <w:sz w:val="36"/>
          <w:szCs w:val="36"/>
        </w:rPr>
      </w:pPr>
      <w:r w:rsidRPr="008036CD">
        <w:rPr>
          <w:rFonts w:cs="Arial"/>
          <w:sz w:val="36"/>
          <w:szCs w:val="36"/>
          <w:u w:val="single"/>
        </w:rPr>
        <w:t>Multicultural access and equity</w:t>
      </w:r>
      <w:r w:rsidRPr="008036CD">
        <w:rPr>
          <w:rFonts w:cs="Arial"/>
          <w:sz w:val="36"/>
          <w:szCs w:val="36"/>
        </w:rPr>
        <w:t xml:space="preserve"> – Respondents should provide a statement describing how their delivery of the Services will meet the needs of all Participants regardless of their cultural and linguistic backgrounds. This statement will be used to assess the extent to which the Respondent will support multicultural access and equity.</w:t>
      </w:r>
    </w:p>
    <w:p w14:paraId="3D1DF05B" w14:textId="77777777" w:rsidR="005866BE" w:rsidRPr="008036CD" w:rsidRDefault="005866BE" w:rsidP="005866BE">
      <w:pPr>
        <w:pStyle w:val="ListParagraph"/>
        <w:numPr>
          <w:ilvl w:val="0"/>
          <w:numId w:val="45"/>
        </w:numPr>
        <w:spacing w:after="0" w:line="360" w:lineRule="auto"/>
        <w:rPr>
          <w:rFonts w:cs="Arial"/>
          <w:sz w:val="36"/>
          <w:szCs w:val="36"/>
        </w:rPr>
      </w:pPr>
      <w:r w:rsidRPr="008036CD">
        <w:rPr>
          <w:rFonts w:cs="Arial"/>
          <w:sz w:val="36"/>
          <w:szCs w:val="36"/>
          <w:u w:val="single"/>
        </w:rPr>
        <w:t xml:space="preserve">Benefit to the Australian economy </w:t>
      </w:r>
      <w:r w:rsidRPr="008036CD">
        <w:rPr>
          <w:rFonts w:cs="Arial"/>
          <w:sz w:val="36"/>
          <w:szCs w:val="36"/>
        </w:rPr>
        <w:t xml:space="preserve">- </w:t>
      </w:r>
      <w:bookmarkStart w:id="3" w:name="_Hlk178138436"/>
      <w:r w:rsidRPr="008036CD">
        <w:rPr>
          <w:rFonts w:cs="Arial"/>
          <w:sz w:val="36"/>
          <w:szCs w:val="36"/>
        </w:rPr>
        <w:t>Respondents should provide a statement to demonstrating how their Tender provides a direct economic benefit to Australia. This statement will be used to assess the extent to which a Tender provides a benefit to the Australian economy.</w:t>
      </w:r>
    </w:p>
    <w:bookmarkEnd w:id="3"/>
    <w:p w14:paraId="409AA4CE" w14:textId="77777777" w:rsidR="005866BE" w:rsidRPr="008036CD" w:rsidRDefault="005866BE" w:rsidP="005866BE">
      <w:pPr>
        <w:spacing w:after="0" w:line="360" w:lineRule="auto"/>
        <w:rPr>
          <w:rFonts w:cs="Arial"/>
          <w:b/>
          <w:sz w:val="36"/>
          <w:szCs w:val="36"/>
          <w:u w:val="single"/>
        </w:rPr>
      </w:pPr>
    </w:p>
    <w:p w14:paraId="07B15333" w14:textId="7F7BB7DE" w:rsidR="005866BE" w:rsidRPr="008036CD" w:rsidRDefault="00402A07" w:rsidP="005866BE">
      <w:pPr>
        <w:spacing w:after="0" w:line="360" w:lineRule="auto"/>
        <w:rPr>
          <w:rFonts w:cs="Arial"/>
          <w:b/>
          <w:sz w:val="36"/>
          <w:szCs w:val="36"/>
          <w:u w:val="single"/>
        </w:rPr>
      </w:pPr>
      <w:r w:rsidRPr="008036CD">
        <w:rPr>
          <w:rFonts w:cs="Arial"/>
          <w:noProof/>
          <w:sz w:val="36"/>
          <w:szCs w:val="36"/>
        </w:rPr>
        <w:lastRenderedPageBreak/>
        <w:drawing>
          <wp:anchor distT="0" distB="0" distL="114300" distR="114300" simplePos="0" relativeHeight="251658263" behindDoc="0" locked="0" layoutInCell="1" allowOverlap="1" wp14:anchorId="60FD44DD" wp14:editId="32F94F03">
            <wp:simplePos x="0" y="0"/>
            <wp:positionH relativeFrom="column">
              <wp:posOffset>0</wp:posOffset>
            </wp:positionH>
            <wp:positionV relativeFrom="paragraph">
              <wp:posOffset>394970</wp:posOffset>
            </wp:positionV>
            <wp:extent cx="4468495" cy="2508885"/>
            <wp:effectExtent l="0" t="0" r="8255" b="5715"/>
            <wp:wrapSquare wrapText="bothSides"/>
            <wp:docPr id="855082373" name="Picture 1" descr="A diagram of a financial viabi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82373" name="Picture 1" descr="A diagram of a financial viability&#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8495" cy="250888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25/</w:t>
      </w:r>
      <w:r w:rsidR="005866BE" w:rsidRPr="008036CD">
        <w:rPr>
          <w:rFonts w:cs="Arial"/>
          <w:sz w:val="36"/>
          <w:szCs w:val="36"/>
          <w:u w:val="single"/>
        </w:rPr>
        <w:t xml:space="preserve"> </w:t>
      </w:r>
      <w:r w:rsidR="005866BE" w:rsidRPr="008036CD">
        <w:rPr>
          <w:rFonts w:cs="Arial"/>
          <w:b/>
          <w:sz w:val="36"/>
          <w:szCs w:val="36"/>
          <w:u w:val="single"/>
        </w:rPr>
        <w:t>Financial viability and other checks</w:t>
      </w:r>
    </w:p>
    <w:p w14:paraId="4D740C8F" w14:textId="0C7855AE" w:rsidR="00402A07" w:rsidRPr="008036CD" w:rsidRDefault="00402A07" w:rsidP="005866BE">
      <w:pPr>
        <w:spacing w:after="0" w:line="360" w:lineRule="auto"/>
        <w:rPr>
          <w:rFonts w:cs="Arial"/>
          <w:sz w:val="36"/>
          <w:szCs w:val="36"/>
        </w:rPr>
      </w:pPr>
    </w:p>
    <w:p w14:paraId="50717E98" w14:textId="77777777" w:rsidR="00402A07" w:rsidRPr="008036CD" w:rsidRDefault="00402A07" w:rsidP="005866BE">
      <w:pPr>
        <w:spacing w:after="0" w:line="360" w:lineRule="auto"/>
        <w:rPr>
          <w:rFonts w:cs="Arial"/>
          <w:sz w:val="36"/>
          <w:szCs w:val="36"/>
        </w:rPr>
      </w:pPr>
    </w:p>
    <w:p w14:paraId="1109FEA0" w14:textId="77777777" w:rsidR="00402A07" w:rsidRPr="008036CD" w:rsidRDefault="00402A07" w:rsidP="005866BE">
      <w:pPr>
        <w:spacing w:after="0" w:line="360" w:lineRule="auto"/>
        <w:rPr>
          <w:rFonts w:cs="Arial"/>
          <w:sz w:val="36"/>
          <w:szCs w:val="36"/>
        </w:rPr>
      </w:pPr>
    </w:p>
    <w:p w14:paraId="2E605727" w14:textId="77777777" w:rsidR="00402A07" w:rsidRPr="008036CD" w:rsidRDefault="00402A07" w:rsidP="005866BE">
      <w:pPr>
        <w:spacing w:after="0" w:line="360" w:lineRule="auto"/>
        <w:rPr>
          <w:rFonts w:cs="Arial"/>
          <w:sz w:val="36"/>
          <w:szCs w:val="36"/>
        </w:rPr>
      </w:pPr>
    </w:p>
    <w:p w14:paraId="25494F45" w14:textId="77777777" w:rsidR="00402A07" w:rsidRPr="008036CD" w:rsidRDefault="00402A07" w:rsidP="005866BE">
      <w:pPr>
        <w:spacing w:after="0" w:line="360" w:lineRule="auto"/>
        <w:rPr>
          <w:rFonts w:cs="Arial"/>
          <w:sz w:val="36"/>
          <w:szCs w:val="36"/>
        </w:rPr>
      </w:pPr>
    </w:p>
    <w:p w14:paraId="3722F50C" w14:textId="77777777" w:rsidR="00402A07" w:rsidRPr="008036CD" w:rsidRDefault="00402A07" w:rsidP="005866BE">
      <w:pPr>
        <w:spacing w:after="0" w:line="360" w:lineRule="auto"/>
        <w:rPr>
          <w:rFonts w:cs="Arial"/>
          <w:sz w:val="36"/>
          <w:szCs w:val="36"/>
        </w:rPr>
      </w:pPr>
    </w:p>
    <w:p w14:paraId="7C47D045" w14:textId="77777777" w:rsidR="00402A07" w:rsidRPr="008036CD" w:rsidRDefault="00402A07" w:rsidP="005866BE">
      <w:pPr>
        <w:spacing w:after="0" w:line="360" w:lineRule="auto"/>
        <w:rPr>
          <w:rFonts w:cs="Arial"/>
          <w:sz w:val="36"/>
          <w:szCs w:val="36"/>
        </w:rPr>
      </w:pPr>
    </w:p>
    <w:p w14:paraId="38D16F45" w14:textId="77777777" w:rsidR="005866BE" w:rsidRPr="008036CD" w:rsidRDefault="005866BE" w:rsidP="00402A07">
      <w:pPr>
        <w:pStyle w:val="ListParagraph"/>
        <w:numPr>
          <w:ilvl w:val="0"/>
          <w:numId w:val="45"/>
        </w:numPr>
        <w:spacing w:after="0" w:line="360" w:lineRule="auto"/>
        <w:rPr>
          <w:rFonts w:cs="Arial"/>
          <w:sz w:val="36"/>
          <w:szCs w:val="36"/>
        </w:rPr>
      </w:pPr>
      <w:r w:rsidRPr="008036CD">
        <w:rPr>
          <w:rFonts w:cs="Arial"/>
          <w:sz w:val="36"/>
          <w:szCs w:val="36"/>
        </w:rPr>
        <w:t>The Department may perform security, probity and financial investigations as necessary in relation to any Respondent, its employees, officers, partners, associates, Subcontractors or Related Entities.​</w:t>
      </w:r>
    </w:p>
    <w:p w14:paraId="55A67631" w14:textId="77777777" w:rsidR="005866BE" w:rsidRPr="008036CD" w:rsidRDefault="005866BE" w:rsidP="00402A07">
      <w:pPr>
        <w:pStyle w:val="ListParagraph"/>
        <w:numPr>
          <w:ilvl w:val="0"/>
          <w:numId w:val="45"/>
        </w:numPr>
        <w:spacing w:after="0" w:line="360" w:lineRule="auto"/>
        <w:rPr>
          <w:rFonts w:cs="Arial"/>
          <w:sz w:val="36"/>
          <w:szCs w:val="36"/>
        </w:rPr>
      </w:pPr>
      <w:r w:rsidRPr="008036CD">
        <w:rPr>
          <w:rFonts w:cs="Arial"/>
          <w:sz w:val="36"/>
          <w:szCs w:val="36"/>
        </w:rPr>
        <w:t>Respondents must satisfy the Department of their financial viability to meet the requirements of the Request for Tender. ​</w:t>
      </w:r>
    </w:p>
    <w:p w14:paraId="5989B592" w14:textId="77777777" w:rsidR="00B676D4" w:rsidRPr="008036CD" w:rsidRDefault="005866BE" w:rsidP="00B676D4">
      <w:pPr>
        <w:pStyle w:val="ListParagraph"/>
        <w:numPr>
          <w:ilvl w:val="0"/>
          <w:numId w:val="45"/>
        </w:numPr>
        <w:spacing w:after="0" w:line="360" w:lineRule="auto"/>
        <w:rPr>
          <w:rFonts w:cs="Arial"/>
          <w:sz w:val="36"/>
          <w:szCs w:val="36"/>
        </w:rPr>
      </w:pPr>
      <w:r w:rsidRPr="008036CD">
        <w:rPr>
          <w:rFonts w:cs="Arial"/>
          <w:sz w:val="36"/>
          <w:szCs w:val="36"/>
        </w:rPr>
        <w:t xml:space="preserve">If tendering as a Group Respondent, each member of the Group Respondent, including the lead member, must complete a separate Financial and Credentials Information Form. </w:t>
      </w:r>
    </w:p>
    <w:p w14:paraId="22B6B40A" w14:textId="355D5B70" w:rsidR="005866BE" w:rsidRPr="008036CD" w:rsidRDefault="005866BE" w:rsidP="00B676D4">
      <w:pPr>
        <w:pStyle w:val="ListParagraph"/>
        <w:numPr>
          <w:ilvl w:val="0"/>
          <w:numId w:val="45"/>
        </w:numPr>
        <w:spacing w:after="0" w:line="360" w:lineRule="auto"/>
        <w:rPr>
          <w:rFonts w:cs="Arial"/>
          <w:sz w:val="36"/>
          <w:szCs w:val="36"/>
        </w:rPr>
      </w:pPr>
      <w:r w:rsidRPr="008036CD">
        <w:rPr>
          <w:rFonts w:eastAsia="Arial" w:cs="Arial"/>
          <w:color w:val="000000" w:themeColor="text1"/>
          <w:sz w:val="36"/>
          <w:szCs w:val="36"/>
        </w:rPr>
        <w:t>Respondents must also provide information to allow the Department to undertake a credentials check on their organisation.</w:t>
      </w:r>
    </w:p>
    <w:p w14:paraId="00642253" w14:textId="30404B37" w:rsidR="005866BE" w:rsidRPr="008036CD" w:rsidRDefault="00BA07D5" w:rsidP="005866BE">
      <w:pPr>
        <w:spacing w:after="0" w:line="360" w:lineRule="auto"/>
        <w:rPr>
          <w:rFonts w:cs="Arial"/>
          <w:b/>
          <w:sz w:val="36"/>
          <w:szCs w:val="36"/>
          <w:u w:val="single"/>
        </w:rPr>
      </w:pPr>
      <w:r w:rsidRPr="008036CD">
        <w:rPr>
          <w:rFonts w:cs="Arial"/>
          <w:noProof/>
          <w:sz w:val="36"/>
          <w:szCs w:val="36"/>
        </w:rPr>
        <w:lastRenderedPageBreak/>
        <w:drawing>
          <wp:anchor distT="0" distB="0" distL="114300" distR="114300" simplePos="0" relativeHeight="251658264" behindDoc="0" locked="0" layoutInCell="1" allowOverlap="1" wp14:anchorId="085C2E10" wp14:editId="287887AA">
            <wp:simplePos x="0" y="0"/>
            <wp:positionH relativeFrom="column">
              <wp:posOffset>0</wp:posOffset>
            </wp:positionH>
            <wp:positionV relativeFrom="paragraph">
              <wp:posOffset>400685</wp:posOffset>
            </wp:positionV>
            <wp:extent cx="4833620" cy="2713355"/>
            <wp:effectExtent l="0" t="0" r="5080" b="0"/>
            <wp:wrapSquare wrapText="bothSides"/>
            <wp:docPr id="379871301" name="Picture 1" descr="Several blue hexagon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1301" name="Picture 1" descr="Several blue hexagons with white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3620" cy="271335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26/ Legal and other matters​</w:t>
      </w:r>
    </w:p>
    <w:p w14:paraId="5ED226B0" w14:textId="104132A3" w:rsidR="00BA07D5" w:rsidRPr="008036CD" w:rsidRDefault="00BA07D5" w:rsidP="005866BE">
      <w:pPr>
        <w:spacing w:after="0" w:line="360" w:lineRule="auto"/>
        <w:rPr>
          <w:rFonts w:cs="Arial"/>
          <w:sz w:val="36"/>
          <w:szCs w:val="36"/>
        </w:rPr>
      </w:pPr>
    </w:p>
    <w:p w14:paraId="1C8572B1" w14:textId="77777777" w:rsidR="005866BE" w:rsidRPr="008036CD" w:rsidRDefault="005866BE" w:rsidP="005866BE">
      <w:pPr>
        <w:spacing w:after="240" w:line="360" w:lineRule="auto"/>
        <w:rPr>
          <w:rFonts w:cs="Arial"/>
          <w:sz w:val="36"/>
          <w:szCs w:val="36"/>
          <w:u w:val="single"/>
        </w:rPr>
      </w:pPr>
      <w:r w:rsidRPr="008036CD">
        <w:rPr>
          <w:rFonts w:cs="Arial"/>
          <w:sz w:val="36"/>
          <w:szCs w:val="36"/>
          <w:u w:val="single"/>
        </w:rPr>
        <w:t>Information Technology ​</w:t>
      </w:r>
    </w:p>
    <w:p w14:paraId="468DAE0B" w14:textId="77777777" w:rsidR="005866BE" w:rsidRPr="008036CD" w:rsidRDefault="005866BE" w:rsidP="005866BE">
      <w:pPr>
        <w:pStyle w:val="ListParagraph"/>
        <w:numPr>
          <w:ilvl w:val="0"/>
          <w:numId w:val="46"/>
        </w:numPr>
        <w:spacing w:after="240" w:line="360" w:lineRule="auto"/>
        <w:rPr>
          <w:rFonts w:cs="Arial"/>
          <w:sz w:val="36"/>
          <w:szCs w:val="36"/>
        </w:rPr>
      </w:pPr>
      <w:r w:rsidRPr="008036CD">
        <w:rPr>
          <w:rFonts w:cs="Arial"/>
          <w:sz w:val="36"/>
          <w:szCs w:val="36"/>
        </w:rPr>
        <w:t xml:space="preserve">All Providers will be required to obtain accreditation with Right Fit For Risk or RFFR requirements. </w:t>
      </w:r>
    </w:p>
    <w:p w14:paraId="445AB7A2" w14:textId="77777777" w:rsidR="005866BE" w:rsidRPr="008036CD" w:rsidRDefault="005866BE" w:rsidP="005866BE">
      <w:pPr>
        <w:pStyle w:val="ListParagraph"/>
        <w:numPr>
          <w:ilvl w:val="0"/>
          <w:numId w:val="46"/>
        </w:numPr>
        <w:spacing w:after="240" w:line="360" w:lineRule="auto"/>
        <w:rPr>
          <w:rFonts w:cs="Arial"/>
          <w:sz w:val="36"/>
          <w:szCs w:val="36"/>
        </w:rPr>
      </w:pPr>
      <w:r w:rsidRPr="008036CD">
        <w:rPr>
          <w:rFonts w:cs="Arial"/>
          <w:sz w:val="36"/>
          <w:szCs w:val="36"/>
        </w:rPr>
        <w:t xml:space="preserve">RFFR is the mechanism through which the Department gains assurance that providers and their third party systems operate at an appropriate level of security. </w:t>
      </w:r>
    </w:p>
    <w:p w14:paraId="6743A14F" w14:textId="77777777" w:rsidR="005866BE" w:rsidRPr="008036CD" w:rsidRDefault="005866BE" w:rsidP="005866BE">
      <w:pPr>
        <w:pStyle w:val="ListParagraph"/>
        <w:numPr>
          <w:ilvl w:val="0"/>
          <w:numId w:val="46"/>
        </w:numPr>
        <w:spacing w:after="240" w:line="360" w:lineRule="auto"/>
        <w:rPr>
          <w:rFonts w:cs="Arial"/>
          <w:sz w:val="36"/>
          <w:szCs w:val="36"/>
        </w:rPr>
      </w:pPr>
      <w:r w:rsidRPr="008036CD">
        <w:rPr>
          <w:rFonts w:cs="Arial"/>
          <w:sz w:val="36"/>
          <w:szCs w:val="36"/>
        </w:rPr>
        <w:t xml:space="preserve">Respondents that do not hold RFFR accreditation must upload the RFFR Questionnaire with their Tender. </w:t>
      </w:r>
    </w:p>
    <w:p w14:paraId="408B7DA6" w14:textId="77777777" w:rsidR="005866BE" w:rsidRPr="008036CD" w:rsidRDefault="005866BE" w:rsidP="005866BE">
      <w:pPr>
        <w:spacing w:after="240" w:line="360" w:lineRule="auto"/>
        <w:rPr>
          <w:rFonts w:cs="Arial"/>
          <w:sz w:val="36"/>
          <w:szCs w:val="36"/>
          <w:u w:val="single"/>
        </w:rPr>
      </w:pPr>
      <w:r w:rsidRPr="008036CD">
        <w:rPr>
          <w:rFonts w:cs="Arial"/>
          <w:sz w:val="36"/>
          <w:szCs w:val="36"/>
          <w:u w:val="single"/>
        </w:rPr>
        <w:t>Conditions of lodgement ​</w:t>
      </w:r>
    </w:p>
    <w:p w14:paraId="42600D44" w14:textId="77777777" w:rsidR="005866BE" w:rsidRPr="008036CD" w:rsidRDefault="005866BE" w:rsidP="00B676D4">
      <w:pPr>
        <w:pStyle w:val="ListParagraph"/>
        <w:numPr>
          <w:ilvl w:val="0"/>
          <w:numId w:val="46"/>
        </w:numPr>
        <w:spacing w:after="240" w:line="360" w:lineRule="auto"/>
        <w:rPr>
          <w:rFonts w:cs="Arial"/>
          <w:sz w:val="36"/>
          <w:szCs w:val="36"/>
        </w:rPr>
      </w:pPr>
      <w:r w:rsidRPr="008036CD">
        <w:rPr>
          <w:rFonts w:cs="Arial"/>
          <w:sz w:val="36"/>
          <w:szCs w:val="36"/>
        </w:rPr>
        <w:t xml:space="preserve">There are </w:t>
      </w:r>
      <w:proofErr w:type="gramStart"/>
      <w:r w:rsidRPr="008036CD">
        <w:rPr>
          <w:rFonts w:cs="Arial"/>
          <w:sz w:val="36"/>
          <w:szCs w:val="36"/>
        </w:rPr>
        <w:t>a number of</w:t>
      </w:r>
      <w:proofErr w:type="gramEnd"/>
      <w:r w:rsidRPr="008036CD">
        <w:rPr>
          <w:rFonts w:cs="Arial"/>
          <w:sz w:val="36"/>
          <w:szCs w:val="36"/>
        </w:rPr>
        <w:t xml:space="preserve"> conditions of lodgement for this RFT. </w:t>
      </w:r>
    </w:p>
    <w:p w14:paraId="79E9B9E0" w14:textId="77777777" w:rsidR="005866BE" w:rsidRPr="008036CD" w:rsidRDefault="005866BE" w:rsidP="00B676D4">
      <w:pPr>
        <w:pStyle w:val="ListParagraph"/>
        <w:numPr>
          <w:ilvl w:val="0"/>
          <w:numId w:val="46"/>
        </w:numPr>
        <w:spacing w:after="240" w:line="360" w:lineRule="auto"/>
        <w:rPr>
          <w:rFonts w:cs="Arial"/>
          <w:sz w:val="36"/>
          <w:szCs w:val="36"/>
        </w:rPr>
      </w:pPr>
      <w:r w:rsidRPr="008036CD">
        <w:rPr>
          <w:rFonts w:cs="Arial"/>
          <w:sz w:val="36"/>
          <w:szCs w:val="36"/>
        </w:rPr>
        <w:lastRenderedPageBreak/>
        <w:t>It is the Respondents’ responsibility to ensure that it has met these requirements when lodging their response to the Request for Tender. For example, you will need to:​</w:t>
      </w:r>
    </w:p>
    <w:p w14:paraId="168CADDB"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 xml:space="preserve">read the entire Request for Tender​, including any other information made available such as Addenda </w:t>
      </w:r>
    </w:p>
    <w:p w14:paraId="2DF65831"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make your own inquiries regarding the risks, contingencies and other circumstances that may impact on your decision to submit a response​</w:t>
      </w:r>
    </w:p>
    <w:p w14:paraId="5EA21B07"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satisfy yourselves as to the terms and conditions of the Draft Deed and your ability to comply​</w:t>
      </w:r>
    </w:p>
    <w:p w14:paraId="0BF3C379"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make your own assessment and investigations​</w:t>
      </w:r>
    </w:p>
    <w:p w14:paraId="219EA9F6"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 xml:space="preserve">take note of the Closing Date and Time </w:t>
      </w:r>
    </w:p>
    <w:p w14:paraId="5EEB1443" w14:textId="77777777"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satisfy yourselves that your organisation's  response is complete, accurate and provides the necessary information to be assessed, and​</w:t>
      </w:r>
    </w:p>
    <w:p w14:paraId="7B753CA2" w14:textId="4ED9DE26" w:rsidR="005866BE" w:rsidRPr="008036CD" w:rsidRDefault="005866BE" w:rsidP="005866BE">
      <w:pPr>
        <w:pStyle w:val="ListParagraph"/>
        <w:numPr>
          <w:ilvl w:val="1"/>
          <w:numId w:val="12"/>
        </w:numPr>
        <w:spacing w:after="240" w:line="360" w:lineRule="auto"/>
        <w:rPr>
          <w:rFonts w:cs="Arial"/>
          <w:sz w:val="36"/>
          <w:szCs w:val="36"/>
        </w:rPr>
      </w:pPr>
      <w:r w:rsidRPr="008036CD">
        <w:rPr>
          <w:rFonts w:cs="Arial"/>
          <w:sz w:val="36"/>
          <w:szCs w:val="36"/>
        </w:rPr>
        <w:t>keep a copy of the submitted response and attachments.​</w:t>
      </w:r>
    </w:p>
    <w:p w14:paraId="17DD9D12" w14:textId="77777777" w:rsidR="00B676D4" w:rsidRPr="008036CD" w:rsidRDefault="00B676D4" w:rsidP="00B676D4">
      <w:pPr>
        <w:spacing w:after="240" w:line="360" w:lineRule="auto"/>
        <w:rPr>
          <w:rFonts w:cs="Arial"/>
          <w:sz w:val="36"/>
          <w:szCs w:val="36"/>
        </w:rPr>
      </w:pPr>
    </w:p>
    <w:p w14:paraId="2CE4AB82" w14:textId="77777777" w:rsidR="00B676D4" w:rsidRPr="008036CD" w:rsidRDefault="00B676D4" w:rsidP="00B676D4">
      <w:pPr>
        <w:spacing w:after="240" w:line="360" w:lineRule="auto"/>
        <w:rPr>
          <w:rFonts w:cs="Arial"/>
          <w:sz w:val="36"/>
          <w:szCs w:val="36"/>
        </w:rPr>
      </w:pPr>
    </w:p>
    <w:p w14:paraId="5BA3FB13" w14:textId="77777777" w:rsidR="005866BE" w:rsidRPr="008036CD" w:rsidRDefault="005866BE" w:rsidP="005866BE">
      <w:pPr>
        <w:spacing w:after="240" w:line="360" w:lineRule="auto"/>
        <w:rPr>
          <w:rFonts w:cs="Arial"/>
          <w:sz w:val="36"/>
          <w:szCs w:val="36"/>
          <w:u w:val="single"/>
        </w:rPr>
      </w:pPr>
      <w:r w:rsidRPr="008036CD">
        <w:rPr>
          <w:rFonts w:cs="Arial"/>
          <w:sz w:val="36"/>
          <w:szCs w:val="36"/>
          <w:u w:val="single"/>
        </w:rPr>
        <w:lastRenderedPageBreak/>
        <w:t xml:space="preserve">Legal and policy requirements </w:t>
      </w:r>
    </w:p>
    <w:p w14:paraId="3CE3FB38" w14:textId="77777777" w:rsidR="005866BE" w:rsidRPr="008036CD" w:rsidRDefault="005866BE" w:rsidP="005866BE">
      <w:pPr>
        <w:pStyle w:val="ListParagraph"/>
        <w:numPr>
          <w:ilvl w:val="0"/>
          <w:numId w:val="47"/>
        </w:numPr>
        <w:spacing w:after="240" w:line="360" w:lineRule="auto"/>
        <w:rPr>
          <w:rFonts w:cs="Arial"/>
          <w:sz w:val="36"/>
          <w:szCs w:val="36"/>
        </w:rPr>
      </w:pPr>
      <w:r w:rsidRPr="008036CD">
        <w:rPr>
          <w:rFonts w:cs="Arial"/>
          <w:sz w:val="36"/>
          <w:szCs w:val="36"/>
        </w:rPr>
        <w:t xml:space="preserve">As per section 9.3 of the RFT document, it is the responsibility of each Respondent to ensure compliance with all relevant laws and government policies in preparing and lodging its Tender as part of this RFT process. </w:t>
      </w:r>
    </w:p>
    <w:p w14:paraId="11295BBA" w14:textId="77777777" w:rsidR="005866BE" w:rsidRPr="008036CD" w:rsidRDefault="005866BE" w:rsidP="005866BE">
      <w:pPr>
        <w:spacing w:after="240" w:line="360" w:lineRule="auto"/>
        <w:rPr>
          <w:rFonts w:cs="Arial"/>
          <w:sz w:val="36"/>
          <w:szCs w:val="36"/>
          <w:u w:val="single"/>
        </w:rPr>
      </w:pPr>
      <w:r w:rsidRPr="008036CD">
        <w:rPr>
          <w:rFonts w:cs="Arial"/>
          <w:sz w:val="36"/>
          <w:szCs w:val="36"/>
          <w:u w:val="single"/>
        </w:rPr>
        <w:t>Probity​</w:t>
      </w:r>
    </w:p>
    <w:p w14:paraId="7AB0B3E0" w14:textId="77777777" w:rsidR="005866BE" w:rsidRPr="008036CD" w:rsidRDefault="005866BE" w:rsidP="00B676D4">
      <w:pPr>
        <w:pStyle w:val="ListParagraph"/>
        <w:numPr>
          <w:ilvl w:val="0"/>
          <w:numId w:val="47"/>
        </w:numPr>
        <w:spacing w:after="240" w:line="360" w:lineRule="auto"/>
        <w:rPr>
          <w:rFonts w:cs="Arial"/>
          <w:sz w:val="36"/>
          <w:szCs w:val="36"/>
        </w:rPr>
      </w:pPr>
      <w:r w:rsidRPr="008036CD">
        <w:rPr>
          <w:rFonts w:cs="Arial"/>
          <w:sz w:val="36"/>
          <w:szCs w:val="36"/>
        </w:rPr>
        <w:t>The Department is committed to conducting a fair, honest and transparent process for the procurement of services for the new model. ​</w:t>
      </w:r>
    </w:p>
    <w:p w14:paraId="67F19940" w14:textId="77777777" w:rsidR="005866BE" w:rsidRPr="008036CD" w:rsidRDefault="005866BE" w:rsidP="00B676D4">
      <w:pPr>
        <w:pStyle w:val="ListParagraph"/>
        <w:numPr>
          <w:ilvl w:val="0"/>
          <w:numId w:val="47"/>
        </w:numPr>
        <w:spacing w:after="240" w:line="360" w:lineRule="auto"/>
        <w:rPr>
          <w:rFonts w:cs="Arial"/>
          <w:sz w:val="36"/>
          <w:szCs w:val="36"/>
        </w:rPr>
      </w:pPr>
      <w:r w:rsidRPr="008036CD">
        <w:rPr>
          <w:rFonts w:cs="Arial"/>
          <w:sz w:val="36"/>
          <w:szCs w:val="36"/>
        </w:rPr>
        <w:t>The Department has appointed Ashurst Law as the external Probity Adviser. The role of the Probity Adviser is to advise the Delegate on the probity and integrity of the procurement processes.</w:t>
      </w:r>
    </w:p>
    <w:p w14:paraId="3A911646" w14:textId="7BFB7AA6" w:rsidR="005866BE" w:rsidRPr="008036CD" w:rsidRDefault="005866BE" w:rsidP="005866BE">
      <w:pPr>
        <w:pStyle w:val="ListParagraph"/>
        <w:spacing w:after="240" w:line="360" w:lineRule="auto"/>
        <w:ind w:left="360"/>
        <w:rPr>
          <w:rFonts w:cs="Arial"/>
          <w:sz w:val="36"/>
          <w:szCs w:val="36"/>
        </w:rPr>
      </w:pPr>
      <w:r w:rsidRPr="008036CD">
        <w:rPr>
          <w:rFonts w:cs="Arial"/>
          <w:sz w:val="36"/>
          <w:szCs w:val="36"/>
        </w:rPr>
        <w:t>​</w:t>
      </w:r>
    </w:p>
    <w:p w14:paraId="1CA4DE93" w14:textId="77777777" w:rsidR="00BA07D5" w:rsidRPr="008036CD" w:rsidRDefault="00BA07D5" w:rsidP="005866BE">
      <w:pPr>
        <w:pStyle w:val="ListParagraph"/>
        <w:spacing w:after="240" w:line="360" w:lineRule="auto"/>
        <w:ind w:left="360"/>
        <w:rPr>
          <w:rFonts w:cs="Arial"/>
          <w:sz w:val="36"/>
          <w:szCs w:val="36"/>
        </w:rPr>
      </w:pPr>
    </w:p>
    <w:p w14:paraId="20370513" w14:textId="77777777" w:rsidR="00BA07D5" w:rsidRPr="008036CD" w:rsidRDefault="00BA07D5" w:rsidP="005866BE">
      <w:pPr>
        <w:pStyle w:val="ListParagraph"/>
        <w:spacing w:after="240" w:line="360" w:lineRule="auto"/>
        <w:ind w:left="360"/>
        <w:rPr>
          <w:rFonts w:cs="Arial"/>
          <w:sz w:val="36"/>
          <w:szCs w:val="36"/>
        </w:rPr>
      </w:pPr>
    </w:p>
    <w:p w14:paraId="65DA07F9" w14:textId="77777777" w:rsidR="00BA07D5" w:rsidRPr="008036CD" w:rsidRDefault="00BA07D5" w:rsidP="005866BE">
      <w:pPr>
        <w:pStyle w:val="ListParagraph"/>
        <w:spacing w:after="240" w:line="360" w:lineRule="auto"/>
        <w:ind w:left="360"/>
        <w:rPr>
          <w:rFonts w:cs="Arial"/>
          <w:sz w:val="36"/>
          <w:szCs w:val="36"/>
        </w:rPr>
      </w:pPr>
    </w:p>
    <w:p w14:paraId="1B714209" w14:textId="77777777" w:rsidR="00BA07D5" w:rsidRPr="008036CD" w:rsidRDefault="00BA07D5" w:rsidP="005866BE">
      <w:pPr>
        <w:pStyle w:val="ListParagraph"/>
        <w:spacing w:after="240" w:line="360" w:lineRule="auto"/>
        <w:ind w:left="360"/>
        <w:rPr>
          <w:rFonts w:cs="Arial"/>
          <w:sz w:val="36"/>
          <w:szCs w:val="36"/>
        </w:rPr>
      </w:pPr>
    </w:p>
    <w:p w14:paraId="701C77BE" w14:textId="77777777" w:rsidR="00BA07D5" w:rsidRPr="008036CD" w:rsidRDefault="00BA07D5" w:rsidP="005866BE">
      <w:pPr>
        <w:pStyle w:val="ListParagraph"/>
        <w:spacing w:after="240" w:line="360" w:lineRule="auto"/>
        <w:ind w:left="360"/>
        <w:rPr>
          <w:rFonts w:cs="Arial"/>
          <w:sz w:val="36"/>
          <w:szCs w:val="36"/>
        </w:rPr>
      </w:pPr>
    </w:p>
    <w:p w14:paraId="7079D30B" w14:textId="77777777" w:rsidR="00BA07D5" w:rsidRPr="008036CD" w:rsidRDefault="00BA07D5" w:rsidP="005866BE">
      <w:pPr>
        <w:pStyle w:val="ListParagraph"/>
        <w:spacing w:after="240" w:line="360" w:lineRule="auto"/>
        <w:ind w:left="360"/>
        <w:rPr>
          <w:rFonts w:cs="Arial"/>
          <w:sz w:val="36"/>
          <w:szCs w:val="36"/>
        </w:rPr>
      </w:pPr>
    </w:p>
    <w:p w14:paraId="6B105617" w14:textId="670D0F4E" w:rsidR="005866BE" w:rsidRPr="008036CD" w:rsidRDefault="001F3B9C" w:rsidP="005866BE">
      <w:pPr>
        <w:spacing w:line="360" w:lineRule="auto"/>
        <w:rPr>
          <w:rFonts w:cs="Arial"/>
          <w:b/>
          <w:sz w:val="36"/>
          <w:szCs w:val="36"/>
          <w:u w:val="single"/>
        </w:rPr>
      </w:pPr>
      <w:r w:rsidRPr="008036CD">
        <w:rPr>
          <w:rFonts w:cs="Arial"/>
          <w:b/>
          <w:noProof/>
          <w:sz w:val="36"/>
          <w:szCs w:val="36"/>
          <w:u w:val="single"/>
        </w:rPr>
        <w:lastRenderedPageBreak/>
        <w:drawing>
          <wp:anchor distT="0" distB="0" distL="114300" distR="114300" simplePos="0" relativeHeight="251658265" behindDoc="0" locked="0" layoutInCell="1" allowOverlap="1" wp14:anchorId="55F4D105" wp14:editId="63575584">
            <wp:simplePos x="0" y="0"/>
            <wp:positionH relativeFrom="column">
              <wp:posOffset>0</wp:posOffset>
            </wp:positionH>
            <wp:positionV relativeFrom="paragraph">
              <wp:posOffset>504825</wp:posOffset>
            </wp:positionV>
            <wp:extent cx="3864610" cy="2165350"/>
            <wp:effectExtent l="0" t="0" r="2540" b="6350"/>
            <wp:wrapSquare wrapText="bothSides"/>
            <wp:docPr id="640447015" name="Picture 1" descr="A diagram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47015" name="Picture 1" descr="A diagram of a docume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4610" cy="2165350"/>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27/ Procurement Process</w:t>
      </w:r>
    </w:p>
    <w:p w14:paraId="1422ED3C" w14:textId="23B80E65" w:rsidR="001F3B9C" w:rsidRPr="008036CD" w:rsidRDefault="001F3B9C" w:rsidP="005866BE">
      <w:pPr>
        <w:spacing w:line="360" w:lineRule="auto"/>
        <w:rPr>
          <w:rFonts w:cs="Arial"/>
          <w:b/>
          <w:sz w:val="36"/>
          <w:szCs w:val="36"/>
          <w:u w:val="single"/>
        </w:rPr>
      </w:pPr>
    </w:p>
    <w:p w14:paraId="5B6AB85B" w14:textId="77777777" w:rsidR="001F3B9C" w:rsidRPr="008036CD" w:rsidRDefault="001F3B9C" w:rsidP="005866BE">
      <w:pPr>
        <w:spacing w:line="360" w:lineRule="auto"/>
        <w:rPr>
          <w:rFonts w:cs="Arial"/>
          <w:b/>
          <w:sz w:val="36"/>
          <w:szCs w:val="36"/>
          <w:u w:val="single"/>
        </w:rPr>
      </w:pPr>
    </w:p>
    <w:p w14:paraId="27601877" w14:textId="77777777" w:rsidR="001F3B9C" w:rsidRPr="008036CD" w:rsidRDefault="001F3B9C" w:rsidP="005866BE">
      <w:pPr>
        <w:spacing w:line="360" w:lineRule="auto"/>
        <w:rPr>
          <w:rFonts w:cs="Arial"/>
          <w:b/>
          <w:sz w:val="36"/>
          <w:szCs w:val="36"/>
          <w:u w:val="single"/>
        </w:rPr>
      </w:pPr>
    </w:p>
    <w:p w14:paraId="42D66333" w14:textId="77777777" w:rsidR="001F3B9C" w:rsidRPr="008036CD" w:rsidRDefault="001F3B9C" w:rsidP="005866BE">
      <w:pPr>
        <w:spacing w:line="360" w:lineRule="auto"/>
        <w:rPr>
          <w:rFonts w:cs="Arial"/>
          <w:b/>
          <w:sz w:val="36"/>
          <w:szCs w:val="36"/>
          <w:u w:val="single"/>
        </w:rPr>
      </w:pPr>
    </w:p>
    <w:p w14:paraId="44DE8848" w14:textId="77777777" w:rsidR="001F3B9C" w:rsidRPr="008036CD" w:rsidRDefault="001F3B9C" w:rsidP="005866BE">
      <w:pPr>
        <w:spacing w:line="360" w:lineRule="auto"/>
        <w:rPr>
          <w:rFonts w:cs="Arial"/>
          <w:b/>
          <w:sz w:val="36"/>
          <w:szCs w:val="36"/>
          <w:u w:val="single"/>
        </w:rPr>
      </w:pPr>
    </w:p>
    <w:p w14:paraId="6CC3A850"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I will now take you through the procurement process itself.</w:t>
      </w:r>
    </w:p>
    <w:p w14:paraId="291CFDEC"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As you will note in the procurement documentation, providers of the NPA program will be selected through an open Request for Tender that will be conducted in accordance with the Commonwealth Procurement Rules (CPRs) and the Department’s own internal policies and guidelines to help ensure a fair and transparent process. ​</w:t>
      </w:r>
    </w:p>
    <w:p w14:paraId="5846201F"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So please pay particular attention to the key dates as specified in the request for Tender, which I am about to take you through now.​</w:t>
      </w:r>
    </w:p>
    <w:p w14:paraId="154B39DA"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 xml:space="preserve">Respondents may submit questions to the Contact Officer by email at DE2025Purchasing at </w:t>
      </w:r>
      <w:proofErr w:type="spellStart"/>
      <w:r w:rsidRPr="008036CD">
        <w:rPr>
          <w:rFonts w:cs="Arial"/>
          <w:sz w:val="36"/>
          <w:szCs w:val="36"/>
        </w:rPr>
        <w:t>dss</w:t>
      </w:r>
      <w:proofErr w:type="spellEnd"/>
      <w:r w:rsidRPr="008036CD">
        <w:rPr>
          <w:rFonts w:cs="Arial"/>
          <w:sz w:val="36"/>
          <w:szCs w:val="36"/>
        </w:rPr>
        <w:t xml:space="preserve"> dot gov </w:t>
      </w:r>
      <w:r w:rsidRPr="008036CD">
        <w:rPr>
          <w:rFonts w:cs="Arial"/>
          <w:sz w:val="36"/>
          <w:szCs w:val="36"/>
        </w:rPr>
        <w:lastRenderedPageBreak/>
        <w:t xml:space="preserve">dot au​ until Monday 4 November at 5pm Canberra time. </w:t>
      </w:r>
    </w:p>
    <w:p w14:paraId="01F72BF4"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Respondents should also be aware that all questions received, and corresponding answers provided, may be published, to help to ensure that all potential Respondents are given equal access to information regarding the RFT process. However, published questions will not identify the person or organisation which posed the question.​</w:t>
      </w:r>
    </w:p>
    <w:p w14:paraId="025DD542"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 xml:space="preserve">The Closing date and time for submitting a response to the Request for Tender is on Monday 11 November at 12pm noon Canberra time. For your response to be considered by the Department, it must be lodged via AusTender before the closing time. </w:t>
      </w:r>
      <w:r w:rsidRPr="008036CD">
        <w:rPr>
          <w:rFonts w:cs="Arial"/>
          <w:sz w:val="36"/>
          <w:szCs w:val="36"/>
          <w:highlight w:val="yellow"/>
        </w:rPr>
        <w:t>​</w:t>
      </w:r>
    </w:p>
    <w:p w14:paraId="64CAFF7F"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The Department will conduct the Tender evaluation process from the Tender close date, with the notification of outcomes to Respondents currently expected to be in March 2025. For successful Respondents, Deeds are expected to be distributed soon after the outcomes are notified.​</w:t>
      </w:r>
    </w:p>
    <w:p w14:paraId="5AB896A7"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Service delivery will commence from 1 July 2025.​</w:t>
      </w:r>
    </w:p>
    <w:p w14:paraId="76786FF6"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lastRenderedPageBreak/>
        <w:t>The Deed will be for a period of three years, with the potential for a three-year extension.​</w:t>
      </w:r>
    </w:p>
    <w:p w14:paraId="056C34C5" w14:textId="77777777" w:rsidR="005866BE" w:rsidRPr="008036CD" w:rsidRDefault="005866BE" w:rsidP="005866BE">
      <w:pPr>
        <w:spacing w:after="0" w:line="360" w:lineRule="auto"/>
        <w:rPr>
          <w:rFonts w:cs="Arial"/>
          <w:sz w:val="36"/>
          <w:szCs w:val="36"/>
        </w:rPr>
      </w:pPr>
    </w:p>
    <w:p w14:paraId="23311B8C" w14:textId="6244F665" w:rsidR="005866BE" w:rsidRPr="008036CD" w:rsidRDefault="00E30970" w:rsidP="005866BE">
      <w:pPr>
        <w:spacing w:line="360" w:lineRule="auto"/>
        <w:rPr>
          <w:rFonts w:cs="Arial"/>
          <w:sz w:val="36"/>
          <w:szCs w:val="36"/>
        </w:rPr>
      </w:pPr>
      <w:r w:rsidRPr="008036CD">
        <w:rPr>
          <w:rFonts w:cs="Arial"/>
          <w:noProof/>
          <w:sz w:val="36"/>
          <w:szCs w:val="36"/>
        </w:rPr>
        <w:drawing>
          <wp:anchor distT="0" distB="0" distL="114300" distR="114300" simplePos="0" relativeHeight="251658266" behindDoc="0" locked="0" layoutInCell="1" allowOverlap="1" wp14:anchorId="608962FF" wp14:editId="2C9B7800">
            <wp:simplePos x="0" y="0"/>
            <wp:positionH relativeFrom="column">
              <wp:posOffset>0</wp:posOffset>
            </wp:positionH>
            <wp:positionV relativeFrom="paragraph">
              <wp:posOffset>527050</wp:posOffset>
            </wp:positionV>
            <wp:extent cx="4186555" cy="2346325"/>
            <wp:effectExtent l="0" t="0" r="4445" b="0"/>
            <wp:wrapSquare wrapText="bothSides"/>
            <wp:docPr id="2029981951" name="Picture 1" descr="A blue and whit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81951" name="Picture 1" descr="A blue and white box with whit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86555" cy="234632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28 – Tender Lodgement</w:t>
      </w:r>
      <w:r w:rsidR="005866BE" w:rsidRPr="008036CD">
        <w:rPr>
          <w:rFonts w:cs="Arial"/>
          <w:sz w:val="36"/>
          <w:szCs w:val="36"/>
        </w:rPr>
        <w:t xml:space="preserve"> ​</w:t>
      </w:r>
    </w:p>
    <w:p w14:paraId="6212D28F" w14:textId="5378F467" w:rsidR="00E30970" w:rsidRPr="008036CD" w:rsidRDefault="00E30970" w:rsidP="005866BE">
      <w:pPr>
        <w:spacing w:line="360" w:lineRule="auto"/>
        <w:rPr>
          <w:rFonts w:cs="Arial"/>
          <w:sz w:val="36"/>
          <w:szCs w:val="36"/>
        </w:rPr>
      </w:pPr>
    </w:p>
    <w:p w14:paraId="3CE9065B" w14:textId="77777777" w:rsidR="00E30970" w:rsidRPr="008036CD" w:rsidRDefault="00E30970" w:rsidP="005866BE">
      <w:pPr>
        <w:spacing w:line="360" w:lineRule="auto"/>
        <w:rPr>
          <w:rFonts w:cs="Arial"/>
          <w:sz w:val="36"/>
          <w:szCs w:val="36"/>
        </w:rPr>
      </w:pPr>
    </w:p>
    <w:p w14:paraId="79CE0E22" w14:textId="77777777" w:rsidR="00E30970" w:rsidRPr="008036CD" w:rsidRDefault="00E30970" w:rsidP="005866BE">
      <w:pPr>
        <w:spacing w:line="360" w:lineRule="auto"/>
        <w:rPr>
          <w:rFonts w:cs="Arial"/>
          <w:sz w:val="36"/>
          <w:szCs w:val="36"/>
        </w:rPr>
      </w:pPr>
    </w:p>
    <w:p w14:paraId="18975E13" w14:textId="77777777" w:rsidR="00E30970" w:rsidRPr="008036CD" w:rsidRDefault="00E30970" w:rsidP="005866BE">
      <w:pPr>
        <w:spacing w:line="360" w:lineRule="auto"/>
        <w:rPr>
          <w:rFonts w:cs="Arial"/>
          <w:sz w:val="36"/>
          <w:szCs w:val="36"/>
        </w:rPr>
      </w:pPr>
    </w:p>
    <w:p w14:paraId="6FB9A58E" w14:textId="77777777" w:rsidR="00E30970" w:rsidRPr="008036CD" w:rsidRDefault="00E30970" w:rsidP="005866BE">
      <w:pPr>
        <w:spacing w:line="360" w:lineRule="auto"/>
        <w:rPr>
          <w:rFonts w:cs="Arial"/>
          <w:sz w:val="36"/>
          <w:szCs w:val="36"/>
        </w:rPr>
      </w:pPr>
    </w:p>
    <w:p w14:paraId="2DFA8342"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The only way to submit a Tender is through AusTender, which is the Australian Government’s designated procurement information system. This is very important, as any Tenders submitted in another way (such as by email, post, fax or by hand cannot be accepted for evaluation by the Department).​</w:t>
      </w:r>
    </w:p>
    <w:p w14:paraId="7E8A33B2"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 xml:space="preserve">Organisations wishing to respond to this RFT must submit their Tender via AusTender, by the Closing date and time. </w:t>
      </w:r>
    </w:p>
    <w:p w14:paraId="16EE20C3"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lastRenderedPageBreak/>
        <w:t>To access the RFT documents and submit a Tender, Respondents will need to register with AusTender via the AusTender website (tenders dot gov dot au).</w:t>
      </w:r>
    </w:p>
    <w:p w14:paraId="486B9E4C"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There is no fee for registering with AusTender.​</w:t>
      </w:r>
    </w:p>
    <w:p w14:paraId="63A4B20F"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If a Respondent has obtained RFT documentation from a source other than AusTender, the Department does not guarantee the accuracy or currency of the document.</w:t>
      </w:r>
    </w:p>
    <w:p w14:paraId="404FCB3B"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It is the responsibility of Respondents to ensure that their infrastructure, including IT operating system and browser version levels, meet the minimum standards needed for AusTender. ​</w:t>
      </w:r>
    </w:p>
    <w:p w14:paraId="503471D8"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Neither the Department nor the government will take any responsibility for problems arising from Respondents’ infrastructure and or internet connectivity.​</w:t>
      </w:r>
    </w:p>
    <w:p w14:paraId="07005C64"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As mentioned, the Department will not accept Tenders by any other method. Respondents should allow plenty of time to upload their Tender in the case that they may encounter technical difficulties.​</w:t>
      </w:r>
    </w:p>
    <w:p w14:paraId="33E5118A"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 xml:space="preserve">I would really like to stress that there is no scope for the Department to accept any late response, unless </w:t>
      </w:r>
      <w:r w:rsidRPr="008036CD">
        <w:rPr>
          <w:rFonts w:cs="Arial"/>
          <w:sz w:val="36"/>
          <w:szCs w:val="36"/>
        </w:rPr>
        <w:lastRenderedPageBreak/>
        <w:t xml:space="preserve">late </w:t>
      </w:r>
      <w:proofErr w:type="gramStart"/>
      <w:r w:rsidRPr="008036CD">
        <w:rPr>
          <w:rFonts w:cs="Arial"/>
          <w:sz w:val="36"/>
          <w:szCs w:val="36"/>
        </w:rPr>
        <w:t>as a consequence of</w:t>
      </w:r>
      <w:proofErr w:type="gramEnd"/>
      <w:r w:rsidRPr="008036CD">
        <w:rPr>
          <w:rFonts w:cs="Arial"/>
          <w:sz w:val="36"/>
          <w:szCs w:val="36"/>
        </w:rPr>
        <w:t xml:space="preserve"> mishandling by the Department. </w:t>
      </w:r>
    </w:p>
    <w:p w14:paraId="75DEB139"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Respondents must address everything the RFT requires. So please make sure you refer to the Request for Tender, including the Tender checklist.​</w:t>
      </w:r>
    </w:p>
    <w:p w14:paraId="7B41CC98"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 xml:space="preserve">Tenders must be lodged before the Closing Date and Time which is 12 pm AEDT on Monday 11 November 2024. </w:t>
      </w:r>
    </w:p>
    <w:p w14:paraId="2652CAD9"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 xml:space="preserve">The Closing Time will also be displayed in the relevant AusTender webpage together with a countdown clock that displays in real time the amount of time left until Closing Time (for more information see the AusTender Terms of Use). </w:t>
      </w:r>
    </w:p>
    <w:p w14:paraId="513CA266"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For the purposes of determining whether a Tender has been lodged before the Closing Time, the countdown clock will be conclusive.​</w:t>
      </w:r>
    </w:p>
    <w:p w14:paraId="0DFBB419" w14:textId="77777777" w:rsidR="005866BE" w:rsidRPr="008036CD" w:rsidRDefault="005866BE" w:rsidP="005866BE">
      <w:pPr>
        <w:spacing w:line="360" w:lineRule="auto"/>
        <w:rPr>
          <w:rFonts w:cs="Arial"/>
          <w:bCs/>
          <w:sz w:val="36"/>
          <w:szCs w:val="36"/>
          <w:u w:val="single"/>
        </w:rPr>
      </w:pPr>
      <w:r w:rsidRPr="008036CD">
        <w:rPr>
          <w:rFonts w:cs="Arial"/>
          <w:bCs/>
          <w:sz w:val="36"/>
          <w:szCs w:val="36"/>
          <w:u w:val="single"/>
        </w:rPr>
        <w:t>Tender File Formats, Naming Conventions and Sizes​</w:t>
      </w:r>
    </w:p>
    <w:p w14:paraId="0C38CD0C"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 xml:space="preserve">The Department will accept Tenders lodged in Microsoft Excel 2010 (or above) in the format provided as the response template. Requested attachments, </w:t>
      </w:r>
      <w:r w:rsidRPr="008036CD">
        <w:rPr>
          <w:rFonts w:cs="Arial"/>
          <w:sz w:val="36"/>
          <w:szCs w:val="36"/>
        </w:rPr>
        <w:lastRenderedPageBreak/>
        <w:t>including your Respondent’s Declaration, will be accepted in PDF format v4.1 (or above). 3.3.2.​</w:t>
      </w:r>
    </w:p>
    <w:p w14:paraId="7A1EEE0B"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The Tender file name/s:​</w:t>
      </w:r>
    </w:p>
    <w:p w14:paraId="0F9F0E0A" w14:textId="77777777" w:rsidR="005866BE" w:rsidRPr="008036CD" w:rsidRDefault="005866BE" w:rsidP="005866BE">
      <w:pPr>
        <w:pStyle w:val="ListParagraph"/>
        <w:numPr>
          <w:ilvl w:val="1"/>
          <w:numId w:val="14"/>
        </w:numPr>
        <w:spacing w:line="360" w:lineRule="auto"/>
        <w:rPr>
          <w:rFonts w:cs="Arial"/>
          <w:sz w:val="36"/>
          <w:szCs w:val="36"/>
        </w:rPr>
      </w:pPr>
      <w:r w:rsidRPr="008036CD">
        <w:rPr>
          <w:rFonts w:cs="Arial"/>
          <w:sz w:val="36"/>
          <w:szCs w:val="36"/>
        </w:rPr>
        <w:t>should state the Respondent organisation’s  name; and​</w:t>
      </w:r>
    </w:p>
    <w:p w14:paraId="63EA5ACA" w14:textId="77777777" w:rsidR="005866BE" w:rsidRPr="008036CD" w:rsidRDefault="005866BE" w:rsidP="005866BE">
      <w:pPr>
        <w:pStyle w:val="ListParagraph"/>
        <w:numPr>
          <w:ilvl w:val="1"/>
          <w:numId w:val="14"/>
        </w:numPr>
        <w:spacing w:line="360" w:lineRule="auto"/>
        <w:rPr>
          <w:rFonts w:cs="Arial"/>
          <w:sz w:val="36"/>
          <w:szCs w:val="36"/>
        </w:rPr>
      </w:pPr>
      <w:r w:rsidRPr="008036CD">
        <w:rPr>
          <w:rFonts w:cs="Arial"/>
          <w:sz w:val="36"/>
          <w:szCs w:val="36"/>
        </w:rPr>
        <w:t>should state the part or parts of the Tender they represent, where the Tender comprises multiple files.​</w:t>
      </w:r>
    </w:p>
    <w:p w14:paraId="30A9EA53" w14:textId="77777777" w:rsidR="005866BE" w:rsidRPr="008036CD" w:rsidRDefault="005866BE" w:rsidP="005866BE">
      <w:pPr>
        <w:pStyle w:val="ListParagraph"/>
        <w:numPr>
          <w:ilvl w:val="0"/>
          <w:numId w:val="14"/>
        </w:numPr>
        <w:spacing w:line="360" w:lineRule="auto"/>
        <w:rPr>
          <w:rFonts w:cs="Arial"/>
          <w:sz w:val="36"/>
          <w:szCs w:val="36"/>
        </w:rPr>
      </w:pPr>
      <w:r w:rsidRPr="008036CD">
        <w:rPr>
          <w:rFonts w:cs="Arial"/>
          <w:sz w:val="36"/>
          <w:szCs w:val="36"/>
        </w:rPr>
        <w:t>Tender files should not exceed a combined file size of 5 megabytes per upload.</w:t>
      </w:r>
    </w:p>
    <w:p w14:paraId="6F4C78FF" w14:textId="44782D58" w:rsidR="005866BE" w:rsidRPr="008036CD" w:rsidRDefault="00E30970" w:rsidP="005866BE">
      <w:pPr>
        <w:spacing w:line="360" w:lineRule="auto"/>
        <w:rPr>
          <w:rFonts w:cs="Arial"/>
          <w:b/>
          <w:sz w:val="36"/>
          <w:szCs w:val="36"/>
          <w:u w:val="single"/>
        </w:rPr>
      </w:pPr>
      <w:r w:rsidRPr="008036CD">
        <w:rPr>
          <w:rFonts w:cs="Arial"/>
          <w:b/>
          <w:noProof/>
          <w:sz w:val="36"/>
          <w:szCs w:val="36"/>
          <w:u w:val="single"/>
        </w:rPr>
        <w:drawing>
          <wp:anchor distT="0" distB="0" distL="114300" distR="114300" simplePos="0" relativeHeight="251658267" behindDoc="0" locked="0" layoutInCell="1" allowOverlap="1" wp14:anchorId="26E9A9BE" wp14:editId="4EF3A4C4">
            <wp:simplePos x="0" y="0"/>
            <wp:positionH relativeFrom="column">
              <wp:posOffset>0</wp:posOffset>
            </wp:positionH>
            <wp:positionV relativeFrom="paragraph">
              <wp:posOffset>518795</wp:posOffset>
            </wp:positionV>
            <wp:extent cx="3423920" cy="1924685"/>
            <wp:effectExtent l="0" t="0" r="5080" b="0"/>
            <wp:wrapSquare wrapText="bothSides"/>
            <wp:docPr id="2058060639"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60639" name="Picture 1" descr="A screenshot of a messag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3920" cy="1924685"/>
                    </a:xfrm>
                    <a:prstGeom prst="rect">
                      <a:avLst/>
                    </a:prstGeom>
                  </pic:spPr>
                </pic:pic>
              </a:graphicData>
            </a:graphic>
            <wp14:sizeRelH relativeFrom="page">
              <wp14:pctWidth>0</wp14:pctWidth>
            </wp14:sizeRelH>
            <wp14:sizeRelV relativeFrom="page">
              <wp14:pctHeight>0</wp14:pctHeight>
            </wp14:sizeRelV>
          </wp:anchor>
        </w:drawing>
      </w:r>
      <w:r w:rsidR="005866BE" w:rsidRPr="008036CD">
        <w:rPr>
          <w:rFonts w:cs="Arial"/>
          <w:b/>
          <w:sz w:val="36"/>
          <w:szCs w:val="36"/>
          <w:u w:val="single"/>
        </w:rPr>
        <w:t>Slide 29/Thank you</w:t>
      </w:r>
    </w:p>
    <w:p w14:paraId="5CA66CBF" w14:textId="2C36917D" w:rsidR="00E30970" w:rsidRPr="008036CD" w:rsidRDefault="00E30970" w:rsidP="005866BE">
      <w:pPr>
        <w:spacing w:line="360" w:lineRule="auto"/>
        <w:rPr>
          <w:rFonts w:cs="Arial"/>
          <w:b/>
          <w:sz w:val="36"/>
          <w:szCs w:val="36"/>
          <w:u w:val="single"/>
        </w:rPr>
      </w:pPr>
    </w:p>
    <w:p w14:paraId="602C69A1" w14:textId="77777777" w:rsidR="00E30970" w:rsidRPr="008036CD" w:rsidRDefault="00E30970" w:rsidP="005866BE">
      <w:pPr>
        <w:spacing w:line="360" w:lineRule="auto"/>
        <w:rPr>
          <w:rFonts w:cs="Arial"/>
          <w:b/>
          <w:sz w:val="36"/>
          <w:szCs w:val="36"/>
          <w:u w:val="single"/>
        </w:rPr>
      </w:pPr>
    </w:p>
    <w:p w14:paraId="3099BCD3" w14:textId="77777777" w:rsidR="00E30970" w:rsidRPr="008036CD" w:rsidRDefault="00E30970" w:rsidP="005866BE">
      <w:pPr>
        <w:spacing w:line="360" w:lineRule="auto"/>
        <w:rPr>
          <w:rFonts w:cs="Arial"/>
          <w:b/>
          <w:sz w:val="36"/>
          <w:szCs w:val="36"/>
          <w:u w:val="single"/>
        </w:rPr>
      </w:pPr>
    </w:p>
    <w:p w14:paraId="7C7BD6C6" w14:textId="77777777" w:rsidR="00E30970" w:rsidRPr="008036CD" w:rsidRDefault="00E30970" w:rsidP="005866BE">
      <w:pPr>
        <w:spacing w:line="360" w:lineRule="auto"/>
        <w:rPr>
          <w:rFonts w:cs="Arial"/>
          <w:b/>
          <w:sz w:val="36"/>
          <w:szCs w:val="36"/>
          <w:u w:val="single"/>
        </w:rPr>
      </w:pPr>
    </w:p>
    <w:p w14:paraId="63CACDA4" w14:textId="77777777" w:rsidR="005866BE" w:rsidRPr="008036CD" w:rsidRDefault="005866BE" w:rsidP="00E30970">
      <w:pPr>
        <w:pStyle w:val="ListParagraph"/>
        <w:numPr>
          <w:ilvl w:val="0"/>
          <w:numId w:val="14"/>
        </w:numPr>
        <w:spacing w:line="360" w:lineRule="auto"/>
        <w:rPr>
          <w:rFonts w:cs="Arial"/>
          <w:sz w:val="36"/>
          <w:szCs w:val="36"/>
        </w:rPr>
      </w:pPr>
      <w:r w:rsidRPr="008036CD">
        <w:rPr>
          <w:rFonts w:cs="Arial"/>
          <w:sz w:val="36"/>
          <w:szCs w:val="36"/>
        </w:rPr>
        <w:t xml:space="preserve">Please ensure that you read the RFT, the draft Deed, the appendices and attachments very thoroughly before preparing your Tender. </w:t>
      </w:r>
    </w:p>
    <w:p w14:paraId="763FED75" w14:textId="77777777" w:rsidR="005866BE" w:rsidRPr="008036CD" w:rsidRDefault="005866BE" w:rsidP="00E30970">
      <w:pPr>
        <w:pStyle w:val="ListParagraph"/>
        <w:numPr>
          <w:ilvl w:val="0"/>
          <w:numId w:val="14"/>
        </w:numPr>
        <w:spacing w:line="360" w:lineRule="auto"/>
        <w:rPr>
          <w:rFonts w:cs="Arial"/>
          <w:sz w:val="36"/>
          <w:szCs w:val="36"/>
        </w:rPr>
      </w:pPr>
      <w:r w:rsidRPr="008036CD">
        <w:rPr>
          <w:rFonts w:cs="Arial"/>
          <w:sz w:val="36"/>
          <w:szCs w:val="36"/>
        </w:rPr>
        <w:t xml:space="preserve">Today’s session is a brief overview of the contents of the RFT, and you should do your own research and </w:t>
      </w:r>
      <w:r w:rsidRPr="008036CD">
        <w:rPr>
          <w:rFonts w:cs="Arial"/>
          <w:sz w:val="36"/>
          <w:szCs w:val="36"/>
        </w:rPr>
        <w:lastRenderedPageBreak/>
        <w:t xml:space="preserve">access other sources of information to assist in the preparation of your Tender. </w:t>
      </w:r>
    </w:p>
    <w:p w14:paraId="0D859C64" w14:textId="77777777" w:rsidR="005866BE" w:rsidRPr="008036CD" w:rsidRDefault="005866BE" w:rsidP="00E30970">
      <w:pPr>
        <w:pStyle w:val="ListParagraph"/>
        <w:numPr>
          <w:ilvl w:val="0"/>
          <w:numId w:val="14"/>
        </w:numPr>
        <w:spacing w:line="360" w:lineRule="auto"/>
        <w:rPr>
          <w:rFonts w:cs="Arial"/>
          <w:sz w:val="36"/>
          <w:szCs w:val="36"/>
        </w:rPr>
      </w:pPr>
      <w:r w:rsidRPr="008036CD">
        <w:rPr>
          <w:rFonts w:cs="Arial"/>
          <w:sz w:val="36"/>
          <w:szCs w:val="36"/>
        </w:rPr>
        <w:t xml:space="preserve">Before completing your Tender, you must ensure that you have included all relevant documents and information, including all required forms and uploads. </w:t>
      </w:r>
    </w:p>
    <w:p w14:paraId="59CD579B" w14:textId="77777777" w:rsidR="005866BE" w:rsidRPr="008036CD" w:rsidRDefault="005866BE" w:rsidP="00E30970">
      <w:pPr>
        <w:pStyle w:val="ListParagraph"/>
        <w:numPr>
          <w:ilvl w:val="0"/>
          <w:numId w:val="14"/>
        </w:numPr>
        <w:spacing w:line="360" w:lineRule="auto"/>
        <w:rPr>
          <w:rFonts w:cs="Arial"/>
          <w:sz w:val="36"/>
          <w:szCs w:val="36"/>
        </w:rPr>
      </w:pPr>
      <w:r w:rsidRPr="008036CD">
        <w:rPr>
          <w:rFonts w:cs="Arial"/>
          <w:sz w:val="36"/>
          <w:szCs w:val="36"/>
        </w:rPr>
        <w:t xml:space="preserve">Unfortunately, we are unable to take questions about the RFT in today's session, but you can direct questions or requests for clarification to the Contact Officer at DE 2025 Purchasing at </w:t>
      </w:r>
      <w:proofErr w:type="spellStart"/>
      <w:r w:rsidRPr="008036CD">
        <w:rPr>
          <w:rFonts w:cs="Arial"/>
          <w:sz w:val="36"/>
          <w:szCs w:val="36"/>
        </w:rPr>
        <w:t>dss</w:t>
      </w:r>
      <w:proofErr w:type="spellEnd"/>
      <w:r w:rsidRPr="008036CD">
        <w:rPr>
          <w:rFonts w:cs="Arial"/>
          <w:sz w:val="36"/>
          <w:szCs w:val="36"/>
        </w:rPr>
        <w:t xml:space="preserve"> dot gov dot au. </w:t>
      </w:r>
    </w:p>
    <w:p w14:paraId="35A6C6C0" w14:textId="77777777" w:rsidR="005866BE" w:rsidRPr="008036CD" w:rsidRDefault="005866BE" w:rsidP="00E30970">
      <w:pPr>
        <w:pStyle w:val="ListParagraph"/>
        <w:numPr>
          <w:ilvl w:val="0"/>
          <w:numId w:val="14"/>
        </w:numPr>
        <w:spacing w:line="360" w:lineRule="auto"/>
        <w:rPr>
          <w:rFonts w:cs="Arial"/>
          <w:sz w:val="36"/>
          <w:szCs w:val="36"/>
        </w:rPr>
      </w:pPr>
      <w:r w:rsidRPr="008036CD">
        <w:rPr>
          <w:rFonts w:cs="Arial"/>
          <w:sz w:val="36"/>
          <w:szCs w:val="36"/>
        </w:rPr>
        <w:t xml:space="preserve">On behalf of Pene and myself we would like to thank you very much for joining us today. </w:t>
      </w:r>
    </w:p>
    <w:p w14:paraId="5A238DBD" w14:textId="77777777" w:rsidR="005866BE" w:rsidRPr="008036CD" w:rsidRDefault="005866BE" w:rsidP="00E30970">
      <w:pPr>
        <w:pStyle w:val="ListParagraph"/>
        <w:numPr>
          <w:ilvl w:val="0"/>
          <w:numId w:val="14"/>
        </w:numPr>
        <w:spacing w:line="360" w:lineRule="auto"/>
        <w:rPr>
          <w:rFonts w:cs="Arial"/>
          <w:sz w:val="36"/>
          <w:szCs w:val="36"/>
        </w:rPr>
      </w:pPr>
      <w:r w:rsidRPr="008036CD">
        <w:rPr>
          <w:rFonts w:cs="Arial"/>
          <w:sz w:val="36"/>
          <w:szCs w:val="36"/>
        </w:rPr>
        <w:t xml:space="preserve">We hope this webinar was helpful. </w:t>
      </w:r>
    </w:p>
    <w:p w14:paraId="48760796" w14:textId="0B4DE41E" w:rsidR="001539B7" w:rsidRPr="008036CD" w:rsidRDefault="001539B7" w:rsidP="005866BE">
      <w:pPr>
        <w:rPr>
          <w:rFonts w:cs="Arial"/>
          <w:sz w:val="36"/>
          <w:szCs w:val="36"/>
        </w:rPr>
      </w:pPr>
    </w:p>
    <w:sectPr w:rsidR="001539B7" w:rsidRPr="008036CD">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3CC5F" w14:textId="77777777" w:rsidR="006C445A" w:rsidRDefault="006C445A" w:rsidP="00B04ED8">
      <w:pPr>
        <w:spacing w:after="0" w:line="240" w:lineRule="auto"/>
      </w:pPr>
      <w:r>
        <w:separator/>
      </w:r>
    </w:p>
  </w:endnote>
  <w:endnote w:type="continuationSeparator" w:id="0">
    <w:p w14:paraId="3FA11818" w14:textId="77777777" w:rsidR="006C445A" w:rsidRDefault="006C445A" w:rsidP="00B04ED8">
      <w:pPr>
        <w:spacing w:after="0" w:line="240" w:lineRule="auto"/>
      </w:pPr>
      <w:r>
        <w:continuationSeparator/>
      </w:r>
    </w:p>
  </w:endnote>
  <w:endnote w:type="continuationNotice" w:id="1">
    <w:p w14:paraId="2AEE3C22" w14:textId="77777777" w:rsidR="006C445A" w:rsidRDefault="006C44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079505"/>
      <w:docPartObj>
        <w:docPartGallery w:val="Page Numbers (Bottom of Page)"/>
        <w:docPartUnique/>
      </w:docPartObj>
    </w:sdtPr>
    <w:sdtEndPr>
      <w:rPr>
        <w:noProof/>
      </w:rPr>
    </w:sdtEndPr>
    <w:sdtContent>
      <w:p w14:paraId="3844CACF" w14:textId="583B4C8E" w:rsidR="00F20B45" w:rsidRDefault="00F20B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216B1A" w14:textId="77777777" w:rsidR="00F20B45" w:rsidRDefault="00F20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4749E" w14:textId="77777777" w:rsidR="006C445A" w:rsidRDefault="006C445A" w:rsidP="00B04ED8">
      <w:pPr>
        <w:spacing w:after="0" w:line="240" w:lineRule="auto"/>
      </w:pPr>
      <w:r>
        <w:separator/>
      </w:r>
    </w:p>
  </w:footnote>
  <w:footnote w:type="continuationSeparator" w:id="0">
    <w:p w14:paraId="30F7E512" w14:textId="77777777" w:rsidR="006C445A" w:rsidRDefault="006C445A" w:rsidP="00B04ED8">
      <w:pPr>
        <w:spacing w:after="0" w:line="240" w:lineRule="auto"/>
      </w:pPr>
      <w:r>
        <w:continuationSeparator/>
      </w:r>
    </w:p>
  </w:footnote>
  <w:footnote w:type="continuationNotice" w:id="1">
    <w:p w14:paraId="1090602A" w14:textId="77777777" w:rsidR="006C445A" w:rsidRDefault="006C44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BCAD" w14:textId="72237E49" w:rsidR="00B04ED8" w:rsidRDefault="002D3D0C">
    <w:pPr>
      <w:pStyle w:val="Header"/>
    </w:pPr>
    <w:r>
      <w:rPr>
        <w:noProof/>
        <w:lang w:eastAsia="en-AU"/>
      </w:rPr>
      <w:drawing>
        <wp:anchor distT="0" distB="0" distL="114300" distR="114300" simplePos="0" relativeHeight="251658240" behindDoc="1" locked="0" layoutInCell="1" allowOverlap="1" wp14:anchorId="56B09A06" wp14:editId="3D9EB5DD">
          <wp:simplePos x="0" y="0"/>
          <wp:positionH relativeFrom="margin">
            <wp:align>left</wp:align>
          </wp:positionH>
          <wp:positionV relativeFrom="paragraph">
            <wp:posOffset>-324485</wp:posOffset>
          </wp:positionV>
          <wp:extent cx="3180715" cy="72263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80715" cy="7226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17DF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39D4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62F25"/>
    <w:multiLevelType w:val="hybridMultilevel"/>
    <w:tmpl w:val="E9365254"/>
    <w:lvl w:ilvl="0" w:tplc="BD68E870">
      <w:start w:val="1"/>
      <w:numFmt w:val="bullet"/>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050B9D"/>
    <w:multiLevelType w:val="hybridMultilevel"/>
    <w:tmpl w:val="76E82912"/>
    <w:lvl w:ilvl="0" w:tplc="16DA101C">
      <w:start w:val="1"/>
      <w:numFmt w:val="bullet"/>
      <w:lvlText w:val="•"/>
      <w:lvlJc w:val="left"/>
      <w:pPr>
        <w:tabs>
          <w:tab w:val="num" w:pos="720"/>
        </w:tabs>
        <w:ind w:left="720" w:hanging="360"/>
      </w:pPr>
      <w:rPr>
        <w:rFonts w:ascii="Arial" w:hAnsi="Arial" w:cs="Times New Roman" w:hint="default"/>
      </w:rPr>
    </w:lvl>
    <w:lvl w:ilvl="1" w:tplc="655AB6A6">
      <w:start w:val="1"/>
      <w:numFmt w:val="bullet"/>
      <w:lvlText w:val="•"/>
      <w:lvlJc w:val="left"/>
      <w:pPr>
        <w:tabs>
          <w:tab w:val="num" w:pos="1440"/>
        </w:tabs>
        <w:ind w:left="1440" w:hanging="360"/>
      </w:pPr>
      <w:rPr>
        <w:rFonts w:ascii="Arial" w:hAnsi="Arial" w:cs="Times New Roman" w:hint="default"/>
      </w:rPr>
    </w:lvl>
    <w:lvl w:ilvl="2" w:tplc="77FEDA86">
      <w:start w:val="1"/>
      <w:numFmt w:val="bullet"/>
      <w:lvlText w:val="•"/>
      <w:lvlJc w:val="left"/>
      <w:pPr>
        <w:tabs>
          <w:tab w:val="num" w:pos="2160"/>
        </w:tabs>
        <w:ind w:left="2160" w:hanging="360"/>
      </w:pPr>
      <w:rPr>
        <w:rFonts w:ascii="Arial" w:hAnsi="Arial" w:cs="Times New Roman" w:hint="default"/>
      </w:rPr>
    </w:lvl>
    <w:lvl w:ilvl="3" w:tplc="C19405CA">
      <w:start w:val="1"/>
      <w:numFmt w:val="bullet"/>
      <w:lvlText w:val="•"/>
      <w:lvlJc w:val="left"/>
      <w:pPr>
        <w:tabs>
          <w:tab w:val="num" w:pos="2880"/>
        </w:tabs>
        <w:ind w:left="2880" w:hanging="360"/>
      </w:pPr>
      <w:rPr>
        <w:rFonts w:ascii="Arial" w:hAnsi="Arial" w:cs="Times New Roman" w:hint="default"/>
      </w:rPr>
    </w:lvl>
    <w:lvl w:ilvl="4" w:tplc="56BA90E6">
      <w:start w:val="1"/>
      <w:numFmt w:val="bullet"/>
      <w:lvlText w:val="•"/>
      <w:lvlJc w:val="left"/>
      <w:pPr>
        <w:tabs>
          <w:tab w:val="num" w:pos="3600"/>
        </w:tabs>
        <w:ind w:left="3600" w:hanging="360"/>
      </w:pPr>
      <w:rPr>
        <w:rFonts w:ascii="Arial" w:hAnsi="Arial" w:cs="Times New Roman" w:hint="default"/>
      </w:rPr>
    </w:lvl>
    <w:lvl w:ilvl="5" w:tplc="2A345BF2">
      <w:start w:val="1"/>
      <w:numFmt w:val="bullet"/>
      <w:lvlText w:val="•"/>
      <w:lvlJc w:val="left"/>
      <w:pPr>
        <w:tabs>
          <w:tab w:val="num" w:pos="4320"/>
        </w:tabs>
        <w:ind w:left="4320" w:hanging="360"/>
      </w:pPr>
      <w:rPr>
        <w:rFonts w:ascii="Arial" w:hAnsi="Arial" w:cs="Times New Roman" w:hint="default"/>
      </w:rPr>
    </w:lvl>
    <w:lvl w:ilvl="6" w:tplc="D0109072">
      <w:start w:val="1"/>
      <w:numFmt w:val="bullet"/>
      <w:lvlText w:val="•"/>
      <w:lvlJc w:val="left"/>
      <w:pPr>
        <w:tabs>
          <w:tab w:val="num" w:pos="5040"/>
        </w:tabs>
        <w:ind w:left="5040" w:hanging="360"/>
      </w:pPr>
      <w:rPr>
        <w:rFonts w:ascii="Arial" w:hAnsi="Arial" w:cs="Times New Roman" w:hint="default"/>
      </w:rPr>
    </w:lvl>
    <w:lvl w:ilvl="7" w:tplc="06E8725A">
      <w:start w:val="1"/>
      <w:numFmt w:val="bullet"/>
      <w:lvlText w:val="•"/>
      <w:lvlJc w:val="left"/>
      <w:pPr>
        <w:tabs>
          <w:tab w:val="num" w:pos="5760"/>
        </w:tabs>
        <w:ind w:left="5760" w:hanging="360"/>
      </w:pPr>
      <w:rPr>
        <w:rFonts w:ascii="Arial" w:hAnsi="Arial" w:cs="Times New Roman" w:hint="default"/>
      </w:rPr>
    </w:lvl>
    <w:lvl w:ilvl="8" w:tplc="89841506">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6232F0A"/>
    <w:multiLevelType w:val="hybridMultilevel"/>
    <w:tmpl w:val="981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46726"/>
    <w:multiLevelType w:val="hybridMultilevel"/>
    <w:tmpl w:val="C6900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93258B"/>
    <w:multiLevelType w:val="hybridMultilevel"/>
    <w:tmpl w:val="0F58F38C"/>
    <w:lvl w:ilvl="0" w:tplc="38BCE37A">
      <w:start w:val="1"/>
      <w:numFmt w:val="bullet"/>
      <w:lvlText w:val=""/>
      <w:lvlJc w:val="left"/>
      <w:pPr>
        <w:ind w:left="360" w:hanging="360"/>
      </w:pPr>
      <w:rPr>
        <w:rFonts w:ascii="Symbol" w:hAnsi="Symbol" w:hint="default"/>
      </w:rPr>
    </w:lvl>
    <w:lvl w:ilvl="1" w:tplc="49465A88">
      <w:start w:val="1"/>
      <w:numFmt w:val="bullet"/>
      <w:lvlText w:val="o"/>
      <w:lvlJc w:val="left"/>
      <w:pPr>
        <w:ind w:left="1080" w:hanging="360"/>
      </w:pPr>
      <w:rPr>
        <w:rFonts w:ascii="Courier New" w:hAnsi="Courier New" w:hint="default"/>
      </w:rPr>
    </w:lvl>
    <w:lvl w:ilvl="2" w:tplc="65921104" w:tentative="1">
      <w:start w:val="1"/>
      <w:numFmt w:val="bullet"/>
      <w:lvlText w:val=""/>
      <w:lvlJc w:val="left"/>
      <w:pPr>
        <w:ind w:left="1800" w:hanging="360"/>
      </w:pPr>
      <w:rPr>
        <w:rFonts w:ascii="Wingdings" w:hAnsi="Wingdings" w:hint="default"/>
      </w:rPr>
    </w:lvl>
    <w:lvl w:ilvl="3" w:tplc="155CB170" w:tentative="1">
      <w:start w:val="1"/>
      <w:numFmt w:val="bullet"/>
      <w:lvlText w:val=""/>
      <w:lvlJc w:val="left"/>
      <w:pPr>
        <w:ind w:left="2520" w:hanging="360"/>
      </w:pPr>
      <w:rPr>
        <w:rFonts w:ascii="Symbol" w:hAnsi="Symbol" w:hint="default"/>
      </w:rPr>
    </w:lvl>
    <w:lvl w:ilvl="4" w:tplc="9E0A671E" w:tentative="1">
      <w:start w:val="1"/>
      <w:numFmt w:val="bullet"/>
      <w:lvlText w:val="o"/>
      <w:lvlJc w:val="left"/>
      <w:pPr>
        <w:ind w:left="3240" w:hanging="360"/>
      </w:pPr>
      <w:rPr>
        <w:rFonts w:ascii="Courier New" w:hAnsi="Courier New" w:hint="default"/>
      </w:rPr>
    </w:lvl>
    <w:lvl w:ilvl="5" w:tplc="80EA17F6" w:tentative="1">
      <w:start w:val="1"/>
      <w:numFmt w:val="bullet"/>
      <w:lvlText w:val=""/>
      <w:lvlJc w:val="left"/>
      <w:pPr>
        <w:ind w:left="3960" w:hanging="360"/>
      </w:pPr>
      <w:rPr>
        <w:rFonts w:ascii="Wingdings" w:hAnsi="Wingdings" w:hint="default"/>
      </w:rPr>
    </w:lvl>
    <w:lvl w:ilvl="6" w:tplc="7D96889C" w:tentative="1">
      <w:start w:val="1"/>
      <w:numFmt w:val="bullet"/>
      <w:lvlText w:val=""/>
      <w:lvlJc w:val="left"/>
      <w:pPr>
        <w:ind w:left="4680" w:hanging="360"/>
      </w:pPr>
      <w:rPr>
        <w:rFonts w:ascii="Symbol" w:hAnsi="Symbol" w:hint="default"/>
      </w:rPr>
    </w:lvl>
    <w:lvl w:ilvl="7" w:tplc="6D34E590" w:tentative="1">
      <w:start w:val="1"/>
      <w:numFmt w:val="bullet"/>
      <w:lvlText w:val="o"/>
      <w:lvlJc w:val="left"/>
      <w:pPr>
        <w:ind w:left="5400" w:hanging="360"/>
      </w:pPr>
      <w:rPr>
        <w:rFonts w:ascii="Courier New" w:hAnsi="Courier New" w:hint="default"/>
      </w:rPr>
    </w:lvl>
    <w:lvl w:ilvl="8" w:tplc="88E072D2" w:tentative="1">
      <w:start w:val="1"/>
      <w:numFmt w:val="bullet"/>
      <w:lvlText w:val=""/>
      <w:lvlJc w:val="left"/>
      <w:pPr>
        <w:ind w:left="6120" w:hanging="360"/>
      </w:pPr>
      <w:rPr>
        <w:rFonts w:ascii="Wingdings" w:hAnsi="Wingdings" w:hint="default"/>
      </w:rPr>
    </w:lvl>
  </w:abstractNum>
  <w:abstractNum w:abstractNumId="7" w15:restartNumberingAfterBreak="0">
    <w:nsid w:val="15AF1CD5"/>
    <w:multiLevelType w:val="hybridMultilevel"/>
    <w:tmpl w:val="53C87008"/>
    <w:lvl w:ilvl="0" w:tplc="8F926DB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DF22F2"/>
    <w:multiLevelType w:val="hybridMultilevel"/>
    <w:tmpl w:val="D686959A"/>
    <w:lvl w:ilvl="0" w:tplc="D0BC3650">
      <w:start w:val="1"/>
      <w:numFmt w:val="bullet"/>
      <w:lvlText w:val=""/>
      <w:lvlJc w:val="left"/>
      <w:pPr>
        <w:ind w:left="360" w:hanging="360"/>
      </w:pPr>
      <w:rPr>
        <w:rFonts w:ascii="Symbol" w:hAnsi="Symbol"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0964CA"/>
    <w:multiLevelType w:val="hybridMultilevel"/>
    <w:tmpl w:val="AAAE5E2C"/>
    <w:lvl w:ilvl="0" w:tplc="0C09000F">
      <w:start w:val="1"/>
      <w:numFmt w:val="decimal"/>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529B6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78F0B14"/>
    <w:multiLevelType w:val="hybridMultilevel"/>
    <w:tmpl w:val="77B28A76"/>
    <w:lvl w:ilvl="0" w:tplc="8F926DB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43C47"/>
    <w:multiLevelType w:val="hybridMultilevel"/>
    <w:tmpl w:val="4F42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EC0F0A"/>
    <w:multiLevelType w:val="hybridMultilevel"/>
    <w:tmpl w:val="CF9E7710"/>
    <w:lvl w:ilvl="0" w:tplc="05364E2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0534433"/>
    <w:multiLevelType w:val="hybridMultilevel"/>
    <w:tmpl w:val="54D4D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F29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3314868"/>
    <w:multiLevelType w:val="multilevel"/>
    <w:tmpl w:val="DD26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2E2F63"/>
    <w:multiLevelType w:val="hybridMultilevel"/>
    <w:tmpl w:val="4B10F6FE"/>
    <w:lvl w:ilvl="0" w:tplc="8F926DB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543D2B"/>
    <w:multiLevelType w:val="hybridMultilevel"/>
    <w:tmpl w:val="9EA6BC56"/>
    <w:lvl w:ilvl="0" w:tplc="C082E3CE">
      <w:start w:val="1"/>
      <w:numFmt w:val="bullet"/>
      <w:lvlText w:val="•"/>
      <w:lvlJc w:val="left"/>
      <w:pPr>
        <w:tabs>
          <w:tab w:val="num" w:pos="720"/>
        </w:tabs>
        <w:ind w:left="720" w:hanging="360"/>
      </w:pPr>
      <w:rPr>
        <w:rFonts w:ascii="Arial" w:hAnsi="Arial" w:cs="Times New Roman" w:hint="default"/>
      </w:rPr>
    </w:lvl>
    <w:lvl w:ilvl="1" w:tplc="13F8973C">
      <w:start w:val="1"/>
      <w:numFmt w:val="bullet"/>
      <w:lvlText w:val="•"/>
      <w:lvlJc w:val="left"/>
      <w:pPr>
        <w:tabs>
          <w:tab w:val="num" w:pos="1440"/>
        </w:tabs>
        <w:ind w:left="1440" w:hanging="360"/>
      </w:pPr>
      <w:rPr>
        <w:rFonts w:ascii="Arial" w:hAnsi="Arial" w:cs="Times New Roman" w:hint="default"/>
      </w:rPr>
    </w:lvl>
    <w:lvl w:ilvl="2" w:tplc="5482934A">
      <w:start w:val="1"/>
      <w:numFmt w:val="bullet"/>
      <w:lvlText w:val="•"/>
      <w:lvlJc w:val="left"/>
      <w:pPr>
        <w:tabs>
          <w:tab w:val="num" w:pos="2160"/>
        </w:tabs>
        <w:ind w:left="2160" w:hanging="360"/>
      </w:pPr>
      <w:rPr>
        <w:rFonts w:ascii="Arial" w:hAnsi="Arial" w:cs="Times New Roman" w:hint="default"/>
      </w:rPr>
    </w:lvl>
    <w:lvl w:ilvl="3" w:tplc="2782ED14">
      <w:start w:val="1"/>
      <w:numFmt w:val="bullet"/>
      <w:lvlText w:val="•"/>
      <w:lvlJc w:val="left"/>
      <w:pPr>
        <w:tabs>
          <w:tab w:val="num" w:pos="2880"/>
        </w:tabs>
        <w:ind w:left="2880" w:hanging="360"/>
      </w:pPr>
      <w:rPr>
        <w:rFonts w:ascii="Arial" w:hAnsi="Arial" w:cs="Times New Roman" w:hint="default"/>
      </w:rPr>
    </w:lvl>
    <w:lvl w:ilvl="4" w:tplc="B37E82E8">
      <w:start w:val="1"/>
      <w:numFmt w:val="bullet"/>
      <w:lvlText w:val="•"/>
      <w:lvlJc w:val="left"/>
      <w:pPr>
        <w:tabs>
          <w:tab w:val="num" w:pos="3600"/>
        </w:tabs>
        <w:ind w:left="3600" w:hanging="360"/>
      </w:pPr>
      <w:rPr>
        <w:rFonts w:ascii="Arial" w:hAnsi="Arial" w:cs="Times New Roman" w:hint="default"/>
      </w:rPr>
    </w:lvl>
    <w:lvl w:ilvl="5" w:tplc="90CEA930">
      <w:start w:val="1"/>
      <w:numFmt w:val="bullet"/>
      <w:lvlText w:val="•"/>
      <w:lvlJc w:val="left"/>
      <w:pPr>
        <w:tabs>
          <w:tab w:val="num" w:pos="4320"/>
        </w:tabs>
        <w:ind w:left="4320" w:hanging="360"/>
      </w:pPr>
      <w:rPr>
        <w:rFonts w:ascii="Arial" w:hAnsi="Arial" w:cs="Times New Roman" w:hint="default"/>
      </w:rPr>
    </w:lvl>
    <w:lvl w:ilvl="6" w:tplc="26E6CB0E">
      <w:start w:val="1"/>
      <w:numFmt w:val="bullet"/>
      <w:lvlText w:val="•"/>
      <w:lvlJc w:val="left"/>
      <w:pPr>
        <w:tabs>
          <w:tab w:val="num" w:pos="5040"/>
        </w:tabs>
        <w:ind w:left="5040" w:hanging="360"/>
      </w:pPr>
      <w:rPr>
        <w:rFonts w:ascii="Arial" w:hAnsi="Arial" w:cs="Times New Roman" w:hint="default"/>
      </w:rPr>
    </w:lvl>
    <w:lvl w:ilvl="7" w:tplc="74FAF80C">
      <w:start w:val="1"/>
      <w:numFmt w:val="bullet"/>
      <w:lvlText w:val="•"/>
      <w:lvlJc w:val="left"/>
      <w:pPr>
        <w:tabs>
          <w:tab w:val="num" w:pos="5760"/>
        </w:tabs>
        <w:ind w:left="5760" w:hanging="360"/>
      </w:pPr>
      <w:rPr>
        <w:rFonts w:ascii="Arial" w:hAnsi="Arial" w:cs="Times New Roman" w:hint="default"/>
      </w:rPr>
    </w:lvl>
    <w:lvl w:ilvl="8" w:tplc="AF1400C2">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2DDB6E8D"/>
    <w:multiLevelType w:val="hybridMultilevel"/>
    <w:tmpl w:val="ED9AC2C4"/>
    <w:lvl w:ilvl="0" w:tplc="05364E2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FCEEDD9"/>
    <w:multiLevelType w:val="hybridMultilevel"/>
    <w:tmpl w:val="D960B456"/>
    <w:lvl w:ilvl="0" w:tplc="EBDE2B4C">
      <w:start w:val="1"/>
      <w:numFmt w:val="bullet"/>
      <w:lvlText w:val=""/>
      <w:lvlJc w:val="left"/>
      <w:pPr>
        <w:ind w:left="720" w:hanging="360"/>
      </w:pPr>
      <w:rPr>
        <w:rFonts w:ascii="Symbol" w:hAnsi="Symbol" w:hint="default"/>
      </w:rPr>
    </w:lvl>
    <w:lvl w:ilvl="1" w:tplc="7BA83BC4">
      <w:start w:val="1"/>
      <w:numFmt w:val="bullet"/>
      <w:lvlText w:val="o"/>
      <w:lvlJc w:val="left"/>
      <w:pPr>
        <w:ind w:left="1440" w:hanging="360"/>
      </w:pPr>
      <w:rPr>
        <w:rFonts w:ascii="Courier New" w:hAnsi="Courier New" w:hint="default"/>
      </w:rPr>
    </w:lvl>
    <w:lvl w:ilvl="2" w:tplc="5A68C870">
      <w:start w:val="1"/>
      <w:numFmt w:val="bullet"/>
      <w:lvlText w:val=""/>
      <w:lvlJc w:val="left"/>
      <w:pPr>
        <w:ind w:left="2160" w:hanging="360"/>
      </w:pPr>
      <w:rPr>
        <w:rFonts w:ascii="Wingdings" w:hAnsi="Wingdings" w:hint="default"/>
      </w:rPr>
    </w:lvl>
    <w:lvl w:ilvl="3" w:tplc="F2D4602A">
      <w:start w:val="1"/>
      <w:numFmt w:val="bullet"/>
      <w:lvlText w:val=""/>
      <w:lvlJc w:val="left"/>
      <w:pPr>
        <w:ind w:left="2880" w:hanging="360"/>
      </w:pPr>
      <w:rPr>
        <w:rFonts w:ascii="Symbol" w:hAnsi="Symbol" w:hint="default"/>
      </w:rPr>
    </w:lvl>
    <w:lvl w:ilvl="4" w:tplc="998AF002">
      <w:start w:val="1"/>
      <w:numFmt w:val="bullet"/>
      <w:lvlText w:val="o"/>
      <w:lvlJc w:val="left"/>
      <w:pPr>
        <w:ind w:left="3600" w:hanging="360"/>
      </w:pPr>
      <w:rPr>
        <w:rFonts w:ascii="Courier New" w:hAnsi="Courier New" w:hint="default"/>
      </w:rPr>
    </w:lvl>
    <w:lvl w:ilvl="5" w:tplc="3D94A4A2">
      <w:start w:val="1"/>
      <w:numFmt w:val="bullet"/>
      <w:lvlText w:val=""/>
      <w:lvlJc w:val="left"/>
      <w:pPr>
        <w:ind w:left="4320" w:hanging="360"/>
      </w:pPr>
      <w:rPr>
        <w:rFonts w:ascii="Wingdings" w:hAnsi="Wingdings" w:hint="default"/>
      </w:rPr>
    </w:lvl>
    <w:lvl w:ilvl="6" w:tplc="42F2AE5A">
      <w:start w:val="1"/>
      <w:numFmt w:val="bullet"/>
      <w:lvlText w:val=""/>
      <w:lvlJc w:val="left"/>
      <w:pPr>
        <w:ind w:left="5040" w:hanging="360"/>
      </w:pPr>
      <w:rPr>
        <w:rFonts w:ascii="Symbol" w:hAnsi="Symbol" w:hint="default"/>
      </w:rPr>
    </w:lvl>
    <w:lvl w:ilvl="7" w:tplc="37EEF48A">
      <w:start w:val="1"/>
      <w:numFmt w:val="bullet"/>
      <w:lvlText w:val="o"/>
      <w:lvlJc w:val="left"/>
      <w:pPr>
        <w:ind w:left="5760" w:hanging="360"/>
      </w:pPr>
      <w:rPr>
        <w:rFonts w:ascii="Courier New" w:hAnsi="Courier New" w:hint="default"/>
      </w:rPr>
    </w:lvl>
    <w:lvl w:ilvl="8" w:tplc="00A28842">
      <w:start w:val="1"/>
      <w:numFmt w:val="bullet"/>
      <w:lvlText w:val=""/>
      <w:lvlJc w:val="left"/>
      <w:pPr>
        <w:ind w:left="6480" w:hanging="360"/>
      </w:pPr>
      <w:rPr>
        <w:rFonts w:ascii="Wingdings" w:hAnsi="Wingdings" w:hint="default"/>
      </w:rPr>
    </w:lvl>
  </w:abstractNum>
  <w:abstractNum w:abstractNumId="21" w15:restartNumberingAfterBreak="0">
    <w:nsid w:val="33164DF9"/>
    <w:multiLevelType w:val="hybridMultilevel"/>
    <w:tmpl w:val="9DDED530"/>
    <w:lvl w:ilvl="0" w:tplc="05364E22">
      <w:start w:val="1"/>
      <w:numFmt w:val="bullet"/>
      <w:lvlText w:val=""/>
      <w:lvlJc w:val="left"/>
      <w:pPr>
        <w:ind w:left="360" w:hanging="360"/>
      </w:pPr>
      <w:rPr>
        <w:rFonts w:ascii="Symbol" w:hAnsi="Symbol" w:hint="default"/>
      </w:rPr>
    </w:lvl>
    <w:lvl w:ilvl="1" w:tplc="0880635C">
      <w:start w:val="1"/>
      <w:numFmt w:val="bullet"/>
      <w:lvlText w:val="o"/>
      <w:lvlJc w:val="left"/>
      <w:pPr>
        <w:ind w:left="1080" w:hanging="360"/>
      </w:pPr>
      <w:rPr>
        <w:rFonts w:ascii="Courier New" w:hAnsi="Courier New" w:hint="default"/>
      </w:rPr>
    </w:lvl>
    <w:lvl w:ilvl="2" w:tplc="2DBC0216">
      <w:start w:val="1"/>
      <w:numFmt w:val="bullet"/>
      <w:lvlText w:val=""/>
      <w:lvlJc w:val="left"/>
      <w:pPr>
        <w:ind w:left="1800" w:hanging="360"/>
      </w:pPr>
      <w:rPr>
        <w:rFonts w:ascii="Wingdings" w:hAnsi="Wingdings" w:hint="default"/>
      </w:rPr>
    </w:lvl>
    <w:lvl w:ilvl="3" w:tplc="82300984">
      <w:start w:val="1"/>
      <w:numFmt w:val="bullet"/>
      <w:lvlText w:val=""/>
      <w:lvlJc w:val="left"/>
      <w:pPr>
        <w:ind w:left="2520" w:hanging="360"/>
      </w:pPr>
      <w:rPr>
        <w:rFonts w:ascii="Symbol" w:hAnsi="Symbol" w:hint="default"/>
      </w:rPr>
    </w:lvl>
    <w:lvl w:ilvl="4" w:tplc="87A07256">
      <w:start w:val="1"/>
      <w:numFmt w:val="bullet"/>
      <w:lvlText w:val="o"/>
      <w:lvlJc w:val="left"/>
      <w:pPr>
        <w:ind w:left="3240" w:hanging="360"/>
      </w:pPr>
      <w:rPr>
        <w:rFonts w:ascii="Courier New" w:hAnsi="Courier New" w:hint="default"/>
      </w:rPr>
    </w:lvl>
    <w:lvl w:ilvl="5" w:tplc="DE6A297C">
      <w:start w:val="1"/>
      <w:numFmt w:val="bullet"/>
      <w:lvlText w:val=""/>
      <w:lvlJc w:val="left"/>
      <w:pPr>
        <w:ind w:left="3960" w:hanging="360"/>
      </w:pPr>
      <w:rPr>
        <w:rFonts w:ascii="Wingdings" w:hAnsi="Wingdings" w:hint="default"/>
      </w:rPr>
    </w:lvl>
    <w:lvl w:ilvl="6" w:tplc="F5AA0BA4">
      <w:start w:val="1"/>
      <w:numFmt w:val="bullet"/>
      <w:lvlText w:val=""/>
      <w:lvlJc w:val="left"/>
      <w:pPr>
        <w:ind w:left="4680" w:hanging="360"/>
      </w:pPr>
      <w:rPr>
        <w:rFonts w:ascii="Symbol" w:hAnsi="Symbol" w:hint="default"/>
      </w:rPr>
    </w:lvl>
    <w:lvl w:ilvl="7" w:tplc="0ED2052C">
      <w:start w:val="1"/>
      <w:numFmt w:val="bullet"/>
      <w:lvlText w:val="o"/>
      <w:lvlJc w:val="left"/>
      <w:pPr>
        <w:ind w:left="5400" w:hanging="360"/>
      </w:pPr>
      <w:rPr>
        <w:rFonts w:ascii="Courier New" w:hAnsi="Courier New" w:hint="default"/>
      </w:rPr>
    </w:lvl>
    <w:lvl w:ilvl="8" w:tplc="AC1896EC">
      <w:start w:val="1"/>
      <w:numFmt w:val="bullet"/>
      <w:lvlText w:val=""/>
      <w:lvlJc w:val="left"/>
      <w:pPr>
        <w:ind w:left="6120" w:hanging="360"/>
      </w:pPr>
      <w:rPr>
        <w:rFonts w:ascii="Wingdings" w:hAnsi="Wingdings" w:hint="default"/>
      </w:rPr>
    </w:lvl>
  </w:abstractNum>
  <w:abstractNum w:abstractNumId="22" w15:restartNumberingAfterBreak="0">
    <w:nsid w:val="3358782D"/>
    <w:multiLevelType w:val="hybridMultilevel"/>
    <w:tmpl w:val="A6244260"/>
    <w:lvl w:ilvl="0" w:tplc="D1FE93C8">
      <w:start w:val="1"/>
      <w:numFmt w:val="bullet"/>
      <w:lvlText w:val=""/>
      <w:lvlJc w:val="left"/>
      <w:pPr>
        <w:ind w:left="720" w:hanging="360"/>
      </w:pPr>
      <w:rPr>
        <w:rFonts w:ascii="Symbol" w:hAnsi="Symbol" w:hint="default"/>
        <w:sz w:val="36"/>
        <w:szCs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DE472C"/>
    <w:multiLevelType w:val="hybridMultilevel"/>
    <w:tmpl w:val="3ABED44E"/>
    <w:lvl w:ilvl="0" w:tplc="70726748">
      <w:start w:val="1"/>
      <w:numFmt w:val="bullet"/>
      <w:lvlText w:val="•"/>
      <w:lvlJc w:val="left"/>
      <w:pPr>
        <w:tabs>
          <w:tab w:val="num" w:pos="720"/>
        </w:tabs>
        <w:ind w:left="720" w:hanging="360"/>
      </w:pPr>
      <w:rPr>
        <w:rFonts w:ascii="Arial" w:hAnsi="Arial" w:hint="default"/>
      </w:rPr>
    </w:lvl>
    <w:lvl w:ilvl="1" w:tplc="8D14D5BE" w:tentative="1">
      <w:start w:val="1"/>
      <w:numFmt w:val="bullet"/>
      <w:lvlText w:val="•"/>
      <w:lvlJc w:val="left"/>
      <w:pPr>
        <w:tabs>
          <w:tab w:val="num" w:pos="1440"/>
        </w:tabs>
        <w:ind w:left="1440" w:hanging="360"/>
      </w:pPr>
      <w:rPr>
        <w:rFonts w:ascii="Arial" w:hAnsi="Arial" w:hint="default"/>
      </w:rPr>
    </w:lvl>
    <w:lvl w:ilvl="2" w:tplc="7FA2083C">
      <w:numFmt w:val="bullet"/>
      <w:lvlText w:val="–"/>
      <w:lvlJc w:val="left"/>
      <w:pPr>
        <w:tabs>
          <w:tab w:val="num" w:pos="2160"/>
        </w:tabs>
        <w:ind w:left="2160" w:hanging="360"/>
      </w:pPr>
      <w:rPr>
        <w:rFonts w:ascii="Arial" w:hAnsi="Arial" w:hint="default"/>
      </w:rPr>
    </w:lvl>
    <w:lvl w:ilvl="3" w:tplc="5FE083DE" w:tentative="1">
      <w:start w:val="1"/>
      <w:numFmt w:val="bullet"/>
      <w:lvlText w:val="•"/>
      <w:lvlJc w:val="left"/>
      <w:pPr>
        <w:tabs>
          <w:tab w:val="num" w:pos="2880"/>
        </w:tabs>
        <w:ind w:left="2880" w:hanging="360"/>
      </w:pPr>
      <w:rPr>
        <w:rFonts w:ascii="Arial" w:hAnsi="Arial" w:hint="default"/>
      </w:rPr>
    </w:lvl>
    <w:lvl w:ilvl="4" w:tplc="765C38A8" w:tentative="1">
      <w:start w:val="1"/>
      <w:numFmt w:val="bullet"/>
      <w:lvlText w:val="•"/>
      <w:lvlJc w:val="left"/>
      <w:pPr>
        <w:tabs>
          <w:tab w:val="num" w:pos="3600"/>
        </w:tabs>
        <w:ind w:left="3600" w:hanging="360"/>
      </w:pPr>
      <w:rPr>
        <w:rFonts w:ascii="Arial" w:hAnsi="Arial" w:hint="default"/>
      </w:rPr>
    </w:lvl>
    <w:lvl w:ilvl="5" w:tplc="FA0AE4BC" w:tentative="1">
      <w:start w:val="1"/>
      <w:numFmt w:val="bullet"/>
      <w:lvlText w:val="•"/>
      <w:lvlJc w:val="left"/>
      <w:pPr>
        <w:tabs>
          <w:tab w:val="num" w:pos="4320"/>
        </w:tabs>
        <w:ind w:left="4320" w:hanging="360"/>
      </w:pPr>
      <w:rPr>
        <w:rFonts w:ascii="Arial" w:hAnsi="Arial" w:hint="default"/>
      </w:rPr>
    </w:lvl>
    <w:lvl w:ilvl="6" w:tplc="91085560" w:tentative="1">
      <w:start w:val="1"/>
      <w:numFmt w:val="bullet"/>
      <w:lvlText w:val="•"/>
      <w:lvlJc w:val="left"/>
      <w:pPr>
        <w:tabs>
          <w:tab w:val="num" w:pos="5040"/>
        </w:tabs>
        <w:ind w:left="5040" w:hanging="360"/>
      </w:pPr>
      <w:rPr>
        <w:rFonts w:ascii="Arial" w:hAnsi="Arial" w:hint="default"/>
      </w:rPr>
    </w:lvl>
    <w:lvl w:ilvl="7" w:tplc="C03E8C1E" w:tentative="1">
      <w:start w:val="1"/>
      <w:numFmt w:val="bullet"/>
      <w:lvlText w:val="•"/>
      <w:lvlJc w:val="left"/>
      <w:pPr>
        <w:tabs>
          <w:tab w:val="num" w:pos="5760"/>
        </w:tabs>
        <w:ind w:left="5760" w:hanging="360"/>
      </w:pPr>
      <w:rPr>
        <w:rFonts w:ascii="Arial" w:hAnsi="Arial" w:hint="default"/>
      </w:rPr>
    </w:lvl>
    <w:lvl w:ilvl="8" w:tplc="FF4A43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6CA2B9E"/>
    <w:multiLevelType w:val="hybridMultilevel"/>
    <w:tmpl w:val="118EE62E"/>
    <w:lvl w:ilvl="0" w:tplc="F24277A2">
      <w:start w:val="1"/>
      <w:numFmt w:val="bullet"/>
      <w:lvlText w:val=""/>
      <w:lvlJc w:val="left"/>
      <w:pPr>
        <w:tabs>
          <w:tab w:val="num" w:pos="720"/>
        </w:tabs>
        <w:ind w:left="720" w:hanging="360"/>
      </w:pPr>
      <w:rPr>
        <w:rFonts w:ascii="Symbol" w:hAnsi="Symbol" w:hint="default"/>
      </w:rPr>
    </w:lvl>
    <w:lvl w:ilvl="1" w:tplc="E2AEAC96" w:tentative="1">
      <w:start w:val="1"/>
      <w:numFmt w:val="bullet"/>
      <w:lvlText w:val=""/>
      <w:lvlJc w:val="left"/>
      <w:pPr>
        <w:tabs>
          <w:tab w:val="num" w:pos="1440"/>
        </w:tabs>
        <w:ind w:left="1440" w:hanging="360"/>
      </w:pPr>
      <w:rPr>
        <w:rFonts w:ascii="Symbol" w:hAnsi="Symbol" w:hint="default"/>
      </w:rPr>
    </w:lvl>
    <w:lvl w:ilvl="2" w:tplc="9F5C392C" w:tentative="1">
      <w:start w:val="1"/>
      <w:numFmt w:val="bullet"/>
      <w:lvlText w:val=""/>
      <w:lvlJc w:val="left"/>
      <w:pPr>
        <w:tabs>
          <w:tab w:val="num" w:pos="2160"/>
        </w:tabs>
        <w:ind w:left="2160" w:hanging="360"/>
      </w:pPr>
      <w:rPr>
        <w:rFonts w:ascii="Symbol" w:hAnsi="Symbol" w:hint="default"/>
      </w:rPr>
    </w:lvl>
    <w:lvl w:ilvl="3" w:tplc="AF026710" w:tentative="1">
      <w:start w:val="1"/>
      <w:numFmt w:val="bullet"/>
      <w:lvlText w:val=""/>
      <w:lvlJc w:val="left"/>
      <w:pPr>
        <w:tabs>
          <w:tab w:val="num" w:pos="2880"/>
        </w:tabs>
        <w:ind w:left="2880" w:hanging="360"/>
      </w:pPr>
      <w:rPr>
        <w:rFonts w:ascii="Symbol" w:hAnsi="Symbol" w:hint="default"/>
      </w:rPr>
    </w:lvl>
    <w:lvl w:ilvl="4" w:tplc="2C7C002E" w:tentative="1">
      <w:start w:val="1"/>
      <w:numFmt w:val="bullet"/>
      <w:lvlText w:val=""/>
      <w:lvlJc w:val="left"/>
      <w:pPr>
        <w:tabs>
          <w:tab w:val="num" w:pos="3600"/>
        </w:tabs>
        <w:ind w:left="3600" w:hanging="360"/>
      </w:pPr>
      <w:rPr>
        <w:rFonts w:ascii="Symbol" w:hAnsi="Symbol" w:hint="default"/>
      </w:rPr>
    </w:lvl>
    <w:lvl w:ilvl="5" w:tplc="1C3A34F0" w:tentative="1">
      <w:start w:val="1"/>
      <w:numFmt w:val="bullet"/>
      <w:lvlText w:val=""/>
      <w:lvlJc w:val="left"/>
      <w:pPr>
        <w:tabs>
          <w:tab w:val="num" w:pos="4320"/>
        </w:tabs>
        <w:ind w:left="4320" w:hanging="360"/>
      </w:pPr>
      <w:rPr>
        <w:rFonts w:ascii="Symbol" w:hAnsi="Symbol" w:hint="default"/>
      </w:rPr>
    </w:lvl>
    <w:lvl w:ilvl="6" w:tplc="6D32AB00" w:tentative="1">
      <w:start w:val="1"/>
      <w:numFmt w:val="bullet"/>
      <w:lvlText w:val=""/>
      <w:lvlJc w:val="left"/>
      <w:pPr>
        <w:tabs>
          <w:tab w:val="num" w:pos="5040"/>
        </w:tabs>
        <w:ind w:left="5040" w:hanging="360"/>
      </w:pPr>
      <w:rPr>
        <w:rFonts w:ascii="Symbol" w:hAnsi="Symbol" w:hint="default"/>
      </w:rPr>
    </w:lvl>
    <w:lvl w:ilvl="7" w:tplc="BDBEA3BE" w:tentative="1">
      <w:start w:val="1"/>
      <w:numFmt w:val="bullet"/>
      <w:lvlText w:val=""/>
      <w:lvlJc w:val="left"/>
      <w:pPr>
        <w:tabs>
          <w:tab w:val="num" w:pos="5760"/>
        </w:tabs>
        <w:ind w:left="5760" w:hanging="360"/>
      </w:pPr>
      <w:rPr>
        <w:rFonts w:ascii="Symbol" w:hAnsi="Symbol" w:hint="default"/>
      </w:rPr>
    </w:lvl>
    <w:lvl w:ilvl="8" w:tplc="40B0FF9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2BB358A"/>
    <w:multiLevelType w:val="hybridMultilevel"/>
    <w:tmpl w:val="79ECCC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6913F9"/>
    <w:multiLevelType w:val="hybridMultilevel"/>
    <w:tmpl w:val="E5709658"/>
    <w:lvl w:ilvl="0" w:tplc="4D6EEC74">
      <w:start w:val="1"/>
      <w:numFmt w:val="bullet"/>
      <w:lvlText w:val="•"/>
      <w:lvlJc w:val="left"/>
      <w:pPr>
        <w:tabs>
          <w:tab w:val="num" w:pos="720"/>
        </w:tabs>
        <w:ind w:left="720" w:hanging="360"/>
      </w:pPr>
      <w:rPr>
        <w:rFonts w:ascii="Arial" w:hAnsi="Arial" w:cs="Times New Roman" w:hint="default"/>
      </w:rPr>
    </w:lvl>
    <w:lvl w:ilvl="1" w:tplc="D070E42E">
      <w:start w:val="1"/>
      <w:numFmt w:val="bullet"/>
      <w:lvlText w:val="•"/>
      <w:lvlJc w:val="left"/>
      <w:pPr>
        <w:tabs>
          <w:tab w:val="num" w:pos="1440"/>
        </w:tabs>
        <w:ind w:left="1440" w:hanging="360"/>
      </w:pPr>
      <w:rPr>
        <w:rFonts w:ascii="Arial" w:hAnsi="Arial" w:cs="Times New Roman" w:hint="default"/>
      </w:rPr>
    </w:lvl>
    <w:lvl w:ilvl="2" w:tplc="654EFC94">
      <w:start w:val="1"/>
      <w:numFmt w:val="bullet"/>
      <w:lvlText w:val="•"/>
      <w:lvlJc w:val="left"/>
      <w:pPr>
        <w:tabs>
          <w:tab w:val="num" w:pos="2160"/>
        </w:tabs>
        <w:ind w:left="2160" w:hanging="360"/>
      </w:pPr>
      <w:rPr>
        <w:rFonts w:ascii="Arial" w:hAnsi="Arial" w:cs="Times New Roman" w:hint="default"/>
      </w:rPr>
    </w:lvl>
    <w:lvl w:ilvl="3" w:tplc="53008EC4">
      <w:start w:val="1"/>
      <w:numFmt w:val="bullet"/>
      <w:lvlText w:val="•"/>
      <w:lvlJc w:val="left"/>
      <w:pPr>
        <w:tabs>
          <w:tab w:val="num" w:pos="2880"/>
        </w:tabs>
        <w:ind w:left="2880" w:hanging="360"/>
      </w:pPr>
      <w:rPr>
        <w:rFonts w:ascii="Arial" w:hAnsi="Arial" w:cs="Times New Roman" w:hint="default"/>
      </w:rPr>
    </w:lvl>
    <w:lvl w:ilvl="4" w:tplc="75747C66">
      <w:start w:val="1"/>
      <w:numFmt w:val="bullet"/>
      <w:lvlText w:val="•"/>
      <w:lvlJc w:val="left"/>
      <w:pPr>
        <w:tabs>
          <w:tab w:val="num" w:pos="3600"/>
        </w:tabs>
        <w:ind w:left="3600" w:hanging="360"/>
      </w:pPr>
      <w:rPr>
        <w:rFonts w:ascii="Arial" w:hAnsi="Arial" w:cs="Times New Roman" w:hint="default"/>
      </w:rPr>
    </w:lvl>
    <w:lvl w:ilvl="5" w:tplc="DE7023E4">
      <w:start w:val="1"/>
      <w:numFmt w:val="bullet"/>
      <w:lvlText w:val="•"/>
      <w:lvlJc w:val="left"/>
      <w:pPr>
        <w:tabs>
          <w:tab w:val="num" w:pos="4320"/>
        </w:tabs>
        <w:ind w:left="4320" w:hanging="360"/>
      </w:pPr>
      <w:rPr>
        <w:rFonts w:ascii="Arial" w:hAnsi="Arial" w:cs="Times New Roman" w:hint="default"/>
      </w:rPr>
    </w:lvl>
    <w:lvl w:ilvl="6" w:tplc="3FB6859A">
      <w:start w:val="1"/>
      <w:numFmt w:val="bullet"/>
      <w:lvlText w:val="•"/>
      <w:lvlJc w:val="left"/>
      <w:pPr>
        <w:tabs>
          <w:tab w:val="num" w:pos="5040"/>
        </w:tabs>
        <w:ind w:left="5040" w:hanging="360"/>
      </w:pPr>
      <w:rPr>
        <w:rFonts w:ascii="Arial" w:hAnsi="Arial" w:cs="Times New Roman" w:hint="default"/>
      </w:rPr>
    </w:lvl>
    <w:lvl w:ilvl="7" w:tplc="0CAEC16E">
      <w:start w:val="1"/>
      <w:numFmt w:val="bullet"/>
      <w:lvlText w:val="•"/>
      <w:lvlJc w:val="left"/>
      <w:pPr>
        <w:tabs>
          <w:tab w:val="num" w:pos="5760"/>
        </w:tabs>
        <w:ind w:left="5760" w:hanging="360"/>
      </w:pPr>
      <w:rPr>
        <w:rFonts w:ascii="Arial" w:hAnsi="Arial" w:cs="Times New Roman" w:hint="default"/>
      </w:rPr>
    </w:lvl>
    <w:lvl w:ilvl="8" w:tplc="4BFC7798">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4F9E1CD6"/>
    <w:multiLevelType w:val="hybridMultilevel"/>
    <w:tmpl w:val="CA28EB40"/>
    <w:lvl w:ilvl="0" w:tplc="8F926DB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A02E87"/>
    <w:multiLevelType w:val="hybridMultilevel"/>
    <w:tmpl w:val="4920B32C"/>
    <w:lvl w:ilvl="0" w:tplc="FFFFFFFF">
      <w:start w:val="1"/>
      <w:numFmt w:val="decimal"/>
      <w:lvlText w:val="%1."/>
      <w:lvlJc w:val="left"/>
      <w:pPr>
        <w:ind w:left="360" w:hanging="360"/>
      </w:pPr>
      <w:rPr>
        <w:rFonts w:hint="default"/>
        <w:color w:val="auto"/>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1BC46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2193ED8"/>
    <w:multiLevelType w:val="hybridMultilevel"/>
    <w:tmpl w:val="01186E06"/>
    <w:lvl w:ilvl="0" w:tplc="0C09000F">
      <w:start w:val="1"/>
      <w:numFmt w:val="decimal"/>
      <w:lvlText w:val="%1."/>
      <w:lvlJc w:val="left"/>
      <w:pPr>
        <w:ind w:left="360" w:hanging="360"/>
      </w:pPr>
      <w:rPr>
        <w:rFont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542015D"/>
    <w:multiLevelType w:val="hybridMultilevel"/>
    <w:tmpl w:val="DEEA69D6"/>
    <w:lvl w:ilvl="0" w:tplc="AF642470">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5D0683"/>
    <w:multiLevelType w:val="hybridMultilevel"/>
    <w:tmpl w:val="E54C51EA"/>
    <w:lvl w:ilvl="0" w:tplc="0CCA012A">
      <w:start w:val="1"/>
      <w:numFmt w:val="bullet"/>
      <w:lvlText w:val="•"/>
      <w:lvlJc w:val="left"/>
      <w:pPr>
        <w:tabs>
          <w:tab w:val="num" w:pos="720"/>
        </w:tabs>
        <w:ind w:left="720" w:hanging="360"/>
      </w:pPr>
      <w:rPr>
        <w:rFonts w:ascii="Arial" w:hAnsi="Arial" w:cs="Times New Roman" w:hint="default"/>
      </w:rPr>
    </w:lvl>
    <w:lvl w:ilvl="1" w:tplc="FD381206">
      <w:start w:val="1"/>
      <w:numFmt w:val="bullet"/>
      <w:lvlText w:val="•"/>
      <w:lvlJc w:val="left"/>
      <w:pPr>
        <w:tabs>
          <w:tab w:val="num" w:pos="1440"/>
        </w:tabs>
        <w:ind w:left="1440" w:hanging="360"/>
      </w:pPr>
      <w:rPr>
        <w:rFonts w:ascii="Arial" w:hAnsi="Arial" w:cs="Times New Roman" w:hint="default"/>
      </w:rPr>
    </w:lvl>
    <w:lvl w:ilvl="2" w:tplc="F0FEE4AA">
      <w:start w:val="1"/>
      <w:numFmt w:val="bullet"/>
      <w:lvlText w:val="•"/>
      <w:lvlJc w:val="left"/>
      <w:pPr>
        <w:tabs>
          <w:tab w:val="num" w:pos="2160"/>
        </w:tabs>
        <w:ind w:left="2160" w:hanging="360"/>
      </w:pPr>
      <w:rPr>
        <w:rFonts w:ascii="Arial" w:hAnsi="Arial" w:cs="Times New Roman" w:hint="default"/>
      </w:rPr>
    </w:lvl>
    <w:lvl w:ilvl="3" w:tplc="DF0A0A1E">
      <w:start w:val="1"/>
      <w:numFmt w:val="bullet"/>
      <w:lvlText w:val="•"/>
      <w:lvlJc w:val="left"/>
      <w:pPr>
        <w:tabs>
          <w:tab w:val="num" w:pos="2880"/>
        </w:tabs>
        <w:ind w:left="2880" w:hanging="360"/>
      </w:pPr>
      <w:rPr>
        <w:rFonts w:ascii="Arial" w:hAnsi="Arial" w:cs="Times New Roman" w:hint="default"/>
      </w:rPr>
    </w:lvl>
    <w:lvl w:ilvl="4" w:tplc="65A84168">
      <w:start w:val="1"/>
      <w:numFmt w:val="bullet"/>
      <w:lvlText w:val="•"/>
      <w:lvlJc w:val="left"/>
      <w:pPr>
        <w:tabs>
          <w:tab w:val="num" w:pos="3600"/>
        </w:tabs>
        <w:ind w:left="3600" w:hanging="360"/>
      </w:pPr>
      <w:rPr>
        <w:rFonts w:ascii="Arial" w:hAnsi="Arial" w:cs="Times New Roman" w:hint="default"/>
      </w:rPr>
    </w:lvl>
    <w:lvl w:ilvl="5" w:tplc="BF5847A6">
      <w:start w:val="1"/>
      <w:numFmt w:val="bullet"/>
      <w:lvlText w:val="•"/>
      <w:lvlJc w:val="left"/>
      <w:pPr>
        <w:tabs>
          <w:tab w:val="num" w:pos="4320"/>
        </w:tabs>
        <w:ind w:left="4320" w:hanging="360"/>
      </w:pPr>
      <w:rPr>
        <w:rFonts w:ascii="Arial" w:hAnsi="Arial" w:cs="Times New Roman" w:hint="default"/>
      </w:rPr>
    </w:lvl>
    <w:lvl w:ilvl="6" w:tplc="020830A6">
      <w:start w:val="1"/>
      <w:numFmt w:val="bullet"/>
      <w:lvlText w:val="•"/>
      <w:lvlJc w:val="left"/>
      <w:pPr>
        <w:tabs>
          <w:tab w:val="num" w:pos="5040"/>
        </w:tabs>
        <w:ind w:left="5040" w:hanging="360"/>
      </w:pPr>
      <w:rPr>
        <w:rFonts w:ascii="Arial" w:hAnsi="Arial" w:cs="Times New Roman" w:hint="default"/>
      </w:rPr>
    </w:lvl>
    <w:lvl w:ilvl="7" w:tplc="B090F03C">
      <w:start w:val="1"/>
      <w:numFmt w:val="bullet"/>
      <w:lvlText w:val="•"/>
      <w:lvlJc w:val="left"/>
      <w:pPr>
        <w:tabs>
          <w:tab w:val="num" w:pos="5760"/>
        </w:tabs>
        <w:ind w:left="5760" w:hanging="360"/>
      </w:pPr>
      <w:rPr>
        <w:rFonts w:ascii="Arial" w:hAnsi="Arial" w:cs="Times New Roman" w:hint="default"/>
      </w:rPr>
    </w:lvl>
    <w:lvl w:ilvl="8" w:tplc="E8545CAE">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58A938BE"/>
    <w:multiLevelType w:val="hybridMultilevel"/>
    <w:tmpl w:val="D9D0A63A"/>
    <w:lvl w:ilvl="0" w:tplc="B15807F8">
      <w:start w:val="1"/>
      <w:numFmt w:val="bullet"/>
      <w:lvlText w:val="o"/>
      <w:lvlJc w:val="left"/>
      <w:pPr>
        <w:ind w:left="720" w:hanging="360"/>
      </w:pPr>
      <w:rPr>
        <w:rFonts w:ascii="Courier New" w:hAnsi="Courier New" w:hint="default"/>
      </w:rPr>
    </w:lvl>
    <w:lvl w:ilvl="1" w:tplc="2376C888">
      <w:start w:val="1"/>
      <w:numFmt w:val="bullet"/>
      <w:lvlText w:val="o"/>
      <w:lvlJc w:val="left"/>
      <w:pPr>
        <w:ind w:left="1440" w:hanging="360"/>
      </w:pPr>
      <w:rPr>
        <w:rFonts w:ascii="Courier New" w:hAnsi="Courier New" w:hint="default"/>
      </w:rPr>
    </w:lvl>
    <w:lvl w:ilvl="2" w:tplc="C526BE44">
      <w:start w:val="1"/>
      <w:numFmt w:val="bullet"/>
      <w:lvlText w:val=""/>
      <w:lvlJc w:val="left"/>
      <w:pPr>
        <w:ind w:left="2160" w:hanging="360"/>
      </w:pPr>
      <w:rPr>
        <w:rFonts w:ascii="Wingdings" w:hAnsi="Wingdings" w:hint="default"/>
      </w:rPr>
    </w:lvl>
    <w:lvl w:ilvl="3" w:tplc="ED6CEE30">
      <w:start w:val="1"/>
      <w:numFmt w:val="bullet"/>
      <w:lvlText w:val=""/>
      <w:lvlJc w:val="left"/>
      <w:pPr>
        <w:ind w:left="2880" w:hanging="360"/>
      </w:pPr>
      <w:rPr>
        <w:rFonts w:ascii="Symbol" w:hAnsi="Symbol" w:hint="default"/>
      </w:rPr>
    </w:lvl>
    <w:lvl w:ilvl="4" w:tplc="402C69B0">
      <w:start w:val="1"/>
      <w:numFmt w:val="bullet"/>
      <w:lvlText w:val="o"/>
      <w:lvlJc w:val="left"/>
      <w:pPr>
        <w:ind w:left="3600" w:hanging="360"/>
      </w:pPr>
      <w:rPr>
        <w:rFonts w:ascii="Courier New" w:hAnsi="Courier New" w:hint="default"/>
      </w:rPr>
    </w:lvl>
    <w:lvl w:ilvl="5" w:tplc="FD229D8C">
      <w:start w:val="1"/>
      <w:numFmt w:val="bullet"/>
      <w:lvlText w:val=""/>
      <w:lvlJc w:val="left"/>
      <w:pPr>
        <w:ind w:left="4320" w:hanging="360"/>
      </w:pPr>
      <w:rPr>
        <w:rFonts w:ascii="Wingdings" w:hAnsi="Wingdings" w:hint="default"/>
      </w:rPr>
    </w:lvl>
    <w:lvl w:ilvl="6" w:tplc="AEA0ADB6">
      <w:start w:val="1"/>
      <w:numFmt w:val="bullet"/>
      <w:lvlText w:val=""/>
      <w:lvlJc w:val="left"/>
      <w:pPr>
        <w:ind w:left="5040" w:hanging="360"/>
      </w:pPr>
      <w:rPr>
        <w:rFonts w:ascii="Symbol" w:hAnsi="Symbol" w:hint="default"/>
      </w:rPr>
    </w:lvl>
    <w:lvl w:ilvl="7" w:tplc="C5BA2166">
      <w:start w:val="1"/>
      <w:numFmt w:val="bullet"/>
      <w:lvlText w:val="o"/>
      <w:lvlJc w:val="left"/>
      <w:pPr>
        <w:ind w:left="5760" w:hanging="360"/>
      </w:pPr>
      <w:rPr>
        <w:rFonts w:ascii="Courier New" w:hAnsi="Courier New" w:hint="default"/>
      </w:rPr>
    </w:lvl>
    <w:lvl w:ilvl="8" w:tplc="92AA3262">
      <w:start w:val="1"/>
      <w:numFmt w:val="bullet"/>
      <w:lvlText w:val=""/>
      <w:lvlJc w:val="left"/>
      <w:pPr>
        <w:ind w:left="6480" w:hanging="360"/>
      </w:pPr>
      <w:rPr>
        <w:rFonts w:ascii="Wingdings" w:hAnsi="Wingdings" w:hint="default"/>
      </w:rPr>
    </w:lvl>
  </w:abstractNum>
  <w:abstractNum w:abstractNumId="34" w15:restartNumberingAfterBreak="0">
    <w:nsid w:val="5BFF03CC"/>
    <w:multiLevelType w:val="hybridMultilevel"/>
    <w:tmpl w:val="9F76E8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5C6273C6"/>
    <w:multiLevelType w:val="hybridMultilevel"/>
    <w:tmpl w:val="6610F0A6"/>
    <w:lvl w:ilvl="0" w:tplc="C94C257A">
      <w:start w:val="1"/>
      <w:numFmt w:val="bullet"/>
      <w:lvlText w:val="•"/>
      <w:lvlJc w:val="left"/>
      <w:pPr>
        <w:tabs>
          <w:tab w:val="num" w:pos="720"/>
        </w:tabs>
        <w:ind w:left="720" w:hanging="360"/>
      </w:pPr>
      <w:rPr>
        <w:rFonts w:ascii="Arial" w:hAnsi="Arial" w:hint="default"/>
      </w:rPr>
    </w:lvl>
    <w:lvl w:ilvl="1" w:tplc="462801F4" w:tentative="1">
      <w:start w:val="1"/>
      <w:numFmt w:val="bullet"/>
      <w:lvlText w:val="•"/>
      <w:lvlJc w:val="left"/>
      <w:pPr>
        <w:tabs>
          <w:tab w:val="num" w:pos="1440"/>
        </w:tabs>
        <w:ind w:left="1440" w:hanging="360"/>
      </w:pPr>
      <w:rPr>
        <w:rFonts w:ascii="Arial" w:hAnsi="Arial" w:hint="default"/>
      </w:rPr>
    </w:lvl>
    <w:lvl w:ilvl="2" w:tplc="2AECEF56" w:tentative="1">
      <w:start w:val="1"/>
      <w:numFmt w:val="bullet"/>
      <w:lvlText w:val="•"/>
      <w:lvlJc w:val="left"/>
      <w:pPr>
        <w:tabs>
          <w:tab w:val="num" w:pos="2160"/>
        </w:tabs>
        <w:ind w:left="2160" w:hanging="360"/>
      </w:pPr>
      <w:rPr>
        <w:rFonts w:ascii="Arial" w:hAnsi="Arial" w:hint="default"/>
      </w:rPr>
    </w:lvl>
    <w:lvl w:ilvl="3" w:tplc="4A4800A0" w:tentative="1">
      <w:start w:val="1"/>
      <w:numFmt w:val="bullet"/>
      <w:lvlText w:val="•"/>
      <w:lvlJc w:val="left"/>
      <w:pPr>
        <w:tabs>
          <w:tab w:val="num" w:pos="2880"/>
        </w:tabs>
        <w:ind w:left="2880" w:hanging="360"/>
      </w:pPr>
      <w:rPr>
        <w:rFonts w:ascii="Arial" w:hAnsi="Arial" w:hint="default"/>
      </w:rPr>
    </w:lvl>
    <w:lvl w:ilvl="4" w:tplc="7CEA8856" w:tentative="1">
      <w:start w:val="1"/>
      <w:numFmt w:val="bullet"/>
      <w:lvlText w:val="•"/>
      <w:lvlJc w:val="left"/>
      <w:pPr>
        <w:tabs>
          <w:tab w:val="num" w:pos="3600"/>
        </w:tabs>
        <w:ind w:left="3600" w:hanging="360"/>
      </w:pPr>
      <w:rPr>
        <w:rFonts w:ascii="Arial" w:hAnsi="Arial" w:hint="default"/>
      </w:rPr>
    </w:lvl>
    <w:lvl w:ilvl="5" w:tplc="EE4ED068" w:tentative="1">
      <w:start w:val="1"/>
      <w:numFmt w:val="bullet"/>
      <w:lvlText w:val="•"/>
      <w:lvlJc w:val="left"/>
      <w:pPr>
        <w:tabs>
          <w:tab w:val="num" w:pos="4320"/>
        </w:tabs>
        <w:ind w:left="4320" w:hanging="360"/>
      </w:pPr>
      <w:rPr>
        <w:rFonts w:ascii="Arial" w:hAnsi="Arial" w:hint="default"/>
      </w:rPr>
    </w:lvl>
    <w:lvl w:ilvl="6" w:tplc="DC2C1E06" w:tentative="1">
      <w:start w:val="1"/>
      <w:numFmt w:val="bullet"/>
      <w:lvlText w:val="•"/>
      <w:lvlJc w:val="left"/>
      <w:pPr>
        <w:tabs>
          <w:tab w:val="num" w:pos="5040"/>
        </w:tabs>
        <w:ind w:left="5040" w:hanging="360"/>
      </w:pPr>
      <w:rPr>
        <w:rFonts w:ascii="Arial" w:hAnsi="Arial" w:hint="default"/>
      </w:rPr>
    </w:lvl>
    <w:lvl w:ilvl="7" w:tplc="2C229FEE" w:tentative="1">
      <w:start w:val="1"/>
      <w:numFmt w:val="bullet"/>
      <w:lvlText w:val="•"/>
      <w:lvlJc w:val="left"/>
      <w:pPr>
        <w:tabs>
          <w:tab w:val="num" w:pos="5760"/>
        </w:tabs>
        <w:ind w:left="5760" w:hanging="360"/>
      </w:pPr>
      <w:rPr>
        <w:rFonts w:ascii="Arial" w:hAnsi="Arial" w:hint="default"/>
      </w:rPr>
    </w:lvl>
    <w:lvl w:ilvl="8" w:tplc="F2CE8C2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D6D7298"/>
    <w:multiLevelType w:val="hybridMultilevel"/>
    <w:tmpl w:val="13C01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EE7618E"/>
    <w:multiLevelType w:val="hybridMultilevel"/>
    <w:tmpl w:val="C6845EBE"/>
    <w:lvl w:ilvl="0" w:tplc="14C091F4">
      <w:start w:val="1"/>
      <w:numFmt w:val="bullet"/>
      <w:lvlText w:val=""/>
      <w:lvlJc w:val="left"/>
      <w:pPr>
        <w:ind w:left="720" w:hanging="360"/>
      </w:pPr>
      <w:rPr>
        <w:rFonts w:ascii="Symbol" w:hAnsi="Symbol" w:hint="default"/>
      </w:rPr>
    </w:lvl>
    <w:lvl w:ilvl="1" w:tplc="DDFEDB28">
      <w:start w:val="1"/>
      <w:numFmt w:val="bullet"/>
      <w:lvlText w:val="o"/>
      <w:lvlJc w:val="left"/>
      <w:pPr>
        <w:ind w:left="1440" w:hanging="360"/>
      </w:pPr>
      <w:rPr>
        <w:rFonts w:ascii="Courier New" w:hAnsi="Courier New" w:hint="default"/>
      </w:rPr>
    </w:lvl>
    <w:lvl w:ilvl="2" w:tplc="2348CECC">
      <w:start w:val="1"/>
      <w:numFmt w:val="bullet"/>
      <w:lvlText w:val=""/>
      <w:lvlJc w:val="left"/>
      <w:pPr>
        <w:ind w:left="2160" w:hanging="360"/>
      </w:pPr>
      <w:rPr>
        <w:rFonts w:ascii="Wingdings" w:hAnsi="Wingdings" w:hint="default"/>
      </w:rPr>
    </w:lvl>
    <w:lvl w:ilvl="3" w:tplc="FC06FB04">
      <w:start w:val="1"/>
      <w:numFmt w:val="bullet"/>
      <w:lvlText w:val=""/>
      <w:lvlJc w:val="left"/>
      <w:pPr>
        <w:ind w:left="2880" w:hanging="360"/>
      </w:pPr>
      <w:rPr>
        <w:rFonts w:ascii="Symbol" w:hAnsi="Symbol" w:hint="default"/>
      </w:rPr>
    </w:lvl>
    <w:lvl w:ilvl="4" w:tplc="7B341152">
      <w:start w:val="1"/>
      <w:numFmt w:val="bullet"/>
      <w:lvlText w:val="o"/>
      <w:lvlJc w:val="left"/>
      <w:pPr>
        <w:ind w:left="3600" w:hanging="360"/>
      </w:pPr>
      <w:rPr>
        <w:rFonts w:ascii="Courier New" w:hAnsi="Courier New" w:hint="default"/>
      </w:rPr>
    </w:lvl>
    <w:lvl w:ilvl="5" w:tplc="CCFC7108">
      <w:start w:val="1"/>
      <w:numFmt w:val="bullet"/>
      <w:lvlText w:val=""/>
      <w:lvlJc w:val="left"/>
      <w:pPr>
        <w:ind w:left="4320" w:hanging="360"/>
      </w:pPr>
      <w:rPr>
        <w:rFonts w:ascii="Wingdings" w:hAnsi="Wingdings" w:hint="default"/>
      </w:rPr>
    </w:lvl>
    <w:lvl w:ilvl="6" w:tplc="9FB0B5B4">
      <w:start w:val="1"/>
      <w:numFmt w:val="bullet"/>
      <w:lvlText w:val=""/>
      <w:lvlJc w:val="left"/>
      <w:pPr>
        <w:ind w:left="5040" w:hanging="360"/>
      </w:pPr>
      <w:rPr>
        <w:rFonts w:ascii="Symbol" w:hAnsi="Symbol" w:hint="default"/>
      </w:rPr>
    </w:lvl>
    <w:lvl w:ilvl="7" w:tplc="6120A258">
      <w:start w:val="1"/>
      <w:numFmt w:val="bullet"/>
      <w:lvlText w:val="o"/>
      <w:lvlJc w:val="left"/>
      <w:pPr>
        <w:ind w:left="5760" w:hanging="360"/>
      </w:pPr>
      <w:rPr>
        <w:rFonts w:ascii="Courier New" w:hAnsi="Courier New" w:hint="default"/>
      </w:rPr>
    </w:lvl>
    <w:lvl w:ilvl="8" w:tplc="B8B2F2FE">
      <w:start w:val="1"/>
      <w:numFmt w:val="bullet"/>
      <w:lvlText w:val=""/>
      <w:lvlJc w:val="left"/>
      <w:pPr>
        <w:ind w:left="6480" w:hanging="360"/>
      </w:pPr>
      <w:rPr>
        <w:rFonts w:ascii="Wingdings" w:hAnsi="Wingdings" w:hint="default"/>
      </w:rPr>
    </w:lvl>
  </w:abstractNum>
  <w:abstractNum w:abstractNumId="38" w15:restartNumberingAfterBreak="0">
    <w:nsid w:val="5FAA3800"/>
    <w:multiLevelType w:val="hybridMultilevel"/>
    <w:tmpl w:val="9B9078B6"/>
    <w:lvl w:ilvl="0" w:tplc="FFFFFFFF">
      <w:start w:val="1"/>
      <w:numFmt w:val="bullet"/>
      <w:lvlText w:val=""/>
      <w:lvlJc w:val="left"/>
      <w:pPr>
        <w:ind w:left="360" w:hanging="360"/>
      </w:pPr>
      <w:rPr>
        <w:rFonts w:ascii="Symbol" w:hAnsi="Symbol" w:hint="default"/>
        <w:color w:val="auto"/>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591012B"/>
    <w:multiLevelType w:val="hybridMultilevel"/>
    <w:tmpl w:val="5B60C68C"/>
    <w:lvl w:ilvl="0" w:tplc="84E6DB30">
      <w:start w:val="1"/>
      <w:numFmt w:val="bullet"/>
      <w:lvlText w:val=""/>
      <w:lvlJc w:val="left"/>
      <w:pPr>
        <w:ind w:left="720" w:hanging="360"/>
      </w:pPr>
      <w:rPr>
        <w:rFonts w:ascii="Symbol" w:hAnsi="Symbol" w:hint="default"/>
      </w:rPr>
    </w:lvl>
    <w:lvl w:ilvl="1" w:tplc="62747B8E">
      <w:start w:val="1"/>
      <w:numFmt w:val="bullet"/>
      <w:lvlText w:val="o"/>
      <w:lvlJc w:val="left"/>
      <w:pPr>
        <w:ind w:left="1440" w:hanging="360"/>
      </w:pPr>
      <w:rPr>
        <w:rFonts w:ascii="Courier New" w:hAnsi="Courier New" w:hint="default"/>
      </w:rPr>
    </w:lvl>
    <w:lvl w:ilvl="2" w:tplc="994EC2BA">
      <w:start w:val="1"/>
      <w:numFmt w:val="bullet"/>
      <w:lvlText w:val=""/>
      <w:lvlJc w:val="left"/>
      <w:pPr>
        <w:ind w:left="2160" w:hanging="360"/>
      </w:pPr>
      <w:rPr>
        <w:rFonts w:ascii="Wingdings" w:hAnsi="Wingdings" w:hint="default"/>
      </w:rPr>
    </w:lvl>
    <w:lvl w:ilvl="3" w:tplc="0C0C79E6">
      <w:start w:val="1"/>
      <w:numFmt w:val="bullet"/>
      <w:lvlText w:val=""/>
      <w:lvlJc w:val="left"/>
      <w:pPr>
        <w:ind w:left="2880" w:hanging="360"/>
      </w:pPr>
      <w:rPr>
        <w:rFonts w:ascii="Symbol" w:hAnsi="Symbol" w:hint="default"/>
      </w:rPr>
    </w:lvl>
    <w:lvl w:ilvl="4" w:tplc="F14C7ECA">
      <w:start w:val="1"/>
      <w:numFmt w:val="bullet"/>
      <w:lvlText w:val="o"/>
      <w:lvlJc w:val="left"/>
      <w:pPr>
        <w:ind w:left="3600" w:hanging="360"/>
      </w:pPr>
      <w:rPr>
        <w:rFonts w:ascii="Courier New" w:hAnsi="Courier New" w:hint="default"/>
      </w:rPr>
    </w:lvl>
    <w:lvl w:ilvl="5" w:tplc="ABEE53BE">
      <w:start w:val="1"/>
      <w:numFmt w:val="bullet"/>
      <w:lvlText w:val=""/>
      <w:lvlJc w:val="left"/>
      <w:pPr>
        <w:ind w:left="4320" w:hanging="360"/>
      </w:pPr>
      <w:rPr>
        <w:rFonts w:ascii="Wingdings" w:hAnsi="Wingdings" w:hint="default"/>
      </w:rPr>
    </w:lvl>
    <w:lvl w:ilvl="6" w:tplc="388CBCAE">
      <w:start w:val="1"/>
      <w:numFmt w:val="bullet"/>
      <w:lvlText w:val=""/>
      <w:lvlJc w:val="left"/>
      <w:pPr>
        <w:ind w:left="5040" w:hanging="360"/>
      </w:pPr>
      <w:rPr>
        <w:rFonts w:ascii="Symbol" w:hAnsi="Symbol" w:hint="default"/>
      </w:rPr>
    </w:lvl>
    <w:lvl w:ilvl="7" w:tplc="FDAA230C">
      <w:start w:val="1"/>
      <w:numFmt w:val="bullet"/>
      <w:lvlText w:val="o"/>
      <w:lvlJc w:val="left"/>
      <w:pPr>
        <w:ind w:left="5760" w:hanging="360"/>
      </w:pPr>
      <w:rPr>
        <w:rFonts w:ascii="Courier New" w:hAnsi="Courier New" w:hint="default"/>
      </w:rPr>
    </w:lvl>
    <w:lvl w:ilvl="8" w:tplc="1084FDF2">
      <w:start w:val="1"/>
      <w:numFmt w:val="bullet"/>
      <w:lvlText w:val=""/>
      <w:lvlJc w:val="left"/>
      <w:pPr>
        <w:ind w:left="6480" w:hanging="360"/>
      </w:pPr>
      <w:rPr>
        <w:rFonts w:ascii="Wingdings" w:hAnsi="Wingdings" w:hint="default"/>
      </w:rPr>
    </w:lvl>
  </w:abstractNum>
  <w:abstractNum w:abstractNumId="40" w15:restartNumberingAfterBreak="0">
    <w:nsid w:val="69E41218"/>
    <w:multiLevelType w:val="hybridMultilevel"/>
    <w:tmpl w:val="BC22F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BD6A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C2A83C7"/>
    <w:multiLevelType w:val="hybridMultilevel"/>
    <w:tmpl w:val="94E22142"/>
    <w:lvl w:ilvl="0" w:tplc="5BE6F8AE">
      <w:start w:val="1"/>
      <w:numFmt w:val="bullet"/>
      <w:lvlText w:val=""/>
      <w:lvlJc w:val="left"/>
      <w:pPr>
        <w:ind w:left="360" w:hanging="360"/>
      </w:pPr>
      <w:rPr>
        <w:rFonts w:ascii="Symbol" w:hAnsi="Symbol" w:hint="default"/>
      </w:rPr>
    </w:lvl>
    <w:lvl w:ilvl="1" w:tplc="B54CB30C">
      <w:start w:val="1"/>
      <w:numFmt w:val="bullet"/>
      <w:lvlText w:val="o"/>
      <w:lvlJc w:val="left"/>
      <w:pPr>
        <w:ind w:left="1080" w:hanging="360"/>
      </w:pPr>
      <w:rPr>
        <w:rFonts w:ascii="Courier New" w:hAnsi="Courier New" w:hint="default"/>
      </w:rPr>
    </w:lvl>
    <w:lvl w:ilvl="2" w:tplc="5A167E82">
      <w:start w:val="1"/>
      <w:numFmt w:val="bullet"/>
      <w:lvlText w:val=""/>
      <w:lvlJc w:val="left"/>
      <w:pPr>
        <w:ind w:left="1800" w:hanging="360"/>
      </w:pPr>
      <w:rPr>
        <w:rFonts w:ascii="Wingdings" w:hAnsi="Wingdings" w:hint="default"/>
      </w:rPr>
    </w:lvl>
    <w:lvl w:ilvl="3" w:tplc="DA741912">
      <w:start w:val="1"/>
      <w:numFmt w:val="bullet"/>
      <w:lvlText w:val=""/>
      <w:lvlJc w:val="left"/>
      <w:pPr>
        <w:ind w:left="2520" w:hanging="360"/>
      </w:pPr>
      <w:rPr>
        <w:rFonts w:ascii="Symbol" w:hAnsi="Symbol" w:hint="default"/>
      </w:rPr>
    </w:lvl>
    <w:lvl w:ilvl="4" w:tplc="39F005E2">
      <w:start w:val="1"/>
      <w:numFmt w:val="bullet"/>
      <w:lvlText w:val="o"/>
      <w:lvlJc w:val="left"/>
      <w:pPr>
        <w:ind w:left="3240" w:hanging="360"/>
      </w:pPr>
      <w:rPr>
        <w:rFonts w:ascii="Courier New" w:hAnsi="Courier New" w:hint="default"/>
      </w:rPr>
    </w:lvl>
    <w:lvl w:ilvl="5" w:tplc="11B8241C">
      <w:start w:val="1"/>
      <w:numFmt w:val="bullet"/>
      <w:lvlText w:val=""/>
      <w:lvlJc w:val="left"/>
      <w:pPr>
        <w:ind w:left="3960" w:hanging="360"/>
      </w:pPr>
      <w:rPr>
        <w:rFonts w:ascii="Wingdings" w:hAnsi="Wingdings" w:hint="default"/>
      </w:rPr>
    </w:lvl>
    <w:lvl w:ilvl="6" w:tplc="AA88B040">
      <w:start w:val="1"/>
      <w:numFmt w:val="bullet"/>
      <w:lvlText w:val=""/>
      <w:lvlJc w:val="left"/>
      <w:pPr>
        <w:ind w:left="4680" w:hanging="360"/>
      </w:pPr>
      <w:rPr>
        <w:rFonts w:ascii="Symbol" w:hAnsi="Symbol" w:hint="default"/>
      </w:rPr>
    </w:lvl>
    <w:lvl w:ilvl="7" w:tplc="FB662EEA">
      <w:start w:val="1"/>
      <w:numFmt w:val="bullet"/>
      <w:lvlText w:val="o"/>
      <w:lvlJc w:val="left"/>
      <w:pPr>
        <w:ind w:left="5400" w:hanging="360"/>
      </w:pPr>
      <w:rPr>
        <w:rFonts w:ascii="Courier New" w:hAnsi="Courier New" w:hint="default"/>
      </w:rPr>
    </w:lvl>
    <w:lvl w:ilvl="8" w:tplc="2270770E">
      <w:start w:val="1"/>
      <w:numFmt w:val="bullet"/>
      <w:lvlText w:val=""/>
      <w:lvlJc w:val="left"/>
      <w:pPr>
        <w:ind w:left="6120" w:hanging="360"/>
      </w:pPr>
      <w:rPr>
        <w:rFonts w:ascii="Wingdings" w:hAnsi="Wingdings" w:hint="default"/>
      </w:rPr>
    </w:lvl>
  </w:abstractNum>
  <w:abstractNum w:abstractNumId="43" w15:restartNumberingAfterBreak="0">
    <w:nsid w:val="6C467DF7"/>
    <w:multiLevelType w:val="hybridMultilevel"/>
    <w:tmpl w:val="3C68C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7542046"/>
    <w:multiLevelType w:val="hybridMultilevel"/>
    <w:tmpl w:val="7D267986"/>
    <w:lvl w:ilvl="0" w:tplc="AF642470">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A7470B"/>
    <w:multiLevelType w:val="hybridMultilevel"/>
    <w:tmpl w:val="770EB56A"/>
    <w:lvl w:ilvl="0" w:tplc="BD68E870">
      <w:start w:val="1"/>
      <w:numFmt w:val="bullet"/>
      <w:lvlText w:val="•"/>
      <w:lvlJc w:val="left"/>
      <w:pPr>
        <w:ind w:left="720" w:hanging="360"/>
      </w:pPr>
      <w:rPr>
        <w:rFonts w:ascii="Arial" w:hAnsi="Arial" w:cs="Times New Roman" w:hint="default"/>
      </w:rPr>
    </w:lvl>
    <w:lvl w:ilvl="1" w:tplc="BD68E870">
      <w:start w:val="1"/>
      <w:numFmt w:val="bullet"/>
      <w:lvlText w:val="•"/>
      <w:lvlJc w:val="left"/>
      <w:pPr>
        <w:ind w:left="1440" w:hanging="360"/>
      </w:pPr>
      <w:rPr>
        <w:rFonts w:ascii="Arial" w:hAnsi="Arial"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B036352"/>
    <w:multiLevelType w:val="hybridMultilevel"/>
    <w:tmpl w:val="3B126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695435">
    <w:abstractNumId w:val="33"/>
  </w:num>
  <w:num w:numId="2" w16cid:durableId="1938052680">
    <w:abstractNumId w:val="42"/>
  </w:num>
  <w:num w:numId="3" w16cid:durableId="864639006">
    <w:abstractNumId w:val="39"/>
  </w:num>
  <w:num w:numId="4" w16cid:durableId="1693530769">
    <w:abstractNumId w:val="37"/>
  </w:num>
  <w:num w:numId="5" w16cid:durableId="239482619">
    <w:abstractNumId w:val="20"/>
  </w:num>
  <w:num w:numId="6" w16cid:durableId="830952919">
    <w:abstractNumId w:val="13"/>
  </w:num>
  <w:num w:numId="7" w16cid:durableId="1734431886">
    <w:abstractNumId w:val="7"/>
  </w:num>
  <w:num w:numId="8" w16cid:durableId="1688368177">
    <w:abstractNumId w:val="9"/>
  </w:num>
  <w:num w:numId="9" w16cid:durableId="1476221905">
    <w:abstractNumId w:val="19"/>
  </w:num>
  <w:num w:numId="10" w16cid:durableId="1302417053">
    <w:abstractNumId w:val="6"/>
  </w:num>
  <w:num w:numId="11" w16cid:durableId="1279406588">
    <w:abstractNumId w:val="25"/>
  </w:num>
  <w:num w:numId="12" w16cid:durableId="934902682">
    <w:abstractNumId w:val="8"/>
  </w:num>
  <w:num w:numId="13" w16cid:durableId="980382749">
    <w:abstractNumId w:val="36"/>
  </w:num>
  <w:num w:numId="14" w16cid:durableId="1669405249">
    <w:abstractNumId w:val="21"/>
  </w:num>
  <w:num w:numId="15" w16cid:durableId="1703900298">
    <w:abstractNumId w:val="43"/>
  </w:num>
  <w:num w:numId="16" w16cid:durableId="324670473">
    <w:abstractNumId w:val="23"/>
  </w:num>
  <w:num w:numId="17" w16cid:durableId="1557621775">
    <w:abstractNumId w:val="44"/>
  </w:num>
  <w:num w:numId="18" w16cid:durableId="219365585">
    <w:abstractNumId w:val="26"/>
  </w:num>
  <w:num w:numId="19" w16cid:durableId="759104980">
    <w:abstractNumId w:val="32"/>
  </w:num>
  <w:num w:numId="20" w16cid:durableId="1396734796">
    <w:abstractNumId w:val="31"/>
  </w:num>
  <w:num w:numId="21" w16cid:durableId="1354261741">
    <w:abstractNumId w:val="3"/>
  </w:num>
  <w:num w:numId="22" w16cid:durableId="1947500342">
    <w:abstractNumId w:val="2"/>
  </w:num>
  <w:num w:numId="23" w16cid:durableId="101850831">
    <w:abstractNumId w:val="45"/>
  </w:num>
  <w:num w:numId="24" w16cid:durableId="1856924055">
    <w:abstractNumId w:val="18"/>
  </w:num>
  <w:num w:numId="25" w16cid:durableId="1089539945">
    <w:abstractNumId w:val="24"/>
  </w:num>
  <w:num w:numId="26" w16cid:durableId="850993404">
    <w:abstractNumId w:val="5"/>
  </w:num>
  <w:num w:numId="27" w16cid:durableId="1821266699">
    <w:abstractNumId w:val="8"/>
  </w:num>
  <w:num w:numId="28" w16cid:durableId="1897005583">
    <w:abstractNumId w:val="11"/>
  </w:num>
  <w:num w:numId="29" w16cid:durableId="35351657">
    <w:abstractNumId w:val="15"/>
  </w:num>
  <w:num w:numId="30" w16cid:durableId="1659650757">
    <w:abstractNumId w:val="0"/>
  </w:num>
  <w:num w:numId="31" w16cid:durableId="1673292133">
    <w:abstractNumId w:val="1"/>
  </w:num>
  <w:num w:numId="32" w16cid:durableId="1152403195">
    <w:abstractNumId w:val="10"/>
  </w:num>
  <w:num w:numId="33" w16cid:durableId="568806681">
    <w:abstractNumId w:val="29"/>
  </w:num>
  <w:num w:numId="34" w16cid:durableId="1874268746">
    <w:abstractNumId w:val="27"/>
  </w:num>
  <w:num w:numId="35" w16cid:durableId="689453894">
    <w:abstractNumId w:val="41"/>
  </w:num>
  <w:num w:numId="36" w16cid:durableId="1688941772">
    <w:abstractNumId w:val="17"/>
  </w:num>
  <w:num w:numId="37" w16cid:durableId="1814176587">
    <w:abstractNumId w:val="22"/>
  </w:num>
  <w:num w:numId="38" w16cid:durableId="151486334">
    <w:abstractNumId w:val="34"/>
  </w:num>
  <w:num w:numId="39" w16cid:durableId="1251087061">
    <w:abstractNumId w:val="12"/>
  </w:num>
  <w:num w:numId="40" w16cid:durableId="582026966">
    <w:abstractNumId w:val="30"/>
  </w:num>
  <w:num w:numId="41" w16cid:durableId="787311607">
    <w:abstractNumId w:val="28"/>
  </w:num>
  <w:num w:numId="42" w16cid:durableId="159318554">
    <w:abstractNumId w:val="38"/>
  </w:num>
  <w:num w:numId="43" w16cid:durableId="1852067433">
    <w:abstractNumId w:val="16"/>
  </w:num>
  <w:num w:numId="44" w16cid:durableId="302124382">
    <w:abstractNumId w:val="35"/>
  </w:num>
  <w:num w:numId="45" w16cid:durableId="51077069">
    <w:abstractNumId w:val="46"/>
  </w:num>
  <w:num w:numId="46" w16cid:durableId="1070735728">
    <w:abstractNumId w:val="4"/>
  </w:num>
  <w:num w:numId="47" w16cid:durableId="2012021049">
    <w:abstractNumId w:val="14"/>
  </w:num>
  <w:num w:numId="48" w16cid:durableId="1130125073">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D0C"/>
    <w:rsid w:val="00001723"/>
    <w:rsid w:val="000037FA"/>
    <w:rsid w:val="00003D9E"/>
    <w:rsid w:val="00003EAF"/>
    <w:rsid w:val="00005633"/>
    <w:rsid w:val="00006C62"/>
    <w:rsid w:val="00007892"/>
    <w:rsid w:val="00007A05"/>
    <w:rsid w:val="00007D38"/>
    <w:rsid w:val="0001007E"/>
    <w:rsid w:val="00010C53"/>
    <w:rsid w:val="00011997"/>
    <w:rsid w:val="00011EB8"/>
    <w:rsid w:val="00012028"/>
    <w:rsid w:val="0001291F"/>
    <w:rsid w:val="000129BD"/>
    <w:rsid w:val="0001340E"/>
    <w:rsid w:val="0001546A"/>
    <w:rsid w:val="000161E9"/>
    <w:rsid w:val="000175C8"/>
    <w:rsid w:val="00020428"/>
    <w:rsid w:val="00020DAF"/>
    <w:rsid w:val="00020E34"/>
    <w:rsid w:val="00022019"/>
    <w:rsid w:val="000221F0"/>
    <w:rsid w:val="0002294B"/>
    <w:rsid w:val="00022F4D"/>
    <w:rsid w:val="00023275"/>
    <w:rsid w:val="00023F34"/>
    <w:rsid w:val="0002494C"/>
    <w:rsid w:val="00025595"/>
    <w:rsid w:val="000255EA"/>
    <w:rsid w:val="0002572E"/>
    <w:rsid w:val="000257CE"/>
    <w:rsid w:val="000259AB"/>
    <w:rsid w:val="000260E5"/>
    <w:rsid w:val="0002753D"/>
    <w:rsid w:val="00027A24"/>
    <w:rsid w:val="00027E11"/>
    <w:rsid w:val="00030002"/>
    <w:rsid w:val="00031698"/>
    <w:rsid w:val="0003171E"/>
    <w:rsid w:val="00031F42"/>
    <w:rsid w:val="000335AD"/>
    <w:rsid w:val="00033A1A"/>
    <w:rsid w:val="00035219"/>
    <w:rsid w:val="00035736"/>
    <w:rsid w:val="00035E1C"/>
    <w:rsid w:val="00035E2E"/>
    <w:rsid w:val="0003743C"/>
    <w:rsid w:val="00037C16"/>
    <w:rsid w:val="00040152"/>
    <w:rsid w:val="0004055B"/>
    <w:rsid w:val="00040D9E"/>
    <w:rsid w:val="00040FB9"/>
    <w:rsid w:val="00041624"/>
    <w:rsid w:val="00041FC9"/>
    <w:rsid w:val="00042C47"/>
    <w:rsid w:val="00043E81"/>
    <w:rsid w:val="0004543C"/>
    <w:rsid w:val="00045566"/>
    <w:rsid w:val="0004602D"/>
    <w:rsid w:val="00046E2D"/>
    <w:rsid w:val="00050A6E"/>
    <w:rsid w:val="0005256E"/>
    <w:rsid w:val="00053335"/>
    <w:rsid w:val="00054737"/>
    <w:rsid w:val="000550F6"/>
    <w:rsid w:val="00056355"/>
    <w:rsid w:val="0005666C"/>
    <w:rsid w:val="000614BD"/>
    <w:rsid w:val="00061CFA"/>
    <w:rsid w:val="00061D8A"/>
    <w:rsid w:val="00061FB8"/>
    <w:rsid w:val="00062E46"/>
    <w:rsid w:val="00067ECC"/>
    <w:rsid w:val="00070287"/>
    <w:rsid w:val="00070403"/>
    <w:rsid w:val="0007060B"/>
    <w:rsid w:val="00070B8C"/>
    <w:rsid w:val="00071914"/>
    <w:rsid w:val="00071A1C"/>
    <w:rsid w:val="00071AC8"/>
    <w:rsid w:val="000730CC"/>
    <w:rsid w:val="000754EC"/>
    <w:rsid w:val="00075776"/>
    <w:rsid w:val="00075AC0"/>
    <w:rsid w:val="00075CB6"/>
    <w:rsid w:val="00076F83"/>
    <w:rsid w:val="00077E23"/>
    <w:rsid w:val="0008028B"/>
    <w:rsid w:val="000804B5"/>
    <w:rsid w:val="00080712"/>
    <w:rsid w:val="000809D5"/>
    <w:rsid w:val="000811B8"/>
    <w:rsid w:val="00082508"/>
    <w:rsid w:val="000826A7"/>
    <w:rsid w:val="00083F65"/>
    <w:rsid w:val="00084FA4"/>
    <w:rsid w:val="00087232"/>
    <w:rsid w:val="00087D34"/>
    <w:rsid w:val="00090164"/>
    <w:rsid w:val="00090F39"/>
    <w:rsid w:val="00092444"/>
    <w:rsid w:val="0009270D"/>
    <w:rsid w:val="00092A7B"/>
    <w:rsid w:val="00094CEA"/>
    <w:rsid w:val="000951CB"/>
    <w:rsid w:val="00095D96"/>
    <w:rsid w:val="000A1CED"/>
    <w:rsid w:val="000A3BEB"/>
    <w:rsid w:val="000A45AF"/>
    <w:rsid w:val="000A58B7"/>
    <w:rsid w:val="000A73AD"/>
    <w:rsid w:val="000A78E7"/>
    <w:rsid w:val="000A7CEA"/>
    <w:rsid w:val="000A7F21"/>
    <w:rsid w:val="000B105A"/>
    <w:rsid w:val="000B2B0F"/>
    <w:rsid w:val="000B2BF7"/>
    <w:rsid w:val="000B32F8"/>
    <w:rsid w:val="000B4B24"/>
    <w:rsid w:val="000C0EF7"/>
    <w:rsid w:val="000C13A5"/>
    <w:rsid w:val="000C32D1"/>
    <w:rsid w:val="000C3B02"/>
    <w:rsid w:val="000C6C90"/>
    <w:rsid w:val="000C6F9E"/>
    <w:rsid w:val="000C7043"/>
    <w:rsid w:val="000C72AB"/>
    <w:rsid w:val="000C7D85"/>
    <w:rsid w:val="000D004C"/>
    <w:rsid w:val="000D10A0"/>
    <w:rsid w:val="000D2514"/>
    <w:rsid w:val="000D3249"/>
    <w:rsid w:val="000D3419"/>
    <w:rsid w:val="000D37F9"/>
    <w:rsid w:val="000D4523"/>
    <w:rsid w:val="000D5337"/>
    <w:rsid w:val="000D535B"/>
    <w:rsid w:val="000E0325"/>
    <w:rsid w:val="000E074D"/>
    <w:rsid w:val="000E0E05"/>
    <w:rsid w:val="000E14DC"/>
    <w:rsid w:val="000E250F"/>
    <w:rsid w:val="000E29E0"/>
    <w:rsid w:val="000E2F47"/>
    <w:rsid w:val="000E32E9"/>
    <w:rsid w:val="000E3A51"/>
    <w:rsid w:val="000E6723"/>
    <w:rsid w:val="000E77CE"/>
    <w:rsid w:val="000F0124"/>
    <w:rsid w:val="000F0D8B"/>
    <w:rsid w:val="000F1532"/>
    <w:rsid w:val="000F1F98"/>
    <w:rsid w:val="000F24F5"/>
    <w:rsid w:val="000F29D9"/>
    <w:rsid w:val="000F3DD7"/>
    <w:rsid w:val="000F42CA"/>
    <w:rsid w:val="000F472A"/>
    <w:rsid w:val="000F4784"/>
    <w:rsid w:val="000F5685"/>
    <w:rsid w:val="000F59EB"/>
    <w:rsid w:val="000F5AF9"/>
    <w:rsid w:val="000F6096"/>
    <w:rsid w:val="000F735F"/>
    <w:rsid w:val="00100306"/>
    <w:rsid w:val="001029FE"/>
    <w:rsid w:val="00103671"/>
    <w:rsid w:val="00104730"/>
    <w:rsid w:val="00104D8E"/>
    <w:rsid w:val="00106E48"/>
    <w:rsid w:val="00107D86"/>
    <w:rsid w:val="00107FBA"/>
    <w:rsid w:val="00110232"/>
    <w:rsid w:val="0011058B"/>
    <w:rsid w:val="001119A7"/>
    <w:rsid w:val="001126D7"/>
    <w:rsid w:val="001127BF"/>
    <w:rsid w:val="00113071"/>
    <w:rsid w:val="00113C23"/>
    <w:rsid w:val="00113FDC"/>
    <w:rsid w:val="00114AA5"/>
    <w:rsid w:val="00115054"/>
    <w:rsid w:val="00115DCA"/>
    <w:rsid w:val="00116036"/>
    <w:rsid w:val="001160D5"/>
    <w:rsid w:val="001163FA"/>
    <w:rsid w:val="00116E42"/>
    <w:rsid w:val="00117417"/>
    <w:rsid w:val="00117425"/>
    <w:rsid w:val="00120B48"/>
    <w:rsid w:val="00121C59"/>
    <w:rsid w:val="0012221E"/>
    <w:rsid w:val="00124F4E"/>
    <w:rsid w:val="0012580A"/>
    <w:rsid w:val="00125D21"/>
    <w:rsid w:val="001261B3"/>
    <w:rsid w:val="00126669"/>
    <w:rsid w:val="0012691B"/>
    <w:rsid w:val="0013122A"/>
    <w:rsid w:val="00133BAA"/>
    <w:rsid w:val="0013482F"/>
    <w:rsid w:val="00134EED"/>
    <w:rsid w:val="001352F7"/>
    <w:rsid w:val="0013742D"/>
    <w:rsid w:val="0014079B"/>
    <w:rsid w:val="00140E06"/>
    <w:rsid w:val="001448E1"/>
    <w:rsid w:val="00144AA4"/>
    <w:rsid w:val="001452D3"/>
    <w:rsid w:val="0014639C"/>
    <w:rsid w:val="00150A3F"/>
    <w:rsid w:val="00151CBB"/>
    <w:rsid w:val="0015397D"/>
    <w:rsid w:val="001539B7"/>
    <w:rsid w:val="00154D1E"/>
    <w:rsid w:val="00157285"/>
    <w:rsid w:val="00157A63"/>
    <w:rsid w:val="001618A2"/>
    <w:rsid w:val="00161EE2"/>
    <w:rsid w:val="001621A5"/>
    <w:rsid w:val="0016263E"/>
    <w:rsid w:val="00162B5E"/>
    <w:rsid w:val="00163751"/>
    <w:rsid w:val="001643F3"/>
    <w:rsid w:val="00165C57"/>
    <w:rsid w:val="00166208"/>
    <w:rsid w:val="001668BF"/>
    <w:rsid w:val="00166AB7"/>
    <w:rsid w:val="00166B9D"/>
    <w:rsid w:val="00166BBF"/>
    <w:rsid w:val="00170343"/>
    <w:rsid w:val="00174411"/>
    <w:rsid w:val="0017465A"/>
    <w:rsid w:val="0017472A"/>
    <w:rsid w:val="0017551D"/>
    <w:rsid w:val="00175C8C"/>
    <w:rsid w:val="00175E09"/>
    <w:rsid w:val="00176C2B"/>
    <w:rsid w:val="001802D3"/>
    <w:rsid w:val="00181FBA"/>
    <w:rsid w:val="001820E0"/>
    <w:rsid w:val="00182325"/>
    <w:rsid w:val="00183913"/>
    <w:rsid w:val="00183A0A"/>
    <w:rsid w:val="00183EB6"/>
    <w:rsid w:val="00183ED4"/>
    <w:rsid w:val="001855C6"/>
    <w:rsid w:val="0018750D"/>
    <w:rsid w:val="00187AD0"/>
    <w:rsid w:val="00190923"/>
    <w:rsid w:val="001909A1"/>
    <w:rsid w:val="0019155C"/>
    <w:rsid w:val="0019259A"/>
    <w:rsid w:val="00193B9C"/>
    <w:rsid w:val="001956C5"/>
    <w:rsid w:val="00195F04"/>
    <w:rsid w:val="0019601E"/>
    <w:rsid w:val="00196378"/>
    <w:rsid w:val="001972A1"/>
    <w:rsid w:val="001A0CDD"/>
    <w:rsid w:val="001A14DD"/>
    <w:rsid w:val="001A24D9"/>
    <w:rsid w:val="001A38C8"/>
    <w:rsid w:val="001A42FE"/>
    <w:rsid w:val="001A50EE"/>
    <w:rsid w:val="001A5FC3"/>
    <w:rsid w:val="001A6D7D"/>
    <w:rsid w:val="001A738F"/>
    <w:rsid w:val="001A7540"/>
    <w:rsid w:val="001B0433"/>
    <w:rsid w:val="001B08F5"/>
    <w:rsid w:val="001B1780"/>
    <w:rsid w:val="001B2977"/>
    <w:rsid w:val="001B309F"/>
    <w:rsid w:val="001B38AF"/>
    <w:rsid w:val="001B3EA1"/>
    <w:rsid w:val="001B49A9"/>
    <w:rsid w:val="001B4D54"/>
    <w:rsid w:val="001B4F3F"/>
    <w:rsid w:val="001B754D"/>
    <w:rsid w:val="001C079B"/>
    <w:rsid w:val="001C0BB6"/>
    <w:rsid w:val="001C0E1F"/>
    <w:rsid w:val="001C1B16"/>
    <w:rsid w:val="001C27E8"/>
    <w:rsid w:val="001C33B7"/>
    <w:rsid w:val="001C50EE"/>
    <w:rsid w:val="001C5C84"/>
    <w:rsid w:val="001C713E"/>
    <w:rsid w:val="001C718B"/>
    <w:rsid w:val="001D2246"/>
    <w:rsid w:val="001D2416"/>
    <w:rsid w:val="001D2B50"/>
    <w:rsid w:val="001D3EBC"/>
    <w:rsid w:val="001D5B74"/>
    <w:rsid w:val="001D6C4E"/>
    <w:rsid w:val="001D6D9D"/>
    <w:rsid w:val="001E02DE"/>
    <w:rsid w:val="001E11ED"/>
    <w:rsid w:val="001E195D"/>
    <w:rsid w:val="001E19D7"/>
    <w:rsid w:val="001E1A5C"/>
    <w:rsid w:val="001E1B5D"/>
    <w:rsid w:val="001E2283"/>
    <w:rsid w:val="001E42D7"/>
    <w:rsid w:val="001E4706"/>
    <w:rsid w:val="001E4C83"/>
    <w:rsid w:val="001E4EB1"/>
    <w:rsid w:val="001E630D"/>
    <w:rsid w:val="001E662C"/>
    <w:rsid w:val="001E6F22"/>
    <w:rsid w:val="001E78F0"/>
    <w:rsid w:val="001F052C"/>
    <w:rsid w:val="001F288B"/>
    <w:rsid w:val="001F2A7A"/>
    <w:rsid w:val="001F3955"/>
    <w:rsid w:val="001F3B9C"/>
    <w:rsid w:val="001F5217"/>
    <w:rsid w:val="001F5827"/>
    <w:rsid w:val="001F5EE5"/>
    <w:rsid w:val="001F6568"/>
    <w:rsid w:val="001F6A79"/>
    <w:rsid w:val="001F6AE4"/>
    <w:rsid w:val="001F7161"/>
    <w:rsid w:val="001F7C3D"/>
    <w:rsid w:val="001F7D1A"/>
    <w:rsid w:val="00200913"/>
    <w:rsid w:val="00201176"/>
    <w:rsid w:val="00201181"/>
    <w:rsid w:val="00201FF3"/>
    <w:rsid w:val="002021EF"/>
    <w:rsid w:val="0020226E"/>
    <w:rsid w:val="00202A5B"/>
    <w:rsid w:val="00207241"/>
    <w:rsid w:val="00207610"/>
    <w:rsid w:val="00210AF5"/>
    <w:rsid w:val="00211545"/>
    <w:rsid w:val="00211AE6"/>
    <w:rsid w:val="00212089"/>
    <w:rsid w:val="002121DC"/>
    <w:rsid w:val="00216DDA"/>
    <w:rsid w:val="00217347"/>
    <w:rsid w:val="00222B08"/>
    <w:rsid w:val="00224243"/>
    <w:rsid w:val="00224C93"/>
    <w:rsid w:val="00226DE8"/>
    <w:rsid w:val="002271AB"/>
    <w:rsid w:val="002312ED"/>
    <w:rsid w:val="002318F7"/>
    <w:rsid w:val="00231EB9"/>
    <w:rsid w:val="00232B0F"/>
    <w:rsid w:val="002344B4"/>
    <w:rsid w:val="00234E65"/>
    <w:rsid w:val="00234F2B"/>
    <w:rsid w:val="00237857"/>
    <w:rsid w:val="00237C2C"/>
    <w:rsid w:val="002404E8"/>
    <w:rsid w:val="00242A61"/>
    <w:rsid w:val="00242EAD"/>
    <w:rsid w:val="0024335A"/>
    <w:rsid w:val="0024354B"/>
    <w:rsid w:val="00245368"/>
    <w:rsid w:val="00245FAC"/>
    <w:rsid w:val="0024659A"/>
    <w:rsid w:val="002469C4"/>
    <w:rsid w:val="002472AB"/>
    <w:rsid w:val="0024931A"/>
    <w:rsid w:val="00251874"/>
    <w:rsid w:val="00251B12"/>
    <w:rsid w:val="00252C2E"/>
    <w:rsid w:val="00252D27"/>
    <w:rsid w:val="00253254"/>
    <w:rsid w:val="00254797"/>
    <w:rsid w:val="002550AF"/>
    <w:rsid w:val="00255456"/>
    <w:rsid w:val="00256144"/>
    <w:rsid w:val="00256995"/>
    <w:rsid w:val="00256DA3"/>
    <w:rsid w:val="0025758F"/>
    <w:rsid w:val="002620B6"/>
    <w:rsid w:val="0026220C"/>
    <w:rsid w:val="002628C7"/>
    <w:rsid w:val="00262EC0"/>
    <w:rsid w:val="00265516"/>
    <w:rsid w:val="00265E2B"/>
    <w:rsid w:val="0026676A"/>
    <w:rsid w:val="00270058"/>
    <w:rsid w:val="00270CAE"/>
    <w:rsid w:val="002715C3"/>
    <w:rsid w:val="0027177A"/>
    <w:rsid w:val="00274D89"/>
    <w:rsid w:val="00276ED8"/>
    <w:rsid w:val="00277552"/>
    <w:rsid w:val="0028036B"/>
    <w:rsid w:val="00280BF0"/>
    <w:rsid w:val="00282359"/>
    <w:rsid w:val="00282DF5"/>
    <w:rsid w:val="00283151"/>
    <w:rsid w:val="002833F6"/>
    <w:rsid w:val="00284DC9"/>
    <w:rsid w:val="00285244"/>
    <w:rsid w:val="00285B16"/>
    <w:rsid w:val="002864D3"/>
    <w:rsid w:val="002867A0"/>
    <w:rsid w:val="00290081"/>
    <w:rsid w:val="00290A64"/>
    <w:rsid w:val="00292CA7"/>
    <w:rsid w:val="002936F7"/>
    <w:rsid w:val="00297720"/>
    <w:rsid w:val="002977B3"/>
    <w:rsid w:val="00297B54"/>
    <w:rsid w:val="002A004C"/>
    <w:rsid w:val="002A0717"/>
    <w:rsid w:val="002A09AF"/>
    <w:rsid w:val="002A3900"/>
    <w:rsid w:val="002A40F6"/>
    <w:rsid w:val="002A48A7"/>
    <w:rsid w:val="002A4AF9"/>
    <w:rsid w:val="002B0281"/>
    <w:rsid w:val="002B051F"/>
    <w:rsid w:val="002B0576"/>
    <w:rsid w:val="002B0E35"/>
    <w:rsid w:val="002B4116"/>
    <w:rsid w:val="002B576A"/>
    <w:rsid w:val="002B5E81"/>
    <w:rsid w:val="002B603B"/>
    <w:rsid w:val="002B6373"/>
    <w:rsid w:val="002B73DF"/>
    <w:rsid w:val="002B7D08"/>
    <w:rsid w:val="002C009C"/>
    <w:rsid w:val="002C035B"/>
    <w:rsid w:val="002C0370"/>
    <w:rsid w:val="002C1D2C"/>
    <w:rsid w:val="002C21F9"/>
    <w:rsid w:val="002C2C86"/>
    <w:rsid w:val="002C38E1"/>
    <w:rsid w:val="002C4611"/>
    <w:rsid w:val="002C4EF1"/>
    <w:rsid w:val="002C55EA"/>
    <w:rsid w:val="002C5C32"/>
    <w:rsid w:val="002C635A"/>
    <w:rsid w:val="002C7561"/>
    <w:rsid w:val="002D056D"/>
    <w:rsid w:val="002D08FD"/>
    <w:rsid w:val="002D16A5"/>
    <w:rsid w:val="002D2DD1"/>
    <w:rsid w:val="002D3D0C"/>
    <w:rsid w:val="002D4947"/>
    <w:rsid w:val="002D4AC1"/>
    <w:rsid w:val="002D4F99"/>
    <w:rsid w:val="002D5946"/>
    <w:rsid w:val="002D65D6"/>
    <w:rsid w:val="002D6E64"/>
    <w:rsid w:val="002E264B"/>
    <w:rsid w:val="002E39BF"/>
    <w:rsid w:val="002E4EA5"/>
    <w:rsid w:val="002E4F6C"/>
    <w:rsid w:val="002E5227"/>
    <w:rsid w:val="002E74AC"/>
    <w:rsid w:val="002E7A10"/>
    <w:rsid w:val="002F0636"/>
    <w:rsid w:val="002F0A61"/>
    <w:rsid w:val="002F0D1E"/>
    <w:rsid w:val="002F11BE"/>
    <w:rsid w:val="002F3F58"/>
    <w:rsid w:val="002F4525"/>
    <w:rsid w:val="002F49FF"/>
    <w:rsid w:val="002F75E2"/>
    <w:rsid w:val="0030215F"/>
    <w:rsid w:val="00302A44"/>
    <w:rsid w:val="00302E59"/>
    <w:rsid w:val="00305C59"/>
    <w:rsid w:val="00305E1B"/>
    <w:rsid w:val="00306040"/>
    <w:rsid w:val="00306760"/>
    <w:rsid w:val="00306C94"/>
    <w:rsid w:val="00311592"/>
    <w:rsid w:val="00313EE7"/>
    <w:rsid w:val="0031440F"/>
    <w:rsid w:val="003150F0"/>
    <w:rsid w:val="00316A27"/>
    <w:rsid w:val="00316B1F"/>
    <w:rsid w:val="00316FFE"/>
    <w:rsid w:val="00320A35"/>
    <w:rsid w:val="00320ED5"/>
    <w:rsid w:val="00322449"/>
    <w:rsid w:val="0032283F"/>
    <w:rsid w:val="00323103"/>
    <w:rsid w:val="00323E79"/>
    <w:rsid w:val="00324776"/>
    <w:rsid w:val="00326BB4"/>
    <w:rsid w:val="00327052"/>
    <w:rsid w:val="00330472"/>
    <w:rsid w:val="003308F3"/>
    <w:rsid w:val="0033145F"/>
    <w:rsid w:val="00331E85"/>
    <w:rsid w:val="003321D6"/>
    <w:rsid w:val="003327D4"/>
    <w:rsid w:val="00333405"/>
    <w:rsid w:val="003339D7"/>
    <w:rsid w:val="00333F93"/>
    <w:rsid w:val="00333FEA"/>
    <w:rsid w:val="003355DC"/>
    <w:rsid w:val="003357B6"/>
    <w:rsid w:val="00335942"/>
    <w:rsid w:val="003359C4"/>
    <w:rsid w:val="00335F00"/>
    <w:rsid w:val="00337BA5"/>
    <w:rsid w:val="003404ED"/>
    <w:rsid w:val="003406C3"/>
    <w:rsid w:val="00341177"/>
    <w:rsid w:val="003412C0"/>
    <w:rsid w:val="00342F0B"/>
    <w:rsid w:val="00343BC1"/>
    <w:rsid w:val="003445E9"/>
    <w:rsid w:val="003446B3"/>
    <w:rsid w:val="00344917"/>
    <w:rsid w:val="003457BC"/>
    <w:rsid w:val="00347D40"/>
    <w:rsid w:val="00351407"/>
    <w:rsid w:val="00352A14"/>
    <w:rsid w:val="003538FB"/>
    <w:rsid w:val="00353AC3"/>
    <w:rsid w:val="003563D3"/>
    <w:rsid w:val="003574E6"/>
    <w:rsid w:val="00357AF0"/>
    <w:rsid w:val="003616AE"/>
    <w:rsid w:val="003622C3"/>
    <w:rsid w:val="003622EA"/>
    <w:rsid w:val="00362B2A"/>
    <w:rsid w:val="00362BE6"/>
    <w:rsid w:val="003631CD"/>
    <w:rsid w:val="003633A4"/>
    <w:rsid w:val="00363A8F"/>
    <w:rsid w:val="00364772"/>
    <w:rsid w:val="00364ECB"/>
    <w:rsid w:val="0036563E"/>
    <w:rsid w:val="00365CE8"/>
    <w:rsid w:val="00366A47"/>
    <w:rsid w:val="00366C95"/>
    <w:rsid w:val="0036783E"/>
    <w:rsid w:val="00367E23"/>
    <w:rsid w:val="00367F4C"/>
    <w:rsid w:val="003701C3"/>
    <w:rsid w:val="00371322"/>
    <w:rsid w:val="0037187F"/>
    <w:rsid w:val="00372B09"/>
    <w:rsid w:val="0037330E"/>
    <w:rsid w:val="00373E4D"/>
    <w:rsid w:val="003749CC"/>
    <w:rsid w:val="00374CDE"/>
    <w:rsid w:val="00375F92"/>
    <w:rsid w:val="00375FCF"/>
    <w:rsid w:val="00377590"/>
    <w:rsid w:val="0038003B"/>
    <w:rsid w:val="00380A1C"/>
    <w:rsid w:val="00380A6F"/>
    <w:rsid w:val="003810F1"/>
    <w:rsid w:val="003812E7"/>
    <w:rsid w:val="00381979"/>
    <w:rsid w:val="00384C70"/>
    <w:rsid w:val="00385D52"/>
    <w:rsid w:val="003872C2"/>
    <w:rsid w:val="0038768E"/>
    <w:rsid w:val="00387DEF"/>
    <w:rsid w:val="00387FDC"/>
    <w:rsid w:val="003904EE"/>
    <w:rsid w:val="00391385"/>
    <w:rsid w:val="00392A96"/>
    <w:rsid w:val="00392D27"/>
    <w:rsid w:val="00393042"/>
    <w:rsid w:val="00393682"/>
    <w:rsid w:val="00394264"/>
    <w:rsid w:val="00395777"/>
    <w:rsid w:val="0039714A"/>
    <w:rsid w:val="003A2AC4"/>
    <w:rsid w:val="003A3F11"/>
    <w:rsid w:val="003A44F7"/>
    <w:rsid w:val="003A7F0E"/>
    <w:rsid w:val="003B1BF0"/>
    <w:rsid w:val="003B24B6"/>
    <w:rsid w:val="003B2BB8"/>
    <w:rsid w:val="003B329F"/>
    <w:rsid w:val="003B3F91"/>
    <w:rsid w:val="003B56AC"/>
    <w:rsid w:val="003B5EC4"/>
    <w:rsid w:val="003B60E2"/>
    <w:rsid w:val="003B64F9"/>
    <w:rsid w:val="003B6551"/>
    <w:rsid w:val="003C0C34"/>
    <w:rsid w:val="003C1382"/>
    <w:rsid w:val="003C1A5E"/>
    <w:rsid w:val="003C2699"/>
    <w:rsid w:val="003C3E1A"/>
    <w:rsid w:val="003C3EC6"/>
    <w:rsid w:val="003C3EFF"/>
    <w:rsid w:val="003C4FD8"/>
    <w:rsid w:val="003C529C"/>
    <w:rsid w:val="003C59BD"/>
    <w:rsid w:val="003C5F42"/>
    <w:rsid w:val="003C7D18"/>
    <w:rsid w:val="003D0368"/>
    <w:rsid w:val="003D10DF"/>
    <w:rsid w:val="003D114A"/>
    <w:rsid w:val="003D12A3"/>
    <w:rsid w:val="003D34FF"/>
    <w:rsid w:val="003D38EE"/>
    <w:rsid w:val="003D3E12"/>
    <w:rsid w:val="003D5FDC"/>
    <w:rsid w:val="003D76DF"/>
    <w:rsid w:val="003D7F68"/>
    <w:rsid w:val="003E29D7"/>
    <w:rsid w:val="003E35FA"/>
    <w:rsid w:val="003E36DA"/>
    <w:rsid w:val="003E3A88"/>
    <w:rsid w:val="003E3A8E"/>
    <w:rsid w:val="003E47AB"/>
    <w:rsid w:val="003E4EB6"/>
    <w:rsid w:val="003E60C3"/>
    <w:rsid w:val="003E618C"/>
    <w:rsid w:val="003E7E5A"/>
    <w:rsid w:val="003F072F"/>
    <w:rsid w:val="003F1A0E"/>
    <w:rsid w:val="003F3924"/>
    <w:rsid w:val="003F3C21"/>
    <w:rsid w:val="003F3FBB"/>
    <w:rsid w:val="003F5234"/>
    <w:rsid w:val="003F5E94"/>
    <w:rsid w:val="003F610D"/>
    <w:rsid w:val="00402A07"/>
    <w:rsid w:val="00403373"/>
    <w:rsid w:val="0040362E"/>
    <w:rsid w:val="00403AA0"/>
    <w:rsid w:val="0040476D"/>
    <w:rsid w:val="00405FC1"/>
    <w:rsid w:val="00406C04"/>
    <w:rsid w:val="00407753"/>
    <w:rsid w:val="004102A9"/>
    <w:rsid w:val="0041085B"/>
    <w:rsid w:val="00411958"/>
    <w:rsid w:val="00412025"/>
    <w:rsid w:val="00412833"/>
    <w:rsid w:val="0041292B"/>
    <w:rsid w:val="004139AC"/>
    <w:rsid w:val="0041437F"/>
    <w:rsid w:val="00415CB5"/>
    <w:rsid w:val="0041660F"/>
    <w:rsid w:val="00416E3F"/>
    <w:rsid w:val="00416EDA"/>
    <w:rsid w:val="00420056"/>
    <w:rsid w:val="004208FB"/>
    <w:rsid w:val="00420B5E"/>
    <w:rsid w:val="00421D36"/>
    <w:rsid w:val="00422428"/>
    <w:rsid w:val="00423AB8"/>
    <w:rsid w:val="00424794"/>
    <w:rsid w:val="00426847"/>
    <w:rsid w:val="004273F7"/>
    <w:rsid w:val="0043070D"/>
    <w:rsid w:val="0043088F"/>
    <w:rsid w:val="004317F2"/>
    <w:rsid w:val="0043450B"/>
    <w:rsid w:val="00436295"/>
    <w:rsid w:val="004366C2"/>
    <w:rsid w:val="00436A91"/>
    <w:rsid w:val="00436CB5"/>
    <w:rsid w:val="00436D94"/>
    <w:rsid w:val="0043705F"/>
    <w:rsid w:val="004370F8"/>
    <w:rsid w:val="00437243"/>
    <w:rsid w:val="00437905"/>
    <w:rsid w:val="00440C6E"/>
    <w:rsid w:val="00441DA4"/>
    <w:rsid w:val="00445629"/>
    <w:rsid w:val="00445732"/>
    <w:rsid w:val="0044636E"/>
    <w:rsid w:val="00446A03"/>
    <w:rsid w:val="00451936"/>
    <w:rsid w:val="00451BE7"/>
    <w:rsid w:val="004521F2"/>
    <w:rsid w:val="00453434"/>
    <w:rsid w:val="00453477"/>
    <w:rsid w:val="00455224"/>
    <w:rsid w:val="0045677D"/>
    <w:rsid w:val="00456864"/>
    <w:rsid w:val="0045687E"/>
    <w:rsid w:val="004572E4"/>
    <w:rsid w:val="00457BF6"/>
    <w:rsid w:val="00457EC8"/>
    <w:rsid w:val="00460D16"/>
    <w:rsid w:val="004613B9"/>
    <w:rsid w:val="00462822"/>
    <w:rsid w:val="00465254"/>
    <w:rsid w:val="00466659"/>
    <w:rsid w:val="00466F24"/>
    <w:rsid w:val="0046792F"/>
    <w:rsid w:val="00468BF3"/>
    <w:rsid w:val="0047026F"/>
    <w:rsid w:val="004712EC"/>
    <w:rsid w:val="00471F0C"/>
    <w:rsid w:val="00472428"/>
    <w:rsid w:val="00472AA9"/>
    <w:rsid w:val="00472DAE"/>
    <w:rsid w:val="00473EE8"/>
    <w:rsid w:val="004744F9"/>
    <w:rsid w:val="00474AC4"/>
    <w:rsid w:val="00474E6B"/>
    <w:rsid w:val="0047657D"/>
    <w:rsid w:val="00476C63"/>
    <w:rsid w:val="00476DC1"/>
    <w:rsid w:val="00477078"/>
    <w:rsid w:val="004775FB"/>
    <w:rsid w:val="00477B54"/>
    <w:rsid w:val="00477DDB"/>
    <w:rsid w:val="00480A06"/>
    <w:rsid w:val="00481449"/>
    <w:rsid w:val="00481C06"/>
    <w:rsid w:val="00482574"/>
    <w:rsid w:val="00482C89"/>
    <w:rsid w:val="0048300D"/>
    <w:rsid w:val="00483786"/>
    <w:rsid w:val="00483FEE"/>
    <w:rsid w:val="00484078"/>
    <w:rsid w:val="00484873"/>
    <w:rsid w:val="00484B86"/>
    <w:rsid w:val="00484DAB"/>
    <w:rsid w:val="004876A4"/>
    <w:rsid w:val="00487E59"/>
    <w:rsid w:val="00490DDD"/>
    <w:rsid w:val="00491074"/>
    <w:rsid w:val="00491093"/>
    <w:rsid w:val="004919AD"/>
    <w:rsid w:val="004923EF"/>
    <w:rsid w:val="00493190"/>
    <w:rsid w:val="00494A3C"/>
    <w:rsid w:val="0049590F"/>
    <w:rsid w:val="00496056"/>
    <w:rsid w:val="00496D3E"/>
    <w:rsid w:val="00496F32"/>
    <w:rsid w:val="004974E5"/>
    <w:rsid w:val="004A147E"/>
    <w:rsid w:val="004A1547"/>
    <w:rsid w:val="004A2531"/>
    <w:rsid w:val="004A3629"/>
    <w:rsid w:val="004A3D24"/>
    <w:rsid w:val="004A3D29"/>
    <w:rsid w:val="004A4EFA"/>
    <w:rsid w:val="004A529C"/>
    <w:rsid w:val="004A6685"/>
    <w:rsid w:val="004A67E1"/>
    <w:rsid w:val="004A70C1"/>
    <w:rsid w:val="004B0361"/>
    <w:rsid w:val="004B1536"/>
    <w:rsid w:val="004B3E1C"/>
    <w:rsid w:val="004B536D"/>
    <w:rsid w:val="004B54B1"/>
    <w:rsid w:val="004B54CA"/>
    <w:rsid w:val="004B6365"/>
    <w:rsid w:val="004B64BE"/>
    <w:rsid w:val="004B7E74"/>
    <w:rsid w:val="004B7F2C"/>
    <w:rsid w:val="004C0545"/>
    <w:rsid w:val="004C2C40"/>
    <w:rsid w:val="004C4AFE"/>
    <w:rsid w:val="004C5B59"/>
    <w:rsid w:val="004C6797"/>
    <w:rsid w:val="004C7101"/>
    <w:rsid w:val="004C714C"/>
    <w:rsid w:val="004C7CE4"/>
    <w:rsid w:val="004C7D8A"/>
    <w:rsid w:val="004C7FFB"/>
    <w:rsid w:val="004D04A2"/>
    <w:rsid w:val="004D1CCB"/>
    <w:rsid w:val="004D497B"/>
    <w:rsid w:val="004D4A09"/>
    <w:rsid w:val="004D4E51"/>
    <w:rsid w:val="004D5E54"/>
    <w:rsid w:val="004E072B"/>
    <w:rsid w:val="004E0926"/>
    <w:rsid w:val="004E22DA"/>
    <w:rsid w:val="004E3170"/>
    <w:rsid w:val="004E54C6"/>
    <w:rsid w:val="004E5CBF"/>
    <w:rsid w:val="004E609C"/>
    <w:rsid w:val="004F0051"/>
    <w:rsid w:val="004F0A80"/>
    <w:rsid w:val="004F1367"/>
    <w:rsid w:val="004F1828"/>
    <w:rsid w:val="004F205D"/>
    <w:rsid w:val="004F33BF"/>
    <w:rsid w:val="004F3F4D"/>
    <w:rsid w:val="004F445A"/>
    <w:rsid w:val="004F4BAB"/>
    <w:rsid w:val="004F4CE8"/>
    <w:rsid w:val="004F4F4D"/>
    <w:rsid w:val="004F5B2C"/>
    <w:rsid w:val="004F5DB1"/>
    <w:rsid w:val="004F5F25"/>
    <w:rsid w:val="004F6AE0"/>
    <w:rsid w:val="004F6EAE"/>
    <w:rsid w:val="00502C4D"/>
    <w:rsid w:val="00503097"/>
    <w:rsid w:val="00504817"/>
    <w:rsid w:val="00505CC4"/>
    <w:rsid w:val="00507945"/>
    <w:rsid w:val="00510660"/>
    <w:rsid w:val="00511014"/>
    <w:rsid w:val="00514673"/>
    <w:rsid w:val="0051481C"/>
    <w:rsid w:val="005149D3"/>
    <w:rsid w:val="005153A3"/>
    <w:rsid w:val="00515BFE"/>
    <w:rsid w:val="0051604A"/>
    <w:rsid w:val="005162C3"/>
    <w:rsid w:val="00516742"/>
    <w:rsid w:val="00517105"/>
    <w:rsid w:val="005178F1"/>
    <w:rsid w:val="0052007B"/>
    <w:rsid w:val="0052018C"/>
    <w:rsid w:val="00520B87"/>
    <w:rsid w:val="00520F50"/>
    <w:rsid w:val="00521200"/>
    <w:rsid w:val="00521461"/>
    <w:rsid w:val="005214EF"/>
    <w:rsid w:val="00521F29"/>
    <w:rsid w:val="0052262D"/>
    <w:rsid w:val="00522C57"/>
    <w:rsid w:val="00523D02"/>
    <w:rsid w:val="005240B7"/>
    <w:rsid w:val="00524866"/>
    <w:rsid w:val="00526672"/>
    <w:rsid w:val="0052677B"/>
    <w:rsid w:val="0052727B"/>
    <w:rsid w:val="00531147"/>
    <w:rsid w:val="00531166"/>
    <w:rsid w:val="005313FD"/>
    <w:rsid w:val="005314BD"/>
    <w:rsid w:val="005318F9"/>
    <w:rsid w:val="00531BE2"/>
    <w:rsid w:val="005328D3"/>
    <w:rsid w:val="005332AE"/>
    <w:rsid w:val="00533699"/>
    <w:rsid w:val="0053415A"/>
    <w:rsid w:val="005346AA"/>
    <w:rsid w:val="005358D7"/>
    <w:rsid w:val="00536F3A"/>
    <w:rsid w:val="00537640"/>
    <w:rsid w:val="0054044C"/>
    <w:rsid w:val="00540687"/>
    <w:rsid w:val="005412C1"/>
    <w:rsid w:val="00541854"/>
    <w:rsid w:val="00542BB8"/>
    <w:rsid w:val="00542E93"/>
    <w:rsid w:val="00543E5D"/>
    <w:rsid w:val="00544DFC"/>
    <w:rsid w:val="00545FBC"/>
    <w:rsid w:val="00546789"/>
    <w:rsid w:val="0054743A"/>
    <w:rsid w:val="0055048F"/>
    <w:rsid w:val="00550526"/>
    <w:rsid w:val="00550EAE"/>
    <w:rsid w:val="00550F18"/>
    <w:rsid w:val="00552874"/>
    <w:rsid w:val="00552D7A"/>
    <w:rsid w:val="005531A1"/>
    <w:rsid w:val="005531BA"/>
    <w:rsid w:val="00556182"/>
    <w:rsid w:val="005567A7"/>
    <w:rsid w:val="00556C27"/>
    <w:rsid w:val="005572DA"/>
    <w:rsid w:val="0055768D"/>
    <w:rsid w:val="0056004F"/>
    <w:rsid w:val="00560F19"/>
    <w:rsid w:val="00561A6D"/>
    <w:rsid w:val="0056201B"/>
    <w:rsid w:val="005627D8"/>
    <w:rsid w:val="00562C0E"/>
    <w:rsid w:val="00562EA0"/>
    <w:rsid w:val="0056386C"/>
    <w:rsid w:val="00563AA0"/>
    <w:rsid w:val="005642D3"/>
    <w:rsid w:val="005643C7"/>
    <w:rsid w:val="005652D1"/>
    <w:rsid w:val="00565389"/>
    <w:rsid w:val="0056538B"/>
    <w:rsid w:val="005704D4"/>
    <w:rsid w:val="00571459"/>
    <w:rsid w:val="00571C53"/>
    <w:rsid w:val="00571E7A"/>
    <w:rsid w:val="005729E3"/>
    <w:rsid w:val="00574447"/>
    <w:rsid w:val="00575321"/>
    <w:rsid w:val="00575E2E"/>
    <w:rsid w:val="00577068"/>
    <w:rsid w:val="00581199"/>
    <w:rsid w:val="00581C33"/>
    <w:rsid w:val="00582202"/>
    <w:rsid w:val="00582BF9"/>
    <w:rsid w:val="00582FC2"/>
    <w:rsid w:val="00583733"/>
    <w:rsid w:val="00585167"/>
    <w:rsid w:val="0058560F"/>
    <w:rsid w:val="00585939"/>
    <w:rsid w:val="00585BF5"/>
    <w:rsid w:val="00585C70"/>
    <w:rsid w:val="005866BE"/>
    <w:rsid w:val="00587506"/>
    <w:rsid w:val="00590562"/>
    <w:rsid w:val="00590602"/>
    <w:rsid w:val="005912AE"/>
    <w:rsid w:val="00592740"/>
    <w:rsid w:val="005929DC"/>
    <w:rsid w:val="0059487D"/>
    <w:rsid w:val="00596603"/>
    <w:rsid w:val="00597990"/>
    <w:rsid w:val="00597F9A"/>
    <w:rsid w:val="005A084C"/>
    <w:rsid w:val="005A13D7"/>
    <w:rsid w:val="005A2D3C"/>
    <w:rsid w:val="005A410C"/>
    <w:rsid w:val="005A44B1"/>
    <w:rsid w:val="005A5B85"/>
    <w:rsid w:val="005A6A75"/>
    <w:rsid w:val="005A7A4A"/>
    <w:rsid w:val="005B07CA"/>
    <w:rsid w:val="005B3799"/>
    <w:rsid w:val="005B399F"/>
    <w:rsid w:val="005B44A5"/>
    <w:rsid w:val="005B4F60"/>
    <w:rsid w:val="005B5282"/>
    <w:rsid w:val="005B57E6"/>
    <w:rsid w:val="005B59DF"/>
    <w:rsid w:val="005B5AA9"/>
    <w:rsid w:val="005B607B"/>
    <w:rsid w:val="005B72CB"/>
    <w:rsid w:val="005B793E"/>
    <w:rsid w:val="005C0605"/>
    <w:rsid w:val="005C0842"/>
    <w:rsid w:val="005C100F"/>
    <w:rsid w:val="005C138B"/>
    <w:rsid w:val="005C1465"/>
    <w:rsid w:val="005C1F55"/>
    <w:rsid w:val="005C2C0A"/>
    <w:rsid w:val="005C2C57"/>
    <w:rsid w:val="005C3149"/>
    <w:rsid w:val="005C327C"/>
    <w:rsid w:val="005C3533"/>
    <w:rsid w:val="005C35F0"/>
    <w:rsid w:val="005C3AA9"/>
    <w:rsid w:val="005C4997"/>
    <w:rsid w:val="005C5837"/>
    <w:rsid w:val="005C6785"/>
    <w:rsid w:val="005C6CC1"/>
    <w:rsid w:val="005D0544"/>
    <w:rsid w:val="005D2D33"/>
    <w:rsid w:val="005D3852"/>
    <w:rsid w:val="005D573B"/>
    <w:rsid w:val="005D74FC"/>
    <w:rsid w:val="005E08CE"/>
    <w:rsid w:val="005E4882"/>
    <w:rsid w:val="005E4D69"/>
    <w:rsid w:val="005E5070"/>
    <w:rsid w:val="005E52FD"/>
    <w:rsid w:val="005E570A"/>
    <w:rsid w:val="005E590F"/>
    <w:rsid w:val="005E5BC9"/>
    <w:rsid w:val="005E6EC6"/>
    <w:rsid w:val="005E782C"/>
    <w:rsid w:val="005E7D9B"/>
    <w:rsid w:val="005E7DA3"/>
    <w:rsid w:val="005F038E"/>
    <w:rsid w:val="005F15C6"/>
    <w:rsid w:val="005F1CB9"/>
    <w:rsid w:val="005F2002"/>
    <w:rsid w:val="005F2686"/>
    <w:rsid w:val="005F48D7"/>
    <w:rsid w:val="005F66B0"/>
    <w:rsid w:val="005F71AE"/>
    <w:rsid w:val="005F77B0"/>
    <w:rsid w:val="005F7B64"/>
    <w:rsid w:val="005F7EB5"/>
    <w:rsid w:val="006002AE"/>
    <w:rsid w:val="0060081B"/>
    <w:rsid w:val="00603CDF"/>
    <w:rsid w:val="006041B9"/>
    <w:rsid w:val="00604F45"/>
    <w:rsid w:val="0060525A"/>
    <w:rsid w:val="00606DD6"/>
    <w:rsid w:val="006072D0"/>
    <w:rsid w:val="00610673"/>
    <w:rsid w:val="00610A7C"/>
    <w:rsid w:val="0061186A"/>
    <w:rsid w:val="006122D0"/>
    <w:rsid w:val="006123AA"/>
    <w:rsid w:val="00613051"/>
    <w:rsid w:val="00613138"/>
    <w:rsid w:val="006136B7"/>
    <w:rsid w:val="00613BF4"/>
    <w:rsid w:val="006150A1"/>
    <w:rsid w:val="006154E6"/>
    <w:rsid w:val="006156A7"/>
    <w:rsid w:val="0061648D"/>
    <w:rsid w:val="006215D0"/>
    <w:rsid w:val="00621CA2"/>
    <w:rsid w:val="00621FC5"/>
    <w:rsid w:val="00622431"/>
    <w:rsid w:val="0062252A"/>
    <w:rsid w:val="00622E73"/>
    <w:rsid w:val="0062369A"/>
    <w:rsid w:val="00623CF7"/>
    <w:rsid w:val="006264CB"/>
    <w:rsid w:val="00627630"/>
    <w:rsid w:val="00627684"/>
    <w:rsid w:val="00631037"/>
    <w:rsid w:val="00631FC0"/>
    <w:rsid w:val="0063211E"/>
    <w:rsid w:val="0063243A"/>
    <w:rsid w:val="006360C9"/>
    <w:rsid w:val="00636BC2"/>
    <w:rsid w:val="006372F5"/>
    <w:rsid w:val="00637A09"/>
    <w:rsid w:val="00637B02"/>
    <w:rsid w:val="00640A1F"/>
    <w:rsid w:val="00640AE3"/>
    <w:rsid w:val="00641B28"/>
    <w:rsid w:val="0064279B"/>
    <w:rsid w:val="006451DB"/>
    <w:rsid w:val="0064764C"/>
    <w:rsid w:val="00651993"/>
    <w:rsid w:val="006544A2"/>
    <w:rsid w:val="00655A7D"/>
    <w:rsid w:val="00656399"/>
    <w:rsid w:val="006564E2"/>
    <w:rsid w:val="00657AB0"/>
    <w:rsid w:val="00664B51"/>
    <w:rsid w:val="00665EF3"/>
    <w:rsid w:val="00671EC3"/>
    <w:rsid w:val="0067299D"/>
    <w:rsid w:val="00674516"/>
    <w:rsid w:val="006748B1"/>
    <w:rsid w:val="006763E6"/>
    <w:rsid w:val="00680809"/>
    <w:rsid w:val="00680B98"/>
    <w:rsid w:val="00680C42"/>
    <w:rsid w:val="00680D5F"/>
    <w:rsid w:val="00681A86"/>
    <w:rsid w:val="00682AC3"/>
    <w:rsid w:val="00683702"/>
    <w:rsid w:val="00683A84"/>
    <w:rsid w:val="00683F3F"/>
    <w:rsid w:val="00684B08"/>
    <w:rsid w:val="006864D4"/>
    <w:rsid w:val="00686BDC"/>
    <w:rsid w:val="00687010"/>
    <w:rsid w:val="0068707C"/>
    <w:rsid w:val="0068748F"/>
    <w:rsid w:val="00687F54"/>
    <w:rsid w:val="0069043D"/>
    <w:rsid w:val="00690CEB"/>
    <w:rsid w:val="00690DA9"/>
    <w:rsid w:val="006921FB"/>
    <w:rsid w:val="00692BEE"/>
    <w:rsid w:val="00694608"/>
    <w:rsid w:val="006957F6"/>
    <w:rsid w:val="00696554"/>
    <w:rsid w:val="00696DB8"/>
    <w:rsid w:val="006A0D0E"/>
    <w:rsid w:val="006A1CD2"/>
    <w:rsid w:val="006A1EB2"/>
    <w:rsid w:val="006A2CE8"/>
    <w:rsid w:val="006A31C5"/>
    <w:rsid w:val="006A36F3"/>
    <w:rsid w:val="006A3B9F"/>
    <w:rsid w:val="006A4CE7"/>
    <w:rsid w:val="006A4CF0"/>
    <w:rsid w:val="006A4E5E"/>
    <w:rsid w:val="006A5190"/>
    <w:rsid w:val="006A6555"/>
    <w:rsid w:val="006A71FC"/>
    <w:rsid w:val="006B0696"/>
    <w:rsid w:val="006B08D6"/>
    <w:rsid w:val="006B10EA"/>
    <w:rsid w:val="006B119A"/>
    <w:rsid w:val="006B126E"/>
    <w:rsid w:val="006B1BCB"/>
    <w:rsid w:val="006B25BD"/>
    <w:rsid w:val="006B2619"/>
    <w:rsid w:val="006B4178"/>
    <w:rsid w:val="006B51BF"/>
    <w:rsid w:val="006B6BD3"/>
    <w:rsid w:val="006B70A4"/>
    <w:rsid w:val="006B7E0F"/>
    <w:rsid w:val="006C132F"/>
    <w:rsid w:val="006C2917"/>
    <w:rsid w:val="006C445A"/>
    <w:rsid w:val="006C496D"/>
    <w:rsid w:val="006C5FD1"/>
    <w:rsid w:val="006C67F1"/>
    <w:rsid w:val="006C6B0C"/>
    <w:rsid w:val="006C6DB2"/>
    <w:rsid w:val="006C71AF"/>
    <w:rsid w:val="006C72A0"/>
    <w:rsid w:val="006C73BE"/>
    <w:rsid w:val="006D0969"/>
    <w:rsid w:val="006D2427"/>
    <w:rsid w:val="006D2910"/>
    <w:rsid w:val="006D2AD0"/>
    <w:rsid w:val="006D2B12"/>
    <w:rsid w:val="006D7D45"/>
    <w:rsid w:val="006E030D"/>
    <w:rsid w:val="006E16CC"/>
    <w:rsid w:val="006E36B5"/>
    <w:rsid w:val="006E53BD"/>
    <w:rsid w:val="006E541A"/>
    <w:rsid w:val="006E6134"/>
    <w:rsid w:val="006E6722"/>
    <w:rsid w:val="006E6A55"/>
    <w:rsid w:val="006E6F33"/>
    <w:rsid w:val="006E73F7"/>
    <w:rsid w:val="006E7630"/>
    <w:rsid w:val="006E7AED"/>
    <w:rsid w:val="006E7F76"/>
    <w:rsid w:val="006F1BB1"/>
    <w:rsid w:val="006F2053"/>
    <w:rsid w:val="006F2AE5"/>
    <w:rsid w:val="006F3859"/>
    <w:rsid w:val="006F4626"/>
    <w:rsid w:val="006F6338"/>
    <w:rsid w:val="006F678B"/>
    <w:rsid w:val="006F6A8A"/>
    <w:rsid w:val="006F6D29"/>
    <w:rsid w:val="006F7302"/>
    <w:rsid w:val="007023B8"/>
    <w:rsid w:val="00702903"/>
    <w:rsid w:val="00702A55"/>
    <w:rsid w:val="00704563"/>
    <w:rsid w:val="00706D40"/>
    <w:rsid w:val="00706F07"/>
    <w:rsid w:val="007070E7"/>
    <w:rsid w:val="0070734C"/>
    <w:rsid w:val="00710CFD"/>
    <w:rsid w:val="007110F4"/>
    <w:rsid w:val="007111AA"/>
    <w:rsid w:val="007113DD"/>
    <w:rsid w:val="00711CCB"/>
    <w:rsid w:val="00712231"/>
    <w:rsid w:val="00712E73"/>
    <w:rsid w:val="00713037"/>
    <w:rsid w:val="00713F7A"/>
    <w:rsid w:val="007170B7"/>
    <w:rsid w:val="0071775A"/>
    <w:rsid w:val="007205AB"/>
    <w:rsid w:val="007206F7"/>
    <w:rsid w:val="00720804"/>
    <w:rsid w:val="00722BA4"/>
    <w:rsid w:val="00723016"/>
    <w:rsid w:val="00723EC3"/>
    <w:rsid w:val="00725683"/>
    <w:rsid w:val="00725AAE"/>
    <w:rsid w:val="00725B63"/>
    <w:rsid w:val="00725C84"/>
    <w:rsid w:val="00725EDE"/>
    <w:rsid w:val="0072630F"/>
    <w:rsid w:val="00726BA4"/>
    <w:rsid w:val="0072719B"/>
    <w:rsid w:val="007311E0"/>
    <w:rsid w:val="00731CCE"/>
    <w:rsid w:val="007320FB"/>
    <w:rsid w:val="00732506"/>
    <w:rsid w:val="00732C78"/>
    <w:rsid w:val="007343AC"/>
    <w:rsid w:val="0073476F"/>
    <w:rsid w:val="00734B1F"/>
    <w:rsid w:val="00735793"/>
    <w:rsid w:val="00737D6B"/>
    <w:rsid w:val="0074053E"/>
    <w:rsid w:val="00740B82"/>
    <w:rsid w:val="00741221"/>
    <w:rsid w:val="00741412"/>
    <w:rsid w:val="007414CE"/>
    <w:rsid w:val="00741CF4"/>
    <w:rsid w:val="007420D8"/>
    <w:rsid w:val="007422DB"/>
    <w:rsid w:val="00742451"/>
    <w:rsid w:val="007429BA"/>
    <w:rsid w:val="00743855"/>
    <w:rsid w:val="007442A4"/>
    <w:rsid w:val="0074483E"/>
    <w:rsid w:val="007448F3"/>
    <w:rsid w:val="00744C9D"/>
    <w:rsid w:val="00746F24"/>
    <w:rsid w:val="00747CD0"/>
    <w:rsid w:val="00750883"/>
    <w:rsid w:val="007512BA"/>
    <w:rsid w:val="00751BF7"/>
    <w:rsid w:val="00753006"/>
    <w:rsid w:val="00754ED9"/>
    <w:rsid w:val="0075500F"/>
    <w:rsid w:val="00755086"/>
    <w:rsid w:val="00755872"/>
    <w:rsid w:val="00755D4F"/>
    <w:rsid w:val="00755E83"/>
    <w:rsid w:val="00756376"/>
    <w:rsid w:val="00756AD4"/>
    <w:rsid w:val="007572CF"/>
    <w:rsid w:val="00760049"/>
    <w:rsid w:val="0076035E"/>
    <w:rsid w:val="00760532"/>
    <w:rsid w:val="00760EE0"/>
    <w:rsid w:val="007613CD"/>
    <w:rsid w:val="007615BE"/>
    <w:rsid w:val="00761CB6"/>
    <w:rsid w:val="00762772"/>
    <w:rsid w:val="00763150"/>
    <w:rsid w:val="0076348A"/>
    <w:rsid w:val="00764781"/>
    <w:rsid w:val="007651E1"/>
    <w:rsid w:val="0076536E"/>
    <w:rsid w:val="0076598D"/>
    <w:rsid w:val="00765D33"/>
    <w:rsid w:val="007669BE"/>
    <w:rsid w:val="0077003C"/>
    <w:rsid w:val="00771EFF"/>
    <w:rsid w:val="00772079"/>
    <w:rsid w:val="00773B36"/>
    <w:rsid w:val="00776A41"/>
    <w:rsid w:val="00777073"/>
    <w:rsid w:val="007820FE"/>
    <w:rsid w:val="00782598"/>
    <w:rsid w:val="00782C97"/>
    <w:rsid w:val="00784D3B"/>
    <w:rsid w:val="00785261"/>
    <w:rsid w:val="00786C93"/>
    <w:rsid w:val="00787EC1"/>
    <w:rsid w:val="00791850"/>
    <w:rsid w:val="0079245B"/>
    <w:rsid w:val="0079268F"/>
    <w:rsid w:val="00792C77"/>
    <w:rsid w:val="00793AEE"/>
    <w:rsid w:val="00793B98"/>
    <w:rsid w:val="00793C1C"/>
    <w:rsid w:val="00796159"/>
    <w:rsid w:val="007963AE"/>
    <w:rsid w:val="0079690D"/>
    <w:rsid w:val="00796D8E"/>
    <w:rsid w:val="00796EF8"/>
    <w:rsid w:val="00796F50"/>
    <w:rsid w:val="007A188B"/>
    <w:rsid w:val="007A2872"/>
    <w:rsid w:val="007A544B"/>
    <w:rsid w:val="007A6A8D"/>
    <w:rsid w:val="007A7047"/>
    <w:rsid w:val="007A7AF3"/>
    <w:rsid w:val="007B0006"/>
    <w:rsid w:val="007B0178"/>
    <w:rsid w:val="007B0256"/>
    <w:rsid w:val="007B59F7"/>
    <w:rsid w:val="007B5BAB"/>
    <w:rsid w:val="007B7D58"/>
    <w:rsid w:val="007C03F2"/>
    <w:rsid w:val="007C1015"/>
    <w:rsid w:val="007C18AE"/>
    <w:rsid w:val="007C1DD0"/>
    <w:rsid w:val="007C20BF"/>
    <w:rsid w:val="007C21CB"/>
    <w:rsid w:val="007C37C2"/>
    <w:rsid w:val="007C3889"/>
    <w:rsid w:val="007C7908"/>
    <w:rsid w:val="007C7B3A"/>
    <w:rsid w:val="007D05E8"/>
    <w:rsid w:val="007D0857"/>
    <w:rsid w:val="007D0F18"/>
    <w:rsid w:val="007D1662"/>
    <w:rsid w:val="007D1693"/>
    <w:rsid w:val="007D17AE"/>
    <w:rsid w:val="007D207D"/>
    <w:rsid w:val="007D2E8B"/>
    <w:rsid w:val="007D3255"/>
    <w:rsid w:val="007D346B"/>
    <w:rsid w:val="007D4A1A"/>
    <w:rsid w:val="007D4A72"/>
    <w:rsid w:val="007D5355"/>
    <w:rsid w:val="007D7153"/>
    <w:rsid w:val="007D7F97"/>
    <w:rsid w:val="007E0176"/>
    <w:rsid w:val="007E0822"/>
    <w:rsid w:val="007E10FB"/>
    <w:rsid w:val="007E16C3"/>
    <w:rsid w:val="007E1DD3"/>
    <w:rsid w:val="007E3F16"/>
    <w:rsid w:val="007E4DA9"/>
    <w:rsid w:val="007E5719"/>
    <w:rsid w:val="007E6746"/>
    <w:rsid w:val="007F061C"/>
    <w:rsid w:val="007F122C"/>
    <w:rsid w:val="007F1921"/>
    <w:rsid w:val="007F1FE7"/>
    <w:rsid w:val="007F277E"/>
    <w:rsid w:val="007F311A"/>
    <w:rsid w:val="007F314E"/>
    <w:rsid w:val="007F32FD"/>
    <w:rsid w:val="007F3B63"/>
    <w:rsid w:val="007F41BB"/>
    <w:rsid w:val="007F420F"/>
    <w:rsid w:val="007F5DCA"/>
    <w:rsid w:val="007F634B"/>
    <w:rsid w:val="007F6E66"/>
    <w:rsid w:val="008001AB"/>
    <w:rsid w:val="00800D8A"/>
    <w:rsid w:val="00801E25"/>
    <w:rsid w:val="008023CB"/>
    <w:rsid w:val="00802B06"/>
    <w:rsid w:val="008036CD"/>
    <w:rsid w:val="00805369"/>
    <w:rsid w:val="008059FE"/>
    <w:rsid w:val="00806BF5"/>
    <w:rsid w:val="00810897"/>
    <w:rsid w:val="0081486B"/>
    <w:rsid w:val="00814903"/>
    <w:rsid w:val="00815601"/>
    <w:rsid w:val="00816C94"/>
    <w:rsid w:val="00820621"/>
    <w:rsid w:val="00820710"/>
    <w:rsid w:val="00820DC3"/>
    <w:rsid w:val="00825590"/>
    <w:rsid w:val="00825CD5"/>
    <w:rsid w:val="00826EF6"/>
    <w:rsid w:val="00830270"/>
    <w:rsid w:val="0083177B"/>
    <w:rsid w:val="00831FDE"/>
    <w:rsid w:val="0083210C"/>
    <w:rsid w:val="0083243C"/>
    <w:rsid w:val="008324C9"/>
    <w:rsid w:val="008327AB"/>
    <w:rsid w:val="008332D5"/>
    <w:rsid w:val="008334D4"/>
    <w:rsid w:val="008349FF"/>
    <w:rsid w:val="00835EAD"/>
    <w:rsid w:val="0083603B"/>
    <w:rsid w:val="00837C24"/>
    <w:rsid w:val="00841519"/>
    <w:rsid w:val="00841F22"/>
    <w:rsid w:val="00842A37"/>
    <w:rsid w:val="0084525F"/>
    <w:rsid w:val="008457B4"/>
    <w:rsid w:val="00846741"/>
    <w:rsid w:val="00847953"/>
    <w:rsid w:val="00851141"/>
    <w:rsid w:val="00851A7B"/>
    <w:rsid w:val="0085282D"/>
    <w:rsid w:val="00853162"/>
    <w:rsid w:val="00855401"/>
    <w:rsid w:val="0085685A"/>
    <w:rsid w:val="00857097"/>
    <w:rsid w:val="008578B0"/>
    <w:rsid w:val="00860D4B"/>
    <w:rsid w:val="00862A32"/>
    <w:rsid w:val="00862ED5"/>
    <w:rsid w:val="00863F07"/>
    <w:rsid w:val="00865024"/>
    <w:rsid w:val="00865F32"/>
    <w:rsid w:val="0087164E"/>
    <w:rsid w:val="0087371F"/>
    <w:rsid w:val="00874E98"/>
    <w:rsid w:val="0087539E"/>
    <w:rsid w:val="0087544C"/>
    <w:rsid w:val="008770F7"/>
    <w:rsid w:val="00877464"/>
    <w:rsid w:val="00877B4C"/>
    <w:rsid w:val="00877D01"/>
    <w:rsid w:val="0088036C"/>
    <w:rsid w:val="00880407"/>
    <w:rsid w:val="0088268C"/>
    <w:rsid w:val="00883A60"/>
    <w:rsid w:val="00883CF9"/>
    <w:rsid w:val="008842D6"/>
    <w:rsid w:val="0088479A"/>
    <w:rsid w:val="008855AF"/>
    <w:rsid w:val="008859A9"/>
    <w:rsid w:val="00886454"/>
    <w:rsid w:val="00890697"/>
    <w:rsid w:val="008926E6"/>
    <w:rsid w:val="00892DF9"/>
    <w:rsid w:val="00894074"/>
    <w:rsid w:val="00895F21"/>
    <w:rsid w:val="008A025E"/>
    <w:rsid w:val="008A0B34"/>
    <w:rsid w:val="008A1820"/>
    <w:rsid w:val="008A1BD3"/>
    <w:rsid w:val="008A2112"/>
    <w:rsid w:val="008A247F"/>
    <w:rsid w:val="008A2F14"/>
    <w:rsid w:val="008A38E7"/>
    <w:rsid w:val="008A4584"/>
    <w:rsid w:val="008A4B78"/>
    <w:rsid w:val="008A5766"/>
    <w:rsid w:val="008A5B59"/>
    <w:rsid w:val="008A6394"/>
    <w:rsid w:val="008A7444"/>
    <w:rsid w:val="008A7FDE"/>
    <w:rsid w:val="008B09C5"/>
    <w:rsid w:val="008B12A1"/>
    <w:rsid w:val="008B2F45"/>
    <w:rsid w:val="008B4D94"/>
    <w:rsid w:val="008B55A9"/>
    <w:rsid w:val="008B56C0"/>
    <w:rsid w:val="008B7DB6"/>
    <w:rsid w:val="008C06F0"/>
    <w:rsid w:val="008C44E3"/>
    <w:rsid w:val="008C779C"/>
    <w:rsid w:val="008D0451"/>
    <w:rsid w:val="008D126E"/>
    <w:rsid w:val="008D2853"/>
    <w:rsid w:val="008D2BFE"/>
    <w:rsid w:val="008D2E69"/>
    <w:rsid w:val="008D54A1"/>
    <w:rsid w:val="008D799E"/>
    <w:rsid w:val="008E10A6"/>
    <w:rsid w:val="008E14C2"/>
    <w:rsid w:val="008E2010"/>
    <w:rsid w:val="008E266B"/>
    <w:rsid w:val="008E2768"/>
    <w:rsid w:val="008E3691"/>
    <w:rsid w:val="008E3DB9"/>
    <w:rsid w:val="008E450B"/>
    <w:rsid w:val="008E5693"/>
    <w:rsid w:val="008E63B5"/>
    <w:rsid w:val="008E65AA"/>
    <w:rsid w:val="008E66AA"/>
    <w:rsid w:val="008E674E"/>
    <w:rsid w:val="008E74E2"/>
    <w:rsid w:val="008F0075"/>
    <w:rsid w:val="008F049C"/>
    <w:rsid w:val="008F1A99"/>
    <w:rsid w:val="008F248C"/>
    <w:rsid w:val="008F3351"/>
    <w:rsid w:val="008F393E"/>
    <w:rsid w:val="008F5015"/>
    <w:rsid w:val="008F58E6"/>
    <w:rsid w:val="008F5C53"/>
    <w:rsid w:val="008F6AF5"/>
    <w:rsid w:val="008F7600"/>
    <w:rsid w:val="008F7A0B"/>
    <w:rsid w:val="00900FE7"/>
    <w:rsid w:val="00901B68"/>
    <w:rsid w:val="009023C1"/>
    <w:rsid w:val="009023DD"/>
    <w:rsid w:val="0090348E"/>
    <w:rsid w:val="00903689"/>
    <w:rsid w:val="009042A6"/>
    <w:rsid w:val="00904334"/>
    <w:rsid w:val="00904BD4"/>
    <w:rsid w:val="009052DE"/>
    <w:rsid w:val="00905B41"/>
    <w:rsid w:val="00905E70"/>
    <w:rsid w:val="009063E6"/>
    <w:rsid w:val="0090701C"/>
    <w:rsid w:val="009075CA"/>
    <w:rsid w:val="0090762A"/>
    <w:rsid w:val="00910CC9"/>
    <w:rsid w:val="009116BE"/>
    <w:rsid w:val="00911C8B"/>
    <w:rsid w:val="009120C5"/>
    <w:rsid w:val="009139D4"/>
    <w:rsid w:val="00914A13"/>
    <w:rsid w:val="00914F3B"/>
    <w:rsid w:val="00915FAC"/>
    <w:rsid w:val="00917B12"/>
    <w:rsid w:val="0092003E"/>
    <w:rsid w:val="00920841"/>
    <w:rsid w:val="00921210"/>
    <w:rsid w:val="009214EA"/>
    <w:rsid w:val="00921F36"/>
    <w:rsid w:val="009225F0"/>
    <w:rsid w:val="009231AA"/>
    <w:rsid w:val="0092345B"/>
    <w:rsid w:val="009237FE"/>
    <w:rsid w:val="009261EB"/>
    <w:rsid w:val="009302D7"/>
    <w:rsid w:val="00933766"/>
    <w:rsid w:val="009337BD"/>
    <w:rsid w:val="0093462C"/>
    <w:rsid w:val="00934FDD"/>
    <w:rsid w:val="00937C2F"/>
    <w:rsid w:val="00943C60"/>
    <w:rsid w:val="009442CF"/>
    <w:rsid w:val="0094533A"/>
    <w:rsid w:val="0094579F"/>
    <w:rsid w:val="00946323"/>
    <w:rsid w:val="009467A4"/>
    <w:rsid w:val="00947D2C"/>
    <w:rsid w:val="009502A4"/>
    <w:rsid w:val="00951D51"/>
    <w:rsid w:val="00952509"/>
    <w:rsid w:val="00953432"/>
    <w:rsid w:val="009536AA"/>
    <w:rsid w:val="00953795"/>
    <w:rsid w:val="00953F2C"/>
    <w:rsid w:val="009544EC"/>
    <w:rsid w:val="0095496D"/>
    <w:rsid w:val="00956083"/>
    <w:rsid w:val="00956FFF"/>
    <w:rsid w:val="00957454"/>
    <w:rsid w:val="00957A5C"/>
    <w:rsid w:val="009606C0"/>
    <w:rsid w:val="0096165C"/>
    <w:rsid w:val="00961975"/>
    <w:rsid w:val="009626FB"/>
    <w:rsid w:val="009659E7"/>
    <w:rsid w:val="00965BFD"/>
    <w:rsid w:val="00967FE2"/>
    <w:rsid w:val="00971310"/>
    <w:rsid w:val="009723A5"/>
    <w:rsid w:val="009726FB"/>
    <w:rsid w:val="00973A84"/>
    <w:rsid w:val="00973EBA"/>
    <w:rsid w:val="00974189"/>
    <w:rsid w:val="009741BA"/>
    <w:rsid w:val="00977EB6"/>
    <w:rsid w:val="0098040A"/>
    <w:rsid w:val="00980BE1"/>
    <w:rsid w:val="009811D4"/>
    <w:rsid w:val="00981A7D"/>
    <w:rsid w:val="00981BFE"/>
    <w:rsid w:val="009824E8"/>
    <w:rsid w:val="00982C1F"/>
    <w:rsid w:val="00982DE3"/>
    <w:rsid w:val="00983454"/>
    <w:rsid w:val="00987EAD"/>
    <w:rsid w:val="0099018B"/>
    <w:rsid w:val="0099039C"/>
    <w:rsid w:val="009911B1"/>
    <w:rsid w:val="0099160D"/>
    <w:rsid w:val="0099185F"/>
    <w:rsid w:val="00991DAB"/>
    <w:rsid w:val="0099248B"/>
    <w:rsid w:val="0099315D"/>
    <w:rsid w:val="009938B5"/>
    <w:rsid w:val="00994D76"/>
    <w:rsid w:val="0099515E"/>
    <w:rsid w:val="009968BC"/>
    <w:rsid w:val="00997F13"/>
    <w:rsid w:val="009A266B"/>
    <w:rsid w:val="009A2913"/>
    <w:rsid w:val="009A3F47"/>
    <w:rsid w:val="009A4818"/>
    <w:rsid w:val="009A640A"/>
    <w:rsid w:val="009A73D8"/>
    <w:rsid w:val="009B03BA"/>
    <w:rsid w:val="009B0510"/>
    <w:rsid w:val="009B1420"/>
    <w:rsid w:val="009B172D"/>
    <w:rsid w:val="009B2883"/>
    <w:rsid w:val="009B3160"/>
    <w:rsid w:val="009B31A6"/>
    <w:rsid w:val="009B63FE"/>
    <w:rsid w:val="009B7190"/>
    <w:rsid w:val="009B729A"/>
    <w:rsid w:val="009C1F60"/>
    <w:rsid w:val="009C3192"/>
    <w:rsid w:val="009C3D75"/>
    <w:rsid w:val="009C4EFC"/>
    <w:rsid w:val="009C4F26"/>
    <w:rsid w:val="009C6407"/>
    <w:rsid w:val="009C6A16"/>
    <w:rsid w:val="009C7236"/>
    <w:rsid w:val="009C7D6F"/>
    <w:rsid w:val="009D0142"/>
    <w:rsid w:val="009D03EA"/>
    <w:rsid w:val="009D0E66"/>
    <w:rsid w:val="009D17E2"/>
    <w:rsid w:val="009D1EA7"/>
    <w:rsid w:val="009D1F05"/>
    <w:rsid w:val="009D313D"/>
    <w:rsid w:val="009D35EC"/>
    <w:rsid w:val="009D4D1B"/>
    <w:rsid w:val="009D5FB4"/>
    <w:rsid w:val="009D630A"/>
    <w:rsid w:val="009D63BD"/>
    <w:rsid w:val="009D7031"/>
    <w:rsid w:val="009D772D"/>
    <w:rsid w:val="009D7BF6"/>
    <w:rsid w:val="009E070B"/>
    <w:rsid w:val="009E218D"/>
    <w:rsid w:val="009E28F7"/>
    <w:rsid w:val="009E3E8C"/>
    <w:rsid w:val="009E6735"/>
    <w:rsid w:val="009E7F82"/>
    <w:rsid w:val="009F13AF"/>
    <w:rsid w:val="009F1AE2"/>
    <w:rsid w:val="009F1FED"/>
    <w:rsid w:val="009F3547"/>
    <w:rsid w:val="009F3588"/>
    <w:rsid w:val="009F35D9"/>
    <w:rsid w:val="009F362D"/>
    <w:rsid w:val="009F4AFF"/>
    <w:rsid w:val="009F58D9"/>
    <w:rsid w:val="009F5CFC"/>
    <w:rsid w:val="009F6A64"/>
    <w:rsid w:val="009F746A"/>
    <w:rsid w:val="009F798E"/>
    <w:rsid w:val="00A000B7"/>
    <w:rsid w:val="00A002B2"/>
    <w:rsid w:val="00A015E8"/>
    <w:rsid w:val="00A02A6F"/>
    <w:rsid w:val="00A03818"/>
    <w:rsid w:val="00A04502"/>
    <w:rsid w:val="00A056DA"/>
    <w:rsid w:val="00A06FA9"/>
    <w:rsid w:val="00A07547"/>
    <w:rsid w:val="00A10974"/>
    <w:rsid w:val="00A10D33"/>
    <w:rsid w:val="00A11CFD"/>
    <w:rsid w:val="00A11DE0"/>
    <w:rsid w:val="00A12AC5"/>
    <w:rsid w:val="00A140C9"/>
    <w:rsid w:val="00A14D3B"/>
    <w:rsid w:val="00A14E5E"/>
    <w:rsid w:val="00A1510D"/>
    <w:rsid w:val="00A157EF"/>
    <w:rsid w:val="00A159FA"/>
    <w:rsid w:val="00A1649D"/>
    <w:rsid w:val="00A17439"/>
    <w:rsid w:val="00A219A0"/>
    <w:rsid w:val="00A2266A"/>
    <w:rsid w:val="00A24018"/>
    <w:rsid w:val="00A2406B"/>
    <w:rsid w:val="00A250A4"/>
    <w:rsid w:val="00A25F23"/>
    <w:rsid w:val="00A26D90"/>
    <w:rsid w:val="00A3151C"/>
    <w:rsid w:val="00A322FC"/>
    <w:rsid w:val="00A33874"/>
    <w:rsid w:val="00A360AF"/>
    <w:rsid w:val="00A36EDD"/>
    <w:rsid w:val="00A36FB0"/>
    <w:rsid w:val="00A37240"/>
    <w:rsid w:val="00A37A38"/>
    <w:rsid w:val="00A402BF"/>
    <w:rsid w:val="00A40614"/>
    <w:rsid w:val="00A40F4D"/>
    <w:rsid w:val="00A41CB5"/>
    <w:rsid w:val="00A41D1C"/>
    <w:rsid w:val="00A42888"/>
    <w:rsid w:val="00A4289D"/>
    <w:rsid w:val="00A42A00"/>
    <w:rsid w:val="00A435D5"/>
    <w:rsid w:val="00A43E6D"/>
    <w:rsid w:val="00A43FF0"/>
    <w:rsid w:val="00A44E12"/>
    <w:rsid w:val="00A45162"/>
    <w:rsid w:val="00A45935"/>
    <w:rsid w:val="00A45E84"/>
    <w:rsid w:val="00A466AE"/>
    <w:rsid w:val="00A46DF5"/>
    <w:rsid w:val="00A50894"/>
    <w:rsid w:val="00A508AF"/>
    <w:rsid w:val="00A512AD"/>
    <w:rsid w:val="00A515A6"/>
    <w:rsid w:val="00A516B3"/>
    <w:rsid w:val="00A51EE4"/>
    <w:rsid w:val="00A52698"/>
    <w:rsid w:val="00A53790"/>
    <w:rsid w:val="00A545C3"/>
    <w:rsid w:val="00A54A7A"/>
    <w:rsid w:val="00A54E7E"/>
    <w:rsid w:val="00A55358"/>
    <w:rsid w:val="00A56635"/>
    <w:rsid w:val="00A56E97"/>
    <w:rsid w:val="00A57A0F"/>
    <w:rsid w:val="00A57D07"/>
    <w:rsid w:val="00A6110F"/>
    <w:rsid w:val="00A6157E"/>
    <w:rsid w:val="00A617E4"/>
    <w:rsid w:val="00A6249B"/>
    <w:rsid w:val="00A631FC"/>
    <w:rsid w:val="00A6387F"/>
    <w:rsid w:val="00A65EFC"/>
    <w:rsid w:val="00A6760F"/>
    <w:rsid w:val="00A67894"/>
    <w:rsid w:val="00A714C0"/>
    <w:rsid w:val="00A72116"/>
    <w:rsid w:val="00A73989"/>
    <w:rsid w:val="00A75104"/>
    <w:rsid w:val="00A75480"/>
    <w:rsid w:val="00A75951"/>
    <w:rsid w:val="00A77921"/>
    <w:rsid w:val="00A8043A"/>
    <w:rsid w:val="00A80BF9"/>
    <w:rsid w:val="00A80CA0"/>
    <w:rsid w:val="00A83B68"/>
    <w:rsid w:val="00A8419F"/>
    <w:rsid w:val="00A8524B"/>
    <w:rsid w:val="00A86B34"/>
    <w:rsid w:val="00A87593"/>
    <w:rsid w:val="00A87A13"/>
    <w:rsid w:val="00A87F70"/>
    <w:rsid w:val="00A90FDB"/>
    <w:rsid w:val="00A92552"/>
    <w:rsid w:val="00A94E01"/>
    <w:rsid w:val="00AA02B8"/>
    <w:rsid w:val="00AA16A9"/>
    <w:rsid w:val="00AA2865"/>
    <w:rsid w:val="00AA2D26"/>
    <w:rsid w:val="00AA4E17"/>
    <w:rsid w:val="00AA55B8"/>
    <w:rsid w:val="00AA695C"/>
    <w:rsid w:val="00AA747B"/>
    <w:rsid w:val="00AA7AF1"/>
    <w:rsid w:val="00AB16E6"/>
    <w:rsid w:val="00AB2528"/>
    <w:rsid w:val="00AB3338"/>
    <w:rsid w:val="00AB37D5"/>
    <w:rsid w:val="00AB3D74"/>
    <w:rsid w:val="00AB3F06"/>
    <w:rsid w:val="00AB414D"/>
    <w:rsid w:val="00AB5E43"/>
    <w:rsid w:val="00AC0E57"/>
    <w:rsid w:val="00AC200A"/>
    <w:rsid w:val="00AC3FA8"/>
    <w:rsid w:val="00AC477F"/>
    <w:rsid w:val="00AC4BEA"/>
    <w:rsid w:val="00AC6095"/>
    <w:rsid w:val="00AC682D"/>
    <w:rsid w:val="00AC6CF3"/>
    <w:rsid w:val="00AC6F42"/>
    <w:rsid w:val="00AC7168"/>
    <w:rsid w:val="00AC794E"/>
    <w:rsid w:val="00AD00AA"/>
    <w:rsid w:val="00AD0FAF"/>
    <w:rsid w:val="00AD1146"/>
    <w:rsid w:val="00AD1D73"/>
    <w:rsid w:val="00AD3771"/>
    <w:rsid w:val="00AD3ED2"/>
    <w:rsid w:val="00AD4EB3"/>
    <w:rsid w:val="00AD4F0D"/>
    <w:rsid w:val="00AD68CE"/>
    <w:rsid w:val="00AD7A8D"/>
    <w:rsid w:val="00AE0BD4"/>
    <w:rsid w:val="00AE1076"/>
    <w:rsid w:val="00AE31C2"/>
    <w:rsid w:val="00AE744D"/>
    <w:rsid w:val="00AF12CD"/>
    <w:rsid w:val="00AF1457"/>
    <w:rsid w:val="00AF1AF3"/>
    <w:rsid w:val="00AF285C"/>
    <w:rsid w:val="00AF2CB5"/>
    <w:rsid w:val="00AF4DD5"/>
    <w:rsid w:val="00AF50CA"/>
    <w:rsid w:val="00AF62CF"/>
    <w:rsid w:val="00AF6964"/>
    <w:rsid w:val="00AF6A17"/>
    <w:rsid w:val="00AF72FE"/>
    <w:rsid w:val="00AF746C"/>
    <w:rsid w:val="00AF78D0"/>
    <w:rsid w:val="00B00BBC"/>
    <w:rsid w:val="00B01355"/>
    <w:rsid w:val="00B01B53"/>
    <w:rsid w:val="00B02632"/>
    <w:rsid w:val="00B03276"/>
    <w:rsid w:val="00B037E4"/>
    <w:rsid w:val="00B04ED8"/>
    <w:rsid w:val="00B04FD5"/>
    <w:rsid w:val="00B075EB"/>
    <w:rsid w:val="00B0785E"/>
    <w:rsid w:val="00B10135"/>
    <w:rsid w:val="00B118EF"/>
    <w:rsid w:val="00B11BB7"/>
    <w:rsid w:val="00B11C5D"/>
    <w:rsid w:val="00B15348"/>
    <w:rsid w:val="00B15C73"/>
    <w:rsid w:val="00B20CD9"/>
    <w:rsid w:val="00B24483"/>
    <w:rsid w:val="00B2454D"/>
    <w:rsid w:val="00B246C6"/>
    <w:rsid w:val="00B261D4"/>
    <w:rsid w:val="00B26714"/>
    <w:rsid w:val="00B26A74"/>
    <w:rsid w:val="00B30125"/>
    <w:rsid w:val="00B32F16"/>
    <w:rsid w:val="00B33176"/>
    <w:rsid w:val="00B37289"/>
    <w:rsid w:val="00B405D0"/>
    <w:rsid w:val="00B4134D"/>
    <w:rsid w:val="00B42029"/>
    <w:rsid w:val="00B42410"/>
    <w:rsid w:val="00B426FA"/>
    <w:rsid w:val="00B42D3D"/>
    <w:rsid w:val="00B435E0"/>
    <w:rsid w:val="00B4432E"/>
    <w:rsid w:val="00B443A1"/>
    <w:rsid w:val="00B44F08"/>
    <w:rsid w:val="00B4668E"/>
    <w:rsid w:val="00B50082"/>
    <w:rsid w:val="00B5045A"/>
    <w:rsid w:val="00B524B0"/>
    <w:rsid w:val="00B5326D"/>
    <w:rsid w:val="00B53F0C"/>
    <w:rsid w:val="00B5401D"/>
    <w:rsid w:val="00B54FD6"/>
    <w:rsid w:val="00B5650D"/>
    <w:rsid w:val="00B56730"/>
    <w:rsid w:val="00B56859"/>
    <w:rsid w:val="00B56ADB"/>
    <w:rsid w:val="00B56D4A"/>
    <w:rsid w:val="00B57B89"/>
    <w:rsid w:val="00B62992"/>
    <w:rsid w:val="00B63E70"/>
    <w:rsid w:val="00B6482C"/>
    <w:rsid w:val="00B6522E"/>
    <w:rsid w:val="00B653A1"/>
    <w:rsid w:val="00B655BE"/>
    <w:rsid w:val="00B66AF0"/>
    <w:rsid w:val="00B66EE8"/>
    <w:rsid w:val="00B67445"/>
    <w:rsid w:val="00B676D4"/>
    <w:rsid w:val="00B67936"/>
    <w:rsid w:val="00B67F13"/>
    <w:rsid w:val="00B74E44"/>
    <w:rsid w:val="00B751D2"/>
    <w:rsid w:val="00B77452"/>
    <w:rsid w:val="00B80637"/>
    <w:rsid w:val="00B8092F"/>
    <w:rsid w:val="00B809C6"/>
    <w:rsid w:val="00B80C49"/>
    <w:rsid w:val="00B80E2A"/>
    <w:rsid w:val="00B823A5"/>
    <w:rsid w:val="00B828C1"/>
    <w:rsid w:val="00B82A06"/>
    <w:rsid w:val="00B83565"/>
    <w:rsid w:val="00B83BCC"/>
    <w:rsid w:val="00B84C7D"/>
    <w:rsid w:val="00B85BEA"/>
    <w:rsid w:val="00B8619B"/>
    <w:rsid w:val="00B86C44"/>
    <w:rsid w:val="00B910A5"/>
    <w:rsid w:val="00B91E3E"/>
    <w:rsid w:val="00B91E86"/>
    <w:rsid w:val="00B9382B"/>
    <w:rsid w:val="00B939E0"/>
    <w:rsid w:val="00B9683A"/>
    <w:rsid w:val="00B9701E"/>
    <w:rsid w:val="00B97036"/>
    <w:rsid w:val="00BA02A9"/>
    <w:rsid w:val="00BA07D5"/>
    <w:rsid w:val="00BA2748"/>
    <w:rsid w:val="00BA2DB9"/>
    <w:rsid w:val="00BA3588"/>
    <w:rsid w:val="00BA50E5"/>
    <w:rsid w:val="00BA59C3"/>
    <w:rsid w:val="00BA654B"/>
    <w:rsid w:val="00BA6E38"/>
    <w:rsid w:val="00BA6E68"/>
    <w:rsid w:val="00BA7495"/>
    <w:rsid w:val="00BA7833"/>
    <w:rsid w:val="00BA7E67"/>
    <w:rsid w:val="00BB2D29"/>
    <w:rsid w:val="00BB358A"/>
    <w:rsid w:val="00BB4DE5"/>
    <w:rsid w:val="00BB5D43"/>
    <w:rsid w:val="00BB656E"/>
    <w:rsid w:val="00BC1E01"/>
    <w:rsid w:val="00BC2511"/>
    <w:rsid w:val="00BC2FC4"/>
    <w:rsid w:val="00BC4961"/>
    <w:rsid w:val="00BC511F"/>
    <w:rsid w:val="00BC5533"/>
    <w:rsid w:val="00BD1995"/>
    <w:rsid w:val="00BD2FB5"/>
    <w:rsid w:val="00BD320D"/>
    <w:rsid w:val="00BD7A7C"/>
    <w:rsid w:val="00BE07DF"/>
    <w:rsid w:val="00BE0892"/>
    <w:rsid w:val="00BE0CCC"/>
    <w:rsid w:val="00BE155E"/>
    <w:rsid w:val="00BE15E6"/>
    <w:rsid w:val="00BE1E7A"/>
    <w:rsid w:val="00BE33C3"/>
    <w:rsid w:val="00BE3555"/>
    <w:rsid w:val="00BE5D2A"/>
    <w:rsid w:val="00BE7041"/>
    <w:rsid w:val="00BE7148"/>
    <w:rsid w:val="00BE7D3B"/>
    <w:rsid w:val="00BE7E83"/>
    <w:rsid w:val="00BE7ED9"/>
    <w:rsid w:val="00BF000B"/>
    <w:rsid w:val="00BF0544"/>
    <w:rsid w:val="00BF153F"/>
    <w:rsid w:val="00BF1EEF"/>
    <w:rsid w:val="00BF2469"/>
    <w:rsid w:val="00BF2CD8"/>
    <w:rsid w:val="00BF4119"/>
    <w:rsid w:val="00BF4368"/>
    <w:rsid w:val="00BF51DD"/>
    <w:rsid w:val="00BF590C"/>
    <w:rsid w:val="00BF6741"/>
    <w:rsid w:val="00BF7DEB"/>
    <w:rsid w:val="00BF7F60"/>
    <w:rsid w:val="00C02936"/>
    <w:rsid w:val="00C0360B"/>
    <w:rsid w:val="00C03FC5"/>
    <w:rsid w:val="00C049D7"/>
    <w:rsid w:val="00C04D58"/>
    <w:rsid w:val="00C05003"/>
    <w:rsid w:val="00C05703"/>
    <w:rsid w:val="00C05744"/>
    <w:rsid w:val="00C061B1"/>
    <w:rsid w:val="00C06403"/>
    <w:rsid w:val="00C068E1"/>
    <w:rsid w:val="00C06A2D"/>
    <w:rsid w:val="00C07280"/>
    <w:rsid w:val="00C118D1"/>
    <w:rsid w:val="00C12CA1"/>
    <w:rsid w:val="00C1462D"/>
    <w:rsid w:val="00C14C94"/>
    <w:rsid w:val="00C14CC9"/>
    <w:rsid w:val="00C14FE4"/>
    <w:rsid w:val="00C174B9"/>
    <w:rsid w:val="00C17ACC"/>
    <w:rsid w:val="00C2113C"/>
    <w:rsid w:val="00C21E6B"/>
    <w:rsid w:val="00C22904"/>
    <w:rsid w:val="00C23E4A"/>
    <w:rsid w:val="00C24292"/>
    <w:rsid w:val="00C259A4"/>
    <w:rsid w:val="00C26531"/>
    <w:rsid w:val="00C267CE"/>
    <w:rsid w:val="00C26AA0"/>
    <w:rsid w:val="00C27D36"/>
    <w:rsid w:val="00C3332E"/>
    <w:rsid w:val="00C33C7B"/>
    <w:rsid w:val="00C369AF"/>
    <w:rsid w:val="00C369F9"/>
    <w:rsid w:val="00C37338"/>
    <w:rsid w:val="00C406DD"/>
    <w:rsid w:val="00C41561"/>
    <w:rsid w:val="00C41F0A"/>
    <w:rsid w:val="00C42009"/>
    <w:rsid w:val="00C4218B"/>
    <w:rsid w:val="00C4454C"/>
    <w:rsid w:val="00C4488C"/>
    <w:rsid w:val="00C47998"/>
    <w:rsid w:val="00C47D56"/>
    <w:rsid w:val="00C510E5"/>
    <w:rsid w:val="00C518BC"/>
    <w:rsid w:val="00C52022"/>
    <w:rsid w:val="00C53F9C"/>
    <w:rsid w:val="00C54619"/>
    <w:rsid w:val="00C549F4"/>
    <w:rsid w:val="00C5575E"/>
    <w:rsid w:val="00C55E0A"/>
    <w:rsid w:val="00C576F8"/>
    <w:rsid w:val="00C57C5F"/>
    <w:rsid w:val="00C60E75"/>
    <w:rsid w:val="00C614D1"/>
    <w:rsid w:val="00C6257D"/>
    <w:rsid w:val="00C62D67"/>
    <w:rsid w:val="00C65B4B"/>
    <w:rsid w:val="00C66037"/>
    <w:rsid w:val="00C66129"/>
    <w:rsid w:val="00C67743"/>
    <w:rsid w:val="00C71E87"/>
    <w:rsid w:val="00C72538"/>
    <w:rsid w:val="00C736C5"/>
    <w:rsid w:val="00C74187"/>
    <w:rsid w:val="00C76EBA"/>
    <w:rsid w:val="00C777AD"/>
    <w:rsid w:val="00C778BC"/>
    <w:rsid w:val="00C8195D"/>
    <w:rsid w:val="00C82EB1"/>
    <w:rsid w:val="00C83B2E"/>
    <w:rsid w:val="00C84DD7"/>
    <w:rsid w:val="00C85053"/>
    <w:rsid w:val="00C85164"/>
    <w:rsid w:val="00C8526D"/>
    <w:rsid w:val="00C85441"/>
    <w:rsid w:val="00C85BE8"/>
    <w:rsid w:val="00C8729D"/>
    <w:rsid w:val="00C90B87"/>
    <w:rsid w:val="00C911D2"/>
    <w:rsid w:val="00C91F4D"/>
    <w:rsid w:val="00C92A86"/>
    <w:rsid w:val="00C92FB3"/>
    <w:rsid w:val="00C94A25"/>
    <w:rsid w:val="00C94DB1"/>
    <w:rsid w:val="00C96EE0"/>
    <w:rsid w:val="00CA16C4"/>
    <w:rsid w:val="00CA1D7D"/>
    <w:rsid w:val="00CA232B"/>
    <w:rsid w:val="00CA2384"/>
    <w:rsid w:val="00CA2BCD"/>
    <w:rsid w:val="00CA3909"/>
    <w:rsid w:val="00CA4023"/>
    <w:rsid w:val="00CA6324"/>
    <w:rsid w:val="00CA6341"/>
    <w:rsid w:val="00CA70A2"/>
    <w:rsid w:val="00CB0117"/>
    <w:rsid w:val="00CB0821"/>
    <w:rsid w:val="00CB0F96"/>
    <w:rsid w:val="00CB2177"/>
    <w:rsid w:val="00CB282D"/>
    <w:rsid w:val="00CB2C66"/>
    <w:rsid w:val="00CB41B2"/>
    <w:rsid w:val="00CB535D"/>
    <w:rsid w:val="00CB5401"/>
    <w:rsid w:val="00CB5863"/>
    <w:rsid w:val="00CB6079"/>
    <w:rsid w:val="00CC06A9"/>
    <w:rsid w:val="00CC0EAC"/>
    <w:rsid w:val="00CC15E5"/>
    <w:rsid w:val="00CC18DB"/>
    <w:rsid w:val="00CC1989"/>
    <w:rsid w:val="00CC29A7"/>
    <w:rsid w:val="00CC2D04"/>
    <w:rsid w:val="00CC4097"/>
    <w:rsid w:val="00CC427D"/>
    <w:rsid w:val="00CC5EFC"/>
    <w:rsid w:val="00CD08A9"/>
    <w:rsid w:val="00CD110C"/>
    <w:rsid w:val="00CD153C"/>
    <w:rsid w:val="00CD1846"/>
    <w:rsid w:val="00CD4262"/>
    <w:rsid w:val="00CD5924"/>
    <w:rsid w:val="00CD644D"/>
    <w:rsid w:val="00CD66D9"/>
    <w:rsid w:val="00CD6913"/>
    <w:rsid w:val="00CD7418"/>
    <w:rsid w:val="00CE024D"/>
    <w:rsid w:val="00CE0374"/>
    <w:rsid w:val="00CE31B9"/>
    <w:rsid w:val="00CE3AB4"/>
    <w:rsid w:val="00CE3BEE"/>
    <w:rsid w:val="00CE47D4"/>
    <w:rsid w:val="00CE51F5"/>
    <w:rsid w:val="00CE56F6"/>
    <w:rsid w:val="00CE59F9"/>
    <w:rsid w:val="00CE6E28"/>
    <w:rsid w:val="00CE7431"/>
    <w:rsid w:val="00CF0027"/>
    <w:rsid w:val="00CF1BB4"/>
    <w:rsid w:val="00CF2E73"/>
    <w:rsid w:val="00CF430F"/>
    <w:rsid w:val="00CF459D"/>
    <w:rsid w:val="00CF4A1D"/>
    <w:rsid w:val="00CF4B4B"/>
    <w:rsid w:val="00CF5EBE"/>
    <w:rsid w:val="00CF5F1B"/>
    <w:rsid w:val="00CF6781"/>
    <w:rsid w:val="00CF6872"/>
    <w:rsid w:val="00CF687F"/>
    <w:rsid w:val="00CF7DD7"/>
    <w:rsid w:val="00D0110C"/>
    <w:rsid w:val="00D013D5"/>
    <w:rsid w:val="00D01840"/>
    <w:rsid w:val="00D02075"/>
    <w:rsid w:val="00D02160"/>
    <w:rsid w:val="00D0236C"/>
    <w:rsid w:val="00D03591"/>
    <w:rsid w:val="00D04063"/>
    <w:rsid w:val="00D045A4"/>
    <w:rsid w:val="00D068E5"/>
    <w:rsid w:val="00D07D0B"/>
    <w:rsid w:val="00D1154B"/>
    <w:rsid w:val="00D119B0"/>
    <w:rsid w:val="00D12435"/>
    <w:rsid w:val="00D13B82"/>
    <w:rsid w:val="00D13D75"/>
    <w:rsid w:val="00D13E76"/>
    <w:rsid w:val="00D15AC4"/>
    <w:rsid w:val="00D16F91"/>
    <w:rsid w:val="00D20B90"/>
    <w:rsid w:val="00D2209B"/>
    <w:rsid w:val="00D234ED"/>
    <w:rsid w:val="00D23558"/>
    <w:rsid w:val="00D23DFA"/>
    <w:rsid w:val="00D24DAC"/>
    <w:rsid w:val="00D25484"/>
    <w:rsid w:val="00D27C01"/>
    <w:rsid w:val="00D362B8"/>
    <w:rsid w:val="00D36C70"/>
    <w:rsid w:val="00D37A92"/>
    <w:rsid w:val="00D406B0"/>
    <w:rsid w:val="00D40AD4"/>
    <w:rsid w:val="00D4116C"/>
    <w:rsid w:val="00D411F1"/>
    <w:rsid w:val="00D412A9"/>
    <w:rsid w:val="00D414F5"/>
    <w:rsid w:val="00D41A7E"/>
    <w:rsid w:val="00D44953"/>
    <w:rsid w:val="00D45068"/>
    <w:rsid w:val="00D50759"/>
    <w:rsid w:val="00D51FBE"/>
    <w:rsid w:val="00D52A63"/>
    <w:rsid w:val="00D5508C"/>
    <w:rsid w:val="00D55494"/>
    <w:rsid w:val="00D554A3"/>
    <w:rsid w:val="00D55AA4"/>
    <w:rsid w:val="00D56435"/>
    <w:rsid w:val="00D5672B"/>
    <w:rsid w:val="00D56C7A"/>
    <w:rsid w:val="00D56C90"/>
    <w:rsid w:val="00D56DBB"/>
    <w:rsid w:val="00D57739"/>
    <w:rsid w:val="00D61721"/>
    <w:rsid w:val="00D632EA"/>
    <w:rsid w:val="00D64555"/>
    <w:rsid w:val="00D64725"/>
    <w:rsid w:val="00D64745"/>
    <w:rsid w:val="00D64EB7"/>
    <w:rsid w:val="00D66063"/>
    <w:rsid w:val="00D668B3"/>
    <w:rsid w:val="00D671FE"/>
    <w:rsid w:val="00D677C4"/>
    <w:rsid w:val="00D67A32"/>
    <w:rsid w:val="00D717EC"/>
    <w:rsid w:val="00D718F9"/>
    <w:rsid w:val="00D75A72"/>
    <w:rsid w:val="00D75E0A"/>
    <w:rsid w:val="00D76370"/>
    <w:rsid w:val="00D76C96"/>
    <w:rsid w:val="00D77139"/>
    <w:rsid w:val="00D77B79"/>
    <w:rsid w:val="00D77C24"/>
    <w:rsid w:val="00D8064D"/>
    <w:rsid w:val="00D80B77"/>
    <w:rsid w:val="00D80BC6"/>
    <w:rsid w:val="00D81D66"/>
    <w:rsid w:val="00D82F65"/>
    <w:rsid w:val="00D83040"/>
    <w:rsid w:val="00D83434"/>
    <w:rsid w:val="00D8351D"/>
    <w:rsid w:val="00D83C5F"/>
    <w:rsid w:val="00D83CD4"/>
    <w:rsid w:val="00D84D4D"/>
    <w:rsid w:val="00D850D1"/>
    <w:rsid w:val="00D855A7"/>
    <w:rsid w:val="00D90917"/>
    <w:rsid w:val="00D926DA"/>
    <w:rsid w:val="00D9347A"/>
    <w:rsid w:val="00D93984"/>
    <w:rsid w:val="00D93E10"/>
    <w:rsid w:val="00D959C0"/>
    <w:rsid w:val="00D974A4"/>
    <w:rsid w:val="00DA143B"/>
    <w:rsid w:val="00DA1B13"/>
    <w:rsid w:val="00DA1EDD"/>
    <w:rsid w:val="00DA243A"/>
    <w:rsid w:val="00DA3228"/>
    <w:rsid w:val="00DA7CDB"/>
    <w:rsid w:val="00DB1182"/>
    <w:rsid w:val="00DB13D3"/>
    <w:rsid w:val="00DB140F"/>
    <w:rsid w:val="00DB2493"/>
    <w:rsid w:val="00DB403B"/>
    <w:rsid w:val="00DB43EC"/>
    <w:rsid w:val="00DB453C"/>
    <w:rsid w:val="00DB61C2"/>
    <w:rsid w:val="00DB75BF"/>
    <w:rsid w:val="00DC00DD"/>
    <w:rsid w:val="00DC04C9"/>
    <w:rsid w:val="00DC05A3"/>
    <w:rsid w:val="00DC0B2A"/>
    <w:rsid w:val="00DC1A57"/>
    <w:rsid w:val="00DC1ACF"/>
    <w:rsid w:val="00DC295D"/>
    <w:rsid w:val="00DC31A1"/>
    <w:rsid w:val="00DC3215"/>
    <w:rsid w:val="00DC3576"/>
    <w:rsid w:val="00DC518C"/>
    <w:rsid w:val="00DC5E89"/>
    <w:rsid w:val="00DC6476"/>
    <w:rsid w:val="00DC6FCC"/>
    <w:rsid w:val="00DC776D"/>
    <w:rsid w:val="00DC7974"/>
    <w:rsid w:val="00DC7AF1"/>
    <w:rsid w:val="00DD20F5"/>
    <w:rsid w:val="00DD448C"/>
    <w:rsid w:val="00DD4671"/>
    <w:rsid w:val="00DD71A0"/>
    <w:rsid w:val="00DD74DC"/>
    <w:rsid w:val="00DE03C7"/>
    <w:rsid w:val="00DE0404"/>
    <w:rsid w:val="00DE0A2F"/>
    <w:rsid w:val="00DE12A7"/>
    <w:rsid w:val="00DE186B"/>
    <w:rsid w:val="00DE2477"/>
    <w:rsid w:val="00DE2DE5"/>
    <w:rsid w:val="00DE2E61"/>
    <w:rsid w:val="00DE38EF"/>
    <w:rsid w:val="00DE41C4"/>
    <w:rsid w:val="00DE6441"/>
    <w:rsid w:val="00DE7189"/>
    <w:rsid w:val="00DF0085"/>
    <w:rsid w:val="00DF1A51"/>
    <w:rsid w:val="00DF1B8F"/>
    <w:rsid w:val="00DF209C"/>
    <w:rsid w:val="00DF22B6"/>
    <w:rsid w:val="00DF4083"/>
    <w:rsid w:val="00DF5F5D"/>
    <w:rsid w:val="00DF6FDE"/>
    <w:rsid w:val="00E0215E"/>
    <w:rsid w:val="00E0388A"/>
    <w:rsid w:val="00E04E45"/>
    <w:rsid w:val="00E0555C"/>
    <w:rsid w:val="00E0601B"/>
    <w:rsid w:val="00E1381E"/>
    <w:rsid w:val="00E1420F"/>
    <w:rsid w:val="00E14566"/>
    <w:rsid w:val="00E153D6"/>
    <w:rsid w:val="00E156B7"/>
    <w:rsid w:val="00E165E5"/>
    <w:rsid w:val="00E16D3A"/>
    <w:rsid w:val="00E179DA"/>
    <w:rsid w:val="00E2259D"/>
    <w:rsid w:val="00E234B9"/>
    <w:rsid w:val="00E247CA"/>
    <w:rsid w:val="00E2711B"/>
    <w:rsid w:val="00E273E4"/>
    <w:rsid w:val="00E30906"/>
    <w:rsid w:val="00E30970"/>
    <w:rsid w:val="00E3137F"/>
    <w:rsid w:val="00E32DC0"/>
    <w:rsid w:val="00E33000"/>
    <w:rsid w:val="00E337F4"/>
    <w:rsid w:val="00E33EE5"/>
    <w:rsid w:val="00E346C0"/>
    <w:rsid w:val="00E36E42"/>
    <w:rsid w:val="00E36FC5"/>
    <w:rsid w:val="00E373BB"/>
    <w:rsid w:val="00E374F7"/>
    <w:rsid w:val="00E37863"/>
    <w:rsid w:val="00E40A28"/>
    <w:rsid w:val="00E42A65"/>
    <w:rsid w:val="00E44F0F"/>
    <w:rsid w:val="00E45E66"/>
    <w:rsid w:val="00E46670"/>
    <w:rsid w:val="00E474DB"/>
    <w:rsid w:val="00E47C9F"/>
    <w:rsid w:val="00E50186"/>
    <w:rsid w:val="00E512A1"/>
    <w:rsid w:val="00E51485"/>
    <w:rsid w:val="00E52E22"/>
    <w:rsid w:val="00E550E0"/>
    <w:rsid w:val="00E56A53"/>
    <w:rsid w:val="00E56B5A"/>
    <w:rsid w:val="00E56DB4"/>
    <w:rsid w:val="00E5763A"/>
    <w:rsid w:val="00E57943"/>
    <w:rsid w:val="00E6092F"/>
    <w:rsid w:val="00E60AB3"/>
    <w:rsid w:val="00E63EC3"/>
    <w:rsid w:val="00E65FF9"/>
    <w:rsid w:val="00E67AC8"/>
    <w:rsid w:val="00E67C87"/>
    <w:rsid w:val="00E720A1"/>
    <w:rsid w:val="00E72470"/>
    <w:rsid w:val="00E7249E"/>
    <w:rsid w:val="00E7270E"/>
    <w:rsid w:val="00E72CEA"/>
    <w:rsid w:val="00E738B4"/>
    <w:rsid w:val="00E739AC"/>
    <w:rsid w:val="00E73E09"/>
    <w:rsid w:val="00E74D96"/>
    <w:rsid w:val="00E74F41"/>
    <w:rsid w:val="00E76391"/>
    <w:rsid w:val="00E76C48"/>
    <w:rsid w:val="00E76C75"/>
    <w:rsid w:val="00E77860"/>
    <w:rsid w:val="00E77D58"/>
    <w:rsid w:val="00E813A7"/>
    <w:rsid w:val="00E8237B"/>
    <w:rsid w:val="00E82C1B"/>
    <w:rsid w:val="00E83A09"/>
    <w:rsid w:val="00E83AD2"/>
    <w:rsid w:val="00E85992"/>
    <w:rsid w:val="00E87D0C"/>
    <w:rsid w:val="00E87E1E"/>
    <w:rsid w:val="00E87F48"/>
    <w:rsid w:val="00E910F1"/>
    <w:rsid w:val="00E91A9B"/>
    <w:rsid w:val="00E92AEA"/>
    <w:rsid w:val="00E92C5B"/>
    <w:rsid w:val="00E933F0"/>
    <w:rsid w:val="00E94042"/>
    <w:rsid w:val="00E96518"/>
    <w:rsid w:val="00E96BF3"/>
    <w:rsid w:val="00E973CA"/>
    <w:rsid w:val="00E973D2"/>
    <w:rsid w:val="00E976BD"/>
    <w:rsid w:val="00E9780F"/>
    <w:rsid w:val="00E9786F"/>
    <w:rsid w:val="00EA0275"/>
    <w:rsid w:val="00EA0325"/>
    <w:rsid w:val="00EA0558"/>
    <w:rsid w:val="00EA1BA4"/>
    <w:rsid w:val="00EA2892"/>
    <w:rsid w:val="00EA3CB5"/>
    <w:rsid w:val="00EA40AE"/>
    <w:rsid w:val="00EA56D6"/>
    <w:rsid w:val="00EA59B4"/>
    <w:rsid w:val="00EA635A"/>
    <w:rsid w:val="00EA70D5"/>
    <w:rsid w:val="00EB0CCA"/>
    <w:rsid w:val="00EB232D"/>
    <w:rsid w:val="00EB24E5"/>
    <w:rsid w:val="00EB2637"/>
    <w:rsid w:val="00EB292C"/>
    <w:rsid w:val="00EB3C02"/>
    <w:rsid w:val="00EB3DFA"/>
    <w:rsid w:val="00EB4496"/>
    <w:rsid w:val="00EB4940"/>
    <w:rsid w:val="00EB4998"/>
    <w:rsid w:val="00EB54E3"/>
    <w:rsid w:val="00EB59C9"/>
    <w:rsid w:val="00EB5AD2"/>
    <w:rsid w:val="00EB6822"/>
    <w:rsid w:val="00EB70C0"/>
    <w:rsid w:val="00EB7BA0"/>
    <w:rsid w:val="00EC2BFD"/>
    <w:rsid w:val="00EC4370"/>
    <w:rsid w:val="00EC4DA9"/>
    <w:rsid w:val="00EC51CA"/>
    <w:rsid w:val="00ED00EC"/>
    <w:rsid w:val="00ED0776"/>
    <w:rsid w:val="00ED0D83"/>
    <w:rsid w:val="00ED1A60"/>
    <w:rsid w:val="00ED1D67"/>
    <w:rsid w:val="00ED25FA"/>
    <w:rsid w:val="00ED283B"/>
    <w:rsid w:val="00ED36DC"/>
    <w:rsid w:val="00ED441E"/>
    <w:rsid w:val="00ED462D"/>
    <w:rsid w:val="00ED476C"/>
    <w:rsid w:val="00ED5458"/>
    <w:rsid w:val="00EE1278"/>
    <w:rsid w:val="00EE1463"/>
    <w:rsid w:val="00EE5BC1"/>
    <w:rsid w:val="00EF1052"/>
    <w:rsid w:val="00EF1B78"/>
    <w:rsid w:val="00EF2AC1"/>
    <w:rsid w:val="00EF3174"/>
    <w:rsid w:val="00EF35D9"/>
    <w:rsid w:val="00EF3661"/>
    <w:rsid w:val="00EF3C9F"/>
    <w:rsid w:val="00EF643D"/>
    <w:rsid w:val="00F0164E"/>
    <w:rsid w:val="00F01B7E"/>
    <w:rsid w:val="00F02E05"/>
    <w:rsid w:val="00F02F20"/>
    <w:rsid w:val="00F03FA7"/>
    <w:rsid w:val="00F05525"/>
    <w:rsid w:val="00F07467"/>
    <w:rsid w:val="00F10037"/>
    <w:rsid w:val="00F10FB7"/>
    <w:rsid w:val="00F11DBD"/>
    <w:rsid w:val="00F13F42"/>
    <w:rsid w:val="00F144DE"/>
    <w:rsid w:val="00F15010"/>
    <w:rsid w:val="00F16912"/>
    <w:rsid w:val="00F16936"/>
    <w:rsid w:val="00F16DF2"/>
    <w:rsid w:val="00F20845"/>
    <w:rsid w:val="00F20B45"/>
    <w:rsid w:val="00F21373"/>
    <w:rsid w:val="00F2169F"/>
    <w:rsid w:val="00F22239"/>
    <w:rsid w:val="00F226BA"/>
    <w:rsid w:val="00F22B23"/>
    <w:rsid w:val="00F23578"/>
    <w:rsid w:val="00F2404F"/>
    <w:rsid w:val="00F27D34"/>
    <w:rsid w:val="00F306AA"/>
    <w:rsid w:val="00F30AFE"/>
    <w:rsid w:val="00F314FA"/>
    <w:rsid w:val="00F321BC"/>
    <w:rsid w:val="00F3238C"/>
    <w:rsid w:val="00F33A95"/>
    <w:rsid w:val="00F33B1C"/>
    <w:rsid w:val="00F33B4B"/>
    <w:rsid w:val="00F33FF2"/>
    <w:rsid w:val="00F3427C"/>
    <w:rsid w:val="00F348EE"/>
    <w:rsid w:val="00F3798F"/>
    <w:rsid w:val="00F4012F"/>
    <w:rsid w:val="00F42155"/>
    <w:rsid w:val="00F430C7"/>
    <w:rsid w:val="00F4544E"/>
    <w:rsid w:val="00F45DBB"/>
    <w:rsid w:val="00F46CDA"/>
    <w:rsid w:val="00F47708"/>
    <w:rsid w:val="00F5017F"/>
    <w:rsid w:val="00F51E7F"/>
    <w:rsid w:val="00F529FE"/>
    <w:rsid w:val="00F52ADF"/>
    <w:rsid w:val="00F52FD1"/>
    <w:rsid w:val="00F53464"/>
    <w:rsid w:val="00F54FC5"/>
    <w:rsid w:val="00F57264"/>
    <w:rsid w:val="00F573FD"/>
    <w:rsid w:val="00F6060B"/>
    <w:rsid w:val="00F61757"/>
    <w:rsid w:val="00F622D3"/>
    <w:rsid w:val="00F6521E"/>
    <w:rsid w:val="00F65E13"/>
    <w:rsid w:val="00F66107"/>
    <w:rsid w:val="00F661F9"/>
    <w:rsid w:val="00F66556"/>
    <w:rsid w:val="00F666C2"/>
    <w:rsid w:val="00F671C6"/>
    <w:rsid w:val="00F674D6"/>
    <w:rsid w:val="00F705C2"/>
    <w:rsid w:val="00F72743"/>
    <w:rsid w:val="00F72ED3"/>
    <w:rsid w:val="00F7309E"/>
    <w:rsid w:val="00F776AB"/>
    <w:rsid w:val="00F806F1"/>
    <w:rsid w:val="00F80CC4"/>
    <w:rsid w:val="00F81106"/>
    <w:rsid w:val="00F81864"/>
    <w:rsid w:val="00F83045"/>
    <w:rsid w:val="00F83290"/>
    <w:rsid w:val="00F834FE"/>
    <w:rsid w:val="00F8421F"/>
    <w:rsid w:val="00F84FBC"/>
    <w:rsid w:val="00F862ED"/>
    <w:rsid w:val="00F862EF"/>
    <w:rsid w:val="00F911FA"/>
    <w:rsid w:val="00F93A88"/>
    <w:rsid w:val="00F945CA"/>
    <w:rsid w:val="00F969CD"/>
    <w:rsid w:val="00F97ACE"/>
    <w:rsid w:val="00F97EE5"/>
    <w:rsid w:val="00FA0402"/>
    <w:rsid w:val="00FA1136"/>
    <w:rsid w:val="00FA16F2"/>
    <w:rsid w:val="00FA1DD6"/>
    <w:rsid w:val="00FA264D"/>
    <w:rsid w:val="00FA4034"/>
    <w:rsid w:val="00FA43C5"/>
    <w:rsid w:val="00FA45B8"/>
    <w:rsid w:val="00FA4F43"/>
    <w:rsid w:val="00FA68B5"/>
    <w:rsid w:val="00FA791F"/>
    <w:rsid w:val="00FA7F13"/>
    <w:rsid w:val="00FB0A89"/>
    <w:rsid w:val="00FB1124"/>
    <w:rsid w:val="00FB1D17"/>
    <w:rsid w:val="00FB214A"/>
    <w:rsid w:val="00FB68ED"/>
    <w:rsid w:val="00FB6B27"/>
    <w:rsid w:val="00FB6DE9"/>
    <w:rsid w:val="00FB7D15"/>
    <w:rsid w:val="00FB7F75"/>
    <w:rsid w:val="00FC0857"/>
    <w:rsid w:val="00FC1FCF"/>
    <w:rsid w:val="00FC36EA"/>
    <w:rsid w:val="00FC38FD"/>
    <w:rsid w:val="00FC6647"/>
    <w:rsid w:val="00FC769B"/>
    <w:rsid w:val="00FC7C15"/>
    <w:rsid w:val="00FD0A96"/>
    <w:rsid w:val="00FD13F7"/>
    <w:rsid w:val="00FD32E3"/>
    <w:rsid w:val="00FD4302"/>
    <w:rsid w:val="00FD6550"/>
    <w:rsid w:val="00FD736F"/>
    <w:rsid w:val="00FD7DEB"/>
    <w:rsid w:val="00FE0ED3"/>
    <w:rsid w:val="00FE2397"/>
    <w:rsid w:val="00FE53BE"/>
    <w:rsid w:val="00FE74DB"/>
    <w:rsid w:val="00FE753F"/>
    <w:rsid w:val="00FF0095"/>
    <w:rsid w:val="00FF0E54"/>
    <w:rsid w:val="00FF1BAA"/>
    <w:rsid w:val="00FF2180"/>
    <w:rsid w:val="00FF261B"/>
    <w:rsid w:val="00FF35B6"/>
    <w:rsid w:val="00FF3751"/>
    <w:rsid w:val="00FF445D"/>
    <w:rsid w:val="00FF446F"/>
    <w:rsid w:val="00FF5351"/>
    <w:rsid w:val="00FF7163"/>
    <w:rsid w:val="00FF7C9A"/>
    <w:rsid w:val="00FF7F2A"/>
    <w:rsid w:val="01096715"/>
    <w:rsid w:val="01226021"/>
    <w:rsid w:val="0137015C"/>
    <w:rsid w:val="0139C24B"/>
    <w:rsid w:val="015FEF05"/>
    <w:rsid w:val="019B8426"/>
    <w:rsid w:val="01DB724A"/>
    <w:rsid w:val="022C890B"/>
    <w:rsid w:val="023C06AE"/>
    <w:rsid w:val="023E4B65"/>
    <w:rsid w:val="0243EC78"/>
    <w:rsid w:val="025853E6"/>
    <w:rsid w:val="02A15589"/>
    <w:rsid w:val="02A576CA"/>
    <w:rsid w:val="02A73B01"/>
    <w:rsid w:val="02B61075"/>
    <w:rsid w:val="02F68002"/>
    <w:rsid w:val="030BBE58"/>
    <w:rsid w:val="034D305A"/>
    <w:rsid w:val="034DA7B2"/>
    <w:rsid w:val="0356F5BB"/>
    <w:rsid w:val="0367F24D"/>
    <w:rsid w:val="037D2B2B"/>
    <w:rsid w:val="03A87300"/>
    <w:rsid w:val="03AA954E"/>
    <w:rsid w:val="0423FF6B"/>
    <w:rsid w:val="04405943"/>
    <w:rsid w:val="047FB9ED"/>
    <w:rsid w:val="04A5AAF8"/>
    <w:rsid w:val="04AA0882"/>
    <w:rsid w:val="04CBC406"/>
    <w:rsid w:val="04E3CEE5"/>
    <w:rsid w:val="04F97C4F"/>
    <w:rsid w:val="050CBDC4"/>
    <w:rsid w:val="0514CF61"/>
    <w:rsid w:val="0518EB50"/>
    <w:rsid w:val="051A7186"/>
    <w:rsid w:val="05295984"/>
    <w:rsid w:val="053371CC"/>
    <w:rsid w:val="0543A524"/>
    <w:rsid w:val="0547B44A"/>
    <w:rsid w:val="0568A86C"/>
    <w:rsid w:val="057EC06A"/>
    <w:rsid w:val="058418BA"/>
    <w:rsid w:val="05910081"/>
    <w:rsid w:val="0592DB4B"/>
    <w:rsid w:val="05A2924C"/>
    <w:rsid w:val="05A2A079"/>
    <w:rsid w:val="05D623A8"/>
    <w:rsid w:val="05E78B20"/>
    <w:rsid w:val="05EDB073"/>
    <w:rsid w:val="05F5CC69"/>
    <w:rsid w:val="05FE9788"/>
    <w:rsid w:val="06118E04"/>
    <w:rsid w:val="062BAF10"/>
    <w:rsid w:val="0646B7AA"/>
    <w:rsid w:val="06591120"/>
    <w:rsid w:val="06627539"/>
    <w:rsid w:val="069AF839"/>
    <w:rsid w:val="069B5DAE"/>
    <w:rsid w:val="06A4BFBD"/>
    <w:rsid w:val="06A5E96E"/>
    <w:rsid w:val="06C2E2FF"/>
    <w:rsid w:val="06D714C2"/>
    <w:rsid w:val="06FCDBAB"/>
    <w:rsid w:val="072530CE"/>
    <w:rsid w:val="072F614A"/>
    <w:rsid w:val="0736B71E"/>
    <w:rsid w:val="077608FC"/>
    <w:rsid w:val="0779DA76"/>
    <w:rsid w:val="0780087F"/>
    <w:rsid w:val="079FB9E5"/>
    <w:rsid w:val="079FF8EA"/>
    <w:rsid w:val="07A47FE1"/>
    <w:rsid w:val="07C0CCD0"/>
    <w:rsid w:val="07FCC14F"/>
    <w:rsid w:val="08271321"/>
    <w:rsid w:val="08643935"/>
    <w:rsid w:val="088E4057"/>
    <w:rsid w:val="089F2D04"/>
    <w:rsid w:val="08A5A6A4"/>
    <w:rsid w:val="09156ED0"/>
    <w:rsid w:val="093BB588"/>
    <w:rsid w:val="09401AB3"/>
    <w:rsid w:val="094DF6F2"/>
    <w:rsid w:val="099A7F10"/>
    <w:rsid w:val="09A787AC"/>
    <w:rsid w:val="09C6D633"/>
    <w:rsid w:val="09CC34F1"/>
    <w:rsid w:val="0A200628"/>
    <w:rsid w:val="0A3BBCFA"/>
    <w:rsid w:val="0A5D569F"/>
    <w:rsid w:val="0A62DB9D"/>
    <w:rsid w:val="0A6BD565"/>
    <w:rsid w:val="0A964C38"/>
    <w:rsid w:val="0AC763C2"/>
    <w:rsid w:val="0AE66CF3"/>
    <w:rsid w:val="0AEBEE06"/>
    <w:rsid w:val="0AFD8021"/>
    <w:rsid w:val="0AFE2EE3"/>
    <w:rsid w:val="0B5E136F"/>
    <w:rsid w:val="0BAAAF9D"/>
    <w:rsid w:val="0BD24E9B"/>
    <w:rsid w:val="0BDAB17F"/>
    <w:rsid w:val="0C02E63D"/>
    <w:rsid w:val="0C033FD2"/>
    <w:rsid w:val="0C0EA80C"/>
    <w:rsid w:val="0C22960D"/>
    <w:rsid w:val="0C6318AF"/>
    <w:rsid w:val="0C6641BA"/>
    <w:rsid w:val="0C81280E"/>
    <w:rsid w:val="0C94BE27"/>
    <w:rsid w:val="0CBE7A9D"/>
    <w:rsid w:val="0CE75FA6"/>
    <w:rsid w:val="0D0CFB7D"/>
    <w:rsid w:val="0D558791"/>
    <w:rsid w:val="0D694F3B"/>
    <w:rsid w:val="0DB1425E"/>
    <w:rsid w:val="0DF1854A"/>
    <w:rsid w:val="0E14AFD3"/>
    <w:rsid w:val="0E2ABFCD"/>
    <w:rsid w:val="0E3E447A"/>
    <w:rsid w:val="0E5A8AF1"/>
    <w:rsid w:val="0E8CEB9A"/>
    <w:rsid w:val="0EFD622A"/>
    <w:rsid w:val="0F00F60B"/>
    <w:rsid w:val="0F11585C"/>
    <w:rsid w:val="0F13FFB5"/>
    <w:rsid w:val="0F43A5F8"/>
    <w:rsid w:val="0F49F2E5"/>
    <w:rsid w:val="0F53AAE2"/>
    <w:rsid w:val="0F8B1832"/>
    <w:rsid w:val="0F8D1EF7"/>
    <w:rsid w:val="0F93BF9B"/>
    <w:rsid w:val="0F9713CC"/>
    <w:rsid w:val="0FA0D236"/>
    <w:rsid w:val="0FD476EE"/>
    <w:rsid w:val="0FD82A5D"/>
    <w:rsid w:val="0FD8625C"/>
    <w:rsid w:val="0FE0C2E1"/>
    <w:rsid w:val="1019C8F1"/>
    <w:rsid w:val="103472D9"/>
    <w:rsid w:val="10352EDA"/>
    <w:rsid w:val="106277AE"/>
    <w:rsid w:val="108082F4"/>
    <w:rsid w:val="10B8D2EA"/>
    <w:rsid w:val="10D5D612"/>
    <w:rsid w:val="10EAD924"/>
    <w:rsid w:val="10FADE54"/>
    <w:rsid w:val="1100A149"/>
    <w:rsid w:val="1115CA53"/>
    <w:rsid w:val="11213BD6"/>
    <w:rsid w:val="112D2BEB"/>
    <w:rsid w:val="113847E2"/>
    <w:rsid w:val="11524CD4"/>
    <w:rsid w:val="11A69B8A"/>
    <w:rsid w:val="124C1B06"/>
    <w:rsid w:val="1251252E"/>
    <w:rsid w:val="1258FF6A"/>
    <w:rsid w:val="126E4804"/>
    <w:rsid w:val="126E57CB"/>
    <w:rsid w:val="127B1352"/>
    <w:rsid w:val="12987F2A"/>
    <w:rsid w:val="1299DC3D"/>
    <w:rsid w:val="129E91D5"/>
    <w:rsid w:val="12C77C0B"/>
    <w:rsid w:val="12DFFA13"/>
    <w:rsid w:val="1319DBA4"/>
    <w:rsid w:val="134811F0"/>
    <w:rsid w:val="13523B97"/>
    <w:rsid w:val="1395AB77"/>
    <w:rsid w:val="139F3FC5"/>
    <w:rsid w:val="13F82382"/>
    <w:rsid w:val="141D2F1F"/>
    <w:rsid w:val="14550768"/>
    <w:rsid w:val="1485C869"/>
    <w:rsid w:val="14B6CAD5"/>
    <w:rsid w:val="14B9482A"/>
    <w:rsid w:val="14F163F7"/>
    <w:rsid w:val="14FB5C7F"/>
    <w:rsid w:val="151350B1"/>
    <w:rsid w:val="15275303"/>
    <w:rsid w:val="154AB5C8"/>
    <w:rsid w:val="158197B6"/>
    <w:rsid w:val="159F1E53"/>
    <w:rsid w:val="15D1FAFE"/>
    <w:rsid w:val="15DE3395"/>
    <w:rsid w:val="15EB687C"/>
    <w:rsid w:val="15F0D1AE"/>
    <w:rsid w:val="15FEC3DA"/>
    <w:rsid w:val="160E4FC3"/>
    <w:rsid w:val="16402F50"/>
    <w:rsid w:val="166BFD9C"/>
    <w:rsid w:val="16740315"/>
    <w:rsid w:val="16757350"/>
    <w:rsid w:val="16A87A6C"/>
    <w:rsid w:val="16AA2C01"/>
    <w:rsid w:val="16BF4D16"/>
    <w:rsid w:val="16C2B918"/>
    <w:rsid w:val="16CF28F5"/>
    <w:rsid w:val="16EDE769"/>
    <w:rsid w:val="16F43C81"/>
    <w:rsid w:val="16FF3A86"/>
    <w:rsid w:val="17261C7B"/>
    <w:rsid w:val="17282EF9"/>
    <w:rsid w:val="179FA583"/>
    <w:rsid w:val="17A144A7"/>
    <w:rsid w:val="17BE2CFC"/>
    <w:rsid w:val="17D694AD"/>
    <w:rsid w:val="17F3CCFC"/>
    <w:rsid w:val="18500F03"/>
    <w:rsid w:val="186FA493"/>
    <w:rsid w:val="1880E067"/>
    <w:rsid w:val="1885812B"/>
    <w:rsid w:val="188AF160"/>
    <w:rsid w:val="189EC54D"/>
    <w:rsid w:val="18DE60DA"/>
    <w:rsid w:val="18E25449"/>
    <w:rsid w:val="191A1DE0"/>
    <w:rsid w:val="193828DE"/>
    <w:rsid w:val="199E72CB"/>
    <w:rsid w:val="19FE4C0A"/>
    <w:rsid w:val="1A1AD29E"/>
    <w:rsid w:val="1A295AE7"/>
    <w:rsid w:val="1A4FA663"/>
    <w:rsid w:val="1A5CB256"/>
    <w:rsid w:val="1A7A05D6"/>
    <w:rsid w:val="1A8E30AD"/>
    <w:rsid w:val="1AAA8BB7"/>
    <w:rsid w:val="1B3C86A9"/>
    <w:rsid w:val="1B7B7AFF"/>
    <w:rsid w:val="1B7EF6C6"/>
    <w:rsid w:val="1BA852F9"/>
    <w:rsid w:val="1BC22199"/>
    <w:rsid w:val="1BE1BE27"/>
    <w:rsid w:val="1BE625C1"/>
    <w:rsid w:val="1BE8238C"/>
    <w:rsid w:val="1C2B9DB0"/>
    <w:rsid w:val="1C3274E9"/>
    <w:rsid w:val="1C53BD80"/>
    <w:rsid w:val="1C60A773"/>
    <w:rsid w:val="1C7A532B"/>
    <w:rsid w:val="1C997979"/>
    <w:rsid w:val="1C9AB7F4"/>
    <w:rsid w:val="1CD97A35"/>
    <w:rsid w:val="1D1CBC05"/>
    <w:rsid w:val="1D3507D2"/>
    <w:rsid w:val="1D3629B0"/>
    <w:rsid w:val="1D785BC8"/>
    <w:rsid w:val="1D894EFC"/>
    <w:rsid w:val="1D9B3529"/>
    <w:rsid w:val="1DB1E8E6"/>
    <w:rsid w:val="1DFC75A5"/>
    <w:rsid w:val="1E03D022"/>
    <w:rsid w:val="1E145E35"/>
    <w:rsid w:val="1E2CF9E6"/>
    <w:rsid w:val="1E5C4FDB"/>
    <w:rsid w:val="1E668B37"/>
    <w:rsid w:val="1E70A1B8"/>
    <w:rsid w:val="1E75E18E"/>
    <w:rsid w:val="1E990597"/>
    <w:rsid w:val="1EB435F1"/>
    <w:rsid w:val="1ED2F54E"/>
    <w:rsid w:val="1ED8B1E0"/>
    <w:rsid w:val="1EEBF004"/>
    <w:rsid w:val="1EED952E"/>
    <w:rsid w:val="1EEED231"/>
    <w:rsid w:val="1F07AB95"/>
    <w:rsid w:val="1F1E5464"/>
    <w:rsid w:val="1F2355D0"/>
    <w:rsid w:val="1F7A2122"/>
    <w:rsid w:val="1F9326F8"/>
    <w:rsid w:val="1FB4E8DA"/>
    <w:rsid w:val="1FD6EFCD"/>
    <w:rsid w:val="1FEC7B47"/>
    <w:rsid w:val="202BB132"/>
    <w:rsid w:val="203F2D56"/>
    <w:rsid w:val="2059B5F5"/>
    <w:rsid w:val="2064BDEF"/>
    <w:rsid w:val="20A0F9CA"/>
    <w:rsid w:val="20A4933B"/>
    <w:rsid w:val="20BBABFE"/>
    <w:rsid w:val="20CE0DBC"/>
    <w:rsid w:val="20E3221E"/>
    <w:rsid w:val="20F9AD42"/>
    <w:rsid w:val="20FC046D"/>
    <w:rsid w:val="21032B1D"/>
    <w:rsid w:val="2110B97A"/>
    <w:rsid w:val="211C6F96"/>
    <w:rsid w:val="21268959"/>
    <w:rsid w:val="21987A98"/>
    <w:rsid w:val="21AF193D"/>
    <w:rsid w:val="21AF9ECB"/>
    <w:rsid w:val="21BBA0B7"/>
    <w:rsid w:val="21D46A5D"/>
    <w:rsid w:val="21FC5B3B"/>
    <w:rsid w:val="220D411B"/>
    <w:rsid w:val="221532CB"/>
    <w:rsid w:val="22287499"/>
    <w:rsid w:val="222DBAC3"/>
    <w:rsid w:val="225753A1"/>
    <w:rsid w:val="227E8F97"/>
    <w:rsid w:val="22FAD907"/>
    <w:rsid w:val="23004928"/>
    <w:rsid w:val="2320C520"/>
    <w:rsid w:val="232EB48E"/>
    <w:rsid w:val="234AABE3"/>
    <w:rsid w:val="23ADAD3F"/>
    <w:rsid w:val="23BE937C"/>
    <w:rsid w:val="23D054E7"/>
    <w:rsid w:val="23F4298B"/>
    <w:rsid w:val="23FF1DBD"/>
    <w:rsid w:val="24226D3C"/>
    <w:rsid w:val="24382F0E"/>
    <w:rsid w:val="2461D279"/>
    <w:rsid w:val="246C87DA"/>
    <w:rsid w:val="24858BA0"/>
    <w:rsid w:val="24E5ACB4"/>
    <w:rsid w:val="250E7D2D"/>
    <w:rsid w:val="254175B9"/>
    <w:rsid w:val="2552531D"/>
    <w:rsid w:val="255CA203"/>
    <w:rsid w:val="2588B219"/>
    <w:rsid w:val="25BCB1F5"/>
    <w:rsid w:val="25CDFD48"/>
    <w:rsid w:val="25EE87D4"/>
    <w:rsid w:val="26015E42"/>
    <w:rsid w:val="261621A6"/>
    <w:rsid w:val="262D6168"/>
    <w:rsid w:val="26449586"/>
    <w:rsid w:val="26660384"/>
    <w:rsid w:val="266867B0"/>
    <w:rsid w:val="268461B2"/>
    <w:rsid w:val="269E41AD"/>
    <w:rsid w:val="26A1C001"/>
    <w:rsid w:val="26ABCB70"/>
    <w:rsid w:val="26CA2C46"/>
    <w:rsid w:val="270FD1D2"/>
    <w:rsid w:val="279EF698"/>
    <w:rsid w:val="27A0F24D"/>
    <w:rsid w:val="27E56FA0"/>
    <w:rsid w:val="28032C12"/>
    <w:rsid w:val="281077F8"/>
    <w:rsid w:val="281541B4"/>
    <w:rsid w:val="2865575B"/>
    <w:rsid w:val="287EB4CF"/>
    <w:rsid w:val="2889F875"/>
    <w:rsid w:val="28F28EEE"/>
    <w:rsid w:val="2946D58A"/>
    <w:rsid w:val="297D15B4"/>
    <w:rsid w:val="2982EC43"/>
    <w:rsid w:val="29D5731E"/>
    <w:rsid w:val="29E8FA28"/>
    <w:rsid w:val="29F5CBA8"/>
    <w:rsid w:val="2A60E167"/>
    <w:rsid w:val="2A636B7C"/>
    <w:rsid w:val="2A6E9B1A"/>
    <w:rsid w:val="2AAF3954"/>
    <w:rsid w:val="2AB44335"/>
    <w:rsid w:val="2B020050"/>
    <w:rsid w:val="2B04FCA7"/>
    <w:rsid w:val="2B11BF3F"/>
    <w:rsid w:val="2B1C5A68"/>
    <w:rsid w:val="2B2BFFD6"/>
    <w:rsid w:val="2B3B3159"/>
    <w:rsid w:val="2B5CADD9"/>
    <w:rsid w:val="2B6C0F03"/>
    <w:rsid w:val="2B8BB951"/>
    <w:rsid w:val="2BF7D606"/>
    <w:rsid w:val="2C00C709"/>
    <w:rsid w:val="2C01B6BD"/>
    <w:rsid w:val="2C21AEA1"/>
    <w:rsid w:val="2C4CCEC1"/>
    <w:rsid w:val="2C5BF36A"/>
    <w:rsid w:val="2C66C1FB"/>
    <w:rsid w:val="2C673753"/>
    <w:rsid w:val="2C7509D7"/>
    <w:rsid w:val="2C81367B"/>
    <w:rsid w:val="2C8A1F11"/>
    <w:rsid w:val="2CAB3936"/>
    <w:rsid w:val="2CB030C5"/>
    <w:rsid w:val="2CF95FCF"/>
    <w:rsid w:val="2D28584A"/>
    <w:rsid w:val="2D61069A"/>
    <w:rsid w:val="2D6E9864"/>
    <w:rsid w:val="2D7FC538"/>
    <w:rsid w:val="2D8456A4"/>
    <w:rsid w:val="2DCAD074"/>
    <w:rsid w:val="2DE5F754"/>
    <w:rsid w:val="2E45DA51"/>
    <w:rsid w:val="2E4774A9"/>
    <w:rsid w:val="2E58479B"/>
    <w:rsid w:val="2E6BD5BE"/>
    <w:rsid w:val="2E803552"/>
    <w:rsid w:val="2E9CCF52"/>
    <w:rsid w:val="2EA64E06"/>
    <w:rsid w:val="2EF8F391"/>
    <w:rsid w:val="2F30EE7F"/>
    <w:rsid w:val="2F332E0F"/>
    <w:rsid w:val="2F563238"/>
    <w:rsid w:val="2FB4AD33"/>
    <w:rsid w:val="2FB4F764"/>
    <w:rsid w:val="2FD15076"/>
    <w:rsid w:val="3010516F"/>
    <w:rsid w:val="30177C91"/>
    <w:rsid w:val="3053A81E"/>
    <w:rsid w:val="306AA165"/>
    <w:rsid w:val="307E138D"/>
    <w:rsid w:val="3089EB3D"/>
    <w:rsid w:val="30D56183"/>
    <w:rsid w:val="30EBC1D8"/>
    <w:rsid w:val="3108A8B9"/>
    <w:rsid w:val="312C9C58"/>
    <w:rsid w:val="31446235"/>
    <w:rsid w:val="314F6273"/>
    <w:rsid w:val="315EA022"/>
    <w:rsid w:val="318ABF36"/>
    <w:rsid w:val="31B0DF29"/>
    <w:rsid w:val="31C67B00"/>
    <w:rsid w:val="31C8478B"/>
    <w:rsid w:val="31D0CF60"/>
    <w:rsid w:val="31D5EFA6"/>
    <w:rsid w:val="31D5F33C"/>
    <w:rsid w:val="31D7BAA3"/>
    <w:rsid w:val="31E532BB"/>
    <w:rsid w:val="32397F6B"/>
    <w:rsid w:val="3259FF03"/>
    <w:rsid w:val="3265013F"/>
    <w:rsid w:val="3289743D"/>
    <w:rsid w:val="328DE4F0"/>
    <w:rsid w:val="32C4EF2C"/>
    <w:rsid w:val="32D44A25"/>
    <w:rsid w:val="32E1F387"/>
    <w:rsid w:val="32E51D79"/>
    <w:rsid w:val="32F2177C"/>
    <w:rsid w:val="33085D8B"/>
    <w:rsid w:val="3315B6A1"/>
    <w:rsid w:val="33317001"/>
    <w:rsid w:val="334EE3AA"/>
    <w:rsid w:val="33ACA8CF"/>
    <w:rsid w:val="33DBA0D1"/>
    <w:rsid w:val="33E1A2C8"/>
    <w:rsid w:val="34028CC5"/>
    <w:rsid w:val="341C7D15"/>
    <w:rsid w:val="342CEA1A"/>
    <w:rsid w:val="3441220B"/>
    <w:rsid w:val="347C9595"/>
    <w:rsid w:val="34D82916"/>
    <w:rsid w:val="34DC7BF7"/>
    <w:rsid w:val="34F79D35"/>
    <w:rsid w:val="34FA0281"/>
    <w:rsid w:val="34FBE10E"/>
    <w:rsid w:val="352C734D"/>
    <w:rsid w:val="35484FAA"/>
    <w:rsid w:val="35525848"/>
    <w:rsid w:val="3552C7F3"/>
    <w:rsid w:val="355C4F2D"/>
    <w:rsid w:val="35B51CFC"/>
    <w:rsid w:val="35C45407"/>
    <w:rsid w:val="35ED7085"/>
    <w:rsid w:val="361201F8"/>
    <w:rsid w:val="36176D59"/>
    <w:rsid w:val="363E3121"/>
    <w:rsid w:val="368A5C25"/>
    <w:rsid w:val="369792F4"/>
    <w:rsid w:val="36980308"/>
    <w:rsid w:val="36BD32FE"/>
    <w:rsid w:val="37160B64"/>
    <w:rsid w:val="374DBB56"/>
    <w:rsid w:val="37BA307E"/>
    <w:rsid w:val="37F34AB5"/>
    <w:rsid w:val="37FE02FE"/>
    <w:rsid w:val="3813D61A"/>
    <w:rsid w:val="38554149"/>
    <w:rsid w:val="385F6749"/>
    <w:rsid w:val="387571DE"/>
    <w:rsid w:val="3894C7A9"/>
    <w:rsid w:val="38C4F66B"/>
    <w:rsid w:val="38C61F06"/>
    <w:rsid w:val="38D4C6C5"/>
    <w:rsid w:val="38D74A70"/>
    <w:rsid w:val="390112F9"/>
    <w:rsid w:val="394D87CA"/>
    <w:rsid w:val="396A2C79"/>
    <w:rsid w:val="396E1A56"/>
    <w:rsid w:val="3975F09E"/>
    <w:rsid w:val="397DD599"/>
    <w:rsid w:val="399A5C9E"/>
    <w:rsid w:val="39C6FBF7"/>
    <w:rsid w:val="39CB3AE3"/>
    <w:rsid w:val="39CBC255"/>
    <w:rsid w:val="39CC5CFA"/>
    <w:rsid w:val="39E0F110"/>
    <w:rsid w:val="3A0064E5"/>
    <w:rsid w:val="3A6C77D5"/>
    <w:rsid w:val="3A8756D1"/>
    <w:rsid w:val="3AADF1EB"/>
    <w:rsid w:val="3B067ECD"/>
    <w:rsid w:val="3B0C08B0"/>
    <w:rsid w:val="3B3F712F"/>
    <w:rsid w:val="3B4B536F"/>
    <w:rsid w:val="3B54E8D4"/>
    <w:rsid w:val="3B5D44AC"/>
    <w:rsid w:val="3B657729"/>
    <w:rsid w:val="3B77A3BB"/>
    <w:rsid w:val="3B950EC0"/>
    <w:rsid w:val="3BB844A1"/>
    <w:rsid w:val="3BCD040B"/>
    <w:rsid w:val="3BDF7511"/>
    <w:rsid w:val="3C444ACD"/>
    <w:rsid w:val="3C46FFE3"/>
    <w:rsid w:val="3CA4540F"/>
    <w:rsid w:val="3CD04070"/>
    <w:rsid w:val="3D172EC3"/>
    <w:rsid w:val="3D21CEC9"/>
    <w:rsid w:val="3D2D497E"/>
    <w:rsid w:val="3D3DF440"/>
    <w:rsid w:val="3D58C55F"/>
    <w:rsid w:val="3D87D5FC"/>
    <w:rsid w:val="3DA05003"/>
    <w:rsid w:val="3DFCFE00"/>
    <w:rsid w:val="3E5965FF"/>
    <w:rsid w:val="3E5D2704"/>
    <w:rsid w:val="3E7EAF2F"/>
    <w:rsid w:val="3E8DFED3"/>
    <w:rsid w:val="3EAB2946"/>
    <w:rsid w:val="3EB51D5D"/>
    <w:rsid w:val="3ECFFBE6"/>
    <w:rsid w:val="3EE2B202"/>
    <w:rsid w:val="3F3198C8"/>
    <w:rsid w:val="3F34CBCD"/>
    <w:rsid w:val="3F5C6826"/>
    <w:rsid w:val="3F8212E9"/>
    <w:rsid w:val="3F840B44"/>
    <w:rsid w:val="3F8E6CA2"/>
    <w:rsid w:val="3FD6B04B"/>
    <w:rsid w:val="3FDFFCEB"/>
    <w:rsid w:val="400C26AB"/>
    <w:rsid w:val="40163D42"/>
    <w:rsid w:val="404D8829"/>
    <w:rsid w:val="405CFC82"/>
    <w:rsid w:val="40624080"/>
    <w:rsid w:val="408F44FE"/>
    <w:rsid w:val="40C28768"/>
    <w:rsid w:val="40D3295F"/>
    <w:rsid w:val="4104E196"/>
    <w:rsid w:val="4107F2AA"/>
    <w:rsid w:val="410CA79A"/>
    <w:rsid w:val="411062A2"/>
    <w:rsid w:val="411E30AF"/>
    <w:rsid w:val="415BA7E2"/>
    <w:rsid w:val="41651695"/>
    <w:rsid w:val="416BB256"/>
    <w:rsid w:val="419F381A"/>
    <w:rsid w:val="41B7B4CE"/>
    <w:rsid w:val="41C2766C"/>
    <w:rsid w:val="41C3D493"/>
    <w:rsid w:val="41C69393"/>
    <w:rsid w:val="41C9C1E3"/>
    <w:rsid w:val="41DC7138"/>
    <w:rsid w:val="42116721"/>
    <w:rsid w:val="422140CF"/>
    <w:rsid w:val="4227858B"/>
    <w:rsid w:val="42295455"/>
    <w:rsid w:val="423EF234"/>
    <w:rsid w:val="4282935F"/>
    <w:rsid w:val="42A0C5F8"/>
    <w:rsid w:val="42BBD9AB"/>
    <w:rsid w:val="42C0233F"/>
    <w:rsid w:val="42DC6591"/>
    <w:rsid w:val="430C1383"/>
    <w:rsid w:val="430C6AC0"/>
    <w:rsid w:val="4320D6CB"/>
    <w:rsid w:val="4328D399"/>
    <w:rsid w:val="437CA854"/>
    <w:rsid w:val="438D743C"/>
    <w:rsid w:val="4394BFFC"/>
    <w:rsid w:val="43B1BEAF"/>
    <w:rsid w:val="43B4A268"/>
    <w:rsid w:val="43E7E04C"/>
    <w:rsid w:val="43E81900"/>
    <w:rsid w:val="43F69B29"/>
    <w:rsid w:val="441589EB"/>
    <w:rsid w:val="44A25406"/>
    <w:rsid w:val="44A30FB8"/>
    <w:rsid w:val="44E9CE92"/>
    <w:rsid w:val="4503C5BC"/>
    <w:rsid w:val="45278C1D"/>
    <w:rsid w:val="453033DF"/>
    <w:rsid w:val="45504B8A"/>
    <w:rsid w:val="4551E6D3"/>
    <w:rsid w:val="45A672D7"/>
    <w:rsid w:val="45AC8F5A"/>
    <w:rsid w:val="45B161C3"/>
    <w:rsid w:val="45B7BAF7"/>
    <w:rsid w:val="45C13561"/>
    <w:rsid w:val="45D46AB8"/>
    <w:rsid w:val="45F09340"/>
    <w:rsid w:val="460C9E41"/>
    <w:rsid w:val="461A4E9A"/>
    <w:rsid w:val="4632BA8F"/>
    <w:rsid w:val="4635E8CB"/>
    <w:rsid w:val="4690A23E"/>
    <w:rsid w:val="4691B5E6"/>
    <w:rsid w:val="46B21CD0"/>
    <w:rsid w:val="46E47947"/>
    <w:rsid w:val="46E6298F"/>
    <w:rsid w:val="46F44792"/>
    <w:rsid w:val="470997FF"/>
    <w:rsid w:val="473EE2F4"/>
    <w:rsid w:val="47A5FA2E"/>
    <w:rsid w:val="47D98BE8"/>
    <w:rsid w:val="4817674C"/>
    <w:rsid w:val="48266F1D"/>
    <w:rsid w:val="482B588A"/>
    <w:rsid w:val="483CA6FB"/>
    <w:rsid w:val="48BB680E"/>
    <w:rsid w:val="48BBFB25"/>
    <w:rsid w:val="48C02027"/>
    <w:rsid w:val="490F72FC"/>
    <w:rsid w:val="4913EF20"/>
    <w:rsid w:val="493E6568"/>
    <w:rsid w:val="49630D1E"/>
    <w:rsid w:val="497ED898"/>
    <w:rsid w:val="49C32005"/>
    <w:rsid w:val="4A02CA74"/>
    <w:rsid w:val="4A14E21B"/>
    <w:rsid w:val="4A1A833B"/>
    <w:rsid w:val="4A2D878C"/>
    <w:rsid w:val="4A564068"/>
    <w:rsid w:val="4AC52F7A"/>
    <w:rsid w:val="4ADA8200"/>
    <w:rsid w:val="4ADB6AFA"/>
    <w:rsid w:val="4B022D94"/>
    <w:rsid w:val="4B0404F9"/>
    <w:rsid w:val="4B0FA670"/>
    <w:rsid w:val="4B5F9784"/>
    <w:rsid w:val="4B6B5523"/>
    <w:rsid w:val="4B8CC130"/>
    <w:rsid w:val="4B94C186"/>
    <w:rsid w:val="4BC2D3A7"/>
    <w:rsid w:val="4C14F789"/>
    <w:rsid w:val="4C24B9C9"/>
    <w:rsid w:val="4C311FD2"/>
    <w:rsid w:val="4C3C817B"/>
    <w:rsid w:val="4C3F6391"/>
    <w:rsid w:val="4C898CCD"/>
    <w:rsid w:val="4C8AA9FF"/>
    <w:rsid w:val="4CADD788"/>
    <w:rsid w:val="4CAEA49A"/>
    <w:rsid w:val="4CCF834E"/>
    <w:rsid w:val="4CD8DF96"/>
    <w:rsid w:val="4CE425EC"/>
    <w:rsid w:val="4D16B2F8"/>
    <w:rsid w:val="4D1A0AC0"/>
    <w:rsid w:val="4D32E29E"/>
    <w:rsid w:val="4D386182"/>
    <w:rsid w:val="4D5B4A8C"/>
    <w:rsid w:val="4D70F45C"/>
    <w:rsid w:val="4D8960BF"/>
    <w:rsid w:val="4D9CD659"/>
    <w:rsid w:val="4DA0D21B"/>
    <w:rsid w:val="4DA75A9E"/>
    <w:rsid w:val="4DCA6838"/>
    <w:rsid w:val="4DD6A244"/>
    <w:rsid w:val="4DF7ECC5"/>
    <w:rsid w:val="4DFDBB54"/>
    <w:rsid w:val="4E074810"/>
    <w:rsid w:val="4E158316"/>
    <w:rsid w:val="4E206287"/>
    <w:rsid w:val="4E298264"/>
    <w:rsid w:val="4E2EF5E1"/>
    <w:rsid w:val="4E339982"/>
    <w:rsid w:val="4E43F802"/>
    <w:rsid w:val="4E5744F2"/>
    <w:rsid w:val="4EB437EB"/>
    <w:rsid w:val="4ED807B7"/>
    <w:rsid w:val="4F4060B6"/>
    <w:rsid w:val="4F5426A4"/>
    <w:rsid w:val="4F57D44A"/>
    <w:rsid w:val="4F72D393"/>
    <w:rsid w:val="4FAE4F62"/>
    <w:rsid w:val="4FC18F7A"/>
    <w:rsid w:val="4FCF46F6"/>
    <w:rsid w:val="5065A2E0"/>
    <w:rsid w:val="50907C1A"/>
    <w:rsid w:val="50968B22"/>
    <w:rsid w:val="5096957B"/>
    <w:rsid w:val="50D62F5B"/>
    <w:rsid w:val="50E276E1"/>
    <w:rsid w:val="510965D5"/>
    <w:rsid w:val="510E99E8"/>
    <w:rsid w:val="512D6A9D"/>
    <w:rsid w:val="5135AC2F"/>
    <w:rsid w:val="5145AFB9"/>
    <w:rsid w:val="51A52E57"/>
    <w:rsid w:val="51A54AF6"/>
    <w:rsid w:val="51A87B4C"/>
    <w:rsid w:val="51E7B400"/>
    <w:rsid w:val="521233ED"/>
    <w:rsid w:val="52BAA075"/>
    <w:rsid w:val="52CC453A"/>
    <w:rsid w:val="52D243EB"/>
    <w:rsid w:val="52D3CDB4"/>
    <w:rsid w:val="52F2D918"/>
    <w:rsid w:val="53062D3E"/>
    <w:rsid w:val="53448557"/>
    <w:rsid w:val="5386278A"/>
    <w:rsid w:val="5386C2A5"/>
    <w:rsid w:val="5393C84C"/>
    <w:rsid w:val="53B21D4D"/>
    <w:rsid w:val="53C20DDB"/>
    <w:rsid w:val="53C2AB4C"/>
    <w:rsid w:val="54011EE8"/>
    <w:rsid w:val="545BE82E"/>
    <w:rsid w:val="54622E57"/>
    <w:rsid w:val="5498A341"/>
    <w:rsid w:val="54AF2153"/>
    <w:rsid w:val="54C8BF91"/>
    <w:rsid w:val="54CDD09C"/>
    <w:rsid w:val="54E44555"/>
    <w:rsid w:val="54E7F1B5"/>
    <w:rsid w:val="550DA0E2"/>
    <w:rsid w:val="554618EB"/>
    <w:rsid w:val="557AFC6A"/>
    <w:rsid w:val="55B88478"/>
    <w:rsid w:val="55BCFED9"/>
    <w:rsid w:val="55C9A4C5"/>
    <w:rsid w:val="55E3DF30"/>
    <w:rsid w:val="56039433"/>
    <w:rsid w:val="565E35DD"/>
    <w:rsid w:val="56885F68"/>
    <w:rsid w:val="56910FBE"/>
    <w:rsid w:val="56AEA8BB"/>
    <w:rsid w:val="56C9B74E"/>
    <w:rsid w:val="56E9D9F2"/>
    <w:rsid w:val="56EC37FF"/>
    <w:rsid w:val="56F13537"/>
    <w:rsid w:val="56F3BE12"/>
    <w:rsid w:val="5739CC73"/>
    <w:rsid w:val="574E6591"/>
    <w:rsid w:val="576838CE"/>
    <w:rsid w:val="5790CB3D"/>
    <w:rsid w:val="57A0E8D0"/>
    <w:rsid w:val="57A4D455"/>
    <w:rsid w:val="57D04179"/>
    <w:rsid w:val="57F7574C"/>
    <w:rsid w:val="580FFE0B"/>
    <w:rsid w:val="5822789C"/>
    <w:rsid w:val="585CB52E"/>
    <w:rsid w:val="58B8417A"/>
    <w:rsid w:val="58C1AE3E"/>
    <w:rsid w:val="5904BCC6"/>
    <w:rsid w:val="590FECB4"/>
    <w:rsid w:val="59189DAF"/>
    <w:rsid w:val="59486614"/>
    <w:rsid w:val="5965DB63"/>
    <w:rsid w:val="59AD0EC7"/>
    <w:rsid w:val="59C8A906"/>
    <w:rsid w:val="5A0987F5"/>
    <w:rsid w:val="5A391731"/>
    <w:rsid w:val="5A5F659E"/>
    <w:rsid w:val="5A64C710"/>
    <w:rsid w:val="5A66F560"/>
    <w:rsid w:val="5A6B4A1C"/>
    <w:rsid w:val="5A85F09F"/>
    <w:rsid w:val="5AAC2BDB"/>
    <w:rsid w:val="5AE92096"/>
    <w:rsid w:val="5AF856EA"/>
    <w:rsid w:val="5B45E2A8"/>
    <w:rsid w:val="5B46754F"/>
    <w:rsid w:val="5B482F09"/>
    <w:rsid w:val="5B6C7CA2"/>
    <w:rsid w:val="5B8555EA"/>
    <w:rsid w:val="5B9E1340"/>
    <w:rsid w:val="5BB49D09"/>
    <w:rsid w:val="5BD415C4"/>
    <w:rsid w:val="5BD6F8B3"/>
    <w:rsid w:val="5BE9E285"/>
    <w:rsid w:val="5C05241A"/>
    <w:rsid w:val="5C47BFCF"/>
    <w:rsid w:val="5C49C13E"/>
    <w:rsid w:val="5C543644"/>
    <w:rsid w:val="5C610E03"/>
    <w:rsid w:val="5C6C1507"/>
    <w:rsid w:val="5C795696"/>
    <w:rsid w:val="5CB0F296"/>
    <w:rsid w:val="5CF2AD64"/>
    <w:rsid w:val="5CFB68DB"/>
    <w:rsid w:val="5D4347FB"/>
    <w:rsid w:val="5D83B9CC"/>
    <w:rsid w:val="5DB65D51"/>
    <w:rsid w:val="5DE48985"/>
    <w:rsid w:val="5E171DAA"/>
    <w:rsid w:val="5E3DC304"/>
    <w:rsid w:val="5E4C451F"/>
    <w:rsid w:val="5E55DA30"/>
    <w:rsid w:val="5E6A1801"/>
    <w:rsid w:val="5E78E479"/>
    <w:rsid w:val="5E914AAF"/>
    <w:rsid w:val="5ED3AD0F"/>
    <w:rsid w:val="5EF12E9F"/>
    <w:rsid w:val="5EF5BA13"/>
    <w:rsid w:val="5EF7C816"/>
    <w:rsid w:val="5F09242E"/>
    <w:rsid w:val="5F211283"/>
    <w:rsid w:val="5F60892F"/>
    <w:rsid w:val="5FD6D9C1"/>
    <w:rsid w:val="6059824A"/>
    <w:rsid w:val="6107F7CD"/>
    <w:rsid w:val="61163FDD"/>
    <w:rsid w:val="611BC18B"/>
    <w:rsid w:val="613D8A25"/>
    <w:rsid w:val="616F06FF"/>
    <w:rsid w:val="61A00BB7"/>
    <w:rsid w:val="61EDCCC5"/>
    <w:rsid w:val="61FDDB08"/>
    <w:rsid w:val="62123F3F"/>
    <w:rsid w:val="62513C2D"/>
    <w:rsid w:val="625BAF1D"/>
    <w:rsid w:val="625E8858"/>
    <w:rsid w:val="626ED271"/>
    <w:rsid w:val="62948AF1"/>
    <w:rsid w:val="62C19A46"/>
    <w:rsid w:val="62CFAB6D"/>
    <w:rsid w:val="62E74F82"/>
    <w:rsid w:val="62EC9E35"/>
    <w:rsid w:val="62F3EAA4"/>
    <w:rsid w:val="62F996FB"/>
    <w:rsid w:val="62FC008F"/>
    <w:rsid w:val="62FE4CE8"/>
    <w:rsid w:val="630D2BD4"/>
    <w:rsid w:val="631BC84F"/>
    <w:rsid w:val="631F7597"/>
    <w:rsid w:val="63487FA7"/>
    <w:rsid w:val="6359EA23"/>
    <w:rsid w:val="63613AFC"/>
    <w:rsid w:val="63770537"/>
    <w:rsid w:val="63C3DD18"/>
    <w:rsid w:val="63D28BF8"/>
    <w:rsid w:val="63D6E5D1"/>
    <w:rsid w:val="63D8F7B7"/>
    <w:rsid w:val="642E27B3"/>
    <w:rsid w:val="64483040"/>
    <w:rsid w:val="64B26EC1"/>
    <w:rsid w:val="650E85B0"/>
    <w:rsid w:val="65190CA8"/>
    <w:rsid w:val="65205079"/>
    <w:rsid w:val="6544FC6C"/>
    <w:rsid w:val="655ADA64"/>
    <w:rsid w:val="656F2ACD"/>
    <w:rsid w:val="65806ACD"/>
    <w:rsid w:val="65ACB87E"/>
    <w:rsid w:val="65E22F82"/>
    <w:rsid w:val="66004332"/>
    <w:rsid w:val="66371E4E"/>
    <w:rsid w:val="664D8765"/>
    <w:rsid w:val="665EB8B4"/>
    <w:rsid w:val="666012E9"/>
    <w:rsid w:val="66807393"/>
    <w:rsid w:val="66872CB4"/>
    <w:rsid w:val="668FDA9B"/>
    <w:rsid w:val="66A7BFF6"/>
    <w:rsid w:val="66D5635C"/>
    <w:rsid w:val="66E3FE0E"/>
    <w:rsid w:val="67041945"/>
    <w:rsid w:val="670FE5C8"/>
    <w:rsid w:val="67186A3E"/>
    <w:rsid w:val="678211CA"/>
    <w:rsid w:val="6796D101"/>
    <w:rsid w:val="67CACE9C"/>
    <w:rsid w:val="680CD00A"/>
    <w:rsid w:val="6839F13A"/>
    <w:rsid w:val="68850EF9"/>
    <w:rsid w:val="688C9317"/>
    <w:rsid w:val="689C9272"/>
    <w:rsid w:val="68AB18CF"/>
    <w:rsid w:val="68AB8A8B"/>
    <w:rsid w:val="68B1C597"/>
    <w:rsid w:val="68D13FB4"/>
    <w:rsid w:val="68EB2EBC"/>
    <w:rsid w:val="68EEE916"/>
    <w:rsid w:val="6903FD20"/>
    <w:rsid w:val="69229855"/>
    <w:rsid w:val="6930003C"/>
    <w:rsid w:val="693E4D6C"/>
    <w:rsid w:val="694ED767"/>
    <w:rsid w:val="695215D9"/>
    <w:rsid w:val="695EC2C1"/>
    <w:rsid w:val="69633291"/>
    <w:rsid w:val="69686685"/>
    <w:rsid w:val="696C19E8"/>
    <w:rsid w:val="69732C1F"/>
    <w:rsid w:val="69816B55"/>
    <w:rsid w:val="698EDB4E"/>
    <w:rsid w:val="69ADE5EC"/>
    <w:rsid w:val="69B6E83F"/>
    <w:rsid w:val="69EB30CF"/>
    <w:rsid w:val="6A00DA41"/>
    <w:rsid w:val="6A0F87F8"/>
    <w:rsid w:val="6A37DD9E"/>
    <w:rsid w:val="6A3B122C"/>
    <w:rsid w:val="6A650821"/>
    <w:rsid w:val="6A822852"/>
    <w:rsid w:val="6AB46C24"/>
    <w:rsid w:val="6ACDBC87"/>
    <w:rsid w:val="6AE11045"/>
    <w:rsid w:val="6AF06910"/>
    <w:rsid w:val="6B022657"/>
    <w:rsid w:val="6B0F21D3"/>
    <w:rsid w:val="6B2FF4B2"/>
    <w:rsid w:val="6B662573"/>
    <w:rsid w:val="6B705EF3"/>
    <w:rsid w:val="6B81E329"/>
    <w:rsid w:val="6B9198DB"/>
    <w:rsid w:val="6B971873"/>
    <w:rsid w:val="6BB7A65F"/>
    <w:rsid w:val="6BC5125A"/>
    <w:rsid w:val="6BEF5D03"/>
    <w:rsid w:val="6C10107A"/>
    <w:rsid w:val="6C789739"/>
    <w:rsid w:val="6C7A3DAB"/>
    <w:rsid w:val="6CA14A58"/>
    <w:rsid w:val="6CC08C45"/>
    <w:rsid w:val="6D147764"/>
    <w:rsid w:val="6D1B06FA"/>
    <w:rsid w:val="6D3D33FD"/>
    <w:rsid w:val="6D5DCE63"/>
    <w:rsid w:val="6D71CCFA"/>
    <w:rsid w:val="6D7E4B13"/>
    <w:rsid w:val="6D80D82A"/>
    <w:rsid w:val="6D865FC5"/>
    <w:rsid w:val="6D8BF24C"/>
    <w:rsid w:val="6DF257AA"/>
    <w:rsid w:val="6E11E0DE"/>
    <w:rsid w:val="6E153E51"/>
    <w:rsid w:val="6E1A3251"/>
    <w:rsid w:val="6E423FCD"/>
    <w:rsid w:val="6E633A01"/>
    <w:rsid w:val="6E7F38AE"/>
    <w:rsid w:val="6E8A4057"/>
    <w:rsid w:val="6E959160"/>
    <w:rsid w:val="6EA22BDE"/>
    <w:rsid w:val="6EA47880"/>
    <w:rsid w:val="6F047E70"/>
    <w:rsid w:val="6F0FB930"/>
    <w:rsid w:val="6FC023F3"/>
    <w:rsid w:val="6FDBF9B5"/>
    <w:rsid w:val="6FEB5747"/>
    <w:rsid w:val="6FFBCFB6"/>
    <w:rsid w:val="6FFDB616"/>
    <w:rsid w:val="700ECE15"/>
    <w:rsid w:val="70166E25"/>
    <w:rsid w:val="703FDB32"/>
    <w:rsid w:val="70631BE9"/>
    <w:rsid w:val="7068192B"/>
    <w:rsid w:val="70756265"/>
    <w:rsid w:val="70D6D0F8"/>
    <w:rsid w:val="70ED64E6"/>
    <w:rsid w:val="7117F798"/>
    <w:rsid w:val="711E6C4C"/>
    <w:rsid w:val="7127FFDA"/>
    <w:rsid w:val="713AB41D"/>
    <w:rsid w:val="713F7B2D"/>
    <w:rsid w:val="71513F22"/>
    <w:rsid w:val="715AC918"/>
    <w:rsid w:val="7178EB46"/>
    <w:rsid w:val="71A36BD9"/>
    <w:rsid w:val="71B69CAC"/>
    <w:rsid w:val="71D0795D"/>
    <w:rsid w:val="71DB9DCE"/>
    <w:rsid w:val="7200DFD1"/>
    <w:rsid w:val="72110028"/>
    <w:rsid w:val="7221AD5D"/>
    <w:rsid w:val="7241C839"/>
    <w:rsid w:val="724ED771"/>
    <w:rsid w:val="7285F981"/>
    <w:rsid w:val="72AA4BB2"/>
    <w:rsid w:val="72B51DFF"/>
    <w:rsid w:val="72B531D5"/>
    <w:rsid w:val="72BEDBA3"/>
    <w:rsid w:val="72D02DCD"/>
    <w:rsid w:val="734510CE"/>
    <w:rsid w:val="734FF703"/>
    <w:rsid w:val="7362969C"/>
    <w:rsid w:val="737BC8D3"/>
    <w:rsid w:val="7384E05B"/>
    <w:rsid w:val="73B2CC0F"/>
    <w:rsid w:val="73B751B0"/>
    <w:rsid w:val="7402FE55"/>
    <w:rsid w:val="74224397"/>
    <w:rsid w:val="743BAC6D"/>
    <w:rsid w:val="744860D3"/>
    <w:rsid w:val="744D46DF"/>
    <w:rsid w:val="74C9A9AC"/>
    <w:rsid w:val="74CDBA02"/>
    <w:rsid w:val="74D5E0CA"/>
    <w:rsid w:val="74E309E6"/>
    <w:rsid w:val="75073D27"/>
    <w:rsid w:val="7514BE15"/>
    <w:rsid w:val="75B9FA02"/>
    <w:rsid w:val="75EA70A8"/>
    <w:rsid w:val="75EB43C5"/>
    <w:rsid w:val="7637CF4E"/>
    <w:rsid w:val="764B82F1"/>
    <w:rsid w:val="7650CE8E"/>
    <w:rsid w:val="769211C4"/>
    <w:rsid w:val="76C37398"/>
    <w:rsid w:val="76C5D072"/>
    <w:rsid w:val="76CC92B2"/>
    <w:rsid w:val="76CEC995"/>
    <w:rsid w:val="76FBB4D2"/>
    <w:rsid w:val="77046144"/>
    <w:rsid w:val="771C24C5"/>
    <w:rsid w:val="771CC685"/>
    <w:rsid w:val="771FE4C2"/>
    <w:rsid w:val="77A48E9F"/>
    <w:rsid w:val="77A8C638"/>
    <w:rsid w:val="77C9DE22"/>
    <w:rsid w:val="783A613E"/>
    <w:rsid w:val="784EA42B"/>
    <w:rsid w:val="7858E1B7"/>
    <w:rsid w:val="7896B90A"/>
    <w:rsid w:val="78CC28DC"/>
    <w:rsid w:val="78DFEB75"/>
    <w:rsid w:val="78EFA467"/>
    <w:rsid w:val="78FFE496"/>
    <w:rsid w:val="792B204D"/>
    <w:rsid w:val="796AF6B3"/>
    <w:rsid w:val="79930D08"/>
    <w:rsid w:val="79C9E0E4"/>
    <w:rsid w:val="7A0D8CA8"/>
    <w:rsid w:val="7A0DFACE"/>
    <w:rsid w:val="7A4BCB81"/>
    <w:rsid w:val="7A601F19"/>
    <w:rsid w:val="7A85ABDA"/>
    <w:rsid w:val="7A875A5D"/>
    <w:rsid w:val="7A8CA40A"/>
    <w:rsid w:val="7A95E55B"/>
    <w:rsid w:val="7AB99838"/>
    <w:rsid w:val="7AD5CD2C"/>
    <w:rsid w:val="7B5CB131"/>
    <w:rsid w:val="7B697C12"/>
    <w:rsid w:val="7BC6B0FA"/>
    <w:rsid w:val="7BF244F0"/>
    <w:rsid w:val="7BFC171C"/>
    <w:rsid w:val="7C094F26"/>
    <w:rsid w:val="7C0E742F"/>
    <w:rsid w:val="7C56DE9E"/>
    <w:rsid w:val="7C7F3A79"/>
    <w:rsid w:val="7C83A133"/>
    <w:rsid w:val="7CAB024A"/>
    <w:rsid w:val="7CC81258"/>
    <w:rsid w:val="7CDA1CAF"/>
    <w:rsid w:val="7CF888B9"/>
    <w:rsid w:val="7D04836E"/>
    <w:rsid w:val="7D09EF69"/>
    <w:rsid w:val="7D0F147F"/>
    <w:rsid w:val="7D371FE3"/>
    <w:rsid w:val="7D3CA0AE"/>
    <w:rsid w:val="7DAEC2AC"/>
    <w:rsid w:val="7DD38FD4"/>
    <w:rsid w:val="7E009614"/>
    <w:rsid w:val="7E0475FB"/>
    <w:rsid w:val="7E189B13"/>
    <w:rsid w:val="7E2EBD0E"/>
    <w:rsid w:val="7EB0094D"/>
    <w:rsid w:val="7EB6822B"/>
    <w:rsid w:val="7ED71B9F"/>
    <w:rsid w:val="7F0E293B"/>
    <w:rsid w:val="7F212A6B"/>
    <w:rsid w:val="7F76E6EB"/>
    <w:rsid w:val="7F7B1F17"/>
    <w:rsid w:val="7F9CA9CA"/>
    <w:rsid w:val="7FA38973"/>
    <w:rsid w:val="7FBA6BA3"/>
    <w:rsid w:val="7FC776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9A4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D0C"/>
    <w:rPr>
      <w:rFonts w:ascii="Arial" w:hAnsi="Arial"/>
      <w:kern w:val="0"/>
      <w14:ligatures w14:val="none"/>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Recommendation,Bullet point,CV text,Dot pt,F5 List Paragraph,FooterText,L,List Paragraph111,List Paragraph2,Main,Medium Grid 1 - Accent 21,NFP GP Bulleted List,Numbered Paragraph,Table text,numbered,列出段,列"/>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customStyle="1" w:styleId="ListParagraphChar">
    <w:name w:val="List Paragraph Char"/>
    <w:aliases w:val="List Paragraph1 Char,List Paragraph11 Char,Recommendation Char,Bullet point Char,CV text Char,Dot pt Char,F5 List Paragraph Char,FooterText Char,L Char,List Paragraph111 Char,List Paragraph2 Char,Main Char,NFP GP Bulleted List Char"/>
    <w:basedOn w:val="DefaultParagraphFont"/>
    <w:link w:val="ListParagraph"/>
    <w:uiPriority w:val="34"/>
    <w:qFormat/>
    <w:locked/>
    <w:rsid w:val="002D3D0C"/>
    <w:rPr>
      <w:rFonts w:ascii="Arial" w:hAnsi="Arial"/>
    </w:rPr>
  </w:style>
  <w:style w:type="paragraph" w:styleId="NormalWeb">
    <w:name w:val="Normal (Web)"/>
    <w:basedOn w:val="Normal"/>
    <w:uiPriority w:val="99"/>
    <w:semiHidden/>
    <w:unhideWhenUsed/>
    <w:rsid w:val="004C7F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539B7"/>
    <w:rPr>
      <w:color w:val="0000FF" w:themeColor="hyperlink"/>
      <w:u w:val="single"/>
    </w:rPr>
  </w:style>
  <w:style w:type="character" w:styleId="UnresolvedMention">
    <w:name w:val="Unresolved Mention"/>
    <w:basedOn w:val="DefaultParagraphFont"/>
    <w:uiPriority w:val="99"/>
    <w:semiHidden/>
    <w:unhideWhenUsed/>
    <w:rsid w:val="001539B7"/>
    <w:rPr>
      <w:color w:val="605E5C"/>
      <w:shd w:val="clear" w:color="auto" w:fill="E1DFDD"/>
    </w:rPr>
  </w:style>
  <w:style w:type="character" w:styleId="CommentReference">
    <w:name w:val="annotation reference"/>
    <w:basedOn w:val="DefaultParagraphFont"/>
    <w:uiPriority w:val="99"/>
    <w:semiHidden/>
    <w:unhideWhenUsed/>
    <w:rsid w:val="001539B7"/>
    <w:rPr>
      <w:sz w:val="16"/>
      <w:szCs w:val="16"/>
    </w:rPr>
  </w:style>
  <w:style w:type="paragraph" w:styleId="CommentText">
    <w:name w:val="annotation text"/>
    <w:basedOn w:val="Normal"/>
    <w:link w:val="CommentTextChar"/>
    <w:uiPriority w:val="99"/>
    <w:unhideWhenUsed/>
    <w:rsid w:val="001539B7"/>
    <w:pPr>
      <w:spacing w:line="240" w:lineRule="auto"/>
    </w:pPr>
    <w:rPr>
      <w:sz w:val="20"/>
      <w:szCs w:val="20"/>
    </w:rPr>
  </w:style>
  <w:style w:type="character" w:customStyle="1" w:styleId="CommentTextChar">
    <w:name w:val="Comment Text Char"/>
    <w:basedOn w:val="DefaultParagraphFont"/>
    <w:link w:val="CommentText"/>
    <w:uiPriority w:val="99"/>
    <w:rsid w:val="001539B7"/>
    <w:rPr>
      <w:rFonts w:ascii="Arial" w:hAnsi="Arial"/>
      <w:kern w:val="0"/>
      <w:sz w:val="20"/>
      <w:szCs w:val="20"/>
      <w14:ligatures w14:val="none"/>
    </w:rPr>
  </w:style>
  <w:style w:type="paragraph" w:styleId="Revision">
    <w:name w:val="Revision"/>
    <w:hidden/>
    <w:uiPriority w:val="99"/>
    <w:semiHidden/>
    <w:rsid w:val="00DC5E89"/>
    <w:pPr>
      <w:spacing w:after="0" w:line="240" w:lineRule="auto"/>
    </w:pPr>
    <w:rPr>
      <w:rFonts w:ascii="Arial" w:hAnsi="Arial"/>
      <w:kern w:val="0"/>
      <w14:ligatures w14:val="none"/>
    </w:rPr>
  </w:style>
  <w:style w:type="paragraph" w:styleId="CommentSubject">
    <w:name w:val="annotation subject"/>
    <w:basedOn w:val="CommentText"/>
    <w:next w:val="CommentText"/>
    <w:link w:val="CommentSubjectChar"/>
    <w:uiPriority w:val="99"/>
    <w:semiHidden/>
    <w:unhideWhenUsed/>
    <w:rsid w:val="00DC5E89"/>
    <w:rPr>
      <w:b/>
      <w:bCs/>
    </w:rPr>
  </w:style>
  <w:style w:type="character" w:customStyle="1" w:styleId="CommentSubjectChar">
    <w:name w:val="Comment Subject Char"/>
    <w:basedOn w:val="CommentTextChar"/>
    <w:link w:val="CommentSubject"/>
    <w:uiPriority w:val="99"/>
    <w:semiHidden/>
    <w:rsid w:val="00DC5E89"/>
    <w:rPr>
      <w:rFonts w:ascii="Arial" w:hAnsi="Arial"/>
      <w:b/>
      <w:bCs/>
      <w:kern w:val="0"/>
      <w:sz w:val="20"/>
      <w:szCs w:val="20"/>
      <w14:ligatures w14:val="none"/>
    </w:rPr>
  </w:style>
  <w:style w:type="paragraph" w:customStyle="1" w:styleId="Default">
    <w:name w:val="Default"/>
    <w:rsid w:val="00793AEE"/>
    <w:pPr>
      <w:autoSpaceDE w:val="0"/>
      <w:autoSpaceDN w:val="0"/>
      <w:adjustRightInd w:val="0"/>
      <w:spacing w:after="0" w:line="240" w:lineRule="auto"/>
    </w:pPr>
    <w:rPr>
      <w:rFonts w:ascii="Calibri" w:hAnsi="Calibri" w:cs="Calibri"/>
      <w:color w:val="000000"/>
      <w:kern w:val="0"/>
      <w:sz w:val="24"/>
      <w:szCs w:val="24"/>
    </w:rPr>
  </w:style>
  <w:style w:type="paragraph" w:customStyle="1" w:styleId="paragraph">
    <w:name w:val="paragraph"/>
    <w:basedOn w:val="Normal"/>
    <w:rsid w:val="00D56C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56C90"/>
  </w:style>
  <w:style w:type="character" w:customStyle="1" w:styleId="eop">
    <w:name w:val="eop"/>
    <w:basedOn w:val="DefaultParagraphFont"/>
    <w:rsid w:val="00D56C90"/>
  </w:style>
  <w:style w:type="character" w:styleId="Mention">
    <w:name w:val="Mention"/>
    <w:basedOn w:val="DefaultParagraphFont"/>
    <w:uiPriority w:val="99"/>
    <w:unhideWhenUsed/>
    <w:rsid w:val="0057145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11451">
      <w:bodyDiv w:val="1"/>
      <w:marLeft w:val="0"/>
      <w:marRight w:val="0"/>
      <w:marTop w:val="0"/>
      <w:marBottom w:val="0"/>
      <w:divBdr>
        <w:top w:val="none" w:sz="0" w:space="0" w:color="auto"/>
        <w:left w:val="none" w:sz="0" w:space="0" w:color="auto"/>
        <w:bottom w:val="none" w:sz="0" w:space="0" w:color="auto"/>
        <w:right w:val="none" w:sz="0" w:space="0" w:color="auto"/>
      </w:divBdr>
    </w:div>
    <w:div w:id="50930409">
      <w:bodyDiv w:val="1"/>
      <w:marLeft w:val="0"/>
      <w:marRight w:val="0"/>
      <w:marTop w:val="0"/>
      <w:marBottom w:val="0"/>
      <w:divBdr>
        <w:top w:val="none" w:sz="0" w:space="0" w:color="auto"/>
        <w:left w:val="none" w:sz="0" w:space="0" w:color="auto"/>
        <w:bottom w:val="none" w:sz="0" w:space="0" w:color="auto"/>
        <w:right w:val="none" w:sz="0" w:space="0" w:color="auto"/>
      </w:divBdr>
    </w:div>
    <w:div w:id="96950329">
      <w:bodyDiv w:val="1"/>
      <w:marLeft w:val="0"/>
      <w:marRight w:val="0"/>
      <w:marTop w:val="0"/>
      <w:marBottom w:val="0"/>
      <w:divBdr>
        <w:top w:val="none" w:sz="0" w:space="0" w:color="auto"/>
        <w:left w:val="none" w:sz="0" w:space="0" w:color="auto"/>
        <w:bottom w:val="none" w:sz="0" w:space="0" w:color="auto"/>
        <w:right w:val="none" w:sz="0" w:space="0" w:color="auto"/>
      </w:divBdr>
    </w:div>
    <w:div w:id="100302563">
      <w:bodyDiv w:val="1"/>
      <w:marLeft w:val="0"/>
      <w:marRight w:val="0"/>
      <w:marTop w:val="0"/>
      <w:marBottom w:val="0"/>
      <w:divBdr>
        <w:top w:val="none" w:sz="0" w:space="0" w:color="auto"/>
        <w:left w:val="none" w:sz="0" w:space="0" w:color="auto"/>
        <w:bottom w:val="none" w:sz="0" w:space="0" w:color="auto"/>
        <w:right w:val="none" w:sz="0" w:space="0" w:color="auto"/>
      </w:divBdr>
    </w:div>
    <w:div w:id="105391907">
      <w:bodyDiv w:val="1"/>
      <w:marLeft w:val="0"/>
      <w:marRight w:val="0"/>
      <w:marTop w:val="0"/>
      <w:marBottom w:val="0"/>
      <w:divBdr>
        <w:top w:val="none" w:sz="0" w:space="0" w:color="auto"/>
        <w:left w:val="none" w:sz="0" w:space="0" w:color="auto"/>
        <w:bottom w:val="none" w:sz="0" w:space="0" w:color="auto"/>
        <w:right w:val="none" w:sz="0" w:space="0" w:color="auto"/>
      </w:divBdr>
    </w:div>
    <w:div w:id="144902493">
      <w:bodyDiv w:val="1"/>
      <w:marLeft w:val="0"/>
      <w:marRight w:val="0"/>
      <w:marTop w:val="0"/>
      <w:marBottom w:val="0"/>
      <w:divBdr>
        <w:top w:val="none" w:sz="0" w:space="0" w:color="auto"/>
        <w:left w:val="none" w:sz="0" w:space="0" w:color="auto"/>
        <w:bottom w:val="none" w:sz="0" w:space="0" w:color="auto"/>
        <w:right w:val="none" w:sz="0" w:space="0" w:color="auto"/>
      </w:divBdr>
      <w:divsChild>
        <w:div w:id="1445684670">
          <w:marLeft w:val="418"/>
          <w:marRight w:val="0"/>
          <w:marTop w:val="240"/>
          <w:marBottom w:val="0"/>
          <w:divBdr>
            <w:top w:val="none" w:sz="0" w:space="0" w:color="auto"/>
            <w:left w:val="none" w:sz="0" w:space="0" w:color="auto"/>
            <w:bottom w:val="none" w:sz="0" w:space="0" w:color="auto"/>
            <w:right w:val="none" w:sz="0" w:space="0" w:color="auto"/>
          </w:divBdr>
        </w:div>
        <w:div w:id="2026588929">
          <w:marLeft w:val="418"/>
          <w:marRight w:val="0"/>
          <w:marTop w:val="240"/>
          <w:marBottom w:val="0"/>
          <w:divBdr>
            <w:top w:val="none" w:sz="0" w:space="0" w:color="auto"/>
            <w:left w:val="none" w:sz="0" w:space="0" w:color="auto"/>
            <w:bottom w:val="none" w:sz="0" w:space="0" w:color="auto"/>
            <w:right w:val="none" w:sz="0" w:space="0" w:color="auto"/>
          </w:divBdr>
        </w:div>
      </w:divsChild>
    </w:div>
    <w:div w:id="211885225">
      <w:bodyDiv w:val="1"/>
      <w:marLeft w:val="0"/>
      <w:marRight w:val="0"/>
      <w:marTop w:val="0"/>
      <w:marBottom w:val="0"/>
      <w:divBdr>
        <w:top w:val="none" w:sz="0" w:space="0" w:color="auto"/>
        <w:left w:val="none" w:sz="0" w:space="0" w:color="auto"/>
        <w:bottom w:val="none" w:sz="0" w:space="0" w:color="auto"/>
        <w:right w:val="none" w:sz="0" w:space="0" w:color="auto"/>
      </w:divBdr>
      <w:divsChild>
        <w:div w:id="231693891">
          <w:marLeft w:val="418"/>
          <w:marRight w:val="0"/>
          <w:marTop w:val="240"/>
          <w:marBottom w:val="0"/>
          <w:divBdr>
            <w:top w:val="none" w:sz="0" w:space="0" w:color="auto"/>
            <w:left w:val="none" w:sz="0" w:space="0" w:color="auto"/>
            <w:bottom w:val="none" w:sz="0" w:space="0" w:color="auto"/>
            <w:right w:val="none" w:sz="0" w:space="0" w:color="auto"/>
          </w:divBdr>
        </w:div>
        <w:div w:id="562563726">
          <w:marLeft w:val="418"/>
          <w:marRight w:val="0"/>
          <w:marTop w:val="240"/>
          <w:marBottom w:val="0"/>
          <w:divBdr>
            <w:top w:val="none" w:sz="0" w:space="0" w:color="auto"/>
            <w:left w:val="none" w:sz="0" w:space="0" w:color="auto"/>
            <w:bottom w:val="none" w:sz="0" w:space="0" w:color="auto"/>
            <w:right w:val="none" w:sz="0" w:space="0" w:color="auto"/>
          </w:divBdr>
        </w:div>
        <w:div w:id="1007446077">
          <w:marLeft w:val="418"/>
          <w:marRight w:val="0"/>
          <w:marTop w:val="240"/>
          <w:marBottom w:val="0"/>
          <w:divBdr>
            <w:top w:val="none" w:sz="0" w:space="0" w:color="auto"/>
            <w:left w:val="none" w:sz="0" w:space="0" w:color="auto"/>
            <w:bottom w:val="none" w:sz="0" w:space="0" w:color="auto"/>
            <w:right w:val="none" w:sz="0" w:space="0" w:color="auto"/>
          </w:divBdr>
        </w:div>
        <w:div w:id="1041247986">
          <w:marLeft w:val="418"/>
          <w:marRight w:val="0"/>
          <w:marTop w:val="240"/>
          <w:marBottom w:val="0"/>
          <w:divBdr>
            <w:top w:val="none" w:sz="0" w:space="0" w:color="auto"/>
            <w:left w:val="none" w:sz="0" w:space="0" w:color="auto"/>
            <w:bottom w:val="none" w:sz="0" w:space="0" w:color="auto"/>
            <w:right w:val="none" w:sz="0" w:space="0" w:color="auto"/>
          </w:divBdr>
        </w:div>
        <w:div w:id="1641153864">
          <w:marLeft w:val="418"/>
          <w:marRight w:val="0"/>
          <w:marTop w:val="240"/>
          <w:marBottom w:val="0"/>
          <w:divBdr>
            <w:top w:val="none" w:sz="0" w:space="0" w:color="auto"/>
            <w:left w:val="none" w:sz="0" w:space="0" w:color="auto"/>
            <w:bottom w:val="none" w:sz="0" w:space="0" w:color="auto"/>
            <w:right w:val="none" w:sz="0" w:space="0" w:color="auto"/>
          </w:divBdr>
        </w:div>
        <w:div w:id="1695111686">
          <w:marLeft w:val="418"/>
          <w:marRight w:val="0"/>
          <w:marTop w:val="240"/>
          <w:marBottom w:val="0"/>
          <w:divBdr>
            <w:top w:val="none" w:sz="0" w:space="0" w:color="auto"/>
            <w:left w:val="none" w:sz="0" w:space="0" w:color="auto"/>
            <w:bottom w:val="none" w:sz="0" w:space="0" w:color="auto"/>
            <w:right w:val="none" w:sz="0" w:space="0" w:color="auto"/>
          </w:divBdr>
        </w:div>
        <w:div w:id="2103987916">
          <w:marLeft w:val="418"/>
          <w:marRight w:val="0"/>
          <w:marTop w:val="240"/>
          <w:marBottom w:val="0"/>
          <w:divBdr>
            <w:top w:val="none" w:sz="0" w:space="0" w:color="auto"/>
            <w:left w:val="none" w:sz="0" w:space="0" w:color="auto"/>
            <w:bottom w:val="none" w:sz="0" w:space="0" w:color="auto"/>
            <w:right w:val="none" w:sz="0" w:space="0" w:color="auto"/>
          </w:divBdr>
        </w:div>
      </w:divsChild>
    </w:div>
    <w:div w:id="214321731">
      <w:bodyDiv w:val="1"/>
      <w:marLeft w:val="0"/>
      <w:marRight w:val="0"/>
      <w:marTop w:val="0"/>
      <w:marBottom w:val="0"/>
      <w:divBdr>
        <w:top w:val="none" w:sz="0" w:space="0" w:color="auto"/>
        <w:left w:val="none" w:sz="0" w:space="0" w:color="auto"/>
        <w:bottom w:val="none" w:sz="0" w:space="0" w:color="auto"/>
        <w:right w:val="none" w:sz="0" w:space="0" w:color="auto"/>
      </w:divBdr>
    </w:div>
    <w:div w:id="215972779">
      <w:bodyDiv w:val="1"/>
      <w:marLeft w:val="0"/>
      <w:marRight w:val="0"/>
      <w:marTop w:val="0"/>
      <w:marBottom w:val="0"/>
      <w:divBdr>
        <w:top w:val="none" w:sz="0" w:space="0" w:color="auto"/>
        <w:left w:val="none" w:sz="0" w:space="0" w:color="auto"/>
        <w:bottom w:val="none" w:sz="0" w:space="0" w:color="auto"/>
        <w:right w:val="none" w:sz="0" w:space="0" w:color="auto"/>
      </w:divBdr>
    </w:div>
    <w:div w:id="341081400">
      <w:bodyDiv w:val="1"/>
      <w:marLeft w:val="0"/>
      <w:marRight w:val="0"/>
      <w:marTop w:val="0"/>
      <w:marBottom w:val="0"/>
      <w:divBdr>
        <w:top w:val="none" w:sz="0" w:space="0" w:color="auto"/>
        <w:left w:val="none" w:sz="0" w:space="0" w:color="auto"/>
        <w:bottom w:val="none" w:sz="0" w:space="0" w:color="auto"/>
        <w:right w:val="none" w:sz="0" w:space="0" w:color="auto"/>
      </w:divBdr>
    </w:div>
    <w:div w:id="375156730">
      <w:bodyDiv w:val="1"/>
      <w:marLeft w:val="0"/>
      <w:marRight w:val="0"/>
      <w:marTop w:val="0"/>
      <w:marBottom w:val="0"/>
      <w:divBdr>
        <w:top w:val="none" w:sz="0" w:space="0" w:color="auto"/>
        <w:left w:val="none" w:sz="0" w:space="0" w:color="auto"/>
        <w:bottom w:val="none" w:sz="0" w:space="0" w:color="auto"/>
        <w:right w:val="none" w:sz="0" w:space="0" w:color="auto"/>
      </w:divBdr>
    </w:div>
    <w:div w:id="379213578">
      <w:bodyDiv w:val="1"/>
      <w:marLeft w:val="0"/>
      <w:marRight w:val="0"/>
      <w:marTop w:val="0"/>
      <w:marBottom w:val="0"/>
      <w:divBdr>
        <w:top w:val="none" w:sz="0" w:space="0" w:color="auto"/>
        <w:left w:val="none" w:sz="0" w:space="0" w:color="auto"/>
        <w:bottom w:val="none" w:sz="0" w:space="0" w:color="auto"/>
        <w:right w:val="none" w:sz="0" w:space="0" w:color="auto"/>
      </w:divBdr>
    </w:div>
    <w:div w:id="380710148">
      <w:bodyDiv w:val="1"/>
      <w:marLeft w:val="0"/>
      <w:marRight w:val="0"/>
      <w:marTop w:val="0"/>
      <w:marBottom w:val="0"/>
      <w:divBdr>
        <w:top w:val="none" w:sz="0" w:space="0" w:color="auto"/>
        <w:left w:val="none" w:sz="0" w:space="0" w:color="auto"/>
        <w:bottom w:val="none" w:sz="0" w:space="0" w:color="auto"/>
        <w:right w:val="none" w:sz="0" w:space="0" w:color="auto"/>
      </w:divBdr>
    </w:div>
    <w:div w:id="391081879">
      <w:bodyDiv w:val="1"/>
      <w:marLeft w:val="0"/>
      <w:marRight w:val="0"/>
      <w:marTop w:val="0"/>
      <w:marBottom w:val="0"/>
      <w:divBdr>
        <w:top w:val="none" w:sz="0" w:space="0" w:color="auto"/>
        <w:left w:val="none" w:sz="0" w:space="0" w:color="auto"/>
        <w:bottom w:val="none" w:sz="0" w:space="0" w:color="auto"/>
        <w:right w:val="none" w:sz="0" w:space="0" w:color="auto"/>
      </w:divBdr>
    </w:div>
    <w:div w:id="416368491">
      <w:bodyDiv w:val="1"/>
      <w:marLeft w:val="0"/>
      <w:marRight w:val="0"/>
      <w:marTop w:val="0"/>
      <w:marBottom w:val="0"/>
      <w:divBdr>
        <w:top w:val="none" w:sz="0" w:space="0" w:color="auto"/>
        <w:left w:val="none" w:sz="0" w:space="0" w:color="auto"/>
        <w:bottom w:val="none" w:sz="0" w:space="0" w:color="auto"/>
        <w:right w:val="none" w:sz="0" w:space="0" w:color="auto"/>
      </w:divBdr>
    </w:div>
    <w:div w:id="589892398">
      <w:bodyDiv w:val="1"/>
      <w:marLeft w:val="0"/>
      <w:marRight w:val="0"/>
      <w:marTop w:val="0"/>
      <w:marBottom w:val="0"/>
      <w:divBdr>
        <w:top w:val="none" w:sz="0" w:space="0" w:color="auto"/>
        <w:left w:val="none" w:sz="0" w:space="0" w:color="auto"/>
        <w:bottom w:val="none" w:sz="0" w:space="0" w:color="auto"/>
        <w:right w:val="none" w:sz="0" w:space="0" w:color="auto"/>
      </w:divBdr>
      <w:divsChild>
        <w:div w:id="1099956995">
          <w:marLeft w:val="418"/>
          <w:marRight w:val="0"/>
          <w:marTop w:val="240"/>
          <w:marBottom w:val="0"/>
          <w:divBdr>
            <w:top w:val="none" w:sz="0" w:space="0" w:color="auto"/>
            <w:left w:val="none" w:sz="0" w:space="0" w:color="auto"/>
            <w:bottom w:val="none" w:sz="0" w:space="0" w:color="auto"/>
            <w:right w:val="none" w:sz="0" w:space="0" w:color="auto"/>
          </w:divBdr>
        </w:div>
        <w:div w:id="1134104812">
          <w:marLeft w:val="418"/>
          <w:marRight w:val="0"/>
          <w:marTop w:val="240"/>
          <w:marBottom w:val="0"/>
          <w:divBdr>
            <w:top w:val="none" w:sz="0" w:space="0" w:color="auto"/>
            <w:left w:val="none" w:sz="0" w:space="0" w:color="auto"/>
            <w:bottom w:val="none" w:sz="0" w:space="0" w:color="auto"/>
            <w:right w:val="none" w:sz="0" w:space="0" w:color="auto"/>
          </w:divBdr>
        </w:div>
        <w:div w:id="1520656322">
          <w:marLeft w:val="418"/>
          <w:marRight w:val="0"/>
          <w:marTop w:val="240"/>
          <w:marBottom w:val="0"/>
          <w:divBdr>
            <w:top w:val="none" w:sz="0" w:space="0" w:color="auto"/>
            <w:left w:val="none" w:sz="0" w:space="0" w:color="auto"/>
            <w:bottom w:val="none" w:sz="0" w:space="0" w:color="auto"/>
            <w:right w:val="none" w:sz="0" w:space="0" w:color="auto"/>
          </w:divBdr>
        </w:div>
        <w:div w:id="1651905394">
          <w:marLeft w:val="418"/>
          <w:marRight w:val="0"/>
          <w:marTop w:val="240"/>
          <w:marBottom w:val="0"/>
          <w:divBdr>
            <w:top w:val="none" w:sz="0" w:space="0" w:color="auto"/>
            <w:left w:val="none" w:sz="0" w:space="0" w:color="auto"/>
            <w:bottom w:val="none" w:sz="0" w:space="0" w:color="auto"/>
            <w:right w:val="none" w:sz="0" w:space="0" w:color="auto"/>
          </w:divBdr>
        </w:div>
        <w:div w:id="1846044699">
          <w:marLeft w:val="418"/>
          <w:marRight w:val="0"/>
          <w:marTop w:val="240"/>
          <w:marBottom w:val="0"/>
          <w:divBdr>
            <w:top w:val="none" w:sz="0" w:space="0" w:color="auto"/>
            <w:left w:val="none" w:sz="0" w:space="0" w:color="auto"/>
            <w:bottom w:val="none" w:sz="0" w:space="0" w:color="auto"/>
            <w:right w:val="none" w:sz="0" w:space="0" w:color="auto"/>
          </w:divBdr>
        </w:div>
        <w:div w:id="1994528974">
          <w:marLeft w:val="418"/>
          <w:marRight w:val="0"/>
          <w:marTop w:val="240"/>
          <w:marBottom w:val="0"/>
          <w:divBdr>
            <w:top w:val="none" w:sz="0" w:space="0" w:color="auto"/>
            <w:left w:val="none" w:sz="0" w:space="0" w:color="auto"/>
            <w:bottom w:val="none" w:sz="0" w:space="0" w:color="auto"/>
            <w:right w:val="none" w:sz="0" w:space="0" w:color="auto"/>
          </w:divBdr>
        </w:div>
        <w:div w:id="2033609402">
          <w:marLeft w:val="418"/>
          <w:marRight w:val="0"/>
          <w:marTop w:val="240"/>
          <w:marBottom w:val="0"/>
          <w:divBdr>
            <w:top w:val="none" w:sz="0" w:space="0" w:color="auto"/>
            <w:left w:val="none" w:sz="0" w:space="0" w:color="auto"/>
            <w:bottom w:val="none" w:sz="0" w:space="0" w:color="auto"/>
            <w:right w:val="none" w:sz="0" w:space="0" w:color="auto"/>
          </w:divBdr>
        </w:div>
      </w:divsChild>
    </w:div>
    <w:div w:id="593050259">
      <w:bodyDiv w:val="1"/>
      <w:marLeft w:val="0"/>
      <w:marRight w:val="0"/>
      <w:marTop w:val="0"/>
      <w:marBottom w:val="0"/>
      <w:divBdr>
        <w:top w:val="none" w:sz="0" w:space="0" w:color="auto"/>
        <w:left w:val="none" w:sz="0" w:space="0" w:color="auto"/>
        <w:bottom w:val="none" w:sz="0" w:space="0" w:color="auto"/>
        <w:right w:val="none" w:sz="0" w:space="0" w:color="auto"/>
      </w:divBdr>
    </w:div>
    <w:div w:id="650521471">
      <w:bodyDiv w:val="1"/>
      <w:marLeft w:val="0"/>
      <w:marRight w:val="0"/>
      <w:marTop w:val="0"/>
      <w:marBottom w:val="0"/>
      <w:divBdr>
        <w:top w:val="none" w:sz="0" w:space="0" w:color="auto"/>
        <w:left w:val="none" w:sz="0" w:space="0" w:color="auto"/>
        <w:bottom w:val="none" w:sz="0" w:space="0" w:color="auto"/>
        <w:right w:val="none" w:sz="0" w:space="0" w:color="auto"/>
      </w:divBdr>
      <w:divsChild>
        <w:div w:id="123038742">
          <w:marLeft w:val="446"/>
          <w:marRight w:val="0"/>
          <w:marTop w:val="0"/>
          <w:marBottom w:val="0"/>
          <w:divBdr>
            <w:top w:val="none" w:sz="0" w:space="0" w:color="auto"/>
            <w:left w:val="none" w:sz="0" w:space="0" w:color="auto"/>
            <w:bottom w:val="none" w:sz="0" w:space="0" w:color="auto"/>
            <w:right w:val="none" w:sz="0" w:space="0" w:color="auto"/>
          </w:divBdr>
        </w:div>
      </w:divsChild>
    </w:div>
    <w:div w:id="666639955">
      <w:bodyDiv w:val="1"/>
      <w:marLeft w:val="0"/>
      <w:marRight w:val="0"/>
      <w:marTop w:val="0"/>
      <w:marBottom w:val="0"/>
      <w:divBdr>
        <w:top w:val="none" w:sz="0" w:space="0" w:color="auto"/>
        <w:left w:val="none" w:sz="0" w:space="0" w:color="auto"/>
        <w:bottom w:val="none" w:sz="0" w:space="0" w:color="auto"/>
        <w:right w:val="none" w:sz="0" w:space="0" w:color="auto"/>
      </w:divBdr>
    </w:div>
    <w:div w:id="697656591">
      <w:bodyDiv w:val="1"/>
      <w:marLeft w:val="0"/>
      <w:marRight w:val="0"/>
      <w:marTop w:val="0"/>
      <w:marBottom w:val="0"/>
      <w:divBdr>
        <w:top w:val="none" w:sz="0" w:space="0" w:color="auto"/>
        <w:left w:val="none" w:sz="0" w:space="0" w:color="auto"/>
        <w:bottom w:val="none" w:sz="0" w:space="0" w:color="auto"/>
        <w:right w:val="none" w:sz="0" w:space="0" w:color="auto"/>
      </w:divBdr>
      <w:divsChild>
        <w:div w:id="1943805211">
          <w:marLeft w:val="547"/>
          <w:marRight w:val="0"/>
          <w:marTop w:val="0"/>
          <w:marBottom w:val="0"/>
          <w:divBdr>
            <w:top w:val="none" w:sz="0" w:space="0" w:color="auto"/>
            <w:left w:val="none" w:sz="0" w:space="0" w:color="auto"/>
            <w:bottom w:val="none" w:sz="0" w:space="0" w:color="auto"/>
            <w:right w:val="none" w:sz="0" w:space="0" w:color="auto"/>
          </w:divBdr>
        </w:div>
      </w:divsChild>
    </w:div>
    <w:div w:id="720253708">
      <w:bodyDiv w:val="1"/>
      <w:marLeft w:val="0"/>
      <w:marRight w:val="0"/>
      <w:marTop w:val="0"/>
      <w:marBottom w:val="0"/>
      <w:divBdr>
        <w:top w:val="none" w:sz="0" w:space="0" w:color="auto"/>
        <w:left w:val="none" w:sz="0" w:space="0" w:color="auto"/>
        <w:bottom w:val="none" w:sz="0" w:space="0" w:color="auto"/>
        <w:right w:val="none" w:sz="0" w:space="0" w:color="auto"/>
      </w:divBdr>
      <w:divsChild>
        <w:div w:id="127557717">
          <w:marLeft w:val="0"/>
          <w:marRight w:val="0"/>
          <w:marTop w:val="0"/>
          <w:marBottom w:val="0"/>
          <w:divBdr>
            <w:top w:val="none" w:sz="0" w:space="0" w:color="auto"/>
            <w:left w:val="none" w:sz="0" w:space="0" w:color="auto"/>
            <w:bottom w:val="none" w:sz="0" w:space="0" w:color="auto"/>
            <w:right w:val="none" w:sz="0" w:space="0" w:color="auto"/>
          </w:divBdr>
        </w:div>
        <w:div w:id="287979961">
          <w:marLeft w:val="0"/>
          <w:marRight w:val="0"/>
          <w:marTop w:val="0"/>
          <w:marBottom w:val="0"/>
          <w:divBdr>
            <w:top w:val="none" w:sz="0" w:space="0" w:color="auto"/>
            <w:left w:val="none" w:sz="0" w:space="0" w:color="auto"/>
            <w:bottom w:val="none" w:sz="0" w:space="0" w:color="auto"/>
            <w:right w:val="none" w:sz="0" w:space="0" w:color="auto"/>
          </w:divBdr>
        </w:div>
        <w:div w:id="683632637">
          <w:marLeft w:val="0"/>
          <w:marRight w:val="0"/>
          <w:marTop w:val="0"/>
          <w:marBottom w:val="0"/>
          <w:divBdr>
            <w:top w:val="none" w:sz="0" w:space="0" w:color="auto"/>
            <w:left w:val="none" w:sz="0" w:space="0" w:color="auto"/>
            <w:bottom w:val="none" w:sz="0" w:space="0" w:color="auto"/>
            <w:right w:val="none" w:sz="0" w:space="0" w:color="auto"/>
          </w:divBdr>
        </w:div>
        <w:div w:id="993069582">
          <w:marLeft w:val="0"/>
          <w:marRight w:val="0"/>
          <w:marTop w:val="0"/>
          <w:marBottom w:val="0"/>
          <w:divBdr>
            <w:top w:val="none" w:sz="0" w:space="0" w:color="auto"/>
            <w:left w:val="none" w:sz="0" w:space="0" w:color="auto"/>
            <w:bottom w:val="none" w:sz="0" w:space="0" w:color="auto"/>
            <w:right w:val="none" w:sz="0" w:space="0" w:color="auto"/>
          </w:divBdr>
        </w:div>
        <w:div w:id="1000235206">
          <w:marLeft w:val="0"/>
          <w:marRight w:val="0"/>
          <w:marTop w:val="0"/>
          <w:marBottom w:val="0"/>
          <w:divBdr>
            <w:top w:val="none" w:sz="0" w:space="0" w:color="auto"/>
            <w:left w:val="none" w:sz="0" w:space="0" w:color="auto"/>
            <w:bottom w:val="none" w:sz="0" w:space="0" w:color="auto"/>
            <w:right w:val="none" w:sz="0" w:space="0" w:color="auto"/>
          </w:divBdr>
        </w:div>
        <w:div w:id="1266813664">
          <w:marLeft w:val="0"/>
          <w:marRight w:val="0"/>
          <w:marTop w:val="0"/>
          <w:marBottom w:val="0"/>
          <w:divBdr>
            <w:top w:val="none" w:sz="0" w:space="0" w:color="auto"/>
            <w:left w:val="none" w:sz="0" w:space="0" w:color="auto"/>
            <w:bottom w:val="none" w:sz="0" w:space="0" w:color="auto"/>
            <w:right w:val="none" w:sz="0" w:space="0" w:color="auto"/>
          </w:divBdr>
        </w:div>
        <w:div w:id="1973905973">
          <w:marLeft w:val="0"/>
          <w:marRight w:val="0"/>
          <w:marTop w:val="0"/>
          <w:marBottom w:val="0"/>
          <w:divBdr>
            <w:top w:val="none" w:sz="0" w:space="0" w:color="auto"/>
            <w:left w:val="none" w:sz="0" w:space="0" w:color="auto"/>
            <w:bottom w:val="none" w:sz="0" w:space="0" w:color="auto"/>
            <w:right w:val="none" w:sz="0" w:space="0" w:color="auto"/>
          </w:divBdr>
        </w:div>
      </w:divsChild>
    </w:div>
    <w:div w:id="743527666">
      <w:bodyDiv w:val="1"/>
      <w:marLeft w:val="0"/>
      <w:marRight w:val="0"/>
      <w:marTop w:val="0"/>
      <w:marBottom w:val="0"/>
      <w:divBdr>
        <w:top w:val="none" w:sz="0" w:space="0" w:color="auto"/>
        <w:left w:val="none" w:sz="0" w:space="0" w:color="auto"/>
        <w:bottom w:val="none" w:sz="0" w:space="0" w:color="auto"/>
        <w:right w:val="none" w:sz="0" w:space="0" w:color="auto"/>
      </w:divBdr>
      <w:divsChild>
        <w:div w:id="94517408">
          <w:marLeft w:val="1267"/>
          <w:marRight w:val="0"/>
          <w:marTop w:val="45"/>
          <w:marBottom w:val="0"/>
          <w:divBdr>
            <w:top w:val="none" w:sz="0" w:space="0" w:color="auto"/>
            <w:left w:val="none" w:sz="0" w:space="0" w:color="auto"/>
            <w:bottom w:val="none" w:sz="0" w:space="0" w:color="auto"/>
            <w:right w:val="none" w:sz="0" w:space="0" w:color="auto"/>
          </w:divBdr>
        </w:div>
        <w:div w:id="360517978">
          <w:marLeft w:val="1267"/>
          <w:marRight w:val="0"/>
          <w:marTop w:val="45"/>
          <w:marBottom w:val="0"/>
          <w:divBdr>
            <w:top w:val="none" w:sz="0" w:space="0" w:color="auto"/>
            <w:left w:val="none" w:sz="0" w:space="0" w:color="auto"/>
            <w:bottom w:val="none" w:sz="0" w:space="0" w:color="auto"/>
            <w:right w:val="none" w:sz="0" w:space="0" w:color="auto"/>
          </w:divBdr>
        </w:div>
        <w:div w:id="412629867">
          <w:marLeft w:val="331"/>
          <w:marRight w:val="0"/>
          <w:marTop w:val="240"/>
          <w:marBottom w:val="0"/>
          <w:divBdr>
            <w:top w:val="none" w:sz="0" w:space="0" w:color="auto"/>
            <w:left w:val="none" w:sz="0" w:space="0" w:color="auto"/>
            <w:bottom w:val="none" w:sz="0" w:space="0" w:color="auto"/>
            <w:right w:val="none" w:sz="0" w:space="0" w:color="auto"/>
          </w:divBdr>
        </w:div>
        <w:div w:id="1243761213">
          <w:marLeft w:val="1267"/>
          <w:marRight w:val="0"/>
          <w:marTop w:val="45"/>
          <w:marBottom w:val="0"/>
          <w:divBdr>
            <w:top w:val="none" w:sz="0" w:space="0" w:color="auto"/>
            <w:left w:val="none" w:sz="0" w:space="0" w:color="auto"/>
            <w:bottom w:val="none" w:sz="0" w:space="0" w:color="auto"/>
            <w:right w:val="none" w:sz="0" w:space="0" w:color="auto"/>
          </w:divBdr>
        </w:div>
        <w:div w:id="1406877022">
          <w:marLeft w:val="331"/>
          <w:marRight w:val="0"/>
          <w:marTop w:val="240"/>
          <w:marBottom w:val="0"/>
          <w:divBdr>
            <w:top w:val="none" w:sz="0" w:space="0" w:color="auto"/>
            <w:left w:val="none" w:sz="0" w:space="0" w:color="auto"/>
            <w:bottom w:val="none" w:sz="0" w:space="0" w:color="auto"/>
            <w:right w:val="none" w:sz="0" w:space="0" w:color="auto"/>
          </w:divBdr>
        </w:div>
        <w:div w:id="1996294160">
          <w:marLeft w:val="1267"/>
          <w:marRight w:val="0"/>
          <w:marTop w:val="68"/>
          <w:marBottom w:val="0"/>
          <w:divBdr>
            <w:top w:val="none" w:sz="0" w:space="0" w:color="auto"/>
            <w:left w:val="none" w:sz="0" w:space="0" w:color="auto"/>
            <w:bottom w:val="none" w:sz="0" w:space="0" w:color="auto"/>
            <w:right w:val="none" w:sz="0" w:space="0" w:color="auto"/>
          </w:divBdr>
        </w:div>
        <w:div w:id="2022272477">
          <w:marLeft w:val="1267"/>
          <w:marRight w:val="0"/>
          <w:marTop w:val="68"/>
          <w:marBottom w:val="0"/>
          <w:divBdr>
            <w:top w:val="none" w:sz="0" w:space="0" w:color="auto"/>
            <w:left w:val="none" w:sz="0" w:space="0" w:color="auto"/>
            <w:bottom w:val="none" w:sz="0" w:space="0" w:color="auto"/>
            <w:right w:val="none" w:sz="0" w:space="0" w:color="auto"/>
          </w:divBdr>
        </w:div>
      </w:divsChild>
    </w:div>
    <w:div w:id="765005224">
      <w:bodyDiv w:val="1"/>
      <w:marLeft w:val="0"/>
      <w:marRight w:val="0"/>
      <w:marTop w:val="0"/>
      <w:marBottom w:val="0"/>
      <w:divBdr>
        <w:top w:val="none" w:sz="0" w:space="0" w:color="auto"/>
        <w:left w:val="none" w:sz="0" w:space="0" w:color="auto"/>
        <w:bottom w:val="none" w:sz="0" w:space="0" w:color="auto"/>
        <w:right w:val="none" w:sz="0" w:space="0" w:color="auto"/>
      </w:divBdr>
    </w:div>
    <w:div w:id="767847523">
      <w:bodyDiv w:val="1"/>
      <w:marLeft w:val="0"/>
      <w:marRight w:val="0"/>
      <w:marTop w:val="0"/>
      <w:marBottom w:val="0"/>
      <w:divBdr>
        <w:top w:val="none" w:sz="0" w:space="0" w:color="auto"/>
        <w:left w:val="none" w:sz="0" w:space="0" w:color="auto"/>
        <w:bottom w:val="none" w:sz="0" w:space="0" w:color="auto"/>
        <w:right w:val="none" w:sz="0" w:space="0" w:color="auto"/>
      </w:divBdr>
      <w:divsChild>
        <w:div w:id="46733611">
          <w:marLeft w:val="418"/>
          <w:marRight w:val="0"/>
          <w:marTop w:val="240"/>
          <w:marBottom w:val="0"/>
          <w:divBdr>
            <w:top w:val="none" w:sz="0" w:space="0" w:color="auto"/>
            <w:left w:val="none" w:sz="0" w:space="0" w:color="auto"/>
            <w:bottom w:val="none" w:sz="0" w:space="0" w:color="auto"/>
            <w:right w:val="none" w:sz="0" w:space="0" w:color="auto"/>
          </w:divBdr>
        </w:div>
        <w:div w:id="1252474949">
          <w:marLeft w:val="418"/>
          <w:marRight w:val="0"/>
          <w:marTop w:val="240"/>
          <w:marBottom w:val="0"/>
          <w:divBdr>
            <w:top w:val="none" w:sz="0" w:space="0" w:color="auto"/>
            <w:left w:val="none" w:sz="0" w:space="0" w:color="auto"/>
            <w:bottom w:val="none" w:sz="0" w:space="0" w:color="auto"/>
            <w:right w:val="none" w:sz="0" w:space="0" w:color="auto"/>
          </w:divBdr>
        </w:div>
        <w:div w:id="2047637353">
          <w:marLeft w:val="418"/>
          <w:marRight w:val="0"/>
          <w:marTop w:val="240"/>
          <w:marBottom w:val="0"/>
          <w:divBdr>
            <w:top w:val="none" w:sz="0" w:space="0" w:color="auto"/>
            <w:left w:val="none" w:sz="0" w:space="0" w:color="auto"/>
            <w:bottom w:val="none" w:sz="0" w:space="0" w:color="auto"/>
            <w:right w:val="none" w:sz="0" w:space="0" w:color="auto"/>
          </w:divBdr>
        </w:div>
      </w:divsChild>
    </w:div>
    <w:div w:id="799231375">
      <w:bodyDiv w:val="1"/>
      <w:marLeft w:val="0"/>
      <w:marRight w:val="0"/>
      <w:marTop w:val="0"/>
      <w:marBottom w:val="0"/>
      <w:divBdr>
        <w:top w:val="none" w:sz="0" w:space="0" w:color="auto"/>
        <w:left w:val="none" w:sz="0" w:space="0" w:color="auto"/>
        <w:bottom w:val="none" w:sz="0" w:space="0" w:color="auto"/>
        <w:right w:val="none" w:sz="0" w:space="0" w:color="auto"/>
      </w:divBdr>
    </w:div>
    <w:div w:id="811412845">
      <w:bodyDiv w:val="1"/>
      <w:marLeft w:val="0"/>
      <w:marRight w:val="0"/>
      <w:marTop w:val="0"/>
      <w:marBottom w:val="0"/>
      <w:divBdr>
        <w:top w:val="none" w:sz="0" w:space="0" w:color="auto"/>
        <w:left w:val="none" w:sz="0" w:space="0" w:color="auto"/>
        <w:bottom w:val="none" w:sz="0" w:space="0" w:color="auto"/>
        <w:right w:val="none" w:sz="0" w:space="0" w:color="auto"/>
      </w:divBdr>
      <w:divsChild>
        <w:div w:id="28771737">
          <w:marLeft w:val="418"/>
          <w:marRight w:val="0"/>
          <w:marTop w:val="240"/>
          <w:marBottom w:val="0"/>
          <w:divBdr>
            <w:top w:val="none" w:sz="0" w:space="0" w:color="auto"/>
            <w:left w:val="none" w:sz="0" w:space="0" w:color="auto"/>
            <w:bottom w:val="none" w:sz="0" w:space="0" w:color="auto"/>
            <w:right w:val="none" w:sz="0" w:space="0" w:color="auto"/>
          </w:divBdr>
        </w:div>
        <w:div w:id="504050236">
          <w:marLeft w:val="418"/>
          <w:marRight w:val="0"/>
          <w:marTop w:val="240"/>
          <w:marBottom w:val="0"/>
          <w:divBdr>
            <w:top w:val="none" w:sz="0" w:space="0" w:color="auto"/>
            <w:left w:val="none" w:sz="0" w:space="0" w:color="auto"/>
            <w:bottom w:val="none" w:sz="0" w:space="0" w:color="auto"/>
            <w:right w:val="none" w:sz="0" w:space="0" w:color="auto"/>
          </w:divBdr>
        </w:div>
        <w:div w:id="1175000212">
          <w:marLeft w:val="418"/>
          <w:marRight w:val="0"/>
          <w:marTop w:val="240"/>
          <w:marBottom w:val="0"/>
          <w:divBdr>
            <w:top w:val="none" w:sz="0" w:space="0" w:color="auto"/>
            <w:left w:val="none" w:sz="0" w:space="0" w:color="auto"/>
            <w:bottom w:val="none" w:sz="0" w:space="0" w:color="auto"/>
            <w:right w:val="none" w:sz="0" w:space="0" w:color="auto"/>
          </w:divBdr>
        </w:div>
        <w:div w:id="1221096254">
          <w:marLeft w:val="418"/>
          <w:marRight w:val="0"/>
          <w:marTop w:val="240"/>
          <w:marBottom w:val="0"/>
          <w:divBdr>
            <w:top w:val="none" w:sz="0" w:space="0" w:color="auto"/>
            <w:left w:val="none" w:sz="0" w:space="0" w:color="auto"/>
            <w:bottom w:val="none" w:sz="0" w:space="0" w:color="auto"/>
            <w:right w:val="none" w:sz="0" w:space="0" w:color="auto"/>
          </w:divBdr>
        </w:div>
        <w:div w:id="1255018515">
          <w:marLeft w:val="418"/>
          <w:marRight w:val="0"/>
          <w:marTop w:val="240"/>
          <w:marBottom w:val="0"/>
          <w:divBdr>
            <w:top w:val="none" w:sz="0" w:space="0" w:color="auto"/>
            <w:left w:val="none" w:sz="0" w:space="0" w:color="auto"/>
            <w:bottom w:val="none" w:sz="0" w:space="0" w:color="auto"/>
            <w:right w:val="none" w:sz="0" w:space="0" w:color="auto"/>
          </w:divBdr>
        </w:div>
        <w:div w:id="1392656190">
          <w:marLeft w:val="418"/>
          <w:marRight w:val="0"/>
          <w:marTop w:val="240"/>
          <w:marBottom w:val="0"/>
          <w:divBdr>
            <w:top w:val="none" w:sz="0" w:space="0" w:color="auto"/>
            <w:left w:val="none" w:sz="0" w:space="0" w:color="auto"/>
            <w:bottom w:val="none" w:sz="0" w:space="0" w:color="auto"/>
            <w:right w:val="none" w:sz="0" w:space="0" w:color="auto"/>
          </w:divBdr>
        </w:div>
        <w:div w:id="1488202564">
          <w:marLeft w:val="418"/>
          <w:marRight w:val="0"/>
          <w:marTop w:val="240"/>
          <w:marBottom w:val="0"/>
          <w:divBdr>
            <w:top w:val="none" w:sz="0" w:space="0" w:color="auto"/>
            <w:left w:val="none" w:sz="0" w:space="0" w:color="auto"/>
            <w:bottom w:val="none" w:sz="0" w:space="0" w:color="auto"/>
            <w:right w:val="none" w:sz="0" w:space="0" w:color="auto"/>
          </w:divBdr>
        </w:div>
        <w:div w:id="1743285660">
          <w:marLeft w:val="418"/>
          <w:marRight w:val="0"/>
          <w:marTop w:val="240"/>
          <w:marBottom w:val="0"/>
          <w:divBdr>
            <w:top w:val="none" w:sz="0" w:space="0" w:color="auto"/>
            <w:left w:val="none" w:sz="0" w:space="0" w:color="auto"/>
            <w:bottom w:val="none" w:sz="0" w:space="0" w:color="auto"/>
            <w:right w:val="none" w:sz="0" w:space="0" w:color="auto"/>
          </w:divBdr>
        </w:div>
      </w:divsChild>
    </w:div>
    <w:div w:id="903370794">
      <w:bodyDiv w:val="1"/>
      <w:marLeft w:val="0"/>
      <w:marRight w:val="0"/>
      <w:marTop w:val="0"/>
      <w:marBottom w:val="0"/>
      <w:divBdr>
        <w:top w:val="none" w:sz="0" w:space="0" w:color="auto"/>
        <w:left w:val="none" w:sz="0" w:space="0" w:color="auto"/>
        <w:bottom w:val="none" w:sz="0" w:space="0" w:color="auto"/>
        <w:right w:val="none" w:sz="0" w:space="0" w:color="auto"/>
      </w:divBdr>
    </w:div>
    <w:div w:id="1051416755">
      <w:bodyDiv w:val="1"/>
      <w:marLeft w:val="0"/>
      <w:marRight w:val="0"/>
      <w:marTop w:val="0"/>
      <w:marBottom w:val="0"/>
      <w:divBdr>
        <w:top w:val="none" w:sz="0" w:space="0" w:color="auto"/>
        <w:left w:val="none" w:sz="0" w:space="0" w:color="auto"/>
        <w:bottom w:val="none" w:sz="0" w:space="0" w:color="auto"/>
        <w:right w:val="none" w:sz="0" w:space="0" w:color="auto"/>
      </w:divBdr>
    </w:div>
    <w:div w:id="1096562539">
      <w:bodyDiv w:val="1"/>
      <w:marLeft w:val="0"/>
      <w:marRight w:val="0"/>
      <w:marTop w:val="0"/>
      <w:marBottom w:val="0"/>
      <w:divBdr>
        <w:top w:val="none" w:sz="0" w:space="0" w:color="auto"/>
        <w:left w:val="none" w:sz="0" w:space="0" w:color="auto"/>
        <w:bottom w:val="none" w:sz="0" w:space="0" w:color="auto"/>
        <w:right w:val="none" w:sz="0" w:space="0" w:color="auto"/>
      </w:divBdr>
    </w:div>
    <w:div w:id="1102186108">
      <w:bodyDiv w:val="1"/>
      <w:marLeft w:val="0"/>
      <w:marRight w:val="0"/>
      <w:marTop w:val="0"/>
      <w:marBottom w:val="0"/>
      <w:divBdr>
        <w:top w:val="none" w:sz="0" w:space="0" w:color="auto"/>
        <w:left w:val="none" w:sz="0" w:space="0" w:color="auto"/>
        <w:bottom w:val="none" w:sz="0" w:space="0" w:color="auto"/>
        <w:right w:val="none" w:sz="0" w:space="0" w:color="auto"/>
      </w:divBdr>
    </w:div>
    <w:div w:id="1103958450">
      <w:bodyDiv w:val="1"/>
      <w:marLeft w:val="0"/>
      <w:marRight w:val="0"/>
      <w:marTop w:val="0"/>
      <w:marBottom w:val="0"/>
      <w:divBdr>
        <w:top w:val="none" w:sz="0" w:space="0" w:color="auto"/>
        <w:left w:val="none" w:sz="0" w:space="0" w:color="auto"/>
        <w:bottom w:val="none" w:sz="0" w:space="0" w:color="auto"/>
        <w:right w:val="none" w:sz="0" w:space="0" w:color="auto"/>
      </w:divBdr>
    </w:div>
    <w:div w:id="1178814107">
      <w:bodyDiv w:val="1"/>
      <w:marLeft w:val="0"/>
      <w:marRight w:val="0"/>
      <w:marTop w:val="0"/>
      <w:marBottom w:val="0"/>
      <w:divBdr>
        <w:top w:val="none" w:sz="0" w:space="0" w:color="auto"/>
        <w:left w:val="none" w:sz="0" w:space="0" w:color="auto"/>
        <w:bottom w:val="none" w:sz="0" w:space="0" w:color="auto"/>
        <w:right w:val="none" w:sz="0" w:space="0" w:color="auto"/>
      </w:divBdr>
    </w:div>
    <w:div w:id="1235433952">
      <w:bodyDiv w:val="1"/>
      <w:marLeft w:val="0"/>
      <w:marRight w:val="0"/>
      <w:marTop w:val="0"/>
      <w:marBottom w:val="0"/>
      <w:divBdr>
        <w:top w:val="none" w:sz="0" w:space="0" w:color="auto"/>
        <w:left w:val="none" w:sz="0" w:space="0" w:color="auto"/>
        <w:bottom w:val="none" w:sz="0" w:space="0" w:color="auto"/>
        <w:right w:val="none" w:sz="0" w:space="0" w:color="auto"/>
      </w:divBdr>
    </w:div>
    <w:div w:id="1257325684">
      <w:bodyDiv w:val="1"/>
      <w:marLeft w:val="0"/>
      <w:marRight w:val="0"/>
      <w:marTop w:val="0"/>
      <w:marBottom w:val="0"/>
      <w:divBdr>
        <w:top w:val="none" w:sz="0" w:space="0" w:color="auto"/>
        <w:left w:val="none" w:sz="0" w:space="0" w:color="auto"/>
        <w:bottom w:val="none" w:sz="0" w:space="0" w:color="auto"/>
        <w:right w:val="none" w:sz="0" w:space="0" w:color="auto"/>
      </w:divBdr>
      <w:divsChild>
        <w:div w:id="53159086">
          <w:marLeft w:val="274"/>
          <w:marRight w:val="0"/>
          <w:marTop w:val="0"/>
          <w:marBottom w:val="0"/>
          <w:divBdr>
            <w:top w:val="none" w:sz="0" w:space="0" w:color="auto"/>
            <w:left w:val="none" w:sz="0" w:space="0" w:color="auto"/>
            <w:bottom w:val="none" w:sz="0" w:space="0" w:color="auto"/>
            <w:right w:val="none" w:sz="0" w:space="0" w:color="auto"/>
          </w:divBdr>
        </w:div>
        <w:div w:id="1131092629">
          <w:marLeft w:val="274"/>
          <w:marRight w:val="0"/>
          <w:marTop w:val="0"/>
          <w:marBottom w:val="0"/>
          <w:divBdr>
            <w:top w:val="none" w:sz="0" w:space="0" w:color="auto"/>
            <w:left w:val="none" w:sz="0" w:space="0" w:color="auto"/>
            <w:bottom w:val="none" w:sz="0" w:space="0" w:color="auto"/>
            <w:right w:val="none" w:sz="0" w:space="0" w:color="auto"/>
          </w:divBdr>
        </w:div>
        <w:div w:id="1144347795">
          <w:marLeft w:val="274"/>
          <w:marRight w:val="0"/>
          <w:marTop w:val="0"/>
          <w:marBottom w:val="0"/>
          <w:divBdr>
            <w:top w:val="none" w:sz="0" w:space="0" w:color="auto"/>
            <w:left w:val="none" w:sz="0" w:space="0" w:color="auto"/>
            <w:bottom w:val="none" w:sz="0" w:space="0" w:color="auto"/>
            <w:right w:val="none" w:sz="0" w:space="0" w:color="auto"/>
          </w:divBdr>
        </w:div>
        <w:div w:id="1184974288">
          <w:marLeft w:val="274"/>
          <w:marRight w:val="0"/>
          <w:marTop w:val="0"/>
          <w:marBottom w:val="0"/>
          <w:divBdr>
            <w:top w:val="none" w:sz="0" w:space="0" w:color="auto"/>
            <w:left w:val="none" w:sz="0" w:space="0" w:color="auto"/>
            <w:bottom w:val="none" w:sz="0" w:space="0" w:color="auto"/>
            <w:right w:val="none" w:sz="0" w:space="0" w:color="auto"/>
          </w:divBdr>
        </w:div>
        <w:div w:id="1999528488">
          <w:marLeft w:val="274"/>
          <w:marRight w:val="0"/>
          <w:marTop w:val="0"/>
          <w:marBottom w:val="0"/>
          <w:divBdr>
            <w:top w:val="none" w:sz="0" w:space="0" w:color="auto"/>
            <w:left w:val="none" w:sz="0" w:space="0" w:color="auto"/>
            <w:bottom w:val="none" w:sz="0" w:space="0" w:color="auto"/>
            <w:right w:val="none" w:sz="0" w:space="0" w:color="auto"/>
          </w:divBdr>
        </w:div>
        <w:div w:id="2081323050">
          <w:marLeft w:val="274"/>
          <w:marRight w:val="0"/>
          <w:marTop w:val="0"/>
          <w:marBottom w:val="0"/>
          <w:divBdr>
            <w:top w:val="none" w:sz="0" w:space="0" w:color="auto"/>
            <w:left w:val="none" w:sz="0" w:space="0" w:color="auto"/>
            <w:bottom w:val="none" w:sz="0" w:space="0" w:color="auto"/>
            <w:right w:val="none" w:sz="0" w:space="0" w:color="auto"/>
          </w:divBdr>
        </w:div>
      </w:divsChild>
    </w:div>
    <w:div w:id="1273902430">
      <w:bodyDiv w:val="1"/>
      <w:marLeft w:val="0"/>
      <w:marRight w:val="0"/>
      <w:marTop w:val="0"/>
      <w:marBottom w:val="0"/>
      <w:divBdr>
        <w:top w:val="none" w:sz="0" w:space="0" w:color="auto"/>
        <w:left w:val="none" w:sz="0" w:space="0" w:color="auto"/>
        <w:bottom w:val="none" w:sz="0" w:space="0" w:color="auto"/>
        <w:right w:val="none" w:sz="0" w:space="0" w:color="auto"/>
      </w:divBdr>
    </w:div>
    <w:div w:id="1279071046">
      <w:bodyDiv w:val="1"/>
      <w:marLeft w:val="0"/>
      <w:marRight w:val="0"/>
      <w:marTop w:val="0"/>
      <w:marBottom w:val="0"/>
      <w:divBdr>
        <w:top w:val="none" w:sz="0" w:space="0" w:color="auto"/>
        <w:left w:val="none" w:sz="0" w:space="0" w:color="auto"/>
        <w:bottom w:val="none" w:sz="0" w:space="0" w:color="auto"/>
        <w:right w:val="none" w:sz="0" w:space="0" w:color="auto"/>
      </w:divBdr>
      <w:divsChild>
        <w:div w:id="1278835009">
          <w:marLeft w:val="720"/>
          <w:marRight w:val="0"/>
          <w:marTop w:val="90"/>
          <w:marBottom w:val="0"/>
          <w:divBdr>
            <w:top w:val="none" w:sz="0" w:space="0" w:color="auto"/>
            <w:left w:val="none" w:sz="0" w:space="0" w:color="auto"/>
            <w:bottom w:val="none" w:sz="0" w:space="0" w:color="auto"/>
            <w:right w:val="none" w:sz="0" w:space="0" w:color="auto"/>
          </w:divBdr>
        </w:div>
        <w:div w:id="2145614256">
          <w:marLeft w:val="720"/>
          <w:marRight w:val="0"/>
          <w:marTop w:val="90"/>
          <w:marBottom w:val="0"/>
          <w:divBdr>
            <w:top w:val="none" w:sz="0" w:space="0" w:color="auto"/>
            <w:left w:val="none" w:sz="0" w:space="0" w:color="auto"/>
            <w:bottom w:val="none" w:sz="0" w:space="0" w:color="auto"/>
            <w:right w:val="none" w:sz="0" w:space="0" w:color="auto"/>
          </w:divBdr>
        </w:div>
      </w:divsChild>
    </w:div>
    <w:div w:id="1296329143">
      <w:bodyDiv w:val="1"/>
      <w:marLeft w:val="0"/>
      <w:marRight w:val="0"/>
      <w:marTop w:val="0"/>
      <w:marBottom w:val="0"/>
      <w:divBdr>
        <w:top w:val="none" w:sz="0" w:space="0" w:color="auto"/>
        <w:left w:val="none" w:sz="0" w:space="0" w:color="auto"/>
        <w:bottom w:val="none" w:sz="0" w:space="0" w:color="auto"/>
        <w:right w:val="none" w:sz="0" w:space="0" w:color="auto"/>
      </w:divBdr>
    </w:div>
    <w:div w:id="1298100493">
      <w:bodyDiv w:val="1"/>
      <w:marLeft w:val="0"/>
      <w:marRight w:val="0"/>
      <w:marTop w:val="0"/>
      <w:marBottom w:val="0"/>
      <w:divBdr>
        <w:top w:val="none" w:sz="0" w:space="0" w:color="auto"/>
        <w:left w:val="none" w:sz="0" w:space="0" w:color="auto"/>
        <w:bottom w:val="none" w:sz="0" w:space="0" w:color="auto"/>
        <w:right w:val="none" w:sz="0" w:space="0" w:color="auto"/>
      </w:divBdr>
      <w:divsChild>
        <w:div w:id="30158024">
          <w:marLeft w:val="418"/>
          <w:marRight w:val="0"/>
          <w:marTop w:val="240"/>
          <w:marBottom w:val="0"/>
          <w:divBdr>
            <w:top w:val="none" w:sz="0" w:space="0" w:color="auto"/>
            <w:left w:val="none" w:sz="0" w:space="0" w:color="auto"/>
            <w:bottom w:val="none" w:sz="0" w:space="0" w:color="auto"/>
            <w:right w:val="none" w:sz="0" w:space="0" w:color="auto"/>
          </w:divBdr>
        </w:div>
        <w:div w:id="93943266">
          <w:marLeft w:val="1166"/>
          <w:marRight w:val="0"/>
          <w:marTop w:val="60"/>
          <w:marBottom w:val="0"/>
          <w:divBdr>
            <w:top w:val="none" w:sz="0" w:space="0" w:color="auto"/>
            <w:left w:val="none" w:sz="0" w:space="0" w:color="auto"/>
            <w:bottom w:val="none" w:sz="0" w:space="0" w:color="auto"/>
            <w:right w:val="none" w:sz="0" w:space="0" w:color="auto"/>
          </w:divBdr>
        </w:div>
        <w:div w:id="225651522">
          <w:marLeft w:val="1166"/>
          <w:marRight w:val="0"/>
          <w:marTop w:val="60"/>
          <w:marBottom w:val="0"/>
          <w:divBdr>
            <w:top w:val="none" w:sz="0" w:space="0" w:color="auto"/>
            <w:left w:val="none" w:sz="0" w:space="0" w:color="auto"/>
            <w:bottom w:val="none" w:sz="0" w:space="0" w:color="auto"/>
            <w:right w:val="none" w:sz="0" w:space="0" w:color="auto"/>
          </w:divBdr>
        </w:div>
        <w:div w:id="1018123489">
          <w:marLeft w:val="418"/>
          <w:marRight w:val="0"/>
          <w:marTop w:val="200"/>
          <w:marBottom w:val="200"/>
          <w:divBdr>
            <w:top w:val="none" w:sz="0" w:space="0" w:color="auto"/>
            <w:left w:val="none" w:sz="0" w:space="0" w:color="auto"/>
            <w:bottom w:val="none" w:sz="0" w:space="0" w:color="auto"/>
            <w:right w:val="none" w:sz="0" w:space="0" w:color="auto"/>
          </w:divBdr>
        </w:div>
        <w:div w:id="1179193636">
          <w:marLeft w:val="1166"/>
          <w:marRight w:val="0"/>
          <w:marTop w:val="60"/>
          <w:marBottom w:val="0"/>
          <w:divBdr>
            <w:top w:val="none" w:sz="0" w:space="0" w:color="auto"/>
            <w:left w:val="none" w:sz="0" w:space="0" w:color="auto"/>
            <w:bottom w:val="none" w:sz="0" w:space="0" w:color="auto"/>
            <w:right w:val="none" w:sz="0" w:space="0" w:color="auto"/>
          </w:divBdr>
        </w:div>
        <w:div w:id="1462764275">
          <w:marLeft w:val="547"/>
          <w:marRight w:val="0"/>
          <w:marTop w:val="240"/>
          <w:marBottom w:val="0"/>
          <w:divBdr>
            <w:top w:val="none" w:sz="0" w:space="0" w:color="auto"/>
            <w:left w:val="none" w:sz="0" w:space="0" w:color="auto"/>
            <w:bottom w:val="none" w:sz="0" w:space="0" w:color="auto"/>
            <w:right w:val="none" w:sz="0" w:space="0" w:color="auto"/>
          </w:divBdr>
        </w:div>
        <w:div w:id="1633169942">
          <w:marLeft w:val="547"/>
          <w:marRight w:val="0"/>
          <w:marTop w:val="200"/>
          <w:marBottom w:val="0"/>
          <w:divBdr>
            <w:top w:val="none" w:sz="0" w:space="0" w:color="auto"/>
            <w:left w:val="none" w:sz="0" w:space="0" w:color="auto"/>
            <w:bottom w:val="none" w:sz="0" w:space="0" w:color="auto"/>
            <w:right w:val="none" w:sz="0" w:space="0" w:color="auto"/>
          </w:divBdr>
        </w:div>
        <w:div w:id="1724989173">
          <w:marLeft w:val="418"/>
          <w:marRight w:val="0"/>
          <w:marTop w:val="200"/>
          <w:marBottom w:val="200"/>
          <w:divBdr>
            <w:top w:val="none" w:sz="0" w:space="0" w:color="auto"/>
            <w:left w:val="none" w:sz="0" w:space="0" w:color="auto"/>
            <w:bottom w:val="none" w:sz="0" w:space="0" w:color="auto"/>
            <w:right w:val="none" w:sz="0" w:space="0" w:color="auto"/>
          </w:divBdr>
        </w:div>
        <w:div w:id="1778713717">
          <w:marLeft w:val="1166"/>
          <w:marRight w:val="0"/>
          <w:marTop w:val="60"/>
          <w:marBottom w:val="200"/>
          <w:divBdr>
            <w:top w:val="none" w:sz="0" w:space="0" w:color="auto"/>
            <w:left w:val="none" w:sz="0" w:space="0" w:color="auto"/>
            <w:bottom w:val="none" w:sz="0" w:space="0" w:color="auto"/>
            <w:right w:val="none" w:sz="0" w:space="0" w:color="auto"/>
          </w:divBdr>
        </w:div>
        <w:div w:id="1782720457">
          <w:marLeft w:val="418"/>
          <w:marRight w:val="0"/>
          <w:marTop w:val="200"/>
          <w:marBottom w:val="200"/>
          <w:divBdr>
            <w:top w:val="none" w:sz="0" w:space="0" w:color="auto"/>
            <w:left w:val="none" w:sz="0" w:space="0" w:color="auto"/>
            <w:bottom w:val="none" w:sz="0" w:space="0" w:color="auto"/>
            <w:right w:val="none" w:sz="0" w:space="0" w:color="auto"/>
          </w:divBdr>
        </w:div>
      </w:divsChild>
    </w:div>
    <w:div w:id="1322001536">
      <w:bodyDiv w:val="1"/>
      <w:marLeft w:val="0"/>
      <w:marRight w:val="0"/>
      <w:marTop w:val="0"/>
      <w:marBottom w:val="0"/>
      <w:divBdr>
        <w:top w:val="none" w:sz="0" w:space="0" w:color="auto"/>
        <w:left w:val="none" w:sz="0" w:space="0" w:color="auto"/>
        <w:bottom w:val="none" w:sz="0" w:space="0" w:color="auto"/>
        <w:right w:val="none" w:sz="0" w:space="0" w:color="auto"/>
      </w:divBdr>
    </w:div>
    <w:div w:id="1396079237">
      <w:bodyDiv w:val="1"/>
      <w:marLeft w:val="0"/>
      <w:marRight w:val="0"/>
      <w:marTop w:val="0"/>
      <w:marBottom w:val="0"/>
      <w:divBdr>
        <w:top w:val="none" w:sz="0" w:space="0" w:color="auto"/>
        <w:left w:val="none" w:sz="0" w:space="0" w:color="auto"/>
        <w:bottom w:val="none" w:sz="0" w:space="0" w:color="auto"/>
        <w:right w:val="none" w:sz="0" w:space="0" w:color="auto"/>
      </w:divBdr>
      <w:divsChild>
        <w:div w:id="413824544">
          <w:marLeft w:val="1987"/>
          <w:marRight w:val="0"/>
          <w:marTop w:val="60"/>
          <w:marBottom w:val="0"/>
          <w:divBdr>
            <w:top w:val="none" w:sz="0" w:space="0" w:color="auto"/>
            <w:left w:val="none" w:sz="0" w:space="0" w:color="auto"/>
            <w:bottom w:val="none" w:sz="0" w:space="0" w:color="auto"/>
            <w:right w:val="none" w:sz="0" w:space="0" w:color="auto"/>
          </w:divBdr>
        </w:div>
        <w:div w:id="1109590552">
          <w:marLeft w:val="850"/>
          <w:marRight w:val="0"/>
          <w:marTop w:val="60"/>
          <w:marBottom w:val="0"/>
          <w:divBdr>
            <w:top w:val="none" w:sz="0" w:space="0" w:color="auto"/>
            <w:left w:val="none" w:sz="0" w:space="0" w:color="auto"/>
            <w:bottom w:val="none" w:sz="0" w:space="0" w:color="auto"/>
            <w:right w:val="none" w:sz="0" w:space="0" w:color="auto"/>
          </w:divBdr>
        </w:div>
        <w:div w:id="1410033992">
          <w:marLeft w:val="850"/>
          <w:marRight w:val="0"/>
          <w:marTop w:val="60"/>
          <w:marBottom w:val="0"/>
          <w:divBdr>
            <w:top w:val="none" w:sz="0" w:space="0" w:color="auto"/>
            <w:left w:val="none" w:sz="0" w:space="0" w:color="auto"/>
            <w:bottom w:val="none" w:sz="0" w:space="0" w:color="auto"/>
            <w:right w:val="none" w:sz="0" w:space="0" w:color="auto"/>
          </w:divBdr>
        </w:div>
        <w:div w:id="1534808206">
          <w:marLeft w:val="1987"/>
          <w:marRight w:val="0"/>
          <w:marTop w:val="60"/>
          <w:marBottom w:val="0"/>
          <w:divBdr>
            <w:top w:val="none" w:sz="0" w:space="0" w:color="auto"/>
            <w:left w:val="none" w:sz="0" w:space="0" w:color="auto"/>
            <w:bottom w:val="none" w:sz="0" w:space="0" w:color="auto"/>
            <w:right w:val="none" w:sz="0" w:space="0" w:color="auto"/>
          </w:divBdr>
        </w:div>
        <w:div w:id="1900900148">
          <w:marLeft w:val="1987"/>
          <w:marRight w:val="0"/>
          <w:marTop w:val="180"/>
          <w:marBottom w:val="0"/>
          <w:divBdr>
            <w:top w:val="none" w:sz="0" w:space="0" w:color="auto"/>
            <w:left w:val="none" w:sz="0" w:space="0" w:color="auto"/>
            <w:bottom w:val="none" w:sz="0" w:space="0" w:color="auto"/>
            <w:right w:val="none" w:sz="0" w:space="0" w:color="auto"/>
          </w:divBdr>
        </w:div>
      </w:divsChild>
    </w:div>
    <w:div w:id="1469126013">
      <w:bodyDiv w:val="1"/>
      <w:marLeft w:val="0"/>
      <w:marRight w:val="0"/>
      <w:marTop w:val="0"/>
      <w:marBottom w:val="0"/>
      <w:divBdr>
        <w:top w:val="none" w:sz="0" w:space="0" w:color="auto"/>
        <w:left w:val="none" w:sz="0" w:space="0" w:color="auto"/>
        <w:bottom w:val="none" w:sz="0" w:space="0" w:color="auto"/>
        <w:right w:val="none" w:sz="0" w:space="0" w:color="auto"/>
      </w:divBdr>
      <w:divsChild>
        <w:div w:id="1167138451">
          <w:marLeft w:val="0"/>
          <w:marRight w:val="0"/>
          <w:marTop w:val="0"/>
          <w:marBottom w:val="0"/>
          <w:divBdr>
            <w:top w:val="none" w:sz="0" w:space="0" w:color="auto"/>
            <w:left w:val="none" w:sz="0" w:space="0" w:color="auto"/>
            <w:bottom w:val="none" w:sz="0" w:space="0" w:color="auto"/>
            <w:right w:val="none" w:sz="0" w:space="0" w:color="auto"/>
          </w:divBdr>
        </w:div>
        <w:div w:id="1956986613">
          <w:marLeft w:val="0"/>
          <w:marRight w:val="0"/>
          <w:marTop w:val="0"/>
          <w:marBottom w:val="0"/>
          <w:divBdr>
            <w:top w:val="none" w:sz="0" w:space="0" w:color="auto"/>
            <w:left w:val="none" w:sz="0" w:space="0" w:color="auto"/>
            <w:bottom w:val="none" w:sz="0" w:space="0" w:color="auto"/>
            <w:right w:val="none" w:sz="0" w:space="0" w:color="auto"/>
          </w:divBdr>
        </w:div>
      </w:divsChild>
    </w:div>
    <w:div w:id="1501384656">
      <w:bodyDiv w:val="1"/>
      <w:marLeft w:val="0"/>
      <w:marRight w:val="0"/>
      <w:marTop w:val="0"/>
      <w:marBottom w:val="0"/>
      <w:divBdr>
        <w:top w:val="none" w:sz="0" w:space="0" w:color="auto"/>
        <w:left w:val="none" w:sz="0" w:space="0" w:color="auto"/>
        <w:bottom w:val="none" w:sz="0" w:space="0" w:color="auto"/>
        <w:right w:val="none" w:sz="0" w:space="0" w:color="auto"/>
      </w:divBdr>
      <w:divsChild>
        <w:div w:id="54744717">
          <w:marLeft w:val="331"/>
          <w:marRight w:val="0"/>
          <w:marTop w:val="240"/>
          <w:marBottom w:val="0"/>
          <w:divBdr>
            <w:top w:val="none" w:sz="0" w:space="0" w:color="auto"/>
            <w:left w:val="none" w:sz="0" w:space="0" w:color="auto"/>
            <w:bottom w:val="none" w:sz="0" w:space="0" w:color="auto"/>
            <w:right w:val="none" w:sz="0" w:space="0" w:color="auto"/>
          </w:divBdr>
        </w:div>
        <w:div w:id="566650716">
          <w:marLeft w:val="331"/>
          <w:marRight w:val="0"/>
          <w:marTop w:val="240"/>
          <w:marBottom w:val="0"/>
          <w:divBdr>
            <w:top w:val="none" w:sz="0" w:space="0" w:color="auto"/>
            <w:left w:val="none" w:sz="0" w:space="0" w:color="auto"/>
            <w:bottom w:val="none" w:sz="0" w:space="0" w:color="auto"/>
            <w:right w:val="none" w:sz="0" w:space="0" w:color="auto"/>
          </w:divBdr>
        </w:div>
        <w:div w:id="1087573843">
          <w:marLeft w:val="331"/>
          <w:marRight w:val="0"/>
          <w:marTop w:val="240"/>
          <w:marBottom w:val="0"/>
          <w:divBdr>
            <w:top w:val="none" w:sz="0" w:space="0" w:color="auto"/>
            <w:left w:val="none" w:sz="0" w:space="0" w:color="auto"/>
            <w:bottom w:val="none" w:sz="0" w:space="0" w:color="auto"/>
            <w:right w:val="none" w:sz="0" w:space="0" w:color="auto"/>
          </w:divBdr>
        </w:div>
      </w:divsChild>
    </w:div>
    <w:div w:id="1526553877">
      <w:bodyDiv w:val="1"/>
      <w:marLeft w:val="0"/>
      <w:marRight w:val="0"/>
      <w:marTop w:val="0"/>
      <w:marBottom w:val="0"/>
      <w:divBdr>
        <w:top w:val="none" w:sz="0" w:space="0" w:color="auto"/>
        <w:left w:val="none" w:sz="0" w:space="0" w:color="auto"/>
        <w:bottom w:val="none" w:sz="0" w:space="0" w:color="auto"/>
        <w:right w:val="none" w:sz="0" w:space="0" w:color="auto"/>
      </w:divBdr>
    </w:div>
    <w:div w:id="1554776518">
      <w:bodyDiv w:val="1"/>
      <w:marLeft w:val="0"/>
      <w:marRight w:val="0"/>
      <w:marTop w:val="0"/>
      <w:marBottom w:val="0"/>
      <w:divBdr>
        <w:top w:val="none" w:sz="0" w:space="0" w:color="auto"/>
        <w:left w:val="none" w:sz="0" w:space="0" w:color="auto"/>
        <w:bottom w:val="none" w:sz="0" w:space="0" w:color="auto"/>
        <w:right w:val="none" w:sz="0" w:space="0" w:color="auto"/>
      </w:divBdr>
      <w:divsChild>
        <w:div w:id="194119656">
          <w:marLeft w:val="418"/>
          <w:marRight w:val="0"/>
          <w:marTop w:val="240"/>
          <w:marBottom w:val="0"/>
          <w:divBdr>
            <w:top w:val="none" w:sz="0" w:space="0" w:color="auto"/>
            <w:left w:val="none" w:sz="0" w:space="0" w:color="auto"/>
            <w:bottom w:val="none" w:sz="0" w:space="0" w:color="auto"/>
            <w:right w:val="none" w:sz="0" w:space="0" w:color="auto"/>
          </w:divBdr>
        </w:div>
        <w:div w:id="408500473">
          <w:marLeft w:val="418"/>
          <w:marRight w:val="0"/>
          <w:marTop w:val="240"/>
          <w:marBottom w:val="0"/>
          <w:divBdr>
            <w:top w:val="none" w:sz="0" w:space="0" w:color="auto"/>
            <w:left w:val="none" w:sz="0" w:space="0" w:color="auto"/>
            <w:bottom w:val="none" w:sz="0" w:space="0" w:color="auto"/>
            <w:right w:val="none" w:sz="0" w:space="0" w:color="auto"/>
          </w:divBdr>
        </w:div>
      </w:divsChild>
    </w:div>
    <w:div w:id="1698307353">
      <w:bodyDiv w:val="1"/>
      <w:marLeft w:val="0"/>
      <w:marRight w:val="0"/>
      <w:marTop w:val="0"/>
      <w:marBottom w:val="0"/>
      <w:divBdr>
        <w:top w:val="none" w:sz="0" w:space="0" w:color="auto"/>
        <w:left w:val="none" w:sz="0" w:space="0" w:color="auto"/>
        <w:bottom w:val="none" w:sz="0" w:space="0" w:color="auto"/>
        <w:right w:val="none" w:sz="0" w:space="0" w:color="auto"/>
      </w:divBdr>
    </w:div>
    <w:div w:id="1700935025">
      <w:bodyDiv w:val="1"/>
      <w:marLeft w:val="0"/>
      <w:marRight w:val="0"/>
      <w:marTop w:val="0"/>
      <w:marBottom w:val="0"/>
      <w:divBdr>
        <w:top w:val="none" w:sz="0" w:space="0" w:color="auto"/>
        <w:left w:val="none" w:sz="0" w:space="0" w:color="auto"/>
        <w:bottom w:val="none" w:sz="0" w:space="0" w:color="auto"/>
        <w:right w:val="none" w:sz="0" w:space="0" w:color="auto"/>
      </w:divBdr>
    </w:div>
    <w:div w:id="1712800758">
      <w:bodyDiv w:val="1"/>
      <w:marLeft w:val="0"/>
      <w:marRight w:val="0"/>
      <w:marTop w:val="0"/>
      <w:marBottom w:val="0"/>
      <w:divBdr>
        <w:top w:val="none" w:sz="0" w:space="0" w:color="auto"/>
        <w:left w:val="none" w:sz="0" w:space="0" w:color="auto"/>
        <w:bottom w:val="none" w:sz="0" w:space="0" w:color="auto"/>
        <w:right w:val="none" w:sz="0" w:space="0" w:color="auto"/>
      </w:divBdr>
    </w:div>
    <w:div w:id="1713194548">
      <w:bodyDiv w:val="1"/>
      <w:marLeft w:val="0"/>
      <w:marRight w:val="0"/>
      <w:marTop w:val="0"/>
      <w:marBottom w:val="0"/>
      <w:divBdr>
        <w:top w:val="none" w:sz="0" w:space="0" w:color="auto"/>
        <w:left w:val="none" w:sz="0" w:space="0" w:color="auto"/>
        <w:bottom w:val="none" w:sz="0" w:space="0" w:color="auto"/>
        <w:right w:val="none" w:sz="0" w:space="0" w:color="auto"/>
      </w:divBdr>
      <w:divsChild>
        <w:div w:id="181750838">
          <w:marLeft w:val="418"/>
          <w:marRight w:val="0"/>
          <w:marTop w:val="240"/>
          <w:marBottom w:val="0"/>
          <w:divBdr>
            <w:top w:val="none" w:sz="0" w:space="0" w:color="auto"/>
            <w:left w:val="none" w:sz="0" w:space="0" w:color="auto"/>
            <w:bottom w:val="none" w:sz="0" w:space="0" w:color="auto"/>
            <w:right w:val="none" w:sz="0" w:space="0" w:color="auto"/>
          </w:divBdr>
        </w:div>
        <w:div w:id="209463167">
          <w:marLeft w:val="418"/>
          <w:marRight w:val="0"/>
          <w:marTop w:val="240"/>
          <w:marBottom w:val="0"/>
          <w:divBdr>
            <w:top w:val="none" w:sz="0" w:space="0" w:color="auto"/>
            <w:left w:val="none" w:sz="0" w:space="0" w:color="auto"/>
            <w:bottom w:val="none" w:sz="0" w:space="0" w:color="auto"/>
            <w:right w:val="none" w:sz="0" w:space="0" w:color="auto"/>
          </w:divBdr>
        </w:div>
        <w:div w:id="388187924">
          <w:marLeft w:val="418"/>
          <w:marRight w:val="0"/>
          <w:marTop w:val="240"/>
          <w:marBottom w:val="0"/>
          <w:divBdr>
            <w:top w:val="none" w:sz="0" w:space="0" w:color="auto"/>
            <w:left w:val="none" w:sz="0" w:space="0" w:color="auto"/>
            <w:bottom w:val="none" w:sz="0" w:space="0" w:color="auto"/>
            <w:right w:val="none" w:sz="0" w:space="0" w:color="auto"/>
          </w:divBdr>
        </w:div>
        <w:div w:id="1679892214">
          <w:marLeft w:val="418"/>
          <w:marRight w:val="0"/>
          <w:marTop w:val="240"/>
          <w:marBottom w:val="0"/>
          <w:divBdr>
            <w:top w:val="none" w:sz="0" w:space="0" w:color="auto"/>
            <w:left w:val="none" w:sz="0" w:space="0" w:color="auto"/>
            <w:bottom w:val="none" w:sz="0" w:space="0" w:color="auto"/>
            <w:right w:val="none" w:sz="0" w:space="0" w:color="auto"/>
          </w:divBdr>
        </w:div>
        <w:div w:id="2068143317">
          <w:marLeft w:val="418"/>
          <w:marRight w:val="0"/>
          <w:marTop w:val="240"/>
          <w:marBottom w:val="0"/>
          <w:divBdr>
            <w:top w:val="none" w:sz="0" w:space="0" w:color="auto"/>
            <w:left w:val="none" w:sz="0" w:space="0" w:color="auto"/>
            <w:bottom w:val="none" w:sz="0" w:space="0" w:color="auto"/>
            <w:right w:val="none" w:sz="0" w:space="0" w:color="auto"/>
          </w:divBdr>
        </w:div>
      </w:divsChild>
    </w:div>
    <w:div w:id="1743604827">
      <w:bodyDiv w:val="1"/>
      <w:marLeft w:val="0"/>
      <w:marRight w:val="0"/>
      <w:marTop w:val="0"/>
      <w:marBottom w:val="0"/>
      <w:divBdr>
        <w:top w:val="none" w:sz="0" w:space="0" w:color="auto"/>
        <w:left w:val="none" w:sz="0" w:space="0" w:color="auto"/>
        <w:bottom w:val="none" w:sz="0" w:space="0" w:color="auto"/>
        <w:right w:val="none" w:sz="0" w:space="0" w:color="auto"/>
      </w:divBdr>
    </w:div>
    <w:div w:id="1796177051">
      <w:bodyDiv w:val="1"/>
      <w:marLeft w:val="0"/>
      <w:marRight w:val="0"/>
      <w:marTop w:val="0"/>
      <w:marBottom w:val="0"/>
      <w:divBdr>
        <w:top w:val="none" w:sz="0" w:space="0" w:color="auto"/>
        <w:left w:val="none" w:sz="0" w:space="0" w:color="auto"/>
        <w:bottom w:val="none" w:sz="0" w:space="0" w:color="auto"/>
        <w:right w:val="none" w:sz="0" w:space="0" w:color="auto"/>
      </w:divBdr>
    </w:div>
    <w:div w:id="1820417290">
      <w:bodyDiv w:val="1"/>
      <w:marLeft w:val="0"/>
      <w:marRight w:val="0"/>
      <w:marTop w:val="0"/>
      <w:marBottom w:val="0"/>
      <w:divBdr>
        <w:top w:val="none" w:sz="0" w:space="0" w:color="auto"/>
        <w:left w:val="none" w:sz="0" w:space="0" w:color="auto"/>
        <w:bottom w:val="none" w:sz="0" w:space="0" w:color="auto"/>
        <w:right w:val="none" w:sz="0" w:space="0" w:color="auto"/>
      </w:divBdr>
      <w:divsChild>
        <w:div w:id="476529074">
          <w:marLeft w:val="547"/>
          <w:marRight w:val="0"/>
          <w:marTop w:val="0"/>
          <w:marBottom w:val="0"/>
          <w:divBdr>
            <w:top w:val="none" w:sz="0" w:space="0" w:color="auto"/>
            <w:left w:val="none" w:sz="0" w:space="0" w:color="auto"/>
            <w:bottom w:val="none" w:sz="0" w:space="0" w:color="auto"/>
            <w:right w:val="none" w:sz="0" w:space="0" w:color="auto"/>
          </w:divBdr>
        </w:div>
        <w:div w:id="636420186">
          <w:marLeft w:val="547"/>
          <w:marRight w:val="0"/>
          <w:marTop w:val="0"/>
          <w:marBottom w:val="0"/>
          <w:divBdr>
            <w:top w:val="none" w:sz="0" w:space="0" w:color="auto"/>
            <w:left w:val="none" w:sz="0" w:space="0" w:color="auto"/>
            <w:bottom w:val="none" w:sz="0" w:space="0" w:color="auto"/>
            <w:right w:val="none" w:sz="0" w:space="0" w:color="auto"/>
          </w:divBdr>
        </w:div>
        <w:div w:id="727649223">
          <w:marLeft w:val="547"/>
          <w:marRight w:val="0"/>
          <w:marTop w:val="0"/>
          <w:marBottom w:val="0"/>
          <w:divBdr>
            <w:top w:val="none" w:sz="0" w:space="0" w:color="auto"/>
            <w:left w:val="none" w:sz="0" w:space="0" w:color="auto"/>
            <w:bottom w:val="none" w:sz="0" w:space="0" w:color="auto"/>
            <w:right w:val="none" w:sz="0" w:space="0" w:color="auto"/>
          </w:divBdr>
        </w:div>
        <w:div w:id="810366622">
          <w:marLeft w:val="547"/>
          <w:marRight w:val="0"/>
          <w:marTop w:val="0"/>
          <w:marBottom w:val="200"/>
          <w:divBdr>
            <w:top w:val="none" w:sz="0" w:space="0" w:color="auto"/>
            <w:left w:val="none" w:sz="0" w:space="0" w:color="auto"/>
            <w:bottom w:val="none" w:sz="0" w:space="0" w:color="auto"/>
            <w:right w:val="none" w:sz="0" w:space="0" w:color="auto"/>
          </w:divBdr>
        </w:div>
        <w:div w:id="1728216087">
          <w:marLeft w:val="547"/>
          <w:marRight w:val="0"/>
          <w:marTop w:val="0"/>
          <w:marBottom w:val="0"/>
          <w:divBdr>
            <w:top w:val="none" w:sz="0" w:space="0" w:color="auto"/>
            <w:left w:val="none" w:sz="0" w:space="0" w:color="auto"/>
            <w:bottom w:val="none" w:sz="0" w:space="0" w:color="auto"/>
            <w:right w:val="none" w:sz="0" w:space="0" w:color="auto"/>
          </w:divBdr>
        </w:div>
      </w:divsChild>
    </w:div>
    <w:div w:id="1831867708">
      <w:bodyDiv w:val="1"/>
      <w:marLeft w:val="0"/>
      <w:marRight w:val="0"/>
      <w:marTop w:val="0"/>
      <w:marBottom w:val="0"/>
      <w:divBdr>
        <w:top w:val="none" w:sz="0" w:space="0" w:color="auto"/>
        <w:left w:val="none" w:sz="0" w:space="0" w:color="auto"/>
        <w:bottom w:val="none" w:sz="0" w:space="0" w:color="auto"/>
        <w:right w:val="none" w:sz="0" w:space="0" w:color="auto"/>
      </w:divBdr>
    </w:div>
    <w:div w:id="1845125748">
      <w:bodyDiv w:val="1"/>
      <w:marLeft w:val="0"/>
      <w:marRight w:val="0"/>
      <w:marTop w:val="0"/>
      <w:marBottom w:val="0"/>
      <w:divBdr>
        <w:top w:val="none" w:sz="0" w:space="0" w:color="auto"/>
        <w:left w:val="none" w:sz="0" w:space="0" w:color="auto"/>
        <w:bottom w:val="none" w:sz="0" w:space="0" w:color="auto"/>
        <w:right w:val="none" w:sz="0" w:space="0" w:color="auto"/>
      </w:divBdr>
      <w:divsChild>
        <w:div w:id="71241518">
          <w:marLeft w:val="547"/>
          <w:marRight w:val="0"/>
          <w:marTop w:val="0"/>
          <w:marBottom w:val="0"/>
          <w:divBdr>
            <w:top w:val="none" w:sz="0" w:space="0" w:color="auto"/>
            <w:left w:val="none" w:sz="0" w:space="0" w:color="auto"/>
            <w:bottom w:val="none" w:sz="0" w:space="0" w:color="auto"/>
            <w:right w:val="none" w:sz="0" w:space="0" w:color="auto"/>
          </w:divBdr>
        </w:div>
        <w:div w:id="200095109">
          <w:marLeft w:val="547"/>
          <w:marRight w:val="0"/>
          <w:marTop w:val="0"/>
          <w:marBottom w:val="200"/>
          <w:divBdr>
            <w:top w:val="none" w:sz="0" w:space="0" w:color="auto"/>
            <w:left w:val="none" w:sz="0" w:space="0" w:color="auto"/>
            <w:bottom w:val="none" w:sz="0" w:space="0" w:color="auto"/>
            <w:right w:val="none" w:sz="0" w:space="0" w:color="auto"/>
          </w:divBdr>
        </w:div>
        <w:div w:id="597517375">
          <w:marLeft w:val="547"/>
          <w:marRight w:val="0"/>
          <w:marTop w:val="0"/>
          <w:marBottom w:val="0"/>
          <w:divBdr>
            <w:top w:val="none" w:sz="0" w:space="0" w:color="auto"/>
            <w:left w:val="none" w:sz="0" w:space="0" w:color="auto"/>
            <w:bottom w:val="none" w:sz="0" w:space="0" w:color="auto"/>
            <w:right w:val="none" w:sz="0" w:space="0" w:color="auto"/>
          </w:divBdr>
        </w:div>
        <w:div w:id="2082746758">
          <w:marLeft w:val="547"/>
          <w:marRight w:val="0"/>
          <w:marTop w:val="0"/>
          <w:marBottom w:val="200"/>
          <w:divBdr>
            <w:top w:val="none" w:sz="0" w:space="0" w:color="auto"/>
            <w:left w:val="none" w:sz="0" w:space="0" w:color="auto"/>
            <w:bottom w:val="none" w:sz="0" w:space="0" w:color="auto"/>
            <w:right w:val="none" w:sz="0" w:space="0" w:color="auto"/>
          </w:divBdr>
        </w:div>
      </w:divsChild>
    </w:div>
    <w:div w:id="1907253251">
      <w:bodyDiv w:val="1"/>
      <w:marLeft w:val="0"/>
      <w:marRight w:val="0"/>
      <w:marTop w:val="0"/>
      <w:marBottom w:val="0"/>
      <w:divBdr>
        <w:top w:val="none" w:sz="0" w:space="0" w:color="auto"/>
        <w:left w:val="none" w:sz="0" w:space="0" w:color="auto"/>
        <w:bottom w:val="none" w:sz="0" w:space="0" w:color="auto"/>
        <w:right w:val="none" w:sz="0" w:space="0" w:color="auto"/>
      </w:divBdr>
      <w:divsChild>
        <w:div w:id="492600065">
          <w:marLeft w:val="0"/>
          <w:marRight w:val="0"/>
          <w:marTop w:val="0"/>
          <w:marBottom w:val="0"/>
          <w:divBdr>
            <w:top w:val="none" w:sz="0" w:space="0" w:color="auto"/>
            <w:left w:val="none" w:sz="0" w:space="0" w:color="auto"/>
            <w:bottom w:val="none" w:sz="0" w:space="0" w:color="auto"/>
            <w:right w:val="none" w:sz="0" w:space="0" w:color="auto"/>
          </w:divBdr>
        </w:div>
        <w:div w:id="1739589476">
          <w:marLeft w:val="0"/>
          <w:marRight w:val="0"/>
          <w:marTop w:val="0"/>
          <w:marBottom w:val="0"/>
          <w:divBdr>
            <w:top w:val="none" w:sz="0" w:space="0" w:color="auto"/>
            <w:left w:val="none" w:sz="0" w:space="0" w:color="auto"/>
            <w:bottom w:val="none" w:sz="0" w:space="0" w:color="auto"/>
            <w:right w:val="none" w:sz="0" w:space="0" w:color="auto"/>
          </w:divBdr>
        </w:div>
      </w:divsChild>
    </w:div>
    <w:div w:id="1996370062">
      <w:bodyDiv w:val="1"/>
      <w:marLeft w:val="0"/>
      <w:marRight w:val="0"/>
      <w:marTop w:val="0"/>
      <w:marBottom w:val="0"/>
      <w:divBdr>
        <w:top w:val="none" w:sz="0" w:space="0" w:color="auto"/>
        <w:left w:val="none" w:sz="0" w:space="0" w:color="auto"/>
        <w:bottom w:val="none" w:sz="0" w:space="0" w:color="auto"/>
        <w:right w:val="none" w:sz="0" w:space="0" w:color="auto"/>
      </w:divBdr>
    </w:div>
    <w:div w:id="2001343785">
      <w:bodyDiv w:val="1"/>
      <w:marLeft w:val="0"/>
      <w:marRight w:val="0"/>
      <w:marTop w:val="0"/>
      <w:marBottom w:val="0"/>
      <w:divBdr>
        <w:top w:val="none" w:sz="0" w:space="0" w:color="auto"/>
        <w:left w:val="none" w:sz="0" w:space="0" w:color="auto"/>
        <w:bottom w:val="none" w:sz="0" w:space="0" w:color="auto"/>
        <w:right w:val="none" w:sz="0" w:space="0" w:color="auto"/>
      </w:divBdr>
      <w:divsChild>
        <w:div w:id="1275551430">
          <w:marLeft w:val="547"/>
          <w:marRight w:val="0"/>
          <w:marTop w:val="0"/>
          <w:marBottom w:val="200"/>
          <w:divBdr>
            <w:top w:val="none" w:sz="0" w:space="0" w:color="auto"/>
            <w:left w:val="none" w:sz="0" w:space="0" w:color="auto"/>
            <w:bottom w:val="none" w:sz="0" w:space="0" w:color="auto"/>
            <w:right w:val="none" w:sz="0" w:space="0" w:color="auto"/>
          </w:divBdr>
        </w:div>
      </w:divsChild>
    </w:div>
    <w:div w:id="2027560306">
      <w:bodyDiv w:val="1"/>
      <w:marLeft w:val="0"/>
      <w:marRight w:val="0"/>
      <w:marTop w:val="0"/>
      <w:marBottom w:val="0"/>
      <w:divBdr>
        <w:top w:val="none" w:sz="0" w:space="0" w:color="auto"/>
        <w:left w:val="none" w:sz="0" w:space="0" w:color="auto"/>
        <w:bottom w:val="none" w:sz="0" w:space="0" w:color="auto"/>
        <w:right w:val="none" w:sz="0" w:space="0" w:color="auto"/>
      </w:divBdr>
    </w:div>
    <w:div w:id="2037730296">
      <w:bodyDiv w:val="1"/>
      <w:marLeft w:val="0"/>
      <w:marRight w:val="0"/>
      <w:marTop w:val="0"/>
      <w:marBottom w:val="0"/>
      <w:divBdr>
        <w:top w:val="none" w:sz="0" w:space="0" w:color="auto"/>
        <w:left w:val="none" w:sz="0" w:space="0" w:color="auto"/>
        <w:bottom w:val="none" w:sz="0" w:space="0" w:color="auto"/>
        <w:right w:val="none" w:sz="0" w:space="0" w:color="auto"/>
      </w:divBdr>
      <w:divsChild>
        <w:div w:id="549414292">
          <w:marLeft w:val="1267"/>
          <w:marRight w:val="0"/>
          <w:marTop w:val="0"/>
          <w:marBottom w:val="0"/>
          <w:divBdr>
            <w:top w:val="none" w:sz="0" w:space="0" w:color="auto"/>
            <w:left w:val="none" w:sz="0" w:space="0" w:color="auto"/>
            <w:bottom w:val="none" w:sz="0" w:space="0" w:color="auto"/>
            <w:right w:val="none" w:sz="0" w:space="0" w:color="auto"/>
          </w:divBdr>
        </w:div>
        <w:div w:id="756168566">
          <w:marLeft w:val="1267"/>
          <w:marRight w:val="0"/>
          <w:marTop w:val="0"/>
          <w:marBottom w:val="0"/>
          <w:divBdr>
            <w:top w:val="none" w:sz="0" w:space="0" w:color="auto"/>
            <w:left w:val="none" w:sz="0" w:space="0" w:color="auto"/>
            <w:bottom w:val="none" w:sz="0" w:space="0" w:color="auto"/>
            <w:right w:val="none" w:sz="0" w:space="0" w:color="auto"/>
          </w:divBdr>
        </w:div>
      </w:divsChild>
    </w:div>
    <w:div w:id="2092508280">
      <w:bodyDiv w:val="1"/>
      <w:marLeft w:val="0"/>
      <w:marRight w:val="0"/>
      <w:marTop w:val="0"/>
      <w:marBottom w:val="0"/>
      <w:divBdr>
        <w:top w:val="none" w:sz="0" w:space="0" w:color="auto"/>
        <w:left w:val="none" w:sz="0" w:space="0" w:color="auto"/>
        <w:bottom w:val="none" w:sz="0" w:space="0" w:color="auto"/>
        <w:right w:val="none" w:sz="0" w:space="0" w:color="auto"/>
      </w:divBdr>
    </w:div>
    <w:div w:id="214253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1D847-C2E4-4FAC-9F76-8B0DF3E8B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5490</Words>
  <Characters>29276</Characters>
  <Application>Microsoft Office Word</Application>
  <DocSecurity>0</DocSecurity>
  <Lines>1057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2025-02-11T02:34:00Z</dcterms:created>
  <dcterms:modified xsi:type="dcterms:W3CDTF">2025-02-11T02:34:00Z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v=2022.1;a=SHA256;h=8631E7A1C95BC8237A6A954B493711C0202956B89F01C1824B9046B225AB6D8E</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2024-08-15T02:24:46Z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2024-08-15T02:24:46Z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PM_InsertionValue">
    <vt:lpwstr>OFFICIAL</vt:lpwstr>
  </property>
  <property fmtid="{D5CDD505-2E9C-101B-9397-08002B2CF9AE}" pid="19" name="PM_DisplayValueSecClassificationWithQualifier">
    <vt:lpwstr>OFFICIAL</vt:lpwstr>
  </property>
  <property fmtid="{D5CDD505-2E9C-101B-9397-08002B2CF9AE}" pid="20" name="PM_ProtectiveMarkingValue_Footer">
    <vt:lpwstr>OFFICIAL</vt:lpwstr>
  </property>
  <property fmtid="{D5CDD505-2E9C-101B-9397-08002B2CF9AE}" pid="21" name="PM_Originating_FileId">
    <vt:lpwstr>2E15B2C5ECA045E890486DC456DEE678</vt:lpwstr>
  </property>
  <property fmtid="{D5CDD505-2E9C-101B-9397-08002B2CF9AE}" pid="22" name="PM_ProtectiveMarkingImage_Header">
    <vt:lpwstr>C:\Program Files (x86)\Common Files\janusNET Shared\janusSEAL\Images\DocumentSlashBlue.png</vt:lpwstr>
  </property>
  <property fmtid="{D5CDD505-2E9C-101B-9397-08002B2CF9AE}" pid="23" name="PM_Display">
    <vt:lpwstr>OFFICIAL</vt:lpwstr>
  </property>
  <property fmtid="{D5CDD505-2E9C-101B-9397-08002B2CF9AE}" pid="24" name="PM_OriginatorDomainName_SHA256">
    <vt:lpwstr>E83A2A66C4061446A7E3732E8D44762184B6B377D962B96C83DC624302585857</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PM_Originator_Hash_SHA1">
    <vt:lpwstr>9CFEDE0AD9FDAE0286D351E87B4647470E8026DF</vt:lpwstr>
  </property>
  <property fmtid="{D5CDD505-2E9C-101B-9397-08002B2CF9AE}" pid="30" name="PM_OriginatorUserAccountName_SHA256">
    <vt:lpwstr>56084DE7D87471392F5BD2235C8043EAEC8018D05D094D5A8468DE8533D8A2CE</vt:lpwstr>
  </property>
  <property fmtid="{D5CDD505-2E9C-101B-9397-08002B2CF9AE}" pid="31" name="MSIP_Label_eb34d90b-fc41-464d-af60-f74d721d0790_ActionId">
    <vt:lpwstr>bfcaa6bc5dd04962bcfbb996f252b505</vt:lpwstr>
  </property>
  <property fmtid="{D5CDD505-2E9C-101B-9397-08002B2CF9AE}" pid="32" name="PM_Hash_Salt_Prev">
    <vt:lpwstr>70F25DDF7781BC5A2127D294A584E1C9</vt:lpwstr>
  </property>
  <property fmtid="{D5CDD505-2E9C-101B-9397-08002B2CF9AE}" pid="33" name="PM_Hash_Salt">
    <vt:lpwstr>8BFE8EE4DEE38B87C115128681CA917A</vt:lpwstr>
  </property>
  <property fmtid="{D5CDD505-2E9C-101B-9397-08002B2CF9AE}" pid="34" name="PM_Hash_SHA1">
    <vt:lpwstr>F595DDB5BBD96B9FB7A97C0BD611D2B382F3063A</vt:lpwstr>
  </property>
  <property fmtid="{D5CDD505-2E9C-101B-9397-08002B2CF9AE}" pid="35" name="PM_Caveats_Count">
    <vt:lpwstr>0</vt:lpwstr>
  </property>
</Properties>
</file>