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C517" w14:textId="02BF7CAF" w:rsidR="005D2C33" w:rsidRDefault="00DC5B49" w:rsidP="005D2C33">
      <w:pPr>
        <w:pStyle w:val="CrestwithRule0"/>
        <w:sectPr w:rsidR="005D2C33" w:rsidSect="00634D7A">
          <w:footerReference w:type="default" r:id="rId11"/>
          <w:footerReference w:type="first" r:id="rId12"/>
          <w:pgSz w:w="11906" w:h="16838"/>
          <w:pgMar w:top="851" w:right="851" w:bottom="851" w:left="851" w:header="283" w:footer="283" w:gutter="0"/>
          <w:pgNumType w:start="0"/>
          <w:cols w:space="708"/>
          <w:titlePg/>
          <w:docGrid w:linePitch="360"/>
        </w:sectPr>
      </w:pPr>
      <w:bookmarkStart w:id="0" w:name="_Toc391890680"/>
      <w:bookmarkStart w:id="1" w:name="_Toc140757167"/>
      <w:bookmarkStart w:id="2" w:name="_Toc144375362"/>
      <w:bookmarkStart w:id="3" w:name="_Toc161056818"/>
      <w:r>
        <w:t xml:space="preserve"> </w:t>
      </w:r>
      <w:r w:rsidR="005D2C33">
        <w:rPr>
          <w:noProof/>
          <w:lang w:eastAsia="en-AU"/>
        </w:rPr>
        <w:drawing>
          <wp:inline distT="0" distB="0" distL="0" distR="0" wp14:anchorId="31C1E401" wp14:editId="7654BF38">
            <wp:extent cx="3219450" cy="752475"/>
            <wp:effectExtent l="0" t="0" r="0" b="9525"/>
            <wp:docPr id="1529021460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5" r="321" b="579"/>
                    <a:stretch/>
                  </pic:blipFill>
                  <pic:spPr bwMode="auto">
                    <a:xfrm>
                      <a:off x="0" y="0"/>
                      <a:ext cx="3225963" cy="75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1D7A6" w14:textId="13D4FE7C" w:rsidR="005D2C33" w:rsidRPr="00AF6DAF" w:rsidRDefault="00AB0B5E" w:rsidP="005D2C33">
      <w:pPr>
        <w:pStyle w:val="Heading1"/>
      </w:pPr>
      <w:r>
        <w:t xml:space="preserve">National </w:t>
      </w:r>
      <w:r w:rsidR="00DC3716">
        <w:t>P</w:t>
      </w:r>
      <w:r>
        <w:t xml:space="preserve">rinciples for the regulation of </w:t>
      </w:r>
      <w:r w:rsidR="00DC3716">
        <w:t>A</w:t>
      </w:r>
      <w:r>
        <w:t xml:space="preserve">ssistance </w:t>
      </w:r>
      <w:r w:rsidR="00DC3716">
        <w:t>A</w:t>
      </w:r>
      <w:r>
        <w:t>nimals</w:t>
      </w:r>
    </w:p>
    <w:p w14:paraId="3FFAE268" w14:textId="5F75BEF7" w:rsidR="005D2C33" w:rsidRPr="006B4F4F" w:rsidRDefault="002F2912" w:rsidP="005D2C33">
      <w:pPr>
        <w:pStyle w:val="Subtitle"/>
      </w:pPr>
      <w:r>
        <w:t xml:space="preserve">Consultation </w:t>
      </w:r>
      <w:r w:rsidR="00DC5B49">
        <w:t>p</w:t>
      </w:r>
      <w:r>
        <w:t>aper</w:t>
      </w:r>
    </w:p>
    <w:p w14:paraId="3F6C6E93" w14:textId="77777777" w:rsidR="00520543" w:rsidRDefault="00520543" w:rsidP="005D2C33">
      <w:pPr>
        <w:pStyle w:val="Smalltext"/>
      </w:pPr>
    </w:p>
    <w:bookmarkEnd w:id="0"/>
    <w:bookmarkEnd w:id="1"/>
    <w:bookmarkEnd w:id="2"/>
    <w:bookmarkEnd w:id="3"/>
    <w:p w14:paraId="3DDAC137" w14:textId="77777777" w:rsidR="00520543" w:rsidRDefault="00520543" w:rsidP="007E6A02">
      <w:pPr>
        <w:pStyle w:val="IntroductionQuote"/>
        <w:sectPr w:rsidR="00520543" w:rsidSect="00634D7A">
          <w:type w:val="continuous"/>
          <w:pgSz w:w="11906" w:h="16838"/>
          <w:pgMar w:top="851" w:right="851" w:bottom="851" w:left="851" w:header="283" w:footer="283" w:gutter="0"/>
          <w:cols w:space="708"/>
          <w:docGrid w:linePitch="360"/>
        </w:sectPr>
      </w:pPr>
    </w:p>
    <w:p w14:paraId="1A1C732B" w14:textId="4745241B" w:rsidR="00AB0B5E" w:rsidRDefault="00AB0B5E" w:rsidP="00AB0B5E">
      <w:pPr>
        <w:pStyle w:val="IntroductionQuote"/>
      </w:pPr>
      <w:r w:rsidRPr="00AB0B5E">
        <w:lastRenderedPageBreak/>
        <w:t xml:space="preserve">The Department of Social Services (the department) is seeking your input on draft </w:t>
      </w:r>
      <w:r w:rsidR="00801A9F">
        <w:t>N</w:t>
      </w:r>
      <w:r w:rsidR="00801A9F" w:rsidRPr="00AB0B5E">
        <w:t xml:space="preserve">ational </w:t>
      </w:r>
      <w:r w:rsidR="00DC3716">
        <w:t>P</w:t>
      </w:r>
      <w:r w:rsidR="00801A9F" w:rsidRPr="00AB0B5E">
        <w:t xml:space="preserve">rinciples </w:t>
      </w:r>
      <w:r w:rsidRPr="00AB0B5E">
        <w:t xml:space="preserve">for the regulation of </w:t>
      </w:r>
      <w:r w:rsidR="00DC3716">
        <w:t>A</w:t>
      </w:r>
      <w:r w:rsidR="00801A9F" w:rsidRPr="00AB0B5E">
        <w:t xml:space="preserve">ssistance </w:t>
      </w:r>
      <w:r w:rsidR="00DC3716">
        <w:t>A</w:t>
      </w:r>
      <w:r w:rsidR="00801A9F" w:rsidRPr="00AB0B5E">
        <w:t>nimals</w:t>
      </w:r>
      <w:r w:rsidRPr="00AB0B5E">
        <w:t>. This paper explain</w:t>
      </w:r>
      <w:r w:rsidR="00186B09">
        <w:t>s</w:t>
      </w:r>
      <w:r w:rsidRPr="00AB0B5E">
        <w:t xml:space="preserve"> what the draft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 w:rsidR="00801A9F">
        <w:t xml:space="preserve"> </w:t>
      </w:r>
      <w:r w:rsidR="00DC3716">
        <w:t>P</w:t>
      </w:r>
      <w:r w:rsidR="00DF2B15" w:rsidRPr="00AB0B5E">
        <w:t xml:space="preserve">rinciples </w:t>
      </w:r>
      <w:r w:rsidRPr="00AB0B5E">
        <w:t>are, how they were developed and what they will do.</w:t>
      </w:r>
    </w:p>
    <w:p w14:paraId="6E126243" w14:textId="0657A0D5" w:rsidR="00AB0B5E" w:rsidRPr="00AB0B5E" w:rsidRDefault="00AB0B5E" w:rsidP="00AB0B5E">
      <w:pPr>
        <w:pStyle w:val="IntroductionQuote"/>
      </w:pPr>
      <w:r>
        <w:t xml:space="preserve">The department would like to </w:t>
      </w:r>
      <w:r w:rsidR="00916851">
        <w:t>know</w:t>
      </w:r>
      <w:r>
        <w:t xml:space="preserve"> your thoughts about the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 w:rsidR="00DF2B15">
        <w:t xml:space="preserve"> </w:t>
      </w:r>
      <w:r w:rsidR="00DC3716">
        <w:t>P</w:t>
      </w:r>
      <w:r w:rsidR="00DF2B15">
        <w:t>rinciples</w:t>
      </w:r>
      <w:r>
        <w:t>. Your feedback will help improve the principles and guide our future work.</w:t>
      </w:r>
    </w:p>
    <w:p w14:paraId="3EBBBF5A" w14:textId="046CDBB5" w:rsidR="00AB0B5E" w:rsidRDefault="00AB0B5E" w:rsidP="007E6A02">
      <w:pPr>
        <w:pStyle w:val="Heading2"/>
      </w:pPr>
      <w:r>
        <w:t>How to respond</w:t>
      </w:r>
    </w:p>
    <w:p w14:paraId="2074971C" w14:textId="5CBEA71A" w:rsidR="00AB0B5E" w:rsidRDefault="00AB0B5E" w:rsidP="00AB0B5E">
      <w:r>
        <w:t xml:space="preserve">You can respond to this consultation paper by completing the </w:t>
      </w:r>
      <w:r w:rsidR="00916851">
        <w:t xml:space="preserve">guided </w:t>
      </w:r>
      <w:r>
        <w:t>consultation questions, which are available on DSS Engage:</w:t>
      </w:r>
      <w:r w:rsidR="006B792D">
        <w:t xml:space="preserve"> </w:t>
      </w:r>
      <w:hyperlink r:id="rId14" w:history="1">
        <w:r w:rsidR="006B792D" w:rsidRPr="00F32307">
          <w:rPr>
            <w:rStyle w:val="Hyperlink"/>
          </w:rPr>
          <w:t>https://engage.dss.gov.au/assistance-animal-national-principles</w:t>
        </w:r>
      </w:hyperlink>
    </w:p>
    <w:p w14:paraId="77FB1CBB" w14:textId="0EDE7D02" w:rsidR="00AB0B5E" w:rsidRDefault="00AB0B5E" w:rsidP="00AB0B5E">
      <w:r>
        <w:t>You can also provide a written submission this way.</w:t>
      </w:r>
    </w:p>
    <w:p w14:paraId="0D3A136A" w14:textId="020D1120" w:rsidR="00AB0B5E" w:rsidRDefault="001B7B88" w:rsidP="00AB0B5E">
      <w:r>
        <w:t>If you have any issues responding via DSS Engage or you prefer to respond another way, here are some other ways you can contact us:</w:t>
      </w:r>
    </w:p>
    <w:p w14:paraId="142C8DBC" w14:textId="304948A3" w:rsidR="001B7B88" w:rsidRDefault="001B7B88" w:rsidP="00AB0B5E">
      <w:r>
        <w:rPr>
          <w:b/>
          <w:bCs/>
        </w:rPr>
        <w:t>By email</w:t>
      </w:r>
      <w:r>
        <w:t xml:space="preserve">: </w:t>
      </w:r>
      <w:hyperlink r:id="rId15" w:history="1">
        <w:r w:rsidRPr="00403BF0">
          <w:rPr>
            <w:rStyle w:val="Hyperlink"/>
          </w:rPr>
          <w:t>sector.engagement@dss.gov.au</w:t>
        </w:r>
      </w:hyperlink>
    </w:p>
    <w:p w14:paraId="7C998131" w14:textId="60A5EF08" w:rsidR="001B7B88" w:rsidRDefault="001B7B88" w:rsidP="00AB0B5E">
      <w:r>
        <w:rPr>
          <w:b/>
          <w:bCs/>
        </w:rPr>
        <w:t>Write to us</w:t>
      </w:r>
      <w:r>
        <w:t xml:space="preserve">: </w:t>
      </w:r>
    </w:p>
    <w:p w14:paraId="0860D2A8" w14:textId="553F9BCB" w:rsidR="001B7B88" w:rsidRDefault="001B7B88" w:rsidP="001B7B88">
      <w:pPr>
        <w:spacing w:after="0"/>
        <w:ind w:firstLine="142"/>
      </w:pPr>
      <w:r>
        <w:t>Assistance Animal Principles</w:t>
      </w:r>
    </w:p>
    <w:p w14:paraId="41C23890" w14:textId="4621B445" w:rsidR="001B7B88" w:rsidRDefault="001B7B88" w:rsidP="001B7B88">
      <w:pPr>
        <w:spacing w:after="0"/>
        <w:ind w:firstLine="142"/>
      </w:pPr>
      <w:r>
        <w:t>Advocacy and Inclusion Programs Branch</w:t>
      </w:r>
    </w:p>
    <w:p w14:paraId="21AEDE9C" w14:textId="73827E68" w:rsidR="001B7B88" w:rsidRDefault="001B7B88" w:rsidP="001B7B88">
      <w:pPr>
        <w:spacing w:after="0"/>
        <w:ind w:firstLine="142"/>
      </w:pPr>
      <w:r>
        <w:t>Department of Social Services</w:t>
      </w:r>
    </w:p>
    <w:p w14:paraId="3B19DC4B" w14:textId="6D3B7ACF" w:rsidR="001B7B88" w:rsidRDefault="001B7B88" w:rsidP="001B7B88">
      <w:pPr>
        <w:spacing w:after="0"/>
        <w:ind w:firstLine="142"/>
      </w:pPr>
      <w:r>
        <w:t>GPO Box 9820</w:t>
      </w:r>
    </w:p>
    <w:p w14:paraId="35777DEC" w14:textId="0C9191FD" w:rsidR="001B7B88" w:rsidRDefault="001B7B88" w:rsidP="001B7B88">
      <w:pPr>
        <w:spacing w:after="0"/>
        <w:ind w:firstLine="142"/>
      </w:pPr>
      <w:r>
        <w:t>In your capital city</w:t>
      </w:r>
    </w:p>
    <w:p w14:paraId="383A8746" w14:textId="77777777" w:rsidR="001B7B88" w:rsidRDefault="001B7B88" w:rsidP="001B7B88">
      <w:pPr>
        <w:spacing w:after="0"/>
        <w:ind w:firstLine="142"/>
      </w:pPr>
    </w:p>
    <w:p w14:paraId="41F80B71" w14:textId="77777777" w:rsidR="001B7B88" w:rsidRPr="001B7B88" w:rsidRDefault="001B7B88" w:rsidP="001B7B88">
      <w:r w:rsidRPr="001B7B88">
        <w:rPr>
          <w:b/>
          <w:bCs/>
        </w:rPr>
        <w:t>Enquiries</w:t>
      </w:r>
      <w:r w:rsidRPr="001B7B88">
        <w:rPr>
          <w:b/>
        </w:rPr>
        <w:t>:</w:t>
      </w:r>
      <w:r w:rsidRPr="001B7B88">
        <w:t xml:space="preserve"> All enquiries should be sent to </w:t>
      </w:r>
      <w:hyperlink r:id="rId16" w:history="1">
        <w:r w:rsidRPr="001B7B88">
          <w:rPr>
            <w:rStyle w:val="Hyperlink"/>
          </w:rPr>
          <w:t>Sector.Engagement@dss.gov.au</w:t>
        </w:r>
      </w:hyperlink>
      <w:r w:rsidRPr="001B7B88">
        <w:t xml:space="preserve"> </w:t>
      </w:r>
    </w:p>
    <w:p w14:paraId="7B0FC5C8" w14:textId="63DBCF15" w:rsidR="001B7B88" w:rsidRDefault="001B7B88" w:rsidP="001B7B88">
      <w:r w:rsidRPr="001B7B88">
        <w:rPr>
          <w:b/>
          <w:bCs/>
        </w:rPr>
        <w:t>Subscribe</w:t>
      </w:r>
      <w:r w:rsidRPr="001B7B88">
        <w:rPr>
          <w:b/>
        </w:rPr>
        <w:t>:</w:t>
      </w:r>
      <w:r w:rsidRPr="001B7B88">
        <w:t xml:space="preserve"> To stay informed throughout this consultation process please subscribe to </w:t>
      </w:r>
      <w:hyperlink r:id="rId17" w:history="1">
        <w:r w:rsidRPr="001B7B88">
          <w:rPr>
            <w:rStyle w:val="Hyperlink"/>
          </w:rPr>
          <w:t>engage.dss.gov.au</w:t>
        </w:r>
      </w:hyperlink>
    </w:p>
    <w:p w14:paraId="47BBCC0C" w14:textId="0448A2AD" w:rsidR="00265ED8" w:rsidRDefault="001B7B88" w:rsidP="001B7B88">
      <w:r w:rsidRPr="001B7B88">
        <w:t xml:space="preserve">The </w:t>
      </w:r>
      <w:r>
        <w:t>department</w:t>
      </w:r>
      <w:r w:rsidRPr="001B7B88">
        <w:t xml:space="preserve"> may publish submissions to this consultation. </w:t>
      </w:r>
      <w:r>
        <w:t>If</w:t>
      </w:r>
      <w:r w:rsidRPr="001B7B88">
        <w:t xml:space="preserve"> </w:t>
      </w:r>
      <w:r>
        <w:t>you make</w:t>
      </w:r>
      <w:r w:rsidRPr="001B7B88">
        <w:t xml:space="preserve"> </w:t>
      </w:r>
      <w:r>
        <w:t xml:space="preserve">a </w:t>
      </w:r>
      <w:r w:rsidRPr="001B7B88">
        <w:t>written submission, you will be asked to specify whether you would like your submission</w:t>
      </w:r>
      <w:r w:rsidR="00265ED8">
        <w:t>:</w:t>
      </w:r>
    </w:p>
    <w:p w14:paraId="733D9670" w14:textId="719577D9" w:rsidR="00265ED8" w:rsidRDefault="00DC5B49" w:rsidP="00265ED8">
      <w:pPr>
        <w:pStyle w:val="ListParagraph"/>
        <w:numPr>
          <w:ilvl w:val="0"/>
          <w:numId w:val="20"/>
        </w:numPr>
      </w:pPr>
      <w:r>
        <w:t>t</w:t>
      </w:r>
      <w:r w:rsidR="00265ED8">
        <w:t>o be published under your name</w:t>
      </w:r>
    </w:p>
    <w:p w14:paraId="2521B410" w14:textId="0E23B818" w:rsidR="00265ED8" w:rsidRDefault="00DC5B49" w:rsidP="00265ED8">
      <w:pPr>
        <w:pStyle w:val="ListParagraph"/>
        <w:numPr>
          <w:ilvl w:val="0"/>
          <w:numId w:val="20"/>
        </w:numPr>
      </w:pPr>
      <w:r>
        <w:t>t</w:t>
      </w:r>
      <w:r w:rsidR="00265ED8">
        <w:t>o be published anonymously</w:t>
      </w:r>
    </w:p>
    <w:p w14:paraId="1BF0603B" w14:textId="0B5A38BA" w:rsidR="00265ED8" w:rsidRDefault="00DC5B49" w:rsidP="00265ED8">
      <w:pPr>
        <w:pStyle w:val="ListParagraph"/>
        <w:numPr>
          <w:ilvl w:val="0"/>
          <w:numId w:val="20"/>
        </w:numPr>
      </w:pPr>
      <w:r>
        <w:t>n</w:t>
      </w:r>
      <w:r w:rsidR="00265ED8">
        <w:t>ot to be published at all</w:t>
      </w:r>
      <w:r>
        <w:t>.</w:t>
      </w:r>
    </w:p>
    <w:p w14:paraId="658C3091" w14:textId="4EFF382C" w:rsidR="00265ED8" w:rsidRPr="001B7B88" w:rsidRDefault="001B7B88" w:rsidP="00916851">
      <w:r w:rsidRPr="001B7B88">
        <w:t xml:space="preserve">For further information </w:t>
      </w:r>
      <w:r w:rsidR="00DC5B49">
        <w:t>about</w:t>
      </w:r>
      <w:r w:rsidR="00DC5B49" w:rsidRPr="001B7B88">
        <w:t xml:space="preserve"> </w:t>
      </w:r>
      <w:r w:rsidRPr="001B7B88">
        <w:t xml:space="preserve">your privacy, please refer to the department’s privacy policy at </w:t>
      </w:r>
      <w:hyperlink r:id="rId18" w:history="1">
        <w:r w:rsidRPr="001B7B88">
          <w:rPr>
            <w:rStyle w:val="Hyperlink"/>
          </w:rPr>
          <w:t>www.dss.gov.au/using-our-website/privacy-policy</w:t>
        </w:r>
      </w:hyperlink>
    </w:p>
    <w:p w14:paraId="1AE587FD" w14:textId="74DB3C90" w:rsidR="00F937BD" w:rsidRPr="00F937BD" w:rsidRDefault="00F937BD" w:rsidP="00F937BD">
      <w:pPr>
        <w:tabs>
          <w:tab w:val="left" w:pos="1305"/>
        </w:tabs>
      </w:pPr>
    </w:p>
    <w:p w14:paraId="22E189D7" w14:textId="076D6496" w:rsidR="00916851" w:rsidRPr="00F937BD" w:rsidRDefault="00F937BD" w:rsidP="00F937BD">
      <w:pPr>
        <w:tabs>
          <w:tab w:val="left" w:pos="1305"/>
        </w:tabs>
        <w:sectPr w:rsidR="00916851" w:rsidRPr="00F937BD" w:rsidSect="00634D7A">
          <w:pgSz w:w="11906" w:h="16838"/>
          <w:pgMar w:top="851" w:right="851" w:bottom="851" w:left="851" w:header="283" w:footer="283" w:gutter="0"/>
          <w:cols w:space="708"/>
          <w:docGrid w:linePitch="360"/>
        </w:sectPr>
      </w:pPr>
      <w:r>
        <w:tab/>
      </w:r>
    </w:p>
    <w:p w14:paraId="24141E33" w14:textId="04BAAD1B" w:rsidR="001B7B88" w:rsidRDefault="00916851" w:rsidP="00916851">
      <w:pPr>
        <w:pStyle w:val="Heading2"/>
      </w:pPr>
      <w:r>
        <w:lastRenderedPageBreak/>
        <w:t>Introduction</w:t>
      </w:r>
    </w:p>
    <w:p w14:paraId="5EB54AC2" w14:textId="5715AC79" w:rsidR="00916851" w:rsidRPr="00CC3435" w:rsidRDefault="00916851" w:rsidP="00A056BC">
      <w:pPr>
        <w:spacing w:after="0"/>
      </w:pPr>
      <w:r w:rsidRPr="00CC3435">
        <w:t xml:space="preserve">Assistance animals are trained to </w:t>
      </w:r>
      <w:r>
        <w:t>support the independence and wellbeing of people with disability in their daily lives</w:t>
      </w:r>
      <w:r w:rsidRPr="00CC3435">
        <w:t xml:space="preserve">. </w:t>
      </w:r>
      <w:r>
        <w:t xml:space="preserve">Assistance animals provide functional support </w:t>
      </w:r>
      <w:r w:rsidR="00496866">
        <w:t>for</w:t>
      </w:r>
      <w:r>
        <w:t xml:space="preserve"> a range of experiences, including sensory, physical and psychosocial disability. They play a significant role in enabling a person with disability to live independently and </w:t>
      </w:r>
      <w:r w:rsidR="00496866">
        <w:t xml:space="preserve">do </w:t>
      </w:r>
      <w:r>
        <w:t>day-to-day tasks.</w:t>
      </w:r>
    </w:p>
    <w:p w14:paraId="6C01EB4F" w14:textId="77777777" w:rsidR="00916851" w:rsidRDefault="00916851" w:rsidP="00A056BC">
      <w:pPr>
        <w:spacing w:after="0"/>
      </w:pPr>
    </w:p>
    <w:p w14:paraId="20AD390D" w14:textId="75868B59" w:rsidR="00916851" w:rsidRPr="00CC3435" w:rsidRDefault="00916851" w:rsidP="00794719">
      <w:pPr>
        <w:spacing w:after="0"/>
      </w:pPr>
      <w:r>
        <w:t xml:space="preserve">Section 9(2) of </w:t>
      </w:r>
      <w:r w:rsidRPr="00CC3435">
        <w:t xml:space="preserve">the </w:t>
      </w:r>
      <w:r w:rsidRPr="00CC3435">
        <w:rPr>
          <w:i/>
        </w:rPr>
        <w:t>Disability Discrimination Act 1992</w:t>
      </w:r>
      <w:r w:rsidRPr="00CC3435">
        <w:t xml:space="preserve"> (</w:t>
      </w:r>
      <w:r w:rsidR="00496866">
        <w:t>Act</w:t>
      </w:r>
      <w:r w:rsidRPr="00CC3435">
        <w:t xml:space="preserve">) </w:t>
      </w:r>
      <w:r>
        <w:t xml:space="preserve">defines </w:t>
      </w:r>
      <w:r w:rsidRPr="00CC3435">
        <w:t>an assistance animal as a dog or other animal</w:t>
      </w:r>
      <w:r>
        <w:t xml:space="preserve"> that is</w:t>
      </w:r>
      <w:r w:rsidRPr="00CC3435">
        <w:t>:</w:t>
      </w:r>
    </w:p>
    <w:p w14:paraId="30726B3C" w14:textId="2DD82D96" w:rsidR="00916851" w:rsidRPr="00CC3435" w:rsidRDefault="00916851" w:rsidP="00916851">
      <w:pPr>
        <w:numPr>
          <w:ilvl w:val="0"/>
          <w:numId w:val="21"/>
        </w:numPr>
        <w:spacing w:after="0" w:line="276" w:lineRule="auto"/>
      </w:pPr>
      <w:r w:rsidRPr="00CC3435">
        <w:t xml:space="preserve">accredited under a law of a </w:t>
      </w:r>
      <w:r w:rsidR="00DC5B49">
        <w:t>s</w:t>
      </w:r>
      <w:r w:rsidRPr="00CC3435">
        <w:t xml:space="preserve">tate or </w:t>
      </w:r>
      <w:r w:rsidR="00DC5B49">
        <w:t>t</w:t>
      </w:r>
      <w:r w:rsidRPr="00CC3435">
        <w:t>erritory that provides for the accreditation of animals trained to assist a person with a disability to alleviate the effect of the disability; or</w:t>
      </w:r>
    </w:p>
    <w:p w14:paraId="3088A986" w14:textId="77777777" w:rsidR="00916851" w:rsidRPr="00CC3435" w:rsidRDefault="00916851" w:rsidP="00916851">
      <w:pPr>
        <w:numPr>
          <w:ilvl w:val="0"/>
          <w:numId w:val="21"/>
        </w:numPr>
        <w:spacing w:after="0" w:line="276" w:lineRule="auto"/>
      </w:pPr>
      <w:r w:rsidRPr="00CC3435">
        <w:t>accredited by an animal training organisation prescribed by the regulations for the purposes of this paragraph</w:t>
      </w:r>
      <w:r w:rsidRPr="00CC3435">
        <w:rPr>
          <w:vertAlign w:val="superscript"/>
        </w:rPr>
        <w:footnoteReference w:id="1"/>
      </w:r>
      <w:r w:rsidRPr="00CC3435">
        <w:t>; or</w:t>
      </w:r>
    </w:p>
    <w:p w14:paraId="05DC5386" w14:textId="77777777" w:rsidR="00916851" w:rsidRPr="00CC3435" w:rsidRDefault="00916851" w:rsidP="00916851">
      <w:pPr>
        <w:numPr>
          <w:ilvl w:val="0"/>
          <w:numId w:val="21"/>
        </w:numPr>
        <w:spacing w:after="0" w:line="276" w:lineRule="auto"/>
      </w:pPr>
      <w:r w:rsidRPr="00CC3435">
        <w:t>trained:</w:t>
      </w:r>
    </w:p>
    <w:p w14:paraId="707CE6FC" w14:textId="77777777" w:rsidR="00916851" w:rsidRPr="00CC3435" w:rsidRDefault="00916851" w:rsidP="00916851">
      <w:pPr>
        <w:numPr>
          <w:ilvl w:val="0"/>
          <w:numId w:val="22"/>
        </w:numPr>
        <w:spacing w:after="0" w:line="276" w:lineRule="auto"/>
      </w:pPr>
      <w:r w:rsidRPr="00CC3435">
        <w:t>to assist a person with a disability to alleviate the effect of the disability; and</w:t>
      </w:r>
    </w:p>
    <w:p w14:paraId="02B6514E" w14:textId="77777777" w:rsidR="00916851" w:rsidRPr="00CC3435" w:rsidRDefault="00916851" w:rsidP="00916851">
      <w:pPr>
        <w:numPr>
          <w:ilvl w:val="0"/>
          <w:numId w:val="22"/>
        </w:numPr>
        <w:spacing w:after="0" w:line="276" w:lineRule="auto"/>
      </w:pPr>
      <w:r w:rsidRPr="00CC3435">
        <w:t>to meet standards of hygiene and behaviour that are appropriate for an animal in a public place.</w:t>
      </w:r>
    </w:p>
    <w:p w14:paraId="2759C546" w14:textId="77777777" w:rsidR="00916851" w:rsidRDefault="00916851" w:rsidP="00A056BC">
      <w:pPr>
        <w:spacing w:after="0"/>
      </w:pPr>
    </w:p>
    <w:p w14:paraId="39F1E127" w14:textId="077A97B3" w:rsidR="00916851" w:rsidRDefault="00916851" w:rsidP="00A056BC">
      <w:pPr>
        <w:spacing w:after="0"/>
      </w:pPr>
      <w:r w:rsidRPr="00CC3435">
        <w:t xml:space="preserve">Not all states and territories provide for the accreditation of assistance animals under </w:t>
      </w:r>
      <w:r>
        <w:t xml:space="preserve">section </w:t>
      </w:r>
      <w:r w:rsidRPr="00CC3435">
        <w:t>9(2)(a)</w:t>
      </w:r>
      <w:r>
        <w:t xml:space="preserve"> of the </w:t>
      </w:r>
      <w:r w:rsidR="00496866">
        <w:t>Act</w:t>
      </w:r>
      <w:r w:rsidRPr="00CC3435">
        <w:t xml:space="preserve">, and the </w:t>
      </w:r>
      <w:r w:rsidR="00496866">
        <w:t xml:space="preserve">current </w:t>
      </w:r>
      <w:r w:rsidRPr="00CC3435">
        <w:t xml:space="preserve">requirements differ </w:t>
      </w:r>
      <w:r w:rsidR="00496866">
        <w:t>by state/territory</w:t>
      </w:r>
      <w:r w:rsidRPr="00CC3435">
        <w:t xml:space="preserve">. As assistance animals </w:t>
      </w:r>
      <w:r w:rsidR="00801A9F">
        <w:t xml:space="preserve">are intended to </w:t>
      </w:r>
      <w:r w:rsidRPr="00CC3435">
        <w:t xml:space="preserve">provide independent access to community </w:t>
      </w:r>
      <w:r w:rsidR="00801A9F">
        <w:t>anywhere in Australia</w:t>
      </w:r>
      <w:r w:rsidRPr="00CC3435">
        <w:t xml:space="preserve">, it is important to ensure there </w:t>
      </w:r>
      <w:r w:rsidR="00496866">
        <w:t>are consistent rules</w:t>
      </w:r>
      <w:r w:rsidRPr="00CC3435">
        <w:t xml:space="preserve"> </w:t>
      </w:r>
      <w:r w:rsidR="00DA6055">
        <w:t>across</w:t>
      </w:r>
      <w:r w:rsidRPr="00CC3435">
        <w:t xml:space="preserve"> state</w:t>
      </w:r>
      <w:r w:rsidR="00DA6055">
        <w:t>s</w:t>
      </w:r>
      <w:r w:rsidRPr="00CC3435">
        <w:t xml:space="preserve"> and territor</w:t>
      </w:r>
      <w:r w:rsidR="00DA6055">
        <w:t>ies.</w:t>
      </w:r>
      <w:r w:rsidRPr="00CC3435">
        <w:t xml:space="preserve"> </w:t>
      </w:r>
    </w:p>
    <w:p w14:paraId="0F577408" w14:textId="77777777" w:rsidR="00916851" w:rsidRDefault="00916851" w:rsidP="00A056BC">
      <w:pPr>
        <w:spacing w:after="0"/>
      </w:pPr>
    </w:p>
    <w:p w14:paraId="290B08BC" w14:textId="1B844DE9" w:rsidR="00916851" w:rsidRPr="00CC3435" w:rsidRDefault="00916851" w:rsidP="00DF3E13">
      <w:pPr>
        <w:spacing w:after="0"/>
      </w:pPr>
      <w:r>
        <w:t xml:space="preserve">Assistance animal users experience issues including lack of recognition and refusal. National consistency will </w:t>
      </w:r>
      <w:r w:rsidR="00496866">
        <w:t>make life easier for</w:t>
      </w:r>
      <w:r>
        <w:t xml:space="preserve"> assistance animal users and </w:t>
      </w:r>
      <w:r w:rsidR="00801A9F">
        <w:t xml:space="preserve">reduce confusion for </w:t>
      </w:r>
      <w:r>
        <w:t>businesses and services. It will make it easier to understand whether or not a</w:t>
      </w:r>
      <w:r w:rsidR="00496866">
        <w:t>n</w:t>
      </w:r>
      <w:r>
        <w:t xml:space="preserve"> animal meets the requirements</w:t>
      </w:r>
      <w:r w:rsidR="00496866">
        <w:t>,</w:t>
      </w:r>
      <w:r>
        <w:t xml:space="preserve"> </w:t>
      </w:r>
      <w:r w:rsidRPr="00CC3435">
        <w:t xml:space="preserve">when </w:t>
      </w:r>
      <w:r w:rsidR="00496866">
        <w:t>trying</w:t>
      </w:r>
      <w:r w:rsidR="00496866" w:rsidRPr="00CC3435">
        <w:t xml:space="preserve"> </w:t>
      </w:r>
      <w:r w:rsidRPr="00CC3435">
        <w:t>to access public and private settings.</w:t>
      </w:r>
      <w:r>
        <w:t xml:space="preserve"> It will also make it easier for </w:t>
      </w:r>
      <w:r w:rsidR="00496866">
        <w:t xml:space="preserve">people </w:t>
      </w:r>
      <w:r>
        <w:t>to travel with confidence that their assistance animal will be recognised.</w:t>
      </w:r>
    </w:p>
    <w:p w14:paraId="275AE61F" w14:textId="77777777" w:rsidR="00916851" w:rsidRPr="00CC3435" w:rsidRDefault="00916851" w:rsidP="00A056BC">
      <w:pPr>
        <w:spacing w:after="0"/>
      </w:pPr>
    </w:p>
    <w:p w14:paraId="653AF439" w14:textId="346FDD3B" w:rsidR="00916851" w:rsidRPr="007D0712" w:rsidRDefault="00916851" w:rsidP="00916851">
      <w:pPr>
        <w:pStyle w:val="Heading3"/>
      </w:pPr>
      <w:r>
        <w:t xml:space="preserve">How were the </w:t>
      </w:r>
      <w:r w:rsidR="00DC3716">
        <w:t>A</w:t>
      </w:r>
      <w:r w:rsidR="00DA6055">
        <w:t xml:space="preserve">ssistance </w:t>
      </w:r>
      <w:r w:rsidR="00DC3716">
        <w:t>A</w:t>
      </w:r>
      <w:r w:rsidR="00DA6055">
        <w:t>nimal</w:t>
      </w:r>
      <w:r>
        <w:t xml:space="preserve"> </w:t>
      </w:r>
      <w:r w:rsidR="00DC3716">
        <w:t>P</w:t>
      </w:r>
      <w:r>
        <w:t>rinciples developed</w:t>
      </w:r>
      <w:r w:rsidRPr="007D0712">
        <w:t>?</w:t>
      </w:r>
    </w:p>
    <w:p w14:paraId="6B3D6995" w14:textId="77777777" w:rsidR="00F850E2" w:rsidRDefault="00F850E2" w:rsidP="00DF3E13">
      <w:pPr>
        <w:spacing w:after="0"/>
      </w:pPr>
    </w:p>
    <w:p w14:paraId="21B81B0E" w14:textId="19480D57" w:rsidR="00916851" w:rsidRDefault="00916851" w:rsidP="00DF3E13">
      <w:pPr>
        <w:spacing w:after="0"/>
      </w:pPr>
      <w:r>
        <w:t>Public consultation</w:t>
      </w:r>
      <w:r w:rsidR="0049042D">
        <w:t xml:space="preserve"> on existing arrangements for assistance animals </w:t>
      </w:r>
      <w:r>
        <w:t>took place b</w:t>
      </w:r>
      <w:r w:rsidRPr="00CC3435">
        <w:t>etween March</w:t>
      </w:r>
      <w:r>
        <w:t xml:space="preserve"> </w:t>
      </w:r>
      <w:r w:rsidRPr="00CC3435">
        <w:t>and May 202</w:t>
      </w:r>
      <w:r>
        <w:t>1, through DSS Engage.</w:t>
      </w:r>
      <w:r w:rsidRPr="00CC3435">
        <w:t xml:space="preserve"> </w:t>
      </w:r>
      <w:r>
        <w:t xml:space="preserve">The 2021 consultation </w:t>
      </w:r>
      <w:r w:rsidR="00496866">
        <w:t>asked about</w:t>
      </w:r>
      <w:r w:rsidRPr="00CC3435">
        <w:t xml:space="preserve"> issues</w:t>
      </w:r>
      <w:r>
        <w:t xml:space="preserve"> </w:t>
      </w:r>
      <w:r w:rsidRPr="00CC3435">
        <w:t>from</w:t>
      </w:r>
      <w:r>
        <w:t xml:space="preserve"> different state and territory</w:t>
      </w:r>
      <w:r w:rsidRPr="00CC3435">
        <w:t xml:space="preserve"> assistance animal regulation and legislation. </w:t>
      </w:r>
    </w:p>
    <w:p w14:paraId="175A1E94" w14:textId="77777777" w:rsidR="004030AF" w:rsidRDefault="004030AF" w:rsidP="00DF3E13">
      <w:pPr>
        <w:spacing w:after="0"/>
      </w:pPr>
    </w:p>
    <w:p w14:paraId="2EF2B497" w14:textId="78F47E2D" w:rsidR="00916851" w:rsidRDefault="00916851" w:rsidP="00DF3E13">
      <w:pPr>
        <w:spacing w:after="0"/>
      </w:pPr>
      <w:r>
        <w:t>This consultation received 545 responses</w:t>
      </w:r>
      <w:r w:rsidR="00496866">
        <w:t>.</w:t>
      </w:r>
      <w:r>
        <w:t xml:space="preserve"> </w:t>
      </w:r>
      <w:r w:rsidR="00496866">
        <w:t>R</w:t>
      </w:r>
      <w:r>
        <w:t>espondents had clear expectations about the elements that should be in nationa</w:t>
      </w:r>
      <w:r w:rsidR="00431E88">
        <w:t xml:space="preserve">l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>
        <w:t xml:space="preserve"> </w:t>
      </w:r>
      <w:r w:rsidR="00DC3716">
        <w:t>P</w:t>
      </w:r>
      <w:r>
        <w:t>rinciples.</w:t>
      </w:r>
    </w:p>
    <w:p w14:paraId="3006C9CA" w14:textId="77777777" w:rsidR="00916851" w:rsidRDefault="00916851" w:rsidP="00DF3E13">
      <w:pPr>
        <w:spacing w:after="0"/>
      </w:pPr>
    </w:p>
    <w:p w14:paraId="0F78286C" w14:textId="74BF0371" w:rsidR="00916851" w:rsidRDefault="00916851" w:rsidP="00C415F5">
      <w:r>
        <w:lastRenderedPageBreak/>
        <w:t xml:space="preserve">Based on the </w:t>
      </w:r>
      <w:r w:rsidR="008703BA">
        <w:t xml:space="preserve">2021 </w:t>
      </w:r>
      <w:r w:rsidR="00D55498">
        <w:t>feedback</w:t>
      </w:r>
      <w:r>
        <w:t xml:space="preserve">, the </w:t>
      </w:r>
      <w:r w:rsidR="00DF2B15">
        <w:t xml:space="preserve">Australian Government </w:t>
      </w:r>
      <w:r>
        <w:t>worked with s</w:t>
      </w:r>
      <w:r w:rsidR="004030AF">
        <w:t xml:space="preserve">tates, </w:t>
      </w:r>
      <w:r>
        <w:t>territories</w:t>
      </w:r>
      <w:r w:rsidRPr="00DF3E13">
        <w:t xml:space="preserve"> </w:t>
      </w:r>
      <w:r>
        <w:t xml:space="preserve">and other </w:t>
      </w:r>
      <w:r w:rsidR="00263137">
        <w:t>g</w:t>
      </w:r>
      <w:r w:rsidR="00DF2B15">
        <w:t xml:space="preserve">overnment </w:t>
      </w:r>
      <w:r>
        <w:t xml:space="preserve">agencies to develop draft </w:t>
      </w:r>
      <w:r w:rsidR="00DC3716">
        <w:t>N</w:t>
      </w:r>
      <w:r>
        <w:t xml:space="preserve">ational </w:t>
      </w:r>
      <w:r w:rsidR="00DC3716">
        <w:t>P</w:t>
      </w:r>
      <w:r>
        <w:t xml:space="preserve">rinciples for the regulation of </w:t>
      </w:r>
      <w:r w:rsidR="00DC3716">
        <w:t>A</w:t>
      </w:r>
      <w:r>
        <w:t xml:space="preserve">ssistance </w:t>
      </w:r>
      <w:r w:rsidR="00DC3716">
        <w:t>A</w:t>
      </w:r>
      <w:r>
        <w:t xml:space="preserve">nimals. The draft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 xml:space="preserve">nimal </w:t>
      </w:r>
      <w:r w:rsidR="00DC3716">
        <w:t>P</w:t>
      </w:r>
      <w:r>
        <w:t>rinciples are:</w:t>
      </w:r>
    </w:p>
    <w:p w14:paraId="0FB36924" w14:textId="77777777" w:rsidR="00916851" w:rsidRPr="008F2378" w:rsidRDefault="00916851" w:rsidP="00916851">
      <w:pPr>
        <w:numPr>
          <w:ilvl w:val="0"/>
          <w:numId w:val="23"/>
        </w:numPr>
        <w:spacing w:line="276" w:lineRule="auto"/>
      </w:pPr>
      <w:r w:rsidRPr="008F2378">
        <w:t>nationally consistent accreditation requirements for assistance animal trainers and/or training organisations</w:t>
      </w:r>
    </w:p>
    <w:p w14:paraId="70D53C81" w14:textId="77777777" w:rsidR="00916851" w:rsidRPr="008F2378" w:rsidRDefault="00916851" w:rsidP="00916851">
      <w:pPr>
        <w:numPr>
          <w:ilvl w:val="0"/>
          <w:numId w:val="23"/>
        </w:numPr>
        <w:spacing w:line="276" w:lineRule="auto"/>
      </w:pPr>
      <w:r w:rsidRPr="008F2378">
        <w:t>nationally consistent minimum assistance animal training standards</w:t>
      </w:r>
    </w:p>
    <w:p w14:paraId="3F7F0412" w14:textId="77777777" w:rsidR="00916851" w:rsidRPr="008F2378" w:rsidRDefault="00916851" w:rsidP="00916851">
      <w:pPr>
        <w:numPr>
          <w:ilvl w:val="0"/>
          <w:numId w:val="23"/>
        </w:numPr>
        <w:spacing w:line="276" w:lineRule="auto"/>
      </w:pPr>
      <w:r w:rsidRPr="008F2378">
        <w:t>a single national Public Access Test for assistance animals</w:t>
      </w:r>
    </w:p>
    <w:p w14:paraId="06CBECE7" w14:textId="77777777" w:rsidR="00916851" w:rsidRPr="008F2378" w:rsidRDefault="00916851" w:rsidP="00916851">
      <w:pPr>
        <w:numPr>
          <w:ilvl w:val="0"/>
          <w:numId w:val="23"/>
        </w:numPr>
        <w:spacing w:line="276" w:lineRule="auto"/>
      </w:pPr>
      <w:r w:rsidRPr="008F2378">
        <w:t>nationally consistent requirements for evidence of disability and a need for an assistance animal</w:t>
      </w:r>
    </w:p>
    <w:p w14:paraId="584BFC89" w14:textId="40AEEB36" w:rsidR="00916851" w:rsidRPr="008F2378" w:rsidRDefault="00916851" w:rsidP="00916851">
      <w:pPr>
        <w:numPr>
          <w:ilvl w:val="0"/>
          <w:numId w:val="23"/>
        </w:numPr>
        <w:spacing w:line="276" w:lineRule="auto"/>
      </w:pPr>
      <w:r w:rsidRPr="008F2378">
        <w:t>national identity card and logo</w:t>
      </w:r>
      <w:r w:rsidR="001E3468">
        <w:t>,</w:t>
      </w:r>
      <w:r w:rsidRPr="008F2378">
        <w:t xml:space="preserve"> and</w:t>
      </w:r>
    </w:p>
    <w:p w14:paraId="7623EA75" w14:textId="49C77C75" w:rsidR="00916851" w:rsidRDefault="00916851" w:rsidP="00916851">
      <w:pPr>
        <w:numPr>
          <w:ilvl w:val="0"/>
          <w:numId w:val="23"/>
        </w:numPr>
        <w:spacing w:line="276" w:lineRule="auto"/>
      </w:pPr>
      <w:r w:rsidRPr="008F2378">
        <w:t>wellbeing of the assistance animal, including during and after its working life.</w:t>
      </w:r>
    </w:p>
    <w:p w14:paraId="04FE77B7" w14:textId="2B172526" w:rsidR="00F937BD" w:rsidRPr="008F2378" w:rsidRDefault="00F937BD" w:rsidP="00F937BD">
      <w:pPr>
        <w:spacing w:line="276" w:lineRule="auto"/>
      </w:pPr>
      <w:r>
        <w:t xml:space="preserve">The purpose of each principle is explained below in the section ‘Draft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>
        <w:t xml:space="preserve"> </w:t>
      </w:r>
      <w:r w:rsidR="00DC3716">
        <w:t>P</w:t>
      </w:r>
      <w:r>
        <w:t>rinciples’.</w:t>
      </w:r>
    </w:p>
    <w:p w14:paraId="522B5702" w14:textId="10B0D566" w:rsidR="004030AF" w:rsidRDefault="004030AF" w:rsidP="004030AF">
      <w:pPr>
        <w:pStyle w:val="Heading3"/>
      </w:pPr>
      <w:r>
        <w:t xml:space="preserve">Assistance </w:t>
      </w:r>
      <w:r w:rsidR="00496866">
        <w:t>d</w:t>
      </w:r>
      <w:r>
        <w:t xml:space="preserve">ogs or </w:t>
      </w:r>
      <w:r w:rsidR="00496866">
        <w:t>a</w:t>
      </w:r>
      <w:r>
        <w:t xml:space="preserve">ssistance </w:t>
      </w:r>
      <w:r w:rsidR="00496866">
        <w:t>a</w:t>
      </w:r>
      <w:r>
        <w:t>nimals?</w:t>
      </w:r>
    </w:p>
    <w:p w14:paraId="4811E261" w14:textId="77777777" w:rsidR="00F850E2" w:rsidRDefault="00F850E2" w:rsidP="008368CB">
      <w:pPr>
        <w:spacing w:after="0"/>
      </w:pPr>
    </w:p>
    <w:p w14:paraId="70B8289E" w14:textId="6834A760" w:rsidR="00916851" w:rsidRDefault="00916851" w:rsidP="008368CB">
      <w:pPr>
        <w:spacing w:after="0"/>
      </w:pPr>
      <w:r>
        <w:t xml:space="preserve">The definition of assistance animal given in the </w:t>
      </w:r>
      <w:r w:rsidR="00263137">
        <w:t xml:space="preserve">Act </w:t>
      </w:r>
      <w:r>
        <w:t xml:space="preserve">does not restrict the type of assistance animal </w:t>
      </w:r>
      <w:r w:rsidR="00717A76">
        <w:t xml:space="preserve">that </w:t>
      </w:r>
      <w:r>
        <w:t xml:space="preserve">may be recognised. Consistent with this approach, the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>
        <w:t xml:space="preserve"> </w:t>
      </w:r>
      <w:r w:rsidR="00DC3716">
        <w:t>P</w:t>
      </w:r>
      <w:r>
        <w:t>rinciples do not refer to the type of animal.</w:t>
      </w:r>
      <w:r w:rsidR="0078546E">
        <w:t xml:space="preserve"> </w:t>
      </w:r>
      <w:r w:rsidRPr="00CC3435">
        <w:t>However,</w:t>
      </w:r>
      <w:r>
        <w:t xml:space="preserve"> dogs are the most common type of assistance animal in Australia </w:t>
      </w:r>
      <w:r w:rsidR="00717A76">
        <w:t>and</w:t>
      </w:r>
      <w:r>
        <w:t xml:space="preserve"> the most widely recognised. T</w:t>
      </w:r>
      <w:r w:rsidRPr="00CC3435">
        <w:t xml:space="preserve">raining organisations and sources of funding for assistance animals are </w:t>
      </w:r>
      <w:r>
        <w:t xml:space="preserve">also specific to </w:t>
      </w:r>
      <w:r w:rsidRPr="00CC3435">
        <w:t xml:space="preserve">assistance dogs. </w:t>
      </w:r>
      <w:r>
        <w:t xml:space="preserve">The department recognises that the </w:t>
      </w:r>
      <w:r w:rsidR="00717A76">
        <w:t xml:space="preserve">main </w:t>
      </w:r>
      <w:r>
        <w:t xml:space="preserve">goal for state and territory regulation will be to provide accreditation for assistance dogs. This does not </w:t>
      </w:r>
      <w:r w:rsidR="00717A76">
        <w:t xml:space="preserve">stop </w:t>
      </w:r>
      <w:r>
        <w:t>other types of assistance animal</w:t>
      </w:r>
      <w:r w:rsidR="0078546E">
        <w:t>s</w:t>
      </w:r>
      <w:r>
        <w:t xml:space="preserve"> being recognised. These animals will continue to be recognised (and protected) </w:t>
      </w:r>
      <w:r w:rsidR="0084323F">
        <w:t xml:space="preserve">under </w:t>
      </w:r>
      <w:r>
        <w:t xml:space="preserve">the definition in the </w:t>
      </w:r>
      <w:r w:rsidR="00263137">
        <w:t>Act</w:t>
      </w:r>
      <w:r>
        <w:t>.</w:t>
      </w:r>
    </w:p>
    <w:p w14:paraId="3374F2C1" w14:textId="77777777" w:rsidR="00BB263E" w:rsidRDefault="00BB263E" w:rsidP="008368CB">
      <w:pPr>
        <w:spacing w:after="0"/>
        <w:sectPr w:rsidR="00BB263E" w:rsidSect="00634D7A">
          <w:pgSz w:w="11906" w:h="16838"/>
          <w:pgMar w:top="851" w:right="851" w:bottom="851" w:left="851" w:header="283" w:footer="283" w:gutter="0"/>
          <w:cols w:space="708"/>
          <w:docGrid w:linePitch="360"/>
        </w:sectPr>
      </w:pPr>
    </w:p>
    <w:p w14:paraId="25100CED" w14:textId="04685C9C" w:rsidR="00BB263E" w:rsidRDefault="007E7DEC" w:rsidP="00BB263E">
      <w:pPr>
        <w:pStyle w:val="Heading2"/>
      </w:pPr>
      <w:r>
        <w:lastRenderedPageBreak/>
        <w:t>Draft</w:t>
      </w:r>
      <w:r w:rsidR="00BB263E">
        <w:t xml:space="preserve">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 w:rsidR="00BB263E" w:rsidRPr="00927E63">
        <w:t xml:space="preserve"> </w:t>
      </w:r>
      <w:r w:rsidR="00DC3716">
        <w:t>P</w:t>
      </w:r>
      <w:r w:rsidR="00BB263E" w:rsidRPr="00927E63">
        <w:t>rinciples</w:t>
      </w:r>
    </w:p>
    <w:p w14:paraId="0A601EEA" w14:textId="4987D18C" w:rsidR="00BB263E" w:rsidRPr="002E26E0" w:rsidRDefault="00BB263E" w:rsidP="00BB263E">
      <w:pPr>
        <w:pStyle w:val="Heading3"/>
        <w:numPr>
          <w:ilvl w:val="0"/>
          <w:numId w:val="26"/>
        </w:numPr>
      </w:pPr>
      <w:r w:rsidRPr="002E26E0">
        <w:t>Nationally consistent accreditation requirements for assistance animal trainers and/or training organisations</w:t>
      </w:r>
    </w:p>
    <w:p w14:paraId="7E571679" w14:textId="77777777" w:rsidR="00F850E2" w:rsidRDefault="00F850E2" w:rsidP="0060446E">
      <w:pPr>
        <w:spacing w:after="0"/>
      </w:pPr>
    </w:p>
    <w:p w14:paraId="1051A72C" w14:textId="56DD9DAA" w:rsidR="00BB263E" w:rsidRPr="00CC3435" w:rsidRDefault="00BB263E" w:rsidP="0060446E">
      <w:pPr>
        <w:spacing w:after="0"/>
      </w:pPr>
      <w:r w:rsidRPr="00CC3435">
        <w:t>Nationally consistent accreditation will ensure trainers (and</w:t>
      </w:r>
      <w:r>
        <w:t xml:space="preserve"> the</w:t>
      </w:r>
      <w:r w:rsidRPr="00CC3435">
        <w:t xml:space="preserve"> assistance animals they train) are recognised and accepted </w:t>
      </w:r>
      <w:r w:rsidR="008703BA">
        <w:t>across</w:t>
      </w:r>
      <w:r w:rsidR="008703BA" w:rsidRPr="00CC3435">
        <w:t xml:space="preserve"> </w:t>
      </w:r>
      <w:r w:rsidRPr="00CC3435">
        <w:t xml:space="preserve">Australia. Accreditation requirements should recognise the complexity of assistance animal training. </w:t>
      </w:r>
      <w:r>
        <w:t xml:space="preserve">This includes </w:t>
      </w:r>
      <w:r w:rsidRPr="00CC3435">
        <w:t xml:space="preserve">the need </w:t>
      </w:r>
      <w:r w:rsidR="008703BA">
        <w:t>for</w:t>
      </w:r>
      <w:r w:rsidRPr="00CC3435">
        <w:t xml:space="preserve"> a good match between</w:t>
      </w:r>
      <w:r>
        <w:t xml:space="preserve"> the assistance animal user and the</w:t>
      </w:r>
      <w:r w:rsidRPr="00CC3435">
        <w:t xml:space="preserve"> animal, consider</w:t>
      </w:r>
      <w:r w:rsidR="008703BA">
        <w:t>ing</w:t>
      </w:r>
      <w:r>
        <w:t xml:space="preserve"> the user’s</w:t>
      </w:r>
      <w:r w:rsidRPr="00CC3435">
        <w:t xml:space="preserve"> specific needs.</w:t>
      </w:r>
    </w:p>
    <w:p w14:paraId="2786EAEC" w14:textId="77777777" w:rsidR="00BB263E" w:rsidRDefault="00BB263E" w:rsidP="0060446E">
      <w:pPr>
        <w:spacing w:after="0"/>
      </w:pPr>
    </w:p>
    <w:p w14:paraId="7DEF3274" w14:textId="7DAEB0B9" w:rsidR="00BB263E" w:rsidRDefault="00BB263E" w:rsidP="0060446E">
      <w:r w:rsidRPr="00CC3435">
        <w:t xml:space="preserve">Without national consistency, assistance animal trainers may be </w:t>
      </w:r>
      <w:r w:rsidR="008703BA">
        <w:t>inclined</w:t>
      </w:r>
      <w:r w:rsidR="008703BA" w:rsidRPr="00CC3435">
        <w:t xml:space="preserve"> </w:t>
      </w:r>
      <w:r w:rsidRPr="00CC3435">
        <w:t>to operate</w:t>
      </w:r>
      <w:r w:rsidR="00431E88">
        <w:t xml:space="preserve"> only</w:t>
      </w:r>
      <w:r w:rsidRPr="00CC3435">
        <w:t xml:space="preserve"> in </w:t>
      </w:r>
      <w:r w:rsidR="00431E88">
        <w:t xml:space="preserve">some </w:t>
      </w:r>
      <w:r w:rsidR="008703BA">
        <w:t xml:space="preserve">areas </w:t>
      </w:r>
      <w:r w:rsidR="00431E88">
        <w:t>based on their preferred training criteria</w:t>
      </w:r>
      <w:r w:rsidR="008703BA">
        <w:t>.</w:t>
      </w:r>
      <w:r w:rsidRPr="00CC3435">
        <w:t xml:space="preserve"> </w:t>
      </w:r>
      <w:r w:rsidR="008703BA">
        <w:t>W</w:t>
      </w:r>
      <w:r w:rsidRPr="00CC3435">
        <w:t>hile mainstream businesses may seek to</w:t>
      </w:r>
      <w:r>
        <w:t xml:space="preserve"> only</w:t>
      </w:r>
      <w:r w:rsidRPr="00CC3435">
        <w:t xml:space="preserve"> recognise animals trained to higher standards. Assistance animal users may obtain an animal in good faith only to learn that it does not meet requirements in their </w:t>
      </w:r>
      <w:r w:rsidR="008703BA">
        <w:t>area</w:t>
      </w:r>
      <w:r w:rsidRPr="00CC3435">
        <w:t>.</w:t>
      </w:r>
    </w:p>
    <w:p w14:paraId="5C6F7A5C" w14:textId="1AFBCF08" w:rsidR="00BB263E" w:rsidRPr="002E26E0" w:rsidRDefault="00BB263E" w:rsidP="00BB263E">
      <w:pPr>
        <w:pStyle w:val="Heading3"/>
        <w:numPr>
          <w:ilvl w:val="0"/>
          <w:numId w:val="26"/>
        </w:numPr>
      </w:pPr>
      <w:r w:rsidRPr="002E26E0">
        <w:t>Minimum assistance animal training standards</w:t>
      </w:r>
    </w:p>
    <w:p w14:paraId="3D231FAD" w14:textId="77777777" w:rsidR="00F850E2" w:rsidRDefault="00F850E2" w:rsidP="00896376">
      <w:pPr>
        <w:spacing w:after="0"/>
      </w:pPr>
    </w:p>
    <w:p w14:paraId="4FAE5014" w14:textId="15A3849C" w:rsidR="00BB263E" w:rsidRPr="00CC3435" w:rsidRDefault="00BB263E" w:rsidP="001E501B">
      <w:r w:rsidRPr="00CC3435">
        <w:t>Minimum training standards would:</w:t>
      </w:r>
    </w:p>
    <w:p w14:paraId="75DDB124" w14:textId="31BE9435" w:rsidR="00F3657E" w:rsidRDefault="00BB263E" w:rsidP="001E501B">
      <w:pPr>
        <w:pStyle w:val="ListParagraph"/>
        <w:numPr>
          <w:ilvl w:val="0"/>
          <w:numId w:val="27"/>
        </w:numPr>
      </w:pPr>
      <w:r>
        <w:t xml:space="preserve">provide the sector with </w:t>
      </w:r>
      <w:r w:rsidRPr="00CC3435">
        <w:t xml:space="preserve">confidence and consistency </w:t>
      </w:r>
    </w:p>
    <w:p w14:paraId="6CAB8171" w14:textId="7748776A" w:rsidR="00F3657E" w:rsidRPr="00CC3435" w:rsidRDefault="00BB263E" w:rsidP="001E728E">
      <w:pPr>
        <w:pStyle w:val="ListParagraph"/>
        <w:numPr>
          <w:ilvl w:val="0"/>
          <w:numId w:val="27"/>
        </w:numPr>
      </w:pPr>
      <w:r w:rsidRPr="00CC3435">
        <w:t>help ensure assistance animal users can make informed choices about their supports from a range of trusted trainer</w:t>
      </w:r>
      <w:r>
        <w:t>s</w:t>
      </w:r>
    </w:p>
    <w:p w14:paraId="3E43A04C" w14:textId="5D48FF84" w:rsidR="00BB263E" w:rsidRDefault="00E62BF2" w:rsidP="001E728E">
      <w:pPr>
        <w:pStyle w:val="ListParagraph"/>
        <w:numPr>
          <w:ilvl w:val="0"/>
          <w:numId w:val="27"/>
        </w:numPr>
      </w:pPr>
      <w:r>
        <w:t>assure</w:t>
      </w:r>
      <w:r w:rsidR="00BB263E" w:rsidRPr="00CC3435">
        <w:t xml:space="preserve"> businesses, the public and assistance animal users that animals are appropriately trained and safe in public.</w:t>
      </w:r>
    </w:p>
    <w:p w14:paraId="43695AAD" w14:textId="77777777" w:rsidR="00BB263E" w:rsidRDefault="00BB263E" w:rsidP="00896376">
      <w:pPr>
        <w:spacing w:after="0"/>
        <w:ind w:left="780"/>
      </w:pPr>
    </w:p>
    <w:p w14:paraId="3BC87B3C" w14:textId="7D3DB3D6" w:rsidR="00BB263E" w:rsidRPr="002E26E0" w:rsidRDefault="00BB263E" w:rsidP="00BB263E">
      <w:pPr>
        <w:pStyle w:val="Heading3"/>
        <w:numPr>
          <w:ilvl w:val="0"/>
          <w:numId w:val="26"/>
        </w:numPr>
      </w:pPr>
      <w:r w:rsidRPr="002E26E0">
        <w:t xml:space="preserve">A single national Public Access Test for assistance animals </w:t>
      </w:r>
    </w:p>
    <w:p w14:paraId="7D03CB84" w14:textId="77777777" w:rsidR="00F850E2" w:rsidRDefault="00F850E2" w:rsidP="00896376">
      <w:pPr>
        <w:spacing w:after="0"/>
      </w:pPr>
    </w:p>
    <w:p w14:paraId="67FF4F57" w14:textId="0E890471" w:rsidR="00BB263E" w:rsidRDefault="00152A33" w:rsidP="00896376">
      <w:pPr>
        <w:spacing w:after="0"/>
      </w:pPr>
      <w:r>
        <w:t>A Public Access Test (</w:t>
      </w:r>
      <w:r w:rsidR="00F3657E">
        <w:t>PAT</w:t>
      </w:r>
      <w:r>
        <w:t>)</w:t>
      </w:r>
      <w:r w:rsidR="00F3657E">
        <w:t xml:space="preserve"> </w:t>
      </w:r>
      <w:r>
        <w:t xml:space="preserve">is </w:t>
      </w:r>
      <w:r w:rsidR="00E62BF2">
        <w:t>when</w:t>
      </w:r>
      <w:r>
        <w:t xml:space="preserve"> an assistance animal must complete tasks safely and without distraction. </w:t>
      </w:r>
      <w:r w:rsidR="00BB263E" w:rsidRPr="00CC3435">
        <w:t xml:space="preserve">PATs </w:t>
      </w:r>
      <w:r w:rsidR="00EA1D5D">
        <w:t>show</w:t>
      </w:r>
      <w:r w:rsidR="00BB263E" w:rsidRPr="00CC3435">
        <w:t xml:space="preserve"> that assistance animals have been appropriately selected and trained to remain under control and behave predictably in public</w:t>
      </w:r>
      <w:r>
        <w:t xml:space="preserve">, such as </w:t>
      </w:r>
      <w:r w:rsidR="00EA1D5D">
        <w:t xml:space="preserve">on </w:t>
      </w:r>
      <w:r>
        <w:t xml:space="preserve">trains and </w:t>
      </w:r>
      <w:r w:rsidR="00EA1D5D">
        <w:t xml:space="preserve">in </w:t>
      </w:r>
      <w:r>
        <w:t>shopping centres</w:t>
      </w:r>
      <w:r w:rsidR="00BB263E" w:rsidRPr="00CC3435">
        <w:t xml:space="preserve">. </w:t>
      </w:r>
      <w:r w:rsidR="00D02D3F">
        <w:t>A</w:t>
      </w:r>
      <w:r w:rsidR="00BB263E" w:rsidRPr="00CC3435">
        <w:t xml:space="preserve">ll accredited assistance animals should complete a PAT </w:t>
      </w:r>
      <w:r w:rsidR="00E62BF2">
        <w:t>and</w:t>
      </w:r>
      <w:r w:rsidR="00D02D3F">
        <w:t xml:space="preserve"> other training requirements. </w:t>
      </w:r>
    </w:p>
    <w:p w14:paraId="4893BDEE" w14:textId="77777777" w:rsidR="00BB263E" w:rsidRPr="00CC3435" w:rsidRDefault="00BB263E" w:rsidP="00896376">
      <w:pPr>
        <w:spacing w:after="0"/>
      </w:pPr>
    </w:p>
    <w:p w14:paraId="66EA40EE" w14:textId="2B1B728B" w:rsidR="00BB263E" w:rsidRDefault="00BB263E" w:rsidP="00896376">
      <w:pPr>
        <w:spacing w:after="0"/>
      </w:pPr>
      <w:r w:rsidRPr="00CC3435">
        <w:t xml:space="preserve">Assistance animals should be reassessed </w:t>
      </w:r>
      <w:r w:rsidR="00EA1D5D">
        <w:t>regularly</w:t>
      </w:r>
      <w:r w:rsidRPr="00CC3435">
        <w:t xml:space="preserve">. This would ensure the animal continues to meet </w:t>
      </w:r>
      <w:r w:rsidR="00DE41D1">
        <w:t xml:space="preserve">public </w:t>
      </w:r>
      <w:r w:rsidRPr="00CC3435">
        <w:t xml:space="preserve">standards of behaviour. It would also provide an opportunity to identify any </w:t>
      </w:r>
      <w:r w:rsidR="00EA1D5D">
        <w:t>animal welfare</w:t>
      </w:r>
      <w:r w:rsidR="00DE41D1">
        <w:t xml:space="preserve"> concerns</w:t>
      </w:r>
      <w:r w:rsidRPr="00CC3435">
        <w:t>.</w:t>
      </w:r>
    </w:p>
    <w:p w14:paraId="32AD8AEF" w14:textId="77777777" w:rsidR="00F850E2" w:rsidRPr="00CC3435" w:rsidRDefault="00F850E2" w:rsidP="00896376">
      <w:pPr>
        <w:spacing w:after="0"/>
      </w:pPr>
    </w:p>
    <w:p w14:paraId="2E79B03D" w14:textId="7D088ECF" w:rsidR="00BB263E" w:rsidRPr="002E26E0" w:rsidRDefault="00BB263E" w:rsidP="00BB263E">
      <w:pPr>
        <w:pStyle w:val="Heading3"/>
        <w:numPr>
          <w:ilvl w:val="0"/>
          <w:numId w:val="26"/>
        </w:numPr>
      </w:pPr>
      <w:bookmarkStart w:id="4" w:name="_Hlk177549893"/>
      <w:r w:rsidRPr="002E26E0">
        <w:t>Evidence of disability and a need for an assistance animal</w:t>
      </w:r>
    </w:p>
    <w:bookmarkEnd w:id="4"/>
    <w:p w14:paraId="16124468" w14:textId="77777777" w:rsidR="00F850E2" w:rsidRDefault="00F850E2" w:rsidP="00896376">
      <w:pPr>
        <w:spacing w:after="0"/>
      </w:pPr>
    </w:p>
    <w:p w14:paraId="59BDAD3B" w14:textId="37562923" w:rsidR="00BB263E" w:rsidRDefault="00BB263E" w:rsidP="00896376">
      <w:pPr>
        <w:spacing w:after="0"/>
      </w:pPr>
      <w:r w:rsidRPr="00CC3435">
        <w:t>Section 54</w:t>
      </w:r>
      <w:proofErr w:type="gramStart"/>
      <w:r w:rsidRPr="00CC3435">
        <w:t>A(</w:t>
      </w:r>
      <w:proofErr w:type="gramEnd"/>
      <w:r w:rsidRPr="00CC3435">
        <w:t xml:space="preserve">5) of the </w:t>
      </w:r>
      <w:r w:rsidR="00EA1D5D">
        <w:t>Act</w:t>
      </w:r>
      <w:r w:rsidR="00EA1D5D" w:rsidRPr="00CC3435">
        <w:t xml:space="preserve"> </w:t>
      </w:r>
      <w:r w:rsidR="00DE41D1">
        <w:t>shows</w:t>
      </w:r>
      <w:r w:rsidR="00DE41D1" w:rsidRPr="00CC3435">
        <w:t xml:space="preserve"> </w:t>
      </w:r>
      <w:r w:rsidRPr="00CC3435">
        <w:t xml:space="preserve">that it is not discriminatory to </w:t>
      </w:r>
      <w:r w:rsidR="00EA1D5D">
        <w:t>ask</w:t>
      </w:r>
      <w:r w:rsidR="00EA1D5D" w:rsidRPr="00CC3435">
        <w:t xml:space="preserve"> </w:t>
      </w:r>
      <w:r w:rsidRPr="00CC3435">
        <w:t xml:space="preserve">a person with disability </w:t>
      </w:r>
      <w:r w:rsidR="00EA1D5D">
        <w:t>to show</w:t>
      </w:r>
      <w:r w:rsidR="00EA1D5D" w:rsidRPr="00CC3435">
        <w:t xml:space="preserve"> </w:t>
      </w:r>
      <w:r w:rsidRPr="00CC3435">
        <w:t>evidence that the animal is an assistance animal.</w:t>
      </w:r>
      <w:r w:rsidR="00B0572D">
        <w:t xml:space="preserve"> Currently,</w:t>
      </w:r>
      <w:r w:rsidR="00685C46">
        <w:t xml:space="preserve"> there is no guidance on the </w:t>
      </w:r>
      <w:r w:rsidR="00EA1D5D">
        <w:t xml:space="preserve">suitable </w:t>
      </w:r>
      <w:r w:rsidR="00685C46">
        <w:t xml:space="preserve">type of documentation, and each state and territory </w:t>
      </w:r>
      <w:proofErr w:type="gramStart"/>
      <w:r w:rsidR="00685C46">
        <w:t>sets</w:t>
      </w:r>
      <w:proofErr w:type="gramEnd"/>
      <w:r w:rsidR="00685C46">
        <w:t xml:space="preserve"> their own requirements</w:t>
      </w:r>
      <w:r w:rsidR="00B0572D">
        <w:t>.</w:t>
      </w:r>
      <w:r w:rsidRPr="00CC3435">
        <w:t xml:space="preserve"> Consistent evidence </w:t>
      </w:r>
      <w:r w:rsidRPr="00CC3435">
        <w:lastRenderedPageBreak/>
        <w:t>requirements across Australia will ensure that all assistance animal users can expect equal and fair treatment.</w:t>
      </w:r>
    </w:p>
    <w:p w14:paraId="5CABA193" w14:textId="77777777" w:rsidR="00BB263E" w:rsidRPr="00CC3435" w:rsidRDefault="00BB263E" w:rsidP="00896376">
      <w:pPr>
        <w:spacing w:after="0"/>
      </w:pPr>
    </w:p>
    <w:p w14:paraId="3F6268E2" w14:textId="7A072D1D" w:rsidR="00BB263E" w:rsidRDefault="00BB263E" w:rsidP="00896376">
      <w:pPr>
        <w:spacing w:after="0"/>
      </w:pPr>
      <w:r w:rsidRPr="00CC3435">
        <w:t xml:space="preserve">Respondents to the </w:t>
      </w:r>
      <w:r>
        <w:t>2021</w:t>
      </w:r>
      <w:r w:rsidRPr="00CC3435">
        <w:t xml:space="preserve"> consultation were concerned about businesses asking assistance animal users to provide evidence. To </w:t>
      </w:r>
      <w:r w:rsidR="00DE41D1">
        <w:t>address</w:t>
      </w:r>
      <w:r w:rsidR="00DE41D1" w:rsidRPr="00CC3435">
        <w:t xml:space="preserve"> </w:t>
      </w:r>
      <w:r w:rsidRPr="00CC3435">
        <w:t xml:space="preserve">these concerns, evidence should </w:t>
      </w:r>
      <w:r w:rsidR="00DE41D1">
        <w:t>show</w:t>
      </w:r>
      <w:r w:rsidR="00DE41D1" w:rsidRPr="00CC3435">
        <w:t xml:space="preserve"> </w:t>
      </w:r>
      <w:r w:rsidRPr="00CC3435">
        <w:t xml:space="preserve">that the assistance animal user has a </w:t>
      </w:r>
      <w:proofErr w:type="gramStart"/>
      <w:r w:rsidRPr="00CC3435">
        <w:t>disability</w:t>
      </w:r>
      <w:proofErr w:type="gramEnd"/>
      <w:r w:rsidRPr="00CC3435">
        <w:t xml:space="preserve"> and the animal </w:t>
      </w:r>
      <w:r>
        <w:t>has been trained to support the person.</w:t>
      </w:r>
      <w:r w:rsidRPr="00CC3435">
        <w:t xml:space="preserve"> Ensuring that this evidence is</w:t>
      </w:r>
      <w:r>
        <w:t xml:space="preserve"> only</w:t>
      </w:r>
      <w:r w:rsidRPr="00CC3435">
        <w:t xml:space="preserve"> collected once</w:t>
      </w:r>
      <w:r>
        <w:t>,</w:t>
      </w:r>
      <w:r w:rsidRPr="00CC3435">
        <w:t xml:space="preserve"> when the animal is matched</w:t>
      </w:r>
      <w:r>
        <w:t xml:space="preserve"> with their user,</w:t>
      </w:r>
      <w:r w:rsidRPr="00CC3435">
        <w:t xml:space="preserve"> will remove the need for businesses to </w:t>
      </w:r>
      <w:r w:rsidR="00DE41D1">
        <w:t>do</w:t>
      </w:r>
      <w:r w:rsidR="00DE41D1" w:rsidRPr="00CC3435">
        <w:t xml:space="preserve"> </w:t>
      </w:r>
      <w:r w:rsidRPr="00CC3435">
        <w:t xml:space="preserve">any separate </w:t>
      </w:r>
      <w:r w:rsidR="00DE41D1">
        <w:t>check</w:t>
      </w:r>
      <w:r w:rsidRPr="00CC3435">
        <w:t>.</w:t>
      </w:r>
    </w:p>
    <w:p w14:paraId="3D5E6FD5" w14:textId="77777777" w:rsidR="00BB263E" w:rsidRDefault="00BB263E" w:rsidP="00896376">
      <w:pPr>
        <w:spacing w:after="0"/>
      </w:pPr>
      <w:bookmarkStart w:id="5" w:name="_Hlk177549853"/>
    </w:p>
    <w:bookmarkEnd w:id="5"/>
    <w:p w14:paraId="6AF50E06" w14:textId="3F116C0A" w:rsidR="00BB263E" w:rsidRPr="002E26E0" w:rsidRDefault="00BB263E" w:rsidP="00BB263E">
      <w:pPr>
        <w:pStyle w:val="Heading3"/>
        <w:numPr>
          <w:ilvl w:val="0"/>
          <w:numId w:val="26"/>
        </w:numPr>
      </w:pPr>
      <w:r w:rsidRPr="002E26E0">
        <w:t>National identity card and logo</w:t>
      </w:r>
    </w:p>
    <w:p w14:paraId="154FFAA1" w14:textId="77777777" w:rsidR="00F850E2" w:rsidRDefault="00F850E2" w:rsidP="00896376">
      <w:pPr>
        <w:spacing w:after="0"/>
      </w:pPr>
    </w:p>
    <w:p w14:paraId="5785A7DC" w14:textId="45D66182" w:rsidR="00BB263E" w:rsidRDefault="00BB263E" w:rsidP="00896376">
      <w:pPr>
        <w:spacing w:after="0"/>
      </w:pPr>
      <w:r w:rsidRPr="00CC3435">
        <w:t xml:space="preserve">Consistent national </w:t>
      </w:r>
      <w:r w:rsidR="00DE41D1">
        <w:t>branding</w:t>
      </w:r>
      <w:r w:rsidR="00DE41D1" w:rsidRPr="00CC3435">
        <w:t xml:space="preserve"> </w:t>
      </w:r>
      <w:r w:rsidRPr="00CC3435">
        <w:t>will give assistance animal users</w:t>
      </w:r>
      <w:r>
        <w:t xml:space="preserve"> the</w:t>
      </w:r>
      <w:r w:rsidRPr="00CC3435">
        <w:t xml:space="preserve"> confidence that their right to have the animal with them will be recognised and upheld. A single card recognised across Australia will simplify </w:t>
      </w:r>
      <w:proofErr w:type="gramStart"/>
      <w:r w:rsidRPr="00CC3435">
        <w:t>messaging</w:t>
      </w:r>
      <w:r w:rsidR="00DE41D1">
        <w:t>,</w:t>
      </w:r>
      <w:r w:rsidRPr="00CC3435">
        <w:t xml:space="preserve"> and</w:t>
      </w:r>
      <w:proofErr w:type="gramEnd"/>
      <w:r w:rsidRPr="00CC3435">
        <w:t xml:space="preserve"> help ensure businesses understand and comply with access requirements. By providing a clear ‘official’ indicator, a national card will also help provide certainty that assistance animal users have a right to their animals, counteracting anecdotes of ‘fake’ assistance animals.</w:t>
      </w:r>
    </w:p>
    <w:p w14:paraId="3D8598DC" w14:textId="77777777" w:rsidR="00BB263E" w:rsidRDefault="00BB263E" w:rsidP="00896376">
      <w:pPr>
        <w:spacing w:after="0"/>
      </w:pPr>
    </w:p>
    <w:p w14:paraId="64C4F291" w14:textId="3FCC77DF" w:rsidR="000B54CC" w:rsidRDefault="000B54CC" w:rsidP="000B54CC">
      <w:pPr>
        <w:spacing w:after="0"/>
      </w:pPr>
      <w:r>
        <w:t xml:space="preserve">The national identity card will be available to users who </w:t>
      </w:r>
      <w:bookmarkStart w:id="6" w:name="_Hlk191888109"/>
      <w:r w:rsidR="003C37EF">
        <w:t xml:space="preserve">need an assistance animal and </w:t>
      </w:r>
      <w:bookmarkEnd w:id="6"/>
      <w:r>
        <w:t>provide appropriate evidence that their assistance animal:</w:t>
      </w:r>
    </w:p>
    <w:p w14:paraId="729A8661" w14:textId="4C6797AF" w:rsidR="000B54CC" w:rsidRDefault="000B54CC" w:rsidP="000B54CC">
      <w:pPr>
        <w:pStyle w:val="ListParagraph"/>
        <w:numPr>
          <w:ilvl w:val="0"/>
          <w:numId w:val="28"/>
        </w:numPr>
        <w:spacing w:after="0"/>
      </w:pPr>
      <w:r>
        <w:t xml:space="preserve">is trained to the agreed standards </w:t>
      </w:r>
    </w:p>
    <w:p w14:paraId="2D22320C" w14:textId="3D32FE26" w:rsidR="000B54CC" w:rsidRDefault="000B54CC" w:rsidP="000B54CC">
      <w:pPr>
        <w:pStyle w:val="ListParagraph"/>
        <w:numPr>
          <w:ilvl w:val="0"/>
          <w:numId w:val="28"/>
        </w:numPr>
        <w:spacing w:after="0"/>
      </w:pPr>
      <w:r>
        <w:t xml:space="preserve">has passed the PAT  </w:t>
      </w:r>
    </w:p>
    <w:p w14:paraId="13E6C51D" w14:textId="684CCF05" w:rsidR="000B54CC" w:rsidRDefault="000B54CC" w:rsidP="000B54CC">
      <w:pPr>
        <w:pStyle w:val="ListParagraph"/>
        <w:numPr>
          <w:ilvl w:val="0"/>
          <w:numId w:val="28"/>
        </w:numPr>
        <w:spacing w:after="0"/>
      </w:pPr>
      <w:r>
        <w:t xml:space="preserve">will </w:t>
      </w:r>
      <w:r w:rsidR="00DE41D1">
        <w:t>help</w:t>
      </w:r>
      <w:r>
        <w:t xml:space="preserve"> them to overcome barriers to access the community.</w:t>
      </w:r>
    </w:p>
    <w:p w14:paraId="1E6195FB" w14:textId="77777777" w:rsidR="00BB263E" w:rsidRDefault="00BB263E" w:rsidP="00896376">
      <w:pPr>
        <w:spacing w:after="0"/>
      </w:pPr>
    </w:p>
    <w:p w14:paraId="20C37F73" w14:textId="177038B4" w:rsidR="00BB263E" w:rsidRPr="002E26E0" w:rsidRDefault="00BB263E" w:rsidP="00BB263E">
      <w:pPr>
        <w:pStyle w:val="Heading3"/>
        <w:numPr>
          <w:ilvl w:val="0"/>
          <w:numId w:val="26"/>
        </w:numPr>
      </w:pPr>
      <w:r w:rsidRPr="002E26E0">
        <w:t>Animal welfare</w:t>
      </w:r>
    </w:p>
    <w:p w14:paraId="3E4A0EFF" w14:textId="77777777" w:rsidR="00F850E2" w:rsidRDefault="00F850E2" w:rsidP="00896376">
      <w:pPr>
        <w:spacing w:after="0"/>
      </w:pPr>
    </w:p>
    <w:p w14:paraId="36E5AB73" w14:textId="384EB387" w:rsidR="00BB263E" w:rsidRDefault="00BB263E" w:rsidP="00896376">
      <w:pPr>
        <w:spacing w:after="0"/>
      </w:pPr>
      <w:r w:rsidRPr="00CC3435">
        <w:t>Assistance animals have the same protections as all animals, set out in state and territory animal welfare legislation. Ensuring positive animal welfare outcomes include</w:t>
      </w:r>
      <w:r>
        <w:t>s:</w:t>
      </w:r>
    </w:p>
    <w:p w14:paraId="23EF2136" w14:textId="65AEDD23" w:rsidR="00BB263E" w:rsidRDefault="00BB263E" w:rsidP="00BB263E">
      <w:pPr>
        <w:pStyle w:val="ListParagraph"/>
        <w:numPr>
          <w:ilvl w:val="0"/>
          <w:numId w:val="25"/>
        </w:numPr>
        <w:spacing w:after="0" w:line="276" w:lineRule="auto"/>
      </w:pPr>
      <w:r w:rsidRPr="00CC3435">
        <w:t xml:space="preserve">choosing a suitable individual animal </w:t>
      </w:r>
    </w:p>
    <w:p w14:paraId="27D9E491" w14:textId="00667E41" w:rsidR="00BB263E" w:rsidRDefault="00BB263E" w:rsidP="00BB263E">
      <w:pPr>
        <w:pStyle w:val="ListParagraph"/>
        <w:numPr>
          <w:ilvl w:val="0"/>
          <w:numId w:val="25"/>
        </w:numPr>
        <w:spacing w:after="0" w:line="276" w:lineRule="auto"/>
      </w:pPr>
      <w:r w:rsidRPr="00CC3435">
        <w:t xml:space="preserve">the use of humane, reward-based training and handling practices </w:t>
      </w:r>
    </w:p>
    <w:p w14:paraId="6D22613F" w14:textId="770644B9" w:rsidR="00BB263E" w:rsidRDefault="00BB263E" w:rsidP="00BB263E">
      <w:pPr>
        <w:pStyle w:val="ListParagraph"/>
        <w:numPr>
          <w:ilvl w:val="0"/>
          <w:numId w:val="25"/>
        </w:numPr>
        <w:spacing w:after="0" w:line="276" w:lineRule="auto"/>
      </w:pPr>
      <w:r w:rsidRPr="00CC3435">
        <w:t xml:space="preserve">appropriate care </w:t>
      </w:r>
    </w:p>
    <w:p w14:paraId="5AF98E2B" w14:textId="4E1A11A4" w:rsidR="00BB263E" w:rsidRDefault="00BB263E" w:rsidP="00BB263E">
      <w:pPr>
        <w:pStyle w:val="ListParagraph"/>
        <w:numPr>
          <w:ilvl w:val="0"/>
          <w:numId w:val="25"/>
        </w:numPr>
        <w:spacing w:after="0" w:line="276" w:lineRule="auto"/>
      </w:pPr>
      <w:r>
        <w:t xml:space="preserve">ensuring </w:t>
      </w:r>
      <w:r w:rsidRPr="00CC3435">
        <w:t xml:space="preserve">the animal is only </w:t>
      </w:r>
      <w:r w:rsidR="00DE41D1">
        <w:t>needed</w:t>
      </w:r>
      <w:r w:rsidR="00DE41D1" w:rsidRPr="00CC3435">
        <w:t xml:space="preserve"> </w:t>
      </w:r>
      <w:r w:rsidRPr="00CC3435">
        <w:t xml:space="preserve">to provide </w:t>
      </w:r>
      <w:r w:rsidR="00DE41D1">
        <w:t>help</w:t>
      </w:r>
      <w:r w:rsidR="00DE41D1" w:rsidRPr="00CC3435">
        <w:t xml:space="preserve"> </w:t>
      </w:r>
      <w:r w:rsidRPr="00CC3435">
        <w:t>consistent with their abilities and training.</w:t>
      </w:r>
    </w:p>
    <w:p w14:paraId="32CFF132" w14:textId="77777777" w:rsidR="00BB263E" w:rsidRDefault="00BB263E" w:rsidP="00896376">
      <w:pPr>
        <w:spacing w:after="0"/>
      </w:pPr>
    </w:p>
    <w:p w14:paraId="4D3C9D8F" w14:textId="2F1ECE2C" w:rsidR="00BB263E" w:rsidRDefault="00BB263E" w:rsidP="00896376">
      <w:pPr>
        <w:spacing w:after="0"/>
      </w:pPr>
      <w:r>
        <w:t>Species and breed selection is an important part of assistance animal welfare. An animal must be able to manage all circumstances and public spaces. For instance, a small animal could be in danger in large crowds, or a large animal may not be able to be appropriately accommodated in all public situations. Additionally, appropriate handling practices could include a limit of one animal per user when travelling on public transport.</w:t>
      </w:r>
    </w:p>
    <w:p w14:paraId="29756565" w14:textId="77777777" w:rsidR="00BB263E" w:rsidRPr="00CC3435" w:rsidRDefault="00BB263E" w:rsidP="00896376">
      <w:pPr>
        <w:spacing w:after="0"/>
      </w:pPr>
    </w:p>
    <w:p w14:paraId="17BFA37E" w14:textId="5F533871" w:rsidR="00BB263E" w:rsidRDefault="00BB263E" w:rsidP="00896376">
      <w:pPr>
        <w:spacing w:after="0"/>
      </w:pPr>
      <w:r w:rsidRPr="00CC3435">
        <w:t xml:space="preserve">Nationally consistent messaging about animal welfare will also help ensure that anyone </w:t>
      </w:r>
      <w:r w:rsidR="00DE41D1">
        <w:t>getting</w:t>
      </w:r>
      <w:r w:rsidR="00DE41D1" w:rsidRPr="00CC3435">
        <w:t xml:space="preserve"> </w:t>
      </w:r>
      <w:r w:rsidRPr="00CC3435">
        <w:t>an assistance animal has a realistic understanding of their abilities and limits. This would also cover their responsibility to provide an appropriate level of care that meets the physical and mental needs of their animal</w:t>
      </w:r>
      <w:r>
        <w:t xml:space="preserve">. This would include </w:t>
      </w:r>
      <w:r w:rsidR="00B51BCE">
        <w:t>preparing for</w:t>
      </w:r>
      <w:r w:rsidRPr="00CC3435">
        <w:t xml:space="preserve"> </w:t>
      </w:r>
      <w:r>
        <w:t>the animal’s</w:t>
      </w:r>
      <w:r w:rsidRPr="00CC3435">
        <w:t xml:space="preserve"> welfare when they have come to the end of their life as an assistance animal.</w:t>
      </w:r>
    </w:p>
    <w:p w14:paraId="3DCF7BAB" w14:textId="77777777" w:rsidR="007E7DEC" w:rsidRDefault="007E7DEC">
      <w:pPr>
        <w:sectPr w:rsidR="007E7DEC" w:rsidSect="00634D7A">
          <w:pgSz w:w="11906" w:h="16838"/>
          <w:pgMar w:top="851" w:right="851" w:bottom="851" w:left="851" w:header="283" w:footer="283" w:gutter="0"/>
          <w:cols w:space="708"/>
          <w:docGrid w:linePitch="360"/>
        </w:sectPr>
      </w:pPr>
    </w:p>
    <w:p w14:paraId="6C8D6DCA" w14:textId="77777777" w:rsidR="007E7DEC" w:rsidRDefault="007E7DEC" w:rsidP="007E7DEC">
      <w:pPr>
        <w:pStyle w:val="Heading2"/>
      </w:pPr>
      <w:r>
        <w:lastRenderedPageBreak/>
        <w:t>Implementing the principles</w:t>
      </w:r>
    </w:p>
    <w:p w14:paraId="753C4CBC" w14:textId="77777777" w:rsidR="00F850E2" w:rsidRDefault="00F850E2" w:rsidP="00B91E3E"/>
    <w:p w14:paraId="08B9DBF7" w14:textId="1BF938FB" w:rsidR="007E7DEC" w:rsidRDefault="007E7DEC" w:rsidP="00B91E3E">
      <w:r>
        <w:t xml:space="preserve">We </w:t>
      </w:r>
      <w:r w:rsidR="00B51BCE">
        <w:t>want</w:t>
      </w:r>
      <w:r>
        <w:t xml:space="preserve"> your feedback on the </w:t>
      </w:r>
      <w:r w:rsidR="00DC3716">
        <w:t>A</w:t>
      </w:r>
      <w:r w:rsidR="00431E88">
        <w:t xml:space="preserve">ssistance </w:t>
      </w:r>
      <w:r w:rsidR="00DC3716">
        <w:t>A</w:t>
      </w:r>
      <w:r w:rsidR="00431E88">
        <w:t>nimal</w:t>
      </w:r>
      <w:r>
        <w:t xml:space="preserve"> </w:t>
      </w:r>
      <w:r w:rsidR="00DC3716">
        <w:t>P</w:t>
      </w:r>
      <w:r>
        <w:t xml:space="preserve">rinciples and the proposed approach. We will use this information to refine the </w:t>
      </w:r>
      <w:r w:rsidR="00DC3716">
        <w:t>N</w:t>
      </w:r>
      <w:r>
        <w:t xml:space="preserve">ational </w:t>
      </w:r>
      <w:r w:rsidR="00DC3716">
        <w:t>P</w:t>
      </w:r>
      <w:r>
        <w:t xml:space="preserve">rinciples for the </w:t>
      </w:r>
      <w:r w:rsidR="00B51BCE">
        <w:t>r</w:t>
      </w:r>
      <w:r>
        <w:t xml:space="preserve">egulation of </w:t>
      </w:r>
      <w:r w:rsidR="00DC3716">
        <w:t>A</w:t>
      </w:r>
      <w:r>
        <w:t xml:space="preserve">ssistance </w:t>
      </w:r>
      <w:r w:rsidR="00DC3716">
        <w:t>A</w:t>
      </w:r>
      <w:r>
        <w:t>nimals.</w:t>
      </w:r>
    </w:p>
    <w:p w14:paraId="2752643F" w14:textId="449BD929" w:rsidR="00F937BD" w:rsidRDefault="007E7DEC" w:rsidP="00B91E3E">
      <w:r>
        <w:t xml:space="preserve">We will publish a </w:t>
      </w:r>
      <w:r w:rsidR="00B51BCE">
        <w:t>c</w:t>
      </w:r>
      <w:r>
        <w:t xml:space="preserve">onsultation </w:t>
      </w:r>
      <w:r w:rsidR="00B51BCE">
        <w:t>r</w:t>
      </w:r>
      <w:r>
        <w:t>eport</w:t>
      </w:r>
      <w:r w:rsidR="00B51BCE">
        <w:t xml:space="preserve"> to</w:t>
      </w:r>
      <w:r>
        <w:t xml:space="preserve"> explain what we heard and how </w:t>
      </w:r>
      <w:r w:rsidR="00EC7A6A">
        <w:t xml:space="preserve">your </w:t>
      </w:r>
      <w:r>
        <w:t xml:space="preserve">feedback </w:t>
      </w:r>
      <w:r w:rsidR="00B51BCE">
        <w:t>was used</w:t>
      </w:r>
      <w:r>
        <w:t>.</w:t>
      </w:r>
      <w:r w:rsidR="00F937BD">
        <w:t xml:space="preserve"> Information collected, including any identifying information, will be </w:t>
      </w:r>
      <w:r w:rsidR="00B51BCE">
        <w:t xml:space="preserve">treated </w:t>
      </w:r>
      <w:r w:rsidR="00F937BD">
        <w:t xml:space="preserve">in </w:t>
      </w:r>
      <w:r w:rsidR="00B51BCE">
        <w:t xml:space="preserve">line </w:t>
      </w:r>
      <w:r w:rsidR="00F937BD">
        <w:t>with privacy requirements.</w:t>
      </w:r>
    </w:p>
    <w:p w14:paraId="5D3856B0" w14:textId="5FA159FC" w:rsidR="007E7DEC" w:rsidRDefault="007E7DEC" w:rsidP="00B91E3E">
      <w:r>
        <w:t xml:space="preserve">The final version of the </w:t>
      </w:r>
      <w:r w:rsidR="00B51BCE">
        <w:t>p</w:t>
      </w:r>
      <w:r>
        <w:t xml:space="preserve">rinciples will </w:t>
      </w:r>
      <w:r w:rsidR="00EC7A6A">
        <w:t>go</w:t>
      </w:r>
      <w:r>
        <w:t xml:space="preserve"> to </w:t>
      </w:r>
      <w:r w:rsidR="00DF2B15">
        <w:t>Australian</w:t>
      </w:r>
      <w:r w:rsidR="00B51BCE">
        <w:t>,</w:t>
      </w:r>
      <w:r w:rsidR="00F850E2">
        <w:t xml:space="preserve"> </w:t>
      </w:r>
      <w:r w:rsidR="00B51BCE">
        <w:t>s</w:t>
      </w:r>
      <w:r w:rsidR="00F850E2">
        <w:t xml:space="preserve">tate and </w:t>
      </w:r>
      <w:r w:rsidR="00B51BCE">
        <w:t>t</w:t>
      </w:r>
      <w:r w:rsidR="00F850E2">
        <w:t xml:space="preserve">erritory </w:t>
      </w:r>
      <w:r w:rsidR="00B51BCE">
        <w:t>d</w:t>
      </w:r>
      <w:r>
        <w:t>isability Ministers for their agreement.</w:t>
      </w:r>
    </w:p>
    <w:p w14:paraId="55629479" w14:textId="38A6FE64" w:rsidR="007E7DEC" w:rsidRDefault="007E7DEC" w:rsidP="00B91E3E">
      <w:r>
        <w:t xml:space="preserve">The </w:t>
      </w:r>
      <w:r w:rsidR="00B51BCE">
        <w:t>p</w:t>
      </w:r>
      <w:r>
        <w:t>rinciples will not be legally binding. However, once Ministers have agreed to the principles, it will be the responsibility of state and territory governments to work to implement the</w:t>
      </w:r>
      <w:r w:rsidR="00B51BCE">
        <w:t>m</w:t>
      </w:r>
      <w:r>
        <w:t>.</w:t>
      </w:r>
    </w:p>
    <w:p w14:paraId="41E6CD6F" w14:textId="4185F009" w:rsidR="007E7DEC" w:rsidRDefault="007E7DEC" w:rsidP="007D6294">
      <w:r>
        <w:t xml:space="preserve">Since each state and territory is </w:t>
      </w:r>
      <w:r w:rsidR="00B51BCE">
        <w:t xml:space="preserve">starting </w:t>
      </w:r>
      <w:r>
        <w:t xml:space="preserve">from a different point, </w:t>
      </w:r>
      <w:r w:rsidR="00B51BCE">
        <w:t>they</w:t>
      </w:r>
      <w:r>
        <w:t xml:space="preserve"> will need to establish their timeframe for implementation.</w:t>
      </w:r>
    </w:p>
    <w:p w14:paraId="4E63EF3E" w14:textId="44DBF72D" w:rsidR="007E7DEC" w:rsidRDefault="00EC7A6A" w:rsidP="007D6294">
      <w:r>
        <w:t>T</w:t>
      </w:r>
      <w:r w:rsidR="007E7DEC">
        <w:t xml:space="preserve">his may </w:t>
      </w:r>
      <w:r w:rsidR="00B51BCE">
        <w:t xml:space="preserve">just </w:t>
      </w:r>
      <w:r w:rsidR="007E7DEC">
        <w:t xml:space="preserve">involve assessing their current accreditation against the </w:t>
      </w:r>
      <w:r w:rsidR="00B51BCE">
        <w:t>p</w:t>
      </w:r>
      <w:r w:rsidR="007E7DEC">
        <w:t xml:space="preserve">rinciples and seeking agreement on an identity card. Other jurisdictions may need to draft or </w:t>
      </w:r>
      <w:r>
        <w:t xml:space="preserve">change </w:t>
      </w:r>
      <w:r w:rsidR="007E7DEC">
        <w:t xml:space="preserve">legislation, and </w:t>
      </w:r>
      <w:r>
        <w:t xml:space="preserve">setup </w:t>
      </w:r>
      <w:r w:rsidR="007E7DEC">
        <w:t>new functions for accreditation and assessment.</w:t>
      </w:r>
    </w:p>
    <w:p w14:paraId="6ADE0825" w14:textId="074F3D83" w:rsidR="007E7DEC" w:rsidRDefault="007E7DEC">
      <w:r>
        <w:t xml:space="preserve">The department will continue to work with states and </w:t>
      </w:r>
      <w:proofErr w:type="gramStart"/>
      <w:r>
        <w:t>territories</w:t>
      </w:r>
      <w:r w:rsidR="00B51BCE">
        <w:t>,</w:t>
      </w:r>
      <w:r>
        <w:t xml:space="preserve"> and</w:t>
      </w:r>
      <w:proofErr w:type="gramEnd"/>
      <w:r>
        <w:t xml:space="preserve"> </w:t>
      </w:r>
      <w:r w:rsidR="00EC7A6A">
        <w:t xml:space="preserve">share </w:t>
      </w:r>
      <w:r>
        <w:t xml:space="preserve">public information about the </w:t>
      </w:r>
      <w:r w:rsidR="00EC7A6A">
        <w:t>various</w:t>
      </w:r>
      <w:r w:rsidR="00B51BCE">
        <w:t xml:space="preserve"> </w:t>
      </w:r>
      <w:r>
        <w:t>timeframes and status.</w:t>
      </w:r>
    </w:p>
    <w:p w14:paraId="3F4D379E" w14:textId="11A2E332" w:rsidR="007E7DEC" w:rsidRDefault="007E7DEC"/>
    <w:p w14:paraId="30F2C0D8" w14:textId="05F79021" w:rsidR="007E7DEC" w:rsidRDefault="00EC7A6A" w:rsidP="007E7DEC">
      <w:pPr>
        <w:pStyle w:val="Heading2"/>
      </w:pPr>
      <w:r>
        <w:t xml:space="preserve">More </w:t>
      </w:r>
      <w:r w:rsidR="007E7DEC">
        <w:t>information</w:t>
      </w:r>
    </w:p>
    <w:p w14:paraId="6637224C" w14:textId="7131C4DE" w:rsidR="007E7DEC" w:rsidRPr="007E7DEC" w:rsidRDefault="007E7DEC" w:rsidP="007E7DEC">
      <w:r>
        <w:t xml:space="preserve">The public consultation will be open from </w:t>
      </w:r>
      <w:r w:rsidR="00515357" w:rsidRPr="00BB13B9">
        <w:t xml:space="preserve">Friday, 7 March </w:t>
      </w:r>
      <w:r w:rsidRPr="00BB13B9">
        <w:t xml:space="preserve">to </w:t>
      </w:r>
      <w:r w:rsidR="00515357">
        <w:t>Sunday, 1 June 2025</w:t>
      </w:r>
      <w:r>
        <w:t>.</w:t>
      </w:r>
    </w:p>
    <w:p w14:paraId="477284EB" w14:textId="2A2AA0CF" w:rsidR="007E7DEC" w:rsidRDefault="00EC7A6A" w:rsidP="007E7DEC">
      <w:r>
        <w:t>Y</w:t>
      </w:r>
      <w:r w:rsidR="007E7DEC">
        <w:t xml:space="preserve">ou can respond to this consultation paper by completing the guided questions, which are available on DSS Engage: </w:t>
      </w:r>
      <w:hyperlink r:id="rId19" w:history="1">
        <w:r w:rsidR="00BB13B9" w:rsidRPr="00BB13B9">
          <w:rPr>
            <w:rStyle w:val="Hyperlink"/>
          </w:rPr>
          <w:t>https://engage.dss.gov.au/assistance-animal-national-principles</w:t>
        </w:r>
      </w:hyperlink>
    </w:p>
    <w:p w14:paraId="0F6216AC" w14:textId="6BDC01BC" w:rsidR="007E7DEC" w:rsidRDefault="007E7DEC" w:rsidP="007E7DEC">
      <w:r>
        <w:t>You can als</w:t>
      </w:r>
      <w:r w:rsidR="00F937BD">
        <w:t>o provide a written submission via that link.</w:t>
      </w:r>
    </w:p>
    <w:p w14:paraId="1703E2CD" w14:textId="3CE7150E" w:rsidR="007E7DEC" w:rsidRDefault="007E7DEC" w:rsidP="007E7DEC">
      <w:r>
        <w:t xml:space="preserve">If you have any questions or concerns, please contact our team: </w:t>
      </w:r>
      <w:hyperlink r:id="rId20" w:history="1">
        <w:r w:rsidRPr="00403BF0">
          <w:rPr>
            <w:rStyle w:val="Hyperlink"/>
          </w:rPr>
          <w:t>sector.engagement@dss.gov.au</w:t>
        </w:r>
      </w:hyperlink>
    </w:p>
    <w:p w14:paraId="0D08B656" w14:textId="77777777" w:rsidR="007E7DEC" w:rsidRDefault="007E7DEC"/>
    <w:sectPr w:rsidR="007E7DEC" w:rsidSect="00634D7A"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752B" w14:textId="77777777" w:rsidR="00115E72" w:rsidRDefault="00115E72" w:rsidP="008F3023">
      <w:pPr>
        <w:spacing w:after="0" w:line="240" w:lineRule="auto"/>
      </w:pPr>
      <w:r>
        <w:separator/>
      </w:r>
    </w:p>
  </w:endnote>
  <w:endnote w:type="continuationSeparator" w:id="0">
    <w:p w14:paraId="206C9215" w14:textId="77777777" w:rsidR="00115E72" w:rsidRDefault="00115E72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3880" w14:textId="1C8B08EF" w:rsidR="00F06175" w:rsidRDefault="00F06175">
    <w:pPr>
      <w:pStyle w:val="Footer"/>
    </w:pPr>
    <w:r w:rsidRPr="00261F5D">
      <w:fldChar w:fldCharType="begin"/>
    </w:r>
    <w:r w:rsidRPr="00261F5D">
      <w:instrText xml:space="preserve"> PAGE   \* MERGEFORMAT </w:instrText>
    </w:r>
    <w:r w:rsidRPr="00261F5D">
      <w:fldChar w:fldCharType="separate"/>
    </w:r>
    <w:r w:rsidR="00840E74">
      <w:rPr>
        <w:noProof/>
      </w:rPr>
      <w:t>5</w:t>
    </w:r>
    <w:r w:rsidRPr="00261F5D">
      <w:rPr>
        <w:noProof/>
      </w:rPr>
      <w:fldChar w:fldCharType="end"/>
    </w:r>
    <w:r w:rsidRPr="00261F5D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5401673" wp14:editId="26AA058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992341555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>
      <w:rPr>
        <w:noProof/>
      </w:rPr>
      <w:t xml:space="preserve"> </w:t>
    </w:r>
    <w:r w:rsidR="00F937BD">
      <w:rPr>
        <w:noProof/>
      </w:rPr>
      <w:t>–</w:t>
    </w:r>
    <w:r w:rsidRPr="00261F5D">
      <w:rPr>
        <w:noProof/>
      </w:rPr>
      <w:t xml:space="preserve"> </w:t>
    </w:r>
    <w:sdt>
      <w:sdtPr>
        <w:alias w:val="Title"/>
        <w:tag w:val=""/>
        <w:id w:val="-557715608"/>
        <w:placeholder>
          <w:docPart w:val="7297C9C8A8014FBC93F07B1079AD3D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F937BD">
          <w:t>Consultation Paper – National Principles for the regulation of Assistance Animals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63C5" w14:textId="471C30F7" w:rsidR="00F85669" w:rsidRDefault="00657D3C" w:rsidP="007D36C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3A2FE62" wp14:editId="7F05D6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757062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6CD" w:rsidRPr="00261F5D">
      <w:fldChar w:fldCharType="begin"/>
    </w:r>
    <w:r w:rsidR="007D36CD" w:rsidRPr="00261F5D">
      <w:instrText xml:space="preserve"> PAGE   \* MERGEFORMAT </w:instrText>
    </w:r>
    <w:r w:rsidR="007D36CD" w:rsidRPr="00261F5D">
      <w:fldChar w:fldCharType="separate"/>
    </w:r>
    <w:r w:rsidR="00152A33">
      <w:rPr>
        <w:noProof/>
      </w:rPr>
      <w:t>0</w:t>
    </w:r>
    <w:r w:rsidR="007D36CD" w:rsidRPr="00261F5D">
      <w:rPr>
        <w:noProof/>
      </w:rPr>
      <w:fldChar w:fldCharType="end"/>
    </w:r>
    <w:r w:rsidR="007D36CD" w:rsidRPr="00261F5D">
      <w:rPr>
        <w:noProof/>
      </w:rPr>
      <w:t xml:space="preserve"> - </w:t>
    </w:r>
    <w:sdt>
      <w:sdtPr>
        <w:alias w:val="Title"/>
        <w:tag w:val=""/>
        <w:id w:val="-517387684"/>
        <w:placeholder>
          <w:docPart w:val="7297C9C8A8014FBC93F07B1079AD3D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F937BD">
          <w:t>Consultation Paper – National Principles for the regulation of Assistance Animals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5928" w14:textId="77777777" w:rsidR="00115E72" w:rsidRDefault="00115E72" w:rsidP="008F3023">
      <w:pPr>
        <w:spacing w:after="0" w:line="240" w:lineRule="auto"/>
      </w:pPr>
      <w:r>
        <w:separator/>
      </w:r>
    </w:p>
  </w:footnote>
  <w:footnote w:type="continuationSeparator" w:id="0">
    <w:p w14:paraId="4C6ED0D3" w14:textId="77777777" w:rsidR="00115E72" w:rsidRDefault="00115E72" w:rsidP="008F3023">
      <w:pPr>
        <w:spacing w:after="0" w:line="240" w:lineRule="auto"/>
      </w:pPr>
      <w:r>
        <w:continuationSeparator/>
      </w:r>
    </w:p>
  </w:footnote>
  <w:footnote w:id="1">
    <w:p w14:paraId="24CF625D" w14:textId="206FAFDC" w:rsidR="00916851" w:rsidRDefault="00916851" w:rsidP="00A056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3E27">
        <w:t>Despite</w:t>
      </w:r>
      <w:r>
        <w:t xml:space="preserve"> section</w:t>
      </w:r>
      <w:r w:rsidRPr="00BD3E27">
        <w:t xml:space="preserve"> 9(2)(b)</w:t>
      </w:r>
      <w:r>
        <w:t xml:space="preserve"> of the DDA</w:t>
      </w:r>
      <w:r w:rsidRPr="00BD3E27">
        <w:t xml:space="preserve">, the </w:t>
      </w:r>
      <w:r w:rsidR="00DF2B15">
        <w:t>Australian Government</w:t>
      </w:r>
      <w:r w:rsidR="00DF2B15" w:rsidRPr="00BD3E27">
        <w:t xml:space="preserve"> </w:t>
      </w:r>
      <w:r w:rsidRPr="00BD3E27">
        <w:t>has not specified organisations or regulations in relation to accrediting assistance animals, so people with disability who make use of assistance animals must rely on</w:t>
      </w:r>
      <w:r>
        <w:t xml:space="preserve"> sections</w:t>
      </w:r>
      <w:r w:rsidRPr="00BD3E27">
        <w:t xml:space="preserve"> 9(2)(a) or 9(2)(c)</w:t>
      </w:r>
      <w:r>
        <w:t xml:space="preserve"> of the DDA</w:t>
      </w:r>
      <w:r w:rsidRPr="00BD3E2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98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99248D7"/>
    <w:multiLevelType w:val="hybridMultilevel"/>
    <w:tmpl w:val="47DC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413C"/>
    <w:multiLevelType w:val="multilevel"/>
    <w:tmpl w:val="C59EBE60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4" w15:restartNumberingAfterBreak="0">
    <w:nsid w:val="21405602"/>
    <w:multiLevelType w:val="hybridMultilevel"/>
    <w:tmpl w:val="C440454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466A1B"/>
    <w:multiLevelType w:val="hybridMultilevel"/>
    <w:tmpl w:val="A342C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F619C"/>
    <w:multiLevelType w:val="hybridMultilevel"/>
    <w:tmpl w:val="EE52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0EF"/>
    <w:multiLevelType w:val="hybridMultilevel"/>
    <w:tmpl w:val="644C3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523A"/>
    <w:multiLevelType w:val="multilevel"/>
    <w:tmpl w:val="A846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4A7131"/>
    <w:multiLevelType w:val="hybridMultilevel"/>
    <w:tmpl w:val="0A9C64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10291"/>
    <w:multiLevelType w:val="hybridMultilevel"/>
    <w:tmpl w:val="3E5012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60C0ED0"/>
    <w:multiLevelType w:val="hybridMultilevel"/>
    <w:tmpl w:val="8F6CC5A2"/>
    <w:lvl w:ilvl="0" w:tplc="5A723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E6F2B"/>
    <w:multiLevelType w:val="multilevel"/>
    <w:tmpl w:val="31A01D40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4" w15:restartNumberingAfterBreak="0">
    <w:nsid w:val="597939EA"/>
    <w:multiLevelType w:val="hybridMultilevel"/>
    <w:tmpl w:val="DCFC61A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64170"/>
    <w:multiLevelType w:val="hybridMultilevel"/>
    <w:tmpl w:val="FF2AAC5C"/>
    <w:lvl w:ilvl="0" w:tplc="4EC44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B4F7E"/>
    <w:multiLevelType w:val="hybridMultilevel"/>
    <w:tmpl w:val="A52C0FE6"/>
    <w:lvl w:ilvl="0" w:tplc="E828D91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094320"/>
    <w:multiLevelType w:val="hybridMultilevel"/>
    <w:tmpl w:val="E56C237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9" w15:restartNumberingAfterBreak="0">
    <w:nsid w:val="75D94B9F"/>
    <w:multiLevelType w:val="hybridMultilevel"/>
    <w:tmpl w:val="B384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D67F6"/>
    <w:multiLevelType w:val="hybridMultilevel"/>
    <w:tmpl w:val="2F96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091240512">
    <w:abstractNumId w:val="18"/>
  </w:num>
  <w:num w:numId="2" w16cid:durableId="1008678407">
    <w:abstractNumId w:val="1"/>
  </w:num>
  <w:num w:numId="3" w16cid:durableId="1315985295">
    <w:abstractNumId w:val="21"/>
  </w:num>
  <w:num w:numId="4" w16cid:durableId="505368931">
    <w:abstractNumId w:val="3"/>
  </w:num>
  <w:num w:numId="5" w16cid:durableId="121385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911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10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781371">
    <w:abstractNumId w:val="20"/>
  </w:num>
  <w:num w:numId="9" w16cid:durableId="677511954">
    <w:abstractNumId w:val="19"/>
  </w:num>
  <w:num w:numId="10" w16cid:durableId="1249576755">
    <w:abstractNumId w:val="2"/>
  </w:num>
  <w:num w:numId="11" w16cid:durableId="1186020346">
    <w:abstractNumId w:val="6"/>
  </w:num>
  <w:num w:numId="12" w16cid:durableId="899678919">
    <w:abstractNumId w:val="0"/>
  </w:num>
  <w:num w:numId="13" w16cid:durableId="2127384363">
    <w:abstractNumId w:val="5"/>
  </w:num>
  <w:num w:numId="14" w16cid:durableId="1263223365">
    <w:abstractNumId w:val="7"/>
  </w:num>
  <w:num w:numId="15" w16cid:durableId="1376659273">
    <w:abstractNumId w:val="13"/>
  </w:num>
  <w:num w:numId="16" w16cid:durableId="146376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1693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1057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5633582">
    <w:abstractNumId w:val="9"/>
  </w:num>
  <w:num w:numId="20" w16cid:durableId="2112386537">
    <w:abstractNumId w:val="15"/>
  </w:num>
  <w:num w:numId="21" w16cid:durableId="561139854">
    <w:abstractNumId w:val="12"/>
  </w:num>
  <w:num w:numId="22" w16cid:durableId="297688632">
    <w:abstractNumId w:val="16"/>
  </w:num>
  <w:num w:numId="23" w16cid:durableId="2041582853">
    <w:abstractNumId w:val="14"/>
  </w:num>
  <w:num w:numId="24" w16cid:durableId="811484374">
    <w:abstractNumId w:val="11"/>
  </w:num>
  <w:num w:numId="25" w16cid:durableId="1512528605">
    <w:abstractNumId w:val="4"/>
  </w:num>
  <w:num w:numId="26" w16cid:durableId="412631388">
    <w:abstractNumId w:val="10"/>
  </w:num>
  <w:num w:numId="27" w16cid:durableId="1414816432">
    <w:abstractNumId w:val="8"/>
  </w:num>
  <w:num w:numId="28" w16cid:durableId="12830716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5E"/>
    <w:rsid w:val="000140B8"/>
    <w:rsid w:val="000317E3"/>
    <w:rsid w:val="00044684"/>
    <w:rsid w:val="00044CA5"/>
    <w:rsid w:val="000452D1"/>
    <w:rsid w:val="000553C6"/>
    <w:rsid w:val="000567B7"/>
    <w:rsid w:val="0005793A"/>
    <w:rsid w:val="00062B78"/>
    <w:rsid w:val="00064140"/>
    <w:rsid w:val="00067D51"/>
    <w:rsid w:val="000750D2"/>
    <w:rsid w:val="00081610"/>
    <w:rsid w:val="000825E0"/>
    <w:rsid w:val="00091ABE"/>
    <w:rsid w:val="0009730F"/>
    <w:rsid w:val="000A3E2D"/>
    <w:rsid w:val="000B27ED"/>
    <w:rsid w:val="000B54CC"/>
    <w:rsid w:val="000C41BD"/>
    <w:rsid w:val="000C4A0F"/>
    <w:rsid w:val="000D5965"/>
    <w:rsid w:val="000E1086"/>
    <w:rsid w:val="000E177E"/>
    <w:rsid w:val="000E6227"/>
    <w:rsid w:val="000F7266"/>
    <w:rsid w:val="000F75FC"/>
    <w:rsid w:val="0011176F"/>
    <w:rsid w:val="00115E72"/>
    <w:rsid w:val="00140E46"/>
    <w:rsid w:val="001510D7"/>
    <w:rsid w:val="001518CC"/>
    <w:rsid w:val="00152A33"/>
    <w:rsid w:val="00161696"/>
    <w:rsid w:val="00163DCA"/>
    <w:rsid w:val="00164739"/>
    <w:rsid w:val="0016708E"/>
    <w:rsid w:val="001865E8"/>
    <w:rsid w:val="00186B09"/>
    <w:rsid w:val="001965D2"/>
    <w:rsid w:val="001A0B10"/>
    <w:rsid w:val="001A6BAC"/>
    <w:rsid w:val="001A7461"/>
    <w:rsid w:val="001B7B88"/>
    <w:rsid w:val="001C0F5D"/>
    <w:rsid w:val="001C34C2"/>
    <w:rsid w:val="001D0F6D"/>
    <w:rsid w:val="001E008F"/>
    <w:rsid w:val="001E3468"/>
    <w:rsid w:val="001E501B"/>
    <w:rsid w:val="001E630D"/>
    <w:rsid w:val="001E728E"/>
    <w:rsid w:val="001F6546"/>
    <w:rsid w:val="00220BA4"/>
    <w:rsid w:val="002346B5"/>
    <w:rsid w:val="00240A6E"/>
    <w:rsid w:val="00261F5D"/>
    <w:rsid w:val="00262CDD"/>
    <w:rsid w:val="00263137"/>
    <w:rsid w:val="00265ED8"/>
    <w:rsid w:val="00275EA9"/>
    <w:rsid w:val="00281DFB"/>
    <w:rsid w:val="00282835"/>
    <w:rsid w:val="00295934"/>
    <w:rsid w:val="002A0B67"/>
    <w:rsid w:val="002B0861"/>
    <w:rsid w:val="002B3CC6"/>
    <w:rsid w:val="002B4814"/>
    <w:rsid w:val="002B62BD"/>
    <w:rsid w:val="002B7002"/>
    <w:rsid w:val="002E7FCE"/>
    <w:rsid w:val="002F2912"/>
    <w:rsid w:val="003014C5"/>
    <w:rsid w:val="003068F8"/>
    <w:rsid w:val="00311FC7"/>
    <w:rsid w:val="0032195D"/>
    <w:rsid w:val="00335A14"/>
    <w:rsid w:val="00337926"/>
    <w:rsid w:val="00344378"/>
    <w:rsid w:val="00345F95"/>
    <w:rsid w:val="00347FE0"/>
    <w:rsid w:val="003641A9"/>
    <w:rsid w:val="003669DA"/>
    <w:rsid w:val="00366DB3"/>
    <w:rsid w:val="0038044C"/>
    <w:rsid w:val="0038411E"/>
    <w:rsid w:val="003924BC"/>
    <w:rsid w:val="003A6D7F"/>
    <w:rsid w:val="003A70C3"/>
    <w:rsid w:val="003B0D19"/>
    <w:rsid w:val="003B2BB8"/>
    <w:rsid w:val="003B7424"/>
    <w:rsid w:val="003C37EF"/>
    <w:rsid w:val="003D34FF"/>
    <w:rsid w:val="003D6B68"/>
    <w:rsid w:val="003E0A57"/>
    <w:rsid w:val="003E10A6"/>
    <w:rsid w:val="003E2B62"/>
    <w:rsid w:val="00403055"/>
    <w:rsid w:val="004030AF"/>
    <w:rsid w:val="00413A2D"/>
    <w:rsid w:val="00415B6C"/>
    <w:rsid w:val="004243F2"/>
    <w:rsid w:val="00431E88"/>
    <w:rsid w:val="00434164"/>
    <w:rsid w:val="004354E6"/>
    <w:rsid w:val="00440CB8"/>
    <w:rsid w:val="00441FD7"/>
    <w:rsid w:val="00444372"/>
    <w:rsid w:val="00445B76"/>
    <w:rsid w:val="00450C93"/>
    <w:rsid w:val="0045365D"/>
    <w:rsid w:val="004540DD"/>
    <w:rsid w:val="004629EC"/>
    <w:rsid w:val="00471456"/>
    <w:rsid w:val="0047261D"/>
    <w:rsid w:val="004837A4"/>
    <w:rsid w:val="0049042D"/>
    <w:rsid w:val="00490F3B"/>
    <w:rsid w:val="00496866"/>
    <w:rsid w:val="004A2151"/>
    <w:rsid w:val="004B2774"/>
    <w:rsid w:val="004B54CA"/>
    <w:rsid w:val="004B653B"/>
    <w:rsid w:val="004E011E"/>
    <w:rsid w:val="004E5CBF"/>
    <w:rsid w:val="004F2D39"/>
    <w:rsid w:val="004F77F4"/>
    <w:rsid w:val="005072B0"/>
    <w:rsid w:val="00515357"/>
    <w:rsid w:val="00515ED5"/>
    <w:rsid w:val="00517AE4"/>
    <w:rsid w:val="00520543"/>
    <w:rsid w:val="00521498"/>
    <w:rsid w:val="00522E21"/>
    <w:rsid w:val="005239AC"/>
    <w:rsid w:val="00525989"/>
    <w:rsid w:val="00527EAE"/>
    <w:rsid w:val="005312DA"/>
    <w:rsid w:val="00543F2B"/>
    <w:rsid w:val="0054713E"/>
    <w:rsid w:val="005543A8"/>
    <w:rsid w:val="00566982"/>
    <w:rsid w:val="00567053"/>
    <w:rsid w:val="005728DA"/>
    <w:rsid w:val="00574064"/>
    <w:rsid w:val="00584FC1"/>
    <w:rsid w:val="00586246"/>
    <w:rsid w:val="005877DC"/>
    <w:rsid w:val="0059023E"/>
    <w:rsid w:val="00597852"/>
    <w:rsid w:val="005B06DE"/>
    <w:rsid w:val="005B39C3"/>
    <w:rsid w:val="005C3AA9"/>
    <w:rsid w:val="005C4252"/>
    <w:rsid w:val="005D2C33"/>
    <w:rsid w:val="005D5FA3"/>
    <w:rsid w:val="005D6069"/>
    <w:rsid w:val="005F2041"/>
    <w:rsid w:val="005F5EEF"/>
    <w:rsid w:val="00612356"/>
    <w:rsid w:val="00613437"/>
    <w:rsid w:val="0062415E"/>
    <w:rsid w:val="00626821"/>
    <w:rsid w:val="00630630"/>
    <w:rsid w:val="00631A2C"/>
    <w:rsid w:val="00634D7A"/>
    <w:rsid w:val="00636965"/>
    <w:rsid w:val="00643E93"/>
    <w:rsid w:val="006467DB"/>
    <w:rsid w:val="00657D3C"/>
    <w:rsid w:val="00673F5E"/>
    <w:rsid w:val="00685C46"/>
    <w:rsid w:val="00686716"/>
    <w:rsid w:val="006A4CE7"/>
    <w:rsid w:val="006A726D"/>
    <w:rsid w:val="006A7DD3"/>
    <w:rsid w:val="006B2D84"/>
    <w:rsid w:val="006B4F4F"/>
    <w:rsid w:val="006B792D"/>
    <w:rsid w:val="006C1E82"/>
    <w:rsid w:val="006D2DA3"/>
    <w:rsid w:val="006D622A"/>
    <w:rsid w:val="006F3D9C"/>
    <w:rsid w:val="006F4331"/>
    <w:rsid w:val="00700485"/>
    <w:rsid w:val="007065F3"/>
    <w:rsid w:val="00712957"/>
    <w:rsid w:val="007130FD"/>
    <w:rsid w:val="00717A76"/>
    <w:rsid w:val="0073320E"/>
    <w:rsid w:val="007339FE"/>
    <w:rsid w:val="00765A7C"/>
    <w:rsid w:val="007749A1"/>
    <w:rsid w:val="0078337E"/>
    <w:rsid w:val="00785261"/>
    <w:rsid w:val="0078546E"/>
    <w:rsid w:val="00787985"/>
    <w:rsid w:val="00795CEA"/>
    <w:rsid w:val="007B0256"/>
    <w:rsid w:val="007B26D1"/>
    <w:rsid w:val="007D1C2F"/>
    <w:rsid w:val="007D30A2"/>
    <w:rsid w:val="007D36CD"/>
    <w:rsid w:val="007E007C"/>
    <w:rsid w:val="007E3959"/>
    <w:rsid w:val="007E3B8B"/>
    <w:rsid w:val="007E6A02"/>
    <w:rsid w:val="007E7DEC"/>
    <w:rsid w:val="00801A9F"/>
    <w:rsid w:val="0080363D"/>
    <w:rsid w:val="00815A31"/>
    <w:rsid w:val="00837F4E"/>
    <w:rsid w:val="00840E74"/>
    <w:rsid w:val="00841AA3"/>
    <w:rsid w:val="00841ECA"/>
    <w:rsid w:val="0084227C"/>
    <w:rsid w:val="0084323F"/>
    <w:rsid w:val="008565DF"/>
    <w:rsid w:val="0085710F"/>
    <w:rsid w:val="0086552B"/>
    <w:rsid w:val="00867190"/>
    <w:rsid w:val="008703BA"/>
    <w:rsid w:val="00874643"/>
    <w:rsid w:val="00876CA6"/>
    <w:rsid w:val="00877018"/>
    <w:rsid w:val="0088014A"/>
    <w:rsid w:val="008833BA"/>
    <w:rsid w:val="008916D6"/>
    <w:rsid w:val="0089267F"/>
    <w:rsid w:val="008C0276"/>
    <w:rsid w:val="008C3726"/>
    <w:rsid w:val="008D5AB0"/>
    <w:rsid w:val="008E0C72"/>
    <w:rsid w:val="008F3023"/>
    <w:rsid w:val="00905D5E"/>
    <w:rsid w:val="0090700F"/>
    <w:rsid w:val="00916851"/>
    <w:rsid w:val="00920CF4"/>
    <w:rsid w:val="009225F0"/>
    <w:rsid w:val="00927663"/>
    <w:rsid w:val="00930C61"/>
    <w:rsid w:val="00940B9B"/>
    <w:rsid w:val="0094563F"/>
    <w:rsid w:val="0095307D"/>
    <w:rsid w:val="0095467F"/>
    <w:rsid w:val="009614A9"/>
    <w:rsid w:val="00962BD0"/>
    <w:rsid w:val="00987714"/>
    <w:rsid w:val="00994CDA"/>
    <w:rsid w:val="009A09C7"/>
    <w:rsid w:val="009A1516"/>
    <w:rsid w:val="009B5AB3"/>
    <w:rsid w:val="009D2DF8"/>
    <w:rsid w:val="009D3CCB"/>
    <w:rsid w:val="009E4180"/>
    <w:rsid w:val="009E6CFD"/>
    <w:rsid w:val="009F2AF7"/>
    <w:rsid w:val="00A13549"/>
    <w:rsid w:val="00A43E66"/>
    <w:rsid w:val="00A4462B"/>
    <w:rsid w:val="00A447D7"/>
    <w:rsid w:val="00A46CC8"/>
    <w:rsid w:val="00A5147A"/>
    <w:rsid w:val="00A57CC0"/>
    <w:rsid w:val="00A6317F"/>
    <w:rsid w:val="00A67744"/>
    <w:rsid w:val="00A74769"/>
    <w:rsid w:val="00A80DE0"/>
    <w:rsid w:val="00A81138"/>
    <w:rsid w:val="00A85365"/>
    <w:rsid w:val="00A92F9A"/>
    <w:rsid w:val="00AA5D6F"/>
    <w:rsid w:val="00AA7226"/>
    <w:rsid w:val="00AB0B5E"/>
    <w:rsid w:val="00AB1B09"/>
    <w:rsid w:val="00AB236D"/>
    <w:rsid w:val="00AD51D0"/>
    <w:rsid w:val="00AD627F"/>
    <w:rsid w:val="00AD78E3"/>
    <w:rsid w:val="00AE5EC3"/>
    <w:rsid w:val="00AF0CA7"/>
    <w:rsid w:val="00AF6DAF"/>
    <w:rsid w:val="00AF77F3"/>
    <w:rsid w:val="00B0572D"/>
    <w:rsid w:val="00B10EA9"/>
    <w:rsid w:val="00B10EB1"/>
    <w:rsid w:val="00B17348"/>
    <w:rsid w:val="00B209E5"/>
    <w:rsid w:val="00B246E8"/>
    <w:rsid w:val="00B25125"/>
    <w:rsid w:val="00B31D33"/>
    <w:rsid w:val="00B35098"/>
    <w:rsid w:val="00B36B86"/>
    <w:rsid w:val="00B371CA"/>
    <w:rsid w:val="00B37603"/>
    <w:rsid w:val="00B413E1"/>
    <w:rsid w:val="00B44F9B"/>
    <w:rsid w:val="00B51BCE"/>
    <w:rsid w:val="00B65A9F"/>
    <w:rsid w:val="00B67907"/>
    <w:rsid w:val="00B71EDF"/>
    <w:rsid w:val="00B73F0C"/>
    <w:rsid w:val="00B772ED"/>
    <w:rsid w:val="00B820CD"/>
    <w:rsid w:val="00B85379"/>
    <w:rsid w:val="00B91531"/>
    <w:rsid w:val="00BA2DB9"/>
    <w:rsid w:val="00BA5842"/>
    <w:rsid w:val="00BA6A09"/>
    <w:rsid w:val="00BB03A8"/>
    <w:rsid w:val="00BB13B9"/>
    <w:rsid w:val="00BB263E"/>
    <w:rsid w:val="00BC04D2"/>
    <w:rsid w:val="00BC0A30"/>
    <w:rsid w:val="00BC79CD"/>
    <w:rsid w:val="00BD51FC"/>
    <w:rsid w:val="00BD6F9B"/>
    <w:rsid w:val="00BE3216"/>
    <w:rsid w:val="00BE6978"/>
    <w:rsid w:val="00BE7148"/>
    <w:rsid w:val="00BF0BAF"/>
    <w:rsid w:val="00C00C60"/>
    <w:rsid w:val="00C027B8"/>
    <w:rsid w:val="00C03CE1"/>
    <w:rsid w:val="00C175D2"/>
    <w:rsid w:val="00C331E3"/>
    <w:rsid w:val="00C36523"/>
    <w:rsid w:val="00C37FD6"/>
    <w:rsid w:val="00C4058D"/>
    <w:rsid w:val="00C42A51"/>
    <w:rsid w:val="00C438A6"/>
    <w:rsid w:val="00C43D88"/>
    <w:rsid w:val="00C5233E"/>
    <w:rsid w:val="00C55DE7"/>
    <w:rsid w:val="00C57001"/>
    <w:rsid w:val="00C76B3D"/>
    <w:rsid w:val="00C85C6D"/>
    <w:rsid w:val="00CA5D88"/>
    <w:rsid w:val="00CB718C"/>
    <w:rsid w:val="00CB74B3"/>
    <w:rsid w:val="00CE1CB4"/>
    <w:rsid w:val="00CE362E"/>
    <w:rsid w:val="00CF38F8"/>
    <w:rsid w:val="00D02D3F"/>
    <w:rsid w:val="00D069E7"/>
    <w:rsid w:val="00D20AD7"/>
    <w:rsid w:val="00D21DCB"/>
    <w:rsid w:val="00D22A8A"/>
    <w:rsid w:val="00D40593"/>
    <w:rsid w:val="00D515E1"/>
    <w:rsid w:val="00D52386"/>
    <w:rsid w:val="00D55498"/>
    <w:rsid w:val="00D57F88"/>
    <w:rsid w:val="00D71C54"/>
    <w:rsid w:val="00D83A7C"/>
    <w:rsid w:val="00D86E50"/>
    <w:rsid w:val="00D90D3C"/>
    <w:rsid w:val="00DA33DB"/>
    <w:rsid w:val="00DA6055"/>
    <w:rsid w:val="00DA66C1"/>
    <w:rsid w:val="00DA7B4A"/>
    <w:rsid w:val="00DB012A"/>
    <w:rsid w:val="00DB145C"/>
    <w:rsid w:val="00DB33E4"/>
    <w:rsid w:val="00DC1999"/>
    <w:rsid w:val="00DC3716"/>
    <w:rsid w:val="00DC5B49"/>
    <w:rsid w:val="00DC61A0"/>
    <w:rsid w:val="00DE41D1"/>
    <w:rsid w:val="00DF03EE"/>
    <w:rsid w:val="00DF2B15"/>
    <w:rsid w:val="00DF485D"/>
    <w:rsid w:val="00DF6440"/>
    <w:rsid w:val="00E00CA5"/>
    <w:rsid w:val="00E07AFE"/>
    <w:rsid w:val="00E131AB"/>
    <w:rsid w:val="00E22210"/>
    <w:rsid w:val="00E26398"/>
    <w:rsid w:val="00E30C3C"/>
    <w:rsid w:val="00E3469A"/>
    <w:rsid w:val="00E51EF1"/>
    <w:rsid w:val="00E62BF2"/>
    <w:rsid w:val="00E643E0"/>
    <w:rsid w:val="00E706A0"/>
    <w:rsid w:val="00E708BB"/>
    <w:rsid w:val="00E738AE"/>
    <w:rsid w:val="00E761A2"/>
    <w:rsid w:val="00E77572"/>
    <w:rsid w:val="00E82B90"/>
    <w:rsid w:val="00E858A7"/>
    <w:rsid w:val="00E9249F"/>
    <w:rsid w:val="00E9285A"/>
    <w:rsid w:val="00E956B6"/>
    <w:rsid w:val="00EA1D5D"/>
    <w:rsid w:val="00EA4C23"/>
    <w:rsid w:val="00EA550A"/>
    <w:rsid w:val="00EA66F0"/>
    <w:rsid w:val="00EB0959"/>
    <w:rsid w:val="00EC0200"/>
    <w:rsid w:val="00EC3F37"/>
    <w:rsid w:val="00EC7A6A"/>
    <w:rsid w:val="00ED5605"/>
    <w:rsid w:val="00EE3834"/>
    <w:rsid w:val="00EE3C8B"/>
    <w:rsid w:val="00EE5D6C"/>
    <w:rsid w:val="00EE67D9"/>
    <w:rsid w:val="00EF322A"/>
    <w:rsid w:val="00EF3823"/>
    <w:rsid w:val="00F06175"/>
    <w:rsid w:val="00F07D2D"/>
    <w:rsid w:val="00F148C2"/>
    <w:rsid w:val="00F201FD"/>
    <w:rsid w:val="00F212CF"/>
    <w:rsid w:val="00F26D47"/>
    <w:rsid w:val="00F30908"/>
    <w:rsid w:val="00F35FC5"/>
    <w:rsid w:val="00F3657E"/>
    <w:rsid w:val="00F36F13"/>
    <w:rsid w:val="00F56732"/>
    <w:rsid w:val="00F60B9B"/>
    <w:rsid w:val="00F74C43"/>
    <w:rsid w:val="00F850E2"/>
    <w:rsid w:val="00F85669"/>
    <w:rsid w:val="00F86D75"/>
    <w:rsid w:val="00F937BD"/>
    <w:rsid w:val="00FA1012"/>
    <w:rsid w:val="00FA60D0"/>
    <w:rsid w:val="00FB119D"/>
    <w:rsid w:val="00FB266F"/>
    <w:rsid w:val="00FC143A"/>
    <w:rsid w:val="00FC4152"/>
    <w:rsid w:val="00FD5DE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03DE"/>
  <w15:docId w15:val="{2A63CE02-0463-48D8-ABD6-82674087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E3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33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C331E3"/>
    <w:pPr>
      <w:tabs>
        <w:tab w:val="center" w:pos="4513"/>
        <w:tab w:val="right" w:pos="9026"/>
      </w:tabs>
      <w:spacing w:before="120" w:after="600" w:line="240" w:lineRule="auto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31E3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C4252"/>
    <w:pPr>
      <w:numPr>
        <w:numId w:val="2"/>
      </w:numPr>
      <w:ind w:left="851" w:hanging="284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 w:line="240" w:lineRule="auto"/>
      <w:contextualSpacing/>
      <w:outlineLvl w:val="0"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DAF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E07AFE"/>
    <w:pPr>
      <w:numPr>
        <w:numId w:val="15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color w:val="005A70" w:themeColor="accent1"/>
      <w:szCs w:val="28"/>
      <w:lang w:eastAsia="en-AU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table" w:customStyle="1" w:styleId="MACtable">
    <w:name w:val="MAC table"/>
    <w:basedOn w:val="TableNormal"/>
    <w:uiPriority w:val="99"/>
    <w:rsid w:val="00EA4C23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blStylePr w:type="firstRow">
      <w:rPr>
        <w:rFonts w:ascii="Arial" w:hAnsi="Arial" w:cs="Arial" w:hint="default"/>
        <w:b/>
        <w:color w:val="FFFFFF" w:themeColor="background1"/>
        <w:sz w:val="28"/>
        <w:szCs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AB0B5E"/>
    <w:pPr>
      <w:spacing w:line="240" w:lineRule="auto"/>
    </w:pPr>
    <w:rPr>
      <w:rFonts w:ascii="Arial" w:hAnsi="Arial"/>
      <w:spacing w:val="0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B5E"/>
    <w:rPr>
      <w:rFonts w:ascii="Arial" w:hAnsi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B0B5E"/>
    <w:rPr>
      <w:sz w:val="16"/>
      <w:szCs w:val="16"/>
    </w:rPr>
  </w:style>
  <w:style w:type="paragraph" w:styleId="Revision">
    <w:name w:val="Revision"/>
    <w:hidden/>
    <w:uiPriority w:val="99"/>
    <w:semiHidden/>
    <w:rsid w:val="00AB0B5E"/>
    <w:pPr>
      <w:spacing w:after="0" w:line="240" w:lineRule="auto"/>
    </w:pPr>
    <w:rPr>
      <w:spacing w:val="3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D8"/>
    <w:rPr>
      <w:rFonts w:asciiTheme="minorHAnsi" w:hAnsiTheme="minorHAnsi"/>
      <w:b/>
      <w:bCs/>
      <w:spacing w:val="3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D8"/>
    <w:rPr>
      <w:rFonts w:ascii="Arial" w:hAnsi="Arial"/>
      <w:b/>
      <w:bCs/>
      <w:spacing w:val="3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851"/>
    <w:pPr>
      <w:spacing w:after="0" w:line="240" w:lineRule="auto"/>
    </w:pPr>
    <w:rPr>
      <w:rFonts w:ascii="Arial" w:hAnsi="Arial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8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8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1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dss.gov.au/using-our-website/privacy-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engage.dss.gov.au/national-carer-strategy-advisory-committee-expression-of-interest/subscribe-to-stay-updated-on-the-national-carer-strateg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ctor.Engagement@dss.gov.au" TargetMode="External"/><Relationship Id="rId20" Type="http://schemas.openxmlformats.org/officeDocument/2006/relationships/hyperlink" Target="mailto:sector.engagement@dss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ector.engagement@dss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ngage.dss.gov.au/assistance-animal-national-princip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gage.dss.gov.au/assistance-animal-national-principle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97C9C8A8014FBC93F07B1079AD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3F04-F8A8-49D8-87AA-AA728FCF399D}"/>
      </w:docPartPr>
      <w:docPartBody>
        <w:p w:rsidR="00944EB8" w:rsidRDefault="00944EB8">
          <w:pPr>
            <w:pStyle w:val="7297C9C8A8014FBC93F07B1079AD3D87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B8"/>
    <w:rsid w:val="00140E46"/>
    <w:rsid w:val="00164739"/>
    <w:rsid w:val="00256289"/>
    <w:rsid w:val="002B0861"/>
    <w:rsid w:val="003641A9"/>
    <w:rsid w:val="004B2774"/>
    <w:rsid w:val="005167DF"/>
    <w:rsid w:val="00574064"/>
    <w:rsid w:val="005B2EA4"/>
    <w:rsid w:val="00743D42"/>
    <w:rsid w:val="008131A1"/>
    <w:rsid w:val="008C7D98"/>
    <w:rsid w:val="00944EB8"/>
    <w:rsid w:val="00962BD0"/>
    <w:rsid w:val="00A447D7"/>
    <w:rsid w:val="00AB236D"/>
    <w:rsid w:val="00B062FF"/>
    <w:rsid w:val="00B91531"/>
    <w:rsid w:val="00BE1514"/>
    <w:rsid w:val="00C43D88"/>
    <w:rsid w:val="00CB6614"/>
    <w:rsid w:val="00CF38F8"/>
    <w:rsid w:val="00DF485D"/>
    <w:rsid w:val="00DF7E8C"/>
    <w:rsid w:val="00EC0200"/>
    <w:rsid w:val="00F20B82"/>
    <w:rsid w:val="00F86D7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7297C9C8A8014FBC93F07B1079AD3D87">
    <w:name w:val="7297C9C8A8014FBC93F07B1079AD3D87"/>
  </w:style>
  <w:style w:type="paragraph" w:customStyle="1" w:styleId="733B3BF228904195820758D666E54722">
    <w:name w:val="733B3BF228904195820758D666E54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6FF65C11D434B849394B55C1749B3" ma:contentTypeVersion="11" ma:contentTypeDescription="Create a new document." ma:contentTypeScope="" ma:versionID="2e93c427660f62ed1857611039e92307">
  <xsd:schema xmlns:xsd="http://www.w3.org/2001/XMLSchema" xmlns:xs="http://www.w3.org/2001/XMLSchema" xmlns:p="http://schemas.microsoft.com/office/2006/metadata/properties" xmlns:ns2="a7de5a0c-838e-4fa2-b328-8d94eb1863ff" xmlns:ns3="7407170d-51d3-4300-86b5-46709795e4a7" targetNamespace="http://schemas.microsoft.com/office/2006/metadata/properties" ma:root="true" ma:fieldsID="4e7785600457204d9fff10aa0470e169" ns2:_="" ns3:_="">
    <xsd:import namespace="a7de5a0c-838e-4fa2-b328-8d94eb1863ff"/>
    <xsd:import namespace="7407170d-51d3-4300-86b5-46709795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5a0c-838e-4fa2-b328-8d94eb186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170d-51d3-4300-86b5-46709795e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2c5bf2-c0cd-4857-9401-0bc91054f31d}" ma:internalName="TaxCatchAll" ma:showField="CatchAllData" ma:web="7407170d-51d3-4300-86b5-46709795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170d-51d3-4300-86b5-46709795e4a7" xsi:nil="true"/>
    <lcf76f155ced4ddcb4097134ff3c332f xmlns="a7de5a0c-838e-4fa2-b328-8d94eb1863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624ED-AAE4-4844-BE10-27A631CE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e5a0c-838e-4fa2-b328-8d94eb1863ff"/>
    <ds:schemaRef ds:uri="7407170d-51d3-4300-86b5-46709795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24285-B4CC-4170-AC17-5B98A4E9D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7407170d-51d3-4300-86b5-46709795e4a7"/>
    <ds:schemaRef ds:uri="a7de5a0c-838e-4fa2-b328-8d94eb186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10293</Characters>
  <Application>Microsoft Office Word</Application>
  <DocSecurity>0</DocSecurity>
  <Lines>208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– National Principles for the regulation of Assistance Animals</vt:lpstr>
    </vt:vector>
  </TitlesOfParts>
  <Company>Department of Social Services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– National Principles for the regulation of Assistance Animals</dc:title>
  <dc:creator>GRAHAM, Ben</dc:creator>
  <cp:keywords>[SEC=OFFICIAL]</cp:keywords>
  <cp:lastModifiedBy>LESTER, Hannah</cp:lastModifiedBy>
  <cp:revision>5</cp:revision>
  <cp:lastPrinted>2014-10-23T23:51:00Z</cp:lastPrinted>
  <dcterms:created xsi:type="dcterms:W3CDTF">2025-03-06T05:41:00Z</dcterms:created>
  <dcterms:modified xsi:type="dcterms:W3CDTF">2025-03-06T05:42:00Z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2024-03-05T03:17:34Z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0D26E10E3FCAD87DBC9214C6B050F1C8</vt:lpwstr>
  </property>
  <property fmtid="{D5CDD505-2E9C-101B-9397-08002B2CF9AE}" pid="21" name="PM_Hash_Salt">
    <vt:lpwstr>88655D227D7180FAD17332B938439898</vt:lpwstr>
  </property>
  <property fmtid="{D5CDD505-2E9C-101B-9397-08002B2CF9AE}" pid="22" name="PM_Hash_SHA1">
    <vt:lpwstr>4C327ED0F511252723B0226CE0BF1D3645B96DA3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0x0101009E46FF65C11D434B849394B55C1749B3</vt:lpwstr>
  </property>
  <property fmtid="{D5CDD505-2E9C-101B-9397-08002B2CF9AE}" pid="28" name="MediaServiceImageTags">
    <vt:lpwstr/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ActionId">
    <vt:lpwstr>d1df333fdd914e0ebb1fe3c836fe58c8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SetDate">
    <vt:lpwstr>2024-03-05T03:17:34Z</vt:lpwstr>
  </property>
  <property fmtid="{D5CDD505-2E9C-101B-9397-08002B2CF9AE}" pid="36" name="MSIP_Label_eb34d90b-fc41-464d-af60-f74d721d0790_ContentBits">
    <vt:lpwstr>0</vt:lpwstr>
  </property>
  <property fmtid="{D5CDD505-2E9C-101B-9397-08002B2CF9AE}" pid="37" name="PMHMAC">
    <vt:lpwstr>v=2022.1;a=SHA256;h=0750262184DC8489B9053A3F627782971DE5B82ABC1E7F0257BED5B6ADA095BA</vt:lpwstr>
  </property>
</Properties>
</file>