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3CE8F" w14:textId="6508146C" w:rsidR="00E91901" w:rsidRDefault="00E91901" w:rsidP="00E91901">
      <w:pPr>
        <w:pStyle w:val="Title"/>
        <w:spacing w:before="0"/>
      </w:pPr>
      <w:r w:rsidRPr="00D53C82">
        <w:rPr>
          <w:noProof/>
        </w:rPr>
        <w:drawing>
          <wp:inline distT="0" distB="0" distL="0" distR="0" wp14:anchorId="02045039" wp14:editId="7A865E24">
            <wp:extent cx="2679350" cy="661012"/>
            <wp:effectExtent l="0" t="0" r="635" b="0"/>
            <wp:docPr id="996948670" name="Picture 2"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66039" name="Picture 2" descr="Australian Government coat of arms"/>
                    <pic:cNvPicPr/>
                  </pic:nvPicPr>
                  <pic:blipFill>
                    <a:blip r:embed="rId11">
                      <a:extLst>
                        <a:ext uri="{28A0092B-C50C-407E-A947-70E740481C1C}">
                          <a14:useLocalDpi xmlns:a14="http://schemas.microsoft.com/office/drawing/2010/main" val="0"/>
                        </a:ext>
                      </a:extLst>
                    </a:blip>
                    <a:stretch>
                      <a:fillRect/>
                    </a:stretch>
                  </pic:blipFill>
                  <pic:spPr>
                    <a:xfrm>
                      <a:off x="0" y="0"/>
                      <a:ext cx="2728754" cy="673200"/>
                    </a:xfrm>
                    <a:prstGeom prst="rect">
                      <a:avLst/>
                    </a:prstGeom>
                  </pic:spPr>
                </pic:pic>
              </a:graphicData>
            </a:graphic>
          </wp:inline>
        </w:drawing>
      </w:r>
    </w:p>
    <w:p w14:paraId="2D309B25" w14:textId="0D23FD29" w:rsidR="002A195C" w:rsidRPr="00513B80" w:rsidRDefault="002A195C" w:rsidP="00513B80">
      <w:pPr>
        <w:pStyle w:val="Title"/>
      </w:pPr>
      <w:r w:rsidRPr="00513B80">
        <w:t xml:space="preserve">Summary paper: NDIS Supports </w:t>
      </w:r>
      <w:r w:rsidR="0082781E" w:rsidRPr="00513B80">
        <w:t>r</w:t>
      </w:r>
      <w:r w:rsidRPr="00513B80">
        <w:t>ule</w:t>
      </w:r>
      <w:r w:rsidR="00306AB4" w:rsidRPr="00513B80">
        <w:t>s</w:t>
      </w:r>
      <w:r w:rsidRPr="00513B80">
        <w:t xml:space="preserve"> consultations</w:t>
      </w:r>
    </w:p>
    <w:p w14:paraId="3CBC99FB" w14:textId="246E468C" w:rsidR="002A195C" w:rsidRPr="001234D9" w:rsidRDefault="002A195C" w:rsidP="0011763F">
      <w:r>
        <w:t>This paper gives you information to help you give feedback about the NDIS Supports rule</w:t>
      </w:r>
      <w:r w:rsidR="00920E88">
        <w:t>s</w:t>
      </w:r>
      <w:r>
        <w:t xml:space="preserve">. </w:t>
      </w:r>
    </w:p>
    <w:p w14:paraId="2A6C0D39" w14:textId="77777777" w:rsidR="002A195C" w:rsidRPr="002B42E7" w:rsidRDefault="002A195C" w:rsidP="002B42E7">
      <w:pPr>
        <w:pStyle w:val="Heading1"/>
      </w:pPr>
      <w:r w:rsidRPr="00A1532E">
        <w:t>What we are talking about</w:t>
      </w:r>
    </w:p>
    <w:p w14:paraId="0E4411C9" w14:textId="77777777" w:rsidR="002A195C" w:rsidRPr="00DC3876" w:rsidRDefault="002A195C" w:rsidP="0011763F">
      <w:r w:rsidRPr="00DC3876">
        <w:t xml:space="preserve">In 2024, the </w:t>
      </w:r>
      <w:r w:rsidRPr="007F1FDA">
        <w:t xml:space="preserve">Australian Parliament made changes to the NDIS Act. These changes set the direction for how the </w:t>
      </w:r>
      <w:r w:rsidRPr="00DC3876">
        <w:t>NDIS will improve.</w:t>
      </w:r>
    </w:p>
    <w:p w14:paraId="646B09D5" w14:textId="77777777" w:rsidR="002A195C" w:rsidRPr="002B5531" w:rsidRDefault="002A195C" w:rsidP="0011763F">
      <w:r w:rsidRPr="00DC3876">
        <w:t xml:space="preserve">To put </w:t>
      </w:r>
      <w:r w:rsidRPr="00194823">
        <w:t>these changes into action, some new NDIS rules are being made and some existing rules need to be updated</w:t>
      </w:r>
      <w:r w:rsidRPr="00B45635">
        <w:t xml:space="preserve">. Other </w:t>
      </w:r>
      <w:r>
        <w:t>r</w:t>
      </w:r>
      <w:r w:rsidRPr="00B45635">
        <w:t>ules will stay the same.</w:t>
      </w:r>
    </w:p>
    <w:p w14:paraId="79652AF5" w14:textId="425E2044" w:rsidR="002A195C" w:rsidRPr="002B5531" w:rsidRDefault="002A195C" w:rsidP="0011763F">
      <w:r>
        <w:t xml:space="preserve">NDIS rules set out how the NDIS Act works in practice. Rules </w:t>
      </w:r>
      <w:r w:rsidR="5C4F8E72">
        <w:t xml:space="preserve">can be further described in operational guidelines and </w:t>
      </w:r>
      <w:r>
        <w:t>provide the detail for how the NDIS</w:t>
      </w:r>
      <w:r w:rsidR="128256F8">
        <w:t xml:space="preserve"> is operated</w:t>
      </w:r>
      <w:r>
        <w:t>.</w:t>
      </w:r>
    </w:p>
    <w:p w14:paraId="392DFF80" w14:textId="7C7D6356" w:rsidR="002A195C" w:rsidRPr="00E80811" w:rsidRDefault="002A195C" w:rsidP="0011763F">
      <w:pPr>
        <w:rPr>
          <w:rStyle w:val="Strong"/>
        </w:rPr>
      </w:pPr>
      <w:r w:rsidRPr="00E80811">
        <w:rPr>
          <w:rStyle w:val="Strong"/>
        </w:rPr>
        <w:t>This consultation is about the NDIS Supports rule</w:t>
      </w:r>
      <w:r w:rsidR="00920E88">
        <w:rPr>
          <w:rStyle w:val="Strong"/>
        </w:rPr>
        <w:t>s</w:t>
      </w:r>
      <w:r w:rsidRPr="00E80811">
        <w:rPr>
          <w:rStyle w:val="Strong"/>
        </w:rPr>
        <w:t xml:space="preserve"> (section 10).</w:t>
      </w:r>
    </w:p>
    <w:p w14:paraId="34AFAD23" w14:textId="6DFFDFEC" w:rsidR="002A195C" w:rsidRDefault="002A195C" w:rsidP="00520388">
      <w:pPr>
        <w:pStyle w:val="Heading2"/>
      </w:pPr>
      <w:r>
        <w:t>NDIS Supports rule</w:t>
      </w:r>
      <w:r w:rsidR="00920E88">
        <w:t>s</w:t>
      </w:r>
      <w:r>
        <w:t xml:space="preserve"> (section 10)</w:t>
      </w:r>
    </w:p>
    <w:p w14:paraId="5291F72C" w14:textId="08D35CC8" w:rsidR="002A195C" w:rsidRDefault="002A195C" w:rsidP="0011763F">
      <w:r>
        <w:t xml:space="preserve">We use this rule to make it clear </w:t>
      </w:r>
      <w:r w:rsidRPr="1575ED3A">
        <w:rPr>
          <w:rStyle w:val="Strong"/>
        </w:rPr>
        <w:t xml:space="preserve">what types of supports and services NDIS </w:t>
      </w:r>
      <w:r w:rsidR="12A6E36B" w:rsidRPr="1575ED3A">
        <w:rPr>
          <w:rStyle w:val="Strong"/>
        </w:rPr>
        <w:t>funding can be used for</w:t>
      </w:r>
      <w:r w:rsidRPr="1575ED3A">
        <w:rPr>
          <w:rStyle w:val="Strong"/>
        </w:rPr>
        <w:t>.</w:t>
      </w:r>
    </w:p>
    <w:p w14:paraId="44C43C8F" w14:textId="0B6CF169" w:rsidR="002A195C" w:rsidRPr="00D36B12" w:rsidRDefault="002A195C" w:rsidP="0011763F">
      <w:r w:rsidRPr="00CB5806">
        <w:t>The NDIS Supports rule</w:t>
      </w:r>
      <w:r w:rsidR="00920E88">
        <w:t>s</w:t>
      </w:r>
      <w:r w:rsidRPr="00CB5806">
        <w:t xml:space="preserve"> </w:t>
      </w:r>
      <w:r>
        <w:t>was created following</w:t>
      </w:r>
      <w:r w:rsidRPr="00CB5806">
        <w:t xml:space="preserve"> feedback by the NDIS Review that participants and others want it to be clearer what supports they can spend their NDIS funds on.</w:t>
      </w:r>
    </w:p>
    <w:p w14:paraId="3754112B" w14:textId="6B3CCD49" w:rsidR="002A195C" w:rsidRDefault="002A195C" w:rsidP="0011763F">
      <w:r>
        <w:t xml:space="preserve">The changes aren’t meant to reduce the level of supports a person gets through their NDIS plan. They help make it clearer what it is and isn’t appropriate to spend NDIS funds on. This includes being clear NDIS </w:t>
      </w:r>
      <w:r w:rsidR="7FFB426C">
        <w:t>funding</w:t>
      </w:r>
      <w:r>
        <w:t xml:space="preserve"> should only be spent on disability supports.</w:t>
      </w:r>
    </w:p>
    <w:p w14:paraId="34D992B6" w14:textId="77777777" w:rsidR="007A6AF5" w:rsidRDefault="002A195C" w:rsidP="0011763F">
      <w:r>
        <w:t>Last year, we consulted about the NDIS Supports lists. More than 7,000 people provided their views on how the NDIS Support lists should work.</w:t>
      </w:r>
      <w:r w:rsidR="78B5FD58">
        <w:t xml:space="preserve"> </w:t>
      </w:r>
    </w:p>
    <w:p w14:paraId="2F236295" w14:textId="1BDB7857" w:rsidR="002A195C" w:rsidRPr="0011763F" w:rsidRDefault="78B5FD58" w:rsidP="0011763F">
      <w:r>
        <w:t>We heard that consultation could have been done better</w:t>
      </w:r>
      <w:r w:rsidR="00E411C7">
        <w:t>. People said there wasn’t enough time to</w:t>
      </w:r>
      <w:r>
        <w:t xml:space="preserve"> </w:t>
      </w:r>
      <w:r w:rsidR="00E411C7">
        <w:t>give feedback</w:t>
      </w:r>
      <w:r>
        <w:t>.</w:t>
      </w:r>
    </w:p>
    <w:p w14:paraId="7B89BE4D" w14:textId="7A9C28B0" w:rsidR="002A195C" w:rsidRDefault="002A195C" w:rsidP="002E512D">
      <w:pPr>
        <w:ind w:right="-142"/>
      </w:pPr>
      <w:r>
        <w:t xml:space="preserve">In October 2024, </w:t>
      </w:r>
      <w:r w:rsidR="00E411C7">
        <w:t xml:space="preserve">the Government </w:t>
      </w:r>
      <w:r w:rsidR="00D868FC">
        <w:t>p</w:t>
      </w:r>
      <w:r w:rsidR="00E411C7">
        <w:t xml:space="preserve">ut </w:t>
      </w:r>
      <w:r>
        <w:t>a transitional rule in place for the NDIS Supports rule (section 10).</w:t>
      </w:r>
      <w:r w:rsidR="0017604D">
        <w:t xml:space="preserve"> This </w:t>
      </w:r>
      <w:r w:rsidR="00D868FC">
        <w:t>has been in place</w:t>
      </w:r>
      <w:r w:rsidR="0017604D">
        <w:t xml:space="preserve"> while we talked more with the disability </w:t>
      </w:r>
      <w:r w:rsidR="0082781E">
        <w:t xml:space="preserve">community about how the NDIS Supports rule will work in practice. </w:t>
      </w:r>
    </w:p>
    <w:p w14:paraId="5768CE90" w14:textId="643235D0" w:rsidR="008E4FB5" w:rsidRDefault="008E4FB5" w:rsidP="6F3C0A8F">
      <w:pPr>
        <w:pStyle w:val="Calloutboxblue"/>
        <w:pBdr>
          <w:top w:val="single" w:sz="24" w:space="8" w:color="00AFB8"/>
          <w:left w:val="single" w:sz="24" w:space="8" w:color="00AFB8"/>
          <w:bottom w:val="single" w:sz="24" w:space="8" w:color="00AFB8"/>
          <w:right w:val="single" w:sz="24" w:space="8" w:color="00AFB8"/>
        </w:pBdr>
        <w:shd w:val="clear" w:color="auto" w:fill="F2F2F2" w:themeFill="background1" w:themeFillShade="F2"/>
        <w:spacing w:after="0"/>
      </w:pPr>
      <w:r>
        <w:t>You can access the other versions of this paper on our</w:t>
      </w:r>
      <w:hyperlink r:id="rId12">
        <w:r w:rsidRPr="6F3C0A8F">
          <w:rPr>
            <w:rStyle w:val="Hyperlink"/>
            <w:rFonts w:asciiTheme="minorHAnsi" w:hAnsiTheme="minorHAnsi"/>
          </w:rPr>
          <w:t xml:space="preserve"> engagement webpage</w:t>
        </w:r>
        <w:r w:rsidR="4791F2B3" w:rsidRPr="6F3C0A8F">
          <w:rPr>
            <w:rStyle w:val="Hyperlink"/>
            <w:rFonts w:asciiTheme="minorHAnsi" w:hAnsiTheme="minorHAnsi"/>
          </w:rPr>
          <w:t>:</w:t>
        </w:r>
      </w:hyperlink>
    </w:p>
    <w:p w14:paraId="6AC95130" w14:textId="77777777" w:rsidR="008E4FB5" w:rsidRDefault="008E4FB5" w:rsidP="008E4FB5">
      <w:pPr>
        <w:pStyle w:val="Calloutboxblue"/>
        <w:numPr>
          <w:ilvl w:val="0"/>
          <w:numId w:val="42"/>
        </w:numPr>
        <w:pBdr>
          <w:top w:val="single" w:sz="24" w:space="8" w:color="00AFB8"/>
          <w:left w:val="single" w:sz="24" w:space="8" w:color="00AFB8"/>
          <w:bottom w:val="single" w:sz="24" w:space="8" w:color="00AFB8"/>
          <w:right w:val="single" w:sz="24" w:space="8" w:color="00AFB8"/>
        </w:pBdr>
        <w:shd w:val="clear" w:color="auto" w:fill="F2F2F2" w:themeFill="background1" w:themeFillShade="F2"/>
        <w:spacing w:after="0"/>
        <w:ind w:left="567" w:hanging="283"/>
      </w:pPr>
      <w:r>
        <w:t>an</w:t>
      </w:r>
      <w:r w:rsidRPr="00667934">
        <w:t xml:space="preserve"> </w:t>
      </w:r>
      <w:r w:rsidRPr="00233073">
        <w:t>Easy Read version</w:t>
      </w:r>
      <w:r w:rsidRPr="00667934">
        <w:t xml:space="preserve"> of this paper</w:t>
      </w:r>
      <w:r>
        <w:t xml:space="preserve">. It includes </w:t>
      </w:r>
      <w:r w:rsidRPr="00667934">
        <w:t xml:space="preserve">questions </w:t>
      </w:r>
      <w:r>
        <w:t>you can fill out.</w:t>
      </w:r>
    </w:p>
    <w:p w14:paraId="1E267350" w14:textId="4C272C25" w:rsidR="004962AE" w:rsidRDefault="008E4FB5" w:rsidP="002B42E7">
      <w:pPr>
        <w:pStyle w:val="Calloutboxblue"/>
        <w:numPr>
          <w:ilvl w:val="0"/>
          <w:numId w:val="42"/>
        </w:numPr>
        <w:pBdr>
          <w:top w:val="single" w:sz="24" w:space="8" w:color="00AFB8"/>
          <w:left w:val="single" w:sz="24" w:space="8" w:color="00AFB8"/>
          <w:bottom w:val="single" w:sz="24" w:space="8" w:color="00AFB8"/>
          <w:right w:val="single" w:sz="24" w:space="8" w:color="00AFB8"/>
        </w:pBdr>
        <w:shd w:val="clear" w:color="auto" w:fill="F2F2F2" w:themeFill="background1" w:themeFillShade="F2"/>
        <w:spacing w:after="120"/>
        <w:ind w:left="568" w:hanging="284"/>
      </w:pPr>
      <w:r>
        <w:t xml:space="preserve">an </w:t>
      </w:r>
      <w:r w:rsidRPr="00233073">
        <w:t>Auslan version</w:t>
      </w:r>
      <w:r>
        <w:t xml:space="preserve"> of this paper.</w:t>
      </w:r>
      <w:r w:rsidR="004962AE">
        <w:br w:type="page"/>
      </w:r>
    </w:p>
    <w:p w14:paraId="6E567772" w14:textId="667B2AD1" w:rsidR="002A195C" w:rsidRPr="002B42E7" w:rsidRDefault="002A195C" w:rsidP="002B42E7">
      <w:pPr>
        <w:pStyle w:val="Heading1"/>
      </w:pPr>
      <w:r>
        <w:t>Why we are asking for feedback</w:t>
      </w:r>
    </w:p>
    <w:p w14:paraId="06314AC7" w14:textId="389A7262" w:rsidR="002A195C" w:rsidRDefault="002A195C" w:rsidP="0011763F">
      <w:r>
        <w:t>The transitional rule</w:t>
      </w:r>
      <w:r w:rsidR="00920E88">
        <w:t>s</w:t>
      </w:r>
      <w:r>
        <w:t xml:space="preserve"> for NDIS Supports created a list for what supports people</w:t>
      </w:r>
      <w:r w:rsidRPr="000678F5">
        <w:t xml:space="preserve"> could spend their NDIS funds on.</w:t>
      </w:r>
      <w:r>
        <w:t xml:space="preserve"> A list of the current NDIS supports is available on the </w:t>
      </w:r>
      <w:hyperlink r:id="rId13">
        <w:r w:rsidRPr="58630BC3">
          <w:rPr>
            <w:rStyle w:val="Hyperlink"/>
            <w:rFonts w:asciiTheme="minorHAnsi" w:hAnsiTheme="minorHAnsi"/>
          </w:rPr>
          <w:t>NDIS website</w:t>
        </w:r>
      </w:hyperlink>
      <w:r w:rsidRPr="58630BC3">
        <w:t>.</w:t>
      </w:r>
    </w:p>
    <w:p w14:paraId="2C0E593C" w14:textId="2D3CE07F" w:rsidR="002A195C" w:rsidRDefault="002A195C" w:rsidP="0011763F">
      <w:r>
        <w:t>Th</w:t>
      </w:r>
      <w:r w:rsidR="005B5872">
        <w:t>e</w:t>
      </w:r>
      <w:r>
        <w:t xml:space="preserve"> rule</w:t>
      </w:r>
      <w:r w:rsidR="005B5872">
        <w:t>s</w:t>
      </w:r>
      <w:r>
        <w:t xml:space="preserve"> now need to be updated.</w:t>
      </w:r>
    </w:p>
    <w:p w14:paraId="3D821B54" w14:textId="77777777" w:rsidR="002A195C" w:rsidRPr="00117DEA" w:rsidRDefault="002A195C" w:rsidP="0011763F">
      <w:pPr>
        <w:rPr>
          <w:highlight w:val="yellow"/>
        </w:rPr>
      </w:pPr>
      <w:r w:rsidRPr="00D93C60">
        <w:t xml:space="preserve">We want to hear from participants and the disability community. In </w:t>
      </w:r>
      <w:r w:rsidRPr="00F13FF5">
        <w:t>particular</w:t>
      </w:r>
      <w:r w:rsidRPr="00D93C60">
        <w:t xml:space="preserve"> about their experience of the current definition</w:t>
      </w:r>
      <w:r>
        <w:t>s</w:t>
      </w:r>
      <w:r w:rsidRPr="00D93C60">
        <w:t xml:space="preserve"> and list of NDIS supports.</w:t>
      </w:r>
    </w:p>
    <w:p w14:paraId="2C942AD4" w14:textId="52F3F659" w:rsidR="004962AE" w:rsidRDefault="002A195C" w:rsidP="0011763F">
      <w:pPr>
        <w:rPr>
          <w:rStyle w:val="Strong"/>
        </w:rPr>
      </w:pPr>
      <w:r w:rsidRPr="1575ED3A">
        <w:rPr>
          <w:rStyle w:val="Strong"/>
        </w:rPr>
        <w:t>Your feedback will help make decisions about changes to the NDIS Supports rule</w:t>
      </w:r>
      <w:r w:rsidR="00B964C1">
        <w:rPr>
          <w:rStyle w:val="Strong"/>
        </w:rPr>
        <w:t>s</w:t>
      </w:r>
      <w:r w:rsidRPr="1575ED3A">
        <w:rPr>
          <w:rStyle w:val="Strong"/>
        </w:rPr>
        <w:t>.</w:t>
      </w:r>
    </w:p>
    <w:p w14:paraId="3711631D" w14:textId="77777777" w:rsidR="002A195C" w:rsidRPr="002E512D" w:rsidRDefault="002A195C" w:rsidP="0011763F">
      <w:pPr>
        <w:pStyle w:val="Calloutboxblue"/>
        <w:rPr>
          <w:b/>
          <w:bCs/>
          <w:sz w:val="28"/>
          <w:szCs w:val="28"/>
        </w:rPr>
      </w:pPr>
      <w:r w:rsidRPr="002E512D">
        <w:rPr>
          <w:b/>
          <w:bCs/>
          <w:sz w:val="28"/>
          <w:szCs w:val="28"/>
        </w:rPr>
        <w:t>NDIS Supports lists</w:t>
      </w:r>
    </w:p>
    <w:p w14:paraId="311413F2" w14:textId="7E9B49D9" w:rsidR="002A195C" w:rsidRDefault="002A195C" w:rsidP="0011763F">
      <w:pPr>
        <w:pStyle w:val="Calloutboxblue"/>
      </w:pPr>
      <w:r>
        <w:t xml:space="preserve">To give us your feedback you may need to look at the </w:t>
      </w:r>
      <w:hyperlink r:id="rId14" w:anchor="what-is-ndis-support">
        <w:r w:rsidRPr="681DD884">
          <w:rPr>
            <w:rStyle w:val="Hyperlink"/>
            <w:rFonts w:asciiTheme="minorHAnsi" w:eastAsiaTheme="minorEastAsia" w:hAnsiTheme="minorHAnsi"/>
          </w:rPr>
          <w:t>current NDIS Supports lists</w:t>
        </w:r>
      </w:hyperlink>
      <w:r w:rsidRPr="681DD884">
        <w:rPr>
          <w:rFonts w:eastAsiaTheme="minorEastAsia"/>
        </w:rPr>
        <w:t>.</w:t>
      </w:r>
    </w:p>
    <w:p w14:paraId="6A4DFE88" w14:textId="1FEE7184" w:rsidR="002A195C" w:rsidRPr="00395929" w:rsidRDefault="002A195C" w:rsidP="002E512D">
      <w:pPr>
        <w:pStyle w:val="Calloutboxblue"/>
        <w:spacing w:after="480"/>
      </w:pPr>
      <w:r w:rsidRPr="00395929">
        <w:t>These lists were created by the transitional NDIS Supports rule</w:t>
      </w:r>
      <w:r w:rsidR="005B5872">
        <w:t>s</w:t>
      </w:r>
      <w:r w:rsidRPr="00395929">
        <w:t xml:space="preserve"> that came into place in October 2024.</w:t>
      </w:r>
    </w:p>
    <w:p w14:paraId="4D2A9C85" w14:textId="77777777" w:rsidR="002A195C" w:rsidRPr="00C22208" w:rsidRDefault="002A195C" w:rsidP="00C03814">
      <w:pPr>
        <w:pStyle w:val="Heading2"/>
        <w:pBdr>
          <w:bottom w:val="single" w:sz="24" w:space="1" w:color="00AFB8"/>
        </w:pBdr>
        <w:rPr>
          <w:sz w:val="36"/>
          <w:szCs w:val="36"/>
        </w:rPr>
      </w:pPr>
      <w:r w:rsidRPr="00C22208">
        <w:rPr>
          <w:sz w:val="36"/>
          <w:szCs w:val="36"/>
        </w:rPr>
        <w:t>Things to think about</w:t>
      </w:r>
    </w:p>
    <w:p w14:paraId="76C3707B" w14:textId="567C6E2B" w:rsidR="002A195C" w:rsidRDefault="002A195C" w:rsidP="0011763F">
      <w:r>
        <w:t>We’ve included some things that you might like to think about when giving your feedback. We based this on what people have told us so far.</w:t>
      </w:r>
    </w:p>
    <w:p w14:paraId="42BF1A8A" w14:textId="4E9D7D61" w:rsidR="002A195C" w:rsidRPr="004F7B21" w:rsidRDefault="002A195C" w:rsidP="0011763F">
      <w:pPr>
        <w:rPr>
          <w:color w:val="FF0000"/>
        </w:rPr>
      </w:pPr>
      <w:r>
        <w:t xml:space="preserve">We have also written a ‘What we’ve heard so far’ document to support this summary. You can find that document on our </w:t>
      </w:r>
      <w:hyperlink r:id="rId15" w:history="1">
        <w:r w:rsidRPr="00FB4A9D">
          <w:rPr>
            <w:rStyle w:val="Hyperlink"/>
            <w:rFonts w:asciiTheme="minorHAnsi" w:hAnsiTheme="minorHAnsi"/>
          </w:rPr>
          <w:t>website</w:t>
        </w:r>
      </w:hyperlink>
      <w:r w:rsidR="006538E0">
        <w:t>.</w:t>
      </w:r>
      <w:r>
        <w:t xml:space="preserve"> </w:t>
      </w:r>
    </w:p>
    <w:p w14:paraId="386A03B7" w14:textId="1A4F0CB4" w:rsidR="002A195C" w:rsidRPr="0040171D" w:rsidRDefault="002A195C" w:rsidP="00044A36">
      <w:pPr>
        <w:pStyle w:val="TSDAltHeading3"/>
      </w:pPr>
      <w:r w:rsidRPr="0040171D">
        <w:t>We’ve heard the rule</w:t>
      </w:r>
      <w:r w:rsidR="00B023CE">
        <w:t>s</w:t>
      </w:r>
      <w:r w:rsidRPr="0040171D">
        <w:t xml:space="preserve"> give some participants and providers a better understanding about what the NDIS can or cannot fund.</w:t>
      </w:r>
    </w:p>
    <w:p w14:paraId="561D4651" w14:textId="77777777" w:rsidR="002A195C" w:rsidRPr="00FC00E1" w:rsidRDefault="002A195C" w:rsidP="0011763F">
      <w:pPr>
        <w:pStyle w:val="ListParagraph"/>
      </w:pPr>
      <w:r w:rsidRPr="00FC00E1">
        <w:t xml:space="preserve">It has helped give some participants more confidence when they pay for supports. </w:t>
      </w:r>
    </w:p>
    <w:p w14:paraId="3C1F6C2A" w14:textId="77777777" w:rsidR="002A195C" w:rsidRPr="00FC00E1" w:rsidRDefault="002A195C" w:rsidP="0011763F">
      <w:pPr>
        <w:pStyle w:val="ListParagraph"/>
      </w:pPr>
      <w:r w:rsidRPr="00FC00E1">
        <w:t>It has helped some providers and workers know they can deliver certain types of supports.</w:t>
      </w:r>
    </w:p>
    <w:p w14:paraId="1C855FD3" w14:textId="77777777" w:rsidR="002A195C" w:rsidRPr="004133B2" w:rsidRDefault="002A195C" w:rsidP="00044A36">
      <w:pPr>
        <w:pStyle w:val="TSDAltHeading3"/>
      </w:pPr>
      <w:r w:rsidRPr="004133B2">
        <w:t>The lists of NDIS supports are too restrictive and create confusion.</w:t>
      </w:r>
    </w:p>
    <w:p w14:paraId="43B9EFF4" w14:textId="77777777" w:rsidR="002A195C" w:rsidRPr="00751331" w:rsidRDefault="002A195C" w:rsidP="0011763F">
      <w:pPr>
        <w:pStyle w:val="ListParagraph"/>
        <w:numPr>
          <w:ilvl w:val="0"/>
          <w:numId w:val="40"/>
        </w:numPr>
      </w:pPr>
      <w:r>
        <w:t xml:space="preserve">People </w:t>
      </w:r>
      <w:r w:rsidRPr="00751331">
        <w:t xml:space="preserve">have shared they are confused about what some of the items in the lists mean. </w:t>
      </w:r>
    </w:p>
    <w:p w14:paraId="4F37365C" w14:textId="77777777" w:rsidR="002A195C" w:rsidRPr="00751331" w:rsidRDefault="002A195C" w:rsidP="0011763F">
      <w:pPr>
        <w:pStyle w:val="ListParagraph"/>
        <w:numPr>
          <w:ilvl w:val="0"/>
          <w:numId w:val="40"/>
        </w:numPr>
      </w:pPr>
      <w:r w:rsidRPr="00751331">
        <w:t>In particular, people have said the following areas are very confusing:</w:t>
      </w:r>
    </w:p>
    <w:p w14:paraId="142D55A5" w14:textId="77777777" w:rsidR="002A195C" w:rsidRPr="00751331" w:rsidRDefault="002A195C" w:rsidP="0011763F">
      <w:pPr>
        <w:pStyle w:val="ListParagraph"/>
        <w:numPr>
          <w:ilvl w:val="1"/>
          <w:numId w:val="40"/>
        </w:numPr>
      </w:pPr>
      <w:r w:rsidRPr="00751331">
        <w:t>Standard household items</w:t>
      </w:r>
    </w:p>
    <w:p w14:paraId="2A3B55D6" w14:textId="77777777" w:rsidR="002A195C" w:rsidRPr="00751331" w:rsidRDefault="002A195C" w:rsidP="0011763F">
      <w:pPr>
        <w:pStyle w:val="ListParagraph"/>
        <w:numPr>
          <w:ilvl w:val="1"/>
          <w:numId w:val="40"/>
        </w:numPr>
      </w:pPr>
      <w:r w:rsidRPr="00751331">
        <w:t>Animal-assisted therapy</w:t>
      </w:r>
    </w:p>
    <w:p w14:paraId="31FBEC05" w14:textId="5A0A8526" w:rsidR="009E68D1" w:rsidRPr="009E68D1" w:rsidRDefault="002A195C" w:rsidP="009E68D1">
      <w:pPr>
        <w:pStyle w:val="ListParagraph"/>
        <w:numPr>
          <w:ilvl w:val="1"/>
          <w:numId w:val="40"/>
        </w:numPr>
        <w:spacing w:after="960"/>
        <w:ind w:left="1434" w:hanging="357"/>
      </w:pPr>
      <w:r w:rsidRPr="00751331">
        <w:t>Day-to</w:t>
      </w:r>
      <w:r>
        <w:t>-day living costs</w:t>
      </w:r>
    </w:p>
    <w:p w14:paraId="055A1111" w14:textId="77777777" w:rsidR="002A195C" w:rsidRPr="004133B2" w:rsidRDefault="002A195C" w:rsidP="00044A36">
      <w:pPr>
        <w:pStyle w:val="TSDAltHeading3"/>
      </w:pPr>
      <w:r w:rsidRPr="004133B2">
        <w:t>Everyday products and services can be a better way to support disability needs and save money.</w:t>
      </w:r>
    </w:p>
    <w:p w14:paraId="6B4D5FC3" w14:textId="29DE76B3" w:rsidR="002A195C" w:rsidRPr="00751331" w:rsidRDefault="002A195C" w:rsidP="0011763F">
      <w:pPr>
        <w:pStyle w:val="ListParagraph"/>
        <w:numPr>
          <w:ilvl w:val="0"/>
          <w:numId w:val="39"/>
        </w:numPr>
      </w:pPr>
      <w:r w:rsidRPr="00AB0CE3">
        <w:t xml:space="preserve">Some people have said </w:t>
      </w:r>
      <w:r>
        <w:t xml:space="preserve">the </w:t>
      </w:r>
      <w:r w:rsidRPr="00F50B52">
        <w:t>rule stops participants from accessing innovative low-cost household products.</w:t>
      </w:r>
      <w:r w:rsidRPr="00AB0CE3">
        <w:t xml:space="preserve"> These </w:t>
      </w:r>
      <w:r w:rsidRPr="00751331">
        <w:t>can be an alternative to more costly supports.</w:t>
      </w:r>
    </w:p>
    <w:p w14:paraId="125FAA96" w14:textId="77777777" w:rsidR="002A195C" w:rsidRPr="00751331" w:rsidRDefault="002A195C" w:rsidP="0011763F">
      <w:pPr>
        <w:pStyle w:val="ListParagraph"/>
        <w:numPr>
          <w:ilvl w:val="0"/>
          <w:numId w:val="39"/>
        </w:numPr>
      </w:pPr>
      <w:r w:rsidRPr="00751331">
        <w:t>People shared concerns that the current definitions don’t include some low-cost Assistive Technology items and aids.</w:t>
      </w:r>
    </w:p>
    <w:p w14:paraId="15F1EFFD" w14:textId="77777777" w:rsidR="002A195C" w:rsidRPr="005974D9" w:rsidRDefault="002A195C" w:rsidP="00044A36">
      <w:pPr>
        <w:pStyle w:val="Heading3"/>
      </w:pPr>
      <w:r w:rsidRPr="005974D9">
        <w:t xml:space="preserve">Types of therapies funded by the NDIS. </w:t>
      </w:r>
    </w:p>
    <w:p w14:paraId="7D908091" w14:textId="477CBA48" w:rsidR="002A195C" w:rsidRPr="00660DDB" w:rsidRDefault="002A195C" w:rsidP="0011763F">
      <w:pPr>
        <w:pStyle w:val="ListParagraph"/>
        <w:numPr>
          <w:ilvl w:val="0"/>
          <w:numId w:val="36"/>
        </w:numPr>
      </w:pPr>
      <w:r w:rsidRPr="00B3630D">
        <w:t xml:space="preserve">Some participants and stakeholders have said </w:t>
      </w:r>
      <w:r>
        <w:t xml:space="preserve">they </w:t>
      </w:r>
      <w:r w:rsidRPr="003A488F">
        <w:t xml:space="preserve">want more information about </w:t>
      </w:r>
      <w:r w:rsidRPr="00CA7A13">
        <w:t xml:space="preserve">the </w:t>
      </w:r>
      <w:r w:rsidRPr="003A488F">
        <w:t>types of therapies included as NDIS supports</w:t>
      </w:r>
      <w:r w:rsidRPr="00CA7A13">
        <w:t xml:space="preserve">. </w:t>
      </w:r>
      <w:r w:rsidRPr="00660DDB">
        <w:t>This included more information about the qualifications needed to deliver these supports.</w:t>
      </w:r>
    </w:p>
    <w:p w14:paraId="2BA13BB4" w14:textId="77777777" w:rsidR="002A195C" w:rsidRPr="001638A9" w:rsidRDefault="002A195C" w:rsidP="4021C5EE">
      <w:pPr>
        <w:pStyle w:val="ListParagraph"/>
      </w:pPr>
      <w:r>
        <w:t xml:space="preserve">There are types of therapies that are not included in the lists of supports that can be funded by the NDIS. Some stakeholders have said more therapies should be included in the lists because there is </w:t>
      </w:r>
      <w:bookmarkStart w:id="0" w:name="_Int_KTbjMw4c"/>
      <w:r>
        <w:t>evidence</w:t>
      </w:r>
      <w:bookmarkEnd w:id="0"/>
      <w:r>
        <w:t xml:space="preserve"> they support people with disability to live independently, be healthy and participate in their communities. These included, for example, yoga, massage, music and art therapy.</w:t>
      </w:r>
    </w:p>
    <w:p w14:paraId="637C39FC" w14:textId="77777777" w:rsidR="002A195C" w:rsidRPr="00044A36" w:rsidRDefault="002A195C" w:rsidP="00044A36">
      <w:pPr>
        <w:pStyle w:val="Heading3"/>
      </w:pPr>
      <w:r w:rsidRPr="00044A36">
        <w:t>Support coordinators, plan managers and providers need to be more consistent in how they understand and use the lists.</w:t>
      </w:r>
    </w:p>
    <w:p w14:paraId="2FC97155" w14:textId="77777777" w:rsidR="002A195C" w:rsidRDefault="002A195C" w:rsidP="002E512D">
      <w:pPr>
        <w:pStyle w:val="ListParagraph"/>
        <w:numPr>
          <w:ilvl w:val="0"/>
          <w:numId w:val="34"/>
        </w:numPr>
        <w:spacing w:after="480"/>
      </w:pPr>
      <w:r w:rsidRPr="00C0178A">
        <w:t>Participants have shared concerns that those who make decisions about their plans can interpret the rule and lists of supports differently.</w:t>
      </w:r>
      <w:r>
        <w:t xml:space="preserve"> This leads to more confusion for them.</w:t>
      </w:r>
    </w:p>
    <w:p w14:paraId="5E0D9C39" w14:textId="738B6EAA" w:rsidR="002A195C" w:rsidRPr="0011763F" w:rsidRDefault="002A195C" w:rsidP="0011763F">
      <w:pPr>
        <w:pStyle w:val="Calloutboxblue"/>
        <w:rPr>
          <w:b/>
          <w:bCs/>
        </w:rPr>
      </w:pPr>
      <w:r w:rsidRPr="0011763F">
        <w:rPr>
          <w:b/>
          <w:bCs/>
        </w:rPr>
        <w:t>Disability peak bodies and others have asked for a principles-based approach to the NDIS Supports rule.</w:t>
      </w:r>
    </w:p>
    <w:p w14:paraId="4B2F2873" w14:textId="1703456F" w:rsidR="002A195C" w:rsidRDefault="002A195C" w:rsidP="0011763F">
      <w:pPr>
        <w:pStyle w:val="Calloutboxblue"/>
      </w:pPr>
      <w:r w:rsidRPr="00BB36E7">
        <w:t>The</w:t>
      </w:r>
      <w:r>
        <w:t xml:space="preserve"> NDIS Act says the</w:t>
      </w:r>
      <w:r w:rsidRPr="00BB36E7">
        <w:t xml:space="preserve"> rule</w:t>
      </w:r>
      <w:r>
        <w:t xml:space="preserve"> must</w:t>
      </w:r>
      <w:r w:rsidRPr="00BB36E7">
        <w:t xml:space="preserve"> state what is, and is not, a</w:t>
      </w:r>
      <w:r>
        <w:t>n</w:t>
      </w:r>
      <w:r w:rsidRPr="00BB36E7">
        <w:t xml:space="preserve"> NDIS support.</w:t>
      </w:r>
    </w:p>
    <w:p w14:paraId="6B2F9346" w14:textId="47216A91" w:rsidR="002A195C" w:rsidRPr="00BB36E7" w:rsidRDefault="002A195C" w:rsidP="0011763F">
      <w:pPr>
        <w:pStyle w:val="Calloutboxblue"/>
      </w:pPr>
      <w:r>
        <w:t>This was based on hearing from the community that they wanted it to be</w:t>
      </w:r>
      <w:r w:rsidRPr="00BB36E7">
        <w:t xml:space="preserve"> clearer whether a support </w:t>
      </w:r>
      <w:r>
        <w:t>can be</w:t>
      </w:r>
      <w:r w:rsidRPr="00BB36E7">
        <w:t xml:space="preserve"> funded by the NDIS</w:t>
      </w:r>
      <w:r>
        <w:t xml:space="preserve"> or not</w:t>
      </w:r>
      <w:r w:rsidRPr="00BB36E7">
        <w:t>.</w:t>
      </w:r>
    </w:p>
    <w:p w14:paraId="1B31D9EB" w14:textId="317D2AC4" w:rsidR="002A195C" w:rsidRDefault="002A195C" w:rsidP="0011763F">
      <w:pPr>
        <w:pStyle w:val="Calloutboxblue"/>
      </w:pPr>
      <w:r w:rsidRPr="00BB36E7">
        <w:t xml:space="preserve">A principles-based approach would mean there </w:t>
      </w:r>
      <w:r>
        <w:t>aren’t</w:t>
      </w:r>
      <w:r w:rsidRPr="00BB36E7">
        <w:t xml:space="preserve"> clear definitions.</w:t>
      </w:r>
      <w:r>
        <w:t xml:space="preserve"> People would have to make complex decisions. This is not supported by the intention of </w:t>
      </w:r>
      <w:r w:rsidRPr="00BB36E7">
        <w:t xml:space="preserve">the </w:t>
      </w:r>
      <w:r>
        <w:t>NDIS Supports</w:t>
      </w:r>
      <w:r w:rsidRPr="00BB36E7">
        <w:t xml:space="preserve"> rule</w:t>
      </w:r>
      <w:r>
        <w:t xml:space="preserve"> or the changes to the NDIS Act</w:t>
      </w:r>
      <w:r w:rsidR="00D055B3">
        <w:t>.</w:t>
      </w:r>
    </w:p>
    <w:p w14:paraId="6281DF04" w14:textId="77777777" w:rsidR="002A195C" w:rsidRDefault="002A195C" w:rsidP="0011763F">
      <w:pPr>
        <w:pStyle w:val="Calloutboxblue"/>
      </w:pPr>
      <w:r>
        <w:t>This means the NDIS Supports lists need to stay.</w:t>
      </w:r>
    </w:p>
    <w:p w14:paraId="2B5583B5" w14:textId="77777777" w:rsidR="002A195C" w:rsidRDefault="002A195C" w:rsidP="002B42E7">
      <w:pPr>
        <w:pStyle w:val="Heading1"/>
      </w:pPr>
      <w:r>
        <w:br w:type="page"/>
      </w:r>
    </w:p>
    <w:p w14:paraId="0AAA75C6" w14:textId="77777777" w:rsidR="002A195C" w:rsidRDefault="002A195C" w:rsidP="002B42E7">
      <w:pPr>
        <w:pStyle w:val="Heading1"/>
      </w:pPr>
      <w:r>
        <w:t>Questions we have for you</w:t>
      </w:r>
    </w:p>
    <w:p w14:paraId="4874D730" w14:textId="77777777" w:rsidR="002A195C" w:rsidRDefault="002A195C" w:rsidP="0011763F">
      <w:r>
        <w:t>Since the current transitional rules for NDIS Supports came in on 3 October 2024:</w:t>
      </w:r>
    </w:p>
    <w:p w14:paraId="4570375C" w14:textId="62E50271" w:rsidR="002A195C" w:rsidRPr="0011763F" w:rsidRDefault="002A195C" w:rsidP="00044A36">
      <w:pPr>
        <w:pStyle w:val="ListParagraph"/>
        <w:numPr>
          <w:ilvl w:val="0"/>
          <w:numId w:val="34"/>
        </w:numPr>
        <w:spacing w:before="120" w:after="240"/>
        <w:rPr>
          <w:b/>
          <w:bCs/>
          <w:sz w:val="28"/>
          <w:szCs w:val="21"/>
        </w:rPr>
      </w:pPr>
      <w:r w:rsidRPr="0011763F">
        <w:rPr>
          <w:b/>
          <w:bCs/>
          <w:sz w:val="28"/>
          <w:szCs w:val="21"/>
        </w:rPr>
        <w:t>How well do you understand the NDIS Support rule?</w:t>
      </w:r>
    </w:p>
    <w:p w14:paraId="7D08A5FA" w14:textId="77777777" w:rsidR="002A195C" w:rsidRPr="0011763F" w:rsidRDefault="002A195C" w:rsidP="00044A36">
      <w:pPr>
        <w:pStyle w:val="ListParagraph"/>
        <w:numPr>
          <w:ilvl w:val="0"/>
          <w:numId w:val="34"/>
        </w:numPr>
        <w:spacing w:before="120" w:after="240"/>
        <w:rPr>
          <w:b/>
          <w:bCs/>
          <w:sz w:val="28"/>
          <w:szCs w:val="21"/>
        </w:rPr>
      </w:pPr>
      <w:r w:rsidRPr="0011763F">
        <w:rPr>
          <w:b/>
          <w:bCs/>
          <w:sz w:val="28"/>
          <w:szCs w:val="21"/>
        </w:rPr>
        <w:t>What would help make the rule easier to understand?</w:t>
      </w:r>
    </w:p>
    <w:p w14:paraId="4FD454B1" w14:textId="77777777" w:rsidR="002A195C" w:rsidRPr="0011763F" w:rsidRDefault="002A195C" w:rsidP="00044A36">
      <w:pPr>
        <w:pStyle w:val="ListParagraph"/>
        <w:numPr>
          <w:ilvl w:val="0"/>
          <w:numId w:val="34"/>
        </w:numPr>
        <w:spacing w:after="240"/>
        <w:rPr>
          <w:b/>
          <w:bCs/>
          <w:sz w:val="28"/>
          <w:szCs w:val="21"/>
        </w:rPr>
      </w:pPr>
      <w:r w:rsidRPr="0011763F">
        <w:rPr>
          <w:b/>
          <w:bCs/>
          <w:sz w:val="28"/>
          <w:szCs w:val="21"/>
        </w:rPr>
        <w:t>How have the lists of NDIS Supports helped you to know what the NDIS can and cannot fund?</w:t>
      </w:r>
    </w:p>
    <w:p w14:paraId="1FC1E14B" w14:textId="77777777" w:rsidR="002A195C" w:rsidRPr="0011763F" w:rsidRDefault="002A195C" w:rsidP="00044A36">
      <w:pPr>
        <w:pStyle w:val="ListParagraph"/>
        <w:numPr>
          <w:ilvl w:val="0"/>
          <w:numId w:val="34"/>
        </w:numPr>
        <w:spacing w:after="240"/>
        <w:rPr>
          <w:b/>
          <w:bCs/>
          <w:sz w:val="28"/>
          <w:szCs w:val="21"/>
        </w:rPr>
      </w:pPr>
      <w:r w:rsidRPr="0011763F">
        <w:rPr>
          <w:b/>
          <w:bCs/>
          <w:sz w:val="28"/>
          <w:szCs w:val="21"/>
        </w:rPr>
        <w:t>What have you found hard about using or understanding the lists for:</w:t>
      </w:r>
    </w:p>
    <w:p w14:paraId="6BECCFA9" w14:textId="77777777" w:rsidR="002A195C" w:rsidRPr="0011763F" w:rsidRDefault="002A195C" w:rsidP="00044A36">
      <w:pPr>
        <w:pStyle w:val="ListParagraph"/>
        <w:numPr>
          <w:ilvl w:val="1"/>
          <w:numId w:val="34"/>
        </w:numPr>
        <w:spacing w:after="240"/>
        <w:rPr>
          <w:sz w:val="28"/>
          <w:szCs w:val="21"/>
        </w:rPr>
      </w:pPr>
      <w:r w:rsidRPr="0011763F">
        <w:rPr>
          <w:sz w:val="28"/>
          <w:szCs w:val="21"/>
        </w:rPr>
        <w:t>supports that are NDIS supports</w:t>
      </w:r>
    </w:p>
    <w:p w14:paraId="76E7894B" w14:textId="77777777" w:rsidR="002A195C" w:rsidRPr="0011763F" w:rsidRDefault="002A195C" w:rsidP="00044A36">
      <w:pPr>
        <w:pStyle w:val="ListParagraph"/>
        <w:numPr>
          <w:ilvl w:val="1"/>
          <w:numId w:val="34"/>
        </w:numPr>
        <w:spacing w:after="240"/>
        <w:rPr>
          <w:sz w:val="28"/>
          <w:szCs w:val="21"/>
        </w:rPr>
      </w:pPr>
      <w:r w:rsidRPr="0011763F">
        <w:rPr>
          <w:sz w:val="28"/>
          <w:szCs w:val="21"/>
        </w:rPr>
        <w:t>supports that are not NDIS supports?</w:t>
      </w:r>
    </w:p>
    <w:p w14:paraId="2B8AE8AD" w14:textId="77777777" w:rsidR="002A195C" w:rsidRPr="0011763F" w:rsidRDefault="002A195C" w:rsidP="00044A36">
      <w:pPr>
        <w:pStyle w:val="ListParagraph"/>
        <w:numPr>
          <w:ilvl w:val="0"/>
          <w:numId w:val="34"/>
        </w:numPr>
        <w:spacing w:after="240"/>
        <w:rPr>
          <w:b/>
          <w:bCs/>
          <w:sz w:val="28"/>
          <w:szCs w:val="21"/>
        </w:rPr>
      </w:pPr>
      <w:r w:rsidRPr="0011763F">
        <w:rPr>
          <w:b/>
          <w:bCs/>
          <w:sz w:val="28"/>
          <w:szCs w:val="21"/>
        </w:rPr>
        <w:t>What are some examples of things in the NDIS Supports lists that aren’t clear?</w:t>
      </w:r>
    </w:p>
    <w:p w14:paraId="0B0CF404" w14:textId="77777777" w:rsidR="002A195C" w:rsidRPr="0011763F" w:rsidRDefault="002A195C" w:rsidP="00FD3C3F">
      <w:pPr>
        <w:pStyle w:val="ListParagraph"/>
        <w:numPr>
          <w:ilvl w:val="0"/>
          <w:numId w:val="34"/>
        </w:numPr>
        <w:spacing w:after="360"/>
        <w:ind w:right="-142"/>
        <w:rPr>
          <w:b/>
          <w:bCs/>
          <w:sz w:val="28"/>
          <w:szCs w:val="21"/>
        </w:rPr>
      </w:pPr>
      <w:r w:rsidRPr="0011763F">
        <w:rPr>
          <w:b/>
          <w:bCs/>
          <w:sz w:val="28"/>
          <w:szCs w:val="21"/>
        </w:rPr>
        <w:t xml:space="preserve">Are there any areas of the NDIS Supports rule (or lists) you think need to be changed? </w:t>
      </w:r>
      <w:r w:rsidRPr="0011763F">
        <w:rPr>
          <w:sz w:val="28"/>
          <w:szCs w:val="21"/>
        </w:rPr>
        <w:t>This might include things that should be included in the lists.</w:t>
      </w:r>
    </w:p>
    <w:p w14:paraId="0AF9F5A7" w14:textId="4AF466B7" w:rsidR="002A195C" w:rsidRPr="001E5CA2" w:rsidRDefault="002A195C" w:rsidP="00A72385">
      <w:pPr>
        <w:pStyle w:val="Calloutboxblue"/>
        <w:pBdr>
          <w:top w:val="single" w:sz="24" w:space="8" w:color="00AFB8"/>
          <w:left w:val="single" w:sz="24" w:space="8" w:color="00AFB8"/>
          <w:bottom w:val="single" w:sz="24" w:space="8" w:color="00AFB8"/>
          <w:right w:val="single" w:sz="24" w:space="8" w:color="00AFB8"/>
        </w:pBdr>
        <w:shd w:val="clear" w:color="auto" w:fill="F2F2F2" w:themeFill="background1" w:themeFillShade="F2"/>
        <w:rPr>
          <w:b/>
          <w:bCs/>
          <w:color w:val="015B71"/>
          <w:sz w:val="32"/>
          <w:szCs w:val="32"/>
        </w:rPr>
      </w:pPr>
      <w:r w:rsidRPr="001E5CA2">
        <w:rPr>
          <w:b/>
          <w:bCs/>
          <w:color w:val="015B71"/>
          <w:sz w:val="32"/>
          <w:szCs w:val="32"/>
        </w:rPr>
        <w:t>HAVE YOUR SAY</w:t>
      </w:r>
    </w:p>
    <w:p w14:paraId="3251C3FD" w14:textId="13C57CD5" w:rsidR="002A195C" w:rsidRPr="00531FE5" w:rsidRDefault="002A195C" w:rsidP="00A72385">
      <w:pPr>
        <w:pStyle w:val="Calloutboxblue"/>
        <w:pBdr>
          <w:top w:val="single" w:sz="24" w:space="8" w:color="00AFB8"/>
          <w:left w:val="single" w:sz="24" w:space="8" w:color="00AFB8"/>
          <w:bottom w:val="single" w:sz="24" w:space="8" w:color="00AFB8"/>
          <w:right w:val="single" w:sz="24" w:space="8" w:color="00AFB8"/>
        </w:pBdr>
        <w:shd w:val="clear" w:color="auto" w:fill="F2F2F2" w:themeFill="background1" w:themeFillShade="F2"/>
      </w:pPr>
      <w:r>
        <w:t xml:space="preserve">Please give us your feedback about the NDIS Supports lists that were put in place as part of the transitional rule for </w:t>
      </w:r>
      <w:r w:rsidRPr="00531FE5">
        <w:t>NDIS Supports.</w:t>
      </w:r>
    </w:p>
    <w:p w14:paraId="3919D07E" w14:textId="2C355890" w:rsidR="003A18CB" w:rsidRDefault="002A195C" w:rsidP="6F3C0A8F">
      <w:pPr>
        <w:pStyle w:val="Calloutboxblue"/>
        <w:pBdr>
          <w:top w:val="single" w:sz="24" w:space="8" w:color="00AFB8"/>
          <w:left w:val="single" w:sz="24" w:space="8" w:color="00AFB8"/>
          <w:bottom w:val="single" w:sz="24" w:space="8" w:color="00AFB8"/>
          <w:right w:val="single" w:sz="24" w:space="8" w:color="00AFB8"/>
        </w:pBdr>
        <w:shd w:val="clear" w:color="auto" w:fill="F2F2F2" w:themeFill="background1" w:themeFillShade="F2"/>
      </w:pPr>
      <w:r>
        <w:t xml:space="preserve">You can complete the </w:t>
      </w:r>
      <w:hyperlink r:id="rId16">
        <w:r w:rsidRPr="6F3C0A8F">
          <w:rPr>
            <w:rStyle w:val="Hyperlink"/>
            <w:rFonts w:asciiTheme="minorHAnsi" w:eastAsiaTheme="minorEastAsia" w:hAnsiTheme="minorHAnsi"/>
          </w:rPr>
          <w:t>online survey</w:t>
        </w:r>
        <w:r w:rsidR="00D54FA1" w:rsidRPr="6F3C0A8F">
          <w:rPr>
            <w:rStyle w:val="Hyperlink"/>
            <w:rFonts w:asciiTheme="minorHAnsi" w:eastAsiaTheme="minorEastAsia" w:hAnsiTheme="minorHAnsi"/>
          </w:rPr>
          <w:t>.</w:t>
        </w:r>
      </w:hyperlink>
      <w:r w:rsidRPr="6F3C0A8F">
        <w:rPr>
          <w:rFonts w:eastAsiaTheme="minorEastAsia"/>
        </w:rPr>
        <w:t xml:space="preserve"> </w:t>
      </w:r>
      <w:r w:rsidR="00D54FA1">
        <w:t xml:space="preserve">Or you can </w:t>
      </w:r>
      <w:r>
        <w:t>request a printed copy of the survey.</w:t>
      </w:r>
      <w:r w:rsidR="00C66114">
        <w:t xml:space="preserve"> </w:t>
      </w:r>
    </w:p>
    <w:p w14:paraId="5D3A9D05" w14:textId="0EA98197" w:rsidR="002A195C" w:rsidRPr="003A18CB" w:rsidRDefault="00C66114" w:rsidP="003A18CB">
      <w:pPr>
        <w:pStyle w:val="Calloutboxblue"/>
        <w:pBdr>
          <w:top w:val="single" w:sz="24" w:space="8" w:color="00AFB8"/>
          <w:left w:val="single" w:sz="24" w:space="8" w:color="00AFB8"/>
          <w:bottom w:val="single" w:sz="24" w:space="8" w:color="00AFB8"/>
          <w:right w:val="single" w:sz="24" w:space="8" w:color="00AFB8"/>
        </w:pBdr>
        <w:shd w:val="clear" w:color="auto" w:fill="F2F2F2" w:themeFill="background1" w:themeFillShade="F2"/>
      </w:pPr>
      <w:r>
        <w:t>At the end of the survey</w:t>
      </w:r>
      <w:r w:rsidR="003A18CB">
        <w:t>,</w:t>
      </w:r>
      <w:r>
        <w:t xml:space="preserve"> you can upload a submission.</w:t>
      </w:r>
      <w:r w:rsidR="003A18CB">
        <w:t xml:space="preserve"> </w:t>
      </w:r>
      <w:r w:rsidR="002A195C">
        <w:t>You can send any type of submission—a written document, audio or video file</w:t>
      </w:r>
      <w:r w:rsidR="003A18CB">
        <w:t>. You can also email us your submission</w:t>
      </w:r>
      <w:r w:rsidR="002A195C">
        <w:t xml:space="preserve"> to </w:t>
      </w:r>
      <w:hyperlink r:id="rId17" w:history="1">
        <w:r w:rsidR="00043AC2" w:rsidRPr="00E20979">
          <w:rPr>
            <w:rStyle w:val="Hyperlink"/>
            <w:rFonts w:asciiTheme="minorHAnsi" w:hAnsiTheme="minorHAnsi"/>
          </w:rPr>
          <w:t>ndisconsultations@dss.gov.au</w:t>
        </w:r>
      </w:hyperlink>
      <w:r w:rsidR="00043AC2">
        <w:t xml:space="preserve"> </w:t>
      </w:r>
    </w:p>
    <w:p w14:paraId="15D023D8" w14:textId="4AFC5887" w:rsidR="00B14EB9" w:rsidRPr="00B14EB9" w:rsidRDefault="00B14EB9" w:rsidP="00B14EB9">
      <w:pPr>
        <w:pStyle w:val="Calloutboxblue"/>
        <w:pBdr>
          <w:top w:val="single" w:sz="24" w:space="8" w:color="00AFB8"/>
          <w:left w:val="single" w:sz="24" w:space="8" w:color="00AFB8"/>
          <w:bottom w:val="single" w:sz="24" w:space="8" w:color="00AFB8"/>
          <w:right w:val="single" w:sz="24" w:space="8" w:color="00AFB8"/>
        </w:pBdr>
        <w:shd w:val="clear" w:color="auto" w:fill="F2F2F2" w:themeFill="background1" w:themeFillShade="F2"/>
        <w:spacing w:after="120"/>
        <w:rPr>
          <w:b/>
          <w:bCs/>
        </w:rPr>
      </w:pPr>
      <w:r w:rsidRPr="00B14EB9">
        <w:rPr>
          <w:b/>
          <w:bCs/>
        </w:rPr>
        <w:t>Help to complete the survey</w:t>
      </w:r>
    </w:p>
    <w:p w14:paraId="0CCE28A2" w14:textId="77777777" w:rsidR="00267762" w:rsidRPr="00267762" w:rsidRDefault="00267762" w:rsidP="00267762">
      <w:pPr>
        <w:pStyle w:val="Calloutboxblue"/>
        <w:pBdr>
          <w:top w:val="single" w:sz="24" w:space="8" w:color="00AFB8"/>
          <w:left w:val="single" w:sz="24" w:space="8" w:color="00AFB8"/>
          <w:bottom w:val="single" w:sz="24" w:space="8" w:color="00AFB8"/>
          <w:right w:val="single" w:sz="24" w:space="8" w:color="00AFB8"/>
        </w:pBdr>
        <w:shd w:val="clear" w:color="auto" w:fill="F2F2F2" w:themeFill="background1" w:themeFillShade="F2"/>
        <w:spacing w:after="0"/>
        <w:rPr>
          <w:lang w:val="en-GB"/>
        </w:rPr>
      </w:pPr>
      <w:r w:rsidRPr="00267762">
        <w:rPr>
          <w:lang w:val="en-GB"/>
        </w:rPr>
        <w:t>If you would like support to complete the survey over the phone, you can call the DSS Complaints phoneline, leave a message and we will call you back. Please include in your message: </w:t>
      </w:r>
    </w:p>
    <w:p w14:paraId="0DD8C464" w14:textId="775995EE" w:rsidR="00267762" w:rsidRPr="00267762" w:rsidRDefault="00267762" w:rsidP="00267762">
      <w:pPr>
        <w:pStyle w:val="Calloutboxblue"/>
        <w:numPr>
          <w:ilvl w:val="0"/>
          <w:numId w:val="43"/>
        </w:numPr>
        <w:pBdr>
          <w:top w:val="single" w:sz="24" w:space="8" w:color="00AFB8"/>
          <w:left w:val="single" w:sz="24" w:space="8" w:color="00AFB8"/>
          <w:bottom w:val="single" w:sz="24" w:space="8" w:color="00AFB8"/>
          <w:right w:val="single" w:sz="24" w:space="8" w:color="00AFB8"/>
        </w:pBdr>
        <w:shd w:val="clear" w:color="auto" w:fill="F2F2F2" w:themeFill="background1" w:themeFillShade="F2"/>
        <w:spacing w:after="0"/>
        <w:ind w:left="709" w:hanging="425"/>
        <w:rPr>
          <w:lang w:val="en-GB"/>
        </w:rPr>
      </w:pPr>
      <w:r w:rsidRPr="00267762">
        <w:rPr>
          <w:lang w:val="en-GB"/>
        </w:rPr>
        <w:t>Your first name </w:t>
      </w:r>
    </w:p>
    <w:p w14:paraId="330913CB" w14:textId="3CE6201D" w:rsidR="00267762" w:rsidRPr="00267762" w:rsidRDefault="00267762" w:rsidP="00267762">
      <w:pPr>
        <w:pStyle w:val="Calloutboxblue"/>
        <w:numPr>
          <w:ilvl w:val="0"/>
          <w:numId w:val="43"/>
        </w:numPr>
        <w:pBdr>
          <w:top w:val="single" w:sz="24" w:space="8" w:color="00AFB8"/>
          <w:left w:val="single" w:sz="24" w:space="8" w:color="00AFB8"/>
          <w:bottom w:val="single" w:sz="24" w:space="8" w:color="00AFB8"/>
          <w:right w:val="single" w:sz="24" w:space="8" w:color="00AFB8"/>
        </w:pBdr>
        <w:shd w:val="clear" w:color="auto" w:fill="F2F2F2" w:themeFill="background1" w:themeFillShade="F2"/>
        <w:spacing w:after="0"/>
        <w:ind w:left="709" w:hanging="425"/>
        <w:rPr>
          <w:lang w:val="en-GB"/>
        </w:rPr>
      </w:pPr>
      <w:r w:rsidRPr="00267762">
        <w:rPr>
          <w:lang w:val="en-GB"/>
        </w:rPr>
        <w:t>Your contact number </w:t>
      </w:r>
    </w:p>
    <w:p w14:paraId="2C1654BC" w14:textId="77777777" w:rsidR="00267762" w:rsidRDefault="00267762" w:rsidP="00267762">
      <w:pPr>
        <w:pStyle w:val="Calloutboxblue"/>
        <w:numPr>
          <w:ilvl w:val="0"/>
          <w:numId w:val="43"/>
        </w:numPr>
        <w:pBdr>
          <w:top w:val="single" w:sz="24" w:space="8" w:color="00AFB8"/>
          <w:left w:val="single" w:sz="24" w:space="8" w:color="00AFB8"/>
          <w:bottom w:val="single" w:sz="24" w:space="8" w:color="00AFB8"/>
          <w:right w:val="single" w:sz="24" w:space="8" w:color="00AFB8"/>
        </w:pBdr>
        <w:shd w:val="clear" w:color="auto" w:fill="F2F2F2" w:themeFill="background1" w:themeFillShade="F2"/>
        <w:spacing w:after="0"/>
        <w:ind w:left="709" w:hanging="425"/>
        <w:rPr>
          <w:lang w:val="en-GB"/>
        </w:rPr>
      </w:pPr>
      <w:r w:rsidRPr="00267762">
        <w:rPr>
          <w:lang w:val="en-GB"/>
        </w:rPr>
        <w:t>The best time for us to call you back </w:t>
      </w:r>
    </w:p>
    <w:p w14:paraId="220EB2E8" w14:textId="77777777" w:rsidR="009D286A" w:rsidRPr="009D286A" w:rsidRDefault="00267762" w:rsidP="00267762">
      <w:pPr>
        <w:pStyle w:val="Calloutboxblue"/>
        <w:numPr>
          <w:ilvl w:val="0"/>
          <w:numId w:val="43"/>
        </w:numPr>
        <w:pBdr>
          <w:top w:val="single" w:sz="24" w:space="8" w:color="00AFB8"/>
          <w:left w:val="single" w:sz="24" w:space="8" w:color="00AFB8"/>
          <w:bottom w:val="single" w:sz="24" w:space="8" w:color="00AFB8"/>
          <w:right w:val="single" w:sz="24" w:space="8" w:color="00AFB8"/>
        </w:pBdr>
        <w:shd w:val="clear" w:color="auto" w:fill="F2F2F2" w:themeFill="background1" w:themeFillShade="F2"/>
        <w:spacing w:after="0"/>
        <w:ind w:left="709" w:hanging="425"/>
        <w:rPr>
          <w:lang w:val="en-GB"/>
        </w:rPr>
      </w:pPr>
      <w:r w:rsidRPr="00267762">
        <w:rPr>
          <w:iCs/>
          <w:lang w:val="en-GB"/>
        </w:rPr>
        <w:t xml:space="preserve">That your call is about the NDIS Supports consultation.  </w:t>
      </w:r>
    </w:p>
    <w:p w14:paraId="15D72AA1" w14:textId="392D8B6E" w:rsidR="00EC533B" w:rsidRDefault="007F69FD" w:rsidP="00B14EB9">
      <w:pPr>
        <w:pStyle w:val="Calloutboxblue"/>
        <w:pBdr>
          <w:top w:val="single" w:sz="24" w:space="8" w:color="00AFB8"/>
          <w:left w:val="single" w:sz="24" w:space="8" w:color="00AFB8"/>
          <w:bottom w:val="single" w:sz="24" w:space="8" w:color="00AFB8"/>
          <w:right w:val="single" w:sz="24" w:space="8" w:color="00AFB8"/>
        </w:pBdr>
        <w:shd w:val="clear" w:color="auto" w:fill="F2F2F2" w:themeFill="background1" w:themeFillShade="F2"/>
        <w:spacing w:before="120" w:after="0"/>
      </w:pPr>
      <w:r>
        <w:t xml:space="preserve">You can also email us with questions </w:t>
      </w:r>
      <w:r w:rsidR="00B14EB9">
        <w:t>at:</w:t>
      </w:r>
      <w:r w:rsidR="002A195C">
        <w:t xml:space="preserve"> </w:t>
      </w:r>
      <w:hyperlink r:id="rId18" w:history="1">
        <w:r w:rsidR="00043AC2" w:rsidRPr="00267762">
          <w:rPr>
            <w:rStyle w:val="Hyperlink"/>
            <w:rFonts w:asciiTheme="minorHAnsi" w:hAnsiTheme="minorHAnsi"/>
          </w:rPr>
          <w:t>ndisconsultations@dss.gov.au</w:t>
        </w:r>
      </w:hyperlink>
      <w:r w:rsidR="00043AC2">
        <w:t xml:space="preserve"> </w:t>
      </w:r>
    </w:p>
    <w:p w14:paraId="0D73005B" w14:textId="545AF1F4" w:rsidR="005439B3" w:rsidRPr="002E07F3" w:rsidRDefault="00FD3C3F" w:rsidP="002E07F3">
      <w:pPr>
        <w:pStyle w:val="Calloutboxblue"/>
        <w:pBdr>
          <w:top w:val="single" w:sz="24" w:space="8" w:color="00AFB8"/>
          <w:left w:val="single" w:sz="24" w:space="8" w:color="00AFB8"/>
          <w:bottom w:val="single" w:sz="24" w:space="8" w:color="00AFB8"/>
          <w:right w:val="single" w:sz="24" w:space="8" w:color="00AFB8"/>
        </w:pBdr>
        <w:shd w:val="clear" w:color="auto" w:fill="F2F2F2" w:themeFill="background1" w:themeFillShade="F2"/>
        <w:spacing w:before="120" w:after="0"/>
        <w:rPr>
          <w:lang w:val="en-GB"/>
        </w:rPr>
      </w:pPr>
      <w:r>
        <w:rPr>
          <w:noProof/>
        </w:rPr>
        <w:drawing>
          <wp:inline distT="0" distB="0" distL="0" distR="0" wp14:anchorId="67434ADD" wp14:editId="0CACEC7B">
            <wp:extent cx="1321738" cy="1358900"/>
            <wp:effectExtent l="0" t="0" r="0" b="0"/>
            <wp:docPr id="891997544" name="Picture 3" descr="QR code https://engage.dss.gov.au/ndis-supports-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97544" name="Picture 3" descr="QR code https://engage.dss.gov.au/ndis-supports-rule/"/>
                    <pic:cNvPicPr/>
                  </pic:nvPicPr>
                  <pic:blipFill rotWithShape="1">
                    <a:blip r:embed="rId19" cstate="print">
                      <a:extLst>
                        <a:ext uri="{28A0092B-C50C-407E-A947-70E740481C1C}">
                          <a14:useLocalDpi xmlns:a14="http://schemas.microsoft.com/office/drawing/2010/main" val="0"/>
                        </a:ext>
                      </a:extLst>
                    </a:blip>
                    <a:srcRect l="2685"/>
                    <a:stretch>
                      <a:fillRect/>
                    </a:stretch>
                  </pic:blipFill>
                  <pic:spPr bwMode="auto">
                    <a:xfrm>
                      <a:off x="0" y="0"/>
                      <a:ext cx="1388831" cy="1427880"/>
                    </a:xfrm>
                    <a:prstGeom prst="rect">
                      <a:avLst/>
                    </a:prstGeom>
                    <a:extLst>
                      <a:ext uri="{53640926-AAD7-44D8-BBD7-CCE9431645EC}">
                        <a14:shadowObscured xmlns:a14="http://schemas.microsoft.com/office/drawing/2010/main"/>
                      </a:ext>
                    </a:extLst>
                  </pic:spPr>
                </pic:pic>
              </a:graphicData>
            </a:graphic>
          </wp:inline>
        </w:drawing>
      </w:r>
    </w:p>
    <w:sectPr w:rsidR="005439B3" w:rsidRPr="002E07F3" w:rsidSect="008E4FB5">
      <w:footerReference w:type="default" r:id="rId20"/>
      <w:headerReference w:type="first" r:id="rId21"/>
      <w:footerReference w:type="first" r:id="rId22"/>
      <w:type w:val="continuous"/>
      <w:pgSz w:w="11906" w:h="16838"/>
      <w:pgMar w:top="743" w:right="1133" w:bottom="1213" w:left="1134" w:header="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E1F02" w14:textId="77777777" w:rsidR="00C42129" w:rsidRDefault="00C42129" w:rsidP="0011763F">
      <w:r>
        <w:separator/>
      </w:r>
    </w:p>
    <w:p w14:paraId="389885AA" w14:textId="77777777" w:rsidR="00C42129" w:rsidRDefault="00C42129" w:rsidP="0011763F"/>
    <w:p w14:paraId="4E4CA0DA" w14:textId="77777777" w:rsidR="00C42129" w:rsidRDefault="00C42129" w:rsidP="0011763F"/>
  </w:endnote>
  <w:endnote w:type="continuationSeparator" w:id="0">
    <w:p w14:paraId="26ED0F79" w14:textId="77777777" w:rsidR="00C42129" w:rsidRDefault="00C42129" w:rsidP="0011763F">
      <w:r>
        <w:continuationSeparator/>
      </w:r>
    </w:p>
    <w:p w14:paraId="6F775086" w14:textId="77777777" w:rsidR="00C42129" w:rsidRDefault="00C42129" w:rsidP="0011763F"/>
    <w:p w14:paraId="4F590E07" w14:textId="77777777" w:rsidR="00C42129" w:rsidRDefault="00C42129" w:rsidP="0011763F"/>
  </w:endnote>
  <w:endnote w:type="continuationNotice" w:id="1">
    <w:p w14:paraId="7FCCF368" w14:textId="77777777" w:rsidR="00C42129" w:rsidRDefault="00C42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ofiaPro-SemiBolditalic">
    <w:altName w:val="Calibri"/>
    <w:panose1 w:val="00000000000000000000"/>
    <w:charset w:val="4D"/>
    <w:family w:val="auto"/>
    <w:notTrueType/>
    <w:pitch w:val="default"/>
    <w:sig w:usb0="00000003" w:usb1="00000000" w:usb2="00000000" w:usb3="00000000" w:csb0="00000001" w:csb1="00000000"/>
  </w:font>
  <w:font w:name="SofiaPro-Regular">
    <w:altName w:val="Calibri"/>
    <w:panose1 w:val="00000000000000000000"/>
    <w:charset w:val="4D"/>
    <w:family w:val="auto"/>
    <w:notTrueType/>
    <w:pitch w:val="default"/>
    <w:sig w:usb0="00000003" w:usb1="00000000" w:usb2="00000000" w:usb3="00000000" w:csb0="00000001" w:csb1="00000000"/>
  </w:font>
  <w:font w:name="SofiaPro-SemiBold">
    <w:altName w:val="Calibri"/>
    <w:panose1 w:val="00000000000000000000"/>
    <w:charset w:val="4D"/>
    <w:family w:val="auto"/>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290A" w14:textId="551E197F" w:rsidR="002E07A1" w:rsidRDefault="005A2B90" w:rsidP="0011763F">
    <w:pPr>
      <w:pStyle w:val="Footer"/>
    </w:pPr>
    <w:r>
      <w:rPr>
        <w:noProof/>
      </w:rPr>
      <w:drawing>
        <wp:anchor distT="0" distB="0" distL="114300" distR="114300" simplePos="0" relativeHeight="251658240" behindDoc="1" locked="0" layoutInCell="1" allowOverlap="1" wp14:anchorId="4F179F54" wp14:editId="2DDC735F">
          <wp:simplePos x="0" y="0"/>
          <wp:positionH relativeFrom="column">
            <wp:posOffset>-1199014</wp:posOffset>
          </wp:positionH>
          <wp:positionV relativeFrom="paragraph">
            <wp:posOffset>-290071</wp:posOffset>
          </wp:positionV>
          <wp:extent cx="2047773" cy="710924"/>
          <wp:effectExtent l="0" t="0" r="0" b="635"/>
          <wp:wrapNone/>
          <wp:docPr id="2046736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367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7773" cy="710924"/>
                  </a:xfrm>
                  <a:prstGeom prst="rect">
                    <a:avLst/>
                  </a:prstGeom>
                </pic:spPr>
              </pic:pic>
            </a:graphicData>
          </a:graphic>
          <wp14:sizeRelH relativeFrom="page">
            <wp14:pctWidth>0</wp14:pctWidth>
          </wp14:sizeRelH>
          <wp14:sizeRelV relativeFrom="page">
            <wp14:pctHeight>0</wp14:pctHeight>
          </wp14:sizeRelV>
        </wp:anchor>
      </w:drawing>
    </w:r>
    <w:r w:rsidR="00191F6D">
      <w:rPr>
        <w:noProof/>
      </w:rPr>
      <w:t xml:space="preserve">Summary paper: </w:t>
    </w:r>
    <w:r w:rsidR="00F13C71">
      <w:rPr>
        <w:noProof/>
      </w:rPr>
      <w:t>NDIS</w:t>
    </w:r>
    <w:r w:rsidR="00191F6D">
      <w:rPr>
        <w:noProof/>
      </w:rPr>
      <w:t xml:space="preserve"> Supports </w:t>
    </w:r>
    <w:r w:rsidR="00EE14AB">
      <w:rPr>
        <w:noProof/>
      </w:rPr>
      <w:t>r</w:t>
    </w:r>
    <w:r w:rsidR="00191F6D">
      <w:rPr>
        <w:noProof/>
      </w:rPr>
      <w:t>ule</w:t>
    </w:r>
    <w:r w:rsidR="00EE14AB">
      <w:rPr>
        <w:noProof/>
      </w:rPr>
      <w:t>s</w:t>
    </w:r>
    <w:r w:rsidR="00191F6D">
      <w:rPr>
        <w:noProof/>
      </w:rPr>
      <w:t xml:space="preserve"> </w:t>
    </w:r>
    <w:r w:rsidR="00EE14AB">
      <w:rPr>
        <w:noProof/>
      </w:rPr>
      <w:t>c</w:t>
    </w:r>
    <w:r w:rsidR="00191F6D">
      <w:rPr>
        <w:noProof/>
      </w:rPr>
      <w:t xml:space="preserve">onsultations - </w:t>
    </w:r>
    <w:r w:rsidR="00C74AFC">
      <w:t xml:space="preserve">Page </w:t>
    </w:r>
    <w:r w:rsidR="00C74AFC">
      <w:fldChar w:fldCharType="begin"/>
    </w:r>
    <w:r w:rsidR="00C74AFC">
      <w:instrText xml:space="preserve"> PAGE  \* Arabic  \* MERGEFORMAT </w:instrText>
    </w:r>
    <w:r w:rsidR="00C74AFC">
      <w:fldChar w:fldCharType="separate"/>
    </w:r>
    <w:r w:rsidR="00C74AFC">
      <w:rPr>
        <w:noProof/>
      </w:rPr>
      <w:t>2</w:t>
    </w:r>
    <w:r w:rsidR="00C74AFC">
      <w:fldChar w:fldCharType="end"/>
    </w:r>
    <w:r w:rsidR="00C74AFC">
      <w:t xml:space="preserve"> of </w:t>
    </w:r>
    <w:fldSimple w:instr="NUMPAGES  \* Arabic  \* MERGEFORMAT">
      <w:r w:rsidR="00C74AFC">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DBCC" w14:textId="2B5A7705" w:rsidR="002E07A1" w:rsidRDefault="00D53C82" w:rsidP="0011763F">
    <w:pPr>
      <w:pStyle w:val="Footer"/>
    </w:pPr>
    <w:r>
      <w:rPr>
        <w:noProof/>
      </w:rPr>
      <w:drawing>
        <wp:anchor distT="0" distB="0" distL="114300" distR="114300" simplePos="0" relativeHeight="251658241" behindDoc="1" locked="0" layoutInCell="1" allowOverlap="1" wp14:anchorId="2F3C9C0F" wp14:editId="74A2F14C">
          <wp:simplePos x="0" y="0"/>
          <wp:positionH relativeFrom="column">
            <wp:posOffset>-1143635</wp:posOffset>
          </wp:positionH>
          <wp:positionV relativeFrom="paragraph">
            <wp:posOffset>-267970</wp:posOffset>
          </wp:positionV>
          <wp:extent cx="2047773" cy="710924"/>
          <wp:effectExtent l="0" t="0" r="0" b="635"/>
          <wp:wrapNone/>
          <wp:docPr id="16037820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8206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7773" cy="710924"/>
                  </a:xfrm>
                  <a:prstGeom prst="rect">
                    <a:avLst/>
                  </a:prstGeom>
                </pic:spPr>
              </pic:pic>
            </a:graphicData>
          </a:graphic>
          <wp14:sizeRelH relativeFrom="page">
            <wp14:pctWidth>0</wp14:pctWidth>
          </wp14:sizeRelH>
          <wp14:sizeRelV relativeFrom="page">
            <wp14:pctHeight>0</wp14:pctHeight>
          </wp14:sizeRelV>
        </wp:anchor>
      </w:drawing>
    </w:r>
    <w:r w:rsidR="002A195C">
      <w:rPr>
        <w:noProof/>
      </w:rPr>
      <w:t xml:space="preserve">Summary paper: NDIS Supports </w:t>
    </w:r>
    <w:r w:rsidR="00FA57E6">
      <w:rPr>
        <w:noProof/>
      </w:rPr>
      <w:t>r</w:t>
    </w:r>
    <w:r w:rsidR="002A195C">
      <w:rPr>
        <w:noProof/>
      </w:rPr>
      <w:t>ule</w:t>
    </w:r>
    <w:r w:rsidR="00FA57E6">
      <w:rPr>
        <w:noProof/>
      </w:rPr>
      <w:t>s</w:t>
    </w:r>
    <w:r w:rsidR="002A195C">
      <w:rPr>
        <w:noProof/>
      </w:rPr>
      <w:t xml:space="preserve"> </w:t>
    </w:r>
    <w:r w:rsidR="00FA57E6">
      <w:rPr>
        <w:noProof/>
      </w:rPr>
      <w:t>c</w:t>
    </w:r>
    <w:r w:rsidR="002A195C">
      <w:rPr>
        <w:noProof/>
      </w:rPr>
      <w:t xml:space="preserve">onsultations - </w:t>
    </w:r>
    <w:r w:rsidR="002A195C">
      <w:t xml:space="preserve">Page </w:t>
    </w:r>
    <w:r w:rsidR="002A195C">
      <w:fldChar w:fldCharType="begin"/>
    </w:r>
    <w:r w:rsidR="002A195C">
      <w:instrText xml:space="preserve"> PAGE  \* Arabic  \* MERGEFORMAT </w:instrText>
    </w:r>
    <w:r w:rsidR="002A195C">
      <w:fldChar w:fldCharType="separate"/>
    </w:r>
    <w:r w:rsidR="002A195C">
      <w:t>2</w:t>
    </w:r>
    <w:r w:rsidR="002A195C">
      <w:fldChar w:fldCharType="end"/>
    </w:r>
    <w:r w:rsidR="002A195C">
      <w:t xml:space="preserve"> of </w:t>
    </w:r>
    <w:fldSimple w:instr="NUMPAGES  \* Arabic  \* MERGEFORMAT">
      <w:r w:rsidR="002A195C">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49B6" w14:textId="77777777" w:rsidR="00C42129" w:rsidRDefault="00C42129" w:rsidP="0011763F">
      <w:r>
        <w:separator/>
      </w:r>
    </w:p>
    <w:p w14:paraId="749AB13E" w14:textId="77777777" w:rsidR="00C42129" w:rsidRDefault="00C42129" w:rsidP="0011763F"/>
    <w:p w14:paraId="6D8E8777" w14:textId="77777777" w:rsidR="00C42129" w:rsidRDefault="00C42129" w:rsidP="0011763F"/>
  </w:footnote>
  <w:footnote w:type="continuationSeparator" w:id="0">
    <w:p w14:paraId="7CE9FD74" w14:textId="77777777" w:rsidR="00C42129" w:rsidRDefault="00C42129" w:rsidP="0011763F">
      <w:r>
        <w:continuationSeparator/>
      </w:r>
    </w:p>
    <w:p w14:paraId="37AD39E3" w14:textId="77777777" w:rsidR="00C42129" w:rsidRDefault="00C42129" w:rsidP="0011763F"/>
    <w:p w14:paraId="0B927EED" w14:textId="77777777" w:rsidR="00C42129" w:rsidRDefault="00C42129" w:rsidP="0011763F"/>
  </w:footnote>
  <w:footnote w:type="continuationNotice" w:id="1">
    <w:p w14:paraId="650C48DB" w14:textId="77777777" w:rsidR="00C42129" w:rsidRDefault="00C42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6746" w14:textId="6D15ADBB" w:rsidR="002E07A1" w:rsidRDefault="002E07A1" w:rsidP="0011763F">
    <w:pPr>
      <w:ind w:left="0"/>
    </w:pPr>
  </w:p>
</w:hdr>
</file>

<file path=word/intelligence2.xml><?xml version="1.0" encoding="utf-8"?>
<int2:intelligence xmlns:int2="http://schemas.microsoft.com/office/intelligence/2020/intelligence" xmlns:oel="http://schemas.microsoft.com/office/2019/extlst">
  <int2:observations>
    <int2:bookmark int2:bookmarkName="_Int_KTbjMw4c" int2:invalidationBookmarkName="" int2:hashCode="EA7ERi3sNPaCT3" int2:id="jJKKgMqv">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1C0"/>
    <w:multiLevelType w:val="hybridMultilevel"/>
    <w:tmpl w:val="3A9E3B0A"/>
    <w:lvl w:ilvl="0" w:tplc="EEF84534">
      <w:start w:val="1"/>
      <w:numFmt w:val="decimal"/>
      <w:lvlText w:val="%1."/>
      <w:lvlJc w:val="left"/>
      <w:pPr>
        <w:ind w:left="1437" w:hanging="70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 w15:restartNumberingAfterBreak="0">
    <w:nsid w:val="04461F42"/>
    <w:multiLevelType w:val="hybridMultilevel"/>
    <w:tmpl w:val="ECF4EE0A"/>
    <w:lvl w:ilvl="0" w:tplc="83A26F4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21AA9"/>
    <w:multiLevelType w:val="hybridMultilevel"/>
    <w:tmpl w:val="DDB8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529B9"/>
    <w:multiLevelType w:val="hybridMultilevel"/>
    <w:tmpl w:val="BCB4EF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CAE649A"/>
    <w:multiLevelType w:val="hybridMultilevel"/>
    <w:tmpl w:val="49303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F1A60ED"/>
    <w:multiLevelType w:val="hybridMultilevel"/>
    <w:tmpl w:val="3AC8823A"/>
    <w:lvl w:ilvl="0" w:tplc="C9BA8754">
      <w:numFmt w:val="bullet"/>
      <w:lvlText w:val="•"/>
      <w:lvlJc w:val="left"/>
      <w:pPr>
        <w:ind w:left="1080" w:hanging="360"/>
      </w:pPr>
      <w:rPr>
        <w:rFonts w:ascii="Aptos" w:eastAsiaTheme="minorEastAsia"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AF1C14"/>
    <w:multiLevelType w:val="hybridMultilevel"/>
    <w:tmpl w:val="57D02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96B3D"/>
    <w:multiLevelType w:val="hybridMultilevel"/>
    <w:tmpl w:val="C53E741C"/>
    <w:lvl w:ilvl="0" w:tplc="7B841676">
      <w:start w:val="1"/>
      <w:numFmt w:val="bullet"/>
      <w:lvlText w:val=""/>
      <w:lvlJc w:val="left"/>
      <w:pPr>
        <w:ind w:left="720" w:hanging="360"/>
      </w:pPr>
      <w:rPr>
        <w:rFonts w:ascii="Symbol" w:hAnsi="Symbol" w:hint="default"/>
      </w:rPr>
    </w:lvl>
    <w:lvl w:ilvl="1" w:tplc="089C82EC">
      <w:start w:val="1"/>
      <w:numFmt w:val="bullet"/>
      <w:lvlText w:val="o"/>
      <w:lvlJc w:val="left"/>
      <w:pPr>
        <w:ind w:left="1440" w:hanging="360"/>
      </w:pPr>
      <w:rPr>
        <w:rFonts w:ascii="Courier New" w:hAnsi="Courier New" w:hint="default"/>
      </w:rPr>
    </w:lvl>
    <w:lvl w:ilvl="2" w:tplc="47363B42">
      <w:start w:val="4"/>
      <w:numFmt w:val="bullet"/>
      <w:lvlText w:val="•"/>
      <w:lvlJc w:val="left"/>
      <w:pPr>
        <w:ind w:left="2520" w:hanging="72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01620"/>
    <w:multiLevelType w:val="hybridMultilevel"/>
    <w:tmpl w:val="EEC6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F16DA"/>
    <w:multiLevelType w:val="hybridMultilevel"/>
    <w:tmpl w:val="97A2B02E"/>
    <w:lvl w:ilvl="0" w:tplc="2DC8C024">
      <w:start w:val="1"/>
      <w:numFmt w:val="bullet"/>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82284"/>
    <w:multiLevelType w:val="hybridMultilevel"/>
    <w:tmpl w:val="C72ED4E2"/>
    <w:lvl w:ilvl="0" w:tplc="6BAE75C2">
      <w:start w:val="1"/>
      <w:numFmt w:val="bullet"/>
      <w:pStyle w:val="Listtable2"/>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D2188B"/>
    <w:multiLevelType w:val="multilevel"/>
    <w:tmpl w:val="F6D28914"/>
    <w:lvl w:ilvl="0">
      <w:start w:val="1"/>
      <w:numFmt w:val="decimal"/>
      <w:pStyle w:val="TSDAltHeading1"/>
      <w:lvlText w:val="%1."/>
      <w:lvlJc w:val="left"/>
      <w:pPr>
        <w:tabs>
          <w:tab w:val="num" w:pos="1134"/>
        </w:tabs>
        <w:ind w:left="1134" w:hanging="1134"/>
      </w:pPr>
      <w:rPr>
        <w:rFonts w:asciiTheme="majorHAnsi" w:hAnsiTheme="majorHAnsi" w:hint="default"/>
        <w:color w:val="500678" w:themeColor="accent1"/>
      </w:rPr>
    </w:lvl>
    <w:lvl w:ilvl="1">
      <w:start w:val="1"/>
      <w:numFmt w:val="decimal"/>
      <w:pStyle w:val="TSDAltHeading2"/>
      <w:lvlText w:val="%1.%2"/>
      <w:lvlJc w:val="left"/>
      <w:pPr>
        <w:tabs>
          <w:tab w:val="num" w:pos="1134"/>
        </w:tabs>
        <w:ind w:left="1134" w:hanging="1134"/>
      </w:pPr>
      <w:rPr>
        <w:rFonts w:asciiTheme="majorHAnsi" w:hAnsiTheme="majorHAnsi" w:hint="default"/>
        <w:color w:val="00AFB9" w:themeColor="accent2"/>
      </w:rPr>
    </w:lvl>
    <w:lvl w:ilvl="2">
      <w:start w:val="1"/>
      <w:numFmt w:val="decimal"/>
      <w:lvlText w:val="%1.%2.%3"/>
      <w:lvlJc w:val="left"/>
      <w:pPr>
        <w:tabs>
          <w:tab w:val="num" w:pos="1134"/>
        </w:tabs>
        <w:ind w:left="1134" w:hanging="1134"/>
      </w:pPr>
      <w:rPr>
        <w:rFonts w:asciiTheme="majorHAnsi" w:hAnsiTheme="majorHAnsi" w:hint="default"/>
        <w:color w:val="500678" w:themeColor="accent1"/>
      </w:rPr>
    </w:lvl>
    <w:lvl w:ilvl="3">
      <w:start w:val="1"/>
      <w:numFmt w:val="decimal"/>
      <w:pStyle w:val="TSDAltHeading4"/>
      <w:lvlText w:val="%1.%2.%3.%4"/>
      <w:lvlJc w:val="left"/>
      <w:pPr>
        <w:tabs>
          <w:tab w:val="num" w:pos="1134"/>
        </w:tabs>
        <w:ind w:left="1134" w:hanging="1134"/>
      </w:pPr>
      <w:rPr>
        <w:rFonts w:asciiTheme="majorHAnsi" w:hAnsiTheme="majorHAnsi" w:hint="default"/>
        <w:color w:val="00AFB9" w:themeColor="accent2"/>
        <w:sz w:val="24"/>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0E5543"/>
    <w:multiLevelType w:val="hybridMultilevel"/>
    <w:tmpl w:val="8EB06A9A"/>
    <w:lvl w:ilvl="0" w:tplc="577A421C">
      <w:start w:val="1"/>
      <w:numFmt w:val="bullet"/>
      <w:pStyle w:val="TSDlistStyle2"/>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21812"/>
    <w:multiLevelType w:val="hybridMultilevel"/>
    <w:tmpl w:val="54C0CB14"/>
    <w:lvl w:ilvl="0" w:tplc="EEF84534">
      <w:start w:val="1"/>
      <w:numFmt w:val="decimal"/>
      <w:lvlText w:val="%1."/>
      <w:lvlJc w:val="left"/>
      <w:pPr>
        <w:ind w:left="2174" w:hanging="70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5" w15:restartNumberingAfterBreak="0">
    <w:nsid w:val="442E48D4"/>
    <w:multiLevelType w:val="multilevel"/>
    <w:tmpl w:val="7BDAD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5B9144E"/>
    <w:multiLevelType w:val="hybridMultilevel"/>
    <w:tmpl w:val="6BDC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63217"/>
    <w:multiLevelType w:val="hybridMultilevel"/>
    <w:tmpl w:val="CD3E6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577A6"/>
    <w:multiLevelType w:val="hybridMultilevel"/>
    <w:tmpl w:val="97BEC53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C08B3"/>
    <w:multiLevelType w:val="hybridMultilevel"/>
    <w:tmpl w:val="F2262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6A2030"/>
    <w:multiLevelType w:val="hybridMultilevel"/>
    <w:tmpl w:val="F374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673CC"/>
    <w:multiLevelType w:val="multilevel"/>
    <w:tmpl w:val="BA40D2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5193B2D"/>
    <w:multiLevelType w:val="hybridMultilevel"/>
    <w:tmpl w:val="E3189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B528A"/>
    <w:multiLevelType w:val="hybridMultilevel"/>
    <w:tmpl w:val="83BEA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D77B80"/>
    <w:multiLevelType w:val="hybridMultilevel"/>
    <w:tmpl w:val="37425D1E"/>
    <w:lvl w:ilvl="0" w:tplc="9C1AFFA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B3B45"/>
    <w:multiLevelType w:val="hybridMultilevel"/>
    <w:tmpl w:val="C08428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2D061A8"/>
    <w:multiLevelType w:val="hybridMultilevel"/>
    <w:tmpl w:val="1E981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A71C0"/>
    <w:multiLevelType w:val="hybridMultilevel"/>
    <w:tmpl w:val="3ACCE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D0A32"/>
    <w:multiLevelType w:val="hybridMultilevel"/>
    <w:tmpl w:val="A44801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9859795">
    <w:abstractNumId w:val="9"/>
  </w:num>
  <w:num w:numId="2" w16cid:durableId="1411851290">
    <w:abstractNumId w:val="10"/>
  </w:num>
  <w:num w:numId="3" w16cid:durableId="1473716934">
    <w:abstractNumId w:val="15"/>
  </w:num>
  <w:num w:numId="4" w16cid:durableId="951479629">
    <w:abstractNumId w:val="23"/>
  </w:num>
  <w:num w:numId="5" w16cid:durableId="1902322952">
    <w:abstractNumId w:val="24"/>
  </w:num>
  <w:num w:numId="6" w16cid:durableId="332076971">
    <w:abstractNumId w:val="5"/>
  </w:num>
  <w:num w:numId="7" w16cid:durableId="2088645876">
    <w:abstractNumId w:val="27"/>
  </w:num>
  <w:num w:numId="8" w16cid:durableId="1375887276">
    <w:abstractNumId w:val="27"/>
  </w:num>
  <w:num w:numId="9" w16cid:durableId="1822574906">
    <w:abstractNumId w:val="11"/>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num>
  <w:num w:numId="10" w16cid:durableId="2060782618">
    <w:abstractNumId w:val="11"/>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num>
  <w:num w:numId="11" w16cid:durableId="2105295077">
    <w:abstractNumId w:val="11"/>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num>
  <w:num w:numId="12" w16cid:durableId="1573615812">
    <w:abstractNumId w:val="11"/>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num>
  <w:num w:numId="13" w16cid:durableId="1444614846">
    <w:abstractNumId w:val="13"/>
  </w:num>
  <w:num w:numId="14" w16cid:durableId="1154639647">
    <w:abstractNumId w:val="21"/>
  </w:num>
  <w:num w:numId="15" w16cid:durableId="1473403629">
    <w:abstractNumId w:val="21"/>
  </w:num>
  <w:num w:numId="16" w16cid:durableId="173615019">
    <w:abstractNumId w:val="21"/>
  </w:num>
  <w:num w:numId="17" w16cid:durableId="2084640152">
    <w:abstractNumId w:val="21"/>
  </w:num>
  <w:num w:numId="18" w16cid:durableId="527764984">
    <w:abstractNumId w:val="21"/>
  </w:num>
  <w:num w:numId="19" w16cid:durableId="649291534">
    <w:abstractNumId w:val="7"/>
  </w:num>
  <w:num w:numId="20" w16cid:durableId="1259824076">
    <w:abstractNumId w:val="11"/>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num>
  <w:num w:numId="21" w16cid:durableId="1353846851">
    <w:abstractNumId w:val="11"/>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num>
  <w:num w:numId="22" w16cid:durableId="2127847862">
    <w:abstractNumId w:val="11"/>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num>
  <w:num w:numId="23" w16cid:durableId="1101149532">
    <w:abstractNumId w:val="11"/>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num>
  <w:num w:numId="24" w16cid:durableId="1015615336">
    <w:abstractNumId w:val="13"/>
  </w:num>
  <w:num w:numId="25" w16cid:durableId="897713008">
    <w:abstractNumId w:val="6"/>
  </w:num>
  <w:num w:numId="26" w16cid:durableId="380786269">
    <w:abstractNumId w:val="0"/>
  </w:num>
  <w:num w:numId="27" w16cid:durableId="149252658">
    <w:abstractNumId w:val="14"/>
  </w:num>
  <w:num w:numId="28" w16cid:durableId="375392118">
    <w:abstractNumId w:val="26"/>
  </w:num>
  <w:num w:numId="29" w16cid:durableId="1314525174">
    <w:abstractNumId w:val="12"/>
  </w:num>
  <w:num w:numId="30" w16cid:durableId="583339491">
    <w:abstractNumId w:val="25"/>
  </w:num>
  <w:num w:numId="31" w16cid:durableId="1548831047">
    <w:abstractNumId w:val="29"/>
  </w:num>
  <w:num w:numId="32" w16cid:durableId="1179462827">
    <w:abstractNumId w:val="18"/>
  </w:num>
  <w:num w:numId="33" w16cid:durableId="1552229115">
    <w:abstractNumId w:val="8"/>
  </w:num>
  <w:num w:numId="34" w16cid:durableId="1038361804">
    <w:abstractNumId w:val="17"/>
  </w:num>
  <w:num w:numId="35" w16cid:durableId="976760297">
    <w:abstractNumId w:val="28"/>
  </w:num>
  <w:num w:numId="36" w16cid:durableId="1351638222">
    <w:abstractNumId w:val="2"/>
  </w:num>
  <w:num w:numId="37" w16cid:durableId="1271819410">
    <w:abstractNumId w:val="20"/>
  </w:num>
  <w:num w:numId="38" w16cid:durableId="201602887">
    <w:abstractNumId w:val="19"/>
  </w:num>
  <w:num w:numId="39" w16cid:durableId="253442526">
    <w:abstractNumId w:val="16"/>
  </w:num>
  <w:num w:numId="40" w16cid:durableId="141390367">
    <w:abstractNumId w:val="22"/>
  </w:num>
  <w:num w:numId="41" w16cid:durableId="55398021">
    <w:abstractNumId w:val="1"/>
  </w:num>
  <w:num w:numId="42" w16cid:durableId="197014895">
    <w:abstractNumId w:val="4"/>
  </w:num>
  <w:num w:numId="43" w16cid:durableId="97606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01"/>
    <w:rsid w:val="0000070E"/>
    <w:rsid w:val="00012854"/>
    <w:rsid w:val="0001475A"/>
    <w:rsid w:val="0001740F"/>
    <w:rsid w:val="00020BD3"/>
    <w:rsid w:val="0002305F"/>
    <w:rsid w:val="00024D9B"/>
    <w:rsid w:val="0003093A"/>
    <w:rsid w:val="00031D3B"/>
    <w:rsid w:val="00035E08"/>
    <w:rsid w:val="00043AC2"/>
    <w:rsid w:val="00044A36"/>
    <w:rsid w:val="00045460"/>
    <w:rsid w:val="0005235F"/>
    <w:rsid w:val="000532BE"/>
    <w:rsid w:val="000632EA"/>
    <w:rsid w:val="00064549"/>
    <w:rsid w:val="000919C6"/>
    <w:rsid w:val="000A517B"/>
    <w:rsid w:val="000B5AA1"/>
    <w:rsid w:val="000C1081"/>
    <w:rsid w:val="000C1257"/>
    <w:rsid w:val="000C392C"/>
    <w:rsid w:val="000D0498"/>
    <w:rsid w:val="000E1FEB"/>
    <w:rsid w:val="000F320D"/>
    <w:rsid w:val="000F32A5"/>
    <w:rsid w:val="00100585"/>
    <w:rsid w:val="001030B1"/>
    <w:rsid w:val="00105118"/>
    <w:rsid w:val="0011763F"/>
    <w:rsid w:val="001232ED"/>
    <w:rsid w:val="00132C1F"/>
    <w:rsid w:val="00146A8D"/>
    <w:rsid w:val="00151E67"/>
    <w:rsid w:val="00153D09"/>
    <w:rsid w:val="0017604D"/>
    <w:rsid w:val="00181BD7"/>
    <w:rsid w:val="00190C32"/>
    <w:rsid w:val="00191F6D"/>
    <w:rsid w:val="00194087"/>
    <w:rsid w:val="00194823"/>
    <w:rsid w:val="001A1246"/>
    <w:rsid w:val="001A2825"/>
    <w:rsid w:val="001B5B1B"/>
    <w:rsid w:val="001C32F9"/>
    <w:rsid w:val="001C4139"/>
    <w:rsid w:val="001D3AE2"/>
    <w:rsid w:val="001E5CA2"/>
    <w:rsid w:val="001F4173"/>
    <w:rsid w:val="00212DE2"/>
    <w:rsid w:val="00223946"/>
    <w:rsid w:val="00226A74"/>
    <w:rsid w:val="002323B6"/>
    <w:rsid w:val="00233073"/>
    <w:rsid w:val="00245CBB"/>
    <w:rsid w:val="002503F5"/>
    <w:rsid w:val="002526D2"/>
    <w:rsid w:val="00253B4A"/>
    <w:rsid w:val="00254280"/>
    <w:rsid w:val="00260AD9"/>
    <w:rsid w:val="00262173"/>
    <w:rsid w:val="002666CB"/>
    <w:rsid w:val="00267680"/>
    <w:rsid w:val="00267762"/>
    <w:rsid w:val="00274982"/>
    <w:rsid w:val="00277977"/>
    <w:rsid w:val="002809F7"/>
    <w:rsid w:val="00297244"/>
    <w:rsid w:val="002A195C"/>
    <w:rsid w:val="002B41B1"/>
    <w:rsid w:val="002B42E7"/>
    <w:rsid w:val="002B535C"/>
    <w:rsid w:val="002B5531"/>
    <w:rsid w:val="002B690C"/>
    <w:rsid w:val="002C259A"/>
    <w:rsid w:val="002C3355"/>
    <w:rsid w:val="002C7A92"/>
    <w:rsid w:val="002D1BED"/>
    <w:rsid w:val="002D43C4"/>
    <w:rsid w:val="002D68ED"/>
    <w:rsid w:val="002E07A1"/>
    <w:rsid w:val="002E07F3"/>
    <w:rsid w:val="002E512D"/>
    <w:rsid w:val="002E53B1"/>
    <w:rsid w:val="002F1821"/>
    <w:rsid w:val="00306AB4"/>
    <w:rsid w:val="003226C3"/>
    <w:rsid w:val="00333886"/>
    <w:rsid w:val="00335FCE"/>
    <w:rsid w:val="003361A9"/>
    <w:rsid w:val="00360334"/>
    <w:rsid w:val="00361254"/>
    <w:rsid w:val="00366863"/>
    <w:rsid w:val="0037357F"/>
    <w:rsid w:val="00387743"/>
    <w:rsid w:val="00390B80"/>
    <w:rsid w:val="003953A7"/>
    <w:rsid w:val="003977A6"/>
    <w:rsid w:val="003A18CB"/>
    <w:rsid w:val="003A2946"/>
    <w:rsid w:val="003A4160"/>
    <w:rsid w:val="003A4BC4"/>
    <w:rsid w:val="003A73EB"/>
    <w:rsid w:val="003B1F7B"/>
    <w:rsid w:val="003B68D7"/>
    <w:rsid w:val="003C2EC6"/>
    <w:rsid w:val="003D23BF"/>
    <w:rsid w:val="003E21B6"/>
    <w:rsid w:val="003F43BC"/>
    <w:rsid w:val="0040171D"/>
    <w:rsid w:val="0040337A"/>
    <w:rsid w:val="004133B2"/>
    <w:rsid w:val="00420B1F"/>
    <w:rsid w:val="004232C9"/>
    <w:rsid w:val="00425082"/>
    <w:rsid w:val="00433C9E"/>
    <w:rsid w:val="00435FE1"/>
    <w:rsid w:val="004374DA"/>
    <w:rsid w:val="00444ED6"/>
    <w:rsid w:val="00452D1B"/>
    <w:rsid w:val="004566D6"/>
    <w:rsid w:val="004908D0"/>
    <w:rsid w:val="004962AE"/>
    <w:rsid w:val="00496344"/>
    <w:rsid w:val="004978DD"/>
    <w:rsid w:val="004A0371"/>
    <w:rsid w:val="004A1DFA"/>
    <w:rsid w:val="004A3621"/>
    <w:rsid w:val="004A4F51"/>
    <w:rsid w:val="004A633D"/>
    <w:rsid w:val="004D399D"/>
    <w:rsid w:val="004E1BBC"/>
    <w:rsid w:val="004E574F"/>
    <w:rsid w:val="004F3C3A"/>
    <w:rsid w:val="004F53A3"/>
    <w:rsid w:val="0050013F"/>
    <w:rsid w:val="00506692"/>
    <w:rsid w:val="00506C63"/>
    <w:rsid w:val="00512894"/>
    <w:rsid w:val="00513B80"/>
    <w:rsid w:val="00520388"/>
    <w:rsid w:val="00531FE5"/>
    <w:rsid w:val="00541FDE"/>
    <w:rsid w:val="005439B3"/>
    <w:rsid w:val="00554963"/>
    <w:rsid w:val="005550E1"/>
    <w:rsid w:val="00560789"/>
    <w:rsid w:val="0056525F"/>
    <w:rsid w:val="00587349"/>
    <w:rsid w:val="005974D9"/>
    <w:rsid w:val="005A1F01"/>
    <w:rsid w:val="005A2B90"/>
    <w:rsid w:val="005B22DF"/>
    <w:rsid w:val="005B3582"/>
    <w:rsid w:val="005B5872"/>
    <w:rsid w:val="005B668A"/>
    <w:rsid w:val="005C419C"/>
    <w:rsid w:val="005D308B"/>
    <w:rsid w:val="005E59FE"/>
    <w:rsid w:val="00603AE6"/>
    <w:rsid w:val="00605231"/>
    <w:rsid w:val="00623258"/>
    <w:rsid w:val="00635205"/>
    <w:rsid w:val="00635749"/>
    <w:rsid w:val="00645B25"/>
    <w:rsid w:val="006538E0"/>
    <w:rsid w:val="006750FE"/>
    <w:rsid w:val="00675A53"/>
    <w:rsid w:val="00676AE9"/>
    <w:rsid w:val="00696564"/>
    <w:rsid w:val="00696B4E"/>
    <w:rsid w:val="006C5DB9"/>
    <w:rsid w:val="006E549E"/>
    <w:rsid w:val="006F188F"/>
    <w:rsid w:val="006F7F6E"/>
    <w:rsid w:val="00704FDE"/>
    <w:rsid w:val="00710889"/>
    <w:rsid w:val="007231EB"/>
    <w:rsid w:val="00730844"/>
    <w:rsid w:val="00730DD1"/>
    <w:rsid w:val="00751331"/>
    <w:rsid w:val="00754436"/>
    <w:rsid w:val="00756173"/>
    <w:rsid w:val="00756C30"/>
    <w:rsid w:val="0076126E"/>
    <w:rsid w:val="0076435D"/>
    <w:rsid w:val="0077157F"/>
    <w:rsid w:val="00781732"/>
    <w:rsid w:val="0078330A"/>
    <w:rsid w:val="007A6AF5"/>
    <w:rsid w:val="007B0D60"/>
    <w:rsid w:val="007B253D"/>
    <w:rsid w:val="007B4F57"/>
    <w:rsid w:val="007B6C03"/>
    <w:rsid w:val="007E23BD"/>
    <w:rsid w:val="007F0F1C"/>
    <w:rsid w:val="007F1FDA"/>
    <w:rsid w:val="007F3554"/>
    <w:rsid w:val="007F69FD"/>
    <w:rsid w:val="0080156E"/>
    <w:rsid w:val="00803CAA"/>
    <w:rsid w:val="00806AA2"/>
    <w:rsid w:val="00826FD6"/>
    <w:rsid w:val="0082781E"/>
    <w:rsid w:val="00830E49"/>
    <w:rsid w:val="00836C77"/>
    <w:rsid w:val="008411CA"/>
    <w:rsid w:val="00841D36"/>
    <w:rsid w:val="00844A84"/>
    <w:rsid w:val="00851ABE"/>
    <w:rsid w:val="00852F8A"/>
    <w:rsid w:val="00870F2E"/>
    <w:rsid w:val="00884069"/>
    <w:rsid w:val="00896FB5"/>
    <w:rsid w:val="008C212F"/>
    <w:rsid w:val="008C226B"/>
    <w:rsid w:val="008C6A9B"/>
    <w:rsid w:val="008C7957"/>
    <w:rsid w:val="008D3879"/>
    <w:rsid w:val="008E4FB5"/>
    <w:rsid w:val="00902A9C"/>
    <w:rsid w:val="00904313"/>
    <w:rsid w:val="0092059E"/>
    <w:rsid w:val="00920E88"/>
    <w:rsid w:val="00922463"/>
    <w:rsid w:val="00930111"/>
    <w:rsid w:val="00985664"/>
    <w:rsid w:val="009871E4"/>
    <w:rsid w:val="00993BDC"/>
    <w:rsid w:val="009A6C2A"/>
    <w:rsid w:val="009B4451"/>
    <w:rsid w:val="009D286A"/>
    <w:rsid w:val="009D5914"/>
    <w:rsid w:val="009D796F"/>
    <w:rsid w:val="009E05E4"/>
    <w:rsid w:val="009E4CB2"/>
    <w:rsid w:val="009E68D1"/>
    <w:rsid w:val="009F0263"/>
    <w:rsid w:val="00A13136"/>
    <w:rsid w:val="00A1532E"/>
    <w:rsid w:val="00A22F5F"/>
    <w:rsid w:val="00A457B7"/>
    <w:rsid w:val="00A479B5"/>
    <w:rsid w:val="00A51E84"/>
    <w:rsid w:val="00A56369"/>
    <w:rsid w:val="00A61F8F"/>
    <w:rsid w:val="00A62E49"/>
    <w:rsid w:val="00A72385"/>
    <w:rsid w:val="00A812B9"/>
    <w:rsid w:val="00A8323E"/>
    <w:rsid w:val="00A9712B"/>
    <w:rsid w:val="00AB2C34"/>
    <w:rsid w:val="00AB5B3E"/>
    <w:rsid w:val="00AB5BBF"/>
    <w:rsid w:val="00AC4BE9"/>
    <w:rsid w:val="00AC4EC3"/>
    <w:rsid w:val="00AD3AB4"/>
    <w:rsid w:val="00AF4BED"/>
    <w:rsid w:val="00B023CE"/>
    <w:rsid w:val="00B04B91"/>
    <w:rsid w:val="00B061AC"/>
    <w:rsid w:val="00B109B7"/>
    <w:rsid w:val="00B12514"/>
    <w:rsid w:val="00B129BF"/>
    <w:rsid w:val="00B14EB9"/>
    <w:rsid w:val="00B233FC"/>
    <w:rsid w:val="00B251A5"/>
    <w:rsid w:val="00B31082"/>
    <w:rsid w:val="00B44996"/>
    <w:rsid w:val="00B80203"/>
    <w:rsid w:val="00B820D0"/>
    <w:rsid w:val="00B84505"/>
    <w:rsid w:val="00B929DC"/>
    <w:rsid w:val="00B92AD9"/>
    <w:rsid w:val="00B93B15"/>
    <w:rsid w:val="00B964C1"/>
    <w:rsid w:val="00BA0E0A"/>
    <w:rsid w:val="00BA6B46"/>
    <w:rsid w:val="00BB5507"/>
    <w:rsid w:val="00BC29C3"/>
    <w:rsid w:val="00BC731A"/>
    <w:rsid w:val="00BD3221"/>
    <w:rsid w:val="00BD66E6"/>
    <w:rsid w:val="00BD6AE0"/>
    <w:rsid w:val="00BE45C1"/>
    <w:rsid w:val="00BF5C6F"/>
    <w:rsid w:val="00C03814"/>
    <w:rsid w:val="00C124DD"/>
    <w:rsid w:val="00C22208"/>
    <w:rsid w:val="00C36A22"/>
    <w:rsid w:val="00C42129"/>
    <w:rsid w:val="00C45BD8"/>
    <w:rsid w:val="00C5292A"/>
    <w:rsid w:val="00C61D88"/>
    <w:rsid w:val="00C66114"/>
    <w:rsid w:val="00C70257"/>
    <w:rsid w:val="00C74AFC"/>
    <w:rsid w:val="00C94212"/>
    <w:rsid w:val="00CA0D57"/>
    <w:rsid w:val="00CB7A3F"/>
    <w:rsid w:val="00CC1F16"/>
    <w:rsid w:val="00CD3E96"/>
    <w:rsid w:val="00CD52E7"/>
    <w:rsid w:val="00CF39C6"/>
    <w:rsid w:val="00D055B3"/>
    <w:rsid w:val="00D07BCC"/>
    <w:rsid w:val="00D07D44"/>
    <w:rsid w:val="00D1357E"/>
    <w:rsid w:val="00D3082C"/>
    <w:rsid w:val="00D33552"/>
    <w:rsid w:val="00D34988"/>
    <w:rsid w:val="00D53C82"/>
    <w:rsid w:val="00D54FA1"/>
    <w:rsid w:val="00D642A7"/>
    <w:rsid w:val="00D82846"/>
    <w:rsid w:val="00D868FC"/>
    <w:rsid w:val="00D905D9"/>
    <w:rsid w:val="00D90FA1"/>
    <w:rsid w:val="00D9425E"/>
    <w:rsid w:val="00D96E3D"/>
    <w:rsid w:val="00DA2C04"/>
    <w:rsid w:val="00DA30A7"/>
    <w:rsid w:val="00DA353E"/>
    <w:rsid w:val="00DB28AB"/>
    <w:rsid w:val="00DB5694"/>
    <w:rsid w:val="00DB66BD"/>
    <w:rsid w:val="00DC6D6A"/>
    <w:rsid w:val="00DD40C5"/>
    <w:rsid w:val="00DE4824"/>
    <w:rsid w:val="00DF78CF"/>
    <w:rsid w:val="00E01850"/>
    <w:rsid w:val="00E02CBC"/>
    <w:rsid w:val="00E05BBA"/>
    <w:rsid w:val="00E20979"/>
    <w:rsid w:val="00E37F18"/>
    <w:rsid w:val="00E409D1"/>
    <w:rsid w:val="00E411C7"/>
    <w:rsid w:val="00E41F07"/>
    <w:rsid w:val="00E50A53"/>
    <w:rsid w:val="00E66A3E"/>
    <w:rsid w:val="00E7112D"/>
    <w:rsid w:val="00E73D4A"/>
    <w:rsid w:val="00E80811"/>
    <w:rsid w:val="00E91901"/>
    <w:rsid w:val="00EA4AB9"/>
    <w:rsid w:val="00EB3459"/>
    <w:rsid w:val="00EB5489"/>
    <w:rsid w:val="00EC533B"/>
    <w:rsid w:val="00EC6409"/>
    <w:rsid w:val="00ED372E"/>
    <w:rsid w:val="00EE14AB"/>
    <w:rsid w:val="00EE3B34"/>
    <w:rsid w:val="00EF7672"/>
    <w:rsid w:val="00F01DD9"/>
    <w:rsid w:val="00F0286D"/>
    <w:rsid w:val="00F0418D"/>
    <w:rsid w:val="00F05AEC"/>
    <w:rsid w:val="00F13C71"/>
    <w:rsid w:val="00F33FE6"/>
    <w:rsid w:val="00F402AD"/>
    <w:rsid w:val="00F44C92"/>
    <w:rsid w:val="00F50982"/>
    <w:rsid w:val="00F54AD4"/>
    <w:rsid w:val="00F609B3"/>
    <w:rsid w:val="00F628F2"/>
    <w:rsid w:val="00F72FC8"/>
    <w:rsid w:val="00F75568"/>
    <w:rsid w:val="00F81D20"/>
    <w:rsid w:val="00F83DB6"/>
    <w:rsid w:val="00F85E87"/>
    <w:rsid w:val="00F90CC2"/>
    <w:rsid w:val="00F95780"/>
    <w:rsid w:val="00FA430C"/>
    <w:rsid w:val="00FA57E6"/>
    <w:rsid w:val="00FA5941"/>
    <w:rsid w:val="00FA5C47"/>
    <w:rsid w:val="00FB2D18"/>
    <w:rsid w:val="00FB4A9D"/>
    <w:rsid w:val="00FB549E"/>
    <w:rsid w:val="00FC00E1"/>
    <w:rsid w:val="00FC67F7"/>
    <w:rsid w:val="00FD3C3F"/>
    <w:rsid w:val="00FE05D0"/>
    <w:rsid w:val="00FE2956"/>
    <w:rsid w:val="00FE4617"/>
    <w:rsid w:val="00FE7A82"/>
    <w:rsid w:val="00FF32B2"/>
    <w:rsid w:val="0E90A0FF"/>
    <w:rsid w:val="128256F8"/>
    <w:rsid w:val="12A6E36B"/>
    <w:rsid w:val="1575ED3A"/>
    <w:rsid w:val="185464BD"/>
    <w:rsid w:val="217004A7"/>
    <w:rsid w:val="4021C5EE"/>
    <w:rsid w:val="4791F2B3"/>
    <w:rsid w:val="4AE1D35E"/>
    <w:rsid w:val="5048F1A4"/>
    <w:rsid w:val="58630BC3"/>
    <w:rsid w:val="5C4F8E72"/>
    <w:rsid w:val="5D2966E2"/>
    <w:rsid w:val="5DA9C471"/>
    <w:rsid w:val="5FCB8134"/>
    <w:rsid w:val="681DD884"/>
    <w:rsid w:val="6DA50C5A"/>
    <w:rsid w:val="6F3C0A8F"/>
    <w:rsid w:val="7214DC2F"/>
    <w:rsid w:val="74E322CE"/>
    <w:rsid w:val="78B5FD58"/>
    <w:rsid w:val="7F24FAF4"/>
    <w:rsid w:val="7FFB42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433DE"/>
  <w15:chartTrackingRefBased/>
  <w15:docId w15:val="{D26D232B-744A-48DB-A728-92E08F0B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63F"/>
    <w:pPr>
      <w:spacing w:after="80" w:line="276" w:lineRule="auto"/>
      <w:ind w:left="284"/>
    </w:pPr>
    <w:rPr>
      <w:iCs/>
      <w:sz w:val="24"/>
      <w:szCs w:val="20"/>
      <w:lang w:val="en-GB"/>
    </w:rPr>
  </w:style>
  <w:style w:type="paragraph" w:styleId="Heading1">
    <w:name w:val="heading 1"/>
    <w:next w:val="Heading2"/>
    <w:link w:val="Heading1Char"/>
    <w:uiPriority w:val="9"/>
    <w:qFormat/>
    <w:rsid w:val="002B42E7"/>
    <w:pPr>
      <w:keepNext/>
      <w:pBdr>
        <w:bottom w:val="single" w:sz="24" w:space="1" w:color="00AFB8"/>
      </w:pBdr>
      <w:spacing w:before="240" w:after="160" w:line="269" w:lineRule="auto"/>
      <w:contextualSpacing/>
      <w:outlineLvl w:val="0"/>
    </w:pPr>
    <w:rPr>
      <w:rFonts w:ascii="Aptos" w:eastAsiaTheme="majorEastAsia" w:hAnsi="Aptos" w:cstheme="majorBidi"/>
      <w:b/>
      <w:bCs/>
      <w:color w:val="015B71"/>
      <w:sz w:val="36"/>
    </w:rPr>
  </w:style>
  <w:style w:type="paragraph" w:styleId="Heading2">
    <w:name w:val="heading 2"/>
    <w:next w:val="Normal"/>
    <w:link w:val="Heading2Char"/>
    <w:uiPriority w:val="9"/>
    <w:unhideWhenUsed/>
    <w:qFormat/>
    <w:rsid w:val="00CD52E7"/>
    <w:pPr>
      <w:spacing w:before="240" w:after="120" w:line="269" w:lineRule="auto"/>
      <w:contextualSpacing/>
      <w:outlineLvl w:val="1"/>
    </w:pPr>
    <w:rPr>
      <w:rFonts w:asciiTheme="majorHAnsi" w:eastAsiaTheme="majorEastAsia" w:hAnsiTheme="majorHAnsi" w:cstheme="majorBidi"/>
      <w:b/>
      <w:bCs/>
      <w:iCs/>
      <w:color w:val="015B71"/>
      <w:sz w:val="28"/>
    </w:rPr>
  </w:style>
  <w:style w:type="paragraph" w:styleId="Heading3">
    <w:name w:val="heading 3"/>
    <w:basedOn w:val="Normal"/>
    <w:next w:val="Normal"/>
    <w:link w:val="Heading3Char"/>
    <w:uiPriority w:val="9"/>
    <w:unhideWhenUsed/>
    <w:qFormat/>
    <w:rsid w:val="00044A36"/>
    <w:pPr>
      <w:pBdr>
        <w:top w:val="single" w:sz="18" w:space="4" w:color="F2F2F2" w:themeColor="background1" w:themeShade="F2"/>
        <w:left w:val="single" w:sz="18" w:space="4" w:color="F2F2F2" w:themeColor="background1" w:themeShade="F2"/>
        <w:bottom w:val="single" w:sz="18" w:space="4" w:color="F2F2F2" w:themeColor="background1" w:themeShade="F2"/>
        <w:right w:val="single" w:sz="18" w:space="4" w:color="F2F2F2" w:themeColor="background1" w:themeShade="F2"/>
      </w:pBdr>
      <w:shd w:val="clear" w:color="auto" w:fill="F2F2F2" w:themeFill="background1" w:themeFillShade="F2"/>
      <w:spacing w:before="360" w:after="120"/>
      <w:contextualSpacing/>
      <w:outlineLvl w:val="2"/>
    </w:pPr>
    <w:rPr>
      <w:rFonts w:asciiTheme="majorHAnsi" w:eastAsiaTheme="majorEastAsia" w:hAnsiTheme="majorHAnsi" w:cstheme="majorBidi"/>
      <w:b/>
      <w:bCs/>
      <w:color w:val="015B71"/>
      <w:szCs w:val="22"/>
    </w:rPr>
  </w:style>
  <w:style w:type="paragraph" w:styleId="Heading4">
    <w:name w:val="heading 4"/>
    <w:aliases w:val="TSD_Heading 4"/>
    <w:basedOn w:val="Normal"/>
    <w:next w:val="Normal"/>
    <w:link w:val="Heading4Char"/>
    <w:uiPriority w:val="9"/>
    <w:semiHidden/>
    <w:unhideWhenUsed/>
    <w:qFormat/>
    <w:rsid w:val="00836C77"/>
    <w:pPr>
      <w:pBdr>
        <w:left w:val="single" w:sz="4" w:space="2" w:color="00AFB9" w:themeColor="accent2"/>
        <w:bottom w:val="single" w:sz="4" w:space="2" w:color="00AFB9" w:themeColor="accent2"/>
      </w:pBdr>
      <w:spacing w:before="200" w:after="100"/>
      <w:ind w:left="86"/>
      <w:contextualSpacing/>
      <w:outlineLvl w:val="3"/>
    </w:pPr>
    <w:rPr>
      <w:rFonts w:asciiTheme="majorHAnsi" w:eastAsiaTheme="majorEastAsia" w:hAnsiTheme="majorHAnsi" w:cstheme="majorBidi"/>
      <w:b/>
      <w:bCs/>
      <w:color w:val="00828A" w:themeColor="accent2" w:themeShade="BF"/>
      <w:szCs w:val="22"/>
    </w:rPr>
  </w:style>
  <w:style w:type="paragraph" w:styleId="Heading5">
    <w:name w:val="heading 5"/>
    <w:basedOn w:val="Normal"/>
    <w:next w:val="Normal"/>
    <w:link w:val="Heading5Char"/>
    <w:uiPriority w:val="9"/>
    <w:semiHidden/>
    <w:unhideWhenUsed/>
    <w:qFormat/>
    <w:rsid w:val="00836C77"/>
    <w:pPr>
      <w:pBdr>
        <w:left w:val="dotted" w:sz="4" w:space="2" w:color="00AFB9" w:themeColor="accent2"/>
        <w:bottom w:val="dotted" w:sz="4" w:space="2" w:color="00AFB9" w:themeColor="accent2"/>
      </w:pBdr>
      <w:spacing w:before="200" w:after="100"/>
      <w:ind w:left="86"/>
      <w:contextualSpacing/>
      <w:outlineLvl w:val="4"/>
    </w:pPr>
    <w:rPr>
      <w:rFonts w:asciiTheme="majorHAnsi" w:eastAsiaTheme="majorEastAsia" w:hAnsiTheme="majorHAnsi" w:cstheme="majorBidi"/>
      <w:b/>
      <w:bCs/>
      <w:color w:val="00828A" w:themeColor="accent2" w:themeShade="BF"/>
      <w:szCs w:val="22"/>
    </w:rPr>
  </w:style>
  <w:style w:type="paragraph" w:styleId="Heading6">
    <w:name w:val="heading 6"/>
    <w:basedOn w:val="Normal"/>
    <w:next w:val="Normal"/>
    <w:link w:val="Heading6Char"/>
    <w:uiPriority w:val="9"/>
    <w:semiHidden/>
    <w:unhideWhenUsed/>
    <w:qFormat/>
    <w:rsid w:val="00836C77"/>
    <w:pPr>
      <w:pBdr>
        <w:bottom w:val="single" w:sz="4" w:space="2" w:color="7DF7FF" w:themeColor="accent2" w:themeTint="66"/>
      </w:pBdr>
      <w:spacing w:before="200" w:after="100"/>
      <w:contextualSpacing/>
      <w:outlineLvl w:val="5"/>
    </w:pPr>
    <w:rPr>
      <w:rFonts w:asciiTheme="majorHAnsi" w:eastAsiaTheme="majorEastAsia" w:hAnsiTheme="majorHAnsi" w:cstheme="majorBidi"/>
      <w:color w:val="00828A" w:themeColor="accent2" w:themeShade="BF"/>
      <w:szCs w:val="22"/>
    </w:rPr>
  </w:style>
  <w:style w:type="paragraph" w:styleId="Heading7">
    <w:name w:val="heading 7"/>
    <w:basedOn w:val="Normal"/>
    <w:next w:val="Normal"/>
    <w:link w:val="Heading7Char"/>
    <w:uiPriority w:val="9"/>
    <w:semiHidden/>
    <w:unhideWhenUsed/>
    <w:qFormat/>
    <w:rsid w:val="00836C77"/>
    <w:pPr>
      <w:pBdr>
        <w:bottom w:val="dotted" w:sz="4" w:space="2" w:color="3CF4FF" w:themeColor="accent2" w:themeTint="99"/>
      </w:pBdr>
      <w:spacing w:before="200" w:after="100"/>
      <w:contextualSpacing/>
      <w:outlineLvl w:val="6"/>
    </w:pPr>
    <w:rPr>
      <w:rFonts w:asciiTheme="majorHAnsi" w:eastAsiaTheme="majorEastAsia" w:hAnsiTheme="majorHAnsi" w:cstheme="majorBidi"/>
      <w:color w:val="00828A" w:themeColor="accent2" w:themeShade="BF"/>
      <w:szCs w:val="22"/>
    </w:rPr>
  </w:style>
  <w:style w:type="paragraph" w:styleId="Heading8">
    <w:name w:val="heading 8"/>
    <w:basedOn w:val="Normal"/>
    <w:next w:val="Normal"/>
    <w:link w:val="Heading8Char"/>
    <w:uiPriority w:val="9"/>
    <w:semiHidden/>
    <w:unhideWhenUsed/>
    <w:qFormat/>
    <w:rsid w:val="00836C77"/>
    <w:pPr>
      <w:spacing w:before="200" w:after="100"/>
      <w:contextualSpacing/>
      <w:outlineLvl w:val="7"/>
    </w:pPr>
    <w:rPr>
      <w:rFonts w:asciiTheme="majorHAnsi" w:eastAsiaTheme="majorEastAsia" w:hAnsiTheme="majorHAnsi" w:cstheme="majorBidi"/>
      <w:color w:val="00AFB9" w:themeColor="accent2"/>
      <w:szCs w:val="22"/>
    </w:rPr>
  </w:style>
  <w:style w:type="paragraph" w:styleId="Heading9">
    <w:name w:val="heading 9"/>
    <w:basedOn w:val="Normal"/>
    <w:next w:val="Normal"/>
    <w:link w:val="Heading9Char"/>
    <w:uiPriority w:val="9"/>
    <w:semiHidden/>
    <w:unhideWhenUsed/>
    <w:qFormat/>
    <w:rsid w:val="00836C77"/>
    <w:pPr>
      <w:spacing w:before="200" w:after="100"/>
      <w:contextualSpacing/>
      <w:outlineLvl w:val="8"/>
    </w:pPr>
    <w:rPr>
      <w:rFonts w:asciiTheme="majorHAnsi" w:eastAsiaTheme="majorEastAsia" w:hAnsiTheme="majorHAnsi" w:cstheme="majorBidi"/>
      <w:color w:val="00AFB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E7"/>
    <w:rPr>
      <w:rFonts w:ascii="Aptos" w:eastAsiaTheme="majorEastAsia" w:hAnsi="Aptos" w:cstheme="majorBidi"/>
      <w:b/>
      <w:bCs/>
      <w:color w:val="015B71"/>
      <w:sz w:val="36"/>
    </w:rPr>
  </w:style>
  <w:style w:type="paragraph" w:customStyle="1" w:styleId="Call-outboxtext-HeadingQuestionsItalicsBODY">
    <w:name w:val="Call-out box text - Heading Questions Italics (BODY)"/>
    <w:basedOn w:val="Normal"/>
    <w:autoRedefine/>
    <w:uiPriority w:val="99"/>
    <w:rsid w:val="00A51E84"/>
    <w:pPr>
      <w:pBdr>
        <w:left w:val="single" w:sz="48" w:space="4" w:color="FCE7D1"/>
        <w:right w:val="single" w:sz="48" w:space="4" w:color="FCE7D1"/>
      </w:pBdr>
      <w:shd w:val="clear" w:color="auto" w:fill="FCE7D1"/>
      <w:suppressAutoHyphens/>
      <w:autoSpaceDE w:val="0"/>
      <w:autoSpaceDN w:val="0"/>
      <w:adjustRightInd w:val="0"/>
      <w:spacing w:after="227" w:line="288" w:lineRule="auto"/>
      <w:ind w:left="227" w:right="227"/>
      <w:textAlignment w:val="center"/>
    </w:pPr>
    <w:rPr>
      <w:rFonts w:asciiTheme="majorHAnsi" w:hAnsiTheme="majorHAnsi" w:cs="SofiaPro-SemiBolditalic"/>
      <w:b/>
      <w:bCs/>
      <w:color w:val="0F2B5B"/>
      <w:sz w:val="32"/>
      <w:szCs w:val="32"/>
      <w:u w:color="000000"/>
      <w:lang w:val="en-US"/>
    </w:rPr>
  </w:style>
  <w:style w:type="paragraph" w:customStyle="1" w:styleId="Call-outboxtext-BodyBODY">
    <w:name w:val="Call-out box text - Body (BODY)"/>
    <w:basedOn w:val="Normal"/>
    <w:autoRedefine/>
    <w:uiPriority w:val="99"/>
    <w:rsid w:val="00A51E84"/>
    <w:pPr>
      <w:pBdr>
        <w:left w:val="single" w:sz="48" w:space="4" w:color="FCE7D1"/>
        <w:right w:val="single" w:sz="48" w:space="4" w:color="FCE7D1"/>
      </w:pBdr>
      <w:shd w:val="clear" w:color="auto" w:fill="FCE7D1"/>
      <w:suppressAutoHyphens/>
      <w:autoSpaceDE w:val="0"/>
      <w:autoSpaceDN w:val="0"/>
      <w:adjustRightInd w:val="0"/>
      <w:spacing w:after="113" w:line="288" w:lineRule="auto"/>
      <w:ind w:left="227" w:right="227"/>
      <w:textAlignment w:val="center"/>
    </w:pPr>
    <w:rPr>
      <w:rFonts w:asciiTheme="majorHAnsi" w:hAnsiTheme="majorHAnsi" w:cs="SofiaPro-Regular"/>
      <w:color w:val="0F2B5B"/>
      <w:sz w:val="28"/>
      <w:szCs w:val="28"/>
      <w:u w:color="000000"/>
      <w:lang w:val="en-US"/>
    </w:rPr>
  </w:style>
  <w:style w:type="paragraph" w:customStyle="1" w:styleId="Call-outboxtext-HeadingBODY">
    <w:name w:val="Call-out box text - Heading (BODY)"/>
    <w:basedOn w:val="Normal"/>
    <w:autoRedefine/>
    <w:uiPriority w:val="99"/>
    <w:rsid w:val="00A51E84"/>
    <w:pPr>
      <w:pBdr>
        <w:left w:val="single" w:sz="48" w:space="4" w:color="FCE7D1"/>
        <w:right w:val="single" w:sz="48" w:space="4" w:color="FCE7D1"/>
      </w:pBdr>
      <w:shd w:val="clear" w:color="auto" w:fill="FCE7D1"/>
      <w:suppressAutoHyphens/>
      <w:autoSpaceDE w:val="0"/>
      <w:autoSpaceDN w:val="0"/>
      <w:adjustRightInd w:val="0"/>
      <w:spacing w:after="227" w:line="288" w:lineRule="auto"/>
      <w:ind w:left="227" w:right="227"/>
      <w:textAlignment w:val="center"/>
    </w:pPr>
    <w:rPr>
      <w:rFonts w:asciiTheme="majorHAnsi" w:hAnsiTheme="majorHAnsi" w:cs="SofiaPro-SemiBold"/>
      <w:b/>
      <w:bCs/>
      <w:color w:val="0F2B5B"/>
      <w:sz w:val="32"/>
      <w:szCs w:val="32"/>
      <w:u w:color="000000"/>
      <w:lang w:val="en-US"/>
    </w:rPr>
  </w:style>
  <w:style w:type="paragraph" w:customStyle="1" w:styleId="Call-outBox-ListParagraphBODY">
    <w:name w:val="Call-out Box - List Paragraph (BODY)"/>
    <w:basedOn w:val="Call-outboxtext-BodyBODY"/>
    <w:autoRedefine/>
    <w:uiPriority w:val="99"/>
    <w:rsid w:val="00A51E84"/>
    <w:pPr>
      <w:spacing w:after="227"/>
    </w:pPr>
  </w:style>
  <w:style w:type="paragraph" w:styleId="ListParagraph">
    <w:name w:val="List Paragraph"/>
    <w:aliases w:val="TSD_List Paragraph,0Bullet,Bullet point,Bullets,CAB - List Bullet,CV text,Dot pt,F5 List Paragraph,FooterText,L,List Bullet Cab,List Paragraph1,List Paragraph11,List Paragraph111,List Paragraph2,Medium Grid 1 - Accent 21,NAST Quote,列出段"/>
    <w:basedOn w:val="Normal"/>
    <w:next w:val="Normal"/>
    <w:link w:val="ListParagraphChar"/>
    <w:uiPriority w:val="34"/>
    <w:qFormat/>
    <w:rsid w:val="00FC00E1"/>
    <w:pPr>
      <w:numPr>
        <w:numId w:val="41"/>
      </w:numPr>
      <w:contextualSpacing/>
    </w:pPr>
  </w:style>
  <w:style w:type="character" w:customStyle="1" w:styleId="ListParagraphChar">
    <w:name w:val="List Paragraph Char"/>
    <w:aliases w:val="TSD_List Paragraph Char,0Bullet Char,Bullet point Char,Bullets Char,CAB - List Bullet Char,CV text Char,Dot pt Char,F5 List Paragraph Char,FooterText Char,L Char,List Bullet Cab Char,List Paragraph1 Char,List Paragraph11 Char"/>
    <w:link w:val="ListParagraph"/>
    <w:uiPriority w:val="34"/>
    <w:qFormat/>
    <w:locked/>
    <w:rsid w:val="00FC00E1"/>
    <w:rPr>
      <w:iCs/>
      <w:sz w:val="24"/>
      <w:szCs w:val="20"/>
      <w:lang w:val="en-GB"/>
    </w:rPr>
  </w:style>
  <w:style w:type="paragraph" w:customStyle="1" w:styleId="entry">
    <w:name w:val="entry"/>
    <w:basedOn w:val="Normal"/>
    <w:rsid w:val="000F320D"/>
    <w:pPr>
      <w:pBdr>
        <w:bottom w:val="single" w:sz="4" w:space="1" w:color="auto"/>
      </w:pBdr>
      <w:spacing w:before="120" w:line="264" w:lineRule="auto"/>
    </w:pPr>
    <w:rPr>
      <w:rFonts w:ascii="Barlow" w:eastAsia="Calibri" w:hAnsi="Barlow" w:cs="Calibri"/>
      <w:color w:val="500678" w:themeColor="accent1"/>
      <w:szCs w:val="22"/>
    </w:rPr>
  </w:style>
  <w:style w:type="paragraph" w:customStyle="1" w:styleId="lootbox">
    <w:name w:val="loot box"/>
    <w:basedOn w:val="Normal"/>
    <w:rsid w:val="000F320D"/>
    <w:pPr>
      <w:framePr w:hSpace="57" w:wrap="around" w:vAnchor="text" w:hAnchor="text" w:y="1"/>
      <w:pBdr>
        <w:top w:val="single" w:sz="4" w:space="2" w:color="auto"/>
        <w:left w:val="single" w:sz="4" w:space="4" w:color="A6A6A6" w:themeColor="background1" w:themeShade="A6"/>
        <w:bottom w:val="single" w:sz="4" w:space="2" w:color="A6A6A6" w:themeColor="background1" w:themeShade="A6"/>
        <w:right w:val="single" w:sz="4" w:space="4" w:color="A6A6A6" w:themeColor="background1" w:themeShade="A6"/>
      </w:pBdr>
      <w:spacing w:before="240" w:line="264" w:lineRule="auto"/>
    </w:pPr>
    <w:rPr>
      <w:rFonts w:ascii="Barlow" w:eastAsia="Calibri" w:hAnsi="Barlow" w:cs="Calibri"/>
      <w:bCs/>
      <w:color w:val="000000" w:themeColor="text1"/>
      <w:szCs w:val="22"/>
    </w:rPr>
  </w:style>
  <w:style w:type="paragraph" w:customStyle="1" w:styleId="Listtable2">
    <w:name w:val="List table2"/>
    <w:rsid w:val="000F320D"/>
    <w:pPr>
      <w:numPr>
        <w:numId w:val="2"/>
      </w:numPr>
      <w:spacing w:after="0" w:line="240" w:lineRule="auto"/>
      <w:ind w:rightChars="57" w:right="125"/>
    </w:pPr>
    <w:rPr>
      <w:rFonts w:ascii="Aptos" w:eastAsia="Calibri" w:hAnsi="Aptos" w:cs="Calibri"/>
      <w:color w:val="000000" w:themeColor="text1"/>
      <w:lang w:eastAsia="en-AU"/>
    </w:rPr>
  </w:style>
  <w:style w:type="character" w:customStyle="1" w:styleId="Heading2Char">
    <w:name w:val="Heading 2 Char"/>
    <w:basedOn w:val="DefaultParagraphFont"/>
    <w:link w:val="Heading2"/>
    <w:uiPriority w:val="9"/>
    <w:rsid w:val="00CD52E7"/>
    <w:rPr>
      <w:rFonts w:asciiTheme="majorHAnsi" w:eastAsiaTheme="majorEastAsia" w:hAnsiTheme="majorHAnsi" w:cstheme="majorBidi"/>
      <w:b/>
      <w:bCs/>
      <w:iCs/>
      <w:color w:val="015B71"/>
      <w:sz w:val="28"/>
    </w:rPr>
  </w:style>
  <w:style w:type="character" w:customStyle="1" w:styleId="Heading3Char">
    <w:name w:val="Heading 3 Char"/>
    <w:basedOn w:val="DefaultParagraphFont"/>
    <w:link w:val="Heading3"/>
    <w:uiPriority w:val="9"/>
    <w:rsid w:val="00044A36"/>
    <w:rPr>
      <w:rFonts w:asciiTheme="majorHAnsi" w:eastAsiaTheme="majorEastAsia" w:hAnsiTheme="majorHAnsi" w:cstheme="majorBidi"/>
      <w:b/>
      <w:bCs/>
      <w:iCs/>
      <w:color w:val="015B71"/>
      <w:sz w:val="24"/>
      <w:shd w:val="clear" w:color="auto" w:fill="F2F2F2" w:themeFill="background1" w:themeFillShade="F2"/>
      <w:lang w:val="en-GB"/>
    </w:rPr>
  </w:style>
  <w:style w:type="character" w:customStyle="1" w:styleId="Heading4Char">
    <w:name w:val="Heading 4 Char"/>
    <w:aliases w:val="TSD_Heading 4 Char"/>
    <w:basedOn w:val="DefaultParagraphFont"/>
    <w:link w:val="Heading4"/>
    <w:uiPriority w:val="9"/>
    <w:semiHidden/>
    <w:rsid w:val="00836C77"/>
    <w:rPr>
      <w:rFonts w:asciiTheme="majorHAnsi" w:eastAsiaTheme="majorEastAsia" w:hAnsiTheme="majorHAnsi" w:cstheme="majorBidi"/>
      <w:b/>
      <w:bCs/>
      <w:i/>
      <w:iCs/>
      <w:color w:val="00828A" w:themeColor="accent2" w:themeShade="BF"/>
    </w:rPr>
  </w:style>
  <w:style w:type="character" w:customStyle="1" w:styleId="Heading5Char">
    <w:name w:val="Heading 5 Char"/>
    <w:basedOn w:val="DefaultParagraphFont"/>
    <w:link w:val="Heading5"/>
    <w:uiPriority w:val="9"/>
    <w:semiHidden/>
    <w:rsid w:val="00836C77"/>
    <w:rPr>
      <w:rFonts w:asciiTheme="majorHAnsi" w:eastAsiaTheme="majorEastAsia" w:hAnsiTheme="majorHAnsi" w:cstheme="majorBidi"/>
      <w:b/>
      <w:bCs/>
      <w:i/>
      <w:iCs/>
      <w:color w:val="00828A" w:themeColor="accent2" w:themeShade="BF"/>
    </w:rPr>
  </w:style>
  <w:style w:type="character" w:customStyle="1" w:styleId="Heading6Char">
    <w:name w:val="Heading 6 Char"/>
    <w:basedOn w:val="DefaultParagraphFont"/>
    <w:link w:val="Heading6"/>
    <w:uiPriority w:val="9"/>
    <w:semiHidden/>
    <w:rsid w:val="00836C77"/>
    <w:rPr>
      <w:rFonts w:asciiTheme="majorHAnsi" w:eastAsiaTheme="majorEastAsia" w:hAnsiTheme="majorHAnsi" w:cstheme="majorBidi"/>
      <w:i/>
      <w:iCs/>
      <w:color w:val="00828A" w:themeColor="accent2" w:themeShade="BF"/>
    </w:rPr>
  </w:style>
  <w:style w:type="character" w:customStyle="1" w:styleId="Heading7Char">
    <w:name w:val="Heading 7 Char"/>
    <w:basedOn w:val="DefaultParagraphFont"/>
    <w:link w:val="Heading7"/>
    <w:uiPriority w:val="9"/>
    <w:semiHidden/>
    <w:rsid w:val="00836C77"/>
    <w:rPr>
      <w:rFonts w:asciiTheme="majorHAnsi" w:eastAsiaTheme="majorEastAsia" w:hAnsiTheme="majorHAnsi" w:cstheme="majorBidi"/>
      <w:i/>
      <w:iCs/>
      <w:color w:val="00828A" w:themeColor="accent2" w:themeShade="BF"/>
    </w:rPr>
  </w:style>
  <w:style w:type="character" w:customStyle="1" w:styleId="Heading8Char">
    <w:name w:val="Heading 8 Char"/>
    <w:basedOn w:val="DefaultParagraphFont"/>
    <w:link w:val="Heading8"/>
    <w:uiPriority w:val="9"/>
    <w:semiHidden/>
    <w:rsid w:val="00836C77"/>
    <w:rPr>
      <w:rFonts w:asciiTheme="majorHAnsi" w:eastAsiaTheme="majorEastAsia" w:hAnsiTheme="majorHAnsi" w:cstheme="majorBidi"/>
      <w:i/>
      <w:iCs/>
      <w:color w:val="00AFB9" w:themeColor="accent2"/>
    </w:rPr>
  </w:style>
  <w:style w:type="character" w:customStyle="1" w:styleId="Heading9Char">
    <w:name w:val="Heading 9 Char"/>
    <w:basedOn w:val="DefaultParagraphFont"/>
    <w:link w:val="Heading9"/>
    <w:uiPriority w:val="9"/>
    <w:semiHidden/>
    <w:rsid w:val="00836C77"/>
    <w:rPr>
      <w:rFonts w:asciiTheme="majorHAnsi" w:eastAsiaTheme="majorEastAsia" w:hAnsiTheme="majorHAnsi" w:cstheme="majorBidi"/>
      <w:i/>
      <w:iCs/>
      <w:color w:val="00AFB9" w:themeColor="accent2"/>
      <w:sz w:val="20"/>
      <w:szCs w:val="20"/>
    </w:rPr>
  </w:style>
  <w:style w:type="paragraph" w:styleId="Title">
    <w:name w:val="Title"/>
    <w:aliases w:val="Report Title,Report Title white"/>
    <w:next w:val="Heading1"/>
    <w:link w:val="TitleChar"/>
    <w:uiPriority w:val="10"/>
    <w:qFormat/>
    <w:rsid w:val="00513B80"/>
    <w:pPr>
      <w:pBdr>
        <w:bottom w:val="single" w:sz="48" w:space="4" w:color="00AFB8"/>
      </w:pBdr>
      <w:spacing w:before="240" w:after="240" w:line="240" w:lineRule="auto"/>
    </w:pPr>
    <w:rPr>
      <w:rFonts w:asciiTheme="majorHAnsi" w:eastAsiaTheme="majorEastAsia" w:hAnsiTheme="majorHAnsi" w:cstheme="majorBidi"/>
      <w:iCs/>
      <w:color w:val="015B71"/>
      <w:spacing w:val="10"/>
      <w:sz w:val="56"/>
      <w:szCs w:val="56"/>
    </w:rPr>
  </w:style>
  <w:style w:type="character" w:customStyle="1" w:styleId="TitleChar">
    <w:name w:val="Title Char"/>
    <w:aliases w:val="Report Title Char,Report Title white Char"/>
    <w:basedOn w:val="DefaultParagraphFont"/>
    <w:link w:val="Title"/>
    <w:uiPriority w:val="10"/>
    <w:rsid w:val="00513B80"/>
    <w:rPr>
      <w:rFonts w:asciiTheme="majorHAnsi" w:eastAsiaTheme="majorEastAsia" w:hAnsiTheme="majorHAnsi" w:cstheme="majorBidi"/>
      <w:iCs/>
      <w:color w:val="015B71"/>
      <w:spacing w:val="10"/>
      <w:sz w:val="56"/>
      <w:szCs w:val="56"/>
    </w:rPr>
  </w:style>
  <w:style w:type="paragraph" w:styleId="Subtitle">
    <w:name w:val="Subtitle"/>
    <w:basedOn w:val="Normal"/>
    <w:next w:val="Normal"/>
    <w:link w:val="SubtitleChar"/>
    <w:uiPriority w:val="11"/>
    <w:qFormat/>
    <w:rsid w:val="00836C77"/>
    <w:pPr>
      <w:pBdr>
        <w:bottom w:val="dotted" w:sz="8" w:space="10" w:color="00AFB9" w:themeColor="accent2"/>
      </w:pBdr>
      <w:spacing w:before="200" w:after="900"/>
      <w:jc w:val="center"/>
    </w:pPr>
    <w:rPr>
      <w:rFonts w:asciiTheme="majorHAnsi" w:eastAsiaTheme="majorEastAsia" w:hAnsiTheme="majorHAnsi" w:cstheme="majorBidi"/>
      <w:color w:val="00565C" w:themeColor="accent2" w:themeShade="7F"/>
      <w:szCs w:val="24"/>
    </w:rPr>
  </w:style>
  <w:style w:type="character" w:customStyle="1" w:styleId="SubtitleChar">
    <w:name w:val="Subtitle Char"/>
    <w:basedOn w:val="DefaultParagraphFont"/>
    <w:link w:val="Subtitle"/>
    <w:uiPriority w:val="11"/>
    <w:rsid w:val="00836C77"/>
    <w:rPr>
      <w:rFonts w:asciiTheme="majorHAnsi" w:eastAsiaTheme="majorEastAsia" w:hAnsiTheme="majorHAnsi" w:cstheme="majorBidi"/>
      <w:i/>
      <w:iCs/>
      <w:color w:val="00565C" w:themeColor="accent2" w:themeShade="7F"/>
      <w:sz w:val="24"/>
      <w:szCs w:val="24"/>
    </w:rPr>
  </w:style>
  <w:style w:type="paragraph" w:styleId="Quote">
    <w:name w:val="Quote"/>
    <w:basedOn w:val="Normal"/>
    <w:next w:val="Normal"/>
    <w:link w:val="QuoteChar"/>
    <w:uiPriority w:val="29"/>
    <w:qFormat/>
    <w:rsid w:val="00836C77"/>
    <w:rPr>
      <w:i/>
      <w:iCs w:val="0"/>
      <w:color w:val="00828A" w:themeColor="accent2" w:themeShade="BF"/>
    </w:rPr>
  </w:style>
  <w:style w:type="character" w:customStyle="1" w:styleId="QuoteChar">
    <w:name w:val="Quote Char"/>
    <w:basedOn w:val="DefaultParagraphFont"/>
    <w:link w:val="Quote"/>
    <w:uiPriority w:val="29"/>
    <w:rsid w:val="00836C77"/>
    <w:rPr>
      <w:color w:val="00828A" w:themeColor="accent2" w:themeShade="BF"/>
      <w:sz w:val="20"/>
      <w:szCs w:val="20"/>
    </w:rPr>
  </w:style>
  <w:style w:type="character" w:styleId="IntenseEmphasis">
    <w:name w:val="Intense Emphasis"/>
    <w:uiPriority w:val="21"/>
    <w:qFormat/>
    <w:rsid w:val="00836C77"/>
    <w:rPr>
      <w:rFonts w:asciiTheme="majorHAnsi" w:eastAsiaTheme="majorEastAsia" w:hAnsiTheme="majorHAnsi" w:cstheme="majorBidi"/>
      <w:b/>
      <w:bCs/>
      <w:i/>
      <w:iCs/>
      <w:dstrike w:val="0"/>
      <w:color w:val="FFFFFF" w:themeColor="background1"/>
      <w:bdr w:val="single" w:sz="18" w:space="0" w:color="00AFB9" w:themeColor="accent2"/>
      <w:shd w:val="clear" w:color="auto" w:fill="00AFB9" w:themeFill="accent2"/>
      <w:vertAlign w:val="baseline"/>
    </w:rPr>
  </w:style>
  <w:style w:type="paragraph" w:styleId="IntenseQuote">
    <w:name w:val="Intense Quote"/>
    <w:basedOn w:val="Normal"/>
    <w:next w:val="Normal"/>
    <w:link w:val="IntenseQuoteChar"/>
    <w:uiPriority w:val="30"/>
    <w:qFormat/>
    <w:rsid w:val="00836C77"/>
    <w:pPr>
      <w:pBdr>
        <w:top w:val="dotted" w:sz="8" w:space="10" w:color="00AFB9" w:themeColor="accent2"/>
        <w:bottom w:val="dotted" w:sz="8" w:space="10" w:color="00AFB9" w:themeColor="accent2"/>
      </w:pBdr>
      <w:spacing w:line="300" w:lineRule="auto"/>
      <w:ind w:left="2160" w:right="2160"/>
      <w:jc w:val="center"/>
    </w:pPr>
    <w:rPr>
      <w:rFonts w:asciiTheme="majorHAnsi" w:eastAsiaTheme="majorEastAsia" w:hAnsiTheme="majorHAnsi" w:cstheme="majorBidi"/>
      <w:b/>
      <w:bCs/>
      <w:color w:val="00AFB9" w:themeColor="accent2"/>
    </w:rPr>
  </w:style>
  <w:style w:type="character" w:customStyle="1" w:styleId="IntenseQuoteChar">
    <w:name w:val="Intense Quote Char"/>
    <w:basedOn w:val="DefaultParagraphFont"/>
    <w:link w:val="IntenseQuote"/>
    <w:uiPriority w:val="30"/>
    <w:rsid w:val="00836C77"/>
    <w:rPr>
      <w:rFonts w:asciiTheme="majorHAnsi" w:eastAsiaTheme="majorEastAsia" w:hAnsiTheme="majorHAnsi" w:cstheme="majorBidi"/>
      <w:b/>
      <w:bCs/>
      <w:i/>
      <w:iCs/>
      <w:color w:val="00AFB9" w:themeColor="accent2"/>
      <w:sz w:val="20"/>
      <w:szCs w:val="20"/>
    </w:rPr>
  </w:style>
  <w:style w:type="character" w:styleId="IntenseReference">
    <w:name w:val="Intense Reference"/>
    <w:uiPriority w:val="32"/>
    <w:qFormat/>
    <w:rsid w:val="00836C77"/>
    <w:rPr>
      <w:b/>
      <w:bCs/>
      <w:i/>
      <w:iCs/>
      <w:smallCaps/>
      <w:color w:val="00AFB9" w:themeColor="accent2"/>
      <w:u w:color="00AFB9" w:themeColor="accent2"/>
    </w:rPr>
  </w:style>
  <w:style w:type="paragraph" w:styleId="Caption">
    <w:name w:val="caption"/>
    <w:aliases w:val="TSD Caption"/>
    <w:basedOn w:val="Normal"/>
    <w:next w:val="Normal"/>
    <w:uiPriority w:val="35"/>
    <w:semiHidden/>
    <w:unhideWhenUsed/>
    <w:qFormat/>
    <w:rsid w:val="00836C77"/>
    <w:rPr>
      <w:b/>
      <w:bCs/>
      <w:color w:val="00828A" w:themeColor="accent2" w:themeShade="BF"/>
      <w:sz w:val="18"/>
      <w:szCs w:val="18"/>
    </w:rPr>
  </w:style>
  <w:style w:type="character" w:styleId="Strong">
    <w:name w:val="Strong"/>
    <w:aliases w:val="TSD Strong"/>
    <w:uiPriority w:val="22"/>
    <w:qFormat/>
    <w:rsid w:val="00836C77"/>
    <w:rPr>
      <w:b/>
      <w:bCs/>
      <w:spacing w:val="0"/>
    </w:rPr>
  </w:style>
  <w:style w:type="character" w:styleId="Emphasis">
    <w:name w:val="Emphasis"/>
    <w:uiPriority w:val="20"/>
    <w:qFormat/>
    <w:rsid w:val="00836C77"/>
    <w:rPr>
      <w:rFonts w:asciiTheme="majorHAnsi" w:eastAsiaTheme="majorEastAsia" w:hAnsiTheme="majorHAnsi" w:cstheme="majorBidi"/>
      <w:b/>
      <w:bCs/>
      <w:i/>
      <w:iCs/>
      <w:color w:val="00AFB9" w:themeColor="accent2"/>
      <w:bdr w:val="single" w:sz="18" w:space="0" w:color="BEFBFF" w:themeColor="accent2" w:themeTint="33"/>
      <w:shd w:val="clear" w:color="auto" w:fill="BEFBFF" w:themeFill="accent2" w:themeFillTint="33"/>
    </w:rPr>
  </w:style>
  <w:style w:type="paragraph" w:styleId="NoSpacing">
    <w:name w:val="No Spacing"/>
    <w:basedOn w:val="Normal"/>
    <w:link w:val="NoSpacingChar"/>
    <w:uiPriority w:val="1"/>
    <w:qFormat/>
    <w:rsid w:val="00836C77"/>
    <w:pPr>
      <w:spacing w:after="0"/>
    </w:pPr>
  </w:style>
  <w:style w:type="character" w:styleId="SubtleEmphasis">
    <w:name w:val="Subtle Emphasis"/>
    <w:uiPriority w:val="19"/>
    <w:qFormat/>
    <w:rsid w:val="00836C77"/>
    <w:rPr>
      <w:rFonts w:asciiTheme="majorHAnsi" w:eastAsiaTheme="majorEastAsia" w:hAnsiTheme="majorHAnsi" w:cstheme="majorBidi"/>
      <w:i/>
      <w:iCs/>
      <w:color w:val="00AFB9" w:themeColor="accent2"/>
    </w:rPr>
  </w:style>
  <w:style w:type="character" w:styleId="SubtleReference">
    <w:name w:val="Subtle Reference"/>
    <w:uiPriority w:val="31"/>
    <w:qFormat/>
    <w:rsid w:val="00836C77"/>
    <w:rPr>
      <w:i/>
      <w:iCs/>
      <w:smallCaps/>
      <w:color w:val="00AFB9" w:themeColor="accent2"/>
      <w:u w:color="00AFB9" w:themeColor="accent2"/>
    </w:rPr>
  </w:style>
  <w:style w:type="character" w:styleId="BookTitle">
    <w:name w:val="Book Title"/>
    <w:uiPriority w:val="33"/>
    <w:qFormat/>
    <w:rsid w:val="00836C77"/>
    <w:rPr>
      <w:rFonts w:asciiTheme="majorHAnsi" w:eastAsiaTheme="majorEastAsia" w:hAnsiTheme="majorHAnsi" w:cstheme="majorBidi"/>
      <w:b/>
      <w:bCs/>
      <w:i/>
      <w:iCs/>
      <w:smallCaps/>
      <w:color w:val="00828A" w:themeColor="accent2" w:themeShade="BF"/>
      <w:u w:val="single"/>
    </w:rPr>
  </w:style>
  <w:style w:type="paragraph" w:styleId="TOCHeading">
    <w:name w:val="TOC Heading"/>
    <w:basedOn w:val="Heading1"/>
    <w:next w:val="Normal"/>
    <w:uiPriority w:val="39"/>
    <w:semiHidden/>
    <w:unhideWhenUsed/>
    <w:qFormat/>
    <w:rsid w:val="00836C77"/>
    <w:pPr>
      <w:outlineLvl w:val="9"/>
    </w:pPr>
  </w:style>
  <w:style w:type="character" w:customStyle="1" w:styleId="NoSpacingChar">
    <w:name w:val="No Spacing Char"/>
    <w:basedOn w:val="DefaultParagraphFont"/>
    <w:link w:val="NoSpacing"/>
    <w:uiPriority w:val="1"/>
    <w:rsid w:val="00836C77"/>
    <w:rPr>
      <w:i/>
      <w:iCs/>
      <w:sz w:val="20"/>
      <w:szCs w:val="20"/>
    </w:rPr>
  </w:style>
  <w:style w:type="paragraph" w:customStyle="1" w:styleId="PersonalName">
    <w:name w:val="Personal Name"/>
    <w:basedOn w:val="Title"/>
    <w:rsid w:val="00836C77"/>
    <w:rPr>
      <w:b/>
      <w:caps/>
      <w:color w:val="000000"/>
      <w:sz w:val="28"/>
      <w:szCs w:val="28"/>
    </w:rPr>
  </w:style>
  <w:style w:type="paragraph" w:customStyle="1" w:styleId="numbers">
    <w:name w:val="numbers"/>
    <w:autoRedefine/>
    <w:rsid w:val="00836C77"/>
    <w:pPr>
      <w:framePr w:wrap="none" w:vAnchor="text" w:hAnchor="margin" w:xAlign="right" w:y="1"/>
      <w:shd w:val="clear" w:color="FF794C" w:fill="auto"/>
    </w:pPr>
  </w:style>
  <w:style w:type="paragraph" w:customStyle="1" w:styleId="Footertext">
    <w:name w:val="Footer text"/>
    <w:basedOn w:val="Footer"/>
    <w:autoRedefine/>
    <w:rsid w:val="00836C77"/>
    <w:rPr>
      <w:noProof/>
      <w:szCs w:val="18"/>
    </w:rPr>
  </w:style>
  <w:style w:type="paragraph" w:styleId="Footer">
    <w:name w:val="footer"/>
    <w:basedOn w:val="Normal"/>
    <w:link w:val="FooterChar"/>
    <w:autoRedefine/>
    <w:uiPriority w:val="99"/>
    <w:unhideWhenUsed/>
    <w:rsid w:val="00F95780"/>
    <w:pPr>
      <w:tabs>
        <w:tab w:val="right" w:pos="13892"/>
      </w:tabs>
      <w:spacing w:after="0"/>
      <w:ind w:left="0" w:right="66"/>
      <w:jc w:val="right"/>
    </w:pPr>
    <w:rPr>
      <w:sz w:val="18"/>
    </w:rPr>
  </w:style>
  <w:style w:type="character" w:customStyle="1" w:styleId="FooterChar">
    <w:name w:val="Footer Char"/>
    <w:basedOn w:val="DefaultParagraphFont"/>
    <w:link w:val="Footer"/>
    <w:uiPriority w:val="99"/>
    <w:rsid w:val="00F95780"/>
    <w:rPr>
      <w:iCs/>
      <w:sz w:val="18"/>
      <w:szCs w:val="20"/>
    </w:rPr>
  </w:style>
  <w:style w:type="paragraph" w:customStyle="1" w:styleId="Project-Clientwhite">
    <w:name w:val="Project-Client white"/>
    <w:rsid w:val="00836C77"/>
    <w:rPr>
      <w:rFonts w:ascii="Calibri" w:eastAsia="Calibri" w:hAnsi="Calibri" w:cs="Calibri"/>
      <w:color w:val="FFFFFF" w:themeColor="background1"/>
      <w:sz w:val="36"/>
      <w:szCs w:val="36"/>
      <w:lang w:val="en-GB"/>
    </w:rPr>
  </w:style>
  <w:style w:type="paragraph" w:customStyle="1" w:styleId="TSDAltHeading2">
    <w:name w:val="TSD_Alt Heading 2"/>
    <w:basedOn w:val="Heading2"/>
    <w:next w:val="BodyText"/>
    <w:autoRedefine/>
    <w:rsid w:val="00836C77"/>
    <w:pPr>
      <w:keepNext/>
      <w:keepLines/>
      <w:numPr>
        <w:ilvl w:val="1"/>
        <w:numId w:val="23"/>
      </w:numPr>
      <w:spacing w:before="400" w:line="240" w:lineRule="auto"/>
    </w:pPr>
    <w:rPr>
      <w:rFonts w:asciiTheme="minorHAnsi" w:eastAsia="Times New Roman" w:hAnsiTheme="minorHAnsi" w:cstheme="minorHAnsi"/>
      <w:iCs w:val="0"/>
      <w:lang w:eastAsia="en-AU"/>
    </w:rPr>
  </w:style>
  <w:style w:type="paragraph" w:styleId="BodyText">
    <w:name w:val="Body Text"/>
    <w:basedOn w:val="Normal"/>
    <w:link w:val="BodyTextChar"/>
    <w:uiPriority w:val="99"/>
    <w:semiHidden/>
    <w:unhideWhenUsed/>
    <w:rsid w:val="00836C77"/>
  </w:style>
  <w:style w:type="character" w:customStyle="1" w:styleId="BodyTextChar">
    <w:name w:val="Body Text Char"/>
    <w:basedOn w:val="DefaultParagraphFont"/>
    <w:link w:val="BodyText"/>
    <w:uiPriority w:val="99"/>
    <w:semiHidden/>
    <w:rsid w:val="00836C77"/>
    <w:rPr>
      <w:sz w:val="21"/>
    </w:rPr>
  </w:style>
  <w:style w:type="paragraph" w:customStyle="1" w:styleId="TSDAltHeading3">
    <w:name w:val="TSD_Alt Heading 3"/>
    <w:basedOn w:val="Heading3"/>
    <w:next w:val="BodyText"/>
    <w:autoRedefine/>
    <w:rsid w:val="005974D9"/>
  </w:style>
  <w:style w:type="paragraph" w:customStyle="1" w:styleId="TSDAltHeading4">
    <w:name w:val="TSD_Alt Heading 4"/>
    <w:basedOn w:val="Heading4"/>
    <w:next w:val="BodyText"/>
    <w:autoRedefine/>
    <w:rsid w:val="00836C77"/>
    <w:pPr>
      <w:keepNext/>
      <w:keepLines/>
      <w:numPr>
        <w:ilvl w:val="3"/>
        <w:numId w:val="23"/>
      </w:numPr>
      <w:spacing w:before="240" w:after="120"/>
    </w:pPr>
    <w:rPr>
      <w:rFonts w:asciiTheme="minorHAnsi" w:eastAsia="Times New Roman" w:hAnsiTheme="minorHAnsi" w:cstheme="minorHAnsi"/>
      <w:lang w:eastAsia="en-AU"/>
    </w:rPr>
  </w:style>
  <w:style w:type="paragraph" w:customStyle="1" w:styleId="TSDAltHeading1">
    <w:name w:val="TSD_Alt Heading 1"/>
    <w:basedOn w:val="Heading1"/>
    <w:next w:val="BodyText"/>
    <w:autoRedefine/>
    <w:rsid w:val="00836C77"/>
    <w:pPr>
      <w:keepLines/>
      <w:widowControl w:val="0"/>
      <w:numPr>
        <w:numId w:val="23"/>
      </w:numPr>
      <w:spacing w:after="240" w:line="240" w:lineRule="auto"/>
    </w:pPr>
    <w:rPr>
      <w:rFonts w:eastAsia="Times New Roman"/>
      <w:bCs w:val="0"/>
      <w:kern w:val="32"/>
      <w:szCs w:val="32"/>
      <w:lang w:eastAsia="en-AU"/>
    </w:rPr>
  </w:style>
  <w:style w:type="paragraph" w:customStyle="1" w:styleId="TSDTabletexttight">
    <w:name w:val="TSD Table text tight"/>
    <w:basedOn w:val="Normal"/>
    <w:next w:val="Normal"/>
    <w:autoRedefine/>
    <w:rsid w:val="00836C77"/>
    <w:pPr>
      <w:adjustRightInd w:val="0"/>
      <w:snapToGrid w:val="0"/>
      <w:spacing w:after="0"/>
      <w:ind w:leftChars="57" w:left="137" w:rightChars="57" w:right="137"/>
    </w:pPr>
    <w:rPr>
      <w:lang w:val="en-US"/>
    </w:rPr>
  </w:style>
  <w:style w:type="paragraph" w:customStyle="1" w:styleId="TSDBodyBoldnospaceafter">
    <w:name w:val="TSD Body Bold no space after"/>
    <w:basedOn w:val="Normal"/>
    <w:next w:val="Normal"/>
    <w:autoRedefine/>
    <w:rsid w:val="00836C77"/>
    <w:pPr>
      <w:adjustRightInd w:val="0"/>
      <w:snapToGrid w:val="0"/>
      <w:spacing w:after="0"/>
      <w:ind w:leftChars="50" w:left="120" w:rightChars="50" w:right="120"/>
    </w:pPr>
    <w:rPr>
      <w:b/>
      <w:lang w:val="en-US"/>
    </w:rPr>
  </w:style>
  <w:style w:type="paragraph" w:customStyle="1" w:styleId="TSDlistStyle2">
    <w:name w:val="TSD_list Style2"/>
    <w:basedOn w:val="Normal"/>
    <w:autoRedefine/>
    <w:rsid w:val="00836C77"/>
    <w:pPr>
      <w:numPr>
        <w:numId w:val="24"/>
      </w:numPr>
      <w:adjustRightInd w:val="0"/>
      <w:snapToGrid w:val="0"/>
      <w:spacing w:after="240"/>
      <w:ind w:leftChars="50" w:left="50" w:rightChars="50" w:right="120"/>
      <w:contextualSpacing/>
    </w:pPr>
    <w:rPr>
      <w:lang w:val="en-US"/>
    </w:rPr>
  </w:style>
  <w:style w:type="paragraph" w:customStyle="1" w:styleId="TSDtabletextheading">
    <w:name w:val="TSD table text heading"/>
    <w:basedOn w:val="Normal"/>
    <w:next w:val="Normal"/>
    <w:autoRedefine/>
    <w:rsid w:val="00836C77"/>
    <w:pPr>
      <w:adjustRightInd w:val="0"/>
      <w:snapToGrid w:val="0"/>
      <w:ind w:left="144"/>
    </w:pPr>
    <w:rPr>
      <w:b/>
      <w:bCs/>
      <w:color w:val="FFFFFF" w:themeColor="background1"/>
    </w:rPr>
  </w:style>
  <w:style w:type="paragraph" w:customStyle="1" w:styleId="AcknowledgementTitle">
    <w:name w:val="Acknowledgement Title"/>
    <w:basedOn w:val="Heading1"/>
    <w:autoRedefine/>
    <w:rsid w:val="00836C77"/>
    <w:pPr>
      <w:pBdr>
        <w:bottom w:val="none" w:sz="0" w:space="0" w:color="auto"/>
      </w:pBdr>
      <w:spacing w:before="1200"/>
    </w:pPr>
    <w:rPr>
      <w:noProof/>
    </w:rPr>
  </w:style>
  <w:style w:type="paragraph" w:styleId="TOC1">
    <w:name w:val="toc 1"/>
    <w:aliases w:val="TSD_TOC 1"/>
    <w:basedOn w:val="Normal"/>
    <w:next w:val="Normal"/>
    <w:autoRedefine/>
    <w:uiPriority w:val="39"/>
    <w:semiHidden/>
    <w:unhideWhenUsed/>
    <w:rsid w:val="00836C77"/>
    <w:pPr>
      <w:spacing w:before="240" w:after="0"/>
    </w:pPr>
    <w:rPr>
      <w:rFonts w:cstheme="minorHAnsi"/>
      <w:b/>
      <w:bCs/>
      <w:iCs w:val="0"/>
    </w:rPr>
  </w:style>
  <w:style w:type="paragraph" w:styleId="TOC2">
    <w:name w:val="toc 2"/>
    <w:aliases w:val="TSD_TOC 2"/>
    <w:basedOn w:val="Normal"/>
    <w:next w:val="Normal"/>
    <w:autoRedefine/>
    <w:uiPriority w:val="39"/>
    <w:semiHidden/>
    <w:unhideWhenUsed/>
    <w:rsid w:val="00836C77"/>
    <w:pPr>
      <w:tabs>
        <w:tab w:val="left" w:pos="960"/>
        <w:tab w:val="right" w:leader="dot" w:pos="9628"/>
      </w:tabs>
      <w:spacing w:before="120" w:after="0"/>
      <w:ind w:left="567" w:firstLine="284"/>
      <w:contextualSpacing/>
    </w:pPr>
    <w:rPr>
      <w:rFonts w:cstheme="minorHAnsi"/>
      <w:bCs/>
    </w:rPr>
  </w:style>
  <w:style w:type="paragraph" w:styleId="FootnoteText">
    <w:name w:val="footnote text"/>
    <w:aliases w:val="TSD Footnote Text"/>
    <w:basedOn w:val="Normal"/>
    <w:link w:val="FootnoteTextChar"/>
    <w:autoRedefine/>
    <w:uiPriority w:val="99"/>
    <w:semiHidden/>
    <w:unhideWhenUsed/>
    <w:rsid w:val="00836C77"/>
    <w:pPr>
      <w:spacing w:after="0"/>
    </w:pPr>
    <w:rPr>
      <w:sz w:val="20"/>
    </w:rPr>
  </w:style>
  <w:style w:type="character" w:customStyle="1" w:styleId="FootnoteTextChar">
    <w:name w:val="Footnote Text Char"/>
    <w:aliases w:val="TSD Footnote Text Char"/>
    <w:basedOn w:val="DefaultParagraphFont"/>
    <w:link w:val="FootnoteText"/>
    <w:uiPriority w:val="99"/>
    <w:semiHidden/>
    <w:rsid w:val="00836C77"/>
    <w:rPr>
      <w:rFonts w:ascii="Calibri" w:eastAsia="Calibri" w:hAnsi="Calibri" w:cs="Calibri"/>
      <w:color w:val="000000" w:themeColor="text1"/>
      <w:sz w:val="20"/>
      <w:szCs w:val="20"/>
    </w:rPr>
  </w:style>
  <w:style w:type="paragraph" w:styleId="Header">
    <w:name w:val="header"/>
    <w:aliases w:val="TSD Table Title Header"/>
    <w:basedOn w:val="Normal"/>
    <w:link w:val="HeaderChar"/>
    <w:autoRedefine/>
    <w:uiPriority w:val="99"/>
    <w:unhideWhenUsed/>
    <w:rsid w:val="002A195C"/>
    <w:pPr>
      <w:tabs>
        <w:tab w:val="center" w:pos="4513"/>
        <w:tab w:val="right" w:pos="9026"/>
      </w:tabs>
      <w:adjustRightInd w:val="0"/>
      <w:snapToGrid w:val="0"/>
      <w:spacing w:before="480" w:after="240"/>
    </w:pPr>
  </w:style>
  <w:style w:type="character" w:customStyle="1" w:styleId="HeaderChar">
    <w:name w:val="Header Char"/>
    <w:aliases w:val="TSD Table Title Header Char"/>
    <w:basedOn w:val="DefaultParagraphFont"/>
    <w:link w:val="Header"/>
    <w:uiPriority w:val="99"/>
    <w:rsid w:val="002A195C"/>
    <w:rPr>
      <w:iCs/>
      <w:szCs w:val="20"/>
    </w:rPr>
  </w:style>
  <w:style w:type="character" w:styleId="Hyperlink">
    <w:name w:val="Hyperlink"/>
    <w:basedOn w:val="DefaultParagraphFont"/>
    <w:uiPriority w:val="99"/>
    <w:unhideWhenUsed/>
    <w:rsid w:val="00836C77"/>
    <w:rPr>
      <w:rFonts w:ascii="Arial" w:hAnsi="Arial"/>
      <w:color w:val="3344DD"/>
      <w:u w:val="single"/>
    </w:rPr>
  </w:style>
  <w:style w:type="table" w:styleId="TableGrid">
    <w:name w:val="Table Grid"/>
    <w:basedOn w:val="TableNormal"/>
    <w:uiPriority w:val="39"/>
    <w:rsid w:val="00922463"/>
    <w:pPr>
      <w:spacing w:after="0" w:line="240" w:lineRule="auto"/>
    </w:pPr>
    <w:rPr>
      <w:rFonts w:eastAsia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SSUPPORTS">
    <w:name w:val="NDIS SUPPORTS"/>
    <w:basedOn w:val="Heading1"/>
    <w:qFormat/>
    <w:rsid w:val="00064549"/>
    <w:pPr>
      <w:pBdr>
        <w:bottom w:val="single" w:sz="48" w:space="1" w:color="00AFB8"/>
      </w:pBdr>
      <w:shd w:val="clear" w:color="auto" w:fill="D8EFEF"/>
    </w:pPr>
  </w:style>
  <w:style w:type="paragraph" w:customStyle="1" w:styleId="Participationjourney">
    <w:name w:val="Participation journey"/>
    <w:basedOn w:val="NDISSUPPORTS"/>
    <w:qFormat/>
    <w:rsid w:val="002503F5"/>
    <w:pPr>
      <w:pBdr>
        <w:bottom w:val="single" w:sz="48" w:space="1" w:color="62BB46"/>
      </w:pBdr>
      <w:shd w:val="clear" w:color="auto" w:fill="E9F2DA"/>
    </w:pPr>
  </w:style>
  <w:style w:type="numbering" w:customStyle="1" w:styleId="DSSBulletList">
    <w:name w:val="DSS Bullet List"/>
    <w:uiPriority w:val="99"/>
    <w:rsid w:val="002A195C"/>
    <w:pPr>
      <w:numPr>
        <w:numId w:val="29"/>
      </w:numPr>
    </w:pPr>
  </w:style>
  <w:style w:type="character" w:styleId="CommentReference">
    <w:name w:val="annotation reference"/>
    <w:basedOn w:val="DefaultParagraphFont"/>
    <w:uiPriority w:val="99"/>
    <w:semiHidden/>
    <w:unhideWhenUsed/>
    <w:rsid w:val="002A195C"/>
    <w:rPr>
      <w:sz w:val="16"/>
      <w:szCs w:val="16"/>
    </w:rPr>
  </w:style>
  <w:style w:type="paragraph" w:customStyle="1" w:styleId="Calloutboxblue">
    <w:name w:val="Callout box blue"/>
    <w:basedOn w:val="Normal"/>
    <w:qFormat/>
    <w:rsid w:val="00781732"/>
    <w:pPr>
      <w:pBdr>
        <w:top w:val="single" w:sz="48" w:space="4" w:color="D8EFEF"/>
        <w:left w:val="single" w:sz="48" w:space="4" w:color="D8EFEF"/>
        <w:bottom w:val="single" w:sz="48" w:space="4" w:color="D8EFEF"/>
        <w:right w:val="single" w:sz="48" w:space="4" w:color="D8EFEF"/>
      </w:pBdr>
      <w:shd w:val="clear" w:color="auto" w:fill="D8EFEF"/>
    </w:pPr>
    <w:rPr>
      <w:rFonts w:eastAsiaTheme="minorHAnsi"/>
      <w:iCs w:val="0"/>
      <w:kern w:val="2"/>
      <w:szCs w:val="24"/>
      <w:lang w:val="en-US"/>
      <w14:ligatures w14:val="standardContextual"/>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iCs/>
      <w:sz w:val="20"/>
      <w:szCs w:val="20"/>
      <w:lang w:val="en-GB"/>
    </w:rPr>
  </w:style>
  <w:style w:type="character" w:styleId="UnresolvedMention">
    <w:name w:val="Unresolved Mention"/>
    <w:basedOn w:val="DefaultParagraphFont"/>
    <w:uiPriority w:val="99"/>
    <w:semiHidden/>
    <w:unhideWhenUsed/>
    <w:rsid w:val="00043AC2"/>
    <w:rPr>
      <w:color w:val="605E5C"/>
      <w:shd w:val="clear" w:color="auto" w:fill="E1DFDD"/>
    </w:rPr>
  </w:style>
  <w:style w:type="paragraph" w:styleId="Revision">
    <w:name w:val="Revision"/>
    <w:hidden/>
    <w:uiPriority w:val="99"/>
    <w:semiHidden/>
    <w:rsid w:val="00CD3E96"/>
    <w:pPr>
      <w:spacing w:after="0" w:line="240" w:lineRule="auto"/>
    </w:pPr>
    <w:rPr>
      <w:iCs/>
      <w:sz w:val="24"/>
      <w:szCs w:val="20"/>
      <w:lang w:val="en-GB"/>
    </w:rPr>
  </w:style>
  <w:style w:type="paragraph" w:styleId="CommentSubject">
    <w:name w:val="annotation subject"/>
    <w:basedOn w:val="CommentText"/>
    <w:next w:val="CommentText"/>
    <w:link w:val="CommentSubjectChar"/>
    <w:uiPriority w:val="99"/>
    <w:semiHidden/>
    <w:unhideWhenUsed/>
    <w:rsid w:val="0017604D"/>
    <w:rPr>
      <w:b/>
      <w:bCs/>
    </w:rPr>
  </w:style>
  <w:style w:type="character" w:customStyle="1" w:styleId="CommentSubjectChar">
    <w:name w:val="Comment Subject Char"/>
    <w:basedOn w:val="CommentTextChar"/>
    <w:link w:val="CommentSubject"/>
    <w:uiPriority w:val="99"/>
    <w:semiHidden/>
    <w:rsid w:val="0017604D"/>
    <w:rPr>
      <w:b/>
      <w:bCs/>
      <w:iCs/>
      <w:sz w:val="20"/>
      <w:szCs w:val="20"/>
      <w:lang w:val="en-GB"/>
    </w:rPr>
  </w:style>
  <w:style w:type="character" w:styleId="FollowedHyperlink">
    <w:name w:val="FollowedHyperlink"/>
    <w:basedOn w:val="DefaultParagraphFont"/>
    <w:uiPriority w:val="99"/>
    <w:semiHidden/>
    <w:unhideWhenUsed/>
    <w:rsid w:val="00FB4A9D"/>
    <w:rPr>
      <w:color w:val="005A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rguidelines.ndis.gov.au/would-we-fund-it/what-does-ndis-fund?_gl=1*1vhnj38*_gcl_au*MTY3NDYyNzA2OC4xNzQxOTA2NDE3" TargetMode="External"/><Relationship Id="rId18" Type="http://schemas.openxmlformats.org/officeDocument/2006/relationships/hyperlink" Target="mailto:ndisconsultations@dss.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ngage.dss.gov.au/ndis-supports-rule/" TargetMode="External"/><Relationship Id="rId17" Type="http://schemas.openxmlformats.org/officeDocument/2006/relationships/hyperlink" Target="mailto:ndisconsultations@dss.gov.au"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ngage.dss.gov.au/ndis-supports-rule/your-experience-of-the-ndis-supports-rule-support-li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gage.dss.gov.au/ndis-supports-rul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guidelines.ndis.gov.au/would-we-fund-it/what-does-ndis-fund?_gl=1*1vhnj38*_gcl_au*MTY3NDYyNzA2OC4xNzQxOTA2NDE3"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SS">
      <a:dk1>
        <a:srgbClr val="000000"/>
      </a:dk1>
      <a:lt1>
        <a:srgbClr val="FFFFFF"/>
      </a:lt1>
      <a:dk2>
        <a:srgbClr val="D9D9D6"/>
      </a:dk2>
      <a:lt2>
        <a:srgbClr val="E7E6E6"/>
      </a:lt2>
      <a:accent1>
        <a:srgbClr val="500678"/>
      </a:accent1>
      <a:accent2>
        <a:srgbClr val="00AFB9"/>
      </a:accent2>
      <a:accent3>
        <a:srgbClr val="A5A5A5"/>
      </a:accent3>
      <a:accent4>
        <a:srgbClr val="B1E4E2"/>
      </a:accent4>
      <a:accent5>
        <a:srgbClr val="D9D9D6"/>
      </a:accent5>
      <a:accent6>
        <a:srgbClr val="005A70"/>
      </a:accent6>
      <a:hlink>
        <a:srgbClr val="500678"/>
      </a:hlink>
      <a:folHlink>
        <a:srgbClr val="005A7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1922F909E724EB9EAEB9BD05445DE" ma:contentTypeVersion="10" ma:contentTypeDescription="Create a new document." ma:contentTypeScope="" ma:versionID="da17b6232497f82c1f1fe53d4dff2d37">
  <xsd:schema xmlns:xsd="http://www.w3.org/2001/XMLSchema" xmlns:xs="http://www.w3.org/2001/XMLSchema" xmlns:p="http://schemas.microsoft.com/office/2006/metadata/properties" xmlns:ns2="2dcb3263-da47-40de-a3ff-bad5ad184800" xmlns:ns3="9f8bd9f9-8573-4607-ba4d-7bc3cdb3b297" targetNamespace="http://schemas.microsoft.com/office/2006/metadata/properties" ma:root="true" ma:fieldsID="3459327f3d1147db618b9ba1e62b6fee" ns2:_="" ns3:_="">
    <xsd:import namespace="2dcb3263-da47-40de-a3ff-bad5ad184800"/>
    <xsd:import namespace="9f8bd9f9-8573-4607-ba4d-7bc3cdb3b2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b3263-da47-40de-a3ff-bad5ad184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bd9f9-8573-4607-ba4d-7bc3cdb3b2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81f5b7-4877-4c81-a360-195bd14a895b}" ma:internalName="TaxCatchAll" ma:showField="CatchAllData" ma:web="9f8bd9f9-8573-4607-ba4d-7bc3cdb3b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8bd9f9-8573-4607-ba4d-7bc3cdb3b297" xsi:nil="true"/>
    <lcf76f155ced4ddcb4097134ff3c332f xmlns="2dcb3263-da47-40de-a3ff-bad5ad1848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BDA002-8623-D44C-B1B0-B4C6245D2BE9}">
  <ds:schemaRefs>
    <ds:schemaRef ds:uri="http://schemas.openxmlformats.org/officeDocument/2006/bibliography"/>
  </ds:schemaRefs>
</ds:datastoreItem>
</file>

<file path=customXml/itemProps2.xml><?xml version="1.0" encoding="utf-8"?>
<ds:datastoreItem xmlns:ds="http://schemas.openxmlformats.org/officeDocument/2006/customXml" ds:itemID="{D282623A-356E-417D-BF5B-0E72597EA533}">
  <ds:schemaRefs>
    <ds:schemaRef ds:uri="http://schemas.microsoft.com/sharepoint/v3/contenttype/forms"/>
  </ds:schemaRefs>
</ds:datastoreItem>
</file>

<file path=customXml/itemProps3.xml><?xml version="1.0" encoding="utf-8"?>
<ds:datastoreItem xmlns:ds="http://schemas.openxmlformats.org/officeDocument/2006/customXml" ds:itemID="{83895964-36B3-4BFB-A9F1-297AFE24A37E}"/>
</file>

<file path=customXml/itemProps4.xml><?xml version="1.0" encoding="utf-8"?>
<ds:datastoreItem xmlns:ds="http://schemas.openxmlformats.org/officeDocument/2006/customXml" ds:itemID="{F250F585-49D8-472D-8C7E-1E04F56ABFCB}">
  <ds:schemaRefs>
    <ds:schemaRef ds:uri="http://schemas.microsoft.com/office/2006/metadata/properties"/>
    <ds:schemaRef ds:uri="http://schemas.microsoft.com/office/infopath/2007/PartnerControls"/>
    <ds:schemaRef ds:uri="b87a0ca5-9692-42a6-8f4b-86b507af2eb0"/>
    <ds:schemaRef ds:uri="942b0962-67b0-40b8-8bda-eb1e5336332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1127</Words>
  <Characters>6425</Characters>
  <Application>Microsoft Office Word</Application>
  <DocSecurity>4</DocSecurity>
  <Lines>53</Lines>
  <Paragraphs>15</Paragraphs>
  <ScaleCrop>false</ScaleCrop>
  <Manager>Australian Government</Manager>
  <Company>Department of Social Services</Company>
  <LinksUpToDate>false</LinksUpToDate>
  <CharactersWithSpaces>7537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NDIS Support rules consultations</dc:title>
  <dc:subject>This paper gives you information to help you give feedback about the NDIS Supports rules.</dc:subject>
  <dc:creator>The Social Deck</dc:creator>
  <cp:keywords>NDIS, disability supports, NDIS rules, consultation, support funding, assistive technology, therapies, support lists, feedback process, NDIS Act changes. </cp:keywords>
  <dc:description/>
  <cp:lastModifiedBy>Lilly Klein</cp:lastModifiedBy>
  <cp:revision>15</cp:revision>
  <dcterms:created xsi:type="dcterms:W3CDTF">2025-06-13T12:29:00Z</dcterms:created>
  <dcterms:modified xsi:type="dcterms:W3CDTF">2025-06-12T06:09:00Z</dcterms:modified>
  <cp:category>NDIS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0x0101004F51922F909E724EB9EAEB9BD05445DE</vt:lpwstr>
  </property>
  <property fmtid="{D5CDD505-2E9C-101B-9397-08002B2CF9AE}" pid="3" name="MediaServiceImageTags">
    <vt:lpwstr/>
  </property>
  <property fmtid="{D5CDD505-2E9C-101B-9397-08002B2CF9AE}" pid="4" name="PM_Caveats_Count">
    <vt:lpwstr>0</vt:lpwstr>
  </property>
  <property fmtid="{D5CDD505-2E9C-101B-9397-08002B2CF9AE}" pid="5" name="PM_Namespace">
    <vt:lpwstr>gov.au</vt:lpwstr>
  </property>
  <property fmtid="{D5CDD505-2E9C-101B-9397-08002B2CF9AE}" pid="6" name="PM_Version">
    <vt:lpwstr>2018.4</vt:lpwstr>
  </property>
  <property fmtid="{D5CDD505-2E9C-101B-9397-08002B2CF9AE}" pid="7" name="MSIP_Label_eb34d90b-fc41-464d-af60-f74d721d0790_Name">
    <vt:lpwstr>OFFICIAL</vt:lpwstr>
  </property>
  <property fmtid="{D5CDD505-2E9C-101B-9397-08002B2CF9AE}" pid="8" name="PM_Note">
    <vt:lpwstr/>
  </property>
  <property fmtid="{D5CDD505-2E9C-101B-9397-08002B2CF9AE}" pid="9" name="PMHMAC">
    <vt:lpwstr>v=2022.1;a=SHA256;h=121B69CE82EFDE88BACC81EFB0E80B9872ED32A4BE46C310FF635F0645E98364</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2025-06-05T07:22:35Z</vt:lpwstr>
  </property>
  <property fmtid="{D5CDD505-2E9C-101B-9397-08002B2CF9AE}" pid="14" name="PM_DownTo">
    <vt:lpwstr/>
  </property>
  <property fmtid="{D5CDD505-2E9C-101B-9397-08002B2CF9AE}" pid="15" name="PM_Markers">
    <vt:lpwstr/>
  </property>
  <property fmtid="{D5CDD505-2E9C-101B-9397-08002B2CF9AE}" pid="16" name="PM_DisplayValueSecClassificationWithQualifier">
    <vt:lpwstr>OFFICIAL</vt:lpwstr>
  </property>
  <property fmtid="{D5CDD505-2E9C-101B-9397-08002B2CF9AE}" pid="17" name="PM_Expires">
    <vt:lpwstr/>
  </property>
  <property fmtid="{D5CDD505-2E9C-101B-9397-08002B2CF9AE}" pid="18" name="MSIP_Label_eb34d90b-fc41-464d-af60-f74d721d0790_SiteId">
    <vt:lpwstr>61e36dd1-ca6e-4d61-aa0a-2b4eb88317a3</vt:lpwstr>
  </property>
  <property fmtid="{D5CDD505-2E9C-101B-9397-08002B2CF9AE}" pid="19" name="MSIP_Label_eb34d90b-fc41-464d-af60-f74d721d0790_ContentBits">
    <vt:lpwstr>0</vt:lpwstr>
  </property>
  <property fmtid="{D5CDD505-2E9C-101B-9397-08002B2CF9AE}" pid="20" name="MSIP_Label_eb34d90b-fc41-464d-af60-f74d721d0790_Enabled">
    <vt:lpwstr>true</vt:lpwstr>
  </property>
  <property fmtid="{D5CDD505-2E9C-101B-9397-08002B2CF9AE}" pid="21" name="MSIP_Label_eb34d90b-fc41-464d-af60-f74d721d0790_SetDate">
    <vt:lpwstr>2025-06-05T07:22:35Z</vt:lpwstr>
  </property>
  <property fmtid="{D5CDD505-2E9C-101B-9397-08002B2CF9AE}" pid="22" name="MSIP_Label_eb34d90b-fc41-464d-af60-f74d721d0790_Method">
    <vt:lpwstr>Privileged</vt:lpwstr>
  </property>
  <property fmtid="{D5CDD505-2E9C-101B-9397-08002B2CF9AE}" pid="23" name="MSIP_Label_eb34d90b-fc41-464d-af60-f74d721d0790_ActionId">
    <vt:lpwstr>3d5d1e6364e34bc39f7fa6899fac1c0f</vt:lpwstr>
  </property>
  <property fmtid="{D5CDD505-2E9C-101B-9397-08002B2CF9AE}" pid="24" name="PM_InsertionValue">
    <vt:lpwstr>OFFICIAL</vt:lpwstr>
  </property>
  <property fmtid="{D5CDD505-2E9C-101B-9397-08002B2CF9AE}" pid="25" name="PM_Originator_Hash_SHA1">
    <vt:lpwstr>5650CFBA44D357175A0BC9478A059D3770FF7FD0</vt:lpwstr>
  </property>
  <property fmtid="{D5CDD505-2E9C-101B-9397-08002B2CF9AE}" pid="26" name="PM_Originating_FileId">
    <vt:lpwstr>DC5DA2BC5F1D4827B36D79CD59F85957</vt:lpwstr>
  </property>
  <property fmtid="{D5CDD505-2E9C-101B-9397-08002B2CF9AE}" pid="27" name="PM_ProtectiveMarkingValue_Footer">
    <vt:lpwstr>OFFICIAL</vt:lpwstr>
  </property>
  <property fmtid="{D5CDD505-2E9C-101B-9397-08002B2CF9AE}" pid="28" name="PM_Display">
    <vt:lpwstr>OFFICIAL</vt:lpwstr>
  </property>
  <property fmtid="{D5CDD505-2E9C-101B-9397-08002B2CF9AE}" pid="29" name="PM_OriginatorUserAccountName_SHA256">
    <vt:lpwstr>D5A1FA60AE9A61F1249A0A940C591FA7F3C9EE7DF890F929EA51975CE023A81E</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3589CAD5753FC10C9A0D08FBAD4156E6</vt:lpwstr>
  </property>
  <property fmtid="{D5CDD505-2E9C-101B-9397-08002B2CF9AE}" pid="34" name="PM_Hash_Salt">
    <vt:lpwstr>3589CAD5753FC10C9A0D08FBAD4156E6</vt:lpwstr>
  </property>
  <property fmtid="{D5CDD505-2E9C-101B-9397-08002B2CF9AE}" pid="35" name="PM_Hash_SHA1">
    <vt:lpwstr>9CB5EB52F8F5EE5DF39D139A123506947DF29FA9</vt:lpwstr>
  </property>
</Properties>
</file>