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9B25" w14:textId="76FD0EBF" w:rsidR="002A195C" w:rsidRPr="00076D64" w:rsidRDefault="000608A8" w:rsidP="00076D64">
      <w:pPr>
        <w:pStyle w:val="Title"/>
        <w:spacing w:before="120" w:after="120"/>
        <w:rPr>
          <w:b/>
          <w:bCs/>
          <w:sz w:val="48"/>
          <w:szCs w:val="52"/>
        </w:rPr>
      </w:pPr>
      <w:r w:rsidRPr="00076D64">
        <w:rPr>
          <w:b/>
          <w:bCs/>
          <w:sz w:val="48"/>
          <w:szCs w:val="52"/>
        </w:rPr>
        <w:t>What we have heard…</w:t>
      </w:r>
    </w:p>
    <w:p w14:paraId="698EEC00" w14:textId="121B01C0" w:rsidR="00323D94" w:rsidRPr="00323D94" w:rsidRDefault="00CD4B31" w:rsidP="78D50209">
      <w:pPr>
        <w:pStyle w:val="Title"/>
        <w:spacing w:before="0"/>
        <w:rPr>
          <w:sz w:val="32"/>
          <w:szCs w:val="32"/>
          <w:lang w:val="en-GB"/>
        </w:rPr>
      </w:pPr>
      <w:r w:rsidRPr="78D50209">
        <w:rPr>
          <w:sz w:val="32"/>
          <w:szCs w:val="32"/>
          <w:lang w:val="en-GB"/>
        </w:rPr>
        <w:t xml:space="preserve">Additional background reading for consultations on the </w:t>
      </w:r>
      <w:r w:rsidR="00323D94" w:rsidRPr="78D50209">
        <w:rPr>
          <w:sz w:val="32"/>
          <w:szCs w:val="32"/>
          <w:lang w:val="en-GB"/>
        </w:rPr>
        <w:t>NDIS Supports rule</w:t>
      </w:r>
      <w:r w:rsidR="00D148CC">
        <w:rPr>
          <w:sz w:val="32"/>
          <w:szCs w:val="32"/>
          <w:lang w:val="en-GB"/>
        </w:rPr>
        <w:t>s</w:t>
      </w:r>
      <w:r w:rsidR="00323D94" w:rsidRPr="78D50209">
        <w:rPr>
          <w:sz w:val="32"/>
          <w:szCs w:val="32"/>
          <w:lang w:val="en-GB"/>
        </w:rPr>
        <w:t xml:space="preserve"> (Section 10)</w:t>
      </w:r>
    </w:p>
    <w:p w14:paraId="5CDC02FA" w14:textId="311EDA20" w:rsidR="00734C32" w:rsidRPr="00673F88" w:rsidRDefault="00734C32" w:rsidP="00323D94">
      <w:pPr>
        <w:ind w:left="0"/>
        <w:rPr>
          <w:color w:val="00575C" w:themeColor="accent2" w:themeShade="80"/>
        </w:rPr>
      </w:pPr>
      <w:r w:rsidRPr="00673F88">
        <w:rPr>
          <w:color w:val="00575C" w:themeColor="accent2" w:themeShade="80"/>
        </w:rPr>
        <w:t>This document is a summary of what we have heard so far from disability organisations and advocates about the transitional rule</w:t>
      </w:r>
      <w:r w:rsidR="00D148CC">
        <w:rPr>
          <w:color w:val="00575C" w:themeColor="accent2" w:themeShade="80"/>
        </w:rPr>
        <w:t>s</w:t>
      </w:r>
      <w:r w:rsidRPr="00673F88">
        <w:rPr>
          <w:color w:val="00575C" w:themeColor="accent2" w:themeShade="80"/>
        </w:rPr>
        <w:t xml:space="preserve"> for NDIS Supports. </w:t>
      </w:r>
    </w:p>
    <w:p w14:paraId="2DAF8910" w14:textId="07A2BA05" w:rsidR="00FD527B" w:rsidRPr="00673F88" w:rsidRDefault="00734C32" w:rsidP="4F6A351D">
      <w:pPr>
        <w:ind w:left="0"/>
        <w:rPr>
          <w:rStyle w:val="normaltextrun"/>
          <w:color w:val="00575C" w:themeColor="accent2" w:themeShade="80"/>
        </w:rPr>
      </w:pPr>
      <w:r w:rsidRPr="7BBC993B">
        <w:rPr>
          <w:color w:val="00575C" w:themeColor="accent2" w:themeShade="80"/>
        </w:rPr>
        <w:t xml:space="preserve">It is additional background to the </w:t>
      </w:r>
      <w:hyperlink r:id="rId11">
        <w:r w:rsidRPr="7BBC993B">
          <w:rPr>
            <w:rStyle w:val="Hyperlink"/>
            <w:rFonts w:asciiTheme="minorHAnsi" w:hAnsiTheme="minorHAnsi"/>
          </w:rPr>
          <w:t>NDIS Supports rule</w:t>
        </w:r>
        <w:r w:rsidR="00D148CC" w:rsidRPr="7BBC993B">
          <w:rPr>
            <w:rStyle w:val="Hyperlink"/>
            <w:rFonts w:asciiTheme="minorHAnsi" w:hAnsiTheme="minorHAnsi"/>
          </w:rPr>
          <w:t>s</w:t>
        </w:r>
        <w:r w:rsidRPr="7BBC993B">
          <w:rPr>
            <w:rStyle w:val="Hyperlink"/>
            <w:rFonts w:asciiTheme="minorHAnsi" w:hAnsiTheme="minorHAnsi"/>
          </w:rPr>
          <w:t xml:space="preserve"> consultation paper</w:t>
        </w:r>
      </w:hyperlink>
      <w:r w:rsidRPr="7BBC993B">
        <w:rPr>
          <w:color w:val="00575C" w:themeColor="accent2" w:themeShade="80"/>
        </w:rPr>
        <w:t>.</w:t>
      </w:r>
    </w:p>
    <w:p w14:paraId="49C6B895" w14:textId="77777777" w:rsidR="00734C32" w:rsidRPr="00FC75D2" w:rsidRDefault="00734C32" w:rsidP="00FC75D2">
      <w:pPr>
        <w:pStyle w:val="Heading1"/>
      </w:pPr>
      <w:bookmarkStart w:id="0" w:name="_Toc198652732"/>
      <w:bookmarkStart w:id="1" w:name="_Toc198653445"/>
      <w:bookmarkStart w:id="2" w:name="_Toc198720883"/>
      <w:bookmarkStart w:id="3" w:name="_Toc198725486"/>
      <w:bookmarkStart w:id="4" w:name="_Toc198730028"/>
      <w:bookmarkStart w:id="5" w:name="_Toc198730179"/>
      <w:bookmarkStart w:id="6" w:name="_Toc198730471"/>
      <w:bookmarkStart w:id="7" w:name="_Toc198735267"/>
      <w:bookmarkStart w:id="8" w:name="_Toc198735386"/>
      <w:bookmarkStart w:id="9" w:name="_Toc198735628"/>
      <w:bookmarkStart w:id="10" w:name="_Toc198735771"/>
      <w:bookmarkStart w:id="11" w:name="_Toc198825857"/>
      <w:bookmarkStart w:id="12" w:name="_Toc198222731"/>
      <w:r w:rsidRPr="006B610F">
        <w:t>Our engagement</w:t>
      </w:r>
      <w:bookmarkEnd w:id="0"/>
      <w:bookmarkEnd w:id="1"/>
      <w:bookmarkEnd w:id="2"/>
      <w:bookmarkEnd w:id="3"/>
      <w:bookmarkEnd w:id="4"/>
      <w:bookmarkEnd w:id="5"/>
      <w:bookmarkEnd w:id="6"/>
      <w:bookmarkEnd w:id="7"/>
      <w:bookmarkEnd w:id="8"/>
      <w:bookmarkEnd w:id="9"/>
      <w:bookmarkEnd w:id="10"/>
      <w:bookmarkEnd w:id="11"/>
      <w:bookmarkEnd w:id="12"/>
      <w:r w:rsidRPr="006B610F">
        <w:t xml:space="preserve"> so far</w:t>
      </w:r>
    </w:p>
    <w:p w14:paraId="67A40451" w14:textId="25E28FAF" w:rsidR="00734C32" w:rsidRDefault="00734C32" w:rsidP="00734C32">
      <w:r>
        <w:t xml:space="preserve">In May 2025, we held online consultation sessions with </w:t>
      </w:r>
      <w:r w:rsidR="72FE132B">
        <w:t xml:space="preserve">some </w:t>
      </w:r>
      <w:r>
        <w:t xml:space="preserve">disability </w:t>
      </w:r>
      <w:r w:rsidR="00A23578">
        <w:t xml:space="preserve">peak bodies and other </w:t>
      </w:r>
      <w:r>
        <w:t>organisations about the NDIS Support</w:t>
      </w:r>
      <w:r w:rsidR="00B5504F">
        <w:t>s</w:t>
      </w:r>
      <w:r>
        <w:t xml:space="preserve"> rule</w:t>
      </w:r>
      <w:r w:rsidR="00D148CC">
        <w:t>s</w:t>
      </w:r>
      <w:r>
        <w:t>. We asked for feedback on how the transitional NDIS Supports rule</w:t>
      </w:r>
      <w:r w:rsidR="00D148CC">
        <w:t>s</w:t>
      </w:r>
      <w:r>
        <w:t xml:space="preserve"> (Section 10) is working. </w:t>
      </w:r>
    </w:p>
    <w:p w14:paraId="1A468F9D" w14:textId="786594B5" w:rsidR="00734C32" w:rsidRDefault="00734C32" w:rsidP="00734C32">
      <w:pPr>
        <w:rPr>
          <w:b/>
          <w:bCs/>
        </w:rPr>
      </w:pPr>
      <w:r>
        <w:t xml:space="preserve">The rule started in October 2024 and describes what is, and is not, </w:t>
      </w:r>
      <w:proofErr w:type="gramStart"/>
      <w:r w:rsidR="40D60CDC">
        <w:t>a</w:t>
      </w:r>
      <w:r w:rsidR="1CAC0AD0">
        <w:t>n</w:t>
      </w:r>
      <w:proofErr w:type="gramEnd"/>
      <w:r>
        <w:t xml:space="preserve"> NDIS support.</w:t>
      </w:r>
    </w:p>
    <w:p w14:paraId="20003B00" w14:textId="306B3411" w:rsidR="00734C32" w:rsidRDefault="00A23578" w:rsidP="00734C32">
      <w:r>
        <w:t>This is a summary of the main feedback we received during</w:t>
      </w:r>
      <w:r w:rsidR="00734C32">
        <w:t xml:space="preserve"> </w:t>
      </w:r>
      <w:r w:rsidR="00734C32" w:rsidRPr="00267FEF">
        <w:t>2</w:t>
      </w:r>
      <w:r w:rsidR="00734C32">
        <w:t xml:space="preserve"> workshops. </w:t>
      </w:r>
    </w:p>
    <w:p w14:paraId="43E434FC" w14:textId="30DA7E1E" w:rsidR="00734C32" w:rsidRPr="00E61EC7" w:rsidRDefault="7E8CADF7" w:rsidP="00734C32">
      <w:r>
        <w:t>We are now consulting with the public to get wider feedback about the NDIS Supports rule</w:t>
      </w:r>
      <w:r w:rsidR="4BEBDD04">
        <w:t>s</w:t>
      </w:r>
      <w:r w:rsidR="6AFC59C1">
        <w:t>, including from participants, their families and carers</w:t>
      </w:r>
      <w:r>
        <w:t>. A</w:t>
      </w:r>
      <w:r w:rsidRPr="7BBC993B">
        <w:t xml:space="preserve"> </w:t>
      </w:r>
      <w:hyperlink r:id="rId12">
        <w:r w:rsidR="6AFC59C1" w:rsidRPr="7BBC993B">
          <w:rPr>
            <w:rStyle w:val="Hyperlink"/>
            <w:rFonts w:asciiTheme="minorHAnsi" w:hAnsiTheme="minorHAnsi"/>
          </w:rPr>
          <w:t xml:space="preserve">public </w:t>
        </w:r>
        <w:r w:rsidRPr="7BBC993B">
          <w:rPr>
            <w:rStyle w:val="Hyperlink"/>
            <w:rFonts w:asciiTheme="minorHAnsi" w:hAnsiTheme="minorHAnsi"/>
          </w:rPr>
          <w:t>survey</w:t>
        </w:r>
      </w:hyperlink>
      <w:r w:rsidRPr="7BBC993B">
        <w:t xml:space="preserve"> </w:t>
      </w:r>
      <w:r>
        <w:t xml:space="preserve">and submission process is open until </w:t>
      </w:r>
      <w:r w:rsidR="57D8678E">
        <w:t>27 July</w:t>
      </w:r>
      <w:r w:rsidR="00E420B1">
        <w:t xml:space="preserve"> 2025</w:t>
      </w:r>
      <w:r>
        <w:t xml:space="preserve">. </w:t>
      </w:r>
    </w:p>
    <w:p w14:paraId="24D1740D" w14:textId="77777777" w:rsidR="00734C32" w:rsidRDefault="00734C32" w:rsidP="00FC75D2">
      <w:pPr>
        <w:pStyle w:val="Heading1"/>
      </w:pPr>
      <w:r>
        <w:t>Key areas of feedback</w:t>
      </w:r>
    </w:p>
    <w:p w14:paraId="125DDBA9" w14:textId="066C77D7" w:rsidR="00734C32" w:rsidRPr="00D534FB" w:rsidRDefault="00734C32" w:rsidP="00D075BE">
      <w:pPr>
        <w:pStyle w:val="Heading2"/>
      </w:pPr>
      <w:bookmarkStart w:id="13" w:name="_Toc198653446"/>
      <w:bookmarkStart w:id="14" w:name="_Toc198725489"/>
      <w:bookmarkStart w:id="15" w:name="_Hlk198109668"/>
      <w:r w:rsidRPr="00D534FB">
        <w:t>Decisions about the rule</w:t>
      </w:r>
      <w:r w:rsidR="00D148CC">
        <w:t>s</w:t>
      </w:r>
      <w:r w:rsidRPr="00D534FB">
        <w:t xml:space="preserve"> need to be clearer.</w:t>
      </w:r>
    </w:p>
    <w:p w14:paraId="35C09A11" w14:textId="77777777" w:rsidR="00734C32" w:rsidRDefault="00734C32" w:rsidP="00D534FB">
      <w:r>
        <w:t>We heard that people want more information about why decisions were made about which supports can be funded by the NDIS and which cannot.</w:t>
      </w:r>
    </w:p>
    <w:p w14:paraId="38E35671" w14:textId="4A391C63" w:rsidR="00734C32" w:rsidRDefault="00734C32" w:rsidP="00D534FB">
      <w:r>
        <w:t>Consultations to develop the list were done in 2024. However, people said that since then, there hasn’t been clear guidance or information about how decisions were made about the rule</w:t>
      </w:r>
      <w:r w:rsidR="00D148CC">
        <w:t>s</w:t>
      </w:r>
      <w:r>
        <w:t xml:space="preserve">. </w:t>
      </w:r>
    </w:p>
    <w:p w14:paraId="047805D8" w14:textId="09F93DE1" w:rsidR="00734C32" w:rsidRPr="00006984" w:rsidRDefault="7E8CADF7" w:rsidP="00D075BE">
      <w:pPr>
        <w:pStyle w:val="Heading2"/>
      </w:pPr>
      <w:r>
        <w:t>When the NDIS Supports rule</w:t>
      </w:r>
      <w:r w:rsidR="31AA6F35">
        <w:t>s</w:t>
      </w:r>
      <w:r>
        <w:t xml:space="preserve"> </w:t>
      </w:r>
      <w:r w:rsidR="04FBB2C8">
        <w:t>are</w:t>
      </w:r>
      <w:r w:rsidR="00E420B1">
        <w:t xml:space="preserve"> </w:t>
      </w:r>
      <w:r>
        <w:t>working</w:t>
      </w:r>
      <w:r w:rsidR="1BE1CBFA">
        <w:t>.</w:t>
      </w:r>
      <w:r>
        <w:t xml:space="preserve"> </w:t>
      </w:r>
    </w:p>
    <w:p w14:paraId="543400E1" w14:textId="1551DD9E" w:rsidR="00D534FB" w:rsidRDefault="7E8CADF7" w:rsidP="00D534FB">
      <w:r>
        <w:t>There has been some feedback about the NDIS Supports rule</w:t>
      </w:r>
      <w:r w:rsidR="42ED0E6D">
        <w:t>s</w:t>
      </w:r>
      <w:r>
        <w:t xml:space="preserve"> working well</w:t>
      </w:r>
      <w:r w:rsidR="4F25FBDD">
        <w:t xml:space="preserve"> for some participants</w:t>
      </w:r>
      <w:r w:rsidR="2CB39C8A">
        <w:t xml:space="preserve"> </w:t>
      </w:r>
      <w:r w:rsidR="2CB39C8A" w:rsidRPr="4F6A351D">
        <w:rPr>
          <w:rFonts w:ascii="Arial" w:eastAsia="Arial" w:hAnsi="Arial" w:cs="Arial"/>
          <w:color w:val="000000" w:themeColor="text1"/>
          <w:sz w:val="22"/>
          <w:szCs w:val="22"/>
          <w:lang w:val="en-AU"/>
        </w:rPr>
        <w:t>an</w:t>
      </w:r>
      <w:r w:rsidR="2CB39C8A" w:rsidRPr="4F6A351D">
        <w:rPr>
          <w:color w:val="000000" w:themeColor="text1"/>
          <w:szCs w:val="24"/>
          <w:lang w:val="en-AU"/>
        </w:rPr>
        <w:t xml:space="preserve">d </w:t>
      </w:r>
      <w:r w:rsidR="00181E19" w:rsidRPr="4F6A351D">
        <w:rPr>
          <w:color w:val="000000" w:themeColor="text1"/>
          <w:szCs w:val="24"/>
          <w:lang w:val="en-AU"/>
        </w:rPr>
        <w:t xml:space="preserve">examples where it’s </w:t>
      </w:r>
      <w:r w:rsidR="2CB39C8A" w:rsidRPr="4F6A351D">
        <w:rPr>
          <w:color w:val="000000" w:themeColor="text1"/>
          <w:szCs w:val="24"/>
          <w:lang w:val="en-AU"/>
        </w:rPr>
        <w:t>reducing disputes in the Administrative Review Tribunal</w:t>
      </w:r>
      <w:r w:rsidRPr="4F6A351D">
        <w:rPr>
          <w:szCs w:val="24"/>
        </w:rPr>
        <w:t xml:space="preserve">. </w:t>
      </w:r>
    </w:p>
    <w:p w14:paraId="61A71B36" w14:textId="7A7C74D1" w:rsidR="00734C32" w:rsidRDefault="00734C32" w:rsidP="00C518EA">
      <w:r>
        <w:t xml:space="preserve">Some </w:t>
      </w:r>
      <w:r w:rsidR="009640E2">
        <w:t xml:space="preserve">stakeholders </w:t>
      </w:r>
      <w:r>
        <w:t>said that having the list of NDIS supports can help build a more</w:t>
      </w:r>
      <w:r w:rsidRPr="000C6BC0">
        <w:t xml:space="preserve"> consistent </w:t>
      </w:r>
      <w:r>
        <w:t xml:space="preserve">understanding about what is </w:t>
      </w:r>
      <w:proofErr w:type="gramStart"/>
      <w:r>
        <w:t>an</w:t>
      </w:r>
      <w:proofErr w:type="gramEnd"/>
      <w:r>
        <w:t xml:space="preserve"> NDIS support, particularly among providers, planners and those who support participants.</w:t>
      </w:r>
    </w:p>
    <w:p w14:paraId="62CBE3AC" w14:textId="359C9960" w:rsidR="00734C32" w:rsidRDefault="00CF6B87" w:rsidP="00734C32">
      <w:pPr>
        <w:spacing w:after="0"/>
      </w:pPr>
      <w:r>
        <w:t>We’ve heard this</w:t>
      </w:r>
      <w:r w:rsidR="00734C32">
        <w:t xml:space="preserve"> has helped: </w:t>
      </w:r>
    </w:p>
    <w:p w14:paraId="42EA1D65" w14:textId="44971120" w:rsidR="00734C32" w:rsidRPr="000C6BC0" w:rsidRDefault="00734C32" w:rsidP="00D075BE">
      <w:pPr>
        <w:pStyle w:val="ListParagraph"/>
        <w:numPr>
          <w:ilvl w:val="0"/>
          <w:numId w:val="8"/>
        </w:numPr>
      </w:pPr>
      <w:r>
        <w:t xml:space="preserve">providers to talk to </w:t>
      </w:r>
      <w:r w:rsidRPr="000C6BC0">
        <w:t xml:space="preserve">participants about what supports </w:t>
      </w:r>
      <w:r w:rsidR="00AA2AF8">
        <w:t>can or cannot b</w:t>
      </w:r>
      <w:r w:rsidRPr="000C6BC0">
        <w:t>e provided.</w:t>
      </w:r>
    </w:p>
    <w:p w14:paraId="4358A61E" w14:textId="3638BC64" w:rsidR="7E8CADF7" w:rsidRDefault="7E8CADF7" w:rsidP="00CD495D">
      <w:pPr>
        <w:pStyle w:val="ListParagraph"/>
        <w:ind w:left="993"/>
      </w:pPr>
      <w:r>
        <w:t>clarify some supports that people shouldn’t use NDIS funds for.</w:t>
      </w:r>
    </w:p>
    <w:p w14:paraId="0ADA5BEA" w14:textId="6FFAD009" w:rsidR="30DF3619" w:rsidRPr="00CD495D" w:rsidRDefault="30DF3619" w:rsidP="7CDB91C5">
      <w:pPr>
        <w:ind w:left="0"/>
        <w:rPr>
          <w:rFonts w:ascii="Aptos" w:eastAsia="Aptos" w:hAnsi="Aptos" w:cs="Aptos"/>
          <w:szCs w:val="24"/>
        </w:rPr>
      </w:pPr>
      <w:r w:rsidRPr="7CDB91C5">
        <w:rPr>
          <w:rFonts w:ascii="Aptos" w:eastAsia="Aptos" w:hAnsi="Aptos" w:cs="Aptos"/>
          <w:szCs w:val="24"/>
        </w:rPr>
        <w:lastRenderedPageBreak/>
        <w:t>We have also heard feedback that the rules are causing</w:t>
      </w:r>
      <w:r w:rsidR="00462646">
        <w:rPr>
          <w:rFonts w:ascii="Aptos" w:eastAsia="Aptos" w:hAnsi="Aptos" w:cs="Aptos"/>
          <w:szCs w:val="24"/>
        </w:rPr>
        <w:t xml:space="preserve"> concerns. The main issues we’ve heard so far</w:t>
      </w:r>
      <w:r w:rsidRPr="7CDB91C5">
        <w:rPr>
          <w:rFonts w:ascii="Aptos" w:eastAsia="Aptos" w:hAnsi="Aptos" w:cs="Aptos"/>
          <w:szCs w:val="24"/>
        </w:rPr>
        <w:t xml:space="preserve"> </w:t>
      </w:r>
      <w:r w:rsidR="00462646">
        <w:rPr>
          <w:rFonts w:ascii="Aptos" w:eastAsia="Aptos" w:hAnsi="Aptos" w:cs="Aptos"/>
          <w:szCs w:val="24"/>
        </w:rPr>
        <w:t>are</w:t>
      </w:r>
      <w:r w:rsidRPr="7CDB91C5">
        <w:rPr>
          <w:rFonts w:ascii="Aptos" w:eastAsia="Aptos" w:hAnsi="Aptos" w:cs="Aptos"/>
          <w:szCs w:val="24"/>
        </w:rPr>
        <w:t xml:space="preserve"> </w:t>
      </w:r>
      <w:r w:rsidR="00462646">
        <w:rPr>
          <w:rFonts w:ascii="Aptos" w:eastAsia="Aptos" w:hAnsi="Aptos" w:cs="Aptos"/>
          <w:szCs w:val="24"/>
        </w:rPr>
        <w:t>outlined</w:t>
      </w:r>
      <w:r w:rsidRPr="7CDB91C5">
        <w:rPr>
          <w:rFonts w:ascii="Aptos" w:eastAsia="Aptos" w:hAnsi="Aptos" w:cs="Aptos"/>
          <w:szCs w:val="24"/>
        </w:rPr>
        <w:t xml:space="preserve"> below.</w:t>
      </w:r>
    </w:p>
    <w:p w14:paraId="2F86E8A6" w14:textId="0C02E7B9" w:rsidR="00734C32" w:rsidRPr="00006984" w:rsidRDefault="00734C32" w:rsidP="00D075BE">
      <w:pPr>
        <w:pStyle w:val="Heading2"/>
      </w:pPr>
      <w:r w:rsidRPr="00006984">
        <w:t>The rule</w:t>
      </w:r>
      <w:r w:rsidR="00D148CC">
        <w:t>s</w:t>
      </w:r>
      <w:r w:rsidRPr="00006984">
        <w:t xml:space="preserve"> and support</w:t>
      </w:r>
      <w:r w:rsidR="00BE567B">
        <w:t>s</w:t>
      </w:r>
      <w:r w:rsidRPr="00006984">
        <w:t xml:space="preserve"> lists need to be easier to understand.</w:t>
      </w:r>
    </w:p>
    <w:p w14:paraId="6597E359" w14:textId="66804AF1" w:rsidR="00734C32" w:rsidRDefault="00734C32" w:rsidP="00734C32">
      <w:r w:rsidRPr="00E66EA4">
        <w:t xml:space="preserve">Disability </w:t>
      </w:r>
      <w:r w:rsidR="007855CE">
        <w:t xml:space="preserve">representative </w:t>
      </w:r>
      <w:r w:rsidRPr="00E66EA4">
        <w:t>organisations shared concerns that some areas of the rule</w:t>
      </w:r>
      <w:r w:rsidR="00D148CC">
        <w:t>s</w:t>
      </w:r>
      <w:r w:rsidRPr="00E66EA4">
        <w:t xml:space="preserve"> are confusing. They are worried that this is affecting participants’ access to some of the supports they need and have used in the past.</w:t>
      </w:r>
    </w:p>
    <w:p w14:paraId="0EF9AC45" w14:textId="6BF4C9BC" w:rsidR="00734C32" w:rsidRDefault="00734C32" w:rsidP="00734C32">
      <w:r>
        <w:t xml:space="preserve">When things are not specifically </w:t>
      </w:r>
      <w:r w:rsidR="007855CE">
        <w:t>listed</w:t>
      </w:r>
      <w:r>
        <w:t xml:space="preserve"> in the </w:t>
      </w:r>
      <w:r w:rsidR="007855CE">
        <w:t>s</w:t>
      </w:r>
      <w:r>
        <w:t xml:space="preserve">upports the NDIS can fund, it </w:t>
      </w:r>
      <w:r w:rsidR="007855CE">
        <w:t>is</w:t>
      </w:r>
      <w:r>
        <w:t xml:space="preserve"> confusing for participants and providers about </w:t>
      </w:r>
      <w:r w:rsidR="007855CE">
        <w:t>whether it</w:t>
      </w:r>
      <w:r>
        <w:t xml:space="preserve"> </w:t>
      </w:r>
      <w:r w:rsidR="007855CE">
        <w:t xml:space="preserve">can be </w:t>
      </w:r>
      <w:r w:rsidR="002B0840">
        <w:t>purchased with NDIS funds</w:t>
      </w:r>
      <w:r>
        <w:t>. For example</w:t>
      </w:r>
      <w:r w:rsidRPr="00525267">
        <w:t xml:space="preserve">, psychology is not specifically listed as </w:t>
      </w:r>
      <w:proofErr w:type="gramStart"/>
      <w:r w:rsidRPr="00525267">
        <w:t>an</w:t>
      </w:r>
      <w:proofErr w:type="gramEnd"/>
      <w:r w:rsidRPr="00525267">
        <w:t xml:space="preserve"> NDIS support but can be paid for by NDIS funds.</w:t>
      </w:r>
      <w:r>
        <w:t xml:space="preserve"> </w:t>
      </w:r>
    </w:p>
    <w:p w14:paraId="48CC6AFC" w14:textId="52804F65" w:rsidR="00734C32" w:rsidRDefault="00734C32" w:rsidP="00734C32">
      <w:pPr>
        <w:spacing w:after="0"/>
      </w:pPr>
      <w:r>
        <w:t xml:space="preserve">To avoid confusion and unintended consequences of participants missing out on supports, </w:t>
      </w:r>
      <w:r w:rsidR="001E1CFD">
        <w:t>stakeholders suggested</w:t>
      </w:r>
      <w:r>
        <w:t xml:space="preserve"> guidance documents need to: </w:t>
      </w:r>
    </w:p>
    <w:p w14:paraId="65312D3F" w14:textId="77777777" w:rsidR="00734C32" w:rsidRDefault="00734C32" w:rsidP="00D075BE">
      <w:pPr>
        <w:pStyle w:val="ListParagraph"/>
        <w:numPr>
          <w:ilvl w:val="0"/>
          <w:numId w:val="11"/>
        </w:numPr>
        <w:spacing w:after="0"/>
      </w:pPr>
      <w:r>
        <w:t>be simpler and clearer</w:t>
      </w:r>
    </w:p>
    <w:p w14:paraId="2AA1B2B7" w14:textId="77777777" w:rsidR="00734C32" w:rsidRDefault="00734C32" w:rsidP="00D075BE">
      <w:pPr>
        <w:pStyle w:val="ListParagraph"/>
        <w:numPr>
          <w:ilvl w:val="0"/>
          <w:numId w:val="11"/>
        </w:numPr>
        <w:spacing w:after="0"/>
      </w:pPr>
      <w:r>
        <w:t xml:space="preserve">include examples </w:t>
      </w:r>
    </w:p>
    <w:p w14:paraId="0C84B1C3" w14:textId="3C429698" w:rsidR="00451D72" w:rsidRDefault="00734C32" w:rsidP="00451D72">
      <w:pPr>
        <w:pStyle w:val="ListParagraph"/>
        <w:numPr>
          <w:ilvl w:val="0"/>
          <w:numId w:val="11"/>
        </w:numPr>
        <w:spacing w:after="120"/>
      </w:pPr>
      <w:r>
        <w:t xml:space="preserve">account for different circumstances. </w:t>
      </w:r>
    </w:p>
    <w:p w14:paraId="1BC96D6E" w14:textId="139A62F3" w:rsidR="0043122D" w:rsidRDefault="0043122D" w:rsidP="0043122D">
      <w:pPr>
        <w:pStyle w:val="Heading2"/>
      </w:pPr>
      <w:r w:rsidRPr="78D50209">
        <w:rPr>
          <w:lang w:val="en-GB"/>
        </w:rPr>
        <w:t>When household items can be purchased with NDIS funds</w:t>
      </w:r>
      <w:r w:rsidR="009640E2" w:rsidRPr="78D50209">
        <w:rPr>
          <w:lang w:val="en-GB"/>
        </w:rPr>
        <w:t>.</w:t>
      </w:r>
    </w:p>
    <w:p w14:paraId="0FB762C2" w14:textId="0D7F7150" w:rsidR="006577F9" w:rsidRDefault="0043122D" w:rsidP="006577F9">
      <w:r>
        <w:t xml:space="preserve">Stakeholders said there is confusion and different </w:t>
      </w:r>
      <w:r w:rsidR="00304D5D">
        <w:t>information</w:t>
      </w:r>
      <w:r>
        <w:t xml:space="preserve"> about when NDIS funds can be used for household items, if it helps with a person’s disability. </w:t>
      </w:r>
    </w:p>
    <w:p w14:paraId="17DBB57C" w14:textId="78CAEAF2" w:rsidR="00462646" w:rsidRPr="00CD495D" w:rsidRDefault="0043122D" w:rsidP="00462646">
      <w:pPr>
        <w:rPr>
          <w:lang w:val="en-AU"/>
        </w:rPr>
      </w:pPr>
      <w:r>
        <w:t xml:space="preserve">In particular, the definition of ‘standard items’ isn’t clear. This is because </w:t>
      </w:r>
      <w:r w:rsidRPr="57E76FB9">
        <w:rPr>
          <w:lang w:val="en-AU"/>
        </w:rPr>
        <w:t xml:space="preserve">standard household items are often produced with features that address functional </w:t>
      </w:r>
      <w:r w:rsidR="00295303" w:rsidRPr="57E76FB9">
        <w:rPr>
          <w:lang w:val="en-AU"/>
        </w:rPr>
        <w:t>impairments but</w:t>
      </w:r>
      <w:r w:rsidRPr="57E76FB9">
        <w:rPr>
          <w:lang w:val="en-AU"/>
        </w:rPr>
        <w:t xml:space="preserve"> are not modified or adapted for this purpose.</w:t>
      </w:r>
    </w:p>
    <w:p w14:paraId="1567260C" w14:textId="64127146" w:rsidR="00734C32" w:rsidRPr="00AC1584" w:rsidRDefault="00734C32" w:rsidP="00D075BE">
      <w:pPr>
        <w:pStyle w:val="Heading2"/>
      </w:pPr>
      <w:r w:rsidRPr="004A320D">
        <w:t>Replacement supports</w:t>
      </w:r>
      <w:r>
        <w:t xml:space="preserve"> are confusing</w:t>
      </w:r>
      <w:r w:rsidR="00462646">
        <w:t>.</w:t>
      </w:r>
    </w:p>
    <w:p w14:paraId="312B66CA" w14:textId="1BA4382F" w:rsidR="00734C32" w:rsidRDefault="00734C32" w:rsidP="00734C32">
      <w:r>
        <w:t>We</w:t>
      </w:r>
      <w:r w:rsidR="00451D72">
        <w:t xml:space="preserve"> ha</w:t>
      </w:r>
      <w:r>
        <w:t xml:space="preserve">ve heard </w:t>
      </w:r>
      <w:r w:rsidR="005B6814">
        <w:t>the replacement support process is unclear and isn’t working well for some participants</w:t>
      </w:r>
      <w:r w:rsidR="00883CDE">
        <w:t>. P</w:t>
      </w:r>
      <w:r>
        <w:t>articipants</w:t>
      </w:r>
      <w:r w:rsidR="59AD63D2">
        <w:t xml:space="preserve"> </w:t>
      </w:r>
      <w:r>
        <w:t xml:space="preserve">often don’t know how to use this to make sure that a person is supported with what they need. </w:t>
      </w:r>
    </w:p>
    <w:p w14:paraId="69131159" w14:textId="59CEF7F1" w:rsidR="00734C32" w:rsidRDefault="00734C32" w:rsidP="00734C32">
      <w:pPr>
        <w:keepNext/>
      </w:pPr>
      <w:r>
        <w:t>Some stakeholders have shared that the replacement supports</w:t>
      </w:r>
      <w:r w:rsidR="00147463">
        <w:t xml:space="preserve"> process can</w:t>
      </w:r>
      <w:r>
        <w:t xml:space="preserve"> </w:t>
      </w:r>
      <w:r w:rsidRPr="00A25583">
        <w:t>create delays in accessing vital supports</w:t>
      </w:r>
      <w:r>
        <w:t xml:space="preserve">. </w:t>
      </w:r>
    </w:p>
    <w:p w14:paraId="1B8D657E" w14:textId="4EFC3DB2" w:rsidR="00734C32" w:rsidRDefault="00734C32" w:rsidP="00D075BE">
      <w:pPr>
        <w:pStyle w:val="Heading2"/>
      </w:pPr>
      <w:r>
        <w:t>More flexibility to support participants’ individual needs</w:t>
      </w:r>
      <w:r w:rsidR="00462646">
        <w:t>.</w:t>
      </w:r>
    </w:p>
    <w:p w14:paraId="1A7B444E" w14:textId="77777777" w:rsidR="00734C32" w:rsidRDefault="00734C32" w:rsidP="00C518EA">
      <w:r w:rsidRPr="00C518EA">
        <w:t>We’ve heard strongly that more flexibility is needed. Some have said the lists could be a guide for what is and isn’t funded, but there needs to be a more flexible approach to what a person m</w:t>
      </w:r>
      <w:r>
        <w:t xml:space="preserve">ight need to support their disability. </w:t>
      </w:r>
    </w:p>
    <w:p w14:paraId="1A1533F8" w14:textId="58E5EC0E" w:rsidR="00734C32" w:rsidRDefault="00734C32" w:rsidP="00D075BE">
      <w:pPr>
        <w:pStyle w:val="Quote"/>
        <w:spacing w:before="240" w:after="240"/>
        <w:ind w:left="709"/>
      </w:pPr>
      <w:r w:rsidRPr="00C518EA">
        <w:t>“The NDIS seems to have moved away from individualised support to a round peg, square hole system.”</w:t>
      </w:r>
    </w:p>
    <w:p w14:paraId="13699ABF" w14:textId="77777777" w:rsidR="00462646" w:rsidRDefault="00462646" w:rsidP="00734C32">
      <w:r>
        <w:br w:type="page"/>
      </w:r>
    </w:p>
    <w:p w14:paraId="3A777594" w14:textId="064EADAE" w:rsidR="00734C32" w:rsidRDefault="00734C32" w:rsidP="00734C32">
      <w:r>
        <w:lastRenderedPageBreak/>
        <w:t xml:space="preserve">Stakeholders shared feedback that: </w:t>
      </w:r>
    </w:p>
    <w:p w14:paraId="287CFB61" w14:textId="77777777" w:rsidR="008F5B62" w:rsidRDefault="00734C32" w:rsidP="00CD495D">
      <w:pPr>
        <w:pStyle w:val="ListParagraph"/>
        <w:numPr>
          <w:ilvl w:val="0"/>
          <w:numId w:val="12"/>
        </w:numPr>
      </w:pPr>
      <w:r>
        <w:t xml:space="preserve">Many </w:t>
      </w:r>
      <w:r w:rsidRPr="00F20B3E">
        <w:t xml:space="preserve">participants </w:t>
      </w:r>
      <w:r>
        <w:t>find</w:t>
      </w:r>
      <w:r w:rsidRPr="00F20B3E">
        <w:t xml:space="preserve"> the lists </w:t>
      </w:r>
      <w:r>
        <w:t>to be too</w:t>
      </w:r>
      <w:r w:rsidRPr="00F20B3E">
        <w:t xml:space="preserve"> prescriptive</w:t>
      </w:r>
      <w:r>
        <w:t>. They</w:t>
      </w:r>
      <w:r w:rsidRPr="00F20B3E">
        <w:t xml:space="preserve"> do not allow flexibility </w:t>
      </w:r>
      <w:r>
        <w:t>to respond to</w:t>
      </w:r>
      <w:r w:rsidRPr="00F20B3E">
        <w:t xml:space="preserve"> </w:t>
      </w:r>
      <w:r w:rsidR="00492C8B">
        <w:t>some</w:t>
      </w:r>
      <w:r w:rsidRPr="00F20B3E">
        <w:t xml:space="preserve"> personal circumstances.</w:t>
      </w:r>
      <w:r w:rsidR="00111E2B">
        <w:t xml:space="preserve"> </w:t>
      </w:r>
    </w:p>
    <w:p w14:paraId="13E6895B" w14:textId="465E7871" w:rsidR="00734C32" w:rsidRPr="00F20B3E" w:rsidRDefault="00111E2B" w:rsidP="00CD495D">
      <w:pPr>
        <w:pStyle w:val="ListParagraph"/>
        <w:numPr>
          <w:ilvl w:val="0"/>
          <w:numId w:val="12"/>
        </w:numPr>
      </w:pPr>
      <w:r>
        <w:t xml:space="preserve">They can also restrict innovation, like new ways </w:t>
      </w:r>
      <w:r w:rsidR="008351C1">
        <w:t>in which a product might</w:t>
      </w:r>
      <w:r>
        <w:t xml:space="preserve"> </w:t>
      </w:r>
      <w:r w:rsidR="008351C1">
        <w:t>be used</w:t>
      </w:r>
      <w:r>
        <w:t xml:space="preserve"> to support a person</w:t>
      </w:r>
      <w:r w:rsidR="008F5B62">
        <w:t xml:space="preserve"> with disability.</w:t>
      </w:r>
    </w:p>
    <w:p w14:paraId="0E3032B1" w14:textId="07696074" w:rsidR="00734C32" w:rsidRDefault="00F9608E" w:rsidP="00CD495D">
      <w:pPr>
        <w:pStyle w:val="ListParagraph"/>
        <w:numPr>
          <w:ilvl w:val="0"/>
          <w:numId w:val="12"/>
        </w:numPr>
      </w:pPr>
      <w:r>
        <w:t>Participants’ longer term and aspirational goals</w:t>
      </w:r>
      <w:r w:rsidRPr="009E5644">
        <w:t xml:space="preserve"> </w:t>
      </w:r>
      <w:r w:rsidR="00F556E7" w:rsidRPr="009E5644">
        <w:t>can be better</w:t>
      </w:r>
      <w:r w:rsidR="00F556E7">
        <w:t xml:space="preserve"> supported when there is m</w:t>
      </w:r>
      <w:r w:rsidR="00734C32" w:rsidRPr="009E5644">
        <w:t xml:space="preserve">ore </w:t>
      </w:r>
      <w:r w:rsidR="00F43081">
        <w:t>flexibility about the meaning of NDIS</w:t>
      </w:r>
      <w:r w:rsidR="00734C32" w:rsidRPr="009E5644">
        <w:t xml:space="preserve"> supports</w:t>
      </w:r>
      <w:r w:rsidR="00734C32">
        <w:t>. This is important for achieving independence and to reduce future needs and reliance on the scheme.</w:t>
      </w:r>
    </w:p>
    <w:p w14:paraId="512320A8" w14:textId="77777777" w:rsidR="00734C32" w:rsidRDefault="00734C32" w:rsidP="00CD495D">
      <w:pPr>
        <w:pStyle w:val="ListParagraph"/>
        <w:numPr>
          <w:ilvl w:val="0"/>
          <w:numId w:val="12"/>
        </w:numPr>
      </w:pPr>
      <w:r w:rsidRPr="001B5F0C">
        <w:t>Remote communities</w:t>
      </w:r>
      <w:r>
        <w:t xml:space="preserve"> need to be considered separately from metropolitan environments.</w:t>
      </w:r>
      <w:r w:rsidRPr="00F20B3E">
        <w:t xml:space="preserve"> </w:t>
      </w:r>
      <w:r>
        <w:t>There are g</w:t>
      </w:r>
      <w:r w:rsidRPr="00F20B3E">
        <w:t>aps in services in rural and remote communities</w:t>
      </w:r>
      <w:r>
        <w:t xml:space="preserve"> that mean more flexibility is needed. </w:t>
      </w:r>
    </w:p>
    <w:p w14:paraId="4BA89BEE" w14:textId="77777777" w:rsidR="00734C32" w:rsidRDefault="00734C32" w:rsidP="00CD495D">
      <w:pPr>
        <w:pStyle w:val="Heading2"/>
        <w:spacing w:before="120" w:after="60"/>
      </w:pPr>
      <w:r>
        <w:t>Supports that consider the whole person’s needs and circumstances</w:t>
      </w:r>
    </w:p>
    <w:p w14:paraId="1E72DD91" w14:textId="77777777" w:rsidR="00734C32" w:rsidRDefault="00734C32" w:rsidP="00734C32">
      <w:r>
        <w:t>We have heard that the NDIS</w:t>
      </w:r>
      <w:r w:rsidRPr="00907151">
        <w:t xml:space="preserve"> supports </w:t>
      </w:r>
      <w:r>
        <w:t>lists should better</w:t>
      </w:r>
      <w:r w:rsidRPr="00907151">
        <w:t xml:space="preserve"> </w:t>
      </w:r>
      <w:r>
        <w:t xml:space="preserve">consider </w:t>
      </w:r>
      <w:r w:rsidRPr="00907151">
        <w:t xml:space="preserve">a participant’s </w:t>
      </w:r>
      <w:r>
        <w:t>circumstances and not just their disability.</w:t>
      </w:r>
    </w:p>
    <w:p w14:paraId="37AAD0ED" w14:textId="4A396758" w:rsidR="00734C32" w:rsidRDefault="00B55440" w:rsidP="00734C32">
      <w:r w:rsidRPr="00B55440">
        <w:t>Stakeholders raised concerns that the</w:t>
      </w:r>
      <w:r w:rsidR="00734C32" w:rsidRPr="00B55440">
        <w:t xml:space="preserve"> lists connect supports to impairments only.</w:t>
      </w:r>
      <w:r w:rsidR="00734C32">
        <w:t xml:space="preserve"> Instead, they need to connect to meet the needs of the whole person and their circumstances.</w:t>
      </w:r>
      <w:r w:rsidR="00734C32" w:rsidRPr="00907151">
        <w:t xml:space="preserve"> </w:t>
      </w:r>
      <w:r w:rsidR="00734C32">
        <w:t>F</w:t>
      </w:r>
      <w:r w:rsidR="00734C32" w:rsidRPr="00907151">
        <w:t>or example</w:t>
      </w:r>
      <w:r w:rsidR="00734C32">
        <w:t>,</w:t>
      </w:r>
      <w:r w:rsidR="00734C32" w:rsidRPr="00907151">
        <w:t xml:space="preserve"> having a disability plus being a parent</w:t>
      </w:r>
      <w:r w:rsidR="00734C32">
        <w:t>. The</w:t>
      </w:r>
      <w:r w:rsidR="00734C32" w:rsidRPr="00907151">
        <w:t xml:space="preserve"> lists do not take that into account.</w:t>
      </w:r>
    </w:p>
    <w:p w14:paraId="2F1DF85A" w14:textId="62C7FC3B" w:rsidR="00734C32" w:rsidRPr="00D075BE" w:rsidRDefault="00734C32" w:rsidP="00CD495D">
      <w:pPr>
        <w:pStyle w:val="Heading2"/>
        <w:spacing w:before="120" w:after="60"/>
      </w:pPr>
      <w:r w:rsidRPr="00D075BE">
        <w:t>The rule</w:t>
      </w:r>
      <w:r w:rsidR="00D148CC">
        <w:t>s</w:t>
      </w:r>
      <w:r w:rsidRPr="00D075BE">
        <w:t xml:space="preserve"> should achieve greater inclusion </w:t>
      </w:r>
    </w:p>
    <w:p w14:paraId="2BCD6FE2" w14:textId="2D2446DD" w:rsidR="00734C32" w:rsidRDefault="00734C32" w:rsidP="00734C32">
      <w:r>
        <w:t>People with disability face additional barriers in employment and participation. We have heard that the NDIS Supports rule</w:t>
      </w:r>
      <w:r w:rsidR="00D148CC">
        <w:t>s</w:t>
      </w:r>
      <w:r>
        <w:t xml:space="preserve"> should focus on achieving greater inclusion, not segregation.</w:t>
      </w:r>
    </w:p>
    <w:p w14:paraId="034A0D1E" w14:textId="77777777" w:rsidR="00734C32" w:rsidRPr="00907151" w:rsidRDefault="00734C32" w:rsidP="00734C32">
      <w:r>
        <w:t>Stakeholders shared feedback that:</w:t>
      </w:r>
    </w:p>
    <w:p w14:paraId="4AE5ED79" w14:textId="77777777" w:rsidR="00734C32" w:rsidRPr="00FB25BB" w:rsidRDefault="00734C32" w:rsidP="00CD495D">
      <w:pPr>
        <w:pStyle w:val="ListParagraph"/>
        <w:numPr>
          <w:ilvl w:val="0"/>
          <w:numId w:val="10"/>
        </w:numPr>
        <w:ind w:left="709"/>
      </w:pPr>
      <w:r w:rsidRPr="007B5FC2">
        <w:t xml:space="preserve">Insisting </w:t>
      </w:r>
      <w:r>
        <w:t>participants use</w:t>
      </w:r>
      <w:r w:rsidRPr="007B5FC2">
        <w:t xml:space="preserve"> disability specific items</w:t>
      </w:r>
      <w:r>
        <w:t xml:space="preserve"> can lead to stigma, segregation and higher costs</w:t>
      </w:r>
      <w:r w:rsidRPr="007B5FC2">
        <w:t xml:space="preserve">. </w:t>
      </w:r>
    </w:p>
    <w:p w14:paraId="71D40FED" w14:textId="6D64FC1A" w:rsidR="00734C32" w:rsidRDefault="00734C32" w:rsidP="00CD495D">
      <w:pPr>
        <w:pStyle w:val="ListParagraph"/>
        <w:numPr>
          <w:ilvl w:val="0"/>
          <w:numId w:val="10"/>
        </w:numPr>
        <w:ind w:left="709"/>
      </w:pPr>
      <w:r w:rsidRPr="00FF4826">
        <w:rPr>
          <w:b/>
          <w:bCs/>
        </w:rPr>
        <w:t>“</w:t>
      </w:r>
      <w:r w:rsidRPr="00F459C6">
        <w:t>Everyday</w:t>
      </w:r>
      <w:r w:rsidRPr="00FF4826">
        <w:rPr>
          <w:b/>
          <w:bCs/>
        </w:rPr>
        <w:t>”</w:t>
      </w:r>
      <w:r w:rsidRPr="00F20B3E">
        <w:t xml:space="preserve"> </w:t>
      </w:r>
      <w:r>
        <w:t xml:space="preserve">items are often recommended </w:t>
      </w:r>
      <w:r w:rsidRPr="00F20B3E">
        <w:t>by allied health or therapy professional</w:t>
      </w:r>
      <w:r>
        <w:t>s</w:t>
      </w:r>
      <w:r w:rsidR="00644EEA">
        <w:t xml:space="preserve"> but then not able to be purchased with NDIS funds</w:t>
      </w:r>
      <w:r w:rsidRPr="00F20B3E">
        <w:t>.</w:t>
      </w:r>
    </w:p>
    <w:p w14:paraId="6F73E730" w14:textId="77777777" w:rsidR="00734C32" w:rsidRDefault="00734C32" w:rsidP="00CD495D">
      <w:pPr>
        <w:pStyle w:val="ListParagraph"/>
        <w:numPr>
          <w:ilvl w:val="0"/>
          <w:numId w:val="10"/>
        </w:numPr>
        <w:ind w:left="709"/>
      </w:pPr>
      <w:r>
        <w:t>L</w:t>
      </w:r>
      <w:r w:rsidRPr="00F459C6">
        <w:t>ower income households</w:t>
      </w:r>
      <w:r>
        <w:t>, families and individuals</w:t>
      </w:r>
      <w:r w:rsidRPr="00F459C6">
        <w:t xml:space="preserve"> </w:t>
      </w:r>
      <w:r>
        <w:t>need additional support and consideration.</w:t>
      </w:r>
    </w:p>
    <w:p w14:paraId="4C791273" w14:textId="77777777" w:rsidR="00734C32" w:rsidRDefault="00734C32" w:rsidP="00CD495D">
      <w:pPr>
        <w:pStyle w:val="ListParagraph"/>
        <w:numPr>
          <w:ilvl w:val="0"/>
          <w:numId w:val="10"/>
        </w:numPr>
        <w:ind w:left="709"/>
      </w:pPr>
      <w:r>
        <w:t xml:space="preserve">Informal networks and supports are often where the best supports are available. </w:t>
      </w:r>
      <w:r w:rsidRPr="00F459C6">
        <w:t xml:space="preserve"> </w:t>
      </w:r>
    </w:p>
    <w:p w14:paraId="5BC5A2E9" w14:textId="77777777" w:rsidR="00734C32" w:rsidRPr="00C518EA" w:rsidRDefault="00734C32" w:rsidP="00CD495D">
      <w:pPr>
        <w:pStyle w:val="Heading2"/>
        <w:spacing w:before="120" w:after="60"/>
      </w:pPr>
      <w:bookmarkStart w:id="16" w:name="_Toc198735268"/>
      <w:bookmarkStart w:id="17" w:name="_Toc198735387"/>
      <w:bookmarkStart w:id="18" w:name="_Toc198735772"/>
      <w:bookmarkStart w:id="19" w:name="_Toc198825858"/>
      <w:r w:rsidRPr="00C518EA">
        <w:t>A principles-based approach</w:t>
      </w:r>
      <w:bookmarkEnd w:id="16"/>
      <w:bookmarkEnd w:id="17"/>
      <w:bookmarkEnd w:id="18"/>
      <w:bookmarkEnd w:id="19"/>
    </w:p>
    <w:p w14:paraId="4807BC61" w14:textId="4737AC2A" w:rsidR="00734C32" w:rsidRDefault="00F45355" w:rsidP="00734C32">
      <w:r>
        <w:t>Some c</w:t>
      </w:r>
      <w:r w:rsidR="00734C32">
        <w:t xml:space="preserve">onsultation participants spoke about the need for a principles-based approach to supports, rather than providing a list. </w:t>
      </w:r>
      <w:r w:rsidR="00734C32" w:rsidRPr="00E86FF0">
        <w:t>We have heard the disability community’s advocacy for a principles-based approach to NDIS supports</w:t>
      </w:r>
      <w:r w:rsidR="00734C32">
        <w:t xml:space="preserve"> like reasonable and necessary</w:t>
      </w:r>
      <w:r w:rsidR="00734C32" w:rsidRPr="00E86FF0">
        <w:t xml:space="preserve">. </w:t>
      </w:r>
      <w:r w:rsidR="00346FD1">
        <w:t>However</w:t>
      </w:r>
      <w:r w:rsidR="00734C32" w:rsidRPr="00E86FF0">
        <w:t xml:space="preserve">, </w:t>
      </w:r>
      <w:r w:rsidR="003D6370">
        <w:t>under the</w:t>
      </w:r>
      <w:r w:rsidR="00734C32" w:rsidRPr="00E86FF0">
        <w:t xml:space="preserve"> legislation</w:t>
      </w:r>
      <w:r w:rsidR="00346FD1">
        <w:t xml:space="preserve"> </w:t>
      </w:r>
      <w:r w:rsidR="003D6370">
        <w:t>the NDIS Supports rule</w:t>
      </w:r>
      <w:r w:rsidR="00D148CC">
        <w:t>s</w:t>
      </w:r>
      <w:r w:rsidR="003D6370">
        <w:t xml:space="preserve"> needs to</w:t>
      </w:r>
      <w:r w:rsidR="00734C32" w:rsidRPr="00E86FF0">
        <w:t xml:space="preserve"> </w:t>
      </w:r>
      <w:r w:rsidR="0008145A">
        <w:t>describe specific supports</w:t>
      </w:r>
      <w:r w:rsidR="00734C32" w:rsidRPr="00E86FF0">
        <w:t xml:space="preserve">. </w:t>
      </w:r>
    </w:p>
    <w:p w14:paraId="6BD2B91E" w14:textId="77777777" w:rsidR="00734C32" w:rsidRPr="00FF4826" w:rsidRDefault="00734C32" w:rsidP="00CD495D">
      <w:pPr>
        <w:pStyle w:val="Heading2"/>
        <w:spacing w:before="80" w:after="60"/>
      </w:pPr>
      <w:r w:rsidRPr="00FF4826">
        <w:t>Evidence base for supports</w:t>
      </w:r>
    </w:p>
    <w:p w14:paraId="0E14929C" w14:textId="63BF678C" w:rsidR="00734C32" w:rsidRDefault="00734C32" w:rsidP="00734C32">
      <w:r>
        <w:t>Decisions about the NDIS Support</w:t>
      </w:r>
      <w:r w:rsidR="0052268C">
        <w:t>s</w:t>
      </w:r>
      <w:r>
        <w:t xml:space="preserve"> rule</w:t>
      </w:r>
      <w:r w:rsidR="00D148CC">
        <w:t>s</w:t>
      </w:r>
      <w:r>
        <w:t xml:space="preserve"> talk about supports that are evidence based. However, we have heard there is evidence some of the things in the list of supports not funded by the NDIS work well for people with disability, where it meets their needs.</w:t>
      </w:r>
    </w:p>
    <w:p w14:paraId="0D73005B" w14:textId="6A7FDBD1" w:rsidR="005439B3" w:rsidRPr="005439B3" w:rsidRDefault="00734C32" w:rsidP="00D075BE">
      <w:r>
        <w:t xml:space="preserve">Participants particularly spoke about therapies. They said the </w:t>
      </w:r>
      <w:r w:rsidRPr="00962C28">
        <w:t>list</w:t>
      </w:r>
      <w:r>
        <w:t>s</w:t>
      </w:r>
      <w:r w:rsidRPr="00962C28">
        <w:t xml:space="preserve"> </w:t>
      </w:r>
      <w:r>
        <w:t>are</w:t>
      </w:r>
      <w:r w:rsidRPr="00962C28">
        <w:t xml:space="preserve"> “medicalised” and do not consider </w:t>
      </w:r>
      <w:r>
        <w:t>the</w:t>
      </w:r>
      <w:r w:rsidRPr="00962C28">
        <w:t xml:space="preserve"> benefit </w:t>
      </w:r>
      <w:r>
        <w:t>of some</w:t>
      </w:r>
      <w:r w:rsidR="001D3BDC">
        <w:t xml:space="preserve"> alternative</w:t>
      </w:r>
      <w:r>
        <w:t xml:space="preserve"> therapies </w:t>
      </w:r>
      <w:r w:rsidRPr="00962C28">
        <w:t>to participants</w:t>
      </w:r>
      <w:r>
        <w:t>.</w:t>
      </w:r>
      <w:bookmarkEnd w:id="13"/>
      <w:bookmarkEnd w:id="14"/>
      <w:bookmarkEnd w:id="15"/>
    </w:p>
    <w:sectPr w:rsidR="005439B3" w:rsidRPr="005439B3" w:rsidSect="00CD495D">
      <w:headerReference w:type="default" r:id="rId13"/>
      <w:footerReference w:type="default" r:id="rId14"/>
      <w:headerReference w:type="first" r:id="rId15"/>
      <w:footerReference w:type="first" r:id="rId16"/>
      <w:type w:val="continuous"/>
      <w:pgSz w:w="11906" w:h="16838"/>
      <w:pgMar w:top="1020" w:right="991" w:bottom="920" w:left="1134" w:header="5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1A08E" w14:textId="77777777" w:rsidR="00C2395B" w:rsidRDefault="00C2395B" w:rsidP="0011763F">
      <w:r>
        <w:separator/>
      </w:r>
    </w:p>
    <w:p w14:paraId="678941DF" w14:textId="77777777" w:rsidR="00C2395B" w:rsidRDefault="00C2395B" w:rsidP="0011763F"/>
    <w:p w14:paraId="17B1037F" w14:textId="77777777" w:rsidR="00C2395B" w:rsidRDefault="00C2395B" w:rsidP="0011763F"/>
    <w:p w14:paraId="7CDFDFCC" w14:textId="77777777" w:rsidR="00C2395B" w:rsidRDefault="00C2395B"/>
  </w:endnote>
  <w:endnote w:type="continuationSeparator" w:id="0">
    <w:p w14:paraId="249AA00D" w14:textId="77777777" w:rsidR="00C2395B" w:rsidRDefault="00C2395B" w:rsidP="0011763F">
      <w:r>
        <w:continuationSeparator/>
      </w:r>
    </w:p>
    <w:p w14:paraId="5AFAE418" w14:textId="77777777" w:rsidR="00C2395B" w:rsidRDefault="00C2395B" w:rsidP="0011763F"/>
    <w:p w14:paraId="660D5099" w14:textId="77777777" w:rsidR="00C2395B" w:rsidRDefault="00C2395B" w:rsidP="0011763F"/>
    <w:p w14:paraId="27D9DC4B" w14:textId="77777777" w:rsidR="00C2395B" w:rsidRDefault="00C2395B"/>
  </w:endnote>
  <w:endnote w:type="continuationNotice" w:id="1">
    <w:p w14:paraId="495E4F90" w14:textId="77777777" w:rsidR="00C2395B" w:rsidRDefault="00C23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fiaPro-SemiBolditalic">
    <w:altName w:val="Calibri"/>
    <w:panose1 w:val="00000000000000000000"/>
    <w:charset w:val="4D"/>
    <w:family w:val="auto"/>
    <w:notTrueType/>
    <w:pitch w:val="default"/>
    <w:sig w:usb0="00000003" w:usb1="00000000" w:usb2="00000000" w:usb3="00000000" w:csb0="00000001" w:csb1="00000000"/>
  </w:font>
  <w:font w:name="SofiaPro-Regular">
    <w:altName w:val="Calibri"/>
    <w:panose1 w:val="00000000000000000000"/>
    <w:charset w:val="4D"/>
    <w:family w:val="auto"/>
    <w:notTrueType/>
    <w:pitch w:val="default"/>
    <w:sig w:usb0="00000003" w:usb1="00000000" w:usb2="00000000" w:usb3="00000000" w:csb0="00000001" w:csb1="00000000"/>
  </w:font>
  <w:font w:name="SofiaPro-SemiBold">
    <w:altName w:val="Calibri"/>
    <w:panose1 w:val="00000000000000000000"/>
    <w:charset w:val="4D"/>
    <w:family w:val="auto"/>
    <w:notTrueType/>
    <w:pitch w:val="default"/>
    <w:sig w:usb0="00000003" w:usb1="00000000" w:usb2="00000000" w:usb3="00000000" w:csb0="00000001" w:csb1="00000000"/>
  </w:font>
  <w:font w:name="Barlow">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20F4" w14:textId="7D080F7B" w:rsidR="005F5B2A" w:rsidRDefault="005A2B90" w:rsidP="00EE54EC">
    <w:pPr>
      <w:pStyle w:val="Footer"/>
    </w:pPr>
    <w:r>
      <w:rPr>
        <w:noProof/>
      </w:rPr>
      <w:drawing>
        <wp:anchor distT="0" distB="0" distL="114300" distR="114300" simplePos="0" relativeHeight="251658240" behindDoc="1" locked="0" layoutInCell="1" allowOverlap="1" wp14:anchorId="4F179F54" wp14:editId="2DDC735F">
          <wp:simplePos x="0" y="0"/>
          <wp:positionH relativeFrom="column">
            <wp:posOffset>-1199014</wp:posOffset>
          </wp:positionH>
          <wp:positionV relativeFrom="paragraph">
            <wp:posOffset>-290071</wp:posOffset>
          </wp:positionV>
          <wp:extent cx="2047773" cy="710924"/>
          <wp:effectExtent l="0" t="0" r="0" b="635"/>
          <wp:wrapNone/>
          <wp:docPr id="2046736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367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7773" cy="710924"/>
                  </a:xfrm>
                  <a:prstGeom prst="rect">
                    <a:avLst/>
                  </a:prstGeom>
                </pic:spPr>
              </pic:pic>
            </a:graphicData>
          </a:graphic>
          <wp14:sizeRelH relativeFrom="page">
            <wp14:pctWidth>0</wp14:pctWidth>
          </wp14:sizeRelH>
          <wp14:sizeRelV relativeFrom="page">
            <wp14:pctHeight>0</wp14:pctHeight>
          </wp14:sizeRelV>
        </wp:anchor>
      </w:drawing>
    </w:r>
    <w:r w:rsidR="00D534FB" w:rsidRPr="00D534FB">
      <w:rPr>
        <w:noProof/>
      </w:rPr>
      <w:t xml:space="preserve"> </w:t>
    </w:r>
    <w:r w:rsidR="00D534FB">
      <w:rPr>
        <w:noProof/>
      </w:rPr>
      <w:t xml:space="preserve">What we have heard (NDIS Supports) </w:t>
    </w:r>
    <w:r w:rsidR="00191F6D">
      <w:rPr>
        <w:noProof/>
      </w:rPr>
      <w:t xml:space="preserve">- </w:t>
    </w:r>
    <w:r w:rsidR="00C74AFC">
      <w:t xml:space="preserve">Page </w:t>
    </w:r>
    <w:r w:rsidR="00C74AFC">
      <w:fldChar w:fldCharType="begin"/>
    </w:r>
    <w:r w:rsidR="00C74AFC">
      <w:instrText xml:space="preserve"> PAGE  \* Arabic  \* MERGEFORMAT </w:instrText>
    </w:r>
    <w:r w:rsidR="00C74AFC">
      <w:fldChar w:fldCharType="separate"/>
    </w:r>
    <w:r w:rsidR="00C74AFC">
      <w:rPr>
        <w:noProof/>
      </w:rPr>
      <w:t>2</w:t>
    </w:r>
    <w:r w:rsidR="00C74AFC">
      <w:fldChar w:fldCharType="end"/>
    </w:r>
    <w:r w:rsidR="00C74AFC">
      <w:t xml:space="preserve"> of </w:t>
    </w:r>
    <w:fldSimple w:instr="NUMPAGES  \* Arabic  \* MERGEFORMAT">
      <w:r w:rsidR="00C74AFC">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BC26" w14:textId="424C56B8" w:rsidR="005F5B2A" w:rsidRDefault="00D53C82" w:rsidP="00EE54EC">
    <w:pPr>
      <w:pStyle w:val="Footer"/>
    </w:pPr>
    <w:r>
      <w:rPr>
        <w:noProof/>
      </w:rPr>
      <w:drawing>
        <wp:anchor distT="0" distB="0" distL="114300" distR="114300" simplePos="0" relativeHeight="251658241" behindDoc="1" locked="0" layoutInCell="1" allowOverlap="1" wp14:anchorId="2F3C9C0F" wp14:editId="74A2F14C">
          <wp:simplePos x="0" y="0"/>
          <wp:positionH relativeFrom="column">
            <wp:posOffset>-1143635</wp:posOffset>
          </wp:positionH>
          <wp:positionV relativeFrom="paragraph">
            <wp:posOffset>-267970</wp:posOffset>
          </wp:positionV>
          <wp:extent cx="2047773" cy="710924"/>
          <wp:effectExtent l="0" t="0" r="0" b="635"/>
          <wp:wrapNone/>
          <wp:docPr id="16037820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8206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7773" cy="710924"/>
                  </a:xfrm>
                  <a:prstGeom prst="rect">
                    <a:avLst/>
                  </a:prstGeom>
                </pic:spPr>
              </pic:pic>
            </a:graphicData>
          </a:graphic>
          <wp14:sizeRelH relativeFrom="page">
            <wp14:pctWidth>0</wp14:pctWidth>
          </wp14:sizeRelH>
          <wp14:sizeRelV relativeFrom="page">
            <wp14:pctHeight>0</wp14:pctHeight>
          </wp14:sizeRelV>
        </wp:anchor>
      </w:drawing>
    </w:r>
    <w:r w:rsidR="004454E7">
      <w:rPr>
        <w:noProof/>
      </w:rPr>
      <w:t>What we have heard (NDIS Supports)</w:t>
    </w:r>
    <w:r w:rsidR="002A195C">
      <w:rPr>
        <w:noProof/>
      </w:rPr>
      <w:t xml:space="preserve"> - </w:t>
    </w:r>
    <w:r w:rsidR="002A195C">
      <w:t xml:space="preserve">Page </w:t>
    </w:r>
    <w:r w:rsidR="002A195C">
      <w:fldChar w:fldCharType="begin"/>
    </w:r>
    <w:r w:rsidR="002A195C">
      <w:instrText xml:space="preserve"> PAGE  \* Arabic  \* MERGEFORMAT </w:instrText>
    </w:r>
    <w:r w:rsidR="002A195C">
      <w:fldChar w:fldCharType="separate"/>
    </w:r>
    <w:r w:rsidR="002A195C">
      <w:t>2</w:t>
    </w:r>
    <w:r w:rsidR="002A195C">
      <w:fldChar w:fldCharType="end"/>
    </w:r>
    <w:r w:rsidR="002A195C">
      <w:t xml:space="preserve"> of </w:t>
    </w:r>
    <w:fldSimple w:instr="NUMPAGES  \* Arabic  \* MERGEFORMAT">
      <w:r w:rsidR="002A195C">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27B10" w14:textId="77777777" w:rsidR="00C2395B" w:rsidRDefault="00C2395B" w:rsidP="0011763F">
      <w:r>
        <w:separator/>
      </w:r>
    </w:p>
    <w:p w14:paraId="4397C897" w14:textId="77777777" w:rsidR="00C2395B" w:rsidRDefault="00C2395B" w:rsidP="0011763F"/>
    <w:p w14:paraId="30F7100A" w14:textId="77777777" w:rsidR="00C2395B" w:rsidRDefault="00C2395B" w:rsidP="0011763F"/>
    <w:p w14:paraId="112F188B" w14:textId="77777777" w:rsidR="00C2395B" w:rsidRDefault="00C2395B"/>
  </w:footnote>
  <w:footnote w:type="continuationSeparator" w:id="0">
    <w:p w14:paraId="1997F697" w14:textId="77777777" w:rsidR="00C2395B" w:rsidRDefault="00C2395B" w:rsidP="0011763F">
      <w:r>
        <w:continuationSeparator/>
      </w:r>
    </w:p>
    <w:p w14:paraId="75DBC523" w14:textId="77777777" w:rsidR="00C2395B" w:rsidRDefault="00C2395B" w:rsidP="0011763F"/>
    <w:p w14:paraId="0B26B818" w14:textId="77777777" w:rsidR="00C2395B" w:rsidRDefault="00C2395B" w:rsidP="0011763F"/>
    <w:p w14:paraId="6771253E" w14:textId="77777777" w:rsidR="00C2395B" w:rsidRDefault="00C2395B"/>
  </w:footnote>
  <w:footnote w:type="continuationNotice" w:id="1">
    <w:p w14:paraId="188AAC9B" w14:textId="77777777" w:rsidR="00C2395B" w:rsidRDefault="00C239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4355" w14:textId="77777777" w:rsidR="00EE54EC" w:rsidRDefault="00EE54EC" w:rsidP="00EE54EC">
    <w:pPr>
      <w:pStyle w:val="Header"/>
      <w:spacing w:before="0" w:after="12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D7C4" w14:textId="64D05D07" w:rsidR="005F5B2A" w:rsidRDefault="002A195C" w:rsidP="00EE54EC">
    <w:pPr>
      <w:spacing w:after="0"/>
      <w:ind w:left="0"/>
    </w:pPr>
    <w:r w:rsidRPr="00D53C82">
      <w:rPr>
        <w:noProof/>
      </w:rPr>
      <w:drawing>
        <wp:inline distT="0" distB="0" distL="0" distR="0" wp14:anchorId="357ADBBF" wp14:editId="454D065A">
          <wp:extent cx="2679350" cy="661012"/>
          <wp:effectExtent l="0" t="0" r="635" b="0"/>
          <wp:docPr id="996948670" name="Picture 2"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66039" name="Picture 2" descr="Australian Government coat of arms"/>
                  <pic:cNvPicPr/>
                </pic:nvPicPr>
                <pic:blipFill>
                  <a:blip r:embed="rId1">
                    <a:extLst>
                      <a:ext uri="{28A0092B-C50C-407E-A947-70E740481C1C}">
                        <a14:useLocalDpi xmlns:a14="http://schemas.microsoft.com/office/drawing/2010/main" val="0"/>
                      </a:ext>
                    </a:extLst>
                  </a:blip>
                  <a:stretch>
                    <a:fillRect/>
                  </a:stretch>
                </pic:blipFill>
                <pic:spPr>
                  <a:xfrm>
                    <a:off x="0" y="0"/>
                    <a:ext cx="2728754" cy="67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F42"/>
    <w:multiLevelType w:val="hybridMultilevel"/>
    <w:tmpl w:val="ECF4EE0A"/>
    <w:lvl w:ilvl="0" w:tplc="83A26F4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933B1"/>
    <w:multiLevelType w:val="hybridMultilevel"/>
    <w:tmpl w:val="B9C652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D782284"/>
    <w:multiLevelType w:val="hybridMultilevel"/>
    <w:tmpl w:val="C72ED4E2"/>
    <w:lvl w:ilvl="0" w:tplc="6BAE75C2">
      <w:start w:val="1"/>
      <w:numFmt w:val="bullet"/>
      <w:pStyle w:val="Listtable2"/>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D2188B"/>
    <w:multiLevelType w:val="multilevel"/>
    <w:tmpl w:val="F6D28914"/>
    <w:lvl w:ilvl="0">
      <w:start w:val="1"/>
      <w:numFmt w:val="decimal"/>
      <w:pStyle w:val="TSDAltHeading1"/>
      <w:lvlText w:val="%1."/>
      <w:lvlJc w:val="left"/>
      <w:pPr>
        <w:tabs>
          <w:tab w:val="num" w:pos="1134"/>
        </w:tabs>
        <w:ind w:left="1134" w:hanging="1134"/>
      </w:pPr>
      <w:rPr>
        <w:rFonts w:asciiTheme="majorHAnsi" w:hAnsiTheme="majorHAnsi" w:hint="default"/>
        <w:color w:val="500678" w:themeColor="accent1"/>
      </w:rPr>
    </w:lvl>
    <w:lvl w:ilvl="1">
      <w:start w:val="1"/>
      <w:numFmt w:val="decimal"/>
      <w:pStyle w:val="TSDAltHeading2"/>
      <w:lvlText w:val="%1.%2"/>
      <w:lvlJc w:val="left"/>
      <w:pPr>
        <w:tabs>
          <w:tab w:val="num" w:pos="1134"/>
        </w:tabs>
        <w:ind w:left="1134" w:hanging="1134"/>
      </w:pPr>
      <w:rPr>
        <w:rFonts w:asciiTheme="majorHAnsi" w:hAnsiTheme="majorHAnsi" w:hint="default"/>
        <w:color w:val="00AFB9" w:themeColor="accent2"/>
      </w:rPr>
    </w:lvl>
    <w:lvl w:ilvl="2">
      <w:start w:val="1"/>
      <w:numFmt w:val="decimal"/>
      <w:lvlText w:val="%1.%2.%3"/>
      <w:lvlJc w:val="left"/>
      <w:pPr>
        <w:tabs>
          <w:tab w:val="num" w:pos="1134"/>
        </w:tabs>
        <w:ind w:left="1134" w:hanging="1134"/>
      </w:pPr>
      <w:rPr>
        <w:rFonts w:asciiTheme="majorHAnsi" w:hAnsiTheme="majorHAnsi" w:hint="default"/>
        <w:color w:val="500678" w:themeColor="accent1"/>
      </w:rPr>
    </w:lvl>
    <w:lvl w:ilvl="3">
      <w:start w:val="1"/>
      <w:numFmt w:val="decimal"/>
      <w:pStyle w:val="TSDAltHeading4"/>
      <w:lvlText w:val="%1.%2.%3.%4"/>
      <w:lvlJc w:val="left"/>
      <w:pPr>
        <w:tabs>
          <w:tab w:val="num" w:pos="1134"/>
        </w:tabs>
        <w:ind w:left="1134" w:hanging="1134"/>
      </w:pPr>
      <w:rPr>
        <w:rFonts w:asciiTheme="majorHAnsi" w:hAnsiTheme="majorHAnsi" w:hint="default"/>
        <w:color w:val="00AFB9" w:themeColor="accent2"/>
        <w:sz w:val="24"/>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0E5543"/>
    <w:multiLevelType w:val="hybridMultilevel"/>
    <w:tmpl w:val="8EB06A9A"/>
    <w:lvl w:ilvl="0" w:tplc="577A421C">
      <w:start w:val="1"/>
      <w:numFmt w:val="bullet"/>
      <w:pStyle w:val="TSDlistStyle2"/>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5177F"/>
    <w:multiLevelType w:val="hybridMultilevel"/>
    <w:tmpl w:val="C7C447DE"/>
    <w:lvl w:ilvl="0" w:tplc="20281AE6">
      <w:start w:val="1"/>
      <w:numFmt w:val="bullet"/>
      <w:pStyle w:val="ListParagraph3"/>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72A67EF"/>
    <w:multiLevelType w:val="hybridMultilevel"/>
    <w:tmpl w:val="2892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F7F10"/>
    <w:multiLevelType w:val="hybridMultilevel"/>
    <w:tmpl w:val="9EBAD2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ED86D64"/>
    <w:multiLevelType w:val="hybridMultilevel"/>
    <w:tmpl w:val="F49481C6"/>
    <w:lvl w:ilvl="0" w:tplc="0C090001">
      <w:start w:val="1"/>
      <w:numFmt w:val="bullet"/>
      <w:lvlText w:val=""/>
      <w:lvlJc w:val="left"/>
      <w:pPr>
        <w:ind w:left="720" w:hanging="360"/>
      </w:pPr>
      <w:rPr>
        <w:rFonts w:ascii="Symbol" w:hAnsi="Symbol" w:hint="default"/>
      </w:rPr>
    </w:lvl>
    <w:lvl w:ilvl="1" w:tplc="108AFEF2">
      <w:start w:val="1"/>
      <w:numFmt w:val="bullet"/>
      <w:pStyle w:val="Listparagraph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1324B0"/>
    <w:multiLevelType w:val="hybridMultilevel"/>
    <w:tmpl w:val="7460F3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B2545D4"/>
    <w:multiLevelType w:val="hybridMultilevel"/>
    <w:tmpl w:val="3C9A70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11851290">
    <w:abstractNumId w:val="2"/>
  </w:num>
  <w:num w:numId="2" w16cid:durableId="1101149532">
    <w:abstractNumId w:val="3"/>
    <w:lvlOverride w:ilvl="0">
      <w:lvl w:ilvl="0">
        <w:start w:val="1"/>
        <w:numFmt w:val="decimal"/>
        <w:pStyle w:val="TSDAlt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Alt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lvlText w:val="%1.%2.%3"/>
        <w:lvlJc w:val="left"/>
        <w:pPr>
          <w:tabs>
            <w:tab w:val="num" w:pos="1134"/>
          </w:tabs>
          <w:ind w:left="1134" w:hanging="1134"/>
        </w:pPr>
      </w:lvl>
    </w:lvlOverride>
    <w:lvlOverride w:ilvl="3">
      <w:lvl w:ilvl="3">
        <w:start w:val="1"/>
        <w:numFmt w:val="decimal"/>
        <w:pStyle w:val="TSDAltHeading4"/>
        <w:lvlText w:val="%1.%2.%3.%4"/>
        <w:lvlJc w:val="left"/>
        <w:pPr>
          <w:tabs>
            <w:tab w:val="num" w:pos="1134"/>
          </w:tabs>
          <w:ind w:left="1134" w:hanging="1134"/>
        </w:pPr>
      </w:lvl>
    </w:lvlOverride>
    <w:lvlOverride w:ilvl="4">
      <w:lvl w:ilvl="4">
        <w:start w:val="1"/>
        <w:numFmt w:val="decimal"/>
        <w:lvlText w:val="%1.%2.%3.%4.%5"/>
        <w:lvlJc w:val="left"/>
        <w:pPr>
          <w:tabs>
            <w:tab w:val="num" w:pos="1134"/>
          </w:tabs>
          <w:ind w:left="1134" w:hanging="1134"/>
        </w:pPr>
        <w:rPr>
          <w:rFonts w:asciiTheme="minorHAnsi" w:hAnsiTheme="minorHAnsi" w:cstheme="minorHAnsi" w:hint="default"/>
          <w:b/>
          <w:bCs/>
          <w:color w:val="auto"/>
          <w:sz w:val="20"/>
        </w:rPr>
      </w:lvl>
    </w:lvlOverride>
  </w:num>
  <w:num w:numId="3" w16cid:durableId="1015615336">
    <w:abstractNumId w:val="5"/>
  </w:num>
  <w:num w:numId="4" w16cid:durableId="1314525174">
    <w:abstractNumId w:val="4"/>
  </w:num>
  <w:num w:numId="5" w16cid:durableId="55398021">
    <w:abstractNumId w:val="0"/>
  </w:num>
  <w:num w:numId="6" w16cid:durableId="406002991">
    <w:abstractNumId w:val="9"/>
  </w:num>
  <w:num w:numId="7" w16cid:durableId="336545680">
    <w:abstractNumId w:val="6"/>
  </w:num>
  <w:num w:numId="8" w16cid:durableId="1102149117">
    <w:abstractNumId w:val="8"/>
  </w:num>
  <w:num w:numId="9" w16cid:durableId="382797391">
    <w:abstractNumId w:val="1"/>
  </w:num>
  <w:num w:numId="10" w16cid:durableId="400443058">
    <w:abstractNumId w:val="11"/>
  </w:num>
  <w:num w:numId="11" w16cid:durableId="841045850">
    <w:abstractNumId w:val="10"/>
  </w:num>
  <w:num w:numId="12" w16cid:durableId="19476934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01"/>
    <w:rsid w:val="0000070E"/>
    <w:rsid w:val="00006984"/>
    <w:rsid w:val="00010587"/>
    <w:rsid w:val="0001740F"/>
    <w:rsid w:val="00031D3B"/>
    <w:rsid w:val="00043AC2"/>
    <w:rsid w:val="00044A36"/>
    <w:rsid w:val="000532BE"/>
    <w:rsid w:val="000608A8"/>
    <w:rsid w:val="00064549"/>
    <w:rsid w:val="000647BA"/>
    <w:rsid w:val="00072BAD"/>
    <w:rsid w:val="00076D64"/>
    <w:rsid w:val="0008145A"/>
    <w:rsid w:val="000A517B"/>
    <w:rsid w:val="000B5AA1"/>
    <w:rsid w:val="000C1257"/>
    <w:rsid w:val="000C7F40"/>
    <w:rsid w:val="000D0B06"/>
    <w:rsid w:val="000D6909"/>
    <w:rsid w:val="000F219D"/>
    <w:rsid w:val="000F320D"/>
    <w:rsid w:val="001030B1"/>
    <w:rsid w:val="001049A3"/>
    <w:rsid w:val="00111E2B"/>
    <w:rsid w:val="0011763F"/>
    <w:rsid w:val="00145427"/>
    <w:rsid w:val="00146A8D"/>
    <w:rsid w:val="00147463"/>
    <w:rsid w:val="00147B9A"/>
    <w:rsid w:val="00151E67"/>
    <w:rsid w:val="00162247"/>
    <w:rsid w:val="00181BD7"/>
    <w:rsid w:val="00181E19"/>
    <w:rsid w:val="00191F6D"/>
    <w:rsid w:val="00194823"/>
    <w:rsid w:val="001A1DFA"/>
    <w:rsid w:val="001A2825"/>
    <w:rsid w:val="001B5B1B"/>
    <w:rsid w:val="001D3BDC"/>
    <w:rsid w:val="001D61C2"/>
    <w:rsid w:val="001E1CFD"/>
    <w:rsid w:val="001E5CA2"/>
    <w:rsid w:val="001F4173"/>
    <w:rsid w:val="00212DE2"/>
    <w:rsid w:val="002177A9"/>
    <w:rsid w:val="002323B6"/>
    <w:rsid w:val="00234769"/>
    <w:rsid w:val="00243192"/>
    <w:rsid w:val="00243830"/>
    <w:rsid w:val="002503F5"/>
    <w:rsid w:val="00260AD9"/>
    <w:rsid w:val="00262173"/>
    <w:rsid w:val="002666CB"/>
    <w:rsid w:val="00267315"/>
    <w:rsid w:val="00267FEF"/>
    <w:rsid w:val="00277977"/>
    <w:rsid w:val="00292CFB"/>
    <w:rsid w:val="00295303"/>
    <w:rsid w:val="00297244"/>
    <w:rsid w:val="002A0A4B"/>
    <w:rsid w:val="002A195C"/>
    <w:rsid w:val="002A4B92"/>
    <w:rsid w:val="002B0840"/>
    <w:rsid w:val="002B42E7"/>
    <w:rsid w:val="002B5531"/>
    <w:rsid w:val="002C259A"/>
    <w:rsid w:val="002D19A4"/>
    <w:rsid w:val="002E07A1"/>
    <w:rsid w:val="002E512D"/>
    <w:rsid w:val="002E53B1"/>
    <w:rsid w:val="00304D5D"/>
    <w:rsid w:val="00313C5D"/>
    <w:rsid w:val="00323D94"/>
    <w:rsid w:val="003361A9"/>
    <w:rsid w:val="00346FD1"/>
    <w:rsid w:val="00353EE1"/>
    <w:rsid w:val="00366863"/>
    <w:rsid w:val="00390B80"/>
    <w:rsid w:val="003948A5"/>
    <w:rsid w:val="003953A7"/>
    <w:rsid w:val="003A2946"/>
    <w:rsid w:val="003A4BC4"/>
    <w:rsid w:val="003B4D04"/>
    <w:rsid w:val="003C5583"/>
    <w:rsid w:val="003D0E8C"/>
    <w:rsid w:val="003D6370"/>
    <w:rsid w:val="003D6549"/>
    <w:rsid w:val="003E21B6"/>
    <w:rsid w:val="003F43BC"/>
    <w:rsid w:val="0040171D"/>
    <w:rsid w:val="0040469B"/>
    <w:rsid w:val="004079C8"/>
    <w:rsid w:val="004133B2"/>
    <w:rsid w:val="00413615"/>
    <w:rsid w:val="00420B1F"/>
    <w:rsid w:val="00423355"/>
    <w:rsid w:val="00425082"/>
    <w:rsid w:val="00427E3D"/>
    <w:rsid w:val="0043122D"/>
    <w:rsid w:val="004374DA"/>
    <w:rsid w:val="00437653"/>
    <w:rsid w:val="00444ED6"/>
    <w:rsid w:val="004454E7"/>
    <w:rsid w:val="00451D72"/>
    <w:rsid w:val="00462646"/>
    <w:rsid w:val="004721B6"/>
    <w:rsid w:val="004804DE"/>
    <w:rsid w:val="00492C8B"/>
    <w:rsid w:val="00496ADB"/>
    <w:rsid w:val="004978DD"/>
    <w:rsid w:val="004A2C17"/>
    <w:rsid w:val="004A4F51"/>
    <w:rsid w:val="004A633D"/>
    <w:rsid w:val="004B69A9"/>
    <w:rsid w:val="004C58F0"/>
    <w:rsid w:val="004D399D"/>
    <w:rsid w:val="004D7BF2"/>
    <w:rsid w:val="004F3C3A"/>
    <w:rsid w:val="004F53A3"/>
    <w:rsid w:val="00501FC0"/>
    <w:rsid w:val="00506692"/>
    <w:rsid w:val="00520388"/>
    <w:rsid w:val="0052268C"/>
    <w:rsid w:val="00525267"/>
    <w:rsid w:val="00541FDE"/>
    <w:rsid w:val="005439B3"/>
    <w:rsid w:val="005456D7"/>
    <w:rsid w:val="00574842"/>
    <w:rsid w:val="00575362"/>
    <w:rsid w:val="005974D9"/>
    <w:rsid w:val="005A00A5"/>
    <w:rsid w:val="005A065E"/>
    <w:rsid w:val="005A1F01"/>
    <w:rsid w:val="005A21A6"/>
    <w:rsid w:val="005A2B90"/>
    <w:rsid w:val="005B22DF"/>
    <w:rsid w:val="005B6814"/>
    <w:rsid w:val="005C0C46"/>
    <w:rsid w:val="005C419C"/>
    <w:rsid w:val="005D308B"/>
    <w:rsid w:val="005E1057"/>
    <w:rsid w:val="005E6F2D"/>
    <w:rsid w:val="005F0EB0"/>
    <w:rsid w:val="005F5B2A"/>
    <w:rsid w:val="00601BB6"/>
    <w:rsid w:val="00603AE6"/>
    <w:rsid w:val="00604316"/>
    <w:rsid w:val="00605231"/>
    <w:rsid w:val="006255FD"/>
    <w:rsid w:val="00635749"/>
    <w:rsid w:val="00644EEA"/>
    <w:rsid w:val="00645B25"/>
    <w:rsid w:val="006566A0"/>
    <w:rsid w:val="00656B66"/>
    <w:rsid w:val="006577F9"/>
    <w:rsid w:val="00661DF3"/>
    <w:rsid w:val="00673F88"/>
    <w:rsid w:val="006750FE"/>
    <w:rsid w:val="006A429D"/>
    <w:rsid w:val="006B03B9"/>
    <w:rsid w:val="006B3802"/>
    <w:rsid w:val="006B610F"/>
    <w:rsid w:val="006C033C"/>
    <w:rsid w:val="006C46F1"/>
    <w:rsid w:val="006E3B0A"/>
    <w:rsid w:val="006F7F6E"/>
    <w:rsid w:val="00704FDE"/>
    <w:rsid w:val="00710889"/>
    <w:rsid w:val="00711AC5"/>
    <w:rsid w:val="00713A5E"/>
    <w:rsid w:val="00730844"/>
    <w:rsid w:val="00734C32"/>
    <w:rsid w:val="00746D32"/>
    <w:rsid w:val="00750D92"/>
    <w:rsid w:val="00751331"/>
    <w:rsid w:val="00754436"/>
    <w:rsid w:val="0077157F"/>
    <w:rsid w:val="00781732"/>
    <w:rsid w:val="007855CE"/>
    <w:rsid w:val="00786452"/>
    <w:rsid w:val="007F183B"/>
    <w:rsid w:val="007F1FDA"/>
    <w:rsid w:val="007F5D66"/>
    <w:rsid w:val="0080156E"/>
    <w:rsid w:val="008327B0"/>
    <w:rsid w:val="008351C1"/>
    <w:rsid w:val="00836C77"/>
    <w:rsid w:val="008411CA"/>
    <w:rsid w:val="00843686"/>
    <w:rsid w:val="00852F8A"/>
    <w:rsid w:val="008564E0"/>
    <w:rsid w:val="00883CDE"/>
    <w:rsid w:val="008B4DB2"/>
    <w:rsid w:val="008B60EA"/>
    <w:rsid w:val="008C212F"/>
    <w:rsid w:val="008C5BC3"/>
    <w:rsid w:val="008C6A9B"/>
    <w:rsid w:val="008D1014"/>
    <w:rsid w:val="008D32F0"/>
    <w:rsid w:val="008F5B62"/>
    <w:rsid w:val="009073BB"/>
    <w:rsid w:val="00911975"/>
    <w:rsid w:val="00922463"/>
    <w:rsid w:val="00925BE0"/>
    <w:rsid w:val="00930111"/>
    <w:rsid w:val="00946F64"/>
    <w:rsid w:val="0096191B"/>
    <w:rsid w:val="009640E2"/>
    <w:rsid w:val="009760E7"/>
    <w:rsid w:val="00982EDE"/>
    <w:rsid w:val="0098336B"/>
    <w:rsid w:val="009A266B"/>
    <w:rsid w:val="009B64D2"/>
    <w:rsid w:val="009C782A"/>
    <w:rsid w:val="009E05E4"/>
    <w:rsid w:val="009E0793"/>
    <w:rsid w:val="009E20F7"/>
    <w:rsid w:val="009F0263"/>
    <w:rsid w:val="00A038CC"/>
    <w:rsid w:val="00A1532E"/>
    <w:rsid w:val="00A23578"/>
    <w:rsid w:val="00A479B5"/>
    <w:rsid w:val="00A51E84"/>
    <w:rsid w:val="00A53145"/>
    <w:rsid w:val="00A56369"/>
    <w:rsid w:val="00A61E83"/>
    <w:rsid w:val="00A62E49"/>
    <w:rsid w:val="00A70899"/>
    <w:rsid w:val="00A72385"/>
    <w:rsid w:val="00A76DB8"/>
    <w:rsid w:val="00A77568"/>
    <w:rsid w:val="00A818E9"/>
    <w:rsid w:val="00A96AD7"/>
    <w:rsid w:val="00A9712B"/>
    <w:rsid w:val="00AA2AF8"/>
    <w:rsid w:val="00AA49C0"/>
    <w:rsid w:val="00AA64C0"/>
    <w:rsid w:val="00AB1F6B"/>
    <w:rsid w:val="00AB2C34"/>
    <w:rsid w:val="00AC2789"/>
    <w:rsid w:val="00AC4EC3"/>
    <w:rsid w:val="00AD3E6C"/>
    <w:rsid w:val="00AE0565"/>
    <w:rsid w:val="00B04B91"/>
    <w:rsid w:val="00B067AB"/>
    <w:rsid w:val="00B129BF"/>
    <w:rsid w:val="00B170EE"/>
    <w:rsid w:val="00B17B0C"/>
    <w:rsid w:val="00B233FC"/>
    <w:rsid w:val="00B31082"/>
    <w:rsid w:val="00B330C1"/>
    <w:rsid w:val="00B44996"/>
    <w:rsid w:val="00B46821"/>
    <w:rsid w:val="00B51938"/>
    <w:rsid w:val="00B530C3"/>
    <w:rsid w:val="00B5504F"/>
    <w:rsid w:val="00B55440"/>
    <w:rsid w:val="00B56778"/>
    <w:rsid w:val="00B65576"/>
    <w:rsid w:val="00B74042"/>
    <w:rsid w:val="00B77CB4"/>
    <w:rsid w:val="00B92AD9"/>
    <w:rsid w:val="00BB5507"/>
    <w:rsid w:val="00BC731A"/>
    <w:rsid w:val="00BD3221"/>
    <w:rsid w:val="00BD66E6"/>
    <w:rsid w:val="00BE45C1"/>
    <w:rsid w:val="00BE567B"/>
    <w:rsid w:val="00BF2A9A"/>
    <w:rsid w:val="00BF5C6F"/>
    <w:rsid w:val="00C00C17"/>
    <w:rsid w:val="00C1186F"/>
    <w:rsid w:val="00C2395B"/>
    <w:rsid w:val="00C34DE9"/>
    <w:rsid w:val="00C412C3"/>
    <w:rsid w:val="00C471AC"/>
    <w:rsid w:val="00C510B8"/>
    <w:rsid w:val="00C518EA"/>
    <w:rsid w:val="00C65C0D"/>
    <w:rsid w:val="00C70257"/>
    <w:rsid w:val="00C74AFC"/>
    <w:rsid w:val="00CB7A3F"/>
    <w:rsid w:val="00CC1F16"/>
    <w:rsid w:val="00CD3999"/>
    <w:rsid w:val="00CD494A"/>
    <w:rsid w:val="00CD495D"/>
    <w:rsid w:val="00CD4B31"/>
    <w:rsid w:val="00CD52E7"/>
    <w:rsid w:val="00CE4651"/>
    <w:rsid w:val="00CF4BC4"/>
    <w:rsid w:val="00CF5109"/>
    <w:rsid w:val="00CF6B87"/>
    <w:rsid w:val="00D055B3"/>
    <w:rsid w:val="00D075BE"/>
    <w:rsid w:val="00D1357E"/>
    <w:rsid w:val="00D148CC"/>
    <w:rsid w:val="00D3082C"/>
    <w:rsid w:val="00D33552"/>
    <w:rsid w:val="00D534FB"/>
    <w:rsid w:val="00D53C82"/>
    <w:rsid w:val="00D6097F"/>
    <w:rsid w:val="00D70BDA"/>
    <w:rsid w:val="00D7376B"/>
    <w:rsid w:val="00D74C2D"/>
    <w:rsid w:val="00D82DBF"/>
    <w:rsid w:val="00D905D9"/>
    <w:rsid w:val="00DA7229"/>
    <w:rsid w:val="00DB1430"/>
    <w:rsid w:val="00DB2A8C"/>
    <w:rsid w:val="00DB66BD"/>
    <w:rsid w:val="00DB6DFB"/>
    <w:rsid w:val="00DD2F05"/>
    <w:rsid w:val="00DD40C5"/>
    <w:rsid w:val="00DE4824"/>
    <w:rsid w:val="00E32867"/>
    <w:rsid w:val="00E37F18"/>
    <w:rsid w:val="00E41098"/>
    <w:rsid w:val="00E41F07"/>
    <w:rsid w:val="00E420B1"/>
    <w:rsid w:val="00E522CB"/>
    <w:rsid w:val="00E66A3E"/>
    <w:rsid w:val="00E7112D"/>
    <w:rsid w:val="00E80811"/>
    <w:rsid w:val="00E95ABF"/>
    <w:rsid w:val="00E9773D"/>
    <w:rsid w:val="00EA4AB9"/>
    <w:rsid w:val="00EC1DF2"/>
    <w:rsid w:val="00EC533B"/>
    <w:rsid w:val="00EC6409"/>
    <w:rsid w:val="00ED28C7"/>
    <w:rsid w:val="00EE3B34"/>
    <w:rsid w:val="00EE54EC"/>
    <w:rsid w:val="00EF0488"/>
    <w:rsid w:val="00F01DD9"/>
    <w:rsid w:val="00F0286D"/>
    <w:rsid w:val="00F05AEC"/>
    <w:rsid w:val="00F13684"/>
    <w:rsid w:val="00F13C71"/>
    <w:rsid w:val="00F21FCC"/>
    <w:rsid w:val="00F421C6"/>
    <w:rsid w:val="00F43081"/>
    <w:rsid w:val="00F44C92"/>
    <w:rsid w:val="00F45355"/>
    <w:rsid w:val="00F46DD7"/>
    <w:rsid w:val="00F47100"/>
    <w:rsid w:val="00F50982"/>
    <w:rsid w:val="00F556E7"/>
    <w:rsid w:val="00F63800"/>
    <w:rsid w:val="00F739E9"/>
    <w:rsid w:val="00F80A29"/>
    <w:rsid w:val="00F90497"/>
    <w:rsid w:val="00F95780"/>
    <w:rsid w:val="00F9608E"/>
    <w:rsid w:val="00FA3E18"/>
    <w:rsid w:val="00FA430C"/>
    <w:rsid w:val="00FA5941"/>
    <w:rsid w:val="00FA5C47"/>
    <w:rsid w:val="00FB2BC9"/>
    <w:rsid w:val="00FB62CA"/>
    <w:rsid w:val="00FC00E1"/>
    <w:rsid w:val="00FC156B"/>
    <w:rsid w:val="00FC67F7"/>
    <w:rsid w:val="00FC691A"/>
    <w:rsid w:val="00FC75D2"/>
    <w:rsid w:val="00FD527B"/>
    <w:rsid w:val="00FE05D0"/>
    <w:rsid w:val="00FE4617"/>
    <w:rsid w:val="00FF4826"/>
    <w:rsid w:val="03925D33"/>
    <w:rsid w:val="04FBB2C8"/>
    <w:rsid w:val="092CCFFC"/>
    <w:rsid w:val="0C6A5161"/>
    <w:rsid w:val="1273B8D5"/>
    <w:rsid w:val="1BE1CBFA"/>
    <w:rsid w:val="1CAC0AD0"/>
    <w:rsid w:val="1FFA1266"/>
    <w:rsid w:val="2CB39C8A"/>
    <w:rsid w:val="30DF3619"/>
    <w:rsid w:val="31AA6F35"/>
    <w:rsid w:val="331CD22F"/>
    <w:rsid w:val="3401861A"/>
    <w:rsid w:val="38E80C42"/>
    <w:rsid w:val="3EE55A27"/>
    <w:rsid w:val="40D60CDC"/>
    <w:rsid w:val="42ED0E6D"/>
    <w:rsid w:val="44036145"/>
    <w:rsid w:val="4BEBDD04"/>
    <w:rsid w:val="4F25FBDD"/>
    <w:rsid w:val="4F6A351D"/>
    <w:rsid w:val="4FB211DB"/>
    <w:rsid w:val="57D8678E"/>
    <w:rsid w:val="57E76FB9"/>
    <w:rsid w:val="59AD63D2"/>
    <w:rsid w:val="59ECB21A"/>
    <w:rsid w:val="5EC5189E"/>
    <w:rsid w:val="69D87E4D"/>
    <w:rsid w:val="6AFC59C1"/>
    <w:rsid w:val="72292CE1"/>
    <w:rsid w:val="72FE132B"/>
    <w:rsid w:val="73D190C4"/>
    <w:rsid w:val="78D50209"/>
    <w:rsid w:val="7BBC993B"/>
    <w:rsid w:val="7CDB91C5"/>
    <w:rsid w:val="7E8CAD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433DE"/>
  <w15:chartTrackingRefBased/>
  <w15:docId w15:val="{F87BC95E-8E79-442B-A468-A2B3D000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63F"/>
    <w:pPr>
      <w:spacing w:after="80" w:line="276" w:lineRule="auto"/>
      <w:ind w:left="284"/>
    </w:pPr>
    <w:rPr>
      <w:iCs/>
      <w:sz w:val="24"/>
      <w:szCs w:val="20"/>
      <w:lang w:val="en-GB"/>
    </w:rPr>
  </w:style>
  <w:style w:type="paragraph" w:styleId="Heading1">
    <w:name w:val="heading 1"/>
    <w:basedOn w:val="Title"/>
    <w:next w:val="Heading2"/>
    <w:link w:val="Heading1Char"/>
    <w:uiPriority w:val="9"/>
    <w:qFormat/>
    <w:rsid w:val="00FC75D2"/>
    <w:pPr>
      <w:pBdr>
        <w:bottom w:val="single" w:sz="24" w:space="4" w:color="00AFB8"/>
      </w:pBdr>
      <w:spacing w:after="160"/>
      <w:outlineLvl w:val="0"/>
    </w:pPr>
    <w:rPr>
      <w:b/>
      <w:bCs/>
      <w:sz w:val="36"/>
      <w:szCs w:val="36"/>
    </w:rPr>
  </w:style>
  <w:style w:type="paragraph" w:styleId="Heading2">
    <w:name w:val="heading 2"/>
    <w:next w:val="Normal"/>
    <w:link w:val="Heading2Char"/>
    <w:uiPriority w:val="9"/>
    <w:unhideWhenUsed/>
    <w:qFormat/>
    <w:rsid w:val="00D075BE"/>
    <w:pPr>
      <w:spacing w:before="240" w:after="80" w:line="269" w:lineRule="auto"/>
      <w:contextualSpacing/>
      <w:outlineLvl w:val="1"/>
    </w:pPr>
    <w:rPr>
      <w:rFonts w:asciiTheme="majorHAnsi" w:eastAsiaTheme="majorEastAsia" w:hAnsiTheme="majorHAnsi" w:cstheme="majorBidi"/>
      <w:b/>
      <w:bCs/>
      <w:iCs/>
      <w:color w:val="015B71"/>
      <w:sz w:val="28"/>
    </w:rPr>
  </w:style>
  <w:style w:type="paragraph" w:styleId="Heading3">
    <w:name w:val="heading 3"/>
    <w:basedOn w:val="Normal"/>
    <w:next w:val="Normal"/>
    <w:link w:val="Heading3Char"/>
    <w:uiPriority w:val="9"/>
    <w:unhideWhenUsed/>
    <w:qFormat/>
    <w:rsid w:val="00D534FB"/>
    <w:pPr>
      <w:pBdr>
        <w:top w:val="single" w:sz="18" w:space="4" w:color="F2F2F2" w:themeColor="background1" w:themeShade="F2"/>
        <w:left w:val="single" w:sz="18" w:space="4" w:color="F2F2F2" w:themeColor="background1" w:themeShade="F2"/>
        <w:bottom w:val="single" w:sz="18" w:space="4" w:color="F2F2F2" w:themeColor="background1" w:themeShade="F2"/>
        <w:right w:val="single" w:sz="18" w:space="4" w:color="F2F2F2" w:themeColor="background1" w:themeShade="F2"/>
      </w:pBdr>
      <w:shd w:val="clear" w:color="auto" w:fill="F2F2F2" w:themeFill="background1" w:themeFillShade="F2"/>
      <w:spacing w:before="240" w:after="120"/>
      <w:contextualSpacing/>
      <w:outlineLvl w:val="2"/>
    </w:pPr>
    <w:rPr>
      <w:rFonts w:asciiTheme="majorHAnsi" w:eastAsiaTheme="majorEastAsia" w:hAnsiTheme="majorHAnsi" w:cstheme="majorBidi"/>
      <w:b/>
      <w:bCs/>
      <w:color w:val="015B71"/>
      <w:szCs w:val="22"/>
    </w:rPr>
  </w:style>
  <w:style w:type="paragraph" w:styleId="Heading4">
    <w:name w:val="heading 4"/>
    <w:aliases w:val="TSD_Heading 4"/>
    <w:basedOn w:val="Normal"/>
    <w:next w:val="Normal"/>
    <w:link w:val="Heading4Char"/>
    <w:uiPriority w:val="9"/>
    <w:semiHidden/>
    <w:unhideWhenUsed/>
    <w:qFormat/>
    <w:rsid w:val="00836C77"/>
    <w:pPr>
      <w:pBdr>
        <w:left w:val="single" w:sz="4" w:space="2" w:color="00AFB9" w:themeColor="accent2"/>
        <w:bottom w:val="single" w:sz="4" w:space="2" w:color="00AFB9" w:themeColor="accent2"/>
      </w:pBdr>
      <w:spacing w:before="200" w:after="100"/>
      <w:ind w:left="86"/>
      <w:contextualSpacing/>
      <w:outlineLvl w:val="3"/>
    </w:pPr>
    <w:rPr>
      <w:rFonts w:asciiTheme="majorHAnsi" w:eastAsiaTheme="majorEastAsia" w:hAnsiTheme="majorHAnsi" w:cstheme="majorBidi"/>
      <w:b/>
      <w:bCs/>
      <w:color w:val="00828A" w:themeColor="accent2" w:themeShade="BF"/>
      <w:szCs w:val="22"/>
    </w:rPr>
  </w:style>
  <w:style w:type="paragraph" w:styleId="Heading5">
    <w:name w:val="heading 5"/>
    <w:basedOn w:val="Normal"/>
    <w:next w:val="Normal"/>
    <w:link w:val="Heading5Char"/>
    <w:uiPriority w:val="9"/>
    <w:semiHidden/>
    <w:unhideWhenUsed/>
    <w:qFormat/>
    <w:rsid w:val="00836C77"/>
    <w:pPr>
      <w:pBdr>
        <w:left w:val="dotted" w:sz="4" w:space="2" w:color="00AFB9" w:themeColor="accent2"/>
        <w:bottom w:val="dotted" w:sz="4" w:space="2" w:color="00AFB9" w:themeColor="accent2"/>
      </w:pBdr>
      <w:spacing w:before="200" w:after="100"/>
      <w:ind w:left="86"/>
      <w:contextualSpacing/>
      <w:outlineLvl w:val="4"/>
    </w:pPr>
    <w:rPr>
      <w:rFonts w:asciiTheme="majorHAnsi" w:eastAsiaTheme="majorEastAsia" w:hAnsiTheme="majorHAnsi" w:cstheme="majorBidi"/>
      <w:b/>
      <w:bCs/>
      <w:color w:val="00828A" w:themeColor="accent2" w:themeShade="BF"/>
      <w:szCs w:val="22"/>
    </w:rPr>
  </w:style>
  <w:style w:type="paragraph" w:styleId="Heading6">
    <w:name w:val="heading 6"/>
    <w:basedOn w:val="Normal"/>
    <w:next w:val="Normal"/>
    <w:link w:val="Heading6Char"/>
    <w:uiPriority w:val="9"/>
    <w:semiHidden/>
    <w:unhideWhenUsed/>
    <w:qFormat/>
    <w:rsid w:val="00836C77"/>
    <w:pPr>
      <w:pBdr>
        <w:bottom w:val="single" w:sz="4" w:space="2" w:color="7DF7FF" w:themeColor="accent2" w:themeTint="66"/>
      </w:pBdr>
      <w:spacing w:before="200" w:after="100"/>
      <w:contextualSpacing/>
      <w:outlineLvl w:val="5"/>
    </w:pPr>
    <w:rPr>
      <w:rFonts w:asciiTheme="majorHAnsi" w:eastAsiaTheme="majorEastAsia" w:hAnsiTheme="majorHAnsi" w:cstheme="majorBidi"/>
      <w:color w:val="00828A" w:themeColor="accent2" w:themeShade="BF"/>
      <w:szCs w:val="22"/>
    </w:rPr>
  </w:style>
  <w:style w:type="paragraph" w:styleId="Heading7">
    <w:name w:val="heading 7"/>
    <w:basedOn w:val="Normal"/>
    <w:next w:val="Normal"/>
    <w:link w:val="Heading7Char"/>
    <w:uiPriority w:val="9"/>
    <w:semiHidden/>
    <w:unhideWhenUsed/>
    <w:qFormat/>
    <w:rsid w:val="00836C77"/>
    <w:pPr>
      <w:pBdr>
        <w:bottom w:val="dotted" w:sz="4" w:space="2" w:color="3CF4FF" w:themeColor="accent2" w:themeTint="99"/>
      </w:pBdr>
      <w:spacing w:before="200" w:after="100"/>
      <w:contextualSpacing/>
      <w:outlineLvl w:val="6"/>
    </w:pPr>
    <w:rPr>
      <w:rFonts w:asciiTheme="majorHAnsi" w:eastAsiaTheme="majorEastAsia" w:hAnsiTheme="majorHAnsi" w:cstheme="majorBidi"/>
      <w:color w:val="00828A" w:themeColor="accent2" w:themeShade="BF"/>
      <w:szCs w:val="22"/>
    </w:rPr>
  </w:style>
  <w:style w:type="paragraph" w:styleId="Heading8">
    <w:name w:val="heading 8"/>
    <w:basedOn w:val="Normal"/>
    <w:next w:val="Normal"/>
    <w:link w:val="Heading8Char"/>
    <w:uiPriority w:val="9"/>
    <w:semiHidden/>
    <w:unhideWhenUsed/>
    <w:qFormat/>
    <w:rsid w:val="00836C77"/>
    <w:pPr>
      <w:spacing w:before="200" w:after="100"/>
      <w:contextualSpacing/>
      <w:outlineLvl w:val="7"/>
    </w:pPr>
    <w:rPr>
      <w:rFonts w:asciiTheme="majorHAnsi" w:eastAsiaTheme="majorEastAsia" w:hAnsiTheme="majorHAnsi" w:cstheme="majorBidi"/>
      <w:color w:val="00AFB9" w:themeColor="accent2"/>
      <w:szCs w:val="22"/>
    </w:rPr>
  </w:style>
  <w:style w:type="paragraph" w:styleId="Heading9">
    <w:name w:val="heading 9"/>
    <w:basedOn w:val="Normal"/>
    <w:next w:val="Normal"/>
    <w:link w:val="Heading9Char"/>
    <w:uiPriority w:val="9"/>
    <w:semiHidden/>
    <w:unhideWhenUsed/>
    <w:qFormat/>
    <w:rsid w:val="00836C77"/>
    <w:pPr>
      <w:spacing w:before="200" w:after="100"/>
      <w:contextualSpacing/>
      <w:outlineLvl w:val="8"/>
    </w:pPr>
    <w:rPr>
      <w:rFonts w:asciiTheme="majorHAnsi" w:eastAsiaTheme="majorEastAsia" w:hAnsiTheme="majorHAnsi" w:cstheme="majorBidi"/>
      <w:color w:val="00AFB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D2"/>
    <w:rPr>
      <w:rFonts w:asciiTheme="majorHAnsi" w:eastAsiaTheme="majorEastAsia" w:hAnsiTheme="majorHAnsi" w:cstheme="majorBidi"/>
      <w:b/>
      <w:bCs/>
      <w:iCs/>
      <w:color w:val="015B71"/>
      <w:spacing w:val="10"/>
      <w:sz w:val="36"/>
      <w:szCs w:val="36"/>
    </w:rPr>
  </w:style>
  <w:style w:type="paragraph" w:customStyle="1" w:styleId="Call-outboxtext-HeadingQuestionsItalicsBODY">
    <w:name w:val="Call-out box text - Heading Questions Italics (BODY)"/>
    <w:basedOn w:val="Normal"/>
    <w:autoRedefine/>
    <w:uiPriority w:val="99"/>
    <w:rsid w:val="00A51E84"/>
    <w:pPr>
      <w:pBdr>
        <w:left w:val="single" w:sz="48" w:space="4" w:color="FCE7D1"/>
        <w:right w:val="single" w:sz="48" w:space="4" w:color="FCE7D1"/>
      </w:pBdr>
      <w:shd w:val="clear" w:color="auto" w:fill="FCE7D1"/>
      <w:suppressAutoHyphens/>
      <w:autoSpaceDE w:val="0"/>
      <w:autoSpaceDN w:val="0"/>
      <w:adjustRightInd w:val="0"/>
      <w:spacing w:after="227" w:line="288" w:lineRule="auto"/>
      <w:ind w:left="227" w:right="227"/>
      <w:textAlignment w:val="center"/>
    </w:pPr>
    <w:rPr>
      <w:rFonts w:asciiTheme="majorHAnsi" w:hAnsiTheme="majorHAnsi" w:cs="SofiaPro-SemiBolditalic"/>
      <w:b/>
      <w:bCs/>
      <w:color w:val="0F2B5B"/>
      <w:sz w:val="32"/>
      <w:szCs w:val="32"/>
      <w:u w:color="000000"/>
      <w:lang w:val="en-US"/>
    </w:rPr>
  </w:style>
  <w:style w:type="paragraph" w:customStyle="1" w:styleId="Call-outboxtext-BodyBODY">
    <w:name w:val="Call-out box text - Body (BODY)"/>
    <w:basedOn w:val="Normal"/>
    <w:autoRedefine/>
    <w:uiPriority w:val="99"/>
    <w:rsid w:val="00A51E84"/>
    <w:pPr>
      <w:pBdr>
        <w:left w:val="single" w:sz="48" w:space="4" w:color="FCE7D1"/>
        <w:right w:val="single" w:sz="48" w:space="4" w:color="FCE7D1"/>
      </w:pBdr>
      <w:shd w:val="clear" w:color="auto" w:fill="FCE7D1"/>
      <w:suppressAutoHyphens/>
      <w:autoSpaceDE w:val="0"/>
      <w:autoSpaceDN w:val="0"/>
      <w:adjustRightInd w:val="0"/>
      <w:spacing w:after="113" w:line="288" w:lineRule="auto"/>
      <w:ind w:left="227" w:right="227"/>
      <w:textAlignment w:val="center"/>
    </w:pPr>
    <w:rPr>
      <w:rFonts w:asciiTheme="majorHAnsi" w:hAnsiTheme="majorHAnsi" w:cs="SofiaPro-Regular"/>
      <w:color w:val="0F2B5B"/>
      <w:sz w:val="28"/>
      <w:szCs w:val="28"/>
      <w:u w:color="000000"/>
      <w:lang w:val="en-US"/>
    </w:rPr>
  </w:style>
  <w:style w:type="paragraph" w:customStyle="1" w:styleId="Call-outboxtext-HeadingBODY">
    <w:name w:val="Call-out box text - Heading (BODY)"/>
    <w:basedOn w:val="Normal"/>
    <w:autoRedefine/>
    <w:uiPriority w:val="99"/>
    <w:rsid w:val="00A51E84"/>
    <w:pPr>
      <w:pBdr>
        <w:left w:val="single" w:sz="48" w:space="4" w:color="FCE7D1"/>
        <w:right w:val="single" w:sz="48" w:space="4" w:color="FCE7D1"/>
      </w:pBdr>
      <w:shd w:val="clear" w:color="auto" w:fill="FCE7D1"/>
      <w:suppressAutoHyphens/>
      <w:autoSpaceDE w:val="0"/>
      <w:autoSpaceDN w:val="0"/>
      <w:adjustRightInd w:val="0"/>
      <w:spacing w:after="227" w:line="288" w:lineRule="auto"/>
      <w:ind w:left="227" w:right="227"/>
      <w:textAlignment w:val="center"/>
    </w:pPr>
    <w:rPr>
      <w:rFonts w:asciiTheme="majorHAnsi" w:hAnsiTheme="majorHAnsi" w:cs="SofiaPro-SemiBold"/>
      <w:b/>
      <w:bCs/>
      <w:color w:val="0F2B5B"/>
      <w:sz w:val="32"/>
      <w:szCs w:val="32"/>
      <w:u w:color="000000"/>
      <w:lang w:val="en-US"/>
    </w:rPr>
  </w:style>
  <w:style w:type="paragraph" w:customStyle="1" w:styleId="Call-outBox-ListParagraphBODY">
    <w:name w:val="Call-out Box - List Paragraph (BODY)"/>
    <w:basedOn w:val="Call-outboxtext-BodyBODY"/>
    <w:autoRedefine/>
    <w:uiPriority w:val="99"/>
    <w:rsid w:val="00A51E84"/>
    <w:pPr>
      <w:spacing w:after="227"/>
    </w:pPr>
  </w:style>
  <w:style w:type="paragraph" w:styleId="ListParagraph">
    <w:name w:val="List Paragraph"/>
    <w:aliases w:val="TSD_List Paragraph,0Bullet,Bullet point,Bullets,CAB - List Bullet,CV text,Dot pt,F5 List Paragraph,FooterText,L,List Bullet Cab,List Paragraph1,List Paragraph11,List Paragraph111,List Paragraph2,Medium Grid 1 - Accent 21,NAST Quote,列出段"/>
    <w:basedOn w:val="Normal"/>
    <w:next w:val="Normal"/>
    <w:link w:val="ListParagraphChar"/>
    <w:uiPriority w:val="34"/>
    <w:qFormat/>
    <w:rsid w:val="00FC00E1"/>
    <w:pPr>
      <w:numPr>
        <w:numId w:val="5"/>
      </w:numPr>
      <w:contextualSpacing/>
    </w:pPr>
  </w:style>
  <w:style w:type="character" w:customStyle="1" w:styleId="ListParagraphChar">
    <w:name w:val="List Paragraph Char"/>
    <w:aliases w:val="TSD_List Paragraph Char,0Bullet Char,Bullet point Char,Bullets Char,CAB - List Bullet Char,CV text Char,Dot pt Char,F5 List Paragraph Char,FooterText Char,L Char,List Bullet Cab Char,List Paragraph1 Char,List Paragraph11 Char"/>
    <w:link w:val="ListParagraph"/>
    <w:uiPriority w:val="34"/>
    <w:qFormat/>
    <w:locked/>
    <w:rsid w:val="00FC00E1"/>
    <w:rPr>
      <w:iCs/>
      <w:sz w:val="24"/>
      <w:szCs w:val="20"/>
      <w:lang w:val="en-GB"/>
    </w:rPr>
  </w:style>
  <w:style w:type="paragraph" w:customStyle="1" w:styleId="entry">
    <w:name w:val="entry"/>
    <w:basedOn w:val="Normal"/>
    <w:rsid w:val="000F320D"/>
    <w:pPr>
      <w:pBdr>
        <w:bottom w:val="single" w:sz="4" w:space="1" w:color="auto"/>
      </w:pBdr>
      <w:spacing w:before="120" w:line="264" w:lineRule="auto"/>
    </w:pPr>
    <w:rPr>
      <w:rFonts w:ascii="Barlow" w:eastAsia="Calibri" w:hAnsi="Barlow" w:cs="Calibri"/>
      <w:color w:val="500678" w:themeColor="accent1"/>
      <w:szCs w:val="22"/>
    </w:rPr>
  </w:style>
  <w:style w:type="paragraph" w:customStyle="1" w:styleId="lootbox">
    <w:name w:val="loot box"/>
    <w:basedOn w:val="Normal"/>
    <w:rsid w:val="000F320D"/>
    <w:pPr>
      <w:framePr w:hSpace="57" w:wrap="around" w:vAnchor="text" w:hAnchor="text" w:y="1"/>
      <w:pBdr>
        <w:top w:val="single" w:sz="4" w:space="2" w:color="auto"/>
        <w:left w:val="single" w:sz="4" w:space="4" w:color="A6A6A6" w:themeColor="background1" w:themeShade="A6"/>
        <w:bottom w:val="single" w:sz="4" w:space="2" w:color="A6A6A6" w:themeColor="background1" w:themeShade="A6"/>
        <w:right w:val="single" w:sz="4" w:space="4" w:color="A6A6A6" w:themeColor="background1" w:themeShade="A6"/>
      </w:pBdr>
      <w:spacing w:before="240" w:line="264" w:lineRule="auto"/>
    </w:pPr>
    <w:rPr>
      <w:rFonts w:ascii="Barlow" w:eastAsia="Calibri" w:hAnsi="Barlow" w:cs="Calibri"/>
      <w:bCs/>
      <w:color w:val="000000" w:themeColor="text1"/>
      <w:szCs w:val="22"/>
    </w:rPr>
  </w:style>
  <w:style w:type="paragraph" w:customStyle="1" w:styleId="Listtable2">
    <w:name w:val="List table2"/>
    <w:rsid w:val="000F320D"/>
    <w:pPr>
      <w:numPr>
        <w:numId w:val="1"/>
      </w:numPr>
      <w:spacing w:after="0" w:line="240" w:lineRule="auto"/>
      <w:ind w:rightChars="57" w:right="125"/>
    </w:pPr>
    <w:rPr>
      <w:rFonts w:ascii="Aptos" w:eastAsia="Calibri" w:hAnsi="Aptos" w:cs="Calibri"/>
      <w:color w:val="000000" w:themeColor="text1"/>
      <w:lang w:eastAsia="en-AU"/>
    </w:rPr>
  </w:style>
  <w:style w:type="character" w:customStyle="1" w:styleId="Heading2Char">
    <w:name w:val="Heading 2 Char"/>
    <w:basedOn w:val="DefaultParagraphFont"/>
    <w:link w:val="Heading2"/>
    <w:uiPriority w:val="9"/>
    <w:rsid w:val="00D075BE"/>
    <w:rPr>
      <w:rFonts w:asciiTheme="majorHAnsi" w:eastAsiaTheme="majorEastAsia" w:hAnsiTheme="majorHAnsi" w:cstheme="majorBidi"/>
      <w:b/>
      <w:bCs/>
      <w:iCs/>
      <w:color w:val="015B71"/>
      <w:sz w:val="28"/>
    </w:rPr>
  </w:style>
  <w:style w:type="character" w:customStyle="1" w:styleId="Heading3Char">
    <w:name w:val="Heading 3 Char"/>
    <w:basedOn w:val="DefaultParagraphFont"/>
    <w:link w:val="Heading3"/>
    <w:uiPriority w:val="9"/>
    <w:rsid w:val="00D534FB"/>
    <w:rPr>
      <w:rFonts w:asciiTheme="majorHAnsi" w:eastAsiaTheme="majorEastAsia" w:hAnsiTheme="majorHAnsi" w:cstheme="majorBidi"/>
      <w:b/>
      <w:bCs/>
      <w:iCs/>
      <w:color w:val="015B71"/>
      <w:sz w:val="24"/>
      <w:shd w:val="clear" w:color="auto" w:fill="F2F2F2" w:themeFill="background1" w:themeFillShade="F2"/>
      <w:lang w:val="en-GB"/>
    </w:rPr>
  </w:style>
  <w:style w:type="character" w:customStyle="1" w:styleId="Heading4Char">
    <w:name w:val="Heading 4 Char"/>
    <w:aliases w:val="TSD_Heading 4 Char"/>
    <w:basedOn w:val="DefaultParagraphFont"/>
    <w:link w:val="Heading4"/>
    <w:uiPriority w:val="9"/>
    <w:semiHidden/>
    <w:rsid w:val="00836C77"/>
    <w:rPr>
      <w:rFonts w:asciiTheme="majorHAnsi" w:eastAsiaTheme="majorEastAsia" w:hAnsiTheme="majorHAnsi" w:cstheme="majorBidi"/>
      <w:b/>
      <w:bCs/>
      <w:i/>
      <w:iCs/>
      <w:color w:val="00828A" w:themeColor="accent2" w:themeShade="BF"/>
    </w:rPr>
  </w:style>
  <w:style w:type="character" w:customStyle="1" w:styleId="Heading5Char">
    <w:name w:val="Heading 5 Char"/>
    <w:basedOn w:val="DefaultParagraphFont"/>
    <w:link w:val="Heading5"/>
    <w:uiPriority w:val="9"/>
    <w:semiHidden/>
    <w:rsid w:val="00836C77"/>
    <w:rPr>
      <w:rFonts w:asciiTheme="majorHAnsi" w:eastAsiaTheme="majorEastAsia" w:hAnsiTheme="majorHAnsi" w:cstheme="majorBidi"/>
      <w:b/>
      <w:bCs/>
      <w:i/>
      <w:iCs/>
      <w:color w:val="00828A" w:themeColor="accent2" w:themeShade="BF"/>
    </w:rPr>
  </w:style>
  <w:style w:type="character" w:customStyle="1" w:styleId="Heading6Char">
    <w:name w:val="Heading 6 Char"/>
    <w:basedOn w:val="DefaultParagraphFont"/>
    <w:link w:val="Heading6"/>
    <w:uiPriority w:val="9"/>
    <w:semiHidden/>
    <w:rsid w:val="00836C77"/>
    <w:rPr>
      <w:rFonts w:asciiTheme="majorHAnsi" w:eastAsiaTheme="majorEastAsia" w:hAnsiTheme="majorHAnsi" w:cstheme="majorBidi"/>
      <w:i/>
      <w:iCs/>
      <w:color w:val="00828A" w:themeColor="accent2" w:themeShade="BF"/>
    </w:rPr>
  </w:style>
  <w:style w:type="character" w:customStyle="1" w:styleId="Heading7Char">
    <w:name w:val="Heading 7 Char"/>
    <w:basedOn w:val="DefaultParagraphFont"/>
    <w:link w:val="Heading7"/>
    <w:uiPriority w:val="9"/>
    <w:semiHidden/>
    <w:rsid w:val="00836C77"/>
    <w:rPr>
      <w:rFonts w:asciiTheme="majorHAnsi" w:eastAsiaTheme="majorEastAsia" w:hAnsiTheme="majorHAnsi" w:cstheme="majorBidi"/>
      <w:i/>
      <w:iCs/>
      <w:color w:val="00828A" w:themeColor="accent2" w:themeShade="BF"/>
    </w:rPr>
  </w:style>
  <w:style w:type="character" w:customStyle="1" w:styleId="Heading8Char">
    <w:name w:val="Heading 8 Char"/>
    <w:basedOn w:val="DefaultParagraphFont"/>
    <w:link w:val="Heading8"/>
    <w:uiPriority w:val="9"/>
    <w:semiHidden/>
    <w:rsid w:val="00836C77"/>
    <w:rPr>
      <w:rFonts w:asciiTheme="majorHAnsi" w:eastAsiaTheme="majorEastAsia" w:hAnsiTheme="majorHAnsi" w:cstheme="majorBidi"/>
      <w:i/>
      <w:iCs/>
      <w:color w:val="00AFB9" w:themeColor="accent2"/>
    </w:rPr>
  </w:style>
  <w:style w:type="character" w:customStyle="1" w:styleId="Heading9Char">
    <w:name w:val="Heading 9 Char"/>
    <w:basedOn w:val="DefaultParagraphFont"/>
    <w:link w:val="Heading9"/>
    <w:uiPriority w:val="9"/>
    <w:semiHidden/>
    <w:rsid w:val="00836C77"/>
    <w:rPr>
      <w:rFonts w:asciiTheme="majorHAnsi" w:eastAsiaTheme="majorEastAsia" w:hAnsiTheme="majorHAnsi" w:cstheme="majorBidi"/>
      <w:i/>
      <w:iCs/>
      <w:color w:val="00AFB9" w:themeColor="accent2"/>
      <w:sz w:val="20"/>
      <w:szCs w:val="20"/>
    </w:rPr>
  </w:style>
  <w:style w:type="paragraph" w:styleId="Title">
    <w:name w:val="Title"/>
    <w:aliases w:val="Report Title white"/>
    <w:next w:val="Heading1"/>
    <w:link w:val="TitleChar"/>
    <w:uiPriority w:val="10"/>
    <w:qFormat/>
    <w:rsid w:val="006F7F6E"/>
    <w:pPr>
      <w:pBdr>
        <w:bottom w:val="single" w:sz="48" w:space="4" w:color="00AFB8"/>
      </w:pBdr>
      <w:spacing w:before="240" w:after="240" w:line="240" w:lineRule="auto"/>
    </w:pPr>
    <w:rPr>
      <w:rFonts w:asciiTheme="majorHAnsi" w:eastAsiaTheme="majorEastAsia" w:hAnsiTheme="majorHAnsi" w:cstheme="majorBidi"/>
      <w:iCs/>
      <w:color w:val="015B71"/>
      <w:spacing w:val="10"/>
      <w:sz w:val="44"/>
      <w:szCs w:val="48"/>
    </w:rPr>
  </w:style>
  <w:style w:type="character" w:customStyle="1" w:styleId="TitleChar">
    <w:name w:val="Title Char"/>
    <w:aliases w:val="Report Title white Char"/>
    <w:basedOn w:val="DefaultParagraphFont"/>
    <w:link w:val="Title"/>
    <w:uiPriority w:val="10"/>
    <w:rsid w:val="006F7F6E"/>
    <w:rPr>
      <w:rFonts w:asciiTheme="majorHAnsi" w:eastAsiaTheme="majorEastAsia" w:hAnsiTheme="majorHAnsi" w:cstheme="majorBidi"/>
      <w:iCs/>
      <w:color w:val="015B71"/>
      <w:spacing w:val="10"/>
      <w:sz w:val="44"/>
      <w:szCs w:val="48"/>
    </w:rPr>
  </w:style>
  <w:style w:type="paragraph" w:styleId="Subtitle">
    <w:name w:val="Subtitle"/>
    <w:basedOn w:val="Normal"/>
    <w:next w:val="Normal"/>
    <w:link w:val="SubtitleChar"/>
    <w:uiPriority w:val="11"/>
    <w:qFormat/>
    <w:rsid w:val="00836C77"/>
    <w:pPr>
      <w:pBdr>
        <w:bottom w:val="dotted" w:sz="8" w:space="10" w:color="00AFB9" w:themeColor="accent2"/>
      </w:pBdr>
      <w:spacing w:before="200" w:after="900"/>
      <w:jc w:val="center"/>
    </w:pPr>
    <w:rPr>
      <w:rFonts w:asciiTheme="majorHAnsi" w:eastAsiaTheme="majorEastAsia" w:hAnsiTheme="majorHAnsi" w:cstheme="majorBidi"/>
      <w:color w:val="00565C" w:themeColor="accent2" w:themeShade="7F"/>
      <w:szCs w:val="24"/>
    </w:rPr>
  </w:style>
  <w:style w:type="character" w:customStyle="1" w:styleId="SubtitleChar">
    <w:name w:val="Subtitle Char"/>
    <w:basedOn w:val="DefaultParagraphFont"/>
    <w:link w:val="Subtitle"/>
    <w:uiPriority w:val="11"/>
    <w:rsid w:val="00836C77"/>
    <w:rPr>
      <w:rFonts w:asciiTheme="majorHAnsi" w:eastAsiaTheme="majorEastAsia" w:hAnsiTheme="majorHAnsi" w:cstheme="majorBidi"/>
      <w:i/>
      <w:iCs/>
      <w:color w:val="00565C" w:themeColor="accent2" w:themeShade="7F"/>
      <w:sz w:val="24"/>
      <w:szCs w:val="24"/>
    </w:rPr>
  </w:style>
  <w:style w:type="paragraph" w:styleId="Quote">
    <w:name w:val="Quote"/>
    <w:basedOn w:val="Normal"/>
    <w:next w:val="Normal"/>
    <w:link w:val="QuoteChar"/>
    <w:uiPriority w:val="29"/>
    <w:qFormat/>
    <w:rsid w:val="00836C77"/>
    <w:rPr>
      <w:i/>
      <w:iCs w:val="0"/>
      <w:color w:val="00828A" w:themeColor="accent2" w:themeShade="BF"/>
    </w:rPr>
  </w:style>
  <w:style w:type="character" w:customStyle="1" w:styleId="QuoteChar">
    <w:name w:val="Quote Char"/>
    <w:basedOn w:val="DefaultParagraphFont"/>
    <w:link w:val="Quote"/>
    <w:uiPriority w:val="29"/>
    <w:rsid w:val="00836C77"/>
    <w:rPr>
      <w:color w:val="00828A" w:themeColor="accent2" w:themeShade="BF"/>
      <w:sz w:val="20"/>
      <w:szCs w:val="20"/>
    </w:rPr>
  </w:style>
  <w:style w:type="character" w:styleId="IntenseEmphasis">
    <w:name w:val="Intense Emphasis"/>
    <w:uiPriority w:val="21"/>
    <w:qFormat/>
    <w:rsid w:val="00836C77"/>
    <w:rPr>
      <w:rFonts w:asciiTheme="majorHAnsi" w:eastAsiaTheme="majorEastAsia" w:hAnsiTheme="majorHAnsi" w:cstheme="majorBidi"/>
      <w:b/>
      <w:bCs/>
      <w:i/>
      <w:iCs/>
      <w:dstrike w:val="0"/>
      <w:color w:val="FFFFFF" w:themeColor="background1"/>
      <w:bdr w:val="single" w:sz="18" w:space="0" w:color="00AFB9" w:themeColor="accent2"/>
      <w:shd w:val="clear" w:color="auto" w:fill="00AFB9" w:themeFill="accent2"/>
      <w:vertAlign w:val="baseline"/>
    </w:rPr>
  </w:style>
  <w:style w:type="paragraph" w:styleId="IntenseQuote">
    <w:name w:val="Intense Quote"/>
    <w:basedOn w:val="Normal"/>
    <w:next w:val="Normal"/>
    <w:link w:val="IntenseQuoteChar"/>
    <w:uiPriority w:val="30"/>
    <w:qFormat/>
    <w:rsid w:val="00836C77"/>
    <w:pPr>
      <w:pBdr>
        <w:top w:val="dotted" w:sz="8" w:space="10" w:color="00AFB9" w:themeColor="accent2"/>
        <w:bottom w:val="dotted" w:sz="8" w:space="10" w:color="00AFB9" w:themeColor="accent2"/>
      </w:pBdr>
      <w:spacing w:line="300" w:lineRule="auto"/>
      <w:ind w:left="2160" w:right="2160"/>
      <w:jc w:val="center"/>
    </w:pPr>
    <w:rPr>
      <w:rFonts w:asciiTheme="majorHAnsi" w:eastAsiaTheme="majorEastAsia" w:hAnsiTheme="majorHAnsi" w:cstheme="majorBidi"/>
      <w:b/>
      <w:bCs/>
      <w:color w:val="00AFB9" w:themeColor="accent2"/>
    </w:rPr>
  </w:style>
  <w:style w:type="character" w:customStyle="1" w:styleId="IntenseQuoteChar">
    <w:name w:val="Intense Quote Char"/>
    <w:basedOn w:val="DefaultParagraphFont"/>
    <w:link w:val="IntenseQuote"/>
    <w:uiPriority w:val="30"/>
    <w:rsid w:val="00836C77"/>
    <w:rPr>
      <w:rFonts w:asciiTheme="majorHAnsi" w:eastAsiaTheme="majorEastAsia" w:hAnsiTheme="majorHAnsi" w:cstheme="majorBidi"/>
      <w:b/>
      <w:bCs/>
      <w:i/>
      <w:iCs/>
      <w:color w:val="00AFB9" w:themeColor="accent2"/>
      <w:sz w:val="20"/>
      <w:szCs w:val="20"/>
    </w:rPr>
  </w:style>
  <w:style w:type="character" w:styleId="IntenseReference">
    <w:name w:val="Intense Reference"/>
    <w:uiPriority w:val="32"/>
    <w:qFormat/>
    <w:rsid w:val="00836C77"/>
    <w:rPr>
      <w:b/>
      <w:bCs/>
      <w:i/>
      <w:iCs/>
      <w:smallCaps/>
      <w:color w:val="00AFB9" w:themeColor="accent2"/>
      <w:u w:color="00AFB9" w:themeColor="accent2"/>
    </w:rPr>
  </w:style>
  <w:style w:type="paragraph" w:styleId="Caption">
    <w:name w:val="caption"/>
    <w:aliases w:val="TSD Caption"/>
    <w:basedOn w:val="Normal"/>
    <w:next w:val="Normal"/>
    <w:uiPriority w:val="35"/>
    <w:semiHidden/>
    <w:unhideWhenUsed/>
    <w:qFormat/>
    <w:rsid w:val="00836C77"/>
    <w:rPr>
      <w:b/>
      <w:bCs/>
      <w:color w:val="00828A" w:themeColor="accent2" w:themeShade="BF"/>
      <w:sz w:val="18"/>
      <w:szCs w:val="18"/>
    </w:rPr>
  </w:style>
  <w:style w:type="character" w:styleId="Strong">
    <w:name w:val="Strong"/>
    <w:aliases w:val="TSD Strong"/>
    <w:uiPriority w:val="22"/>
    <w:qFormat/>
    <w:rsid w:val="00836C77"/>
    <w:rPr>
      <w:b/>
      <w:bCs/>
      <w:spacing w:val="0"/>
    </w:rPr>
  </w:style>
  <w:style w:type="character" w:styleId="Emphasis">
    <w:name w:val="Emphasis"/>
    <w:uiPriority w:val="20"/>
    <w:qFormat/>
    <w:rsid w:val="00836C77"/>
    <w:rPr>
      <w:rFonts w:asciiTheme="majorHAnsi" w:eastAsiaTheme="majorEastAsia" w:hAnsiTheme="majorHAnsi" w:cstheme="majorBidi"/>
      <w:b/>
      <w:bCs/>
      <w:i/>
      <w:iCs/>
      <w:color w:val="00AFB9" w:themeColor="accent2"/>
      <w:bdr w:val="single" w:sz="18" w:space="0" w:color="BEFBFF" w:themeColor="accent2" w:themeTint="33"/>
      <w:shd w:val="clear" w:color="auto" w:fill="BEFBFF" w:themeFill="accent2" w:themeFillTint="33"/>
    </w:rPr>
  </w:style>
  <w:style w:type="paragraph" w:styleId="NoSpacing">
    <w:name w:val="No Spacing"/>
    <w:basedOn w:val="Normal"/>
    <w:link w:val="NoSpacingChar"/>
    <w:uiPriority w:val="1"/>
    <w:qFormat/>
    <w:rsid w:val="00836C77"/>
    <w:pPr>
      <w:spacing w:after="0"/>
    </w:pPr>
  </w:style>
  <w:style w:type="character" w:styleId="SubtleEmphasis">
    <w:name w:val="Subtle Emphasis"/>
    <w:uiPriority w:val="19"/>
    <w:qFormat/>
    <w:rsid w:val="00836C77"/>
    <w:rPr>
      <w:rFonts w:asciiTheme="majorHAnsi" w:eastAsiaTheme="majorEastAsia" w:hAnsiTheme="majorHAnsi" w:cstheme="majorBidi"/>
      <w:i/>
      <w:iCs/>
      <w:color w:val="00AFB9" w:themeColor="accent2"/>
    </w:rPr>
  </w:style>
  <w:style w:type="character" w:styleId="SubtleReference">
    <w:name w:val="Subtle Reference"/>
    <w:uiPriority w:val="31"/>
    <w:qFormat/>
    <w:rsid w:val="00836C77"/>
    <w:rPr>
      <w:i/>
      <w:iCs/>
      <w:smallCaps/>
      <w:color w:val="00AFB9" w:themeColor="accent2"/>
      <w:u w:color="00AFB9" w:themeColor="accent2"/>
    </w:rPr>
  </w:style>
  <w:style w:type="character" w:styleId="BookTitle">
    <w:name w:val="Book Title"/>
    <w:uiPriority w:val="33"/>
    <w:qFormat/>
    <w:rsid w:val="00836C77"/>
    <w:rPr>
      <w:rFonts w:asciiTheme="majorHAnsi" w:eastAsiaTheme="majorEastAsia" w:hAnsiTheme="majorHAnsi" w:cstheme="majorBidi"/>
      <w:b/>
      <w:bCs/>
      <w:i/>
      <w:iCs/>
      <w:smallCaps/>
      <w:color w:val="00828A" w:themeColor="accent2" w:themeShade="BF"/>
      <w:u w:val="single"/>
    </w:rPr>
  </w:style>
  <w:style w:type="paragraph" w:styleId="TOCHeading">
    <w:name w:val="TOC Heading"/>
    <w:basedOn w:val="Heading1"/>
    <w:next w:val="Normal"/>
    <w:uiPriority w:val="39"/>
    <w:semiHidden/>
    <w:unhideWhenUsed/>
    <w:qFormat/>
    <w:rsid w:val="00836C77"/>
    <w:pPr>
      <w:outlineLvl w:val="9"/>
    </w:pPr>
  </w:style>
  <w:style w:type="character" w:customStyle="1" w:styleId="NoSpacingChar">
    <w:name w:val="No Spacing Char"/>
    <w:basedOn w:val="DefaultParagraphFont"/>
    <w:link w:val="NoSpacing"/>
    <w:uiPriority w:val="1"/>
    <w:rsid w:val="00836C77"/>
    <w:rPr>
      <w:i/>
      <w:iCs/>
      <w:sz w:val="20"/>
      <w:szCs w:val="20"/>
    </w:rPr>
  </w:style>
  <w:style w:type="paragraph" w:customStyle="1" w:styleId="PersonalName">
    <w:name w:val="Personal Name"/>
    <w:basedOn w:val="Title"/>
    <w:rsid w:val="00836C77"/>
    <w:rPr>
      <w:b/>
      <w:caps/>
      <w:color w:val="000000"/>
      <w:sz w:val="28"/>
      <w:szCs w:val="28"/>
    </w:rPr>
  </w:style>
  <w:style w:type="paragraph" w:customStyle="1" w:styleId="numbers">
    <w:name w:val="numbers"/>
    <w:autoRedefine/>
    <w:rsid w:val="00836C77"/>
    <w:pPr>
      <w:framePr w:wrap="none" w:vAnchor="text" w:hAnchor="margin" w:xAlign="right" w:y="1"/>
      <w:shd w:val="clear" w:color="FF794C" w:fill="auto"/>
    </w:pPr>
  </w:style>
  <w:style w:type="paragraph" w:customStyle="1" w:styleId="Footertext">
    <w:name w:val="Footer text"/>
    <w:basedOn w:val="Footer"/>
    <w:autoRedefine/>
    <w:rsid w:val="00836C77"/>
    <w:rPr>
      <w:noProof/>
      <w:szCs w:val="18"/>
    </w:rPr>
  </w:style>
  <w:style w:type="paragraph" w:styleId="Footer">
    <w:name w:val="footer"/>
    <w:basedOn w:val="Normal"/>
    <w:link w:val="FooterChar"/>
    <w:autoRedefine/>
    <w:uiPriority w:val="99"/>
    <w:unhideWhenUsed/>
    <w:rsid w:val="00EE54EC"/>
    <w:pPr>
      <w:tabs>
        <w:tab w:val="right" w:pos="13892"/>
      </w:tabs>
      <w:spacing w:after="0"/>
      <w:ind w:left="0" w:right="66"/>
      <w:jc w:val="right"/>
    </w:pPr>
    <w:rPr>
      <w:sz w:val="18"/>
    </w:rPr>
  </w:style>
  <w:style w:type="character" w:customStyle="1" w:styleId="FooterChar">
    <w:name w:val="Footer Char"/>
    <w:basedOn w:val="DefaultParagraphFont"/>
    <w:link w:val="Footer"/>
    <w:uiPriority w:val="99"/>
    <w:rsid w:val="00EE54EC"/>
    <w:rPr>
      <w:iCs/>
      <w:sz w:val="18"/>
      <w:szCs w:val="20"/>
      <w:lang w:val="en-GB"/>
    </w:rPr>
  </w:style>
  <w:style w:type="paragraph" w:customStyle="1" w:styleId="Project-Clientwhite">
    <w:name w:val="Project-Client white"/>
    <w:rsid w:val="00836C77"/>
    <w:rPr>
      <w:rFonts w:ascii="Calibri" w:eastAsia="Calibri" w:hAnsi="Calibri" w:cs="Calibri"/>
      <w:color w:val="FFFFFF" w:themeColor="background1"/>
      <w:sz w:val="36"/>
      <w:szCs w:val="36"/>
      <w:lang w:val="en-GB"/>
    </w:rPr>
  </w:style>
  <w:style w:type="paragraph" w:customStyle="1" w:styleId="TSDAltHeading2">
    <w:name w:val="TSD_Alt Heading 2"/>
    <w:basedOn w:val="Heading2"/>
    <w:next w:val="BodyText"/>
    <w:autoRedefine/>
    <w:rsid w:val="00836C77"/>
    <w:pPr>
      <w:keepNext/>
      <w:keepLines/>
      <w:numPr>
        <w:ilvl w:val="1"/>
        <w:numId w:val="2"/>
      </w:numPr>
      <w:spacing w:before="400" w:line="240" w:lineRule="auto"/>
    </w:pPr>
    <w:rPr>
      <w:rFonts w:asciiTheme="minorHAnsi" w:eastAsia="Times New Roman" w:hAnsiTheme="minorHAnsi" w:cstheme="minorHAnsi"/>
      <w:iCs w:val="0"/>
      <w:lang w:eastAsia="en-AU"/>
    </w:rPr>
  </w:style>
  <w:style w:type="paragraph" w:styleId="BodyText">
    <w:name w:val="Body Text"/>
    <w:basedOn w:val="Normal"/>
    <w:link w:val="BodyTextChar"/>
    <w:uiPriority w:val="99"/>
    <w:semiHidden/>
    <w:unhideWhenUsed/>
    <w:rsid w:val="00836C77"/>
  </w:style>
  <w:style w:type="character" w:customStyle="1" w:styleId="BodyTextChar">
    <w:name w:val="Body Text Char"/>
    <w:basedOn w:val="DefaultParagraphFont"/>
    <w:link w:val="BodyText"/>
    <w:uiPriority w:val="99"/>
    <w:semiHidden/>
    <w:rsid w:val="00836C77"/>
    <w:rPr>
      <w:sz w:val="21"/>
    </w:rPr>
  </w:style>
  <w:style w:type="paragraph" w:customStyle="1" w:styleId="TSDAltHeading3">
    <w:name w:val="TSD_Alt Heading 3"/>
    <w:basedOn w:val="Heading3"/>
    <w:next w:val="BodyText"/>
    <w:autoRedefine/>
    <w:rsid w:val="005974D9"/>
  </w:style>
  <w:style w:type="paragraph" w:customStyle="1" w:styleId="TSDAltHeading4">
    <w:name w:val="TSD_Alt Heading 4"/>
    <w:basedOn w:val="Heading4"/>
    <w:next w:val="BodyText"/>
    <w:autoRedefine/>
    <w:rsid w:val="00836C77"/>
    <w:pPr>
      <w:keepNext/>
      <w:keepLines/>
      <w:numPr>
        <w:ilvl w:val="3"/>
        <w:numId w:val="2"/>
      </w:numPr>
      <w:spacing w:before="240" w:after="120"/>
    </w:pPr>
    <w:rPr>
      <w:rFonts w:asciiTheme="minorHAnsi" w:eastAsia="Times New Roman" w:hAnsiTheme="minorHAnsi" w:cstheme="minorHAnsi"/>
      <w:lang w:eastAsia="en-AU"/>
    </w:rPr>
  </w:style>
  <w:style w:type="paragraph" w:customStyle="1" w:styleId="TSDAltHeading1">
    <w:name w:val="TSD_Alt Heading 1"/>
    <w:basedOn w:val="Heading1"/>
    <w:next w:val="BodyText"/>
    <w:autoRedefine/>
    <w:rsid w:val="00836C77"/>
    <w:pPr>
      <w:keepLines/>
      <w:widowControl w:val="0"/>
      <w:numPr>
        <w:numId w:val="2"/>
      </w:numPr>
      <w:spacing w:after="240"/>
    </w:pPr>
    <w:rPr>
      <w:rFonts w:eastAsia="Times New Roman"/>
      <w:bCs w:val="0"/>
      <w:kern w:val="32"/>
      <w:szCs w:val="32"/>
      <w:lang w:eastAsia="en-AU"/>
    </w:rPr>
  </w:style>
  <w:style w:type="paragraph" w:customStyle="1" w:styleId="TSDTabletexttight">
    <w:name w:val="TSD Table text tight"/>
    <w:basedOn w:val="Normal"/>
    <w:next w:val="Normal"/>
    <w:autoRedefine/>
    <w:rsid w:val="00836C77"/>
    <w:pPr>
      <w:adjustRightInd w:val="0"/>
      <w:snapToGrid w:val="0"/>
      <w:spacing w:after="0"/>
      <w:ind w:leftChars="57" w:left="137" w:rightChars="57" w:right="137"/>
    </w:pPr>
    <w:rPr>
      <w:lang w:val="en-US"/>
    </w:rPr>
  </w:style>
  <w:style w:type="paragraph" w:customStyle="1" w:styleId="TSDBodyBoldnospaceafter">
    <w:name w:val="TSD Body Bold no space after"/>
    <w:basedOn w:val="Normal"/>
    <w:next w:val="Normal"/>
    <w:autoRedefine/>
    <w:rsid w:val="00836C77"/>
    <w:pPr>
      <w:adjustRightInd w:val="0"/>
      <w:snapToGrid w:val="0"/>
      <w:spacing w:after="0"/>
      <w:ind w:leftChars="50" w:left="120" w:rightChars="50" w:right="120"/>
    </w:pPr>
    <w:rPr>
      <w:b/>
      <w:lang w:val="en-US"/>
    </w:rPr>
  </w:style>
  <w:style w:type="paragraph" w:customStyle="1" w:styleId="TSDlistStyle2">
    <w:name w:val="TSD_list Style2"/>
    <w:basedOn w:val="Normal"/>
    <w:autoRedefine/>
    <w:rsid w:val="00836C77"/>
    <w:pPr>
      <w:numPr>
        <w:numId w:val="3"/>
      </w:numPr>
      <w:adjustRightInd w:val="0"/>
      <w:snapToGrid w:val="0"/>
      <w:spacing w:after="240"/>
      <w:ind w:leftChars="50" w:left="50" w:rightChars="50" w:right="120"/>
      <w:contextualSpacing/>
    </w:pPr>
    <w:rPr>
      <w:lang w:val="en-US"/>
    </w:rPr>
  </w:style>
  <w:style w:type="paragraph" w:customStyle="1" w:styleId="TSDtabletextheading">
    <w:name w:val="TSD table text heading"/>
    <w:basedOn w:val="Normal"/>
    <w:next w:val="Normal"/>
    <w:autoRedefine/>
    <w:rsid w:val="00836C77"/>
    <w:pPr>
      <w:adjustRightInd w:val="0"/>
      <w:snapToGrid w:val="0"/>
      <w:ind w:left="144"/>
    </w:pPr>
    <w:rPr>
      <w:b/>
      <w:bCs/>
      <w:color w:val="FFFFFF" w:themeColor="background1"/>
    </w:rPr>
  </w:style>
  <w:style w:type="paragraph" w:customStyle="1" w:styleId="AcknowledgementTitle">
    <w:name w:val="Acknowledgement Title"/>
    <w:basedOn w:val="Heading1"/>
    <w:autoRedefine/>
    <w:rsid w:val="00836C77"/>
    <w:pPr>
      <w:pBdr>
        <w:bottom w:val="none" w:sz="0" w:space="0" w:color="auto"/>
      </w:pBdr>
      <w:spacing w:before="1200"/>
    </w:pPr>
    <w:rPr>
      <w:noProof/>
    </w:rPr>
  </w:style>
  <w:style w:type="paragraph" w:styleId="TOC1">
    <w:name w:val="toc 1"/>
    <w:aliases w:val="TSD_TOC 1"/>
    <w:basedOn w:val="Normal"/>
    <w:next w:val="Normal"/>
    <w:autoRedefine/>
    <w:uiPriority w:val="39"/>
    <w:semiHidden/>
    <w:unhideWhenUsed/>
    <w:rsid w:val="00836C77"/>
    <w:pPr>
      <w:spacing w:before="240" w:after="0"/>
    </w:pPr>
    <w:rPr>
      <w:rFonts w:cstheme="minorHAnsi"/>
      <w:b/>
      <w:bCs/>
      <w:iCs w:val="0"/>
    </w:rPr>
  </w:style>
  <w:style w:type="paragraph" w:styleId="TOC2">
    <w:name w:val="toc 2"/>
    <w:aliases w:val="TSD_TOC 2"/>
    <w:basedOn w:val="Normal"/>
    <w:next w:val="Normal"/>
    <w:autoRedefine/>
    <w:uiPriority w:val="39"/>
    <w:semiHidden/>
    <w:unhideWhenUsed/>
    <w:rsid w:val="00836C77"/>
    <w:pPr>
      <w:tabs>
        <w:tab w:val="left" w:pos="960"/>
        <w:tab w:val="right" w:leader="dot" w:pos="9628"/>
      </w:tabs>
      <w:spacing w:before="120" w:after="0"/>
      <w:ind w:left="567" w:firstLine="284"/>
      <w:contextualSpacing/>
    </w:pPr>
    <w:rPr>
      <w:rFonts w:cstheme="minorHAnsi"/>
      <w:bCs/>
    </w:rPr>
  </w:style>
  <w:style w:type="paragraph" w:styleId="FootnoteText">
    <w:name w:val="footnote text"/>
    <w:aliases w:val="TSD Footnote Text"/>
    <w:basedOn w:val="Normal"/>
    <w:link w:val="FootnoteTextChar"/>
    <w:autoRedefine/>
    <w:uiPriority w:val="99"/>
    <w:semiHidden/>
    <w:unhideWhenUsed/>
    <w:rsid w:val="00836C77"/>
    <w:pPr>
      <w:spacing w:after="0"/>
    </w:pPr>
    <w:rPr>
      <w:sz w:val="20"/>
    </w:rPr>
  </w:style>
  <w:style w:type="character" w:customStyle="1" w:styleId="FootnoteTextChar">
    <w:name w:val="Footnote Text Char"/>
    <w:aliases w:val="TSD Footnote Text Char"/>
    <w:basedOn w:val="DefaultParagraphFont"/>
    <w:link w:val="FootnoteText"/>
    <w:uiPriority w:val="99"/>
    <w:semiHidden/>
    <w:rsid w:val="00836C77"/>
    <w:rPr>
      <w:rFonts w:ascii="Calibri" w:eastAsia="Calibri" w:hAnsi="Calibri" w:cs="Calibri"/>
      <w:color w:val="000000" w:themeColor="text1"/>
      <w:sz w:val="20"/>
      <w:szCs w:val="20"/>
    </w:rPr>
  </w:style>
  <w:style w:type="paragraph" w:styleId="Header">
    <w:name w:val="header"/>
    <w:aliases w:val="TSD Table Title Header"/>
    <w:basedOn w:val="Normal"/>
    <w:link w:val="HeaderChar"/>
    <w:autoRedefine/>
    <w:uiPriority w:val="99"/>
    <w:unhideWhenUsed/>
    <w:rsid w:val="002A195C"/>
    <w:pPr>
      <w:tabs>
        <w:tab w:val="center" w:pos="4513"/>
        <w:tab w:val="right" w:pos="9026"/>
      </w:tabs>
      <w:adjustRightInd w:val="0"/>
      <w:snapToGrid w:val="0"/>
      <w:spacing w:before="480" w:after="240"/>
    </w:pPr>
  </w:style>
  <w:style w:type="character" w:customStyle="1" w:styleId="HeaderChar">
    <w:name w:val="Header Char"/>
    <w:aliases w:val="TSD Table Title Header Char"/>
    <w:basedOn w:val="DefaultParagraphFont"/>
    <w:link w:val="Header"/>
    <w:uiPriority w:val="99"/>
    <w:rsid w:val="002A195C"/>
    <w:rPr>
      <w:iCs/>
      <w:szCs w:val="20"/>
    </w:rPr>
  </w:style>
  <w:style w:type="character" w:styleId="Hyperlink">
    <w:name w:val="Hyperlink"/>
    <w:basedOn w:val="DefaultParagraphFont"/>
    <w:uiPriority w:val="99"/>
    <w:unhideWhenUsed/>
    <w:rsid w:val="00836C77"/>
    <w:rPr>
      <w:rFonts w:ascii="Arial" w:hAnsi="Arial"/>
      <w:color w:val="3344DD"/>
      <w:u w:val="single"/>
    </w:rPr>
  </w:style>
  <w:style w:type="table" w:styleId="TableGrid">
    <w:name w:val="Table Grid"/>
    <w:basedOn w:val="TableNormal"/>
    <w:uiPriority w:val="39"/>
    <w:rsid w:val="00922463"/>
    <w:pPr>
      <w:spacing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SSUPPORTS">
    <w:name w:val="NDIS SUPPORTS"/>
    <w:basedOn w:val="Heading1"/>
    <w:qFormat/>
    <w:rsid w:val="00064549"/>
    <w:pPr>
      <w:pBdr>
        <w:bottom w:val="single" w:sz="48" w:space="1" w:color="00AFB8"/>
      </w:pBdr>
      <w:shd w:val="clear" w:color="auto" w:fill="D8EFEF"/>
    </w:pPr>
  </w:style>
  <w:style w:type="paragraph" w:customStyle="1" w:styleId="Participationjourney">
    <w:name w:val="Participation journey"/>
    <w:basedOn w:val="NDISSUPPORTS"/>
    <w:qFormat/>
    <w:rsid w:val="002503F5"/>
    <w:pPr>
      <w:pBdr>
        <w:bottom w:val="single" w:sz="48" w:space="1" w:color="62BB46"/>
      </w:pBdr>
      <w:shd w:val="clear" w:color="auto" w:fill="E9F2DA"/>
    </w:pPr>
  </w:style>
  <w:style w:type="numbering" w:customStyle="1" w:styleId="DSSBulletList">
    <w:name w:val="DSS Bullet List"/>
    <w:uiPriority w:val="99"/>
    <w:rsid w:val="002A195C"/>
    <w:pPr>
      <w:numPr>
        <w:numId w:val="4"/>
      </w:numPr>
    </w:pPr>
  </w:style>
  <w:style w:type="character" w:styleId="CommentReference">
    <w:name w:val="annotation reference"/>
    <w:basedOn w:val="DefaultParagraphFont"/>
    <w:uiPriority w:val="99"/>
    <w:semiHidden/>
    <w:unhideWhenUsed/>
    <w:rsid w:val="002A195C"/>
    <w:rPr>
      <w:sz w:val="16"/>
      <w:szCs w:val="16"/>
    </w:rPr>
  </w:style>
  <w:style w:type="paragraph" w:customStyle="1" w:styleId="Calloutboxblue">
    <w:name w:val="Callout box blue"/>
    <w:basedOn w:val="Normal"/>
    <w:qFormat/>
    <w:rsid w:val="00781732"/>
    <w:pPr>
      <w:pBdr>
        <w:top w:val="single" w:sz="48" w:space="4" w:color="D8EFEF"/>
        <w:left w:val="single" w:sz="48" w:space="4" w:color="D8EFEF"/>
        <w:bottom w:val="single" w:sz="48" w:space="4" w:color="D8EFEF"/>
        <w:right w:val="single" w:sz="48" w:space="4" w:color="D8EFEF"/>
      </w:pBdr>
      <w:shd w:val="clear" w:color="auto" w:fill="D8EFEF"/>
    </w:pPr>
    <w:rPr>
      <w:rFonts w:eastAsiaTheme="minorHAnsi"/>
      <w:iCs w:val="0"/>
      <w:kern w:val="2"/>
      <w:szCs w:val="24"/>
      <w:lang w:val="en-US"/>
      <w14:ligatures w14:val="standardContextual"/>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iCs/>
      <w:sz w:val="20"/>
      <w:szCs w:val="20"/>
      <w:lang w:val="en-GB"/>
    </w:rPr>
  </w:style>
  <w:style w:type="character" w:styleId="UnresolvedMention">
    <w:name w:val="Unresolved Mention"/>
    <w:basedOn w:val="DefaultParagraphFont"/>
    <w:uiPriority w:val="99"/>
    <w:semiHidden/>
    <w:unhideWhenUsed/>
    <w:rsid w:val="00043AC2"/>
    <w:rPr>
      <w:color w:val="605E5C"/>
      <w:shd w:val="clear" w:color="auto" w:fill="E1DFDD"/>
    </w:rPr>
  </w:style>
  <w:style w:type="character" w:customStyle="1" w:styleId="normaltextrun">
    <w:name w:val="normaltextrun"/>
    <w:basedOn w:val="DefaultParagraphFont"/>
    <w:rsid w:val="00734C32"/>
  </w:style>
  <w:style w:type="paragraph" w:customStyle="1" w:styleId="ListParagraph3">
    <w:name w:val="List Paragraph3"/>
    <w:basedOn w:val="ListParagraph"/>
    <w:link w:val="ListparagraphChar0"/>
    <w:qFormat/>
    <w:rsid w:val="00734C32"/>
    <w:pPr>
      <w:numPr>
        <w:numId w:val="7"/>
      </w:numPr>
      <w:spacing w:after="120"/>
      <w:contextualSpacing w:val="0"/>
    </w:pPr>
    <w:rPr>
      <w:rFonts w:ascii="Arial" w:eastAsiaTheme="minorHAnsi" w:hAnsi="Arial"/>
      <w:iCs w:val="0"/>
      <w:kern w:val="2"/>
      <w14:ligatures w14:val="standardContextual"/>
    </w:rPr>
  </w:style>
  <w:style w:type="character" w:customStyle="1" w:styleId="ListparagraphChar0">
    <w:name w:val="List paragraph Char"/>
    <w:basedOn w:val="ListParagraphChar"/>
    <w:link w:val="ListParagraph3"/>
    <w:rsid w:val="00734C32"/>
    <w:rPr>
      <w:rFonts w:ascii="Arial" w:eastAsiaTheme="minorHAnsi" w:hAnsi="Arial"/>
      <w:iCs w:val="0"/>
      <w:kern w:val="2"/>
      <w:sz w:val="24"/>
      <w:szCs w:val="20"/>
      <w:lang w:val="en-GB"/>
      <w14:ligatures w14:val="standardContextual"/>
    </w:rPr>
  </w:style>
  <w:style w:type="paragraph" w:customStyle="1" w:styleId="Listparagraph2">
    <w:name w:val="List paragraph 2"/>
    <w:basedOn w:val="ListParagraph"/>
    <w:qFormat/>
    <w:rsid w:val="00734C32"/>
    <w:pPr>
      <w:numPr>
        <w:ilvl w:val="1"/>
        <w:numId w:val="6"/>
      </w:numPr>
      <w:spacing w:after="0"/>
      <w:ind w:left="1434" w:hanging="357"/>
      <w:contextualSpacing w:val="0"/>
    </w:pPr>
    <w:rPr>
      <w:rFonts w:ascii="Arial" w:eastAsiaTheme="minorHAnsi" w:hAnsi="Arial"/>
      <w:iCs w:val="0"/>
      <w:kern w:val="2"/>
      <w:sz w:val="22"/>
      <w:szCs w:val="22"/>
      <w:lang w:val="en-AU"/>
      <w14:ligatures w14:val="standardContextual"/>
    </w:rPr>
  </w:style>
  <w:style w:type="paragraph" w:styleId="CommentSubject">
    <w:name w:val="annotation subject"/>
    <w:basedOn w:val="CommentText"/>
    <w:next w:val="CommentText"/>
    <w:link w:val="CommentSubjectChar"/>
    <w:uiPriority w:val="99"/>
    <w:semiHidden/>
    <w:unhideWhenUsed/>
    <w:rsid w:val="000D0B06"/>
    <w:rPr>
      <w:b/>
      <w:bCs/>
    </w:rPr>
  </w:style>
  <w:style w:type="character" w:customStyle="1" w:styleId="CommentSubjectChar">
    <w:name w:val="Comment Subject Char"/>
    <w:basedOn w:val="CommentTextChar"/>
    <w:link w:val="CommentSubject"/>
    <w:uiPriority w:val="99"/>
    <w:semiHidden/>
    <w:rsid w:val="000D0B06"/>
    <w:rPr>
      <w:b/>
      <w:bCs/>
      <w:iCs/>
      <w:sz w:val="20"/>
      <w:szCs w:val="20"/>
      <w:lang w:val="en-GB"/>
    </w:rPr>
  </w:style>
  <w:style w:type="paragraph" w:styleId="Revision">
    <w:name w:val="Revision"/>
    <w:hidden/>
    <w:uiPriority w:val="99"/>
    <w:semiHidden/>
    <w:rsid w:val="00CF4BC4"/>
    <w:pPr>
      <w:spacing w:after="0" w:line="240" w:lineRule="auto"/>
    </w:pPr>
    <w:rPr>
      <w:i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age.dss.gov.au/ndis-supports-rule/your-experience-of-the-ndis-supports-rule-support-li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age.dss.gov.au/ndis-supports-rule/discussion-pap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S">
      <a:dk1>
        <a:srgbClr val="000000"/>
      </a:dk1>
      <a:lt1>
        <a:srgbClr val="FFFFFF"/>
      </a:lt1>
      <a:dk2>
        <a:srgbClr val="D9D9D6"/>
      </a:dk2>
      <a:lt2>
        <a:srgbClr val="E7E6E6"/>
      </a:lt2>
      <a:accent1>
        <a:srgbClr val="500678"/>
      </a:accent1>
      <a:accent2>
        <a:srgbClr val="00AFB9"/>
      </a:accent2>
      <a:accent3>
        <a:srgbClr val="A5A5A5"/>
      </a:accent3>
      <a:accent4>
        <a:srgbClr val="B1E4E2"/>
      </a:accent4>
      <a:accent5>
        <a:srgbClr val="D9D9D6"/>
      </a:accent5>
      <a:accent6>
        <a:srgbClr val="005A70"/>
      </a:accent6>
      <a:hlink>
        <a:srgbClr val="500678"/>
      </a:hlink>
      <a:folHlink>
        <a:srgbClr val="005A7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8bd9f9-8573-4607-ba4d-7bc3cdb3b297" xsi:nil="true"/>
    <lcf76f155ced4ddcb4097134ff3c332f xmlns="2dcb3263-da47-40de-a3ff-bad5ad1848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51922F909E724EB9EAEB9BD05445DE" ma:contentTypeVersion="10" ma:contentTypeDescription="Create a new document." ma:contentTypeScope="" ma:versionID="da17b6232497f82c1f1fe53d4dff2d37">
  <xsd:schema xmlns:xsd="http://www.w3.org/2001/XMLSchema" xmlns:xs="http://www.w3.org/2001/XMLSchema" xmlns:p="http://schemas.microsoft.com/office/2006/metadata/properties" xmlns:ns2="2dcb3263-da47-40de-a3ff-bad5ad184800" xmlns:ns3="9f8bd9f9-8573-4607-ba4d-7bc3cdb3b297" targetNamespace="http://schemas.microsoft.com/office/2006/metadata/properties" ma:root="true" ma:fieldsID="3459327f3d1147db618b9ba1e62b6fee" ns2:_="" ns3:_="">
    <xsd:import namespace="2dcb3263-da47-40de-a3ff-bad5ad184800"/>
    <xsd:import namespace="9f8bd9f9-8573-4607-ba4d-7bc3cdb3b2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b3263-da47-40de-a3ff-bad5ad184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bd9f9-8573-4607-ba4d-7bc3cdb3b2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1f5b7-4877-4c81-a360-195bd14a895b}" ma:internalName="TaxCatchAll" ma:showField="CatchAllData" ma:web="9f8bd9f9-8573-4607-ba4d-7bc3cdb3b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DA002-8623-D44C-B1B0-B4C6245D2BE9}">
  <ds:schemaRefs>
    <ds:schemaRef ds:uri="http://schemas.openxmlformats.org/officeDocument/2006/bibliography"/>
  </ds:schemaRefs>
</ds:datastoreItem>
</file>

<file path=customXml/itemProps2.xml><?xml version="1.0" encoding="utf-8"?>
<ds:datastoreItem xmlns:ds="http://schemas.openxmlformats.org/officeDocument/2006/customXml" ds:itemID="{F250F585-49D8-472D-8C7E-1E04F56ABF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cb3263-da47-40de-a3ff-bad5ad184800"/>
    <ds:schemaRef ds:uri="9f8bd9f9-8573-4607-ba4d-7bc3cdb3b297"/>
    <ds:schemaRef ds:uri="http://www.w3.org/XML/1998/namespace"/>
    <ds:schemaRef ds:uri="http://purl.org/dc/dcmitype/"/>
  </ds:schemaRefs>
</ds:datastoreItem>
</file>

<file path=customXml/itemProps3.xml><?xml version="1.0" encoding="utf-8"?>
<ds:datastoreItem xmlns:ds="http://schemas.openxmlformats.org/officeDocument/2006/customXml" ds:itemID="{D5D49AF0-4773-428B-979B-6E7F4F03E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b3263-da47-40de-a3ff-bad5ad184800"/>
    <ds:schemaRef ds:uri="9f8bd9f9-8573-4607-ba4d-7bc3cdb3b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2623A-356E-417D-BF5B-0E72597EA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5671</Characters>
  <Application>Microsoft Office Word</Application>
  <DocSecurity>0</DocSecurity>
  <Lines>106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we've heard summary paper</dc:title>
  <dc:subject/>
  <dc:creator>Team The Social Deck</dc:creator>
  <cp:keywords>[SEC=OFFICIAL]</cp:keywords>
  <dc:description/>
  <cp:lastModifiedBy>MILLER, Vicky</cp:lastModifiedBy>
  <cp:revision>10</cp:revision>
  <dcterms:created xsi:type="dcterms:W3CDTF">2025-06-12T01:58:00Z</dcterms:created>
  <dcterms:modified xsi:type="dcterms:W3CDTF">2025-06-13T06:54:00Z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b34d90b-fc41-464d-af60-f74d721d0790_Enabled">
    <vt:lpwstr>true</vt:lpwstr>
  </property>
  <property fmtid="{D5CDD505-2E9C-101B-9397-08002B2CF9AE}" pid="4" name="MSIP_Label_eb34d90b-fc41-464d-af60-f74d721d0790_SetDate">
    <vt:lpwstr>2025-06-04T03:46:20Z</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5c8431a92ce24795bbb8f698b09116ec</vt:lpwstr>
  </property>
  <property fmtid="{D5CDD505-2E9C-101B-9397-08002B2CF9AE}" pid="9" name="MSIP_Label_eb34d90b-fc41-464d-af60-f74d721d0790_ContentBits">
    <vt:lpwstr>0</vt:lpwstr>
  </property>
  <property fmtid="{D5CDD505-2E9C-101B-9397-08002B2CF9AE}" pid="10" name="MSIP_Label_eb34d90b-fc41-464d-af60-f74d721d0790_Tag">
    <vt:lpwstr>10, 0, 1, 2</vt:lpwstr>
  </property>
  <property fmtid="{D5CDD505-2E9C-101B-9397-08002B2CF9AE}" pid="11" name="PM_DisplayValueSecClassificationWithQualifier">
    <vt:lpwstr>OFFICIAL</vt:lpwstr>
  </property>
  <property fmtid="{D5CDD505-2E9C-101B-9397-08002B2CF9AE}" pid="12" name="PM_ProtectiveMarkingValue_Header">
    <vt:lpwstr>OFFICIAL</vt:lpwstr>
  </property>
  <property fmtid="{D5CDD505-2E9C-101B-9397-08002B2CF9AE}" pid="13" name="PM_ProtectiveMarkingValue_Footer">
    <vt:lpwstr>OFFICIAL</vt:lpwstr>
  </property>
  <property fmtid="{D5CDD505-2E9C-101B-9397-08002B2CF9AE}" pid="14" name="PM_InsertionValue">
    <vt:lpwstr>OFFICIAL</vt:lpwstr>
  </property>
  <property fmtid="{D5CDD505-2E9C-101B-9397-08002B2CF9AE}" pid="15" name="PM_Display">
    <vt:lpwstr>OFFICIAL</vt:lpwstr>
  </property>
  <property fmtid="{D5CDD505-2E9C-101B-9397-08002B2CF9AE}" pid="16" name="PM_Expires">
    <vt:lpwstr/>
  </property>
  <property fmtid="{D5CDD505-2E9C-101B-9397-08002B2CF9AE}" pid="17" name="PM_Note">
    <vt:lpwstr/>
  </property>
  <property fmtid="{D5CDD505-2E9C-101B-9397-08002B2CF9AE}" pid="18" name="PM_OriginationTimeStamp">
    <vt:lpwstr>2025-06-04T03:46:20Z</vt:lpwstr>
  </property>
  <property fmtid="{D5CDD505-2E9C-101B-9397-08002B2CF9AE}" pid="19" name="PM_Originating_FileId">
    <vt:lpwstr>7B222EC86C24477081B9D014D7BADF25</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OFFICIAL</vt:lpwstr>
  </property>
  <property fmtid="{D5CDD505-2E9C-101B-9397-08002B2CF9AE}" pid="23" name="PMHMAC">
    <vt:lpwstr>v=2022.1;a=SHA256;h=062E20869A9D374A41B6126047417AE8676C50F582FA5D8E44A110158D138BB7</vt:lpwstr>
  </property>
  <property fmtid="{D5CDD505-2E9C-101B-9397-08002B2CF9AE}" pid="24" name="PM_Qualifier">
    <vt:lpwstr/>
  </property>
  <property fmtid="{D5CDD505-2E9C-101B-9397-08002B2CF9AE}" pid="25" name="PM_Markers">
    <vt:lpwstr/>
  </property>
  <property fmtid="{D5CDD505-2E9C-101B-9397-08002B2CF9AE}" pid="26" name="PM_Caveats_Count">
    <vt:lpwstr>0</vt:lpwstr>
  </property>
  <property fmtid="{D5CDD505-2E9C-101B-9397-08002B2CF9AE}" pid="27" name="PM_DownTo">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Originator_Hash_SHA1">
    <vt:lpwstr>DAACB08450204C0F46DD78BFF6F8049364488490</vt:lpwstr>
  </property>
  <property fmtid="{D5CDD505-2E9C-101B-9397-08002B2CF9AE}" pid="31" name="PM_OriginatorUserAccountName_SHA256">
    <vt:lpwstr>9871F6CFFBF84B5DD096BCB24488EABDE9250CEAA716568F68B24D42DED533FD</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4AD73A9FF2072D98278B1FF74222A2ED</vt:lpwstr>
  </property>
  <property fmtid="{D5CDD505-2E9C-101B-9397-08002B2CF9AE}" pid="36" name="PM_Hash_Salt">
    <vt:lpwstr>90FA132F729BBF9AB7689C4F7672697E</vt:lpwstr>
  </property>
  <property fmtid="{D5CDD505-2E9C-101B-9397-08002B2CF9AE}" pid="37" name="PM_Hash_SHA1">
    <vt:lpwstr>94F963A6191BCB7513E016A95116D7437D895143</vt:lpwstr>
  </property>
  <property fmtid="{D5CDD505-2E9C-101B-9397-08002B2CF9AE}" pid="38" name="ContentTypeId">
    <vt:lpwstr>0x0101004F51922F909E724EB9EAEB9BD05445DE</vt:lpwstr>
  </property>
</Properties>
</file>